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43" w:rsidRDefault="00375643" w:rsidP="00375643">
      <w:pPr>
        <w:ind w:left="7200"/>
        <w:rPr>
          <w:szCs w:val="26"/>
        </w:rPr>
      </w:pPr>
      <w:r>
        <w:rPr>
          <w:szCs w:val="26"/>
        </w:rPr>
        <w:t>ПРИЛОЖЕНИЕ 2</w:t>
      </w:r>
    </w:p>
    <w:p w:rsidR="00375643" w:rsidRDefault="00375643" w:rsidP="00375643">
      <w:pPr>
        <w:rPr>
          <w:szCs w:val="26"/>
        </w:rPr>
      </w:pPr>
    </w:p>
    <w:p w:rsidR="00375643" w:rsidRDefault="00375643" w:rsidP="00375643">
      <w:pPr>
        <w:pStyle w:val="ConsPlusNormal"/>
        <w:ind w:firstLine="540"/>
        <w:jc w:val="both"/>
      </w:pPr>
      <w:r>
        <w:t>а) заявление о назначении пособия;</w:t>
      </w:r>
    </w:p>
    <w:p w:rsidR="00375643" w:rsidRDefault="00375643" w:rsidP="00375643">
      <w:pPr>
        <w:pStyle w:val="ConsPlusNormal"/>
        <w:ind w:firstLine="540"/>
        <w:jc w:val="both"/>
      </w:pPr>
      <w:r>
        <w:t>б) справка о рождении ребенка (детей), выданная органами записи актов гражданского состояния; копия свидетельства о рождении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государства:</w:t>
      </w:r>
    </w:p>
    <w:p w:rsidR="00375643" w:rsidRDefault="00375643" w:rsidP="00375643">
      <w:pPr>
        <w:pStyle w:val="ConsPlusNormal"/>
        <w:ind w:firstLine="540"/>
        <w:jc w:val="both"/>
      </w:pPr>
      <w:r>
        <w:t>документ и его копия, подтверждающий факт рождения и регистрации ребенка, выданный и удостоверенный штампом "</w:t>
      </w:r>
      <w:proofErr w:type="spellStart"/>
      <w:r>
        <w:t>апостиль</w:t>
      </w:r>
      <w:proofErr w:type="spellEnd"/>
      <w:r>
        <w:t xml:space="preserve">" компетентным органом иностранного государства, с удостоверенным в установленном законодательством Российской Федерации </w:t>
      </w:r>
      <w:hyperlink r:id="rId4" w:history="1">
        <w:r>
          <w:rPr>
            <w:color w:val="0000FF"/>
          </w:rPr>
          <w:t>порядке</w:t>
        </w:r>
      </w:hyperlink>
      <w:r>
        <w:t xml:space="preserve"> переводом на русский язык - при рождении ребенка на территории иностранного государства - участника </w:t>
      </w:r>
      <w:hyperlink r:id="rId5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 года;</w:t>
      </w:r>
    </w:p>
    <w:p w:rsidR="00375643" w:rsidRDefault="00375643" w:rsidP="00375643">
      <w:pPr>
        <w:pStyle w:val="ConsPlusNormal"/>
        <w:ind w:firstLine="540"/>
        <w:jc w:val="both"/>
      </w:pPr>
      <w: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- при рождении ребенка на территории иностранного государства, не являющегося участником указанной в настоящем подпункте </w:t>
      </w:r>
      <w:hyperlink r:id="rId6" w:history="1">
        <w:r>
          <w:rPr>
            <w:color w:val="0000FF"/>
          </w:rPr>
          <w:t>Конвенции</w:t>
        </w:r>
      </w:hyperlink>
      <w:r>
        <w:t>;</w:t>
      </w:r>
    </w:p>
    <w:p w:rsidR="00375643" w:rsidRDefault="00375643" w:rsidP="00375643">
      <w:pPr>
        <w:pStyle w:val="ConsPlusNormal"/>
        <w:ind w:firstLine="540"/>
        <w:jc w:val="both"/>
      </w:pPr>
      <w: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375643" w:rsidRDefault="00375643" w:rsidP="00375643">
      <w:pPr>
        <w:pStyle w:val="ConsPlusNormal"/>
        <w:ind w:firstLine="540"/>
        <w:jc w:val="both"/>
      </w:pPr>
      <w:r>
        <w:t>в) справка с места работы (службы, органа социальной защиты населения по месту жительства) другого родителя о том, что пособие не назначалось, - в случае, если оба родителя работают (служат), а также, если один из родителей ребенка не работает (не служит) или обучается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организациях, а другой родитель ребенка работает (служит). Справка не представляется лицами, брак между которыми расторгнут;</w:t>
      </w:r>
    </w:p>
    <w:p w:rsidR="00375643" w:rsidRDefault="00375643" w:rsidP="00375643">
      <w:pPr>
        <w:pStyle w:val="ConsPlusNormal"/>
        <w:ind w:firstLine="540"/>
        <w:jc w:val="both"/>
      </w:pPr>
      <w:r>
        <w:t xml:space="preserve">г) выписки из трудовой книжки, военного билета или другого документа о последнем месте работы (службы, учебы), заверенные в установленном </w:t>
      </w:r>
      <w:hyperlink r:id="rId8" w:history="1">
        <w:r>
          <w:rPr>
            <w:color w:val="0000FF"/>
          </w:rPr>
          <w:t>порядке</w:t>
        </w:r>
      </w:hyperlink>
      <w:r>
        <w:t>, - в случае, если назначение и выплата пособия осуществляются органом социальной защиты населения;</w:t>
      </w:r>
    </w:p>
    <w:p w:rsidR="00375643" w:rsidRDefault="00375643" w:rsidP="00375643">
      <w:pPr>
        <w:pStyle w:val="ConsPlusNormal"/>
        <w:ind w:firstLine="540"/>
        <w:jc w:val="both"/>
      </w:pPr>
      <w:r>
        <w:t>В случае отсутствия у лица,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375643" w:rsidRDefault="00375643" w:rsidP="00375643">
      <w:pPr>
        <w:pStyle w:val="ConsPlusNormal"/>
        <w:ind w:firstLine="540"/>
        <w:jc w:val="both"/>
      </w:pPr>
      <w:r>
        <w:lastRenderedPageBreak/>
        <w:t>д) выписка из решения об установлении над ребенком опеки (копия вступившего в законную силу решения суда об усыновлении, копия договора о передаче ребенка (детей) на воспитание в приемную семью) - для лица, заменяющего родителей (опекуна, усыновителя, приемного родителя);</w:t>
      </w:r>
    </w:p>
    <w:p w:rsidR="00375643" w:rsidRDefault="00375643" w:rsidP="00375643">
      <w:pPr>
        <w:pStyle w:val="ConsPlusNormal"/>
        <w:ind w:firstLine="540"/>
        <w:jc w:val="both"/>
      </w:pPr>
      <w:r>
        <w:t>е) копия документа, удостоверяющего личность, с отметкой о выдаче вида на жительство или копия удостоверения беженца (для иностранных граждан и лиц без гражданства, постоянно проживающих на территории Российской Федерации, а также для беженцев) - в случае, если назначение и выплата пособия осуществляются органом социальной защиты населения;</w:t>
      </w:r>
    </w:p>
    <w:p w:rsidR="00375643" w:rsidRDefault="00375643" w:rsidP="00375643">
      <w:pPr>
        <w:pStyle w:val="ConsPlusNormal"/>
        <w:ind w:firstLine="540"/>
        <w:jc w:val="both"/>
      </w:pPr>
      <w:r>
        <w:t>ж) 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страхованию.</w:t>
      </w:r>
    </w:p>
    <w:p w:rsidR="00375643" w:rsidRDefault="00375643" w:rsidP="00375643">
      <w:pPr>
        <w:pStyle w:val="ConsPlusNormal"/>
        <w:ind w:firstLine="540"/>
        <w:jc w:val="both"/>
      </w:pPr>
      <w:r>
        <w:t>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том, что пособие не назначалось и не выплачивалось;</w:t>
      </w:r>
    </w:p>
    <w:p w:rsidR="00375643" w:rsidRDefault="00375643" w:rsidP="00375643">
      <w:pPr>
        <w:pStyle w:val="ConsPlusNormal"/>
        <w:ind w:firstLine="540"/>
        <w:jc w:val="both"/>
      </w:pPr>
      <w:r>
        <w:t>з) копии документов, подтверждающих статус,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лиц, осуществляющих деятельность в качестве индивидуальных предпринимателей, адвокатов, нотариусов, иных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лицензированию, - в случае, если назначение и выплата им единовременного пособия при рождении ребенка осуществляются органами социальной защиты населения;</w:t>
      </w:r>
    </w:p>
    <w:p w:rsidR="00375643" w:rsidRDefault="00375643" w:rsidP="00375643">
      <w:pPr>
        <w:pStyle w:val="ConsPlusNormal"/>
        <w:ind w:firstLine="540"/>
        <w:jc w:val="both"/>
      </w:pPr>
      <w:r>
        <w:t>и) свидетельство о расторжении брака, - в случае, если брак между родителями расторгнут;</w:t>
      </w:r>
    </w:p>
    <w:p w:rsidR="00375643" w:rsidRDefault="00375643" w:rsidP="00375643">
      <w:pPr>
        <w:pStyle w:val="ConsPlusNormal"/>
        <w:ind w:firstLine="540"/>
        <w:jc w:val="both"/>
      </w:pPr>
      <w:r>
        <w:t>к) документ, подтверждающий совместное проживание на территории Российской Федерации ребенка с одним из родителей, выданный организацией, уполномоченной на его выдачу, - для лиц, брак которых расторгнут.</w:t>
      </w: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375643" w:rsidRDefault="00375643" w:rsidP="00375643">
      <w:pPr>
        <w:pStyle w:val="ConsPlusNormal"/>
        <w:jc w:val="both"/>
      </w:pPr>
    </w:p>
    <w:p w:rsidR="00F5153A" w:rsidRDefault="00F5153A">
      <w:bookmarkStart w:id="0" w:name="_GoBack"/>
      <w:bookmarkEnd w:id="0"/>
    </w:p>
    <w:sectPr w:rsidR="00F5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43"/>
    <w:rsid w:val="00375643"/>
    <w:rsid w:val="00F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2E50F-1BF9-44C8-A588-B00D99FC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4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D300C3F5E96770BC43AA35E346293C1C122339FD8BA1ABA6AF57EF097B5E9DA879E5E55EE63H8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ED300C3F5E96770BC43AA35E346293C0CD23329385B012E366F7H7e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D300C3F5E96770BC43AA35E346293C7C326339385B012E366F7H7e9H" TargetMode="External"/><Relationship Id="rId5" Type="http://schemas.openxmlformats.org/officeDocument/2006/relationships/hyperlink" Target="consultantplus://offline/ref=A1ED300C3F5E96770BC43AA35E346293C7C326339385B012E366F7H7e9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1ED300C3F5E96770BC43AA35E346293C4CC24349CD2E710B233F97CF798EAFEDDCE925F55EE6088HBe5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2016-07-01T07:42:00Z</dcterms:created>
  <dcterms:modified xsi:type="dcterms:W3CDTF">2016-07-01T07:42:00Z</dcterms:modified>
</cp:coreProperties>
</file>