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1099649"/>
    <w:bookmarkStart w:id="1" w:name="_Toc37824071"/>
    <w:p w:rsidR="002C383B" w:rsidRDefault="0051365E">
      <w:pPr>
        <w:pStyle w:val="15"/>
        <w:rPr>
          <w:rFonts w:asciiTheme="minorHAnsi" w:eastAsiaTheme="minorEastAsia" w:hAnsiTheme="minorHAnsi" w:cstheme="minorBidi"/>
          <w:b w:val="0"/>
          <w:bCs w:val="0"/>
          <w:i w:val="0"/>
          <w:lang w:val="ru-RU"/>
        </w:rPr>
      </w:pPr>
      <w:r w:rsidRPr="009D5C5A">
        <w:rPr>
          <w:sz w:val="24"/>
          <w:szCs w:val="24"/>
          <w:highlight w:val="yellow"/>
        </w:rPr>
        <w:fldChar w:fldCharType="begin"/>
      </w:r>
      <w:r w:rsidR="001C5D00" w:rsidRPr="009D5C5A">
        <w:rPr>
          <w:sz w:val="24"/>
          <w:szCs w:val="24"/>
          <w:highlight w:val="yellow"/>
        </w:rPr>
        <w:instrText xml:space="preserve"> TOC \o "1-2" \h \z \u </w:instrText>
      </w:r>
      <w:r w:rsidRPr="009D5C5A">
        <w:rPr>
          <w:sz w:val="24"/>
          <w:szCs w:val="24"/>
          <w:highlight w:val="yellow"/>
        </w:rPr>
        <w:fldChar w:fldCharType="separate"/>
      </w:r>
      <w:hyperlink w:anchor="_Toc498119283" w:history="1">
        <w:r w:rsidR="002C383B" w:rsidRPr="004A4EE3">
          <w:rPr>
            <w:rStyle w:val="af"/>
          </w:rPr>
          <w:t>I.</w:t>
        </w:r>
        <w:r w:rsidR="002C383B">
          <w:rPr>
            <w:rFonts w:asciiTheme="minorHAnsi" w:eastAsiaTheme="minorEastAsia" w:hAnsiTheme="minorHAnsi" w:cstheme="minorBidi"/>
            <w:b w:val="0"/>
            <w:bCs w:val="0"/>
            <w:i w:val="0"/>
            <w:lang w:val="ru-RU"/>
          </w:rPr>
          <w:tab/>
        </w:r>
        <w:r w:rsidR="002C383B" w:rsidRPr="004A4EE3">
          <w:rPr>
            <w:rStyle w:val="af"/>
          </w:rPr>
          <w:t>Основные тенденции социально-экономического развития муниципального образования город Норильск</w:t>
        </w:r>
        <w:r w:rsidR="002C383B">
          <w:rPr>
            <w:webHidden/>
          </w:rPr>
          <w:tab/>
        </w:r>
        <w:r w:rsidR="002C383B">
          <w:rPr>
            <w:webHidden/>
          </w:rPr>
          <w:fldChar w:fldCharType="begin"/>
        </w:r>
        <w:r w:rsidR="002C383B">
          <w:rPr>
            <w:webHidden/>
          </w:rPr>
          <w:instrText xml:space="preserve"> PAGEREF _Toc498119283 \h </w:instrText>
        </w:r>
        <w:r w:rsidR="002C383B">
          <w:rPr>
            <w:webHidden/>
          </w:rPr>
        </w:r>
        <w:r w:rsidR="002C383B">
          <w:rPr>
            <w:webHidden/>
          </w:rPr>
          <w:fldChar w:fldCharType="separate"/>
        </w:r>
        <w:r w:rsidR="00CE0E29">
          <w:rPr>
            <w:webHidden/>
          </w:rPr>
          <w:t>2</w:t>
        </w:r>
        <w:r w:rsidR="002C383B">
          <w:rPr>
            <w:webHidden/>
          </w:rPr>
          <w:fldChar w:fldCharType="end"/>
        </w:r>
      </w:hyperlink>
    </w:p>
    <w:p w:rsidR="002C383B" w:rsidRDefault="00907F1C">
      <w:pPr>
        <w:pStyle w:val="15"/>
        <w:rPr>
          <w:rFonts w:asciiTheme="minorHAnsi" w:eastAsiaTheme="minorEastAsia" w:hAnsiTheme="minorHAnsi" w:cstheme="minorBidi"/>
          <w:b w:val="0"/>
          <w:bCs w:val="0"/>
          <w:i w:val="0"/>
          <w:lang w:val="ru-RU"/>
        </w:rPr>
      </w:pPr>
      <w:hyperlink w:anchor="_Toc498119284" w:history="1">
        <w:r w:rsidR="002C383B" w:rsidRPr="004A4EE3">
          <w:rPr>
            <w:rStyle w:val="af"/>
          </w:rPr>
          <w:t>II. Демография</w:t>
        </w:r>
        <w:r w:rsidR="002C383B">
          <w:rPr>
            <w:webHidden/>
          </w:rPr>
          <w:tab/>
        </w:r>
        <w:r w:rsidR="002C383B">
          <w:rPr>
            <w:webHidden/>
          </w:rPr>
          <w:fldChar w:fldCharType="begin"/>
        </w:r>
        <w:r w:rsidR="002C383B">
          <w:rPr>
            <w:webHidden/>
          </w:rPr>
          <w:instrText xml:space="preserve"> PAGEREF _Toc498119284 \h </w:instrText>
        </w:r>
        <w:r w:rsidR="002C383B">
          <w:rPr>
            <w:webHidden/>
          </w:rPr>
        </w:r>
        <w:r w:rsidR="002C383B">
          <w:rPr>
            <w:webHidden/>
          </w:rPr>
          <w:fldChar w:fldCharType="separate"/>
        </w:r>
        <w:r w:rsidR="00CE0E29">
          <w:rPr>
            <w:webHidden/>
          </w:rPr>
          <w:t>4</w:t>
        </w:r>
        <w:r w:rsidR="002C383B">
          <w:rPr>
            <w:webHidden/>
          </w:rPr>
          <w:fldChar w:fldCharType="end"/>
        </w:r>
      </w:hyperlink>
    </w:p>
    <w:p w:rsidR="002C383B" w:rsidRDefault="00907F1C">
      <w:pPr>
        <w:pStyle w:val="15"/>
        <w:rPr>
          <w:rFonts w:asciiTheme="minorHAnsi" w:eastAsiaTheme="minorEastAsia" w:hAnsiTheme="minorHAnsi" w:cstheme="minorBidi"/>
          <w:b w:val="0"/>
          <w:bCs w:val="0"/>
          <w:i w:val="0"/>
          <w:lang w:val="ru-RU"/>
        </w:rPr>
      </w:pPr>
      <w:hyperlink w:anchor="_Toc498119285" w:history="1">
        <w:r w:rsidR="002C383B" w:rsidRPr="004A4EE3">
          <w:rPr>
            <w:rStyle w:val="af"/>
          </w:rPr>
          <w:t>III. Рынок труда</w:t>
        </w:r>
        <w:r w:rsidR="002C383B">
          <w:rPr>
            <w:webHidden/>
          </w:rPr>
          <w:tab/>
        </w:r>
        <w:r w:rsidR="002C383B">
          <w:rPr>
            <w:webHidden/>
          </w:rPr>
          <w:fldChar w:fldCharType="begin"/>
        </w:r>
        <w:r w:rsidR="002C383B">
          <w:rPr>
            <w:webHidden/>
          </w:rPr>
          <w:instrText xml:space="preserve"> PAGEREF _Toc498119285 \h </w:instrText>
        </w:r>
        <w:r w:rsidR="002C383B">
          <w:rPr>
            <w:webHidden/>
          </w:rPr>
        </w:r>
        <w:r w:rsidR="002C383B">
          <w:rPr>
            <w:webHidden/>
          </w:rPr>
          <w:fldChar w:fldCharType="separate"/>
        </w:r>
        <w:r w:rsidR="00CE0E29">
          <w:rPr>
            <w:webHidden/>
          </w:rPr>
          <w:t>7</w:t>
        </w:r>
        <w:r w:rsidR="002C383B">
          <w:rPr>
            <w:webHidden/>
          </w:rPr>
          <w:fldChar w:fldCharType="end"/>
        </w:r>
      </w:hyperlink>
    </w:p>
    <w:p w:rsidR="002C383B" w:rsidRDefault="00907F1C">
      <w:pPr>
        <w:pStyle w:val="15"/>
        <w:rPr>
          <w:rFonts w:asciiTheme="minorHAnsi" w:eastAsiaTheme="minorEastAsia" w:hAnsiTheme="minorHAnsi" w:cstheme="minorBidi"/>
          <w:b w:val="0"/>
          <w:bCs w:val="0"/>
          <w:i w:val="0"/>
          <w:lang w:val="ru-RU"/>
        </w:rPr>
      </w:pPr>
      <w:hyperlink w:anchor="_Toc498119286" w:history="1">
        <w:r w:rsidR="002C383B" w:rsidRPr="004A4EE3">
          <w:rPr>
            <w:rStyle w:val="af"/>
          </w:rPr>
          <w:t>IV. Финансовое состояние территории</w:t>
        </w:r>
        <w:r w:rsidR="002C383B">
          <w:rPr>
            <w:webHidden/>
          </w:rPr>
          <w:tab/>
        </w:r>
        <w:r w:rsidR="002C383B">
          <w:rPr>
            <w:webHidden/>
          </w:rPr>
          <w:fldChar w:fldCharType="begin"/>
        </w:r>
        <w:r w:rsidR="002C383B">
          <w:rPr>
            <w:webHidden/>
          </w:rPr>
          <w:instrText xml:space="preserve"> PAGEREF _Toc498119286 \h </w:instrText>
        </w:r>
        <w:r w:rsidR="002C383B">
          <w:rPr>
            <w:webHidden/>
          </w:rPr>
        </w:r>
        <w:r w:rsidR="002C383B">
          <w:rPr>
            <w:webHidden/>
          </w:rPr>
          <w:fldChar w:fldCharType="separate"/>
        </w:r>
        <w:r w:rsidR="00CE0E29">
          <w:rPr>
            <w:webHidden/>
          </w:rPr>
          <w:t>10</w:t>
        </w:r>
        <w:r w:rsidR="002C383B">
          <w:rPr>
            <w:webHidden/>
          </w:rPr>
          <w:fldChar w:fldCharType="end"/>
        </w:r>
      </w:hyperlink>
    </w:p>
    <w:p w:rsidR="002C383B" w:rsidRDefault="00907F1C">
      <w:pPr>
        <w:pStyle w:val="15"/>
        <w:rPr>
          <w:rFonts w:asciiTheme="minorHAnsi" w:eastAsiaTheme="minorEastAsia" w:hAnsiTheme="minorHAnsi" w:cstheme="minorBidi"/>
          <w:b w:val="0"/>
          <w:bCs w:val="0"/>
          <w:i w:val="0"/>
          <w:lang w:val="ru-RU"/>
        </w:rPr>
      </w:pPr>
      <w:hyperlink w:anchor="_Toc498119287" w:history="1">
        <w:r w:rsidR="002C383B" w:rsidRPr="004A4EE3">
          <w:rPr>
            <w:rStyle w:val="af"/>
          </w:rPr>
          <w:t>V. Муниципальный заказ</w:t>
        </w:r>
        <w:r w:rsidR="002C383B">
          <w:rPr>
            <w:webHidden/>
          </w:rPr>
          <w:tab/>
        </w:r>
        <w:r w:rsidR="002C383B">
          <w:rPr>
            <w:webHidden/>
          </w:rPr>
          <w:fldChar w:fldCharType="begin"/>
        </w:r>
        <w:r w:rsidR="002C383B">
          <w:rPr>
            <w:webHidden/>
          </w:rPr>
          <w:instrText xml:space="preserve"> PAGEREF _Toc498119287 \h </w:instrText>
        </w:r>
        <w:r w:rsidR="002C383B">
          <w:rPr>
            <w:webHidden/>
          </w:rPr>
        </w:r>
        <w:r w:rsidR="002C383B">
          <w:rPr>
            <w:webHidden/>
          </w:rPr>
          <w:fldChar w:fldCharType="separate"/>
        </w:r>
        <w:r w:rsidR="00CE0E29">
          <w:rPr>
            <w:webHidden/>
          </w:rPr>
          <w:t>19</w:t>
        </w:r>
        <w:r w:rsidR="002C383B">
          <w:rPr>
            <w:webHidden/>
          </w:rPr>
          <w:fldChar w:fldCharType="end"/>
        </w:r>
      </w:hyperlink>
    </w:p>
    <w:p w:rsidR="002C383B" w:rsidRDefault="00907F1C">
      <w:pPr>
        <w:pStyle w:val="15"/>
        <w:rPr>
          <w:rFonts w:asciiTheme="minorHAnsi" w:eastAsiaTheme="minorEastAsia" w:hAnsiTheme="minorHAnsi" w:cstheme="minorBidi"/>
          <w:b w:val="0"/>
          <w:bCs w:val="0"/>
          <w:i w:val="0"/>
          <w:lang w:val="ru-RU"/>
        </w:rPr>
      </w:pPr>
      <w:hyperlink w:anchor="_Toc498119288" w:history="1">
        <w:r w:rsidR="002C383B" w:rsidRPr="004A4EE3">
          <w:rPr>
            <w:rStyle w:val="af"/>
          </w:rPr>
          <w:t>VI. Доходы населения</w:t>
        </w:r>
        <w:r w:rsidR="002C383B">
          <w:rPr>
            <w:webHidden/>
          </w:rPr>
          <w:tab/>
        </w:r>
        <w:r w:rsidR="002C383B">
          <w:rPr>
            <w:webHidden/>
          </w:rPr>
          <w:fldChar w:fldCharType="begin"/>
        </w:r>
        <w:r w:rsidR="002C383B">
          <w:rPr>
            <w:webHidden/>
          </w:rPr>
          <w:instrText xml:space="preserve"> PAGEREF _Toc498119288 \h </w:instrText>
        </w:r>
        <w:r w:rsidR="002C383B">
          <w:rPr>
            <w:webHidden/>
          </w:rPr>
        </w:r>
        <w:r w:rsidR="002C383B">
          <w:rPr>
            <w:webHidden/>
          </w:rPr>
          <w:fldChar w:fldCharType="separate"/>
        </w:r>
        <w:r w:rsidR="00CE0E29">
          <w:rPr>
            <w:webHidden/>
          </w:rPr>
          <w:t>20</w:t>
        </w:r>
        <w:r w:rsidR="002C383B">
          <w:rPr>
            <w:webHidden/>
          </w:rPr>
          <w:fldChar w:fldCharType="end"/>
        </w:r>
      </w:hyperlink>
    </w:p>
    <w:p w:rsidR="002C383B" w:rsidRDefault="00907F1C">
      <w:pPr>
        <w:pStyle w:val="27"/>
        <w:rPr>
          <w:rFonts w:asciiTheme="minorHAnsi" w:eastAsiaTheme="minorEastAsia" w:hAnsiTheme="minorHAnsi" w:cstheme="minorBidi"/>
          <w:i w:val="0"/>
          <w:iCs w:val="0"/>
          <w:szCs w:val="22"/>
        </w:rPr>
      </w:pPr>
      <w:hyperlink w:anchor="_Toc498119289" w:history="1">
        <w:r w:rsidR="002C383B" w:rsidRPr="004A4EE3">
          <w:rPr>
            <w:rStyle w:val="af"/>
          </w:rPr>
          <w:t>6.1. Уровень доходов и среднесписочная численность работников</w:t>
        </w:r>
        <w:r w:rsidR="002C383B">
          <w:rPr>
            <w:webHidden/>
          </w:rPr>
          <w:tab/>
        </w:r>
        <w:r w:rsidR="002C383B">
          <w:rPr>
            <w:webHidden/>
          </w:rPr>
          <w:fldChar w:fldCharType="begin"/>
        </w:r>
        <w:r w:rsidR="002C383B">
          <w:rPr>
            <w:webHidden/>
          </w:rPr>
          <w:instrText xml:space="preserve"> PAGEREF _Toc498119289 \h </w:instrText>
        </w:r>
        <w:r w:rsidR="002C383B">
          <w:rPr>
            <w:webHidden/>
          </w:rPr>
        </w:r>
        <w:r w:rsidR="002C383B">
          <w:rPr>
            <w:webHidden/>
          </w:rPr>
          <w:fldChar w:fldCharType="separate"/>
        </w:r>
        <w:r w:rsidR="00CE0E29">
          <w:rPr>
            <w:webHidden/>
          </w:rPr>
          <w:t>21</w:t>
        </w:r>
        <w:r w:rsidR="002C383B">
          <w:rPr>
            <w:webHidden/>
          </w:rPr>
          <w:fldChar w:fldCharType="end"/>
        </w:r>
      </w:hyperlink>
    </w:p>
    <w:p w:rsidR="002C383B" w:rsidRDefault="00907F1C">
      <w:pPr>
        <w:pStyle w:val="27"/>
        <w:rPr>
          <w:rFonts w:asciiTheme="minorHAnsi" w:eastAsiaTheme="minorEastAsia" w:hAnsiTheme="minorHAnsi" w:cstheme="minorBidi"/>
          <w:i w:val="0"/>
          <w:iCs w:val="0"/>
          <w:szCs w:val="22"/>
        </w:rPr>
      </w:pPr>
      <w:hyperlink w:anchor="_Toc498119290" w:history="1">
        <w:r w:rsidR="002C383B" w:rsidRPr="004A4EE3">
          <w:rPr>
            <w:rStyle w:val="af"/>
          </w:rPr>
          <w:t>6.2. Доходы пенсионеров</w:t>
        </w:r>
        <w:r w:rsidR="002C383B">
          <w:rPr>
            <w:webHidden/>
          </w:rPr>
          <w:tab/>
        </w:r>
        <w:r w:rsidR="002C383B">
          <w:rPr>
            <w:webHidden/>
          </w:rPr>
          <w:fldChar w:fldCharType="begin"/>
        </w:r>
        <w:r w:rsidR="002C383B">
          <w:rPr>
            <w:webHidden/>
          </w:rPr>
          <w:instrText xml:space="preserve"> PAGEREF _Toc498119290 \h </w:instrText>
        </w:r>
        <w:r w:rsidR="002C383B">
          <w:rPr>
            <w:webHidden/>
          </w:rPr>
        </w:r>
        <w:r w:rsidR="002C383B">
          <w:rPr>
            <w:webHidden/>
          </w:rPr>
          <w:fldChar w:fldCharType="separate"/>
        </w:r>
        <w:r w:rsidR="00CE0E29">
          <w:rPr>
            <w:webHidden/>
          </w:rPr>
          <w:t>22</w:t>
        </w:r>
        <w:r w:rsidR="002C383B">
          <w:rPr>
            <w:webHidden/>
          </w:rPr>
          <w:fldChar w:fldCharType="end"/>
        </w:r>
      </w:hyperlink>
    </w:p>
    <w:p w:rsidR="002C383B" w:rsidRDefault="00907F1C">
      <w:pPr>
        <w:pStyle w:val="15"/>
        <w:rPr>
          <w:rFonts w:asciiTheme="minorHAnsi" w:eastAsiaTheme="minorEastAsia" w:hAnsiTheme="minorHAnsi" w:cstheme="minorBidi"/>
          <w:b w:val="0"/>
          <w:bCs w:val="0"/>
          <w:i w:val="0"/>
          <w:lang w:val="ru-RU"/>
        </w:rPr>
      </w:pPr>
      <w:hyperlink w:anchor="_Toc498119291" w:history="1">
        <w:r w:rsidR="002C383B" w:rsidRPr="004A4EE3">
          <w:rPr>
            <w:rStyle w:val="af"/>
          </w:rPr>
          <w:t>VII. Участие территории в реализации четырехсторонних соглашений и государственных программах Красноярского края</w:t>
        </w:r>
        <w:r w:rsidR="002C383B">
          <w:rPr>
            <w:webHidden/>
          </w:rPr>
          <w:tab/>
        </w:r>
        <w:r w:rsidR="002C383B">
          <w:rPr>
            <w:webHidden/>
          </w:rPr>
          <w:fldChar w:fldCharType="begin"/>
        </w:r>
        <w:r w:rsidR="002C383B">
          <w:rPr>
            <w:webHidden/>
          </w:rPr>
          <w:instrText xml:space="preserve"> PAGEREF _Toc498119291 \h </w:instrText>
        </w:r>
        <w:r w:rsidR="002C383B">
          <w:rPr>
            <w:webHidden/>
          </w:rPr>
        </w:r>
        <w:r w:rsidR="002C383B">
          <w:rPr>
            <w:webHidden/>
          </w:rPr>
          <w:fldChar w:fldCharType="separate"/>
        </w:r>
        <w:r w:rsidR="00CE0E29">
          <w:rPr>
            <w:webHidden/>
          </w:rPr>
          <w:t>23</w:t>
        </w:r>
        <w:r w:rsidR="002C383B">
          <w:rPr>
            <w:webHidden/>
          </w:rPr>
          <w:fldChar w:fldCharType="end"/>
        </w:r>
      </w:hyperlink>
    </w:p>
    <w:p w:rsidR="002C383B" w:rsidRDefault="00907F1C">
      <w:pPr>
        <w:pStyle w:val="15"/>
        <w:rPr>
          <w:rFonts w:asciiTheme="minorHAnsi" w:eastAsiaTheme="minorEastAsia" w:hAnsiTheme="minorHAnsi" w:cstheme="minorBidi"/>
          <w:b w:val="0"/>
          <w:bCs w:val="0"/>
          <w:i w:val="0"/>
          <w:lang w:val="ru-RU"/>
        </w:rPr>
      </w:pPr>
      <w:hyperlink w:anchor="_Toc498119292" w:history="1">
        <w:r w:rsidR="002C383B" w:rsidRPr="004A4EE3">
          <w:rPr>
            <w:rStyle w:val="af"/>
          </w:rPr>
          <w:t>VIII. Реализация задач, поставленных в указах Президента РФ 2012 года</w:t>
        </w:r>
        <w:r w:rsidR="002C383B">
          <w:rPr>
            <w:webHidden/>
          </w:rPr>
          <w:tab/>
        </w:r>
        <w:r w:rsidR="002C383B">
          <w:rPr>
            <w:webHidden/>
          </w:rPr>
          <w:fldChar w:fldCharType="begin"/>
        </w:r>
        <w:r w:rsidR="002C383B">
          <w:rPr>
            <w:webHidden/>
          </w:rPr>
          <w:instrText xml:space="preserve"> PAGEREF _Toc498119292 \h </w:instrText>
        </w:r>
        <w:r w:rsidR="002C383B">
          <w:rPr>
            <w:webHidden/>
          </w:rPr>
        </w:r>
        <w:r w:rsidR="002C383B">
          <w:rPr>
            <w:webHidden/>
          </w:rPr>
          <w:fldChar w:fldCharType="separate"/>
        </w:r>
        <w:r w:rsidR="00CE0E29">
          <w:rPr>
            <w:webHidden/>
          </w:rPr>
          <w:t>32</w:t>
        </w:r>
        <w:r w:rsidR="002C383B">
          <w:rPr>
            <w:webHidden/>
          </w:rPr>
          <w:fldChar w:fldCharType="end"/>
        </w:r>
      </w:hyperlink>
    </w:p>
    <w:p w:rsidR="002C383B" w:rsidRDefault="00907F1C">
      <w:pPr>
        <w:pStyle w:val="15"/>
        <w:rPr>
          <w:rFonts w:asciiTheme="minorHAnsi" w:eastAsiaTheme="minorEastAsia" w:hAnsiTheme="minorHAnsi" w:cstheme="minorBidi"/>
          <w:b w:val="0"/>
          <w:bCs w:val="0"/>
          <w:i w:val="0"/>
          <w:lang w:val="ru-RU"/>
        </w:rPr>
      </w:pPr>
      <w:hyperlink w:anchor="_Toc498119293" w:history="1">
        <w:r w:rsidR="002C383B" w:rsidRPr="004A4EE3">
          <w:rPr>
            <w:rStyle w:val="af"/>
          </w:rPr>
          <w:t>IX. Развитие учреждений социально-культурной сферы</w:t>
        </w:r>
        <w:r w:rsidR="002C383B">
          <w:rPr>
            <w:webHidden/>
          </w:rPr>
          <w:tab/>
        </w:r>
        <w:r w:rsidR="002C383B">
          <w:rPr>
            <w:webHidden/>
          </w:rPr>
          <w:fldChar w:fldCharType="begin"/>
        </w:r>
        <w:r w:rsidR="002C383B">
          <w:rPr>
            <w:webHidden/>
          </w:rPr>
          <w:instrText xml:space="preserve"> PAGEREF _Toc498119293 \h </w:instrText>
        </w:r>
        <w:r w:rsidR="002C383B">
          <w:rPr>
            <w:webHidden/>
          </w:rPr>
        </w:r>
        <w:r w:rsidR="002C383B">
          <w:rPr>
            <w:webHidden/>
          </w:rPr>
          <w:fldChar w:fldCharType="separate"/>
        </w:r>
        <w:r w:rsidR="00CE0E29">
          <w:rPr>
            <w:webHidden/>
          </w:rPr>
          <w:t>43</w:t>
        </w:r>
        <w:r w:rsidR="002C383B">
          <w:rPr>
            <w:webHidden/>
          </w:rPr>
          <w:fldChar w:fldCharType="end"/>
        </w:r>
      </w:hyperlink>
    </w:p>
    <w:p w:rsidR="002C383B" w:rsidRDefault="00907F1C">
      <w:pPr>
        <w:pStyle w:val="27"/>
        <w:rPr>
          <w:rFonts w:asciiTheme="minorHAnsi" w:eastAsiaTheme="minorEastAsia" w:hAnsiTheme="minorHAnsi" w:cstheme="minorBidi"/>
          <w:i w:val="0"/>
          <w:iCs w:val="0"/>
          <w:szCs w:val="22"/>
        </w:rPr>
      </w:pPr>
      <w:hyperlink w:anchor="_Toc498119294" w:history="1">
        <w:r w:rsidR="002C383B" w:rsidRPr="004A4EE3">
          <w:rPr>
            <w:rStyle w:val="af"/>
          </w:rPr>
          <w:t>9.1. Развитие системы общего и дошкольного образования</w:t>
        </w:r>
        <w:r w:rsidR="002C383B">
          <w:rPr>
            <w:webHidden/>
          </w:rPr>
          <w:tab/>
        </w:r>
        <w:r w:rsidR="002C383B">
          <w:rPr>
            <w:webHidden/>
          </w:rPr>
          <w:fldChar w:fldCharType="begin"/>
        </w:r>
        <w:r w:rsidR="002C383B">
          <w:rPr>
            <w:webHidden/>
          </w:rPr>
          <w:instrText xml:space="preserve"> PAGEREF _Toc498119294 \h </w:instrText>
        </w:r>
        <w:r w:rsidR="002C383B">
          <w:rPr>
            <w:webHidden/>
          </w:rPr>
        </w:r>
        <w:r w:rsidR="002C383B">
          <w:rPr>
            <w:webHidden/>
          </w:rPr>
          <w:fldChar w:fldCharType="separate"/>
        </w:r>
        <w:r w:rsidR="00CE0E29">
          <w:rPr>
            <w:webHidden/>
          </w:rPr>
          <w:t>43</w:t>
        </w:r>
        <w:r w:rsidR="002C383B">
          <w:rPr>
            <w:webHidden/>
          </w:rPr>
          <w:fldChar w:fldCharType="end"/>
        </w:r>
      </w:hyperlink>
    </w:p>
    <w:p w:rsidR="002C383B" w:rsidRDefault="00907F1C">
      <w:pPr>
        <w:pStyle w:val="27"/>
        <w:rPr>
          <w:rFonts w:asciiTheme="minorHAnsi" w:eastAsiaTheme="minorEastAsia" w:hAnsiTheme="minorHAnsi" w:cstheme="minorBidi"/>
          <w:i w:val="0"/>
          <w:iCs w:val="0"/>
          <w:szCs w:val="22"/>
        </w:rPr>
      </w:pPr>
      <w:hyperlink w:anchor="_Toc498119295" w:history="1">
        <w:r w:rsidR="002C383B" w:rsidRPr="004A4EE3">
          <w:rPr>
            <w:rStyle w:val="af"/>
          </w:rPr>
          <w:t>9.2. Развитие системы здравоохранения</w:t>
        </w:r>
        <w:r w:rsidR="002C383B">
          <w:rPr>
            <w:webHidden/>
          </w:rPr>
          <w:tab/>
        </w:r>
        <w:r w:rsidR="002C383B">
          <w:rPr>
            <w:webHidden/>
          </w:rPr>
          <w:fldChar w:fldCharType="begin"/>
        </w:r>
        <w:r w:rsidR="002C383B">
          <w:rPr>
            <w:webHidden/>
          </w:rPr>
          <w:instrText xml:space="preserve"> PAGEREF _Toc498119295 \h </w:instrText>
        </w:r>
        <w:r w:rsidR="002C383B">
          <w:rPr>
            <w:webHidden/>
          </w:rPr>
        </w:r>
        <w:r w:rsidR="002C383B">
          <w:rPr>
            <w:webHidden/>
          </w:rPr>
          <w:fldChar w:fldCharType="separate"/>
        </w:r>
        <w:r w:rsidR="00CE0E29">
          <w:rPr>
            <w:webHidden/>
          </w:rPr>
          <w:t>67</w:t>
        </w:r>
        <w:r w:rsidR="002C383B">
          <w:rPr>
            <w:webHidden/>
          </w:rPr>
          <w:fldChar w:fldCharType="end"/>
        </w:r>
      </w:hyperlink>
    </w:p>
    <w:p w:rsidR="002C383B" w:rsidRDefault="00907F1C">
      <w:pPr>
        <w:pStyle w:val="27"/>
        <w:rPr>
          <w:rFonts w:asciiTheme="minorHAnsi" w:eastAsiaTheme="minorEastAsia" w:hAnsiTheme="minorHAnsi" w:cstheme="minorBidi"/>
          <w:i w:val="0"/>
          <w:iCs w:val="0"/>
          <w:szCs w:val="22"/>
        </w:rPr>
      </w:pPr>
      <w:hyperlink w:anchor="_Toc498119296" w:history="1">
        <w:r w:rsidR="002C383B" w:rsidRPr="004A4EE3">
          <w:rPr>
            <w:rStyle w:val="af"/>
          </w:rPr>
          <w:t>9.3. Развитие учреждений культуры и искусства</w:t>
        </w:r>
        <w:r w:rsidR="002C383B">
          <w:rPr>
            <w:webHidden/>
          </w:rPr>
          <w:tab/>
        </w:r>
        <w:r w:rsidR="002C383B">
          <w:rPr>
            <w:webHidden/>
          </w:rPr>
          <w:fldChar w:fldCharType="begin"/>
        </w:r>
        <w:r w:rsidR="002C383B">
          <w:rPr>
            <w:webHidden/>
          </w:rPr>
          <w:instrText xml:space="preserve"> PAGEREF _Toc498119296 \h </w:instrText>
        </w:r>
        <w:r w:rsidR="002C383B">
          <w:rPr>
            <w:webHidden/>
          </w:rPr>
        </w:r>
        <w:r w:rsidR="002C383B">
          <w:rPr>
            <w:webHidden/>
          </w:rPr>
          <w:fldChar w:fldCharType="separate"/>
        </w:r>
        <w:r w:rsidR="00CE0E29">
          <w:rPr>
            <w:webHidden/>
          </w:rPr>
          <w:t>74</w:t>
        </w:r>
        <w:r w:rsidR="002C383B">
          <w:rPr>
            <w:webHidden/>
          </w:rPr>
          <w:fldChar w:fldCharType="end"/>
        </w:r>
      </w:hyperlink>
    </w:p>
    <w:p w:rsidR="002C383B" w:rsidRDefault="00907F1C">
      <w:pPr>
        <w:pStyle w:val="27"/>
        <w:rPr>
          <w:rFonts w:asciiTheme="minorHAnsi" w:eastAsiaTheme="minorEastAsia" w:hAnsiTheme="minorHAnsi" w:cstheme="minorBidi"/>
          <w:i w:val="0"/>
          <w:iCs w:val="0"/>
          <w:szCs w:val="22"/>
        </w:rPr>
      </w:pPr>
      <w:hyperlink w:anchor="_Toc498119297" w:history="1">
        <w:r w:rsidR="002C383B" w:rsidRPr="004A4EE3">
          <w:rPr>
            <w:rStyle w:val="af"/>
          </w:rPr>
          <w:t>9.4. Развитие физической культуры и спорта</w:t>
        </w:r>
        <w:r w:rsidR="002C383B">
          <w:rPr>
            <w:webHidden/>
          </w:rPr>
          <w:tab/>
        </w:r>
        <w:r w:rsidR="002C383B">
          <w:rPr>
            <w:webHidden/>
          </w:rPr>
          <w:fldChar w:fldCharType="begin"/>
        </w:r>
        <w:r w:rsidR="002C383B">
          <w:rPr>
            <w:webHidden/>
          </w:rPr>
          <w:instrText xml:space="preserve"> PAGEREF _Toc498119297 \h </w:instrText>
        </w:r>
        <w:r w:rsidR="002C383B">
          <w:rPr>
            <w:webHidden/>
          </w:rPr>
        </w:r>
        <w:r w:rsidR="002C383B">
          <w:rPr>
            <w:webHidden/>
          </w:rPr>
          <w:fldChar w:fldCharType="separate"/>
        </w:r>
        <w:r w:rsidR="00CE0E29">
          <w:rPr>
            <w:webHidden/>
          </w:rPr>
          <w:t>96</w:t>
        </w:r>
        <w:r w:rsidR="002C383B">
          <w:rPr>
            <w:webHidden/>
          </w:rPr>
          <w:fldChar w:fldCharType="end"/>
        </w:r>
      </w:hyperlink>
    </w:p>
    <w:p w:rsidR="002C383B" w:rsidRDefault="00907F1C">
      <w:pPr>
        <w:pStyle w:val="27"/>
        <w:rPr>
          <w:rFonts w:asciiTheme="minorHAnsi" w:eastAsiaTheme="minorEastAsia" w:hAnsiTheme="minorHAnsi" w:cstheme="minorBidi"/>
          <w:i w:val="0"/>
          <w:iCs w:val="0"/>
          <w:szCs w:val="22"/>
        </w:rPr>
      </w:pPr>
      <w:hyperlink w:anchor="_Toc498119298" w:history="1">
        <w:r w:rsidR="002C383B" w:rsidRPr="004A4EE3">
          <w:rPr>
            <w:rStyle w:val="af"/>
          </w:rPr>
          <w:t>9.5. Развитие молодежной политики</w:t>
        </w:r>
        <w:r w:rsidR="002C383B">
          <w:rPr>
            <w:webHidden/>
          </w:rPr>
          <w:tab/>
        </w:r>
        <w:r w:rsidR="002C383B">
          <w:rPr>
            <w:webHidden/>
          </w:rPr>
          <w:fldChar w:fldCharType="begin"/>
        </w:r>
        <w:r w:rsidR="002C383B">
          <w:rPr>
            <w:webHidden/>
          </w:rPr>
          <w:instrText xml:space="preserve"> PAGEREF _Toc498119298 \h </w:instrText>
        </w:r>
        <w:r w:rsidR="002C383B">
          <w:rPr>
            <w:webHidden/>
          </w:rPr>
        </w:r>
        <w:r w:rsidR="002C383B">
          <w:rPr>
            <w:webHidden/>
          </w:rPr>
          <w:fldChar w:fldCharType="separate"/>
        </w:r>
        <w:r w:rsidR="00CE0E29">
          <w:rPr>
            <w:webHidden/>
          </w:rPr>
          <w:t>112</w:t>
        </w:r>
        <w:r w:rsidR="002C383B">
          <w:rPr>
            <w:webHidden/>
          </w:rPr>
          <w:fldChar w:fldCharType="end"/>
        </w:r>
      </w:hyperlink>
    </w:p>
    <w:p w:rsidR="002C383B" w:rsidRDefault="00907F1C">
      <w:pPr>
        <w:pStyle w:val="27"/>
        <w:rPr>
          <w:rFonts w:asciiTheme="minorHAnsi" w:eastAsiaTheme="minorEastAsia" w:hAnsiTheme="minorHAnsi" w:cstheme="minorBidi"/>
          <w:i w:val="0"/>
          <w:iCs w:val="0"/>
          <w:szCs w:val="22"/>
        </w:rPr>
      </w:pPr>
      <w:hyperlink w:anchor="_Toc498119299" w:history="1">
        <w:r w:rsidR="002C383B" w:rsidRPr="004A4EE3">
          <w:rPr>
            <w:rStyle w:val="af"/>
          </w:rPr>
          <w:t>9.6. Социальная защита населения</w:t>
        </w:r>
        <w:r w:rsidR="002C383B">
          <w:rPr>
            <w:webHidden/>
          </w:rPr>
          <w:tab/>
        </w:r>
        <w:r w:rsidR="002C383B">
          <w:rPr>
            <w:webHidden/>
          </w:rPr>
          <w:fldChar w:fldCharType="begin"/>
        </w:r>
        <w:r w:rsidR="002C383B">
          <w:rPr>
            <w:webHidden/>
          </w:rPr>
          <w:instrText xml:space="preserve"> PAGEREF _Toc498119299 \h </w:instrText>
        </w:r>
        <w:r w:rsidR="002C383B">
          <w:rPr>
            <w:webHidden/>
          </w:rPr>
        </w:r>
        <w:r w:rsidR="002C383B">
          <w:rPr>
            <w:webHidden/>
          </w:rPr>
          <w:fldChar w:fldCharType="separate"/>
        </w:r>
        <w:r w:rsidR="00CE0E29">
          <w:rPr>
            <w:webHidden/>
          </w:rPr>
          <w:t>122</w:t>
        </w:r>
        <w:r w:rsidR="002C383B">
          <w:rPr>
            <w:webHidden/>
          </w:rPr>
          <w:fldChar w:fldCharType="end"/>
        </w:r>
      </w:hyperlink>
    </w:p>
    <w:p w:rsidR="002C383B" w:rsidRDefault="00907F1C">
      <w:pPr>
        <w:pStyle w:val="27"/>
        <w:rPr>
          <w:rFonts w:asciiTheme="minorHAnsi" w:eastAsiaTheme="minorEastAsia" w:hAnsiTheme="minorHAnsi" w:cstheme="minorBidi"/>
          <w:i w:val="0"/>
          <w:iCs w:val="0"/>
          <w:szCs w:val="22"/>
        </w:rPr>
      </w:pPr>
      <w:hyperlink w:anchor="_Toc498119300" w:history="1">
        <w:r w:rsidR="002C383B" w:rsidRPr="004A4EE3">
          <w:rPr>
            <w:rStyle w:val="af"/>
          </w:rPr>
          <w:t xml:space="preserve">9.7. </w:t>
        </w:r>
        <w:r w:rsidR="002C383B" w:rsidRPr="004A4EE3">
          <w:rPr>
            <w:rStyle w:val="af"/>
            <w:bCs/>
          </w:rPr>
          <w:t>Анализ кадровой обеспеченности учреждений социальной инфраструктуры</w:t>
        </w:r>
        <w:r w:rsidR="002C383B">
          <w:rPr>
            <w:webHidden/>
          </w:rPr>
          <w:tab/>
        </w:r>
        <w:r w:rsidR="002C383B">
          <w:rPr>
            <w:webHidden/>
          </w:rPr>
          <w:fldChar w:fldCharType="begin"/>
        </w:r>
        <w:r w:rsidR="002C383B">
          <w:rPr>
            <w:webHidden/>
          </w:rPr>
          <w:instrText xml:space="preserve"> PAGEREF _Toc498119300 \h </w:instrText>
        </w:r>
        <w:r w:rsidR="002C383B">
          <w:rPr>
            <w:webHidden/>
          </w:rPr>
        </w:r>
        <w:r w:rsidR="002C383B">
          <w:rPr>
            <w:webHidden/>
          </w:rPr>
          <w:fldChar w:fldCharType="separate"/>
        </w:r>
        <w:r w:rsidR="00CE0E29">
          <w:rPr>
            <w:webHidden/>
          </w:rPr>
          <w:t>134</w:t>
        </w:r>
        <w:r w:rsidR="002C383B">
          <w:rPr>
            <w:webHidden/>
          </w:rPr>
          <w:fldChar w:fldCharType="end"/>
        </w:r>
      </w:hyperlink>
    </w:p>
    <w:p w:rsidR="002C383B" w:rsidRDefault="00907F1C">
      <w:pPr>
        <w:pStyle w:val="27"/>
        <w:rPr>
          <w:rFonts w:asciiTheme="minorHAnsi" w:eastAsiaTheme="minorEastAsia" w:hAnsiTheme="minorHAnsi" w:cstheme="minorBidi"/>
          <w:i w:val="0"/>
          <w:iCs w:val="0"/>
          <w:szCs w:val="22"/>
        </w:rPr>
      </w:pPr>
      <w:hyperlink w:anchor="_Toc498119301" w:history="1">
        <w:r w:rsidR="002C383B" w:rsidRPr="004A4EE3">
          <w:rPr>
            <w:rStyle w:val="af"/>
          </w:rPr>
          <w:t>9.8. Строительство, реконструкция, капитальные и текущие ремонты объектов муниципальной собственности и социальной инфраструктуры</w:t>
        </w:r>
        <w:r w:rsidR="002C383B">
          <w:rPr>
            <w:webHidden/>
          </w:rPr>
          <w:tab/>
        </w:r>
        <w:r w:rsidR="002C383B">
          <w:rPr>
            <w:webHidden/>
          </w:rPr>
          <w:fldChar w:fldCharType="begin"/>
        </w:r>
        <w:r w:rsidR="002C383B">
          <w:rPr>
            <w:webHidden/>
          </w:rPr>
          <w:instrText xml:space="preserve"> PAGEREF _Toc498119301 \h </w:instrText>
        </w:r>
        <w:r w:rsidR="002C383B">
          <w:rPr>
            <w:webHidden/>
          </w:rPr>
        </w:r>
        <w:r w:rsidR="002C383B">
          <w:rPr>
            <w:webHidden/>
          </w:rPr>
          <w:fldChar w:fldCharType="separate"/>
        </w:r>
        <w:r w:rsidR="00CE0E29">
          <w:rPr>
            <w:webHidden/>
          </w:rPr>
          <w:t>138</w:t>
        </w:r>
        <w:r w:rsidR="002C383B">
          <w:rPr>
            <w:webHidden/>
          </w:rPr>
          <w:fldChar w:fldCharType="end"/>
        </w:r>
      </w:hyperlink>
    </w:p>
    <w:p w:rsidR="002C383B" w:rsidRDefault="00907F1C">
      <w:pPr>
        <w:pStyle w:val="15"/>
        <w:rPr>
          <w:rFonts w:asciiTheme="minorHAnsi" w:eastAsiaTheme="minorEastAsia" w:hAnsiTheme="minorHAnsi" w:cstheme="minorBidi"/>
          <w:b w:val="0"/>
          <w:bCs w:val="0"/>
          <w:i w:val="0"/>
          <w:lang w:val="ru-RU"/>
        </w:rPr>
      </w:pPr>
      <w:hyperlink w:anchor="_Toc498119302" w:history="1">
        <w:r w:rsidR="002C383B" w:rsidRPr="004A4EE3">
          <w:rPr>
            <w:rStyle w:val="af"/>
          </w:rPr>
          <w:t>X. Развитие потребительского рынка</w:t>
        </w:r>
        <w:r w:rsidR="002C383B">
          <w:rPr>
            <w:webHidden/>
          </w:rPr>
          <w:tab/>
        </w:r>
        <w:r w:rsidR="002C383B">
          <w:rPr>
            <w:webHidden/>
          </w:rPr>
          <w:fldChar w:fldCharType="begin"/>
        </w:r>
        <w:r w:rsidR="002C383B">
          <w:rPr>
            <w:webHidden/>
          </w:rPr>
          <w:instrText xml:space="preserve"> PAGEREF _Toc498119302 \h </w:instrText>
        </w:r>
        <w:r w:rsidR="002C383B">
          <w:rPr>
            <w:webHidden/>
          </w:rPr>
        </w:r>
        <w:r w:rsidR="002C383B">
          <w:rPr>
            <w:webHidden/>
          </w:rPr>
          <w:fldChar w:fldCharType="separate"/>
        </w:r>
        <w:r w:rsidR="00CE0E29">
          <w:rPr>
            <w:webHidden/>
          </w:rPr>
          <w:t>142</w:t>
        </w:r>
        <w:r w:rsidR="002C383B">
          <w:rPr>
            <w:webHidden/>
          </w:rPr>
          <w:fldChar w:fldCharType="end"/>
        </w:r>
      </w:hyperlink>
    </w:p>
    <w:p w:rsidR="002C383B" w:rsidRPr="00D13BF4" w:rsidRDefault="00907F1C">
      <w:pPr>
        <w:pStyle w:val="15"/>
        <w:rPr>
          <w:rFonts w:asciiTheme="minorHAnsi" w:eastAsiaTheme="minorEastAsia" w:hAnsiTheme="minorHAnsi" w:cstheme="minorBidi"/>
          <w:b w:val="0"/>
          <w:bCs w:val="0"/>
          <w:i w:val="0"/>
          <w:lang w:val="ru-RU"/>
        </w:rPr>
      </w:pPr>
      <w:hyperlink w:anchor="_Toc498119303" w:history="1">
        <w:r w:rsidR="002C383B" w:rsidRPr="00D13BF4">
          <w:rPr>
            <w:rStyle w:val="af"/>
          </w:rPr>
          <w:t>XI. Жилищно-коммунальное хозяйство</w:t>
        </w:r>
        <w:r w:rsidR="002C383B" w:rsidRPr="00D13BF4">
          <w:rPr>
            <w:webHidden/>
          </w:rPr>
          <w:tab/>
        </w:r>
        <w:r w:rsidR="002C383B" w:rsidRPr="00D13BF4">
          <w:rPr>
            <w:webHidden/>
          </w:rPr>
          <w:fldChar w:fldCharType="begin"/>
        </w:r>
        <w:r w:rsidR="002C383B" w:rsidRPr="00D13BF4">
          <w:rPr>
            <w:webHidden/>
          </w:rPr>
          <w:instrText xml:space="preserve"> PAGEREF _Toc498119303 \h </w:instrText>
        </w:r>
        <w:r w:rsidR="002C383B" w:rsidRPr="00D13BF4">
          <w:rPr>
            <w:webHidden/>
          </w:rPr>
        </w:r>
        <w:r w:rsidR="002C383B" w:rsidRPr="00D13BF4">
          <w:rPr>
            <w:webHidden/>
          </w:rPr>
          <w:fldChar w:fldCharType="separate"/>
        </w:r>
        <w:r w:rsidR="00CE0E29">
          <w:rPr>
            <w:webHidden/>
          </w:rPr>
          <w:t>153</w:t>
        </w:r>
        <w:r w:rsidR="002C383B" w:rsidRPr="00D13BF4">
          <w:rPr>
            <w:webHidden/>
          </w:rPr>
          <w:fldChar w:fldCharType="end"/>
        </w:r>
      </w:hyperlink>
    </w:p>
    <w:p w:rsidR="002C383B" w:rsidRDefault="00907F1C">
      <w:pPr>
        <w:pStyle w:val="15"/>
        <w:rPr>
          <w:rFonts w:asciiTheme="minorHAnsi" w:eastAsiaTheme="minorEastAsia" w:hAnsiTheme="minorHAnsi" w:cstheme="minorBidi"/>
          <w:b w:val="0"/>
          <w:bCs w:val="0"/>
          <w:i w:val="0"/>
          <w:lang w:val="ru-RU"/>
        </w:rPr>
      </w:pPr>
      <w:hyperlink w:anchor="_Toc498119304" w:history="1">
        <w:r w:rsidR="002C383B" w:rsidRPr="00D13BF4">
          <w:rPr>
            <w:rStyle w:val="af"/>
          </w:rPr>
          <w:t>XII. Автодороги и транспорт</w:t>
        </w:r>
        <w:r w:rsidR="002C383B" w:rsidRPr="00D13BF4">
          <w:rPr>
            <w:webHidden/>
          </w:rPr>
          <w:tab/>
        </w:r>
        <w:r w:rsidR="002C383B" w:rsidRPr="00D13BF4">
          <w:rPr>
            <w:webHidden/>
          </w:rPr>
          <w:fldChar w:fldCharType="begin"/>
        </w:r>
        <w:r w:rsidR="002C383B" w:rsidRPr="00D13BF4">
          <w:rPr>
            <w:webHidden/>
          </w:rPr>
          <w:instrText xml:space="preserve"> PAGEREF _Toc498119304 \h </w:instrText>
        </w:r>
        <w:r w:rsidR="002C383B" w:rsidRPr="00D13BF4">
          <w:rPr>
            <w:webHidden/>
          </w:rPr>
        </w:r>
        <w:r w:rsidR="002C383B" w:rsidRPr="00D13BF4">
          <w:rPr>
            <w:webHidden/>
          </w:rPr>
          <w:fldChar w:fldCharType="separate"/>
        </w:r>
        <w:r w:rsidR="00CE0E29">
          <w:rPr>
            <w:webHidden/>
          </w:rPr>
          <w:t>157</w:t>
        </w:r>
        <w:r w:rsidR="002C383B" w:rsidRPr="00D13BF4">
          <w:rPr>
            <w:webHidden/>
          </w:rPr>
          <w:fldChar w:fldCharType="end"/>
        </w:r>
      </w:hyperlink>
    </w:p>
    <w:p w:rsidR="002C383B" w:rsidRDefault="00907F1C">
      <w:pPr>
        <w:pStyle w:val="15"/>
        <w:rPr>
          <w:rFonts w:asciiTheme="minorHAnsi" w:eastAsiaTheme="minorEastAsia" w:hAnsiTheme="minorHAnsi" w:cstheme="minorBidi"/>
          <w:b w:val="0"/>
          <w:bCs w:val="0"/>
          <w:i w:val="0"/>
          <w:lang w:val="ru-RU"/>
        </w:rPr>
      </w:pPr>
      <w:hyperlink w:anchor="_Toc498119305" w:history="1">
        <w:r w:rsidR="002C383B" w:rsidRPr="004A4EE3">
          <w:rPr>
            <w:rStyle w:val="af"/>
          </w:rPr>
          <w:t>XIII. Благоустройство территории</w:t>
        </w:r>
        <w:r w:rsidR="002C383B">
          <w:rPr>
            <w:webHidden/>
          </w:rPr>
          <w:tab/>
        </w:r>
        <w:r w:rsidR="002C383B">
          <w:rPr>
            <w:webHidden/>
          </w:rPr>
          <w:fldChar w:fldCharType="begin"/>
        </w:r>
        <w:r w:rsidR="002C383B">
          <w:rPr>
            <w:webHidden/>
          </w:rPr>
          <w:instrText xml:space="preserve"> PAGEREF _Toc498119305 \h </w:instrText>
        </w:r>
        <w:r w:rsidR="002C383B">
          <w:rPr>
            <w:webHidden/>
          </w:rPr>
        </w:r>
        <w:r w:rsidR="002C383B">
          <w:rPr>
            <w:webHidden/>
          </w:rPr>
          <w:fldChar w:fldCharType="separate"/>
        </w:r>
        <w:r w:rsidR="00CE0E29">
          <w:rPr>
            <w:webHidden/>
          </w:rPr>
          <w:t>159</w:t>
        </w:r>
        <w:r w:rsidR="002C383B">
          <w:rPr>
            <w:webHidden/>
          </w:rPr>
          <w:fldChar w:fldCharType="end"/>
        </w:r>
      </w:hyperlink>
    </w:p>
    <w:p w:rsidR="002C383B" w:rsidRDefault="00907F1C">
      <w:pPr>
        <w:pStyle w:val="15"/>
        <w:rPr>
          <w:rFonts w:asciiTheme="minorHAnsi" w:eastAsiaTheme="minorEastAsia" w:hAnsiTheme="minorHAnsi" w:cstheme="minorBidi"/>
          <w:b w:val="0"/>
          <w:bCs w:val="0"/>
          <w:i w:val="0"/>
          <w:lang w:val="ru-RU"/>
        </w:rPr>
      </w:pPr>
      <w:hyperlink w:anchor="_Toc498119306" w:history="1">
        <w:r w:rsidR="002C383B" w:rsidRPr="004A4EE3">
          <w:rPr>
            <w:rStyle w:val="af"/>
          </w:rPr>
          <w:t>XIV. Охрана окружающей среды</w:t>
        </w:r>
        <w:r w:rsidR="002C383B">
          <w:rPr>
            <w:webHidden/>
          </w:rPr>
          <w:tab/>
        </w:r>
        <w:r w:rsidR="002C383B">
          <w:rPr>
            <w:webHidden/>
          </w:rPr>
          <w:fldChar w:fldCharType="begin"/>
        </w:r>
        <w:r w:rsidR="002C383B">
          <w:rPr>
            <w:webHidden/>
          </w:rPr>
          <w:instrText xml:space="preserve"> PAGEREF _Toc498119306 \h </w:instrText>
        </w:r>
        <w:r w:rsidR="002C383B">
          <w:rPr>
            <w:webHidden/>
          </w:rPr>
        </w:r>
        <w:r w:rsidR="002C383B">
          <w:rPr>
            <w:webHidden/>
          </w:rPr>
          <w:fldChar w:fldCharType="separate"/>
        </w:r>
        <w:r w:rsidR="00CE0E29">
          <w:rPr>
            <w:webHidden/>
          </w:rPr>
          <w:t>164</w:t>
        </w:r>
        <w:r w:rsidR="002C383B">
          <w:rPr>
            <w:webHidden/>
          </w:rPr>
          <w:fldChar w:fldCharType="end"/>
        </w:r>
      </w:hyperlink>
    </w:p>
    <w:p w:rsidR="002C383B" w:rsidRDefault="00907F1C">
      <w:pPr>
        <w:pStyle w:val="15"/>
        <w:rPr>
          <w:rFonts w:asciiTheme="minorHAnsi" w:eastAsiaTheme="minorEastAsia" w:hAnsiTheme="minorHAnsi" w:cstheme="minorBidi"/>
          <w:b w:val="0"/>
          <w:bCs w:val="0"/>
          <w:i w:val="0"/>
          <w:lang w:val="ru-RU"/>
        </w:rPr>
      </w:pPr>
      <w:hyperlink w:anchor="_Toc498119307" w:history="1">
        <w:r w:rsidR="002C383B" w:rsidRPr="004A4EE3">
          <w:rPr>
            <w:rStyle w:val="af"/>
          </w:rPr>
          <w:t>XV. Криминогенная обстановка</w:t>
        </w:r>
        <w:r w:rsidR="002C383B">
          <w:rPr>
            <w:webHidden/>
          </w:rPr>
          <w:tab/>
        </w:r>
        <w:r w:rsidR="002C383B">
          <w:rPr>
            <w:webHidden/>
          </w:rPr>
          <w:fldChar w:fldCharType="begin"/>
        </w:r>
        <w:r w:rsidR="002C383B">
          <w:rPr>
            <w:webHidden/>
          </w:rPr>
          <w:instrText xml:space="preserve"> PAGEREF _Toc498119307 \h </w:instrText>
        </w:r>
        <w:r w:rsidR="002C383B">
          <w:rPr>
            <w:webHidden/>
          </w:rPr>
        </w:r>
        <w:r w:rsidR="002C383B">
          <w:rPr>
            <w:webHidden/>
          </w:rPr>
          <w:fldChar w:fldCharType="separate"/>
        </w:r>
        <w:r w:rsidR="00CE0E29">
          <w:rPr>
            <w:webHidden/>
          </w:rPr>
          <w:t>166</w:t>
        </w:r>
        <w:r w:rsidR="002C383B">
          <w:rPr>
            <w:webHidden/>
          </w:rPr>
          <w:fldChar w:fldCharType="end"/>
        </w:r>
      </w:hyperlink>
    </w:p>
    <w:p w:rsidR="002C383B" w:rsidRDefault="00907F1C">
      <w:pPr>
        <w:pStyle w:val="15"/>
        <w:rPr>
          <w:rFonts w:asciiTheme="minorHAnsi" w:eastAsiaTheme="minorEastAsia" w:hAnsiTheme="minorHAnsi" w:cstheme="minorBidi"/>
          <w:b w:val="0"/>
          <w:bCs w:val="0"/>
          <w:i w:val="0"/>
          <w:lang w:val="ru-RU"/>
        </w:rPr>
      </w:pPr>
      <w:hyperlink w:anchor="_Toc498119308" w:history="1">
        <w:r w:rsidR="002C383B" w:rsidRPr="004A4EE3">
          <w:rPr>
            <w:rStyle w:val="af"/>
          </w:rPr>
          <w:t>XVI. Противопожарная обстановка на территории</w:t>
        </w:r>
        <w:r w:rsidR="002C383B">
          <w:rPr>
            <w:webHidden/>
          </w:rPr>
          <w:tab/>
        </w:r>
        <w:r w:rsidR="002C383B">
          <w:rPr>
            <w:webHidden/>
          </w:rPr>
          <w:fldChar w:fldCharType="begin"/>
        </w:r>
        <w:r w:rsidR="002C383B">
          <w:rPr>
            <w:webHidden/>
          </w:rPr>
          <w:instrText xml:space="preserve"> PAGEREF _Toc498119308 \h </w:instrText>
        </w:r>
        <w:r w:rsidR="002C383B">
          <w:rPr>
            <w:webHidden/>
          </w:rPr>
        </w:r>
        <w:r w:rsidR="002C383B">
          <w:rPr>
            <w:webHidden/>
          </w:rPr>
          <w:fldChar w:fldCharType="separate"/>
        </w:r>
        <w:r w:rsidR="00CE0E29">
          <w:rPr>
            <w:webHidden/>
          </w:rPr>
          <w:t>170</w:t>
        </w:r>
        <w:r w:rsidR="002C383B">
          <w:rPr>
            <w:webHidden/>
          </w:rPr>
          <w:fldChar w:fldCharType="end"/>
        </w:r>
      </w:hyperlink>
    </w:p>
    <w:p w:rsidR="0060025F" w:rsidRDefault="0051365E" w:rsidP="00670565">
      <w:pPr>
        <w:ind w:firstLine="540"/>
        <w:jc w:val="both"/>
        <w:rPr>
          <w:b/>
          <w:bCs/>
          <w:i/>
          <w:noProof/>
          <w:highlight w:val="yellow"/>
        </w:rPr>
      </w:pPr>
      <w:r w:rsidRPr="009D5C5A">
        <w:rPr>
          <w:b/>
          <w:bCs/>
          <w:i/>
          <w:noProof/>
          <w:highlight w:val="yellow"/>
        </w:rPr>
        <w:fldChar w:fldCharType="end"/>
      </w:r>
      <w:bookmarkStart w:id="2" w:name="_Toc225833323"/>
      <w:bookmarkEnd w:id="0"/>
      <w:bookmarkEnd w:id="1"/>
    </w:p>
    <w:p w:rsidR="007645DC" w:rsidRDefault="007645DC" w:rsidP="00670565">
      <w:pPr>
        <w:ind w:firstLine="540"/>
        <w:jc w:val="both"/>
        <w:rPr>
          <w:i/>
          <w:highlight w:val="yellow"/>
        </w:rPr>
      </w:pPr>
    </w:p>
    <w:p w:rsidR="007C4E8E" w:rsidRDefault="007C4E8E" w:rsidP="00670565">
      <w:pPr>
        <w:ind w:firstLine="540"/>
        <w:jc w:val="both"/>
        <w:rPr>
          <w:i/>
          <w:highlight w:val="yellow"/>
        </w:rPr>
      </w:pPr>
      <w:bookmarkStart w:id="3" w:name="_GoBack"/>
      <w:bookmarkEnd w:id="3"/>
    </w:p>
    <w:p w:rsidR="007C4E8E" w:rsidRDefault="007C4E8E" w:rsidP="00670565">
      <w:pPr>
        <w:ind w:firstLine="540"/>
        <w:jc w:val="both"/>
        <w:rPr>
          <w:i/>
          <w:highlight w:val="yellow"/>
        </w:rPr>
      </w:pPr>
    </w:p>
    <w:p w:rsidR="007C4E8E" w:rsidRDefault="007C4E8E" w:rsidP="00670565">
      <w:pPr>
        <w:ind w:firstLine="540"/>
        <w:jc w:val="both"/>
        <w:rPr>
          <w:i/>
          <w:highlight w:val="yellow"/>
        </w:rPr>
      </w:pPr>
    </w:p>
    <w:p w:rsidR="007C4E8E" w:rsidRDefault="007C4E8E" w:rsidP="00670565">
      <w:pPr>
        <w:ind w:firstLine="540"/>
        <w:jc w:val="both"/>
        <w:rPr>
          <w:i/>
          <w:highlight w:val="yellow"/>
        </w:rPr>
      </w:pPr>
    </w:p>
    <w:p w:rsidR="00361E9E" w:rsidRDefault="00361E9E" w:rsidP="00670565">
      <w:pPr>
        <w:ind w:firstLine="540"/>
        <w:jc w:val="both"/>
        <w:rPr>
          <w:i/>
          <w:highlight w:val="yellow"/>
        </w:rPr>
      </w:pPr>
    </w:p>
    <w:p w:rsidR="00163975" w:rsidRDefault="00163975" w:rsidP="00670565">
      <w:pPr>
        <w:ind w:firstLine="540"/>
        <w:jc w:val="both"/>
        <w:rPr>
          <w:i/>
          <w:highlight w:val="yellow"/>
        </w:rPr>
      </w:pPr>
    </w:p>
    <w:p w:rsidR="00361E9E" w:rsidRPr="009D5C5A" w:rsidRDefault="00361E9E" w:rsidP="00670565">
      <w:pPr>
        <w:ind w:firstLine="540"/>
        <w:jc w:val="both"/>
        <w:rPr>
          <w:i/>
          <w:highlight w:val="yellow"/>
        </w:rPr>
      </w:pPr>
    </w:p>
    <w:p w:rsidR="0060025F" w:rsidRPr="0075717C" w:rsidRDefault="0060025F" w:rsidP="00670565">
      <w:pPr>
        <w:pStyle w:val="10"/>
        <w:jc w:val="center"/>
        <w:rPr>
          <w:i/>
          <w:sz w:val="24"/>
          <w:szCs w:val="24"/>
        </w:rPr>
      </w:pPr>
    </w:p>
    <w:p w:rsidR="00516C04" w:rsidRPr="0075717C" w:rsidRDefault="002A10AE" w:rsidP="008C4198">
      <w:pPr>
        <w:pStyle w:val="10"/>
        <w:numPr>
          <w:ilvl w:val="0"/>
          <w:numId w:val="19"/>
        </w:numPr>
        <w:ind w:left="0" w:firstLine="0"/>
        <w:jc w:val="center"/>
      </w:pPr>
      <w:bookmarkStart w:id="4" w:name="_Toc225833324"/>
      <w:bookmarkStart w:id="5" w:name="_Toc308533810"/>
      <w:bookmarkStart w:id="6" w:name="_Toc498119283"/>
      <w:bookmarkStart w:id="7" w:name="_Toc61670222"/>
      <w:bookmarkStart w:id="8" w:name="_Toc121825131"/>
      <w:bookmarkStart w:id="9" w:name="_Toc136926195"/>
      <w:bookmarkEnd w:id="2"/>
      <w:r w:rsidRPr="0075717C">
        <w:t>Основные тенденции социально-экономического развития</w:t>
      </w:r>
      <w:bookmarkStart w:id="10" w:name="_Toc466389386"/>
      <w:bookmarkStart w:id="11" w:name="_Toc466401403"/>
      <w:bookmarkStart w:id="12" w:name="_Toc466401629"/>
      <w:bookmarkStart w:id="13" w:name="_Toc466449649"/>
      <w:bookmarkStart w:id="14" w:name="_Toc466451140"/>
      <w:r w:rsidR="00EE2443" w:rsidRPr="0075717C">
        <w:t xml:space="preserve"> </w:t>
      </w:r>
      <w:r w:rsidR="00D20B74" w:rsidRPr="0075717C">
        <w:t>муниципального образования город Норильск</w:t>
      </w:r>
      <w:bookmarkEnd w:id="4"/>
      <w:bookmarkEnd w:id="5"/>
      <w:bookmarkEnd w:id="6"/>
      <w:bookmarkEnd w:id="10"/>
      <w:bookmarkEnd w:id="11"/>
      <w:bookmarkEnd w:id="12"/>
      <w:bookmarkEnd w:id="13"/>
      <w:bookmarkEnd w:id="14"/>
    </w:p>
    <w:p w:rsidR="0038508C" w:rsidRPr="007C2EC7" w:rsidRDefault="0038508C" w:rsidP="00670565">
      <w:pPr>
        <w:ind w:firstLine="709"/>
        <w:jc w:val="both"/>
        <w:rPr>
          <w:sz w:val="26"/>
          <w:szCs w:val="26"/>
          <w:highlight w:val="yellow"/>
        </w:rPr>
      </w:pPr>
    </w:p>
    <w:p w:rsidR="00BC2071" w:rsidRPr="00884FF2" w:rsidRDefault="00BC2071" w:rsidP="00BC2071">
      <w:pPr>
        <w:ind w:firstLine="709"/>
        <w:jc w:val="both"/>
        <w:rPr>
          <w:b/>
          <w:sz w:val="26"/>
          <w:szCs w:val="26"/>
        </w:rPr>
      </w:pPr>
      <w:bookmarkStart w:id="15" w:name="_Toc340474608"/>
      <w:bookmarkStart w:id="16" w:name="_Toc340487372"/>
      <w:bookmarkStart w:id="17" w:name="_Toc340496702"/>
      <w:bookmarkStart w:id="18" w:name="_Toc340570505"/>
      <w:bookmarkStart w:id="19" w:name="_Toc340570730"/>
      <w:bookmarkStart w:id="20" w:name="_Toc340585134"/>
      <w:r w:rsidRPr="00884FF2">
        <w:rPr>
          <w:sz w:val="26"/>
          <w:szCs w:val="26"/>
        </w:rPr>
        <w:t xml:space="preserve">Основные параметры социально-экономического развития за 9 месяцев </w:t>
      </w:r>
      <w:r w:rsidR="00055A54">
        <w:rPr>
          <w:sz w:val="26"/>
          <w:szCs w:val="26"/>
        </w:rPr>
        <w:t xml:space="preserve">и ожидаемые итоги </w:t>
      </w:r>
      <w:r w:rsidRPr="00884FF2">
        <w:rPr>
          <w:sz w:val="26"/>
          <w:szCs w:val="26"/>
        </w:rPr>
        <w:t>2017 года представлены в таблице:</w:t>
      </w:r>
    </w:p>
    <w:p w:rsidR="00BC2071" w:rsidRPr="00D377B4" w:rsidRDefault="00BC2071" w:rsidP="00BC2071">
      <w:pPr>
        <w:spacing w:after="120"/>
        <w:jc w:val="right"/>
        <w:rPr>
          <w:sz w:val="26"/>
          <w:szCs w:val="26"/>
        </w:rPr>
      </w:pPr>
      <w:r w:rsidRPr="00D377B4">
        <w:rPr>
          <w:sz w:val="26"/>
          <w:szCs w:val="26"/>
        </w:rPr>
        <w:t>Таблица 1</w:t>
      </w:r>
    </w:p>
    <w:p w:rsidR="00BC2071" w:rsidRPr="00F22613" w:rsidRDefault="00BC2071" w:rsidP="00BC2071">
      <w:pPr>
        <w:spacing w:after="120"/>
        <w:jc w:val="center"/>
        <w:rPr>
          <w:sz w:val="26"/>
          <w:szCs w:val="26"/>
        </w:rPr>
      </w:pPr>
      <w:r w:rsidRPr="00884FF2">
        <w:rPr>
          <w:b/>
          <w:sz w:val="26"/>
          <w:szCs w:val="26"/>
        </w:rPr>
        <w:t>Динамика показателей социально-экономического развития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879"/>
        <w:gridCol w:w="1131"/>
        <w:gridCol w:w="979"/>
        <w:gridCol w:w="1136"/>
        <w:gridCol w:w="1415"/>
        <w:gridCol w:w="985"/>
        <w:gridCol w:w="839"/>
      </w:tblGrid>
      <w:tr w:rsidR="00BC2071" w:rsidRPr="00A70DB0" w:rsidTr="0002207F">
        <w:trPr>
          <w:trHeight w:val="20"/>
          <w:tblHeader/>
        </w:trPr>
        <w:tc>
          <w:tcPr>
            <w:tcW w:w="1060" w:type="pct"/>
            <w:shd w:val="clear" w:color="auto" w:fill="auto"/>
            <w:vAlign w:val="center"/>
            <w:hideMark/>
          </w:tcPr>
          <w:p w:rsidR="00BC2071" w:rsidRPr="00502767" w:rsidRDefault="00BC2071" w:rsidP="00A123FE">
            <w:pPr>
              <w:jc w:val="center"/>
              <w:rPr>
                <w:b/>
                <w:color w:val="000000"/>
                <w:sz w:val="18"/>
                <w:szCs w:val="18"/>
              </w:rPr>
            </w:pPr>
            <w:r w:rsidRPr="00502767">
              <w:rPr>
                <w:b/>
                <w:color w:val="000000"/>
                <w:sz w:val="18"/>
                <w:szCs w:val="18"/>
              </w:rPr>
              <w:t>Экономические индикаторы</w:t>
            </w:r>
          </w:p>
        </w:tc>
        <w:tc>
          <w:tcPr>
            <w:tcW w:w="470" w:type="pct"/>
            <w:shd w:val="clear" w:color="auto" w:fill="auto"/>
            <w:vAlign w:val="center"/>
            <w:hideMark/>
          </w:tcPr>
          <w:p w:rsidR="00BC2071" w:rsidRPr="00502767" w:rsidRDefault="00BC2071" w:rsidP="00A123FE">
            <w:pPr>
              <w:jc w:val="center"/>
              <w:rPr>
                <w:b/>
                <w:color w:val="000000"/>
                <w:sz w:val="18"/>
                <w:szCs w:val="18"/>
              </w:rPr>
            </w:pPr>
            <w:r w:rsidRPr="00502767">
              <w:rPr>
                <w:b/>
                <w:color w:val="000000"/>
                <w:sz w:val="18"/>
                <w:szCs w:val="18"/>
              </w:rPr>
              <w:t>Ед. изм.</w:t>
            </w:r>
          </w:p>
        </w:tc>
        <w:tc>
          <w:tcPr>
            <w:tcW w:w="605" w:type="pct"/>
            <w:shd w:val="clear" w:color="auto" w:fill="auto"/>
            <w:vAlign w:val="center"/>
            <w:hideMark/>
          </w:tcPr>
          <w:p w:rsidR="00BC2071" w:rsidRPr="00502767" w:rsidRDefault="00BC2071" w:rsidP="00A123FE">
            <w:pPr>
              <w:jc w:val="center"/>
              <w:rPr>
                <w:b/>
                <w:color w:val="000000"/>
                <w:sz w:val="18"/>
                <w:szCs w:val="18"/>
              </w:rPr>
            </w:pPr>
            <w:r w:rsidRPr="00502767">
              <w:rPr>
                <w:b/>
                <w:color w:val="000000"/>
                <w:sz w:val="18"/>
                <w:szCs w:val="18"/>
              </w:rPr>
              <w:t>9 месяцев</w:t>
            </w:r>
          </w:p>
          <w:p w:rsidR="00BC2071" w:rsidRPr="00502767" w:rsidRDefault="00BC2071" w:rsidP="00A123FE">
            <w:pPr>
              <w:jc w:val="center"/>
              <w:rPr>
                <w:b/>
                <w:color w:val="000000"/>
                <w:sz w:val="18"/>
                <w:szCs w:val="18"/>
              </w:rPr>
            </w:pPr>
            <w:r w:rsidRPr="00502767">
              <w:rPr>
                <w:b/>
                <w:color w:val="000000"/>
                <w:sz w:val="18"/>
                <w:szCs w:val="18"/>
              </w:rPr>
              <w:t>2016 г.</w:t>
            </w:r>
          </w:p>
        </w:tc>
        <w:tc>
          <w:tcPr>
            <w:tcW w:w="524" w:type="pct"/>
            <w:vAlign w:val="center"/>
          </w:tcPr>
          <w:p w:rsidR="00BC2071" w:rsidRPr="00502767" w:rsidRDefault="00BC2071" w:rsidP="00A123FE">
            <w:pPr>
              <w:jc w:val="center"/>
              <w:rPr>
                <w:b/>
                <w:color w:val="000000"/>
                <w:sz w:val="18"/>
                <w:szCs w:val="18"/>
              </w:rPr>
            </w:pPr>
            <w:r w:rsidRPr="00502767">
              <w:rPr>
                <w:b/>
                <w:color w:val="000000"/>
                <w:sz w:val="18"/>
                <w:szCs w:val="18"/>
              </w:rPr>
              <w:t>2016 год</w:t>
            </w:r>
          </w:p>
        </w:tc>
        <w:tc>
          <w:tcPr>
            <w:tcW w:w="608" w:type="pct"/>
            <w:shd w:val="clear" w:color="auto" w:fill="auto"/>
            <w:vAlign w:val="center"/>
            <w:hideMark/>
          </w:tcPr>
          <w:p w:rsidR="00BC2071" w:rsidRPr="00502767" w:rsidRDefault="00BC2071" w:rsidP="00A123FE">
            <w:pPr>
              <w:jc w:val="center"/>
              <w:rPr>
                <w:b/>
                <w:color w:val="000000"/>
                <w:sz w:val="18"/>
                <w:szCs w:val="18"/>
              </w:rPr>
            </w:pPr>
            <w:r w:rsidRPr="00502767">
              <w:rPr>
                <w:b/>
                <w:color w:val="000000"/>
                <w:sz w:val="18"/>
                <w:szCs w:val="18"/>
              </w:rPr>
              <w:t>9 месяцев</w:t>
            </w:r>
          </w:p>
          <w:p w:rsidR="00BC2071" w:rsidRPr="00502767" w:rsidRDefault="00BC2071" w:rsidP="00A123FE">
            <w:pPr>
              <w:jc w:val="center"/>
              <w:rPr>
                <w:b/>
                <w:color w:val="000000"/>
                <w:sz w:val="18"/>
                <w:szCs w:val="18"/>
              </w:rPr>
            </w:pPr>
            <w:r w:rsidRPr="00502767">
              <w:rPr>
                <w:b/>
                <w:color w:val="000000"/>
                <w:sz w:val="18"/>
                <w:szCs w:val="18"/>
              </w:rPr>
              <w:t>2017 г.</w:t>
            </w:r>
          </w:p>
        </w:tc>
        <w:tc>
          <w:tcPr>
            <w:tcW w:w="757" w:type="pct"/>
            <w:shd w:val="clear" w:color="auto" w:fill="auto"/>
            <w:vAlign w:val="center"/>
            <w:hideMark/>
          </w:tcPr>
          <w:p w:rsidR="00BC2071" w:rsidRPr="00502767" w:rsidRDefault="00BC2071" w:rsidP="00A123FE">
            <w:pPr>
              <w:jc w:val="center"/>
              <w:rPr>
                <w:b/>
                <w:i/>
                <w:color w:val="000000"/>
                <w:sz w:val="18"/>
                <w:szCs w:val="18"/>
              </w:rPr>
            </w:pPr>
            <w:r w:rsidRPr="00502767">
              <w:rPr>
                <w:b/>
                <w:i/>
                <w:color w:val="000000"/>
                <w:sz w:val="18"/>
                <w:szCs w:val="18"/>
              </w:rPr>
              <w:t xml:space="preserve">Темп </w:t>
            </w:r>
          </w:p>
          <w:p w:rsidR="00BC2071" w:rsidRDefault="00BC2071" w:rsidP="00A123FE">
            <w:pPr>
              <w:jc w:val="center"/>
              <w:rPr>
                <w:b/>
                <w:i/>
                <w:color w:val="000000"/>
                <w:sz w:val="18"/>
                <w:szCs w:val="18"/>
              </w:rPr>
            </w:pPr>
            <w:r w:rsidRPr="00502767">
              <w:rPr>
                <w:b/>
                <w:i/>
                <w:color w:val="000000"/>
                <w:sz w:val="18"/>
                <w:szCs w:val="18"/>
              </w:rPr>
              <w:t xml:space="preserve">9 мес. 2017 / </w:t>
            </w:r>
          </w:p>
          <w:p w:rsidR="00BC2071" w:rsidRPr="00502767" w:rsidRDefault="00BC2071" w:rsidP="00A123FE">
            <w:pPr>
              <w:jc w:val="center"/>
              <w:rPr>
                <w:b/>
                <w:i/>
                <w:color w:val="000000"/>
                <w:sz w:val="18"/>
                <w:szCs w:val="18"/>
              </w:rPr>
            </w:pPr>
            <w:r w:rsidRPr="00502767">
              <w:rPr>
                <w:b/>
                <w:i/>
                <w:color w:val="000000"/>
                <w:sz w:val="18"/>
                <w:szCs w:val="18"/>
              </w:rPr>
              <w:t>9 мес. 2016,</w:t>
            </w:r>
            <w:r>
              <w:rPr>
                <w:b/>
                <w:i/>
                <w:color w:val="000000"/>
                <w:sz w:val="18"/>
                <w:szCs w:val="18"/>
              </w:rPr>
              <w:t xml:space="preserve"> </w:t>
            </w:r>
            <w:r w:rsidRPr="00502767">
              <w:rPr>
                <w:b/>
                <w:i/>
                <w:color w:val="000000"/>
                <w:sz w:val="18"/>
                <w:szCs w:val="18"/>
              </w:rPr>
              <w:t>%</w:t>
            </w:r>
          </w:p>
        </w:tc>
        <w:tc>
          <w:tcPr>
            <w:tcW w:w="527" w:type="pct"/>
            <w:shd w:val="clear" w:color="auto" w:fill="auto"/>
            <w:vAlign w:val="center"/>
            <w:hideMark/>
          </w:tcPr>
          <w:p w:rsidR="00BC2071" w:rsidRPr="00502767" w:rsidRDefault="00BC2071" w:rsidP="00A123FE">
            <w:pPr>
              <w:jc w:val="center"/>
              <w:rPr>
                <w:b/>
                <w:color w:val="000000"/>
                <w:sz w:val="18"/>
                <w:szCs w:val="18"/>
              </w:rPr>
            </w:pPr>
            <w:r w:rsidRPr="00502767">
              <w:rPr>
                <w:b/>
                <w:color w:val="000000"/>
                <w:sz w:val="18"/>
                <w:szCs w:val="18"/>
              </w:rPr>
              <w:t>2017 год оценка</w:t>
            </w:r>
          </w:p>
        </w:tc>
        <w:tc>
          <w:tcPr>
            <w:tcW w:w="449" w:type="pct"/>
            <w:vAlign w:val="center"/>
          </w:tcPr>
          <w:p w:rsidR="00BC2071" w:rsidRPr="00502767" w:rsidRDefault="00BC2071" w:rsidP="00A123FE">
            <w:pPr>
              <w:jc w:val="center"/>
              <w:rPr>
                <w:b/>
                <w:i/>
                <w:color w:val="000000"/>
                <w:sz w:val="18"/>
                <w:szCs w:val="18"/>
              </w:rPr>
            </w:pPr>
            <w:r w:rsidRPr="00502767">
              <w:rPr>
                <w:b/>
                <w:i/>
                <w:color w:val="000000"/>
                <w:sz w:val="18"/>
                <w:szCs w:val="18"/>
              </w:rPr>
              <w:t xml:space="preserve">Темп </w:t>
            </w:r>
          </w:p>
          <w:p w:rsidR="00BC2071" w:rsidRPr="00502767" w:rsidRDefault="00BC2071" w:rsidP="00A123FE">
            <w:pPr>
              <w:jc w:val="center"/>
              <w:rPr>
                <w:b/>
                <w:i/>
                <w:color w:val="000000"/>
                <w:sz w:val="18"/>
                <w:szCs w:val="18"/>
              </w:rPr>
            </w:pPr>
            <w:r w:rsidRPr="00502767">
              <w:rPr>
                <w:b/>
                <w:i/>
                <w:color w:val="000000"/>
                <w:sz w:val="18"/>
                <w:szCs w:val="18"/>
              </w:rPr>
              <w:t>2017 / 2016, %</w:t>
            </w:r>
          </w:p>
        </w:tc>
      </w:tr>
      <w:tr w:rsidR="00BC2071" w:rsidRPr="00A70DB0" w:rsidTr="0002207F">
        <w:trPr>
          <w:trHeight w:val="20"/>
        </w:trPr>
        <w:tc>
          <w:tcPr>
            <w:tcW w:w="1060" w:type="pct"/>
            <w:shd w:val="clear" w:color="auto" w:fill="auto"/>
            <w:vAlign w:val="center"/>
            <w:hideMark/>
          </w:tcPr>
          <w:p w:rsidR="00BC2071" w:rsidRPr="00A70DB0" w:rsidRDefault="00BC2071" w:rsidP="00A123FE">
            <w:pPr>
              <w:rPr>
                <w:color w:val="000000"/>
                <w:sz w:val="18"/>
                <w:szCs w:val="18"/>
              </w:rPr>
            </w:pPr>
            <w:r w:rsidRPr="00A70DB0">
              <w:rPr>
                <w:color w:val="000000"/>
                <w:sz w:val="18"/>
                <w:szCs w:val="18"/>
              </w:rPr>
              <w:t xml:space="preserve">Объем отгруженных товаров собственного производства (выполненных работ и услуг собственными силами) </w:t>
            </w:r>
          </w:p>
        </w:tc>
        <w:tc>
          <w:tcPr>
            <w:tcW w:w="470" w:type="pct"/>
            <w:shd w:val="clear" w:color="auto" w:fill="auto"/>
            <w:vAlign w:val="center"/>
            <w:hideMark/>
          </w:tcPr>
          <w:p w:rsidR="00BC2071" w:rsidRPr="00A70DB0" w:rsidRDefault="00BC2071" w:rsidP="00A123FE">
            <w:pPr>
              <w:jc w:val="center"/>
              <w:rPr>
                <w:color w:val="000000"/>
                <w:sz w:val="18"/>
                <w:szCs w:val="18"/>
              </w:rPr>
            </w:pPr>
            <w:r w:rsidRPr="00A70DB0">
              <w:rPr>
                <w:color w:val="000000"/>
                <w:sz w:val="18"/>
                <w:szCs w:val="18"/>
              </w:rPr>
              <w:t>млн руб.</w:t>
            </w:r>
          </w:p>
        </w:tc>
        <w:tc>
          <w:tcPr>
            <w:tcW w:w="605" w:type="pct"/>
            <w:shd w:val="clear" w:color="auto" w:fill="auto"/>
            <w:vAlign w:val="center"/>
          </w:tcPr>
          <w:p w:rsidR="00BC2071" w:rsidRPr="00A70DB0" w:rsidRDefault="00BC2071" w:rsidP="00A123FE">
            <w:pPr>
              <w:jc w:val="center"/>
              <w:rPr>
                <w:color w:val="000000"/>
                <w:sz w:val="18"/>
                <w:szCs w:val="18"/>
              </w:rPr>
            </w:pPr>
            <w:r w:rsidRPr="00A70DB0">
              <w:rPr>
                <w:color w:val="000000"/>
                <w:sz w:val="18"/>
                <w:szCs w:val="18"/>
              </w:rPr>
              <w:t xml:space="preserve">386 987,5 </w:t>
            </w:r>
            <w:r w:rsidRPr="00A70DB0">
              <w:rPr>
                <w:color w:val="000000"/>
                <w:sz w:val="18"/>
                <w:szCs w:val="18"/>
                <w:vertAlign w:val="superscript"/>
              </w:rPr>
              <w:t>1)</w:t>
            </w:r>
          </w:p>
        </w:tc>
        <w:tc>
          <w:tcPr>
            <w:tcW w:w="524" w:type="pct"/>
            <w:vAlign w:val="center"/>
          </w:tcPr>
          <w:p w:rsidR="00BC2071" w:rsidRPr="00A70DB0" w:rsidRDefault="00BC2071" w:rsidP="00A123FE">
            <w:pPr>
              <w:jc w:val="center"/>
              <w:rPr>
                <w:color w:val="000000"/>
                <w:sz w:val="18"/>
                <w:szCs w:val="18"/>
              </w:rPr>
            </w:pPr>
            <w:r w:rsidRPr="00A70DB0">
              <w:rPr>
                <w:color w:val="000000"/>
                <w:sz w:val="18"/>
                <w:szCs w:val="18"/>
              </w:rPr>
              <w:t>530 260,1</w:t>
            </w:r>
          </w:p>
        </w:tc>
        <w:tc>
          <w:tcPr>
            <w:tcW w:w="608" w:type="pct"/>
            <w:shd w:val="clear" w:color="auto" w:fill="auto"/>
            <w:vAlign w:val="center"/>
          </w:tcPr>
          <w:p w:rsidR="00BC2071" w:rsidRPr="00A70DB0" w:rsidRDefault="00BC2071" w:rsidP="00A123FE">
            <w:pPr>
              <w:jc w:val="center"/>
              <w:rPr>
                <w:color w:val="000000"/>
                <w:sz w:val="18"/>
                <w:szCs w:val="18"/>
              </w:rPr>
            </w:pPr>
            <w:r w:rsidRPr="00A70DB0">
              <w:rPr>
                <w:color w:val="000000"/>
                <w:sz w:val="18"/>
                <w:szCs w:val="18"/>
              </w:rPr>
              <w:t xml:space="preserve">386 254,3 </w:t>
            </w:r>
            <w:r w:rsidRPr="00A70DB0">
              <w:rPr>
                <w:color w:val="000000"/>
                <w:sz w:val="18"/>
                <w:szCs w:val="18"/>
                <w:vertAlign w:val="superscript"/>
              </w:rPr>
              <w:t>1)</w:t>
            </w:r>
          </w:p>
        </w:tc>
        <w:tc>
          <w:tcPr>
            <w:tcW w:w="757" w:type="pct"/>
            <w:shd w:val="clear" w:color="auto" w:fill="auto"/>
            <w:vAlign w:val="center"/>
          </w:tcPr>
          <w:p w:rsidR="00BC2071" w:rsidRPr="00A70DB0" w:rsidRDefault="00BC2071" w:rsidP="00A123FE">
            <w:pPr>
              <w:jc w:val="center"/>
              <w:rPr>
                <w:i/>
                <w:color w:val="000000"/>
                <w:sz w:val="18"/>
                <w:szCs w:val="18"/>
              </w:rPr>
            </w:pPr>
            <w:r w:rsidRPr="00A70DB0">
              <w:rPr>
                <w:i/>
                <w:color w:val="000000"/>
                <w:sz w:val="18"/>
                <w:szCs w:val="18"/>
              </w:rPr>
              <w:t>99,8</w:t>
            </w:r>
          </w:p>
        </w:tc>
        <w:tc>
          <w:tcPr>
            <w:tcW w:w="527" w:type="pct"/>
            <w:shd w:val="clear" w:color="auto" w:fill="auto"/>
            <w:vAlign w:val="center"/>
          </w:tcPr>
          <w:p w:rsidR="00BC2071" w:rsidRPr="00A70DB0" w:rsidRDefault="00BC2071" w:rsidP="00A123FE">
            <w:pPr>
              <w:jc w:val="center"/>
              <w:rPr>
                <w:color w:val="000000"/>
                <w:sz w:val="18"/>
                <w:szCs w:val="18"/>
              </w:rPr>
            </w:pPr>
            <w:r w:rsidRPr="00A70DB0">
              <w:rPr>
                <w:color w:val="000000"/>
                <w:sz w:val="18"/>
                <w:szCs w:val="18"/>
              </w:rPr>
              <w:t>544 130,2</w:t>
            </w:r>
          </w:p>
        </w:tc>
        <w:tc>
          <w:tcPr>
            <w:tcW w:w="449" w:type="pct"/>
            <w:vAlign w:val="center"/>
          </w:tcPr>
          <w:p w:rsidR="00BC2071" w:rsidRPr="00A70DB0" w:rsidRDefault="00BC2071" w:rsidP="00A123FE">
            <w:pPr>
              <w:jc w:val="center"/>
              <w:rPr>
                <w:i/>
                <w:color w:val="000000"/>
                <w:sz w:val="18"/>
                <w:szCs w:val="18"/>
              </w:rPr>
            </w:pPr>
            <w:r w:rsidRPr="00A70DB0">
              <w:rPr>
                <w:i/>
                <w:color w:val="000000"/>
                <w:sz w:val="18"/>
                <w:szCs w:val="18"/>
              </w:rPr>
              <w:t>102,6</w:t>
            </w:r>
          </w:p>
        </w:tc>
      </w:tr>
      <w:tr w:rsidR="00BC2071" w:rsidRPr="00A70DB0" w:rsidTr="0002207F">
        <w:trPr>
          <w:trHeight w:val="20"/>
        </w:trPr>
        <w:tc>
          <w:tcPr>
            <w:tcW w:w="1060" w:type="pct"/>
            <w:shd w:val="clear" w:color="auto" w:fill="auto"/>
            <w:vAlign w:val="center"/>
            <w:hideMark/>
          </w:tcPr>
          <w:p w:rsidR="00BC2071" w:rsidRPr="00A70DB0" w:rsidRDefault="00BC2071" w:rsidP="00A123FE">
            <w:pPr>
              <w:rPr>
                <w:color w:val="000000"/>
                <w:sz w:val="18"/>
                <w:szCs w:val="18"/>
              </w:rPr>
            </w:pPr>
            <w:r w:rsidRPr="00A70DB0">
              <w:rPr>
                <w:color w:val="000000"/>
                <w:sz w:val="18"/>
                <w:szCs w:val="18"/>
              </w:rPr>
              <w:t xml:space="preserve">Оборот розничной торговли </w:t>
            </w:r>
            <w:r w:rsidRPr="00A70DB0">
              <w:rPr>
                <w:color w:val="000000"/>
                <w:sz w:val="18"/>
                <w:szCs w:val="18"/>
                <w:vertAlign w:val="superscript"/>
              </w:rPr>
              <w:t>2)</w:t>
            </w:r>
          </w:p>
        </w:tc>
        <w:tc>
          <w:tcPr>
            <w:tcW w:w="470" w:type="pct"/>
            <w:shd w:val="clear" w:color="auto" w:fill="auto"/>
            <w:vAlign w:val="center"/>
            <w:hideMark/>
          </w:tcPr>
          <w:p w:rsidR="00BC2071" w:rsidRPr="00A70DB0" w:rsidRDefault="00BC2071" w:rsidP="00A123FE">
            <w:pPr>
              <w:jc w:val="center"/>
              <w:rPr>
                <w:color w:val="000000"/>
                <w:sz w:val="18"/>
                <w:szCs w:val="18"/>
              </w:rPr>
            </w:pPr>
            <w:r w:rsidRPr="00A70DB0">
              <w:rPr>
                <w:color w:val="000000"/>
                <w:sz w:val="18"/>
                <w:szCs w:val="18"/>
              </w:rPr>
              <w:t>млн руб.</w:t>
            </w:r>
          </w:p>
        </w:tc>
        <w:tc>
          <w:tcPr>
            <w:tcW w:w="605" w:type="pct"/>
            <w:shd w:val="clear" w:color="auto" w:fill="auto"/>
            <w:vAlign w:val="center"/>
          </w:tcPr>
          <w:p w:rsidR="00BC2071" w:rsidRPr="00A70DB0" w:rsidRDefault="00BC2071" w:rsidP="00A123FE">
            <w:pPr>
              <w:jc w:val="center"/>
              <w:rPr>
                <w:color w:val="000000"/>
                <w:sz w:val="18"/>
                <w:szCs w:val="18"/>
              </w:rPr>
            </w:pPr>
            <w:r w:rsidRPr="00A70DB0">
              <w:rPr>
                <w:color w:val="000000"/>
                <w:sz w:val="18"/>
                <w:szCs w:val="18"/>
              </w:rPr>
              <w:t>28 270,4</w:t>
            </w:r>
          </w:p>
        </w:tc>
        <w:tc>
          <w:tcPr>
            <w:tcW w:w="524" w:type="pct"/>
            <w:vAlign w:val="center"/>
          </w:tcPr>
          <w:p w:rsidR="00BC2071" w:rsidRPr="00A70DB0" w:rsidRDefault="00BC2071" w:rsidP="00A123FE">
            <w:pPr>
              <w:jc w:val="center"/>
              <w:rPr>
                <w:color w:val="000000"/>
                <w:sz w:val="18"/>
                <w:szCs w:val="18"/>
              </w:rPr>
            </w:pPr>
            <w:r w:rsidRPr="00A70DB0">
              <w:rPr>
                <w:color w:val="000000"/>
                <w:sz w:val="18"/>
                <w:szCs w:val="18"/>
              </w:rPr>
              <w:t>39 395,6</w:t>
            </w:r>
          </w:p>
        </w:tc>
        <w:tc>
          <w:tcPr>
            <w:tcW w:w="608" w:type="pct"/>
            <w:shd w:val="clear" w:color="auto" w:fill="auto"/>
            <w:noWrap/>
            <w:vAlign w:val="center"/>
          </w:tcPr>
          <w:p w:rsidR="00BC2071" w:rsidRPr="00A70DB0" w:rsidRDefault="00BC2071" w:rsidP="00A123FE">
            <w:pPr>
              <w:jc w:val="center"/>
              <w:rPr>
                <w:color w:val="000000"/>
                <w:sz w:val="18"/>
                <w:szCs w:val="18"/>
              </w:rPr>
            </w:pPr>
            <w:r w:rsidRPr="00A70DB0">
              <w:rPr>
                <w:color w:val="000000"/>
                <w:sz w:val="18"/>
                <w:szCs w:val="18"/>
              </w:rPr>
              <w:t>30 708,9</w:t>
            </w:r>
          </w:p>
        </w:tc>
        <w:tc>
          <w:tcPr>
            <w:tcW w:w="757" w:type="pct"/>
            <w:shd w:val="clear" w:color="auto" w:fill="auto"/>
            <w:noWrap/>
            <w:vAlign w:val="center"/>
          </w:tcPr>
          <w:p w:rsidR="00BC2071" w:rsidRPr="00A70DB0" w:rsidRDefault="00BC2071" w:rsidP="00A123FE">
            <w:pPr>
              <w:jc w:val="center"/>
              <w:rPr>
                <w:i/>
                <w:color w:val="000000"/>
                <w:sz w:val="18"/>
                <w:szCs w:val="18"/>
              </w:rPr>
            </w:pPr>
            <w:r w:rsidRPr="00A70DB0">
              <w:rPr>
                <w:i/>
                <w:color w:val="000000"/>
                <w:sz w:val="18"/>
                <w:szCs w:val="18"/>
              </w:rPr>
              <w:t>108,6</w:t>
            </w:r>
          </w:p>
        </w:tc>
        <w:tc>
          <w:tcPr>
            <w:tcW w:w="527" w:type="pct"/>
            <w:shd w:val="clear" w:color="auto" w:fill="auto"/>
            <w:vAlign w:val="center"/>
          </w:tcPr>
          <w:p w:rsidR="00BC2071" w:rsidRPr="00A70DB0" w:rsidRDefault="00BC2071" w:rsidP="00A123FE">
            <w:pPr>
              <w:jc w:val="center"/>
              <w:rPr>
                <w:color w:val="000000"/>
                <w:sz w:val="18"/>
                <w:szCs w:val="18"/>
              </w:rPr>
            </w:pPr>
            <w:r w:rsidRPr="00A70DB0">
              <w:rPr>
                <w:color w:val="000000"/>
                <w:sz w:val="18"/>
                <w:szCs w:val="18"/>
              </w:rPr>
              <w:t>40 945,1</w:t>
            </w:r>
          </w:p>
        </w:tc>
        <w:tc>
          <w:tcPr>
            <w:tcW w:w="449" w:type="pct"/>
            <w:vAlign w:val="center"/>
          </w:tcPr>
          <w:p w:rsidR="00BC2071" w:rsidRPr="00A70DB0" w:rsidRDefault="00BC2071" w:rsidP="00A123FE">
            <w:pPr>
              <w:jc w:val="center"/>
              <w:rPr>
                <w:i/>
                <w:color w:val="000000"/>
                <w:sz w:val="18"/>
                <w:szCs w:val="18"/>
              </w:rPr>
            </w:pPr>
            <w:r w:rsidRPr="00A70DB0">
              <w:rPr>
                <w:i/>
                <w:color w:val="000000"/>
                <w:sz w:val="18"/>
                <w:szCs w:val="18"/>
              </w:rPr>
              <w:t>103,9</w:t>
            </w:r>
          </w:p>
        </w:tc>
      </w:tr>
      <w:tr w:rsidR="00BC2071" w:rsidRPr="00A70DB0" w:rsidTr="0002207F">
        <w:trPr>
          <w:trHeight w:val="20"/>
        </w:trPr>
        <w:tc>
          <w:tcPr>
            <w:tcW w:w="1060" w:type="pct"/>
            <w:shd w:val="clear" w:color="auto" w:fill="auto"/>
            <w:vAlign w:val="center"/>
            <w:hideMark/>
          </w:tcPr>
          <w:p w:rsidR="00BC2071" w:rsidRPr="00A70DB0" w:rsidRDefault="00BC2071" w:rsidP="00A123FE">
            <w:pPr>
              <w:rPr>
                <w:color w:val="000000"/>
                <w:sz w:val="18"/>
                <w:szCs w:val="18"/>
              </w:rPr>
            </w:pPr>
            <w:r w:rsidRPr="00A70DB0">
              <w:rPr>
                <w:color w:val="000000"/>
                <w:sz w:val="18"/>
                <w:szCs w:val="18"/>
              </w:rPr>
              <w:t xml:space="preserve">Оборот общественного питания </w:t>
            </w:r>
            <w:r w:rsidRPr="00A70DB0">
              <w:rPr>
                <w:color w:val="000000"/>
                <w:sz w:val="18"/>
                <w:szCs w:val="18"/>
                <w:vertAlign w:val="superscript"/>
              </w:rPr>
              <w:t>2)</w:t>
            </w:r>
          </w:p>
        </w:tc>
        <w:tc>
          <w:tcPr>
            <w:tcW w:w="470" w:type="pct"/>
            <w:shd w:val="clear" w:color="auto" w:fill="auto"/>
            <w:vAlign w:val="center"/>
            <w:hideMark/>
          </w:tcPr>
          <w:p w:rsidR="00BC2071" w:rsidRPr="00A70DB0" w:rsidRDefault="00BC2071" w:rsidP="00A123FE">
            <w:pPr>
              <w:jc w:val="center"/>
              <w:rPr>
                <w:color w:val="000000"/>
                <w:sz w:val="18"/>
                <w:szCs w:val="18"/>
              </w:rPr>
            </w:pPr>
            <w:r w:rsidRPr="00A70DB0">
              <w:rPr>
                <w:color w:val="000000"/>
                <w:sz w:val="18"/>
                <w:szCs w:val="18"/>
              </w:rPr>
              <w:t>млн руб.</w:t>
            </w:r>
          </w:p>
        </w:tc>
        <w:tc>
          <w:tcPr>
            <w:tcW w:w="605" w:type="pct"/>
            <w:shd w:val="clear" w:color="auto" w:fill="auto"/>
            <w:vAlign w:val="center"/>
          </w:tcPr>
          <w:p w:rsidR="00BC2071" w:rsidRPr="00A70DB0" w:rsidRDefault="00BC2071" w:rsidP="00A123FE">
            <w:pPr>
              <w:jc w:val="center"/>
              <w:rPr>
                <w:color w:val="000000"/>
                <w:sz w:val="18"/>
                <w:szCs w:val="18"/>
              </w:rPr>
            </w:pPr>
            <w:r w:rsidRPr="00A70DB0">
              <w:rPr>
                <w:color w:val="000000"/>
                <w:sz w:val="18"/>
                <w:szCs w:val="18"/>
              </w:rPr>
              <w:t>3 306,07</w:t>
            </w:r>
          </w:p>
        </w:tc>
        <w:tc>
          <w:tcPr>
            <w:tcW w:w="524" w:type="pct"/>
            <w:vAlign w:val="center"/>
          </w:tcPr>
          <w:p w:rsidR="00BC2071" w:rsidRPr="00A70DB0" w:rsidRDefault="00BC2071" w:rsidP="00A123FE">
            <w:pPr>
              <w:jc w:val="center"/>
              <w:rPr>
                <w:color w:val="000000"/>
                <w:sz w:val="18"/>
                <w:szCs w:val="18"/>
              </w:rPr>
            </w:pPr>
            <w:r w:rsidRPr="00A70DB0">
              <w:rPr>
                <w:color w:val="000000"/>
                <w:sz w:val="18"/>
                <w:szCs w:val="18"/>
              </w:rPr>
              <w:t>4 408,1</w:t>
            </w:r>
          </w:p>
        </w:tc>
        <w:tc>
          <w:tcPr>
            <w:tcW w:w="608" w:type="pct"/>
            <w:shd w:val="clear" w:color="auto" w:fill="auto"/>
            <w:vAlign w:val="center"/>
          </w:tcPr>
          <w:p w:rsidR="00BC2071" w:rsidRPr="00A70DB0" w:rsidRDefault="003C5004" w:rsidP="00A123FE">
            <w:pPr>
              <w:jc w:val="center"/>
              <w:rPr>
                <w:color w:val="000000"/>
                <w:sz w:val="18"/>
                <w:szCs w:val="18"/>
              </w:rPr>
            </w:pPr>
            <w:r>
              <w:rPr>
                <w:color w:val="000000"/>
                <w:sz w:val="18"/>
                <w:szCs w:val="18"/>
              </w:rPr>
              <w:t>3 556,</w:t>
            </w:r>
            <w:r w:rsidR="00BC2071" w:rsidRPr="00A70DB0">
              <w:rPr>
                <w:color w:val="000000"/>
                <w:sz w:val="18"/>
                <w:szCs w:val="18"/>
              </w:rPr>
              <w:t>7</w:t>
            </w:r>
          </w:p>
        </w:tc>
        <w:tc>
          <w:tcPr>
            <w:tcW w:w="757" w:type="pct"/>
            <w:shd w:val="clear" w:color="auto" w:fill="auto"/>
            <w:noWrap/>
            <w:vAlign w:val="center"/>
          </w:tcPr>
          <w:p w:rsidR="00BC2071" w:rsidRPr="00A70DB0" w:rsidRDefault="00BC2071" w:rsidP="00A123FE">
            <w:pPr>
              <w:jc w:val="center"/>
              <w:rPr>
                <w:i/>
                <w:color w:val="000000"/>
                <w:sz w:val="18"/>
                <w:szCs w:val="18"/>
              </w:rPr>
            </w:pPr>
            <w:r>
              <w:rPr>
                <w:i/>
                <w:color w:val="000000"/>
                <w:sz w:val="18"/>
                <w:szCs w:val="18"/>
              </w:rPr>
              <w:t>107,6</w:t>
            </w:r>
          </w:p>
        </w:tc>
        <w:tc>
          <w:tcPr>
            <w:tcW w:w="527" w:type="pct"/>
            <w:shd w:val="clear" w:color="auto" w:fill="auto"/>
            <w:vAlign w:val="center"/>
          </w:tcPr>
          <w:p w:rsidR="00BC2071" w:rsidRPr="00A70DB0" w:rsidRDefault="00BC2071" w:rsidP="00A123FE">
            <w:pPr>
              <w:jc w:val="center"/>
              <w:rPr>
                <w:color w:val="000000"/>
                <w:sz w:val="18"/>
                <w:szCs w:val="18"/>
              </w:rPr>
            </w:pPr>
            <w:r w:rsidRPr="00A70DB0">
              <w:rPr>
                <w:color w:val="000000"/>
                <w:sz w:val="18"/>
                <w:szCs w:val="18"/>
              </w:rPr>
              <w:t>4 742,2</w:t>
            </w:r>
          </w:p>
        </w:tc>
        <w:tc>
          <w:tcPr>
            <w:tcW w:w="449" w:type="pct"/>
            <w:vAlign w:val="center"/>
          </w:tcPr>
          <w:p w:rsidR="00BC2071" w:rsidRPr="00A70DB0" w:rsidRDefault="00BC2071" w:rsidP="00A123FE">
            <w:pPr>
              <w:jc w:val="center"/>
              <w:rPr>
                <w:i/>
                <w:color w:val="000000"/>
                <w:sz w:val="18"/>
                <w:szCs w:val="18"/>
              </w:rPr>
            </w:pPr>
            <w:r w:rsidRPr="00A70DB0">
              <w:rPr>
                <w:i/>
                <w:color w:val="000000"/>
                <w:sz w:val="18"/>
                <w:szCs w:val="18"/>
              </w:rPr>
              <w:t>107,6</w:t>
            </w:r>
          </w:p>
        </w:tc>
      </w:tr>
      <w:tr w:rsidR="00BC2071" w:rsidRPr="00A70DB0" w:rsidTr="0002207F">
        <w:trPr>
          <w:trHeight w:val="20"/>
        </w:trPr>
        <w:tc>
          <w:tcPr>
            <w:tcW w:w="1060" w:type="pct"/>
            <w:shd w:val="clear" w:color="auto" w:fill="auto"/>
            <w:vAlign w:val="center"/>
            <w:hideMark/>
          </w:tcPr>
          <w:p w:rsidR="00BC2071" w:rsidRDefault="00BC2071" w:rsidP="00A123FE">
            <w:pPr>
              <w:rPr>
                <w:color w:val="000000"/>
                <w:sz w:val="18"/>
                <w:szCs w:val="18"/>
              </w:rPr>
            </w:pPr>
            <w:r w:rsidRPr="00A70DB0">
              <w:rPr>
                <w:color w:val="000000"/>
                <w:sz w:val="18"/>
                <w:szCs w:val="18"/>
              </w:rPr>
              <w:t xml:space="preserve">Объем платных услуг </w:t>
            </w:r>
          </w:p>
          <w:p w:rsidR="00BC2071" w:rsidRPr="00A70DB0" w:rsidRDefault="00BC2071" w:rsidP="00A123FE">
            <w:pPr>
              <w:rPr>
                <w:color w:val="000000"/>
                <w:sz w:val="18"/>
                <w:szCs w:val="18"/>
              </w:rPr>
            </w:pPr>
            <w:r w:rsidRPr="00A70DB0">
              <w:rPr>
                <w:color w:val="000000"/>
                <w:sz w:val="18"/>
                <w:szCs w:val="18"/>
              </w:rPr>
              <w:t xml:space="preserve">населению </w:t>
            </w:r>
            <w:r w:rsidRPr="00A70DB0">
              <w:rPr>
                <w:color w:val="000000"/>
                <w:sz w:val="18"/>
                <w:szCs w:val="18"/>
                <w:vertAlign w:val="superscript"/>
              </w:rPr>
              <w:t>2)</w:t>
            </w:r>
          </w:p>
        </w:tc>
        <w:tc>
          <w:tcPr>
            <w:tcW w:w="470" w:type="pct"/>
            <w:shd w:val="clear" w:color="auto" w:fill="auto"/>
            <w:vAlign w:val="center"/>
            <w:hideMark/>
          </w:tcPr>
          <w:p w:rsidR="00BC2071" w:rsidRPr="00A70DB0" w:rsidRDefault="00BC2071" w:rsidP="00A123FE">
            <w:pPr>
              <w:jc w:val="center"/>
              <w:rPr>
                <w:color w:val="000000"/>
                <w:sz w:val="18"/>
                <w:szCs w:val="18"/>
              </w:rPr>
            </w:pPr>
            <w:r w:rsidRPr="00A70DB0">
              <w:rPr>
                <w:color w:val="000000"/>
                <w:sz w:val="18"/>
                <w:szCs w:val="18"/>
              </w:rPr>
              <w:t>млн руб.</w:t>
            </w:r>
          </w:p>
        </w:tc>
        <w:tc>
          <w:tcPr>
            <w:tcW w:w="605" w:type="pct"/>
            <w:shd w:val="clear" w:color="auto" w:fill="auto"/>
            <w:vAlign w:val="center"/>
          </w:tcPr>
          <w:p w:rsidR="00BC2071" w:rsidRPr="00A70DB0" w:rsidRDefault="00BC2071" w:rsidP="00A123FE">
            <w:pPr>
              <w:jc w:val="center"/>
              <w:rPr>
                <w:color w:val="000000"/>
                <w:sz w:val="18"/>
                <w:szCs w:val="18"/>
              </w:rPr>
            </w:pPr>
            <w:r w:rsidRPr="00A70DB0">
              <w:rPr>
                <w:color w:val="000000"/>
                <w:sz w:val="18"/>
                <w:szCs w:val="18"/>
              </w:rPr>
              <w:t>12 955,1</w:t>
            </w:r>
          </w:p>
        </w:tc>
        <w:tc>
          <w:tcPr>
            <w:tcW w:w="524" w:type="pct"/>
            <w:vAlign w:val="center"/>
          </w:tcPr>
          <w:p w:rsidR="00BC2071" w:rsidRPr="00A70DB0" w:rsidRDefault="00BC2071" w:rsidP="00A123FE">
            <w:pPr>
              <w:jc w:val="center"/>
              <w:rPr>
                <w:color w:val="000000"/>
                <w:sz w:val="18"/>
                <w:szCs w:val="18"/>
              </w:rPr>
            </w:pPr>
            <w:r w:rsidRPr="00A70DB0">
              <w:rPr>
                <w:color w:val="000000"/>
                <w:sz w:val="18"/>
                <w:szCs w:val="18"/>
              </w:rPr>
              <w:t>17 273,4</w:t>
            </w:r>
          </w:p>
        </w:tc>
        <w:tc>
          <w:tcPr>
            <w:tcW w:w="608" w:type="pct"/>
            <w:shd w:val="clear" w:color="auto" w:fill="auto"/>
            <w:vAlign w:val="center"/>
          </w:tcPr>
          <w:p w:rsidR="00BC2071" w:rsidRPr="00A70DB0" w:rsidRDefault="00BC2071" w:rsidP="00A123FE">
            <w:pPr>
              <w:jc w:val="center"/>
              <w:rPr>
                <w:color w:val="000000"/>
                <w:sz w:val="18"/>
                <w:szCs w:val="18"/>
              </w:rPr>
            </w:pPr>
            <w:r w:rsidRPr="00A70DB0">
              <w:rPr>
                <w:color w:val="000000"/>
                <w:sz w:val="18"/>
                <w:szCs w:val="18"/>
              </w:rPr>
              <w:t>13 499,2</w:t>
            </w:r>
          </w:p>
        </w:tc>
        <w:tc>
          <w:tcPr>
            <w:tcW w:w="757" w:type="pct"/>
            <w:shd w:val="clear" w:color="auto" w:fill="auto"/>
            <w:noWrap/>
            <w:vAlign w:val="center"/>
          </w:tcPr>
          <w:p w:rsidR="00BC2071" w:rsidRPr="00A70DB0" w:rsidRDefault="00BC2071" w:rsidP="00A123FE">
            <w:pPr>
              <w:jc w:val="center"/>
              <w:rPr>
                <w:i/>
                <w:color w:val="000000"/>
                <w:sz w:val="18"/>
                <w:szCs w:val="18"/>
              </w:rPr>
            </w:pPr>
            <w:r w:rsidRPr="00A70DB0">
              <w:rPr>
                <w:i/>
                <w:color w:val="000000"/>
                <w:sz w:val="18"/>
                <w:szCs w:val="18"/>
              </w:rPr>
              <w:t>104,2</w:t>
            </w:r>
          </w:p>
        </w:tc>
        <w:tc>
          <w:tcPr>
            <w:tcW w:w="527" w:type="pct"/>
            <w:shd w:val="clear" w:color="auto" w:fill="auto"/>
            <w:vAlign w:val="center"/>
          </w:tcPr>
          <w:p w:rsidR="00BC2071" w:rsidRPr="00A70DB0" w:rsidRDefault="00BC2071" w:rsidP="00A123FE">
            <w:pPr>
              <w:jc w:val="center"/>
              <w:rPr>
                <w:color w:val="000000"/>
                <w:sz w:val="18"/>
                <w:szCs w:val="18"/>
              </w:rPr>
            </w:pPr>
            <w:r w:rsidRPr="00A70DB0">
              <w:rPr>
                <w:color w:val="000000"/>
                <w:sz w:val="18"/>
                <w:szCs w:val="18"/>
              </w:rPr>
              <w:t>17 998,9</w:t>
            </w:r>
          </w:p>
        </w:tc>
        <w:tc>
          <w:tcPr>
            <w:tcW w:w="449" w:type="pct"/>
            <w:vAlign w:val="center"/>
          </w:tcPr>
          <w:p w:rsidR="00BC2071" w:rsidRPr="00A70DB0" w:rsidRDefault="00BC2071" w:rsidP="00A123FE">
            <w:pPr>
              <w:jc w:val="center"/>
              <w:rPr>
                <w:i/>
                <w:color w:val="000000"/>
                <w:sz w:val="18"/>
                <w:szCs w:val="18"/>
              </w:rPr>
            </w:pPr>
            <w:r w:rsidRPr="00A70DB0">
              <w:rPr>
                <w:i/>
                <w:color w:val="000000"/>
                <w:sz w:val="18"/>
                <w:szCs w:val="18"/>
              </w:rPr>
              <w:t>104,2</w:t>
            </w:r>
          </w:p>
        </w:tc>
      </w:tr>
      <w:tr w:rsidR="00BC2071" w:rsidRPr="00A70DB0" w:rsidTr="0002207F">
        <w:trPr>
          <w:trHeight w:val="20"/>
        </w:trPr>
        <w:tc>
          <w:tcPr>
            <w:tcW w:w="1060" w:type="pct"/>
            <w:shd w:val="clear" w:color="auto" w:fill="auto"/>
            <w:vAlign w:val="center"/>
            <w:hideMark/>
          </w:tcPr>
          <w:p w:rsidR="00BC2071" w:rsidRPr="00A70DB0" w:rsidRDefault="00BC2071" w:rsidP="00A123FE">
            <w:pPr>
              <w:rPr>
                <w:color w:val="000000"/>
                <w:sz w:val="18"/>
                <w:szCs w:val="18"/>
              </w:rPr>
            </w:pPr>
            <w:r w:rsidRPr="00A70DB0">
              <w:rPr>
                <w:color w:val="000000"/>
                <w:sz w:val="18"/>
                <w:szCs w:val="18"/>
              </w:rPr>
              <w:t xml:space="preserve">Средняя заработная плата работников крупных и средних организаций </w:t>
            </w:r>
          </w:p>
        </w:tc>
        <w:tc>
          <w:tcPr>
            <w:tcW w:w="470" w:type="pct"/>
            <w:shd w:val="clear" w:color="auto" w:fill="auto"/>
            <w:vAlign w:val="center"/>
            <w:hideMark/>
          </w:tcPr>
          <w:p w:rsidR="00BC2071" w:rsidRPr="00A70DB0" w:rsidRDefault="00BC2071" w:rsidP="00A123FE">
            <w:pPr>
              <w:jc w:val="center"/>
              <w:rPr>
                <w:color w:val="000000"/>
                <w:sz w:val="18"/>
                <w:szCs w:val="18"/>
              </w:rPr>
            </w:pPr>
            <w:r w:rsidRPr="00A70DB0">
              <w:rPr>
                <w:color w:val="000000"/>
                <w:sz w:val="18"/>
                <w:szCs w:val="18"/>
              </w:rPr>
              <w:t>руб.</w:t>
            </w:r>
          </w:p>
        </w:tc>
        <w:tc>
          <w:tcPr>
            <w:tcW w:w="605" w:type="pct"/>
            <w:shd w:val="clear" w:color="auto" w:fill="auto"/>
            <w:vAlign w:val="center"/>
          </w:tcPr>
          <w:p w:rsidR="00BC2071" w:rsidRPr="00A70DB0" w:rsidRDefault="00BC2071" w:rsidP="00A123FE">
            <w:pPr>
              <w:jc w:val="center"/>
              <w:rPr>
                <w:color w:val="000000"/>
                <w:sz w:val="18"/>
                <w:szCs w:val="18"/>
              </w:rPr>
            </w:pPr>
            <w:r w:rsidRPr="00A70DB0">
              <w:rPr>
                <w:color w:val="000000"/>
                <w:sz w:val="18"/>
                <w:szCs w:val="18"/>
              </w:rPr>
              <w:t xml:space="preserve">81 239,3 </w:t>
            </w:r>
            <w:r w:rsidRPr="00A70DB0">
              <w:rPr>
                <w:color w:val="000000"/>
                <w:sz w:val="18"/>
                <w:szCs w:val="18"/>
                <w:vertAlign w:val="superscript"/>
              </w:rPr>
              <w:t>3)</w:t>
            </w:r>
          </w:p>
        </w:tc>
        <w:tc>
          <w:tcPr>
            <w:tcW w:w="524" w:type="pct"/>
            <w:vAlign w:val="center"/>
          </w:tcPr>
          <w:p w:rsidR="00BC2071" w:rsidRPr="00A70DB0" w:rsidRDefault="00BC2071" w:rsidP="00A123FE">
            <w:pPr>
              <w:jc w:val="center"/>
              <w:rPr>
                <w:color w:val="000000"/>
                <w:sz w:val="18"/>
                <w:szCs w:val="18"/>
              </w:rPr>
            </w:pPr>
            <w:r w:rsidRPr="00A70DB0">
              <w:rPr>
                <w:color w:val="000000"/>
                <w:sz w:val="18"/>
                <w:szCs w:val="18"/>
              </w:rPr>
              <w:t>78 098,5</w:t>
            </w:r>
          </w:p>
        </w:tc>
        <w:tc>
          <w:tcPr>
            <w:tcW w:w="608" w:type="pct"/>
            <w:shd w:val="clear" w:color="auto" w:fill="auto"/>
            <w:vAlign w:val="center"/>
          </w:tcPr>
          <w:p w:rsidR="00BC2071" w:rsidRPr="00A70DB0" w:rsidRDefault="00BC2071" w:rsidP="00A123FE">
            <w:pPr>
              <w:jc w:val="center"/>
              <w:rPr>
                <w:color w:val="000000"/>
                <w:sz w:val="18"/>
                <w:szCs w:val="18"/>
              </w:rPr>
            </w:pPr>
            <w:r w:rsidRPr="00A70DB0">
              <w:rPr>
                <w:color w:val="000000"/>
                <w:sz w:val="18"/>
                <w:szCs w:val="18"/>
              </w:rPr>
              <w:t xml:space="preserve">85 259,5 </w:t>
            </w:r>
            <w:r w:rsidRPr="00A70DB0">
              <w:rPr>
                <w:color w:val="000000"/>
                <w:sz w:val="18"/>
                <w:szCs w:val="18"/>
                <w:vertAlign w:val="superscript"/>
              </w:rPr>
              <w:t>3)</w:t>
            </w:r>
          </w:p>
        </w:tc>
        <w:tc>
          <w:tcPr>
            <w:tcW w:w="757" w:type="pct"/>
            <w:shd w:val="clear" w:color="auto" w:fill="auto"/>
            <w:vAlign w:val="center"/>
          </w:tcPr>
          <w:p w:rsidR="00BC2071" w:rsidRPr="00A70DB0" w:rsidRDefault="00BC2071" w:rsidP="00A123FE">
            <w:pPr>
              <w:jc w:val="center"/>
              <w:rPr>
                <w:i/>
                <w:color w:val="000000"/>
                <w:sz w:val="18"/>
                <w:szCs w:val="18"/>
              </w:rPr>
            </w:pPr>
            <w:r>
              <w:rPr>
                <w:i/>
                <w:color w:val="000000"/>
                <w:sz w:val="18"/>
                <w:szCs w:val="18"/>
              </w:rPr>
              <w:t>104,9</w:t>
            </w:r>
          </w:p>
        </w:tc>
        <w:tc>
          <w:tcPr>
            <w:tcW w:w="527" w:type="pct"/>
            <w:shd w:val="clear" w:color="auto" w:fill="auto"/>
            <w:noWrap/>
            <w:vAlign w:val="center"/>
          </w:tcPr>
          <w:p w:rsidR="00BC2071" w:rsidRPr="00A70DB0" w:rsidRDefault="00BC2071" w:rsidP="00A123FE">
            <w:pPr>
              <w:jc w:val="center"/>
              <w:rPr>
                <w:color w:val="000000"/>
                <w:sz w:val="18"/>
                <w:szCs w:val="18"/>
                <w:highlight w:val="green"/>
              </w:rPr>
            </w:pPr>
            <w:r w:rsidRPr="00A70DB0">
              <w:rPr>
                <w:color w:val="000000"/>
                <w:sz w:val="18"/>
                <w:szCs w:val="18"/>
              </w:rPr>
              <w:t>87 744,4</w:t>
            </w:r>
          </w:p>
        </w:tc>
        <w:tc>
          <w:tcPr>
            <w:tcW w:w="449" w:type="pct"/>
            <w:vAlign w:val="center"/>
          </w:tcPr>
          <w:p w:rsidR="00BC2071" w:rsidRPr="00A70DB0" w:rsidRDefault="000441D2" w:rsidP="00A123FE">
            <w:pPr>
              <w:jc w:val="center"/>
              <w:rPr>
                <w:i/>
                <w:color w:val="000000"/>
                <w:sz w:val="18"/>
                <w:szCs w:val="18"/>
              </w:rPr>
            </w:pPr>
            <w:r>
              <w:rPr>
                <w:i/>
                <w:color w:val="000000"/>
                <w:sz w:val="18"/>
                <w:szCs w:val="18"/>
              </w:rPr>
              <w:t>112,4</w:t>
            </w:r>
          </w:p>
        </w:tc>
      </w:tr>
      <w:tr w:rsidR="00BC2071" w:rsidRPr="00A70DB0" w:rsidTr="0002207F">
        <w:trPr>
          <w:trHeight w:val="20"/>
        </w:trPr>
        <w:tc>
          <w:tcPr>
            <w:tcW w:w="1060" w:type="pct"/>
            <w:shd w:val="clear" w:color="auto" w:fill="auto"/>
            <w:vAlign w:val="center"/>
            <w:hideMark/>
          </w:tcPr>
          <w:p w:rsidR="00BC2071" w:rsidRPr="00A70DB0" w:rsidRDefault="00BC2071" w:rsidP="00A123FE">
            <w:pPr>
              <w:rPr>
                <w:color w:val="000000"/>
                <w:sz w:val="18"/>
                <w:szCs w:val="18"/>
              </w:rPr>
            </w:pPr>
            <w:r w:rsidRPr="00A70DB0">
              <w:rPr>
                <w:color w:val="000000"/>
                <w:sz w:val="18"/>
                <w:szCs w:val="18"/>
              </w:rPr>
              <w:t>Численность безработных граждан, зарегистрированных в государственных учреждениях службы занятости (на конец периода)</w:t>
            </w:r>
          </w:p>
        </w:tc>
        <w:tc>
          <w:tcPr>
            <w:tcW w:w="470" w:type="pct"/>
            <w:shd w:val="clear" w:color="auto" w:fill="auto"/>
            <w:noWrap/>
            <w:vAlign w:val="center"/>
            <w:hideMark/>
          </w:tcPr>
          <w:p w:rsidR="00BC2071" w:rsidRPr="00A70DB0" w:rsidRDefault="00BC2071" w:rsidP="00A123FE">
            <w:pPr>
              <w:jc w:val="center"/>
              <w:rPr>
                <w:color w:val="000000"/>
                <w:sz w:val="18"/>
                <w:szCs w:val="18"/>
              </w:rPr>
            </w:pPr>
            <w:r w:rsidRPr="00A70DB0">
              <w:rPr>
                <w:color w:val="000000"/>
                <w:sz w:val="18"/>
                <w:szCs w:val="18"/>
              </w:rPr>
              <w:t>чел.</w:t>
            </w:r>
          </w:p>
        </w:tc>
        <w:tc>
          <w:tcPr>
            <w:tcW w:w="605" w:type="pct"/>
            <w:shd w:val="clear" w:color="auto" w:fill="auto"/>
            <w:vAlign w:val="center"/>
          </w:tcPr>
          <w:p w:rsidR="00BC2071" w:rsidRPr="00A70DB0" w:rsidRDefault="00BC2071" w:rsidP="00A123FE">
            <w:pPr>
              <w:jc w:val="center"/>
              <w:rPr>
                <w:color w:val="000000"/>
                <w:sz w:val="18"/>
                <w:szCs w:val="18"/>
              </w:rPr>
            </w:pPr>
            <w:r w:rsidRPr="00A70DB0">
              <w:rPr>
                <w:color w:val="000000"/>
                <w:sz w:val="18"/>
                <w:szCs w:val="18"/>
              </w:rPr>
              <w:t>955,0</w:t>
            </w:r>
          </w:p>
        </w:tc>
        <w:tc>
          <w:tcPr>
            <w:tcW w:w="524" w:type="pct"/>
            <w:vAlign w:val="center"/>
          </w:tcPr>
          <w:p w:rsidR="00BC2071" w:rsidRPr="00A70DB0" w:rsidRDefault="00BC2071" w:rsidP="00A123FE">
            <w:pPr>
              <w:jc w:val="center"/>
              <w:rPr>
                <w:color w:val="000000"/>
                <w:sz w:val="18"/>
                <w:szCs w:val="18"/>
              </w:rPr>
            </w:pPr>
            <w:r w:rsidRPr="00A70DB0">
              <w:rPr>
                <w:color w:val="000000"/>
                <w:sz w:val="18"/>
                <w:szCs w:val="18"/>
              </w:rPr>
              <w:t>980</w:t>
            </w:r>
          </w:p>
        </w:tc>
        <w:tc>
          <w:tcPr>
            <w:tcW w:w="608" w:type="pct"/>
            <w:shd w:val="clear" w:color="auto" w:fill="auto"/>
            <w:vAlign w:val="center"/>
          </w:tcPr>
          <w:p w:rsidR="00BC2071" w:rsidRPr="00A70DB0" w:rsidRDefault="00BC2071" w:rsidP="00A123FE">
            <w:pPr>
              <w:jc w:val="center"/>
              <w:rPr>
                <w:color w:val="000000"/>
                <w:sz w:val="18"/>
                <w:szCs w:val="18"/>
              </w:rPr>
            </w:pPr>
            <w:r w:rsidRPr="00A70DB0">
              <w:rPr>
                <w:color w:val="000000"/>
                <w:sz w:val="18"/>
                <w:szCs w:val="18"/>
              </w:rPr>
              <w:t>921,0</w:t>
            </w:r>
          </w:p>
        </w:tc>
        <w:tc>
          <w:tcPr>
            <w:tcW w:w="757" w:type="pct"/>
            <w:shd w:val="clear" w:color="auto" w:fill="auto"/>
            <w:vAlign w:val="center"/>
          </w:tcPr>
          <w:p w:rsidR="00BC2071" w:rsidRPr="00A70DB0" w:rsidRDefault="00BC2071" w:rsidP="00A123FE">
            <w:pPr>
              <w:jc w:val="center"/>
              <w:rPr>
                <w:i/>
                <w:color w:val="000000"/>
                <w:sz w:val="18"/>
                <w:szCs w:val="18"/>
              </w:rPr>
            </w:pPr>
            <w:r w:rsidRPr="00A70DB0">
              <w:rPr>
                <w:i/>
                <w:color w:val="000000"/>
                <w:sz w:val="18"/>
                <w:szCs w:val="18"/>
              </w:rPr>
              <w:t>96,4</w:t>
            </w:r>
          </w:p>
        </w:tc>
        <w:tc>
          <w:tcPr>
            <w:tcW w:w="527" w:type="pct"/>
            <w:shd w:val="clear" w:color="auto" w:fill="auto"/>
            <w:vAlign w:val="center"/>
          </w:tcPr>
          <w:p w:rsidR="00BC2071" w:rsidRPr="00A70DB0" w:rsidRDefault="00BC2071" w:rsidP="00A123FE">
            <w:pPr>
              <w:jc w:val="center"/>
              <w:rPr>
                <w:color w:val="000000"/>
                <w:sz w:val="18"/>
                <w:szCs w:val="18"/>
              </w:rPr>
            </w:pPr>
            <w:r w:rsidRPr="00A70DB0">
              <w:rPr>
                <w:color w:val="000000"/>
                <w:sz w:val="18"/>
                <w:szCs w:val="18"/>
              </w:rPr>
              <w:t>980,0</w:t>
            </w:r>
          </w:p>
        </w:tc>
        <w:tc>
          <w:tcPr>
            <w:tcW w:w="449" w:type="pct"/>
            <w:vAlign w:val="center"/>
          </w:tcPr>
          <w:p w:rsidR="00BC2071" w:rsidRPr="00A70DB0" w:rsidRDefault="00BC2071" w:rsidP="00A123FE">
            <w:pPr>
              <w:jc w:val="center"/>
              <w:rPr>
                <w:i/>
                <w:color w:val="000000"/>
                <w:sz w:val="18"/>
                <w:szCs w:val="18"/>
              </w:rPr>
            </w:pPr>
            <w:r w:rsidRPr="00A70DB0">
              <w:rPr>
                <w:i/>
                <w:color w:val="000000"/>
                <w:sz w:val="18"/>
                <w:szCs w:val="18"/>
              </w:rPr>
              <w:t>100,0</w:t>
            </w:r>
          </w:p>
        </w:tc>
      </w:tr>
      <w:tr w:rsidR="00BC2071" w:rsidRPr="00A70DB0" w:rsidTr="0002207F">
        <w:trPr>
          <w:trHeight w:val="20"/>
        </w:trPr>
        <w:tc>
          <w:tcPr>
            <w:tcW w:w="1060" w:type="pct"/>
            <w:shd w:val="clear" w:color="auto" w:fill="auto"/>
            <w:vAlign w:val="center"/>
            <w:hideMark/>
          </w:tcPr>
          <w:p w:rsidR="00BC2071" w:rsidRDefault="00BC2071" w:rsidP="00A123FE">
            <w:pPr>
              <w:rPr>
                <w:color w:val="000000"/>
                <w:sz w:val="18"/>
                <w:szCs w:val="18"/>
              </w:rPr>
            </w:pPr>
            <w:r w:rsidRPr="00A70DB0">
              <w:rPr>
                <w:color w:val="000000"/>
                <w:sz w:val="18"/>
                <w:szCs w:val="18"/>
              </w:rPr>
              <w:t>Уровень регистрируемой безработицы</w:t>
            </w:r>
          </w:p>
          <w:p w:rsidR="00BC2071" w:rsidRPr="00A70DB0" w:rsidRDefault="00BC2071" w:rsidP="00A123FE">
            <w:pPr>
              <w:rPr>
                <w:color w:val="000000"/>
                <w:sz w:val="18"/>
                <w:szCs w:val="18"/>
              </w:rPr>
            </w:pPr>
            <w:r w:rsidRPr="00A70DB0">
              <w:rPr>
                <w:color w:val="000000"/>
                <w:sz w:val="18"/>
                <w:szCs w:val="18"/>
              </w:rPr>
              <w:t>(на конец периода)</w:t>
            </w:r>
          </w:p>
        </w:tc>
        <w:tc>
          <w:tcPr>
            <w:tcW w:w="470" w:type="pct"/>
            <w:shd w:val="clear" w:color="auto" w:fill="auto"/>
            <w:noWrap/>
            <w:vAlign w:val="center"/>
            <w:hideMark/>
          </w:tcPr>
          <w:p w:rsidR="00BC2071" w:rsidRPr="00A70DB0" w:rsidRDefault="00BC2071" w:rsidP="00A123FE">
            <w:pPr>
              <w:jc w:val="center"/>
              <w:rPr>
                <w:color w:val="000000"/>
                <w:sz w:val="18"/>
                <w:szCs w:val="18"/>
              </w:rPr>
            </w:pPr>
            <w:r w:rsidRPr="00A70DB0">
              <w:rPr>
                <w:color w:val="000000"/>
                <w:sz w:val="18"/>
                <w:szCs w:val="18"/>
              </w:rPr>
              <w:t>%</w:t>
            </w:r>
          </w:p>
        </w:tc>
        <w:tc>
          <w:tcPr>
            <w:tcW w:w="605" w:type="pct"/>
            <w:shd w:val="clear" w:color="auto" w:fill="auto"/>
            <w:vAlign w:val="center"/>
          </w:tcPr>
          <w:p w:rsidR="00BC2071" w:rsidRPr="00A70DB0" w:rsidRDefault="00BC2071" w:rsidP="00A123FE">
            <w:pPr>
              <w:jc w:val="center"/>
              <w:rPr>
                <w:color w:val="000000"/>
                <w:sz w:val="18"/>
                <w:szCs w:val="18"/>
              </w:rPr>
            </w:pPr>
            <w:r w:rsidRPr="00A70DB0">
              <w:rPr>
                <w:color w:val="000000"/>
                <w:sz w:val="18"/>
                <w:szCs w:val="18"/>
              </w:rPr>
              <w:t>0,8</w:t>
            </w:r>
          </w:p>
        </w:tc>
        <w:tc>
          <w:tcPr>
            <w:tcW w:w="524" w:type="pct"/>
            <w:vAlign w:val="center"/>
          </w:tcPr>
          <w:p w:rsidR="00BC2071" w:rsidRPr="00A70DB0" w:rsidRDefault="00BC2071" w:rsidP="00A123FE">
            <w:pPr>
              <w:jc w:val="center"/>
              <w:rPr>
                <w:color w:val="000000"/>
                <w:sz w:val="18"/>
                <w:szCs w:val="18"/>
              </w:rPr>
            </w:pPr>
            <w:r w:rsidRPr="00A70DB0">
              <w:rPr>
                <w:color w:val="000000"/>
                <w:sz w:val="18"/>
                <w:szCs w:val="18"/>
              </w:rPr>
              <w:t>0,8</w:t>
            </w:r>
          </w:p>
        </w:tc>
        <w:tc>
          <w:tcPr>
            <w:tcW w:w="608" w:type="pct"/>
            <w:shd w:val="clear" w:color="auto" w:fill="auto"/>
            <w:noWrap/>
            <w:vAlign w:val="center"/>
          </w:tcPr>
          <w:p w:rsidR="00BC2071" w:rsidRPr="00A70DB0" w:rsidRDefault="00BC2071" w:rsidP="00A123FE">
            <w:pPr>
              <w:jc w:val="center"/>
              <w:rPr>
                <w:color w:val="000000"/>
                <w:sz w:val="18"/>
                <w:szCs w:val="18"/>
              </w:rPr>
            </w:pPr>
            <w:r w:rsidRPr="00A70DB0">
              <w:rPr>
                <w:color w:val="000000"/>
                <w:sz w:val="18"/>
                <w:szCs w:val="18"/>
              </w:rPr>
              <w:t>0,8</w:t>
            </w:r>
          </w:p>
        </w:tc>
        <w:tc>
          <w:tcPr>
            <w:tcW w:w="757" w:type="pct"/>
            <w:shd w:val="clear" w:color="auto" w:fill="auto"/>
            <w:vAlign w:val="center"/>
          </w:tcPr>
          <w:p w:rsidR="00BC2071" w:rsidRPr="00A70DB0" w:rsidRDefault="00BC2071" w:rsidP="00A123FE">
            <w:pPr>
              <w:jc w:val="center"/>
              <w:rPr>
                <w:i/>
                <w:color w:val="000000"/>
                <w:sz w:val="18"/>
                <w:szCs w:val="18"/>
              </w:rPr>
            </w:pPr>
            <w:r w:rsidRPr="00A70DB0">
              <w:rPr>
                <w:i/>
                <w:color w:val="000000"/>
                <w:sz w:val="18"/>
                <w:szCs w:val="18"/>
              </w:rPr>
              <w:t>100,0</w:t>
            </w:r>
          </w:p>
        </w:tc>
        <w:tc>
          <w:tcPr>
            <w:tcW w:w="527" w:type="pct"/>
            <w:shd w:val="clear" w:color="auto" w:fill="auto"/>
            <w:noWrap/>
            <w:vAlign w:val="center"/>
          </w:tcPr>
          <w:p w:rsidR="00BC2071" w:rsidRPr="00A70DB0" w:rsidRDefault="00BC2071" w:rsidP="00A123FE">
            <w:pPr>
              <w:jc w:val="center"/>
              <w:rPr>
                <w:color w:val="000000"/>
                <w:sz w:val="18"/>
                <w:szCs w:val="18"/>
              </w:rPr>
            </w:pPr>
            <w:r w:rsidRPr="00A70DB0">
              <w:rPr>
                <w:color w:val="000000"/>
                <w:sz w:val="18"/>
                <w:szCs w:val="18"/>
              </w:rPr>
              <w:t>0,8</w:t>
            </w:r>
          </w:p>
        </w:tc>
        <w:tc>
          <w:tcPr>
            <w:tcW w:w="449" w:type="pct"/>
            <w:vAlign w:val="center"/>
          </w:tcPr>
          <w:p w:rsidR="00BC2071" w:rsidRPr="00A70DB0" w:rsidRDefault="00BC2071" w:rsidP="00A123FE">
            <w:pPr>
              <w:jc w:val="center"/>
              <w:rPr>
                <w:i/>
                <w:color w:val="000000"/>
                <w:sz w:val="18"/>
                <w:szCs w:val="18"/>
              </w:rPr>
            </w:pPr>
            <w:r w:rsidRPr="00A70DB0">
              <w:rPr>
                <w:i/>
                <w:color w:val="000000"/>
                <w:sz w:val="18"/>
                <w:szCs w:val="18"/>
              </w:rPr>
              <w:t>100,0</w:t>
            </w:r>
          </w:p>
        </w:tc>
      </w:tr>
    </w:tbl>
    <w:p w:rsidR="00BC2071" w:rsidRDefault="00BC2071" w:rsidP="00BC2071">
      <w:pPr>
        <w:autoSpaceDE w:val="0"/>
        <w:autoSpaceDN w:val="0"/>
        <w:adjustRightInd w:val="0"/>
        <w:ind w:firstLine="709"/>
        <w:jc w:val="both"/>
        <w:rPr>
          <w:i/>
          <w:sz w:val="20"/>
          <w:szCs w:val="20"/>
        </w:rPr>
      </w:pPr>
      <w:r>
        <w:rPr>
          <w:i/>
          <w:sz w:val="20"/>
          <w:szCs w:val="20"/>
        </w:rPr>
        <w:t>1)</w:t>
      </w:r>
      <w:r w:rsidRPr="00EC0DBD">
        <w:rPr>
          <w:i/>
          <w:sz w:val="20"/>
          <w:szCs w:val="20"/>
        </w:rPr>
        <w:t xml:space="preserve"> с учетом раздела </w:t>
      </w:r>
      <w:r>
        <w:rPr>
          <w:i/>
          <w:sz w:val="20"/>
          <w:szCs w:val="20"/>
          <w:lang w:val="en-US"/>
        </w:rPr>
        <w:t>B</w:t>
      </w:r>
      <w:r w:rsidRPr="00EC0DBD">
        <w:rPr>
          <w:i/>
          <w:sz w:val="20"/>
          <w:szCs w:val="20"/>
        </w:rPr>
        <w:t xml:space="preserve"> «Добыча полезных ископаемых» (по данным АО «Норильскгазпром»).</w:t>
      </w:r>
    </w:p>
    <w:p w:rsidR="00BC2071" w:rsidRPr="00EC0DBD" w:rsidRDefault="00BC2071" w:rsidP="00BC2071">
      <w:pPr>
        <w:autoSpaceDE w:val="0"/>
        <w:autoSpaceDN w:val="0"/>
        <w:adjustRightInd w:val="0"/>
        <w:ind w:firstLine="709"/>
        <w:jc w:val="both"/>
        <w:rPr>
          <w:i/>
          <w:sz w:val="20"/>
          <w:szCs w:val="20"/>
        </w:rPr>
      </w:pPr>
      <w:r>
        <w:rPr>
          <w:i/>
          <w:sz w:val="20"/>
          <w:szCs w:val="20"/>
        </w:rPr>
        <w:t>2)</w:t>
      </w:r>
      <w:r w:rsidRPr="00EC0DBD">
        <w:rPr>
          <w:i/>
          <w:sz w:val="20"/>
          <w:szCs w:val="20"/>
        </w:rPr>
        <w:t xml:space="preserve"> данные </w:t>
      </w:r>
      <w:r>
        <w:rPr>
          <w:i/>
          <w:sz w:val="22"/>
          <w:szCs w:val="22"/>
        </w:rPr>
        <w:t>Управления потребительского рынка и услуг;</w:t>
      </w:r>
    </w:p>
    <w:p w:rsidR="00BC2071" w:rsidRPr="00EC0DBD" w:rsidRDefault="00BC2071" w:rsidP="00BC2071">
      <w:pPr>
        <w:pStyle w:val="a8"/>
        <w:shd w:val="clear" w:color="auto" w:fill="FFFFFF"/>
        <w:ind w:firstLine="709"/>
        <w:rPr>
          <w:i/>
          <w:sz w:val="20"/>
        </w:rPr>
      </w:pPr>
      <w:r w:rsidRPr="00CE723D">
        <w:rPr>
          <w:i/>
          <w:sz w:val="20"/>
        </w:rPr>
        <w:t>3) приведены данные за период январь-август 2016-2017, в виду позднего поступления статистических данных за январь-сентябрь 2016-2017.</w:t>
      </w:r>
    </w:p>
    <w:p w:rsidR="00BC2071" w:rsidRDefault="00BC2071" w:rsidP="00BC2071">
      <w:pPr>
        <w:spacing w:before="240"/>
        <w:ind w:firstLine="709"/>
        <w:jc w:val="both"/>
        <w:rPr>
          <w:sz w:val="26"/>
          <w:szCs w:val="26"/>
        </w:rPr>
      </w:pPr>
      <w:r w:rsidRPr="00FA721D">
        <w:rPr>
          <w:sz w:val="26"/>
          <w:szCs w:val="26"/>
        </w:rPr>
        <w:t xml:space="preserve">Объем отгруженных товаров собственного производства (выполненных работ и услуг собственными силами) 9 месяцев 2017 года достиг </w:t>
      </w:r>
      <w:r w:rsidRPr="00FA721D">
        <w:rPr>
          <w:color w:val="000000"/>
          <w:sz w:val="26"/>
          <w:szCs w:val="26"/>
        </w:rPr>
        <w:t>386 254,3 млн</w:t>
      </w:r>
      <w:r w:rsidRPr="00FA721D">
        <w:rPr>
          <w:sz w:val="26"/>
          <w:szCs w:val="26"/>
        </w:rPr>
        <w:t xml:space="preserve"> руб</w:t>
      </w:r>
      <w:r>
        <w:rPr>
          <w:sz w:val="26"/>
          <w:szCs w:val="26"/>
        </w:rPr>
        <w:t>лей</w:t>
      </w:r>
      <w:r w:rsidRPr="00FA721D">
        <w:rPr>
          <w:sz w:val="26"/>
          <w:szCs w:val="26"/>
        </w:rPr>
        <w:t xml:space="preserve"> или 99,8% к уровню аналогичного периода прошлого года. </w:t>
      </w:r>
      <w:r w:rsidR="00853577">
        <w:rPr>
          <w:sz w:val="26"/>
          <w:szCs w:val="26"/>
        </w:rPr>
        <w:t>К</w:t>
      </w:r>
      <w:r w:rsidR="00853577" w:rsidRPr="00FA721D">
        <w:rPr>
          <w:sz w:val="26"/>
          <w:szCs w:val="26"/>
        </w:rPr>
        <w:t xml:space="preserve"> концу 2017</w:t>
      </w:r>
      <w:r w:rsidR="00853577">
        <w:rPr>
          <w:sz w:val="26"/>
          <w:szCs w:val="26"/>
        </w:rPr>
        <w:t xml:space="preserve"> года о</w:t>
      </w:r>
      <w:r w:rsidRPr="00FA721D">
        <w:rPr>
          <w:sz w:val="26"/>
          <w:szCs w:val="26"/>
        </w:rPr>
        <w:t xml:space="preserve">бъем отгруженных товаров оценивается в размере </w:t>
      </w:r>
      <w:r>
        <w:rPr>
          <w:color w:val="000000"/>
          <w:sz w:val="26"/>
          <w:szCs w:val="26"/>
        </w:rPr>
        <w:t>544 130,2</w:t>
      </w:r>
      <w:r w:rsidRPr="00FA721D">
        <w:rPr>
          <w:color w:val="000000"/>
          <w:sz w:val="26"/>
          <w:szCs w:val="26"/>
        </w:rPr>
        <w:t xml:space="preserve"> млн</w:t>
      </w:r>
      <w:r w:rsidRPr="00FA721D">
        <w:rPr>
          <w:sz w:val="26"/>
          <w:szCs w:val="26"/>
        </w:rPr>
        <w:t xml:space="preserve"> руб</w:t>
      </w:r>
      <w:r>
        <w:rPr>
          <w:sz w:val="26"/>
          <w:szCs w:val="26"/>
        </w:rPr>
        <w:t>лей, что на 2,6% выше показателя 2016 года, который составил 530 260,1 млн рублей.</w:t>
      </w:r>
    </w:p>
    <w:p w:rsidR="00BC2071" w:rsidRDefault="00BC2071" w:rsidP="00BC2071">
      <w:pPr>
        <w:widowControl w:val="0"/>
        <w:suppressAutoHyphens/>
        <w:autoSpaceDE w:val="0"/>
        <w:autoSpaceDN w:val="0"/>
        <w:adjustRightInd w:val="0"/>
        <w:ind w:firstLine="709"/>
        <w:jc w:val="both"/>
        <w:rPr>
          <w:sz w:val="26"/>
          <w:szCs w:val="26"/>
        </w:rPr>
      </w:pPr>
      <w:r w:rsidRPr="00407584">
        <w:rPr>
          <w:sz w:val="26"/>
          <w:szCs w:val="26"/>
        </w:rPr>
        <w:t>Металлургическое производство является базовой отраслью территории и имеет ярко выраженную ориентированность на экспорт. Поэтому показатели, характеризующие реальный сектор, напрямую зависят от объемов экспорта сырьевых ресурсов, курса основных мировых валют, а также конъюнктуры мировых и внутренних цен на цветные и драгоценные металлы, динамика которых приведена в таблице:</w:t>
      </w:r>
    </w:p>
    <w:p w:rsidR="00F82A38" w:rsidRDefault="00F82A38" w:rsidP="00BC2071">
      <w:pPr>
        <w:widowControl w:val="0"/>
        <w:suppressAutoHyphens/>
        <w:autoSpaceDE w:val="0"/>
        <w:autoSpaceDN w:val="0"/>
        <w:adjustRightInd w:val="0"/>
        <w:ind w:firstLine="709"/>
        <w:jc w:val="both"/>
        <w:rPr>
          <w:sz w:val="26"/>
          <w:szCs w:val="26"/>
        </w:rPr>
      </w:pPr>
    </w:p>
    <w:p w:rsidR="00F82A38" w:rsidRDefault="00F82A38" w:rsidP="00BC2071">
      <w:pPr>
        <w:widowControl w:val="0"/>
        <w:suppressAutoHyphens/>
        <w:autoSpaceDE w:val="0"/>
        <w:autoSpaceDN w:val="0"/>
        <w:adjustRightInd w:val="0"/>
        <w:ind w:firstLine="709"/>
        <w:jc w:val="both"/>
        <w:rPr>
          <w:sz w:val="26"/>
          <w:szCs w:val="26"/>
        </w:rPr>
      </w:pPr>
    </w:p>
    <w:p w:rsidR="00853577" w:rsidRDefault="00853577" w:rsidP="00BC2071">
      <w:pPr>
        <w:widowControl w:val="0"/>
        <w:suppressAutoHyphens/>
        <w:autoSpaceDE w:val="0"/>
        <w:autoSpaceDN w:val="0"/>
        <w:adjustRightInd w:val="0"/>
        <w:ind w:firstLine="709"/>
        <w:jc w:val="both"/>
        <w:rPr>
          <w:sz w:val="26"/>
          <w:szCs w:val="26"/>
        </w:rPr>
      </w:pPr>
    </w:p>
    <w:p w:rsidR="00F82A38" w:rsidRPr="00407584" w:rsidRDefault="00F82A38" w:rsidP="00BC2071">
      <w:pPr>
        <w:widowControl w:val="0"/>
        <w:suppressAutoHyphens/>
        <w:autoSpaceDE w:val="0"/>
        <w:autoSpaceDN w:val="0"/>
        <w:adjustRightInd w:val="0"/>
        <w:ind w:firstLine="709"/>
        <w:jc w:val="both"/>
        <w:rPr>
          <w:sz w:val="26"/>
          <w:szCs w:val="26"/>
        </w:rPr>
      </w:pPr>
    </w:p>
    <w:p w:rsidR="00BC2071" w:rsidRPr="00D377B4" w:rsidRDefault="00BC2071" w:rsidP="00BC2071">
      <w:pPr>
        <w:ind w:firstLine="709"/>
        <w:jc w:val="right"/>
        <w:rPr>
          <w:bCs/>
          <w:sz w:val="26"/>
          <w:szCs w:val="26"/>
        </w:rPr>
      </w:pPr>
      <w:r w:rsidRPr="00D377B4">
        <w:rPr>
          <w:bCs/>
          <w:sz w:val="26"/>
          <w:szCs w:val="26"/>
        </w:rPr>
        <w:lastRenderedPageBreak/>
        <w:t xml:space="preserve">Таблица </w:t>
      </w:r>
      <w:r w:rsidR="00F82A38" w:rsidRPr="00D377B4">
        <w:rPr>
          <w:bCs/>
          <w:sz w:val="26"/>
          <w:szCs w:val="26"/>
        </w:rPr>
        <w:t>2</w:t>
      </w:r>
    </w:p>
    <w:p w:rsidR="00BC2071" w:rsidRPr="00092435" w:rsidRDefault="00BC2071" w:rsidP="00BC2071">
      <w:pPr>
        <w:pStyle w:val="a4"/>
        <w:spacing w:after="120"/>
        <w:jc w:val="center"/>
        <w:rPr>
          <w:b/>
          <w:bCs/>
          <w:szCs w:val="26"/>
        </w:rPr>
      </w:pPr>
      <w:r w:rsidRPr="00092435">
        <w:rPr>
          <w:b/>
          <w:bCs/>
          <w:szCs w:val="26"/>
        </w:rPr>
        <w:t xml:space="preserve">Динамика цен на цветные и драгоценные металлы </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06"/>
        <w:gridCol w:w="1450"/>
        <w:gridCol w:w="1034"/>
        <w:gridCol w:w="1023"/>
        <w:gridCol w:w="1055"/>
        <w:gridCol w:w="960"/>
        <w:gridCol w:w="1372"/>
        <w:gridCol w:w="1134"/>
      </w:tblGrid>
      <w:tr w:rsidR="00BC2071" w:rsidRPr="0064133C" w:rsidTr="00A123FE">
        <w:trPr>
          <w:trHeight w:val="20"/>
          <w:tblHeader/>
        </w:trPr>
        <w:tc>
          <w:tcPr>
            <w:tcW w:w="653" w:type="pct"/>
            <w:vMerge w:val="restart"/>
            <w:shd w:val="clear" w:color="auto" w:fill="auto"/>
            <w:tcMar>
              <w:top w:w="0" w:type="dxa"/>
              <w:left w:w="57" w:type="dxa"/>
              <w:bottom w:w="0" w:type="dxa"/>
              <w:right w:w="57" w:type="dxa"/>
            </w:tcMar>
            <w:vAlign w:val="center"/>
            <w:hideMark/>
          </w:tcPr>
          <w:p w:rsidR="00BC2071" w:rsidRPr="0064133C" w:rsidRDefault="00BC2071" w:rsidP="00A123FE">
            <w:pPr>
              <w:jc w:val="center"/>
              <w:rPr>
                <w:color w:val="000000"/>
                <w:sz w:val="20"/>
                <w:szCs w:val="20"/>
              </w:rPr>
            </w:pPr>
            <w:r w:rsidRPr="0064133C">
              <w:rPr>
                <w:bCs/>
                <w:color w:val="000000"/>
                <w:sz w:val="20"/>
                <w:szCs w:val="20"/>
              </w:rPr>
              <w:t>Показатель</w:t>
            </w:r>
          </w:p>
        </w:tc>
        <w:tc>
          <w:tcPr>
            <w:tcW w:w="785" w:type="pct"/>
            <w:vMerge w:val="restart"/>
            <w:shd w:val="clear" w:color="auto" w:fill="auto"/>
            <w:tcMar>
              <w:top w:w="0" w:type="dxa"/>
              <w:left w:w="57" w:type="dxa"/>
              <w:bottom w:w="0" w:type="dxa"/>
              <w:right w:w="57" w:type="dxa"/>
            </w:tcMar>
            <w:vAlign w:val="center"/>
            <w:hideMark/>
          </w:tcPr>
          <w:p w:rsidR="00BC2071" w:rsidRPr="0064133C" w:rsidRDefault="00BC2071" w:rsidP="00A123FE">
            <w:pPr>
              <w:jc w:val="center"/>
              <w:rPr>
                <w:color w:val="000000"/>
                <w:sz w:val="20"/>
                <w:szCs w:val="20"/>
              </w:rPr>
            </w:pPr>
            <w:r w:rsidRPr="0064133C">
              <w:rPr>
                <w:bCs/>
                <w:color w:val="000000"/>
                <w:sz w:val="20"/>
                <w:szCs w:val="20"/>
              </w:rPr>
              <w:t>Ед.</w:t>
            </w:r>
            <w:r>
              <w:rPr>
                <w:bCs/>
                <w:color w:val="000000"/>
                <w:sz w:val="20"/>
                <w:szCs w:val="20"/>
              </w:rPr>
              <w:t xml:space="preserve"> </w:t>
            </w:r>
            <w:r w:rsidRPr="0064133C">
              <w:rPr>
                <w:bCs/>
                <w:color w:val="000000"/>
                <w:sz w:val="20"/>
                <w:szCs w:val="20"/>
              </w:rPr>
              <w:t>изм.</w:t>
            </w:r>
          </w:p>
        </w:tc>
        <w:tc>
          <w:tcPr>
            <w:tcW w:w="1114" w:type="pct"/>
            <w:gridSpan w:val="2"/>
            <w:shd w:val="clear" w:color="auto" w:fill="auto"/>
            <w:tcMar>
              <w:top w:w="0" w:type="dxa"/>
              <w:left w:w="57" w:type="dxa"/>
              <w:bottom w:w="0" w:type="dxa"/>
              <w:right w:w="57" w:type="dxa"/>
            </w:tcMar>
            <w:vAlign w:val="center"/>
            <w:hideMark/>
          </w:tcPr>
          <w:p w:rsidR="00BC2071" w:rsidRPr="0064133C" w:rsidRDefault="00BC2071" w:rsidP="00A123FE">
            <w:pPr>
              <w:jc w:val="center"/>
              <w:rPr>
                <w:bCs/>
                <w:color w:val="000000"/>
                <w:sz w:val="20"/>
                <w:szCs w:val="20"/>
              </w:rPr>
            </w:pPr>
            <w:r w:rsidRPr="0064133C">
              <w:rPr>
                <w:bCs/>
                <w:color w:val="000000"/>
                <w:sz w:val="20"/>
                <w:szCs w:val="20"/>
              </w:rPr>
              <w:t xml:space="preserve">Средняя цена </w:t>
            </w:r>
          </w:p>
          <w:p w:rsidR="00BC2071" w:rsidRPr="0064133C" w:rsidRDefault="00BC2071" w:rsidP="00A123FE">
            <w:pPr>
              <w:jc w:val="center"/>
              <w:rPr>
                <w:color w:val="000000"/>
                <w:sz w:val="20"/>
                <w:szCs w:val="20"/>
              </w:rPr>
            </w:pPr>
            <w:r w:rsidRPr="0064133C">
              <w:rPr>
                <w:bCs/>
                <w:color w:val="000000"/>
                <w:sz w:val="20"/>
                <w:szCs w:val="20"/>
              </w:rPr>
              <w:t>за 9 месяцев</w:t>
            </w:r>
          </w:p>
        </w:tc>
        <w:tc>
          <w:tcPr>
            <w:tcW w:w="1091" w:type="pct"/>
            <w:gridSpan w:val="2"/>
            <w:shd w:val="clear" w:color="auto" w:fill="auto"/>
            <w:vAlign w:val="center"/>
          </w:tcPr>
          <w:p w:rsidR="00BC2071" w:rsidRPr="0064133C" w:rsidRDefault="00BC2071" w:rsidP="00A123FE">
            <w:pPr>
              <w:jc w:val="center"/>
              <w:rPr>
                <w:color w:val="000000"/>
                <w:sz w:val="20"/>
                <w:szCs w:val="20"/>
              </w:rPr>
            </w:pPr>
            <w:r w:rsidRPr="0064133C">
              <w:rPr>
                <w:bCs/>
                <w:color w:val="000000"/>
                <w:sz w:val="20"/>
                <w:szCs w:val="20"/>
              </w:rPr>
              <w:t>Среднегодовая</w:t>
            </w:r>
          </w:p>
          <w:p w:rsidR="00BC2071" w:rsidRPr="0064133C" w:rsidRDefault="00BC2071" w:rsidP="00A123FE">
            <w:pPr>
              <w:jc w:val="center"/>
              <w:rPr>
                <w:bCs/>
                <w:color w:val="000000"/>
                <w:sz w:val="20"/>
                <w:szCs w:val="20"/>
              </w:rPr>
            </w:pPr>
            <w:r w:rsidRPr="0064133C">
              <w:rPr>
                <w:bCs/>
                <w:color w:val="000000"/>
                <w:sz w:val="20"/>
                <w:szCs w:val="20"/>
              </w:rPr>
              <w:t xml:space="preserve"> цена</w:t>
            </w:r>
          </w:p>
        </w:tc>
        <w:tc>
          <w:tcPr>
            <w:tcW w:w="1357" w:type="pct"/>
            <w:gridSpan w:val="2"/>
            <w:shd w:val="clear" w:color="auto" w:fill="auto"/>
            <w:tcMar>
              <w:top w:w="0" w:type="dxa"/>
              <w:left w:w="57" w:type="dxa"/>
              <w:bottom w:w="0" w:type="dxa"/>
              <w:right w:w="57" w:type="dxa"/>
            </w:tcMar>
            <w:vAlign w:val="center"/>
            <w:hideMark/>
          </w:tcPr>
          <w:p w:rsidR="00BC2071" w:rsidRPr="0064133C" w:rsidRDefault="00BC2071" w:rsidP="00A123FE">
            <w:pPr>
              <w:jc w:val="center"/>
              <w:rPr>
                <w:bCs/>
                <w:color w:val="000000"/>
                <w:sz w:val="20"/>
                <w:szCs w:val="20"/>
              </w:rPr>
            </w:pPr>
            <w:r w:rsidRPr="0064133C">
              <w:rPr>
                <w:bCs/>
                <w:color w:val="000000"/>
                <w:sz w:val="20"/>
                <w:szCs w:val="20"/>
              </w:rPr>
              <w:t>Темп роста, %</w:t>
            </w:r>
          </w:p>
        </w:tc>
      </w:tr>
      <w:tr w:rsidR="00BC2071" w:rsidRPr="0064133C" w:rsidTr="00A123FE">
        <w:trPr>
          <w:trHeight w:val="20"/>
          <w:tblHeader/>
        </w:trPr>
        <w:tc>
          <w:tcPr>
            <w:tcW w:w="653" w:type="pct"/>
            <w:vMerge/>
            <w:tcMar>
              <w:top w:w="0" w:type="dxa"/>
              <w:left w:w="57" w:type="dxa"/>
              <w:bottom w:w="0" w:type="dxa"/>
              <w:right w:w="57" w:type="dxa"/>
            </w:tcMar>
            <w:vAlign w:val="center"/>
            <w:hideMark/>
          </w:tcPr>
          <w:p w:rsidR="00BC2071" w:rsidRPr="0064133C" w:rsidRDefault="00BC2071" w:rsidP="00A123FE">
            <w:pPr>
              <w:rPr>
                <w:color w:val="000000"/>
                <w:sz w:val="20"/>
                <w:szCs w:val="20"/>
              </w:rPr>
            </w:pPr>
          </w:p>
        </w:tc>
        <w:tc>
          <w:tcPr>
            <w:tcW w:w="785" w:type="pct"/>
            <w:vMerge/>
            <w:tcMar>
              <w:top w:w="0" w:type="dxa"/>
              <w:left w:w="57" w:type="dxa"/>
              <w:bottom w:w="0" w:type="dxa"/>
              <w:right w:w="57" w:type="dxa"/>
            </w:tcMar>
            <w:vAlign w:val="center"/>
            <w:hideMark/>
          </w:tcPr>
          <w:p w:rsidR="00BC2071" w:rsidRPr="0064133C" w:rsidRDefault="00BC2071" w:rsidP="00A123FE">
            <w:pPr>
              <w:rPr>
                <w:color w:val="000000"/>
                <w:sz w:val="20"/>
                <w:szCs w:val="20"/>
              </w:rPr>
            </w:pPr>
          </w:p>
        </w:tc>
        <w:tc>
          <w:tcPr>
            <w:tcW w:w="560" w:type="pct"/>
            <w:shd w:val="clear" w:color="auto" w:fill="auto"/>
            <w:tcMar>
              <w:top w:w="0" w:type="dxa"/>
              <w:left w:w="57" w:type="dxa"/>
              <w:bottom w:w="0" w:type="dxa"/>
              <w:right w:w="57" w:type="dxa"/>
            </w:tcMar>
            <w:vAlign w:val="center"/>
            <w:hideMark/>
          </w:tcPr>
          <w:p w:rsidR="00BC2071" w:rsidRPr="0064133C" w:rsidRDefault="00BC2071" w:rsidP="00A123FE">
            <w:pPr>
              <w:jc w:val="center"/>
              <w:rPr>
                <w:bCs/>
                <w:color w:val="000000"/>
                <w:sz w:val="20"/>
                <w:szCs w:val="20"/>
              </w:rPr>
            </w:pPr>
            <w:r w:rsidRPr="0064133C">
              <w:rPr>
                <w:bCs/>
                <w:color w:val="000000"/>
                <w:sz w:val="20"/>
                <w:szCs w:val="20"/>
              </w:rPr>
              <w:t>2016</w:t>
            </w:r>
          </w:p>
        </w:tc>
        <w:tc>
          <w:tcPr>
            <w:tcW w:w="554" w:type="pct"/>
            <w:shd w:val="clear" w:color="auto" w:fill="auto"/>
            <w:tcMar>
              <w:top w:w="0" w:type="dxa"/>
              <w:left w:w="57" w:type="dxa"/>
              <w:bottom w:w="0" w:type="dxa"/>
              <w:right w:w="57" w:type="dxa"/>
            </w:tcMar>
            <w:vAlign w:val="center"/>
            <w:hideMark/>
          </w:tcPr>
          <w:p w:rsidR="00BC2071" w:rsidRPr="0064133C" w:rsidRDefault="00BC2071" w:rsidP="00A123FE">
            <w:pPr>
              <w:jc w:val="center"/>
              <w:rPr>
                <w:bCs/>
                <w:color w:val="000000"/>
                <w:sz w:val="20"/>
                <w:szCs w:val="20"/>
              </w:rPr>
            </w:pPr>
            <w:r w:rsidRPr="0064133C">
              <w:rPr>
                <w:bCs/>
                <w:color w:val="000000"/>
                <w:sz w:val="20"/>
                <w:szCs w:val="20"/>
              </w:rPr>
              <w:t>2017</w:t>
            </w:r>
          </w:p>
        </w:tc>
        <w:tc>
          <w:tcPr>
            <w:tcW w:w="571" w:type="pct"/>
            <w:shd w:val="clear" w:color="auto" w:fill="auto"/>
            <w:tcMar>
              <w:top w:w="0" w:type="dxa"/>
              <w:left w:w="57" w:type="dxa"/>
              <w:bottom w:w="0" w:type="dxa"/>
              <w:right w:w="57" w:type="dxa"/>
            </w:tcMar>
            <w:vAlign w:val="center"/>
          </w:tcPr>
          <w:p w:rsidR="00BC2071" w:rsidRPr="0064133C" w:rsidRDefault="00BC2071" w:rsidP="00A123FE">
            <w:pPr>
              <w:jc w:val="center"/>
              <w:rPr>
                <w:bCs/>
                <w:color w:val="000000"/>
                <w:sz w:val="20"/>
                <w:szCs w:val="20"/>
              </w:rPr>
            </w:pPr>
            <w:r w:rsidRPr="0064133C">
              <w:rPr>
                <w:bCs/>
                <w:color w:val="000000"/>
                <w:sz w:val="20"/>
                <w:szCs w:val="20"/>
              </w:rPr>
              <w:t>2016</w:t>
            </w:r>
          </w:p>
          <w:p w:rsidR="00BC2071" w:rsidRPr="0064133C" w:rsidRDefault="00BC2071" w:rsidP="00A123FE">
            <w:pPr>
              <w:jc w:val="center"/>
              <w:rPr>
                <w:bCs/>
                <w:color w:val="000000"/>
                <w:sz w:val="20"/>
                <w:szCs w:val="20"/>
              </w:rPr>
            </w:pPr>
            <w:r w:rsidRPr="0064133C">
              <w:rPr>
                <w:bCs/>
                <w:color w:val="000000"/>
                <w:sz w:val="20"/>
                <w:szCs w:val="20"/>
              </w:rPr>
              <w:t>факт</w:t>
            </w:r>
          </w:p>
        </w:tc>
        <w:tc>
          <w:tcPr>
            <w:tcW w:w="520" w:type="pct"/>
            <w:tcMar>
              <w:top w:w="0" w:type="dxa"/>
              <w:left w:w="57" w:type="dxa"/>
              <w:bottom w:w="0" w:type="dxa"/>
              <w:right w:w="57" w:type="dxa"/>
            </w:tcMar>
            <w:vAlign w:val="center"/>
          </w:tcPr>
          <w:p w:rsidR="00BC2071" w:rsidRPr="0064133C" w:rsidRDefault="00BC2071" w:rsidP="00A123FE">
            <w:pPr>
              <w:jc w:val="center"/>
              <w:rPr>
                <w:bCs/>
                <w:color w:val="000000"/>
                <w:sz w:val="20"/>
                <w:szCs w:val="20"/>
              </w:rPr>
            </w:pPr>
            <w:r w:rsidRPr="0064133C">
              <w:rPr>
                <w:bCs/>
                <w:color w:val="000000"/>
                <w:sz w:val="20"/>
                <w:szCs w:val="20"/>
              </w:rPr>
              <w:t>2017</w:t>
            </w:r>
          </w:p>
          <w:p w:rsidR="00BC2071" w:rsidRPr="0064133C" w:rsidRDefault="00BC2071" w:rsidP="00A123FE">
            <w:pPr>
              <w:jc w:val="center"/>
              <w:rPr>
                <w:bCs/>
                <w:color w:val="000000"/>
                <w:sz w:val="20"/>
                <w:szCs w:val="20"/>
              </w:rPr>
            </w:pPr>
            <w:r w:rsidRPr="0064133C">
              <w:rPr>
                <w:bCs/>
                <w:color w:val="000000"/>
                <w:sz w:val="20"/>
                <w:szCs w:val="20"/>
              </w:rPr>
              <w:t>оценка</w:t>
            </w:r>
          </w:p>
        </w:tc>
        <w:tc>
          <w:tcPr>
            <w:tcW w:w="743" w:type="pct"/>
            <w:shd w:val="clear" w:color="auto" w:fill="auto"/>
            <w:tcMar>
              <w:top w:w="0" w:type="dxa"/>
              <w:left w:w="57" w:type="dxa"/>
              <w:bottom w:w="0" w:type="dxa"/>
              <w:right w:w="57" w:type="dxa"/>
            </w:tcMar>
            <w:vAlign w:val="center"/>
            <w:hideMark/>
          </w:tcPr>
          <w:p w:rsidR="00BC2071" w:rsidRPr="0064133C" w:rsidRDefault="00BC2071" w:rsidP="00A123FE">
            <w:pPr>
              <w:jc w:val="center"/>
              <w:rPr>
                <w:color w:val="000000"/>
                <w:sz w:val="20"/>
                <w:szCs w:val="20"/>
              </w:rPr>
            </w:pPr>
            <w:r w:rsidRPr="0064133C">
              <w:rPr>
                <w:bCs/>
                <w:color w:val="000000"/>
                <w:sz w:val="20"/>
                <w:szCs w:val="20"/>
              </w:rPr>
              <w:t>за 9 мес.</w:t>
            </w:r>
          </w:p>
          <w:p w:rsidR="00BC2071" w:rsidRPr="0064133C" w:rsidRDefault="00BC2071" w:rsidP="00A123FE">
            <w:pPr>
              <w:jc w:val="center"/>
              <w:rPr>
                <w:color w:val="000000"/>
                <w:sz w:val="20"/>
                <w:szCs w:val="20"/>
              </w:rPr>
            </w:pPr>
            <w:r w:rsidRPr="0064133C">
              <w:rPr>
                <w:bCs/>
                <w:color w:val="000000"/>
                <w:sz w:val="20"/>
                <w:szCs w:val="20"/>
              </w:rPr>
              <w:t>2017/2016</w:t>
            </w:r>
          </w:p>
        </w:tc>
        <w:tc>
          <w:tcPr>
            <w:tcW w:w="614" w:type="pct"/>
            <w:vAlign w:val="center"/>
          </w:tcPr>
          <w:p w:rsidR="00BC2071" w:rsidRPr="0064133C" w:rsidRDefault="00BC2071" w:rsidP="00A123FE">
            <w:pPr>
              <w:jc w:val="center"/>
              <w:rPr>
                <w:bCs/>
                <w:color w:val="000000"/>
                <w:sz w:val="20"/>
                <w:szCs w:val="20"/>
              </w:rPr>
            </w:pPr>
            <w:r w:rsidRPr="0064133C">
              <w:rPr>
                <w:bCs/>
                <w:color w:val="000000"/>
                <w:sz w:val="20"/>
                <w:szCs w:val="20"/>
              </w:rPr>
              <w:t>2017/2016</w:t>
            </w:r>
          </w:p>
        </w:tc>
      </w:tr>
      <w:tr w:rsidR="00BC2071" w:rsidRPr="0064133C" w:rsidTr="00A123FE">
        <w:trPr>
          <w:trHeight w:val="20"/>
        </w:trPr>
        <w:tc>
          <w:tcPr>
            <w:tcW w:w="653" w:type="pct"/>
            <w:shd w:val="clear" w:color="auto" w:fill="auto"/>
            <w:tcMar>
              <w:top w:w="0" w:type="dxa"/>
              <w:left w:w="57" w:type="dxa"/>
              <w:bottom w:w="0" w:type="dxa"/>
              <w:right w:w="57" w:type="dxa"/>
            </w:tcMar>
            <w:vAlign w:val="center"/>
            <w:hideMark/>
          </w:tcPr>
          <w:p w:rsidR="00BC2071" w:rsidRPr="0064133C" w:rsidRDefault="00BC2071" w:rsidP="00A123FE">
            <w:pPr>
              <w:rPr>
                <w:color w:val="000000"/>
                <w:sz w:val="20"/>
                <w:szCs w:val="20"/>
              </w:rPr>
            </w:pPr>
            <w:r w:rsidRPr="0064133C">
              <w:rPr>
                <w:bCs/>
                <w:color w:val="000000"/>
                <w:sz w:val="20"/>
                <w:szCs w:val="20"/>
              </w:rPr>
              <w:t>Медь</w:t>
            </w:r>
          </w:p>
        </w:tc>
        <w:tc>
          <w:tcPr>
            <w:tcW w:w="785" w:type="pct"/>
            <w:shd w:val="clear" w:color="auto" w:fill="auto"/>
            <w:tcMar>
              <w:top w:w="0" w:type="dxa"/>
              <w:left w:w="57" w:type="dxa"/>
              <w:bottom w:w="0" w:type="dxa"/>
              <w:right w:w="57" w:type="dxa"/>
            </w:tcMar>
            <w:vAlign w:val="center"/>
            <w:hideMark/>
          </w:tcPr>
          <w:p w:rsidR="00BC2071" w:rsidRPr="0064133C" w:rsidRDefault="00BC2071" w:rsidP="00A123FE">
            <w:pPr>
              <w:ind w:left="-47" w:right="-60"/>
              <w:jc w:val="center"/>
              <w:rPr>
                <w:bCs/>
                <w:i/>
                <w:color w:val="000000"/>
                <w:sz w:val="20"/>
                <w:szCs w:val="20"/>
              </w:rPr>
            </w:pPr>
            <w:r w:rsidRPr="0064133C">
              <w:rPr>
                <w:bCs/>
                <w:i/>
                <w:color w:val="000000"/>
                <w:sz w:val="20"/>
                <w:szCs w:val="20"/>
              </w:rPr>
              <w:t>долл. / тонн</w:t>
            </w:r>
          </w:p>
        </w:tc>
        <w:tc>
          <w:tcPr>
            <w:tcW w:w="560" w:type="pct"/>
            <w:shd w:val="clear" w:color="auto" w:fill="auto"/>
            <w:tcMar>
              <w:top w:w="0" w:type="dxa"/>
              <w:left w:w="57" w:type="dxa"/>
              <w:bottom w:w="0" w:type="dxa"/>
              <w:right w:w="57" w:type="dxa"/>
            </w:tcMar>
            <w:vAlign w:val="center"/>
          </w:tcPr>
          <w:p w:rsidR="00BC2071" w:rsidRPr="0064133C" w:rsidRDefault="00BC2071" w:rsidP="00A123FE">
            <w:pPr>
              <w:jc w:val="center"/>
              <w:rPr>
                <w:color w:val="000000"/>
                <w:sz w:val="20"/>
                <w:szCs w:val="20"/>
              </w:rPr>
            </w:pPr>
            <w:r w:rsidRPr="0064133C">
              <w:rPr>
                <w:color w:val="000000"/>
                <w:sz w:val="20"/>
                <w:szCs w:val="20"/>
              </w:rPr>
              <w:t>4 724</w:t>
            </w:r>
          </w:p>
        </w:tc>
        <w:tc>
          <w:tcPr>
            <w:tcW w:w="554" w:type="pct"/>
            <w:shd w:val="clear" w:color="auto" w:fill="auto"/>
            <w:tcMar>
              <w:top w:w="0" w:type="dxa"/>
              <w:left w:w="57" w:type="dxa"/>
              <w:bottom w:w="0" w:type="dxa"/>
              <w:right w:w="57" w:type="dxa"/>
            </w:tcMar>
            <w:vAlign w:val="center"/>
          </w:tcPr>
          <w:p w:rsidR="00BC2071" w:rsidRPr="0064133C" w:rsidRDefault="00BC2071" w:rsidP="00A123FE">
            <w:pPr>
              <w:jc w:val="center"/>
              <w:rPr>
                <w:color w:val="000000"/>
                <w:sz w:val="20"/>
                <w:szCs w:val="20"/>
              </w:rPr>
            </w:pPr>
            <w:r w:rsidRPr="0064133C">
              <w:rPr>
                <w:color w:val="000000"/>
                <w:sz w:val="20"/>
                <w:szCs w:val="20"/>
              </w:rPr>
              <w:t>5 947</w:t>
            </w:r>
          </w:p>
        </w:tc>
        <w:tc>
          <w:tcPr>
            <w:tcW w:w="571" w:type="pct"/>
            <w:shd w:val="clear" w:color="auto" w:fill="auto"/>
            <w:tcMar>
              <w:top w:w="0" w:type="dxa"/>
              <w:left w:w="57" w:type="dxa"/>
              <w:bottom w:w="0" w:type="dxa"/>
              <w:right w:w="57" w:type="dxa"/>
            </w:tcMar>
            <w:vAlign w:val="center"/>
          </w:tcPr>
          <w:p w:rsidR="00BC2071" w:rsidRPr="0064133C" w:rsidRDefault="00BC2071" w:rsidP="00A123FE">
            <w:pPr>
              <w:jc w:val="center"/>
              <w:rPr>
                <w:color w:val="000000"/>
                <w:sz w:val="20"/>
                <w:szCs w:val="20"/>
              </w:rPr>
            </w:pPr>
            <w:r w:rsidRPr="0064133C">
              <w:rPr>
                <w:color w:val="000000"/>
                <w:sz w:val="20"/>
                <w:szCs w:val="20"/>
              </w:rPr>
              <w:t>4 863</w:t>
            </w:r>
          </w:p>
        </w:tc>
        <w:tc>
          <w:tcPr>
            <w:tcW w:w="520" w:type="pct"/>
            <w:tcMar>
              <w:top w:w="0" w:type="dxa"/>
              <w:left w:w="57" w:type="dxa"/>
              <w:bottom w:w="0" w:type="dxa"/>
              <w:right w:w="57" w:type="dxa"/>
            </w:tcMar>
            <w:vAlign w:val="center"/>
          </w:tcPr>
          <w:p w:rsidR="00BC2071" w:rsidRPr="0064133C" w:rsidRDefault="00BC2071" w:rsidP="00A123FE">
            <w:pPr>
              <w:jc w:val="center"/>
              <w:rPr>
                <w:color w:val="000000"/>
                <w:sz w:val="20"/>
                <w:szCs w:val="20"/>
              </w:rPr>
            </w:pPr>
            <w:r w:rsidRPr="0064133C">
              <w:rPr>
                <w:color w:val="000000"/>
                <w:sz w:val="20"/>
                <w:szCs w:val="20"/>
              </w:rPr>
              <w:t>6 050</w:t>
            </w:r>
          </w:p>
        </w:tc>
        <w:tc>
          <w:tcPr>
            <w:tcW w:w="743" w:type="pct"/>
            <w:shd w:val="clear" w:color="auto" w:fill="auto"/>
            <w:tcMar>
              <w:top w:w="0" w:type="dxa"/>
              <w:left w:w="57" w:type="dxa"/>
              <w:bottom w:w="0" w:type="dxa"/>
              <w:right w:w="57" w:type="dxa"/>
            </w:tcMar>
            <w:vAlign w:val="center"/>
          </w:tcPr>
          <w:p w:rsidR="00BC2071" w:rsidRPr="0064133C" w:rsidRDefault="00BC2071" w:rsidP="00A123FE">
            <w:pPr>
              <w:jc w:val="center"/>
              <w:rPr>
                <w:color w:val="000000"/>
                <w:sz w:val="20"/>
                <w:szCs w:val="20"/>
              </w:rPr>
            </w:pPr>
            <w:r w:rsidRPr="0064133C">
              <w:rPr>
                <w:color w:val="000000"/>
                <w:sz w:val="20"/>
                <w:szCs w:val="20"/>
              </w:rPr>
              <w:t>125,9</w:t>
            </w:r>
          </w:p>
        </w:tc>
        <w:tc>
          <w:tcPr>
            <w:tcW w:w="614" w:type="pct"/>
            <w:vAlign w:val="center"/>
          </w:tcPr>
          <w:p w:rsidR="00BC2071" w:rsidRPr="0064133C" w:rsidRDefault="00BC2071" w:rsidP="00A123FE">
            <w:pPr>
              <w:jc w:val="center"/>
              <w:rPr>
                <w:color w:val="000000"/>
                <w:sz w:val="20"/>
                <w:szCs w:val="20"/>
              </w:rPr>
            </w:pPr>
            <w:r w:rsidRPr="0064133C">
              <w:rPr>
                <w:color w:val="000000"/>
                <w:sz w:val="20"/>
                <w:szCs w:val="20"/>
              </w:rPr>
              <w:t>124,4</w:t>
            </w:r>
          </w:p>
        </w:tc>
      </w:tr>
      <w:tr w:rsidR="00BC2071" w:rsidRPr="0064133C" w:rsidTr="00A123FE">
        <w:trPr>
          <w:trHeight w:val="20"/>
        </w:trPr>
        <w:tc>
          <w:tcPr>
            <w:tcW w:w="653" w:type="pct"/>
            <w:shd w:val="clear" w:color="auto" w:fill="auto"/>
            <w:tcMar>
              <w:top w:w="0" w:type="dxa"/>
              <w:left w:w="57" w:type="dxa"/>
              <w:bottom w:w="0" w:type="dxa"/>
              <w:right w:w="57" w:type="dxa"/>
            </w:tcMar>
            <w:vAlign w:val="center"/>
            <w:hideMark/>
          </w:tcPr>
          <w:p w:rsidR="00BC2071" w:rsidRPr="0064133C" w:rsidRDefault="00BC2071" w:rsidP="00A123FE">
            <w:pPr>
              <w:rPr>
                <w:color w:val="000000"/>
                <w:sz w:val="20"/>
                <w:szCs w:val="20"/>
              </w:rPr>
            </w:pPr>
            <w:r w:rsidRPr="0064133C">
              <w:rPr>
                <w:bCs/>
                <w:color w:val="000000"/>
                <w:sz w:val="20"/>
                <w:szCs w:val="20"/>
              </w:rPr>
              <w:t>Никель</w:t>
            </w:r>
          </w:p>
        </w:tc>
        <w:tc>
          <w:tcPr>
            <w:tcW w:w="785" w:type="pct"/>
            <w:shd w:val="clear" w:color="auto" w:fill="auto"/>
            <w:tcMar>
              <w:top w:w="0" w:type="dxa"/>
              <w:left w:w="57" w:type="dxa"/>
              <w:bottom w:w="0" w:type="dxa"/>
              <w:right w:w="57" w:type="dxa"/>
            </w:tcMar>
            <w:vAlign w:val="center"/>
            <w:hideMark/>
          </w:tcPr>
          <w:p w:rsidR="00BC2071" w:rsidRPr="0064133C" w:rsidRDefault="00BC2071" w:rsidP="00A123FE">
            <w:pPr>
              <w:ind w:left="-47" w:right="-60"/>
              <w:jc w:val="center"/>
              <w:rPr>
                <w:bCs/>
                <w:i/>
                <w:color w:val="000000"/>
                <w:sz w:val="20"/>
                <w:szCs w:val="20"/>
              </w:rPr>
            </w:pPr>
            <w:r w:rsidRPr="0064133C">
              <w:rPr>
                <w:bCs/>
                <w:i/>
                <w:color w:val="000000"/>
                <w:sz w:val="20"/>
                <w:szCs w:val="20"/>
              </w:rPr>
              <w:t>долл. / тонн</w:t>
            </w:r>
          </w:p>
        </w:tc>
        <w:tc>
          <w:tcPr>
            <w:tcW w:w="560" w:type="pct"/>
            <w:shd w:val="clear" w:color="auto" w:fill="auto"/>
            <w:tcMar>
              <w:top w:w="0" w:type="dxa"/>
              <w:left w:w="57" w:type="dxa"/>
              <w:bottom w:w="0" w:type="dxa"/>
              <w:right w:w="57" w:type="dxa"/>
            </w:tcMar>
            <w:vAlign w:val="center"/>
          </w:tcPr>
          <w:p w:rsidR="00BC2071" w:rsidRPr="0064133C" w:rsidRDefault="00BC2071" w:rsidP="00A123FE">
            <w:pPr>
              <w:jc w:val="center"/>
              <w:rPr>
                <w:color w:val="000000"/>
                <w:sz w:val="20"/>
                <w:szCs w:val="20"/>
              </w:rPr>
            </w:pPr>
            <w:r w:rsidRPr="0064133C">
              <w:rPr>
                <w:color w:val="000000"/>
                <w:sz w:val="20"/>
                <w:szCs w:val="20"/>
              </w:rPr>
              <w:t>9 191</w:t>
            </w:r>
          </w:p>
        </w:tc>
        <w:tc>
          <w:tcPr>
            <w:tcW w:w="554" w:type="pct"/>
            <w:shd w:val="clear" w:color="auto" w:fill="auto"/>
            <w:tcMar>
              <w:top w:w="0" w:type="dxa"/>
              <w:left w:w="57" w:type="dxa"/>
              <w:bottom w:w="0" w:type="dxa"/>
              <w:right w:w="57" w:type="dxa"/>
            </w:tcMar>
            <w:vAlign w:val="center"/>
          </w:tcPr>
          <w:p w:rsidR="00BC2071" w:rsidRPr="0064133C" w:rsidRDefault="00BC2071" w:rsidP="00A123FE">
            <w:pPr>
              <w:jc w:val="center"/>
              <w:rPr>
                <w:color w:val="000000"/>
                <w:sz w:val="20"/>
                <w:szCs w:val="20"/>
              </w:rPr>
            </w:pPr>
            <w:r w:rsidRPr="0064133C">
              <w:rPr>
                <w:color w:val="000000"/>
                <w:sz w:val="20"/>
                <w:szCs w:val="20"/>
              </w:rPr>
              <w:t>10 014</w:t>
            </w:r>
          </w:p>
        </w:tc>
        <w:tc>
          <w:tcPr>
            <w:tcW w:w="571" w:type="pct"/>
            <w:shd w:val="clear" w:color="auto" w:fill="auto"/>
            <w:tcMar>
              <w:top w:w="0" w:type="dxa"/>
              <w:left w:w="57" w:type="dxa"/>
              <w:bottom w:w="0" w:type="dxa"/>
              <w:right w:w="57" w:type="dxa"/>
            </w:tcMar>
            <w:vAlign w:val="center"/>
          </w:tcPr>
          <w:p w:rsidR="00BC2071" w:rsidRPr="0064133C" w:rsidRDefault="00BC2071" w:rsidP="00A123FE">
            <w:pPr>
              <w:jc w:val="center"/>
              <w:rPr>
                <w:color w:val="000000"/>
                <w:sz w:val="20"/>
                <w:szCs w:val="20"/>
              </w:rPr>
            </w:pPr>
            <w:r w:rsidRPr="0064133C">
              <w:rPr>
                <w:color w:val="000000"/>
                <w:sz w:val="20"/>
                <w:szCs w:val="20"/>
              </w:rPr>
              <w:t>9 609</w:t>
            </w:r>
          </w:p>
        </w:tc>
        <w:tc>
          <w:tcPr>
            <w:tcW w:w="520" w:type="pct"/>
            <w:tcMar>
              <w:top w:w="0" w:type="dxa"/>
              <w:left w:w="57" w:type="dxa"/>
              <w:bottom w:w="0" w:type="dxa"/>
              <w:right w:w="57" w:type="dxa"/>
            </w:tcMar>
            <w:vAlign w:val="center"/>
          </w:tcPr>
          <w:p w:rsidR="00BC2071" w:rsidRPr="0064133C" w:rsidRDefault="00BC2071" w:rsidP="00A123FE">
            <w:pPr>
              <w:jc w:val="center"/>
              <w:rPr>
                <w:color w:val="000000"/>
                <w:sz w:val="20"/>
                <w:szCs w:val="20"/>
              </w:rPr>
            </w:pPr>
            <w:r w:rsidRPr="0064133C">
              <w:rPr>
                <w:color w:val="000000"/>
                <w:sz w:val="20"/>
                <w:szCs w:val="20"/>
              </w:rPr>
              <w:t>10 250</w:t>
            </w:r>
          </w:p>
        </w:tc>
        <w:tc>
          <w:tcPr>
            <w:tcW w:w="743" w:type="pct"/>
            <w:shd w:val="clear" w:color="auto" w:fill="auto"/>
            <w:tcMar>
              <w:top w:w="0" w:type="dxa"/>
              <w:left w:w="57" w:type="dxa"/>
              <w:bottom w:w="0" w:type="dxa"/>
              <w:right w:w="57" w:type="dxa"/>
            </w:tcMar>
            <w:vAlign w:val="center"/>
          </w:tcPr>
          <w:p w:rsidR="00BC2071" w:rsidRPr="0064133C" w:rsidRDefault="00BC2071" w:rsidP="00A123FE">
            <w:pPr>
              <w:jc w:val="center"/>
              <w:rPr>
                <w:color w:val="000000"/>
                <w:sz w:val="20"/>
                <w:szCs w:val="20"/>
              </w:rPr>
            </w:pPr>
            <w:r w:rsidRPr="0064133C">
              <w:rPr>
                <w:color w:val="000000"/>
                <w:sz w:val="20"/>
                <w:szCs w:val="20"/>
              </w:rPr>
              <w:t>108,9</w:t>
            </w:r>
          </w:p>
        </w:tc>
        <w:tc>
          <w:tcPr>
            <w:tcW w:w="614" w:type="pct"/>
            <w:vAlign w:val="center"/>
          </w:tcPr>
          <w:p w:rsidR="00BC2071" w:rsidRPr="0064133C" w:rsidRDefault="00BC2071" w:rsidP="00A123FE">
            <w:pPr>
              <w:jc w:val="center"/>
              <w:rPr>
                <w:color w:val="000000"/>
                <w:sz w:val="20"/>
                <w:szCs w:val="20"/>
              </w:rPr>
            </w:pPr>
            <w:r w:rsidRPr="0064133C">
              <w:rPr>
                <w:color w:val="000000"/>
                <w:sz w:val="20"/>
                <w:szCs w:val="20"/>
              </w:rPr>
              <w:t>106,7</w:t>
            </w:r>
          </w:p>
        </w:tc>
      </w:tr>
      <w:tr w:rsidR="00BC2071" w:rsidRPr="0064133C" w:rsidTr="00A123FE">
        <w:trPr>
          <w:trHeight w:val="20"/>
        </w:trPr>
        <w:tc>
          <w:tcPr>
            <w:tcW w:w="653" w:type="pct"/>
            <w:shd w:val="clear" w:color="auto" w:fill="auto"/>
            <w:tcMar>
              <w:top w:w="0" w:type="dxa"/>
              <w:left w:w="57" w:type="dxa"/>
              <w:bottom w:w="0" w:type="dxa"/>
              <w:right w:w="57" w:type="dxa"/>
            </w:tcMar>
            <w:vAlign w:val="center"/>
            <w:hideMark/>
          </w:tcPr>
          <w:p w:rsidR="00BC2071" w:rsidRPr="0064133C" w:rsidRDefault="00BC2071" w:rsidP="00A123FE">
            <w:pPr>
              <w:rPr>
                <w:color w:val="000000"/>
                <w:sz w:val="20"/>
                <w:szCs w:val="20"/>
              </w:rPr>
            </w:pPr>
            <w:r w:rsidRPr="0064133C">
              <w:rPr>
                <w:bCs/>
                <w:color w:val="000000"/>
                <w:sz w:val="20"/>
                <w:szCs w:val="20"/>
              </w:rPr>
              <w:t>Золото</w:t>
            </w:r>
          </w:p>
        </w:tc>
        <w:tc>
          <w:tcPr>
            <w:tcW w:w="785" w:type="pct"/>
            <w:shd w:val="clear" w:color="auto" w:fill="auto"/>
            <w:tcMar>
              <w:top w:w="0" w:type="dxa"/>
              <w:left w:w="57" w:type="dxa"/>
              <w:bottom w:w="0" w:type="dxa"/>
              <w:right w:w="57" w:type="dxa"/>
            </w:tcMar>
            <w:vAlign w:val="center"/>
            <w:hideMark/>
          </w:tcPr>
          <w:p w:rsidR="00BC2071" w:rsidRPr="0064133C" w:rsidRDefault="00BC2071" w:rsidP="00A123FE">
            <w:pPr>
              <w:ind w:left="-47" w:right="-60"/>
              <w:jc w:val="center"/>
              <w:rPr>
                <w:bCs/>
                <w:i/>
                <w:color w:val="000000"/>
                <w:sz w:val="20"/>
                <w:szCs w:val="20"/>
              </w:rPr>
            </w:pPr>
            <w:r w:rsidRPr="0064133C">
              <w:rPr>
                <w:bCs/>
                <w:i/>
                <w:color w:val="000000"/>
                <w:sz w:val="20"/>
                <w:szCs w:val="20"/>
              </w:rPr>
              <w:t>долл. / тр.ун.</w:t>
            </w:r>
          </w:p>
        </w:tc>
        <w:tc>
          <w:tcPr>
            <w:tcW w:w="560" w:type="pct"/>
            <w:shd w:val="clear" w:color="auto" w:fill="auto"/>
            <w:tcMar>
              <w:top w:w="0" w:type="dxa"/>
              <w:left w:w="57" w:type="dxa"/>
              <w:bottom w:w="0" w:type="dxa"/>
              <w:right w:w="57" w:type="dxa"/>
            </w:tcMar>
            <w:vAlign w:val="center"/>
          </w:tcPr>
          <w:p w:rsidR="00BC2071" w:rsidRPr="0064133C" w:rsidRDefault="00BC2071" w:rsidP="00A123FE">
            <w:pPr>
              <w:jc w:val="center"/>
              <w:rPr>
                <w:color w:val="000000"/>
                <w:sz w:val="20"/>
                <w:szCs w:val="20"/>
              </w:rPr>
            </w:pPr>
            <w:r w:rsidRPr="0064133C">
              <w:rPr>
                <w:color w:val="000000"/>
                <w:sz w:val="20"/>
                <w:szCs w:val="20"/>
              </w:rPr>
              <w:t>1 259</w:t>
            </w:r>
          </w:p>
        </w:tc>
        <w:tc>
          <w:tcPr>
            <w:tcW w:w="554" w:type="pct"/>
            <w:shd w:val="clear" w:color="auto" w:fill="auto"/>
            <w:tcMar>
              <w:top w:w="0" w:type="dxa"/>
              <w:left w:w="57" w:type="dxa"/>
              <w:bottom w:w="0" w:type="dxa"/>
              <w:right w:w="57" w:type="dxa"/>
            </w:tcMar>
            <w:vAlign w:val="center"/>
          </w:tcPr>
          <w:p w:rsidR="00BC2071" w:rsidRPr="0064133C" w:rsidRDefault="00BC2071" w:rsidP="00A123FE">
            <w:pPr>
              <w:jc w:val="center"/>
              <w:rPr>
                <w:color w:val="000000"/>
                <w:sz w:val="20"/>
                <w:szCs w:val="20"/>
              </w:rPr>
            </w:pPr>
            <w:r w:rsidRPr="0064133C">
              <w:rPr>
                <w:color w:val="000000"/>
                <w:sz w:val="20"/>
                <w:szCs w:val="20"/>
              </w:rPr>
              <w:t>1 251</w:t>
            </w:r>
          </w:p>
        </w:tc>
        <w:tc>
          <w:tcPr>
            <w:tcW w:w="571" w:type="pct"/>
            <w:shd w:val="clear" w:color="auto" w:fill="auto"/>
            <w:tcMar>
              <w:top w:w="0" w:type="dxa"/>
              <w:left w:w="57" w:type="dxa"/>
              <w:bottom w:w="0" w:type="dxa"/>
              <w:right w:w="57" w:type="dxa"/>
            </w:tcMar>
            <w:vAlign w:val="center"/>
          </w:tcPr>
          <w:p w:rsidR="00BC2071" w:rsidRPr="0064133C" w:rsidRDefault="00BC2071" w:rsidP="00A123FE">
            <w:pPr>
              <w:jc w:val="center"/>
              <w:rPr>
                <w:color w:val="000000"/>
                <w:sz w:val="20"/>
                <w:szCs w:val="20"/>
              </w:rPr>
            </w:pPr>
            <w:r w:rsidRPr="0064133C">
              <w:rPr>
                <w:color w:val="000000"/>
                <w:sz w:val="20"/>
                <w:szCs w:val="20"/>
              </w:rPr>
              <w:t>1 248</w:t>
            </w:r>
          </w:p>
        </w:tc>
        <w:tc>
          <w:tcPr>
            <w:tcW w:w="520" w:type="pct"/>
            <w:tcMar>
              <w:top w:w="0" w:type="dxa"/>
              <w:left w:w="57" w:type="dxa"/>
              <w:bottom w:w="0" w:type="dxa"/>
              <w:right w:w="57" w:type="dxa"/>
            </w:tcMar>
            <w:vAlign w:val="center"/>
          </w:tcPr>
          <w:p w:rsidR="00BC2071" w:rsidRPr="0064133C" w:rsidRDefault="00BC2071" w:rsidP="00A123FE">
            <w:pPr>
              <w:jc w:val="center"/>
              <w:rPr>
                <w:color w:val="000000"/>
                <w:sz w:val="20"/>
                <w:szCs w:val="20"/>
              </w:rPr>
            </w:pPr>
            <w:r w:rsidRPr="0064133C">
              <w:rPr>
                <w:color w:val="000000"/>
                <w:sz w:val="20"/>
                <w:szCs w:val="20"/>
              </w:rPr>
              <w:t>1 250</w:t>
            </w:r>
          </w:p>
        </w:tc>
        <w:tc>
          <w:tcPr>
            <w:tcW w:w="743" w:type="pct"/>
            <w:shd w:val="clear" w:color="auto" w:fill="auto"/>
            <w:tcMar>
              <w:top w:w="0" w:type="dxa"/>
              <w:left w:w="57" w:type="dxa"/>
              <w:bottom w:w="0" w:type="dxa"/>
              <w:right w:w="57" w:type="dxa"/>
            </w:tcMar>
            <w:vAlign w:val="center"/>
          </w:tcPr>
          <w:p w:rsidR="00BC2071" w:rsidRPr="0064133C" w:rsidRDefault="00BC2071" w:rsidP="00A123FE">
            <w:pPr>
              <w:jc w:val="center"/>
              <w:rPr>
                <w:color w:val="000000"/>
                <w:sz w:val="20"/>
                <w:szCs w:val="20"/>
              </w:rPr>
            </w:pPr>
            <w:r w:rsidRPr="0064133C">
              <w:rPr>
                <w:color w:val="000000"/>
                <w:sz w:val="20"/>
                <w:szCs w:val="20"/>
              </w:rPr>
              <w:t>99,4</w:t>
            </w:r>
          </w:p>
        </w:tc>
        <w:tc>
          <w:tcPr>
            <w:tcW w:w="614" w:type="pct"/>
            <w:vAlign w:val="center"/>
          </w:tcPr>
          <w:p w:rsidR="00BC2071" w:rsidRPr="0064133C" w:rsidRDefault="00BC2071" w:rsidP="00A123FE">
            <w:pPr>
              <w:jc w:val="center"/>
              <w:rPr>
                <w:color w:val="000000"/>
                <w:sz w:val="20"/>
                <w:szCs w:val="20"/>
              </w:rPr>
            </w:pPr>
            <w:r w:rsidRPr="0064133C">
              <w:rPr>
                <w:color w:val="000000"/>
                <w:sz w:val="20"/>
                <w:szCs w:val="20"/>
              </w:rPr>
              <w:t>100,1</w:t>
            </w:r>
          </w:p>
        </w:tc>
      </w:tr>
      <w:tr w:rsidR="00BC2071" w:rsidRPr="0064133C" w:rsidTr="00A123FE">
        <w:trPr>
          <w:trHeight w:val="20"/>
        </w:trPr>
        <w:tc>
          <w:tcPr>
            <w:tcW w:w="653" w:type="pct"/>
            <w:shd w:val="clear" w:color="auto" w:fill="auto"/>
            <w:tcMar>
              <w:top w:w="0" w:type="dxa"/>
              <w:left w:w="57" w:type="dxa"/>
              <w:bottom w:w="0" w:type="dxa"/>
              <w:right w:w="57" w:type="dxa"/>
            </w:tcMar>
            <w:vAlign w:val="center"/>
            <w:hideMark/>
          </w:tcPr>
          <w:p w:rsidR="00BC2071" w:rsidRPr="0064133C" w:rsidRDefault="00BC2071" w:rsidP="00A123FE">
            <w:pPr>
              <w:rPr>
                <w:color w:val="000000"/>
                <w:sz w:val="20"/>
                <w:szCs w:val="20"/>
              </w:rPr>
            </w:pPr>
            <w:r w:rsidRPr="0064133C">
              <w:rPr>
                <w:bCs/>
                <w:color w:val="000000"/>
                <w:sz w:val="20"/>
                <w:szCs w:val="20"/>
              </w:rPr>
              <w:t>Платина</w:t>
            </w:r>
          </w:p>
        </w:tc>
        <w:tc>
          <w:tcPr>
            <w:tcW w:w="785" w:type="pct"/>
            <w:shd w:val="clear" w:color="auto" w:fill="auto"/>
            <w:tcMar>
              <w:top w:w="0" w:type="dxa"/>
              <w:left w:w="57" w:type="dxa"/>
              <w:bottom w:w="0" w:type="dxa"/>
              <w:right w:w="57" w:type="dxa"/>
            </w:tcMar>
            <w:vAlign w:val="center"/>
            <w:hideMark/>
          </w:tcPr>
          <w:p w:rsidR="00BC2071" w:rsidRPr="0064133C" w:rsidRDefault="00BC2071" w:rsidP="00A123FE">
            <w:pPr>
              <w:ind w:left="-47" w:right="-60"/>
              <w:jc w:val="center"/>
              <w:rPr>
                <w:bCs/>
                <w:i/>
                <w:color w:val="000000"/>
                <w:sz w:val="20"/>
                <w:szCs w:val="20"/>
              </w:rPr>
            </w:pPr>
            <w:r w:rsidRPr="0064133C">
              <w:rPr>
                <w:bCs/>
                <w:i/>
                <w:color w:val="000000"/>
                <w:sz w:val="20"/>
                <w:szCs w:val="20"/>
              </w:rPr>
              <w:t>долл. / тр.ун.</w:t>
            </w:r>
          </w:p>
        </w:tc>
        <w:tc>
          <w:tcPr>
            <w:tcW w:w="560" w:type="pct"/>
            <w:shd w:val="clear" w:color="auto" w:fill="auto"/>
            <w:tcMar>
              <w:top w:w="0" w:type="dxa"/>
              <w:left w:w="57" w:type="dxa"/>
              <w:bottom w:w="0" w:type="dxa"/>
              <w:right w:w="57" w:type="dxa"/>
            </w:tcMar>
            <w:vAlign w:val="center"/>
          </w:tcPr>
          <w:p w:rsidR="00BC2071" w:rsidRPr="0064133C" w:rsidRDefault="00BC2071" w:rsidP="00A123FE">
            <w:pPr>
              <w:jc w:val="center"/>
              <w:rPr>
                <w:color w:val="000000"/>
                <w:sz w:val="20"/>
                <w:szCs w:val="20"/>
              </w:rPr>
            </w:pPr>
            <w:r w:rsidRPr="0064133C">
              <w:rPr>
                <w:color w:val="000000"/>
                <w:sz w:val="20"/>
                <w:szCs w:val="20"/>
              </w:rPr>
              <w:t>1 001</w:t>
            </w:r>
          </w:p>
        </w:tc>
        <w:tc>
          <w:tcPr>
            <w:tcW w:w="554" w:type="pct"/>
            <w:shd w:val="clear" w:color="auto" w:fill="auto"/>
            <w:tcMar>
              <w:top w:w="0" w:type="dxa"/>
              <w:left w:w="57" w:type="dxa"/>
              <w:bottom w:w="0" w:type="dxa"/>
              <w:right w:w="57" w:type="dxa"/>
            </w:tcMar>
            <w:vAlign w:val="center"/>
          </w:tcPr>
          <w:p w:rsidR="00BC2071" w:rsidRPr="0064133C" w:rsidRDefault="00BC2071" w:rsidP="00A123FE">
            <w:pPr>
              <w:jc w:val="center"/>
              <w:rPr>
                <w:color w:val="000000"/>
                <w:sz w:val="20"/>
                <w:szCs w:val="20"/>
              </w:rPr>
            </w:pPr>
            <w:r w:rsidRPr="0064133C">
              <w:rPr>
                <w:color w:val="000000"/>
                <w:sz w:val="20"/>
                <w:szCs w:val="20"/>
              </w:rPr>
              <w:t>958</w:t>
            </w:r>
          </w:p>
        </w:tc>
        <w:tc>
          <w:tcPr>
            <w:tcW w:w="571" w:type="pct"/>
            <w:shd w:val="clear" w:color="auto" w:fill="auto"/>
            <w:tcMar>
              <w:top w:w="0" w:type="dxa"/>
              <w:left w:w="57" w:type="dxa"/>
              <w:bottom w:w="0" w:type="dxa"/>
              <w:right w:w="57" w:type="dxa"/>
            </w:tcMar>
            <w:vAlign w:val="center"/>
          </w:tcPr>
          <w:p w:rsidR="00BC2071" w:rsidRPr="0064133C" w:rsidRDefault="00BC2071" w:rsidP="00A123FE">
            <w:pPr>
              <w:jc w:val="center"/>
              <w:rPr>
                <w:color w:val="000000"/>
                <w:sz w:val="20"/>
                <w:szCs w:val="20"/>
              </w:rPr>
            </w:pPr>
            <w:r w:rsidRPr="0064133C">
              <w:rPr>
                <w:color w:val="000000"/>
                <w:sz w:val="20"/>
                <w:szCs w:val="20"/>
              </w:rPr>
              <w:t>987</w:t>
            </w:r>
          </w:p>
        </w:tc>
        <w:tc>
          <w:tcPr>
            <w:tcW w:w="520" w:type="pct"/>
            <w:tcMar>
              <w:top w:w="0" w:type="dxa"/>
              <w:left w:w="57" w:type="dxa"/>
              <w:bottom w:w="0" w:type="dxa"/>
              <w:right w:w="57" w:type="dxa"/>
            </w:tcMar>
            <w:vAlign w:val="center"/>
          </w:tcPr>
          <w:p w:rsidR="00BC2071" w:rsidRPr="0064133C" w:rsidRDefault="00BC2071" w:rsidP="00A123FE">
            <w:pPr>
              <w:jc w:val="center"/>
              <w:rPr>
                <w:color w:val="000000"/>
                <w:sz w:val="20"/>
                <w:szCs w:val="20"/>
              </w:rPr>
            </w:pPr>
            <w:r w:rsidRPr="0064133C">
              <w:rPr>
                <w:color w:val="000000"/>
                <w:sz w:val="20"/>
                <w:szCs w:val="20"/>
              </w:rPr>
              <w:t>960</w:t>
            </w:r>
          </w:p>
        </w:tc>
        <w:tc>
          <w:tcPr>
            <w:tcW w:w="743" w:type="pct"/>
            <w:shd w:val="clear" w:color="auto" w:fill="auto"/>
            <w:tcMar>
              <w:top w:w="0" w:type="dxa"/>
              <w:left w:w="57" w:type="dxa"/>
              <w:bottom w:w="0" w:type="dxa"/>
              <w:right w:w="57" w:type="dxa"/>
            </w:tcMar>
            <w:vAlign w:val="center"/>
          </w:tcPr>
          <w:p w:rsidR="00BC2071" w:rsidRPr="0064133C" w:rsidRDefault="00BC2071" w:rsidP="00A123FE">
            <w:pPr>
              <w:jc w:val="center"/>
              <w:rPr>
                <w:color w:val="000000"/>
                <w:sz w:val="20"/>
                <w:szCs w:val="20"/>
              </w:rPr>
            </w:pPr>
            <w:r w:rsidRPr="0064133C">
              <w:rPr>
                <w:color w:val="000000"/>
                <w:sz w:val="20"/>
                <w:szCs w:val="20"/>
              </w:rPr>
              <w:t>95,7</w:t>
            </w:r>
          </w:p>
        </w:tc>
        <w:tc>
          <w:tcPr>
            <w:tcW w:w="614" w:type="pct"/>
            <w:vAlign w:val="center"/>
          </w:tcPr>
          <w:p w:rsidR="00BC2071" w:rsidRPr="0064133C" w:rsidRDefault="00BC2071" w:rsidP="00A123FE">
            <w:pPr>
              <w:jc w:val="center"/>
              <w:rPr>
                <w:color w:val="000000"/>
                <w:sz w:val="20"/>
                <w:szCs w:val="20"/>
              </w:rPr>
            </w:pPr>
            <w:r w:rsidRPr="0064133C">
              <w:rPr>
                <w:color w:val="000000"/>
                <w:sz w:val="20"/>
                <w:szCs w:val="20"/>
              </w:rPr>
              <w:t>97,3</w:t>
            </w:r>
          </w:p>
        </w:tc>
      </w:tr>
      <w:tr w:rsidR="00BC2071" w:rsidRPr="0064133C" w:rsidTr="00A123FE">
        <w:trPr>
          <w:trHeight w:val="20"/>
        </w:trPr>
        <w:tc>
          <w:tcPr>
            <w:tcW w:w="653" w:type="pct"/>
            <w:shd w:val="clear" w:color="auto" w:fill="auto"/>
            <w:tcMar>
              <w:top w:w="0" w:type="dxa"/>
              <w:left w:w="57" w:type="dxa"/>
              <w:bottom w:w="0" w:type="dxa"/>
              <w:right w:w="57" w:type="dxa"/>
            </w:tcMar>
            <w:vAlign w:val="center"/>
            <w:hideMark/>
          </w:tcPr>
          <w:p w:rsidR="00BC2071" w:rsidRPr="0064133C" w:rsidRDefault="00BC2071" w:rsidP="00A123FE">
            <w:pPr>
              <w:rPr>
                <w:color w:val="000000"/>
                <w:sz w:val="20"/>
                <w:szCs w:val="20"/>
              </w:rPr>
            </w:pPr>
            <w:r w:rsidRPr="0064133C">
              <w:rPr>
                <w:bCs/>
                <w:color w:val="000000"/>
                <w:sz w:val="20"/>
                <w:szCs w:val="20"/>
              </w:rPr>
              <w:t>Палладий</w:t>
            </w:r>
          </w:p>
        </w:tc>
        <w:tc>
          <w:tcPr>
            <w:tcW w:w="785" w:type="pct"/>
            <w:shd w:val="clear" w:color="auto" w:fill="auto"/>
            <w:tcMar>
              <w:top w:w="0" w:type="dxa"/>
              <w:left w:w="57" w:type="dxa"/>
              <w:bottom w:w="0" w:type="dxa"/>
              <w:right w:w="57" w:type="dxa"/>
            </w:tcMar>
            <w:vAlign w:val="center"/>
            <w:hideMark/>
          </w:tcPr>
          <w:p w:rsidR="00BC2071" w:rsidRPr="0064133C" w:rsidRDefault="00BC2071" w:rsidP="00A123FE">
            <w:pPr>
              <w:jc w:val="center"/>
              <w:rPr>
                <w:bCs/>
                <w:i/>
                <w:color w:val="000000"/>
                <w:sz w:val="20"/>
                <w:szCs w:val="20"/>
              </w:rPr>
            </w:pPr>
            <w:r w:rsidRPr="0064133C">
              <w:rPr>
                <w:bCs/>
                <w:i/>
                <w:color w:val="000000"/>
                <w:sz w:val="20"/>
                <w:szCs w:val="20"/>
              </w:rPr>
              <w:t>долл. / тр.ун.</w:t>
            </w:r>
          </w:p>
        </w:tc>
        <w:tc>
          <w:tcPr>
            <w:tcW w:w="560" w:type="pct"/>
            <w:shd w:val="clear" w:color="auto" w:fill="auto"/>
            <w:tcMar>
              <w:top w:w="0" w:type="dxa"/>
              <w:left w:w="57" w:type="dxa"/>
              <w:bottom w:w="0" w:type="dxa"/>
              <w:right w:w="57" w:type="dxa"/>
            </w:tcMar>
            <w:vAlign w:val="center"/>
          </w:tcPr>
          <w:p w:rsidR="00BC2071" w:rsidRPr="0064133C" w:rsidRDefault="00BC2071" w:rsidP="00A123FE">
            <w:pPr>
              <w:jc w:val="center"/>
              <w:rPr>
                <w:color w:val="000000"/>
                <w:sz w:val="20"/>
                <w:szCs w:val="20"/>
              </w:rPr>
            </w:pPr>
            <w:r w:rsidRPr="0064133C">
              <w:rPr>
                <w:color w:val="000000"/>
                <w:sz w:val="20"/>
                <w:szCs w:val="20"/>
              </w:rPr>
              <w:t>590</w:t>
            </w:r>
          </w:p>
        </w:tc>
        <w:tc>
          <w:tcPr>
            <w:tcW w:w="554" w:type="pct"/>
            <w:shd w:val="clear" w:color="auto" w:fill="auto"/>
            <w:tcMar>
              <w:top w:w="0" w:type="dxa"/>
              <w:left w:w="57" w:type="dxa"/>
              <w:bottom w:w="0" w:type="dxa"/>
              <w:right w:w="57" w:type="dxa"/>
            </w:tcMar>
            <w:vAlign w:val="center"/>
          </w:tcPr>
          <w:p w:rsidR="00BC2071" w:rsidRPr="0064133C" w:rsidRDefault="00BC2071" w:rsidP="00A123FE">
            <w:pPr>
              <w:jc w:val="center"/>
              <w:rPr>
                <w:color w:val="000000"/>
                <w:sz w:val="20"/>
                <w:szCs w:val="20"/>
              </w:rPr>
            </w:pPr>
            <w:r w:rsidRPr="0064133C">
              <w:rPr>
                <w:color w:val="000000"/>
                <w:sz w:val="20"/>
                <w:szCs w:val="20"/>
              </w:rPr>
              <w:t>830</w:t>
            </w:r>
          </w:p>
        </w:tc>
        <w:tc>
          <w:tcPr>
            <w:tcW w:w="571" w:type="pct"/>
            <w:shd w:val="clear" w:color="auto" w:fill="auto"/>
            <w:tcMar>
              <w:top w:w="0" w:type="dxa"/>
              <w:left w:w="57" w:type="dxa"/>
              <w:bottom w:w="0" w:type="dxa"/>
              <w:right w:w="57" w:type="dxa"/>
            </w:tcMar>
            <w:vAlign w:val="center"/>
          </w:tcPr>
          <w:p w:rsidR="00BC2071" w:rsidRPr="0064133C" w:rsidRDefault="00BC2071" w:rsidP="00A123FE">
            <w:pPr>
              <w:jc w:val="center"/>
              <w:rPr>
                <w:color w:val="000000"/>
                <w:sz w:val="20"/>
                <w:szCs w:val="20"/>
              </w:rPr>
            </w:pPr>
            <w:r w:rsidRPr="0064133C">
              <w:rPr>
                <w:color w:val="000000"/>
                <w:sz w:val="20"/>
                <w:szCs w:val="20"/>
              </w:rPr>
              <w:t>613</w:t>
            </w:r>
          </w:p>
        </w:tc>
        <w:tc>
          <w:tcPr>
            <w:tcW w:w="520" w:type="pct"/>
            <w:tcMar>
              <w:top w:w="0" w:type="dxa"/>
              <w:left w:w="57" w:type="dxa"/>
              <w:bottom w:w="0" w:type="dxa"/>
              <w:right w:w="57" w:type="dxa"/>
            </w:tcMar>
            <w:vAlign w:val="center"/>
          </w:tcPr>
          <w:p w:rsidR="00BC2071" w:rsidRPr="0064133C" w:rsidRDefault="00BC2071" w:rsidP="00A123FE">
            <w:pPr>
              <w:jc w:val="center"/>
              <w:rPr>
                <w:color w:val="000000"/>
                <w:sz w:val="20"/>
                <w:szCs w:val="20"/>
              </w:rPr>
            </w:pPr>
            <w:r w:rsidRPr="0064133C">
              <w:rPr>
                <w:color w:val="000000"/>
                <w:sz w:val="20"/>
                <w:szCs w:val="20"/>
              </w:rPr>
              <w:t>855</w:t>
            </w:r>
          </w:p>
        </w:tc>
        <w:tc>
          <w:tcPr>
            <w:tcW w:w="743" w:type="pct"/>
            <w:shd w:val="clear" w:color="auto" w:fill="auto"/>
            <w:tcMar>
              <w:top w:w="0" w:type="dxa"/>
              <w:left w:w="57" w:type="dxa"/>
              <w:bottom w:w="0" w:type="dxa"/>
              <w:right w:w="57" w:type="dxa"/>
            </w:tcMar>
            <w:vAlign w:val="center"/>
          </w:tcPr>
          <w:p w:rsidR="00BC2071" w:rsidRPr="0064133C" w:rsidRDefault="00BC2071" w:rsidP="00A123FE">
            <w:pPr>
              <w:jc w:val="center"/>
              <w:rPr>
                <w:color w:val="000000"/>
                <w:sz w:val="20"/>
                <w:szCs w:val="20"/>
              </w:rPr>
            </w:pPr>
            <w:r w:rsidRPr="0064133C">
              <w:rPr>
                <w:color w:val="000000"/>
                <w:sz w:val="20"/>
                <w:szCs w:val="20"/>
              </w:rPr>
              <w:t>140,7</w:t>
            </w:r>
          </w:p>
        </w:tc>
        <w:tc>
          <w:tcPr>
            <w:tcW w:w="614" w:type="pct"/>
            <w:vAlign w:val="center"/>
          </w:tcPr>
          <w:p w:rsidR="00BC2071" w:rsidRPr="0064133C" w:rsidRDefault="00BC2071" w:rsidP="00A123FE">
            <w:pPr>
              <w:jc w:val="center"/>
              <w:rPr>
                <w:color w:val="000000"/>
                <w:sz w:val="20"/>
                <w:szCs w:val="20"/>
              </w:rPr>
            </w:pPr>
            <w:r w:rsidRPr="0064133C">
              <w:rPr>
                <w:color w:val="000000"/>
                <w:sz w:val="20"/>
                <w:szCs w:val="20"/>
              </w:rPr>
              <w:t>139,5</w:t>
            </w:r>
          </w:p>
        </w:tc>
      </w:tr>
    </w:tbl>
    <w:p w:rsidR="00BC2071" w:rsidRPr="007A45DD" w:rsidRDefault="00BC2071" w:rsidP="00BC2071">
      <w:pPr>
        <w:spacing w:before="240" w:after="240"/>
        <w:ind w:firstLine="709"/>
        <w:jc w:val="both"/>
        <w:rPr>
          <w:sz w:val="26"/>
          <w:szCs w:val="26"/>
        </w:rPr>
      </w:pPr>
      <w:r w:rsidRPr="007A45DD">
        <w:rPr>
          <w:sz w:val="26"/>
          <w:szCs w:val="26"/>
        </w:rPr>
        <w:t>Графическая интерпретация уровня цен на основные металлы производимые на территории за период 201</w:t>
      </w:r>
      <w:r>
        <w:rPr>
          <w:sz w:val="26"/>
          <w:szCs w:val="26"/>
        </w:rPr>
        <w:t>0</w:t>
      </w:r>
      <w:r w:rsidRPr="007A45DD">
        <w:rPr>
          <w:sz w:val="26"/>
          <w:szCs w:val="26"/>
        </w:rPr>
        <w:t>-201</w:t>
      </w:r>
      <w:r>
        <w:rPr>
          <w:sz w:val="26"/>
          <w:szCs w:val="26"/>
        </w:rPr>
        <w:t>7</w:t>
      </w:r>
      <w:r w:rsidRPr="007A45DD">
        <w:rPr>
          <w:sz w:val="26"/>
          <w:szCs w:val="26"/>
        </w:rPr>
        <w:t xml:space="preserve"> гг. представлена ниже:</w:t>
      </w:r>
    </w:p>
    <w:p w:rsidR="00BC2071" w:rsidRPr="00840A2F" w:rsidRDefault="00BC2071" w:rsidP="00BC2071">
      <w:pPr>
        <w:jc w:val="both"/>
        <w:rPr>
          <w:sz w:val="26"/>
          <w:szCs w:val="26"/>
        </w:rPr>
      </w:pPr>
      <w:r w:rsidRPr="00840A2F">
        <w:rPr>
          <w:noProof/>
          <w:sz w:val="26"/>
          <w:szCs w:val="26"/>
        </w:rPr>
        <w:drawing>
          <wp:inline distT="0" distB="0" distL="0" distR="0" wp14:anchorId="10C6314E" wp14:editId="1E5E3F20">
            <wp:extent cx="6122035" cy="2576222"/>
            <wp:effectExtent l="0" t="0" r="0" b="0"/>
            <wp:docPr id="5"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C2071" w:rsidRPr="006E73A1" w:rsidRDefault="00BC2071" w:rsidP="00BC2071">
      <w:pPr>
        <w:pStyle w:val="a4"/>
        <w:ind w:firstLine="709"/>
        <w:rPr>
          <w:szCs w:val="26"/>
        </w:rPr>
      </w:pPr>
      <w:r w:rsidRPr="006E73A1">
        <w:rPr>
          <w:bCs/>
          <w:szCs w:val="26"/>
        </w:rPr>
        <w:t xml:space="preserve">В 2017 году ожидается прирост мировых цен на никель по сравнению с 2016 годом </w:t>
      </w:r>
      <w:r w:rsidRPr="006E73A1">
        <w:rPr>
          <w:bCs/>
          <w:color w:val="000000"/>
          <w:szCs w:val="26"/>
        </w:rPr>
        <w:t xml:space="preserve">с </w:t>
      </w:r>
      <w:r w:rsidR="000C5E86">
        <w:rPr>
          <w:color w:val="000000"/>
          <w:szCs w:val="26"/>
        </w:rPr>
        <w:t>9 609</w:t>
      </w:r>
      <w:r w:rsidRPr="006E73A1">
        <w:rPr>
          <w:color w:val="000000"/>
          <w:szCs w:val="26"/>
        </w:rPr>
        <w:t xml:space="preserve"> </w:t>
      </w:r>
      <w:r w:rsidRPr="006E73A1">
        <w:rPr>
          <w:bCs/>
          <w:color w:val="000000"/>
          <w:szCs w:val="26"/>
        </w:rPr>
        <w:t xml:space="preserve">до </w:t>
      </w:r>
      <w:r w:rsidRPr="006E73A1">
        <w:rPr>
          <w:color w:val="000000"/>
          <w:szCs w:val="26"/>
        </w:rPr>
        <w:t>10 250</w:t>
      </w:r>
      <w:r w:rsidRPr="006E73A1">
        <w:rPr>
          <w:bCs/>
          <w:color w:val="000000"/>
          <w:szCs w:val="26"/>
        </w:rPr>
        <w:t xml:space="preserve"> долларов за тонну (на 6,7%), на </w:t>
      </w:r>
      <w:r w:rsidRPr="006E73A1">
        <w:rPr>
          <w:szCs w:val="26"/>
        </w:rPr>
        <w:t xml:space="preserve">медь </w:t>
      </w:r>
      <w:r w:rsidRPr="006E73A1">
        <w:rPr>
          <w:bCs/>
          <w:color w:val="000000"/>
          <w:szCs w:val="26"/>
        </w:rPr>
        <w:t xml:space="preserve">– с </w:t>
      </w:r>
      <w:r w:rsidRPr="006E73A1">
        <w:rPr>
          <w:color w:val="000000"/>
          <w:szCs w:val="26"/>
        </w:rPr>
        <w:t>4 863</w:t>
      </w:r>
      <w:r w:rsidRPr="006E73A1">
        <w:rPr>
          <w:szCs w:val="26"/>
        </w:rPr>
        <w:t xml:space="preserve"> до </w:t>
      </w:r>
      <w:r w:rsidR="000C5E86">
        <w:rPr>
          <w:color w:val="000000"/>
          <w:szCs w:val="26"/>
        </w:rPr>
        <w:t>6 050</w:t>
      </w:r>
      <w:r w:rsidRPr="006E73A1">
        <w:rPr>
          <w:szCs w:val="26"/>
        </w:rPr>
        <w:t xml:space="preserve"> долларов за тонну (на 24,4%).</w:t>
      </w:r>
    </w:p>
    <w:p w:rsidR="00BC2071" w:rsidRPr="006E73A1" w:rsidRDefault="00BC2071" w:rsidP="002F055A">
      <w:pPr>
        <w:pStyle w:val="1f4"/>
        <w:spacing w:before="0" w:after="120" w:line="240" w:lineRule="auto"/>
        <w:rPr>
          <w:rFonts w:ascii="Times New Roman" w:hAnsi="Times New Roman"/>
          <w:bCs/>
          <w:sz w:val="26"/>
          <w:szCs w:val="26"/>
        </w:rPr>
      </w:pPr>
      <w:r w:rsidRPr="006E73A1">
        <w:rPr>
          <w:rFonts w:ascii="Times New Roman" w:hAnsi="Times New Roman"/>
          <w:bCs/>
          <w:sz w:val="26"/>
          <w:szCs w:val="26"/>
        </w:rPr>
        <w:t>Среднегодовой курс рубля в 2016 году составил 66,9 рублей за доллар США, в 2017 году согласно сценарных условий развития Красноярского края оценка среднегодовой стоимости доллара США составит 59,4 рубль (снижение на 11,2%).</w:t>
      </w:r>
    </w:p>
    <w:p w:rsidR="0002207F" w:rsidRDefault="0002207F" w:rsidP="0002207F">
      <w:pPr>
        <w:ind w:firstLine="709"/>
        <w:jc w:val="both"/>
        <w:rPr>
          <w:sz w:val="26"/>
          <w:szCs w:val="26"/>
          <w:lang w:eastAsia="en-US"/>
        </w:rPr>
      </w:pPr>
      <w:r w:rsidRPr="00F36AD7">
        <w:rPr>
          <w:rFonts w:eastAsia="MS Mincho"/>
          <w:sz w:val="26"/>
          <w:szCs w:val="26"/>
        </w:rPr>
        <w:t>Потребительский рынок является неотъемлемой частью экономики города, состояние и эффективность функционирования которого непосредственно влияют на уровень жизни населения и во многом определяют направления и темпы развития города</w:t>
      </w:r>
      <w:r>
        <w:rPr>
          <w:sz w:val="26"/>
          <w:szCs w:val="26"/>
        </w:rPr>
        <w:t>.</w:t>
      </w:r>
    </w:p>
    <w:p w:rsidR="003231A2" w:rsidRDefault="003231A2" w:rsidP="0002207F">
      <w:pPr>
        <w:ind w:firstLine="709"/>
        <w:jc w:val="both"/>
        <w:rPr>
          <w:sz w:val="26"/>
          <w:szCs w:val="26"/>
        </w:rPr>
      </w:pPr>
      <w:r>
        <w:rPr>
          <w:sz w:val="26"/>
          <w:szCs w:val="26"/>
        </w:rPr>
        <w:t>В</w:t>
      </w:r>
      <w:r w:rsidRPr="0048303C">
        <w:rPr>
          <w:sz w:val="26"/>
          <w:szCs w:val="26"/>
        </w:rPr>
        <w:t xml:space="preserve"> связи с положительными тенденциями развития потребительского рынка Норильска, расширение товарного ассортимента, открытие предприятий торговли современного формата, интенсивное развитие торговых сетей, в том числе и сетей предприятий общественного питания</w:t>
      </w:r>
      <w:r>
        <w:rPr>
          <w:sz w:val="26"/>
          <w:szCs w:val="26"/>
        </w:rPr>
        <w:t>, прогнозируется рост показателей товарооборота.</w:t>
      </w:r>
    </w:p>
    <w:p w:rsidR="0002207F" w:rsidRDefault="0002207F" w:rsidP="0002207F">
      <w:pPr>
        <w:ind w:firstLine="709"/>
        <w:jc w:val="both"/>
        <w:rPr>
          <w:sz w:val="26"/>
          <w:szCs w:val="26"/>
          <w:lang w:eastAsia="en-US"/>
        </w:rPr>
      </w:pPr>
      <w:r w:rsidRPr="00CE723D">
        <w:rPr>
          <w:sz w:val="26"/>
          <w:szCs w:val="26"/>
        </w:rPr>
        <w:t xml:space="preserve">Оборот розничной торговли за 9 месяцев 2017 года составил </w:t>
      </w:r>
      <w:r w:rsidRPr="00CE723D">
        <w:rPr>
          <w:color w:val="000000"/>
          <w:sz w:val="26"/>
          <w:szCs w:val="26"/>
        </w:rPr>
        <w:t xml:space="preserve">30 708,9 млн </w:t>
      </w:r>
      <w:r w:rsidRPr="00CE723D">
        <w:rPr>
          <w:sz w:val="26"/>
          <w:szCs w:val="26"/>
        </w:rPr>
        <w:t xml:space="preserve">рублей, или 108,6% к аналогичному периоду предыдущего года. К концу 2017 года </w:t>
      </w:r>
      <w:r w:rsidRPr="00CE723D">
        <w:rPr>
          <w:color w:val="000000"/>
          <w:sz w:val="26"/>
          <w:szCs w:val="26"/>
        </w:rPr>
        <w:t>оборот розничной торговли</w:t>
      </w:r>
      <w:r w:rsidRPr="00CE723D">
        <w:rPr>
          <w:sz w:val="26"/>
          <w:szCs w:val="26"/>
        </w:rPr>
        <w:t xml:space="preserve"> ожидается в размере </w:t>
      </w:r>
      <w:r w:rsidRPr="00CE723D">
        <w:rPr>
          <w:color w:val="000000"/>
          <w:sz w:val="26"/>
          <w:szCs w:val="26"/>
        </w:rPr>
        <w:t xml:space="preserve">40 945,1 млн </w:t>
      </w:r>
      <w:r w:rsidRPr="00CE723D">
        <w:rPr>
          <w:sz w:val="26"/>
          <w:szCs w:val="26"/>
        </w:rPr>
        <w:t xml:space="preserve">рублей (+3,9% к 2016 году). </w:t>
      </w:r>
    </w:p>
    <w:p w:rsidR="0002207F" w:rsidRDefault="0002207F" w:rsidP="0002207F">
      <w:pPr>
        <w:ind w:firstLine="709"/>
        <w:jc w:val="both"/>
        <w:rPr>
          <w:sz w:val="26"/>
          <w:szCs w:val="26"/>
          <w:lang w:eastAsia="en-US"/>
        </w:rPr>
      </w:pPr>
      <w:r w:rsidRPr="00CE723D">
        <w:rPr>
          <w:sz w:val="26"/>
          <w:szCs w:val="26"/>
        </w:rPr>
        <w:t xml:space="preserve">Оборот общественного питания в январе-сентябре 2017 года сложился в сумме </w:t>
      </w:r>
      <w:r w:rsidRPr="00CE723D">
        <w:rPr>
          <w:color w:val="000000"/>
          <w:sz w:val="26"/>
          <w:szCs w:val="26"/>
        </w:rPr>
        <w:t xml:space="preserve">3 556,7 млн </w:t>
      </w:r>
      <w:r w:rsidRPr="00CE723D">
        <w:rPr>
          <w:sz w:val="26"/>
          <w:szCs w:val="26"/>
        </w:rPr>
        <w:t xml:space="preserve">рублей, увеличившись к аналогичному периоду 2016 года на 7,6%. </w:t>
      </w:r>
      <w:r w:rsidRPr="00CE723D">
        <w:rPr>
          <w:sz w:val="26"/>
          <w:szCs w:val="26"/>
        </w:rPr>
        <w:lastRenderedPageBreak/>
        <w:t xml:space="preserve">К концу 2017 года </w:t>
      </w:r>
      <w:r w:rsidRPr="00CE723D">
        <w:rPr>
          <w:color w:val="000000"/>
          <w:sz w:val="26"/>
          <w:szCs w:val="26"/>
        </w:rPr>
        <w:t xml:space="preserve">оборот общественного питания ожидается в размере 4 742,2 млн </w:t>
      </w:r>
      <w:r w:rsidRPr="00CE723D">
        <w:rPr>
          <w:sz w:val="26"/>
          <w:szCs w:val="26"/>
        </w:rPr>
        <w:t>рублей, что также на 7,6% выше итогов 2016 года.</w:t>
      </w:r>
    </w:p>
    <w:p w:rsidR="0002207F" w:rsidRDefault="0002207F" w:rsidP="0002207F">
      <w:pPr>
        <w:ind w:firstLine="709"/>
        <w:jc w:val="both"/>
        <w:rPr>
          <w:sz w:val="26"/>
          <w:szCs w:val="26"/>
          <w:lang w:eastAsia="en-US"/>
        </w:rPr>
      </w:pPr>
      <w:r w:rsidRPr="00CE723D">
        <w:rPr>
          <w:sz w:val="26"/>
          <w:szCs w:val="26"/>
        </w:rPr>
        <w:t xml:space="preserve">Положительные тенденции наблюдаются на рынке </w:t>
      </w:r>
      <w:r w:rsidRPr="00CE723D">
        <w:rPr>
          <w:bCs/>
          <w:sz w:val="26"/>
          <w:szCs w:val="26"/>
        </w:rPr>
        <w:t>платных услуг</w:t>
      </w:r>
      <w:r w:rsidRPr="00CE723D">
        <w:rPr>
          <w:sz w:val="26"/>
          <w:szCs w:val="26"/>
        </w:rPr>
        <w:t xml:space="preserve">. Объем платных услуг в отчетном периоде 2017 года составил </w:t>
      </w:r>
      <w:r w:rsidRPr="00CE723D">
        <w:rPr>
          <w:color w:val="000000"/>
          <w:sz w:val="26"/>
          <w:szCs w:val="26"/>
        </w:rPr>
        <w:t xml:space="preserve">13 499,2 млн </w:t>
      </w:r>
      <w:r w:rsidRPr="00CE723D">
        <w:rPr>
          <w:sz w:val="26"/>
          <w:szCs w:val="26"/>
        </w:rPr>
        <w:t>рублей или 104,2% к уровню предыдущего года. К концу 2017 года данный показатель ожидается в размере 17 998,9 млн рублей.</w:t>
      </w:r>
    </w:p>
    <w:p w:rsidR="0002207F" w:rsidRDefault="0002207F" w:rsidP="0002207F">
      <w:pPr>
        <w:ind w:firstLine="709"/>
        <w:jc w:val="both"/>
        <w:rPr>
          <w:sz w:val="26"/>
          <w:szCs w:val="26"/>
          <w:lang w:eastAsia="en-US"/>
        </w:rPr>
      </w:pPr>
      <w:r w:rsidRPr="00CE723D">
        <w:rPr>
          <w:sz w:val="26"/>
          <w:szCs w:val="26"/>
        </w:rPr>
        <w:t xml:space="preserve">Сводный индекс потребительских цен по Красноярскому краю по итогам 9 месяцев 2017 года составил 103,3%, уменьшившись на 2,9 процентных пункта по отношению к аналогичному периоду прошлого года. </w:t>
      </w:r>
    </w:p>
    <w:p w:rsidR="0002207F" w:rsidRPr="00CE723D" w:rsidRDefault="0037129E" w:rsidP="0002207F">
      <w:pPr>
        <w:ind w:firstLine="709"/>
        <w:jc w:val="both"/>
        <w:rPr>
          <w:sz w:val="26"/>
          <w:szCs w:val="26"/>
          <w:lang w:eastAsia="en-US"/>
        </w:rPr>
      </w:pPr>
      <w:r>
        <w:rPr>
          <w:sz w:val="26"/>
          <w:szCs w:val="26"/>
        </w:rPr>
        <w:t>Наблюдается реальный рост среднемесячной</w:t>
      </w:r>
      <w:r w:rsidR="0002207F" w:rsidRPr="00CE723D">
        <w:rPr>
          <w:sz w:val="26"/>
          <w:szCs w:val="26"/>
        </w:rPr>
        <w:t xml:space="preserve"> </w:t>
      </w:r>
      <w:r>
        <w:rPr>
          <w:sz w:val="26"/>
          <w:szCs w:val="26"/>
        </w:rPr>
        <w:t>заработной платы</w:t>
      </w:r>
      <w:r w:rsidR="0002207F" w:rsidRPr="00CE723D">
        <w:rPr>
          <w:sz w:val="26"/>
          <w:szCs w:val="26"/>
        </w:rPr>
        <w:t xml:space="preserve"> работников крупных и средних организаций города за январь-август 2017 года</w:t>
      </w:r>
      <w:r>
        <w:rPr>
          <w:sz w:val="26"/>
          <w:szCs w:val="26"/>
        </w:rPr>
        <w:t xml:space="preserve"> по </w:t>
      </w:r>
      <w:r w:rsidRPr="00CE723D">
        <w:rPr>
          <w:sz w:val="26"/>
          <w:szCs w:val="26"/>
        </w:rPr>
        <w:t>отношению к аналогичному периоду 2016 года</w:t>
      </w:r>
      <w:r>
        <w:rPr>
          <w:sz w:val="26"/>
          <w:szCs w:val="26"/>
        </w:rPr>
        <w:t>, за 8 месяцев текущего года составив</w:t>
      </w:r>
      <w:r w:rsidR="0002207F" w:rsidRPr="00CE723D">
        <w:rPr>
          <w:sz w:val="26"/>
          <w:szCs w:val="26"/>
        </w:rPr>
        <w:t xml:space="preserve"> 85 259,5 рублей</w:t>
      </w:r>
      <w:r>
        <w:rPr>
          <w:sz w:val="26"/>
          <w:szCs w:val="26"/>
        </w:rPr>
        <w:t xml:space="preserve"> (</w:t>
      </w:r>
      <w:r w:rsidR="000766AD">
        <w:rPr>
          <w:sz w:val="26"/>
          <w:szCs w:val="26"/>
        </w:rPr>
        <w:t xml:space="preserve">номинальный </w:t>
      </w:r>
      <w:r>
        <w:rPr>
          <w:sz w:val="26"/>
          <w:szCs w:val="26"/>
        </w:rPr>
        <w:t>рост</w:t>
      </w:r>
      <w:r w:rsidR="0002207F" w:rsidRPr="00CE723D">
        <w:rPr>
          <w:sz w:val="26"/>
          <w:szCs w:val="26"/>
        </w:rPr>
        <w:t xml:space="preserve"> на 4,9%</w:t>
      </w:r>
      <w:r>
        <w:rPr>
          <w:sz w:val="26"/>
          <w:szCs w:val="26"/>
        </w:rPr>
        <w:t>)</w:t>
      </w:r>
      <w:r w:rsidR="0002207F" w:rsidRPr="00CE723D">
        <w:rPr>
          <w:sz w:val="26"/>
          <w:szCs w:val="26"/>
        </w:rPr>
        <w:t xml:space="preserve">. </w:t>
      </w:r>
    </w:p>
    <w:p w:rsidR="0002207F" w:rsidRPr="0068130E" w:rsidRDefault="0002207F" w:rsidP="0002207F">
      <w:pPr>
        <w:ind w:firstLine="709"/>
        <w:jc w:val="both"/>
        <w:rPr>
          <w:sz w:val="26"/>
          <w:szCs w:val="26"/>
          <w:highlight w:val="yellow"/>
        </w:rPr>
      </w:pPr>
      <w:r w:rsidRPr="00CB0D55">
        <w:rPr>
          <w:sz w:val="26"/>
          <w:szCs w:val="26"/>
        </w:rPr>
        <w:t xml:space="preserve">Положительные изменения в отраслях экономики позволили сохранить низкий уровень </w:t>
      </w:r>
      <w:r w:rsidRPr="004E5700">
        <w:rPr>
          <w:sz w:val="26"/>
          <w:szCs w:val="26"/>
        </w:rPr>
        <w:t>регистрируемой безработицы – 0,8%. По Красноярскому краю на конец сентября 2017 года уровень безработицы составил 0,9%.</w:t>
      </w:r>
    </w:p>
    <w:p w:rsidR="00EF01D5" w:rsidRDefault="00EF01D5" w:rsidP="00052141">
      <w:pPr>
        <w:pStyle w:val="10"/>
        <w:rPr>
          <w:b w:val="0"/>
          <w:sz w:val="24"/>
          <w:szCs w:val="24"/>
        </w:rPr>
      </w:pPr>
      <w:bookmarkStart w:id="21" w:name="_Toc121825129"/>
      <w:bookmarkStart w:id="22" w:name="_Toc136926193"/>
      <w:bookmarkStart w:id="23" w:name="_Toc225833326"/>
      <w:bookmarkEnd w:id="15"/>
      <w:bookmarkEnd w:id="16"/>
      <w:bookmarkEnd w:id="17"/>
      <w:bookmarkEnd w:id="18"/>
      <w:bookmarkEnd w:id="19"/>
      <w:bookmarkEnd w:id="20"/>
    </w:p>
    <w:p w:rsidR="006F3936" w:rsidRDefault="006F3936" w:rsidP="006F3936"/>
    <w:p w:rsidR="000448D3" w:rsidRDefault="000448D3" w:rsidP="00AF36FD">
      <w:pPr>
        <w:pStyle w:val="10"/>
        <w:jc w:val="center"/>
      </w:pPr>
      <w:bookmarkStart w:id="24" w:name="_Toc498119284"/>
      <w:r w:rsidRPr="005B730E">
        <w:rPr>
          <w:lang w:val="en-US"/>
        </w:rPr>
        <w:t>II</w:t>
      </w:r>
      <w:r w:rsidRPr="005B730E">
        <w:t xml:space="preserve">. </w:t>
      </w:r>
      <w:bookmarkStart w:id="25" w:name="_Toc335214275"/>
      <w:r w:rsidRPr="005B730E">
        <w:t>Демография</w:t>
      </w:r>
      <w:bookmarkEnd w:id="24"/>
      <w:bookmarkEnd w:id="25"/>
    </w:p>
    <w:p w:rsidR="00924694" w:rsidRPr="00924694" w:rsidRDefault="00924694" w:rsidP="00924694"/>
    <w:p w:rsidR="00E12105" w:rsidRDefault="00E12105" w:rsidP="00E12105">
      <w:pPr>
        <w:pStyle w:val="a4"/>
        <w:ind w:left="57" w:firstLine="629"/>
        <w:rPr>
          <w:rFonts w:eastAsia="Calibri"/>
          <w:szCs w:val="26"/>
        </w:rPr>
      </w:pPr>
      <w:bookmarkStart w:id="26" w:name="_Toc136926196"/>
      <w:bookmarkStart w:id="27" w:name="_Toc225833330"/>
      <w:r w:rsidRPr="004B17D5">
        <w:rPr>
          <w:rFonts w:eastAsia="Calibri"/>
          <w:szCs w:val="26"/>
        </w:rPr>
        <w:t>По предварительной оценке на 01.10.2017 численность населения со</w:t>
      </w:r>
      <w:r w:rsidR="00E00333">
        <w:rPr>
          <w:rFonts w:eastAsia="Calibri"/>
          <w:szCs w:val="26"/>
        </w:rPr>
        <w:t xml:space="preserve">ставила 178 340 чел., что на 324 чел. </w:t>
      </w:r>
      <w:r w:rsidRPr="004B17D5">
        <w:rPr>
          <w:rFonts w:eastAsia="Calibri"/>
          <w:szCs w:val="26"/>
        </w:rPr>
        <w:t>меньше аналогичного показателя прошлого года.</w:t>
      </w:r>
    </w:p>
    <w:p w:rsidR="00E12105" w:rsidRPr="004B17D5" w:rsidRDefault="00E12105" w:rsidP="00E12105">
      <w:pPr>
        <w:pStyle w:val="aff4"/>
        <w:ind w:firstLine="709"/>
        <w:jc w:val="both"/>
        <w:rPr>
          <w:rFonts w:ascii="Times New Roman" w:hAnsi="Times New Roman"/>
          <w:sz w:val="26"/>
          <w:szCs w:val="26"/>
        </w:rPr>
      </w:pPr>
      <w:r>
        <w:rPr>
          <w:noProof/>
          <w:lang w:eastAsia="ru-RU"/>
        </w:rPr>
        <w:drawing>
          <wp:anchor distT="0" distB="0" distL="114300" distR="114300" simplePos="0" relativeHeight="251713536" behindDoc="1" locked="0" layoutInCell="1" allowOverlap="1" wp14:anchorId="20A88009" wp14:editId="7B44AD73">
            <wp:simplePos x="0" y="0"/>
            <wp:positionH relativeFrom="column">
              <wp:posOffset>37465</wp:posOffset>
            </wp:positionH>
            <wp:positionV relativeFrom="paragraph">
              <wp:posOffset>134352</wp:posOffset>
            </wp:positionV>
            <wp:extent cx="5940425" cy="2355215"/>
            <wp:effectExtent l="0" t="0" r="3175" b="6985"/>
            <wp:wrapTight wrapText="bothSides">
              <wp:wrapPolygon edited="0">
                <wp:start x="0" y="0"/>
                <wp:lineTo x="0" y="21489"/>
                <wp:lineTo x="21542" y="21489"/>
                <wp:lineTo x="21542" y="0"/>
                <wp:lineTo x="0" y="0"/>
              </wp:wrapPolygon>
            </wp:wrapTight>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4B17D5">
        <w:rPr>
          <w:rFonts w:ascii="Times New Roman" w:hAnsi="Times New Roman"/>
          <w:sz w:val="26"/>
          <w:szCs w:val="26"/>
        </w:rPr>
        <w:t>Основные демографические показатели</w:t>
      </w:r>
      <w:r w:rsidR="000766AD">
        <w:rPr>
          <w:rFonts w:ascii="Times New Roman" w:hAnsi="Times New Roman"/>
          <w:sz w:val="26"/>
          <w:szCs w:val="26"/>
        </w:rPr>
        <w:t xml:space="preserve"> </w:t>
      </w:r>
      <w:r w:rsidRPr="004B17D5">
        <w:rPr>
          <w:rFonts w:ascii="Times New Roman" w:hAnsi="Times New Roman"/>
          <w:sz w:val="26"/>
          <w:szCs w:val="26"/>
        </w:rPr>
        <w:t xml:space="preserve">по итогам 9 месяцев </w:t>
      </w:r>
      <w:r w:rsidR="000766AD">
        <w:rPr>
          <w:rFonts w:ascii="Times New Roman" w:hAnsi="Times New Roman"/>
          <w:sz w:val="26"/>
          <w:szCs w:val="26"/>
        </w:rPr>
        <w:t xml:space="preserve">и ожидаемой исполнение </w:t>
      </w:r>
      <w:r w:rsidRPr="004B17D5">
        <w:rPr>
          <w:rFonts w:ascii="Times New Roman" w:hAnsi="Times New Roman"/>
          <w:sz w:val="26"/>
          <w:szCs w:val="26"/>
        </w:rPr>
        <w:t>2017 года представлены в таблице:</w:t>
      </w:r>
    </w:p>
    <w:p w:rsidR="00E12105" w:rsidRPr="00D377B4" w:rsidRDefault="00E12105" w:rsidP="00D13BF4">
      <w:pPr>
        <w:pStyle w:val="aff4"/>
        <w:spacing w:after="120"/>
        <w:ind w:firstLine="709"/>
        <w:jc w:val="right"/>
        <w:rPr>
          <w:rFonts w:ascii="Times New Roman" w:hAnsi="Times New Roman"/>
          <w:sz w:val="26"/>
          <w:szCs w:val="26"/>
        </w:rPr>
      </w:pPr>
      <w:r w:rsidRPr="00D377B4">
        <w:rPr>
          <w:rFonts w:ascii="Times New Roman" w:hAnsi="Times New Roman"/>
          <w:sz w:val="26"/>
          <w:szCs w:val="26"/>
        </w:rPr>
        <w:t>Таблица</w:t>
      </w:r>
      <w:r w:rsidRPr="00D377B4">
        <w:rPr>
          <w:rFonts w:ascii="Times New Roman" w:hAnsi="Times New Roman"/>
          <w:sz w:val="26"/>
          <w:szCs w:val="26"/>
          <w:lang w:val="en-US"/>
        </w:rPr>
        <w:t xml:space="preserve"> </w:t>
      </w:r>
      <w:r w:rsidR="00355D7F" w:rsidRPr="00D377B4">
        <w:rPr>
          <w:rFonts w:ascii="Times New Roman" w:hAnsi="Times New Roman"/>
          <w:sz w:val="26"/>
          <w:szCs w:val="26"/>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49"/>
        <w:gridCol w:w="375"/>
        <w:gridCol w:w="1066"/>
        <w:gridCol w:w="926"/>
        <w:gridCol w:w="1066"/>
        <w:gridCol w:w="1347"/>
        <w:gridCol w:w="917"/>
      </w:tblGrid>
      <w:tr w:rsidR="00E12105" w:rsidRPr="00E12105" w:rsidTr="00D377B4">
        <w:trPr>
          <w:trHeight w:val="276"/>
        </w:trPr>
        <w:tc>
          <w:tcPr>
            <w:tcW w:w="1948" w:type="pct"/>
            <w:vMerge w:val="restart"/>
            <w:shd w:val="clear" w:color="auto" w:fill="auto"/>
            <w:vAlign w:val="center"/>
            <w:hideMark/>
          </w:tcPr>
          <w:p w:rsidR="00E12105" w:rsidRPr="00E12105" w:rsidRDefault="00E12105" w:rsidP="000766AD">
            <w:pPr>
              <w:jc w:val="center"/>
              <w:rPr>
                <w:color w:val="000000"/>
                <w:sz w:val="20"/>
                <w:szCs w:val="20"/>
              </w:rPr>
            </w:pPr>
            <w:r w:rsidRPr="00E12105">
              <w:rPr>
                <w:color w:val="000000"/>
                <w:sz w:val="20"/>
                <w:szCs w:val="20"/>
              </w:rPr>
              <w:t>Наименование показателя</w:t>
            </w:r>
          </w:p>
        </w:tc>
        <w:tc>
          <w:tcPr>
            <w:tcW w:w="201" w:type="pct"/>
            <w:vMerge w:val="restart"/>
            <w:shd w:val="clear" w:color="auto" w:fill="auto"/>
            <w:vAlign w:val="center"/>
            <w:hideMark/>
          </w:tcPr>
          <w:p w:rsidR="00E12105" w:rsidRPr="00E12105" w:rsidRDefault="00E12105" w:rsidP="000766AD">
            <w:pPr>
              <w:jc w:val="center"/>
              <w:rPr>
                <w:color w:val="000000"/>
                <w:sz w:val="20"/>
                <w:szCs w:val="20"/>
              </w:rPr>
            </w:pPr>
            <w:r w:rsidRPr="00E12105">
              <w:rPr>
                <w:color w:val="000000"/>
                <w:sz w:val="20"/>
                <w:szCs w:val="20"/>
              </w:rPr>
              <w:t>ед. изм.</w:t>
            </w:r>
          </w:p>
        </w:tc>
        <w:tc>
          <w:tcPr>
            <w:tcW w:w="571" w:type="pct"/>
            <w:vMerge w:val="restart"/>
            <w:shd w:val="clear" w:color="auto" w:fill="auto"/>
            <w:vAlign w:val="center"/>
            <w:hideMark/>
          </w:tcPr>
          <w:p w:rsidR="00E12105" w:rsidRPr="00E12105" w:rsidRDefault="00E12105" w:rsidP="000766AD">
            <w:pPr>
              <w:jc w:val="center"/>
              <w:rPr>
                <w:color w:val="000000"/>
                <w:sz w:val="20"/>
                <w:szCs w:val="20"/>
              </w:rPr>
            </w:pPr>
            <w:r w:rsidRPr="00E12105">
              <w:rPr>
                <w:color w:val="000000"/>
                <w:sz w:val="20"/>
                <w:szCs w:val="20"/>
              </w:rPr>
              <w:t>на 01.10.2016</w:t>
            </w:r>
          </w:p>
        </w:tc>
        <w:tc>
          <w:tcPr>
            <w:tcW w:w="496" w:type="pct"/>
            <w:vMerge w:val="restart"/>
            <w:shd w:val="clear" w:color="auto" w:fill="auto"/>
            <w:vAlign w:val="center"/>
            <w:hideMark/>
          </w:tcPr>
          <w:p w:rsidR="00E12105" w:rsidRPr="00E12105" w:rsidRDefault="00E12105" w:rsidP="000766AD">
            <w:pPr>
              <w:jc w:val="center"/>
              <w:rPr>
                <w:color w:val="000000"/>
                <w:sz w:val="20"/>
                <w:szCs w:val="20"/>
              </w:rPr>
            </w:pPr>
            <w:r w:rsidRPr="00E12105">
              <w:rPr>
                <w:color w:val="000000"/>
                <w:sz w:val="20"/>
                <w:szCs w:val="20"/>
              </w:rPr>
              <w:t>на 01.01.2017</w:t>
            </w:r>
          </w:p>
        </w:tc>
        <w:tc>
          <w:tcPr>
            <w:tcW w:w="571" w:type="pct"/>
            <w:vMerge w:val="restart"/>
            <w:shd w:val="clear" w:color="auto" w:fill="auto"/>
            <w:vAlign w:val="center"/>
            <w:hideMark/>
          </w:tcPr>
          <w:p w:rsidR="00E12105" w:rsidRPr="00E12105" w:rsidRDefault="00E12105" w:rsidP="000766AD">
            <w:pPr>
              <w:jc w:val="center"/>
              <w:rPr>
                <w:color w:val="000000"/>
                <w:sz w:val="20"/>
                <w:szCs w:val="20"/>
              </w:rPr>
            </w:pPr>
            <w:r w:rsidRPr="00E12105">
              <w:rPr>
                <w:color w:val="000000"/>
                <w:sz w:val="20"/>
                <w:szCs w:val="20"/>
              </w:rPr>
              <w:t>на 01.10.2017</w:t>
            </w:r>
          </w:p>
        </w:tc>
        <w:tc>
          <w:tcPr>
            <w:tcW w:w="721" w:type="pct"/>
            <w:vMerge w:val="restart"/>
            <w:shd w:val="clear" w:color="auto" w:fill="auto"/>
            <w:vAlign w:val="center"/>
            <w:hideMark/>
          </w:tcPr>
          <w:p w:rsidR="00E12105" w:rsidRPr="00E12105" w:rsidRDefault="00E12105" w:rsidP="000766AD">
            <w:pPr>
              <w:jc w:val="center"/>
              <w:rPr>
                <w:color w:val="000000"/>
                <w:sz w:val="20"/>
                <w:szCs w:val="20"/>
              </w:rPr>
            </w:pPr>
            <w:r w:rsidRPr="00E12105">
              <w:rPr>
                <w:color w:val="000000"/>
                <w:sz w:val="20"/>
                <w:szCs w:val="20"/>
              </w:rPr>
              <w:t>Отклонение</w:t>
            </w:r>
          </w:p>
          <w:p w:rsidR="00E12105" w:rsidRPr="00E12105" w:rsidRDefault="00E12105" w:rsidP="000766AD">
            <w:pPr>
              <w:jc w:val="center"/>
              <w:rPr>
                <w:color w:val="000000"/>
                <w:sz w:val="20"/>
                <w:szCs w:val="20"/>
              </w:rPr>
            </w:pPr>
            <w:r w:rsidRPr="00E12105">
              <w:rPr>
                <w:color w:val="000000"/>
                <w:sz w:val="20"/>
                <w:szCs w:val="20"/>
              </w:rPr>
              <w:t xml:space="preserve">01.10.17/ 01.10.16 </w:t>
            </w:r>
          </w:p>
          <w:p w:rsidR="00E12105" w:rsidRPr="00E12105" w:rsidRDefault="00E12105" w:rsidP="000766AD">
            <w:pPr>
              <w:jc w:val="center"/>
              <w:rPr>
                <w:color w:val="000000"/>
                <w:sz w:val="20"/>
                <w:szCs w:val="20"/>
              </w:rPr>
            </w:pPr>
            <w:r w:rsidRPr="00E12105">
              <w:rPr>
                <w:color w:val="000000"/>
                <w:sz w:val="20"/>
                <w:szCs w:val="20"/>
              </w:rPr>
              <w:t>+,-</w:t>
            </w:r>
          </w:p>
        </w:tc>
        <w:tc>
          <w:tcPr>
            <w:tcW w:w="491" w:type="pct"/>
            <w:vMerge w:val="restart"/>
            <w:shd w:val="clear" w:color="auto" w:fill="auto"/>
            <w:vAlign w:val="center"/>
            <w:hideMark/>
          </w:tcPr>
          <w:p w:rsidR="00E12105" w:rsidRPr="00E12105" w:rsidRDefault="00E12105" w:rsidP="000766AD">
            <w:pPr>
              <w:jc w:val="center"/>
              <w:rPr>
                <w:color w:val="000000"/>
                <w:sz w:val="20"/>
                <w:szCs w:val="20"/>
              </w:rPr>
            </w:pPr>
            <w:r w:rsidRPr="00E12105">
              <w:rPr>
                <w:color w:val="000000"/>
                <w:sz w:val="20"/>
                <w:szCs w:val="20"/>
              </w:rPr>
              <w:t>на 01.01.2018 (оценка)</w:t>
            </w:r>
          </w:p>
        </w:tc>
      </w:tr>
      <w:tr w:rsidR="00E12105" w:rsidRPr="00E12105" w:rsidTr="00D377B4">
        <w:trPr>
          <w:trHeight w:val="276"/>
        </w:trPr>
        <w:tc>
          <w:tcPr>
            <w:tcW w:w="1948" w:type="pct"/>
            <w:vMerge/>
            <w:vAlign w:val="center"/>
            <w:hideMark/>
          </w:tcPr>
          <w:p w:rsidR="00E12105" w:rsidRPr="00E12105" w:rsidRDefault="00E12105" w:rsidP="00A123FE">
            <w:pPr>
              <w:rPr>
                <w:color w:val="000000"/>
                <w:sz w:val="20"/>
                <w:szCs w:val="20"/>
              </w:rPr>
            </w:pPr>
          </w:p>
        </w:tc>
        <w:tc>
          <w:tcPr>
            <w:tcW w:w="201" w:type="pct"/>
            <w:vMerge/>
            <w:vAlign w:val="center"/>
            <w:hideMark/>
          </w:tcPr>
          <w:p w:rsidR="00E12105" w:rsidRPr="00E12105" w:rsidRDefault="00E12105" w:rsidP="00A123FE">
            <w:pPr>
              <w:rPr>
                <w:color w:val="000000"/>
                <w:sz w:val="20"/>
                <w:szCs w:val="20"/>
              </w:rPr>
            </w:pPr>
          </w:p>
        </w:tc>
        <w:tc>
          <w:tcPr>
            <w:tcW w:w="571" w:type="pct"/>
            <w:vMerge/>
            <w:vAlign w:val="center"/>
            <w:hideMark/>
          </w:tcPr>
          <w:p w:rsidR="00E12105" w:rsidRPr="00E12105" w:rsidRDefault="00E12105" w:rsidP="00A123FE">
            <w:pPr>
              <w:rPr>
                <w:color w:val="000000"/>
                <w:sz w:val="20"/>
                <w:szCs w:val="20"/>
              </w:rPr>
            </w:pPr>
          </w:p>
        </w:tc>
        <w:tc>
          <w:tcPr>
            <w:tcW w:w="496" w:type="pct"/>
            <w:vMerge/>
            <w:vAlign w:val="center"/>
            <w:hideMark/>
          </w:tcPr>
          <w:p w:rsidR="00E12105" w:rsidRPr="00E12105" w:rsidRDefault="00E12105" w:rsidP="00A123FE">
            <w:pPr>
              <w:rPr>
                <w:color w:val="000000"/>
                <w:sz w:val="20"/>
                <w:szCs w:val="20"/>
              </w:rPr>
            </w:pPr>
          </w:p>
        </w:tc>
        <w:tc>
          <w:tcPr>
            <w:tcW w:w="571" w:type="pct"/>
            <w:vMerge/>
            <w:vAlign w:val="center"/>
            <w:hideMark/>
          </w:tcPr>
          <w:p w:rsidR="00E12105" w:rsidRPr="00E12105" w:rsidRDefault="00E12105" w:rsidP="00A123FE">
            <w:pPr>
              <w:rPr>
                <w:color w:val="000000"/>
                <w:sz w:val="20"/>
                <w:szCs w:val="20"/>
              </w:rPr>
            </w:pPr>
          </w:p>
        </w:tc>
        <w:tc>
          <w:tcPr>
            <w:tcW w:w="721" w:type="pct"/>
            <w:vMerge/>
            <w:vAlign w:val="center"/>
            <w:hideMark/>
          </w:tcPr>
          <w:p w:rsidR="00E12105" w:rsidRPr="00E12105" w:rsidRDefault="00E12105" w:rsidP="00A123FE">
            <w:pPr>
              <w:rPr>
                <w:color w:val="000000"/>
                <w:sz w:val="20"/>
                <w:szCs w:val="20"/>
                <w:highlight w:val="yellow"/>
              </w:rPr>
            </w:pPr>
          </w:p>
        </w:tc>
        <w:tc>
          <w:tcPr>
            <w:tcW w:w="491" w:type="pct"/>
            <w:vMerge/>
            <w:vAlign w:val="center"/>
            <w:hideMark/>
          </w:tcPr>
          <w:p w:rsidR="00E12105" w:rsidRPr="00E12105" w:rsidRDefault="00E12105" w:rsidP="00A123FE">
            <w:pPr>
              <w:rPr>
                <w:color w:val="000000"/>
                <w:sz w:val="20"/>
                <w:szCs w:val="20"/>
                <w:highlight w:val="yellow"/>
              </w:rPr>
            </w:pPr>
          </w:p>
        </w:tc>
      </w:tr>
      <w:tr w:rsidR="00E12105" w:rsidRPr="00E12105" w:rsidTr="00D377B4">
        <w:trPr>
          <w:trHeight w:val="20"/>
        </w:trPr>
        <w:tc>
          <w:tcPr>
            <w:tcW w:w="1948" w:type="pct"/>
            <w:shd w:val="clear" w:color="auto" w:fill="auto"/>
            <w:noWrap/>
            <w:vAlign w:val="center"/>
            <w:hideMark/>
          </w:tcPr>
          <w:p w:rsidR="00E12105" w:rsidRPr="00E12105" w:rsidRDefault="00E12105" w:rsidP="00A123FE">
            <w:pPr>
              <w:rPr>
                <w:color w:val="000000"/>
                <w:sz w:val="20"/>
                <w:szCs w:val="20"/>
              </w:rPr>
            </w:pPr>
            <w:r w:rsidRPr="00E12105">
              <w:rPr>
                <w:color w:val="000000"/>
                <w:sz w:val="20"/>
                <w:szCs w:val="20"/>
              </w:rPr>
              <w:t xml:space="preserve">Постоянное население </w:t>
            </w:r>
            <w:r w:rsidRPr="00E12105">
              <w:rPr>
                <w:color w:val="000000"/>
                <w:sz w:val="20"/>
                <w:szCs w:val="20"/>
                <w:vertAlign w:val="superscript"/>
              </w:rPr>
              <w:t>1)</w:t>
            </w:r>
            <w:r w:rsidRPr="00E12105">
              <w:rPr>
                <w:color w:val="000000"/>
                <w:sz w:val="20"/>
                <w:szCs w:val="20"/>
              </w:rPr>
              <w:t xml:space="preserve"> – всего</w:t>
            </w:r>
          </w:p>
        </w:tc>
        <w:tc>
          <w:tcPr>
            <w:tcW w:w="201" w:type="pct"/>
            <w:shd w:val="clear" w:color="auto" w:fill="auto"/>
            <w:noWrap/>
            <w:vAlign w:val="center"/>
            <w:hideMark/>
          </w:tcPr>
          <w:p w:rsidR="00E12105" w:rsidRPr="00E12105" w:rsidRDefault="00E12105" w:rsidP="00A123FE">
            <w:pPr>
              <w:jc w:val="center"/>
              <w:rPr>
                <w:color w:val="000000"/>
                <w:sz w:val="20"/>
                <w:szCs w:val="20"/>
              </w:rPr>
            </w:pPr>
            <w:r w:rsidRPr="00E12105">
              <w:rPr>
                <w:color w:val="000000"/>
                <w:sz w:val="20"/>
                <w:szCs w:val="20"/>
              </w:rPr>
              <w:t>чел.</w:t>
            </w:r>
          </w:p>
        </w:tc>
        <w:tc>
          <w:tcPr>
            <w:tcW w:w="571" w:type="pct"/>
            <w:shd w:val="clear" w:color="auto" w:fill="auto"/>
            <w:vAlign w:val="center"/>
            <w:hideMark/>
          </w:tcPr>
          <w:p w:rsidR="00E12105" w:rsidRPr="00E12105" w:rsidRDefault="00E12105" w:rsidP="00A123FE">
            <w:pPr>
              <w:jc w:val="center"/>
              <w:rPr>
                <w:color w:val="000000"/>
                <w:sz w:val="20"/>
                <w:szCs w:val="20"/>
              </w:rPr>
            </w:pPr>
            <w:r w:rsidRPr="00E12105">
              <w:rPr>
                <w:color w:val="000000"/>
                <w:sz w:val="20"/>
                <w:szCs w:val="20"/>
              </w:rPr>
              <w:t xml:space="preserve">178 664 </w:t>
            </w:r>
            <w:r w:rsidRPr="00E12105">
              <w:rPr>
                <w:color w:val="000000"/>
                <w:sz w:val="20"/>
                <w:szCs w:val="20"/>
                <w:vertAlign w:val="superscript"/>
              </w:rPr>
              <w:t>2)</w:t>
            </w:r>
          </w:p>
        </w:tc>
        <w:tc>
          <w:tcPr>
            <w:tcW w:w="496" w:type="pct"/>
            <w:shd w:val="clear" w:color="auto" w:fill="auto"/>
            <w:noWrap/>
            <w:vAlign w:val="center"/>
            <w:hideMark/>
          </w:tcPr>
          <w:p w:rsidR="00E12105" w:rsidRPr="00E12105" w:rsidRDefault="00E12105" w:rsidP="00A123FE">
            <w:pPr>
              <w:jc w:val="center"/>
              <w:rPr>
                <w:color w:val="000000"/>
                <w:sz w:val="20"/>
                <w:szCs w:val="20"/>
              </w:rPr>
            </w:pPr>
            <w:r w:rsidRPr="00E12105">
              <w:rPr>
                <w:color w:val="000000"/>
                <w:sz w:val="20"/>
                <w:szCs w:val="20"/>
              </w:rPr>
              <w:t>178 654</w:t>
            </w:r>
          </w:p>
        </w:tc>
        <w:tc>
          <w:tcPr>
            <w:tcW w:w="571" w:type="pct"/>
            <w:shd w:val="clear" w:color="auto" w:fill="auto"/>
            <w:noWrap/>
            <w:vAlign w:val="center"/>
            <w:hideMark/>
          </w:tcPr>
          <w:p w:rsidR="00E12105" w:rsidRPr="00E12105" w:rsidRDefault="00E12105" w:rsidP="00A123FE">
            <w:pPr>
              <w:jc w:val="center"/>
              <w:rPr>
                <w:color w:val="000000"/>
                <w:sz w:val="20"/>
                <w:szCs w:val="20"/>
              </w:rPr>
            </w:pPr>
            <w:r w:rsidRPr="00E12105">
              <w:rPr>
                <w:color w:val="000000"/>
                <w:sz w:val="20"/>
                <w:szCs w:val="20"/>
              </w:rPr>
              <w:t xml:space="preserve">178 340 </w:t>
            </w:r>
            <w:r w:rsidRPr="00E12105">
              <w:rPr>
                <w:color w:val="000000"/>
                <w:sz w:val="20"/>
                <w:szCs w:val="20"/>
                <w:vertAlign w:val="superscript"/>
              </w:rPr>
              <w:t>2)</w:t>
            </w:r>
          </w:p>
        </w:tc>
        <w:tc>
          <w:tcPr>
            <w:tcW w:w="721" w:type="pct"/>
            <w:shd w:val="clear" w:color="auto" w:fill="auto"/>
            <w:noWrap/>
            <w:vAlign w:val="center"/>
          </w:tcPr>
          <w:p w:rsidR="00E12105" w:rsidRPr="00E12105" w:rsidRDefault="00E12105" w:rsidP="00A123FE">
            <w:pPr>
              <w:jc w:val="center"/>
              <w:rPr>
                <w:i/>
                <w:iCs/>
                <w:color w:val="000000"/>
                <w:sz w:val="20"/>
                <w:szCs w:val="20"/>
              </w:rPr>
            </w:pPr>
            <w:r w:rsidRPr="00E12105">
              <w:rPr>
                <w:i/>
                <w:iCs/>
                <w:color w:val="000000"/>
                <w:sz w:val="20"/>
                <w:szCs w:val="20"/>
              </w:rPr>
              <w:t>-324</w:t>
            </w:r>
          </w:p>
        </w:tc>
        <w:tc>
          <w:tcPr>
            <w:tcW w:w="491" w:type="pct"/>
            <w:shd w:val="clear" w:color="auto" w:fill="auto"/>
            <w:noWrap/>
            <w:vAlign w:val="center"/>
            <w:hideMark/>
          </w:tcPr>
          <w:p w:rsidR="00E12105" w:rsidRPr="00E12105" w:rsidRDefault="00E12105" w:rsidP="00A123FE">
            <w:pPr>
              <w:jc w:val="center"/>
              <w:rPr>
                <w:color w:val="000000"/>
                <w:sz w:val="20"/>
                <w:szCs w:val="20"/>
              </w:rPr>
            </w:pPr>
            <w:r w:rsidRPr="00E12105">
              <w:rPr>
                <w:color w:val="000000"/>
                <w:sz w:val="20"/>
                <w:szCs w:val="20"/>
              </w:rPr>
              <w:t>178 284</w:t>
            </w:r>
          </w:p>
        </w:tc>
      </w:tr>
      <w:tr w:rsidR="00E12105" w:rsidRPr="00E12105" w:rsidTr="00D377B4">
        <w:trPr>
          <w:trHeight w:val="20"/>
        </w:trPr>
        <w:tc>
          <w:tcPr>
            <w:tcW w:w="1948" w:type="pct"/>
            <w:shd w:val="clear" w:color="auto" w:fill="auto"/>
            <w:noWrap/>
            <w:vAlign w:val="center"/>
            <w:hideMark/>
          </w:tcPr>
          <w:p w:rsidR="00E12105" w:rsidRPr="00E12105" w:rsidRDefault="00E12105" w:rsidP="00A123FE">
            <w:pPr>
              <w:rPr>
                <w:i/>
                <w:iCs/>
                <w:color w:val="000000"/>
                <w:sz w:val="20"/>
                <w:szCs w:val="20"/>
              </w:rPr>
            </w:pPr>
            <w:r w:rsidRPr="00E12105">
              <w:rPr>
                <w:i/>
                <w:iCs/>
                <w:color w:val="000000"/>
                <w:sz w:val="20"/>
                <w:szCs w:val="20"/>
              </w:rPr>
              <w:t>Прибыло</w:t>
            </w:r>
          </w:p>
        </w:tc>
        <w:tc>
          <w:tcPr>
            <w:tcW w:w="201" w:type="pct"/>
            <w:shd w:val="clear" w:color="auto" w:fill="auto"/>
            <w:noWrap/>
            <w:vAlign w:val="center"/>
            <w:hideMark/>
          </w:tcPr>
          <w:p w:rsidR="00E12105" w:rsidRPr="00E12105" w:rsidRDefault="00E12105" w:rsidP="00A123FE">
            <w:pPr>
              <w:jc w:val="center"/>
              <w:rPr>
                <w:i/>
                <w:iCs/>
                <w:color w:val="000000"/>
                <w:sz w:val="20"/>
                <w:szCs w:val="20"/>
              </w:rPr>
            </w:pPr>
            <w:r w:rsidRPr="00E12105">
              <w:rPr>
                <w:i/>
                <w:iCs/>
                <w:color w:val="000000"/>
                <w:sz w:val="20"/>
                <w:szCs w:val="20"/>
              </w:rPr>
              <w:t>чел.</w:t>
            </w:r>
          </w:p>
        </w:tc>
        <w:tc>
          <w:tcPr>
            <w:tcW w:w="571" w:type="pct"/>
            <w:shd w:val="clear" w:color="auto" w:fill="auto"/>
            <w:vAlign w:val="center"/>
            <w:hideMark/>
          </w:tcPr>
          <w:p w:rsidR="00E12105" w:rsidRPr="00E12105" w:rsidRDefault="00E12105" w:rsidP="00A123FE">
            <w:pPr>
              <w:jc w:val="center"/>
              <w:rPr>
                <w:i/>
                <w:iCs/>
                <w:color w:val="000000"/>
                <w:sz w:val="20"/>
                <w:szCs w:val="20"/>
              </w:rPr>
            </w:pPr>
            <w:r w:rsidRPr="00E12105">
              <w:rPr>
                <w:i/>
                <w:iCs/>
                <w:color w:val="000000"/>
                <w:sz w:val="20"/>
                <w:szCs w:val="20"/>
              </w:rPr>
              <w:t>9 003</w:t>
            </w:r>
          </w:p>
        </w:tc>
        <w:tc>
          <w:tcPr>
            <w:tcW w:w="496" w:type="pct"/>
            <w:shd w:val="clear" w:color="auto" w:fill="auto"/>
            <w:noWrap/>
            <w:vAlign w:val="center"/>
            <w:hideMark/>
          </w:tcPr>
          <w:p w:rsidR="00E12105" w:rsidRPr="00E12105" w:rsidRDefault="00E12105" w:rsidP="00A123FE">
            <w:pPr>
              <w:jc w:val="center"/>
              <w:rPr>
                <w:i/>
                <w:iCs/>
                <w:color w:val="000000"/>
                <w:sz w:val="20"/>
                <w:szCs w:val="20"/>
              </w:rPr>
            </w:pPr>
            <w:r w:rsidRPr="00E12105">
              <w:rPr>
                <w:i/>
                <w:iCs/>
                <w:color w:val="000000"/>
                <w:sz w:val="20"/>
                <w:szCs w:val="20"/>
              </w:rPr>
              <w:t>12 469</w:t>
            </w:r>
          </w:p>
        </w:tc>
        <w:tc>
          <w:tcPr>
            <w:tcW w:w="571" w:type="pct"/>
            <w:shd w:val="clear" w:color="auto" w:fill="auto"/>
            <w:noWrap/>
            <w:vAlign w:val="center"/>
            <w:hideMark/>
          </w:tcPr>
          <w:p w:rsidR="00E12105" w:rsidRPr="00E12105" w:rsidRDefault="00E12105" w:rsidP="00A123FE">
            <w:pPr>
              <w:jc w:val="center"/>
              <w:rPr>
                <w:i/>
                <w:iCs/>
                <w:color w:val="000000"/>
                <w:sz w:val="20"/>
                <w:szCs w:val="20"/>
                <w:highlight w:val="yellow"/>
              </w:rPr>
            </w:pPr>
            <w:r w:rsidRPr="00E12105">
              <w:rPr>
                <w:i/>
                <w:iCs/>
                <w:color w:val="000000"/>
                <w:sz w:val="20"/>
                <w:szCs w:val="20"/>
              </w:rPr>
              <w:t xml:space="preserve">8 654 </w:t>
            </w:r>
            <w:r w:rsidRPr="00E12105">
              <w:rPr>
                <w:i/>
                <w:iCs/>
                <w:color w:val="000000"/>
                <w:sz w:val="20"/>
                <w:szCs w:val="20"/>
                <w:vertAlign w:val="superscript"/>
              </w:rPr>
              <w:t>3)</w:t>
            </w:r>
          </w:p>
        </w:tc>
        <w:tc>
          <w:tcPr>
            <w:tcW w:w="721" w:type="pct"/>
            <w:shd w:val="clear" w:color="auto" w:fill="auto"/>
            <w:noWrap/>
            <w:vAlign w:val="center"/>
          </w:tcPr>
          <w:p w:rsidR="00E12105" w:rsidRPr="00E12105" w:rsidRDefault="00E12105" w:rsidP="00A123FE">
            <w:pPr>
              <w:jc w:val="center"/>
              <w:rPr>
                <w:i/>
                <w:iCs/>
                <w:color w:val="000000"/>
                <w:sz w:val="20"/>
                <w:szCs w:val="20"/>
              </w:rPr>
            </w:pPr>
            <w:r w:rsidRPr="00E12105">
              <w:rPr>
                <w:i/>
                <w:iCs/>
                <w:color w:val="000000"/>
                <w:sz w:val="20"/>
                <w:szCs w:val="20"/>
              </w:rPr>
              <w:t>-349</w:t>
            </w:r>
          </w:p>
        </w:tc>
        <w:tc>
          <w:tcPr>
            <w:tcW w:w="491" w:type="pct"/>
            <w:shd w:val="clear" w:color="auto" w:fill="auto"/>
            <w:noWrap/>
            <w:vAlign w:val="center"/>
            <w:hideMark/>
          </w:tcPr>
          <w:p w:rsidR="00E12105" w:rsidRPr="00E12105" w:rsidRDefault="00E12105" w:rsidP="00A123FE">
            <w:pPr>
              <w:jc w:val="center"/>
              <w:rPr>
                <w:i/>
                <w:iCs/>
                <w:color w:val="000000"/>
                <w:sz w:val="20"/>
                <w:szCs w:val="20"/>
                <w:highlight w:val="yellow"/>
              </w:rPr>
            </w:pPr>
            <w:r w:rsidRPr="00E12105">
              <w:rPr>
                <w:i/>
                <w:iCs/>
                <w:color w:val="000000"/>
                <w:sz w:val="20"/>
                <w:szCs w:val="20"/>
              </w:rPr>
              <w:t>11 538</w:t>
            </w:r>
          </w:p>
        </w:tc>
      </w:tr>
      <w:tr w:rsidR="00E12105" w:rsidRPr="00E12105" w:rsidTr="00D377B4">
        <w:trPr>
          <w:trHeight w:val="20"/>
        </w:trPr>
        <w:tc>
          <w:tcPr>
            <w:tcW w:w="1948" w:type="pct"/>
            <w:shd w:val="clear" w:color="auto" w:fill="auto"/>
            <w:noWrap/>
            <w:vAlign w:val="center"/>
            <w:hideMark/>
          </w:tcPr>
          <w:p w:rsidR="00E12105" w:rsidRPr="00E12105" w:rsidRDefault="00E12105" w:rsidP="00A123FE">
            <w:pPr>
              <w:rPr>
                <w:i/>
                <w:iCs/>
                <w:color w:val="000000"/>
                <w:sz w:val="20"/>
                <w:szCs w:val="20"/>
              </w:rPr>
            </w:pPr>
            <w:r w:rsidRPr="00E12105">
              <w:rPr>
                <w:i/>
                <w:iCs/>
                <w:color w:val="000000"/>
                <w:sz w:val="20"/>
                <w:szCs w:val="20"/>
              </w:rPr>
              <w:t>Выбыло</w:t>
            </w:r>
          </w:p>
        </w:tc>
        <w:tc>
          <w:tcPr>
            <w:tcW w:w="201" w:type="pct"/>
            <w:shd w:val="clear" w:color="auto" w:fill="auto"/>
            <w:noWrap/>
            <w:vAlign w:val="center"/>
            <w:hideMark/>
          </w:tcPr>
          <w:p w:rsidR="00E12105" w:rsidRPr="00E12105" w:rsidRDefault="00E12105" w:rsidP="00A123FE">
            <w:pPr>
              <w:jc w:val="center"/>
              <w:rPr>
                <w:i/>
                <w:iCs/>
                <w:color w:val="000000"/>
                <w:sz w:val="20"/>
                <w:szCs w:val="20"/>
              </w:rPr>
            </w:pPr>
            <w:r w:rsidRPr="00E12105">
              <w:rPr>
                <w:i/>
                <w:iCs/>
                <w:color w:val="000000"/>
                <w:sz w:val="20"/>
                <w:szCs w:val="20"/>
              </w:rPr>
              <w:t>чел.</w:t>
            </w:r>
          </w:p>
        </w:tc>
        <w:tc>
          <w:tcPr>
            <w:tcW w:w="571" w:type="pct"/>
            <w:shd w:val="clear" w:color="auto" w:fill="auto"/>
            <w:vAlign w:val="center"/>
            <w:hideMark/>
          </w:tcPr>
          <w:p w:rsidR="00E12105" w:rsidRPr="00E12105" w:rsidRDefault="00E12105" w:rsidP="00A123FE">
            <w:pPr>
              <w:jc w:val="center"/>
              <w:rPr>
                <w:i/>
                <w:iCs/>
                <w:color w:val="000000"/>
                <w:sz w:val="20"/>
                <w:szCs w:val="20"/>
              </w:rPr>
            </w:pPr>
            <w:r w:rsidRPr="00E12105">
              <w:rPr>
                <w:i/>
                <w:iCs/>
                <w:color w:val="000000"/>
                <w:sz w:val="20"/>
                <w:szCs w:val="20"/>
              </w:rPr>
              <w:t>9 589</w:t>
            </w:r>
          </w:p>
        </w:tc>
        <w:tc>
          <w:tcPr>
            <w:tcW w:w="496" w:type="pct"/>
            <w:shd w:val="clear" w:color="auto" w:fill="auto"/>
            <w:noWrap/>
            <w:vAlign w:val="center"/>
            <w:hideMark/>
          </w:tcPr>
          <w:p w:rsidR="00E12105" w:rsidRPr="00E12105" w:rsidRDefault="00E12105" w:rsidP="00A123FE">
            <w:pPr>
              <w:jc w:val="center"/>
              <w:rPr>
                <w:i/>
                <w:iCs/>
                <w:color w:val="000000"/>
                <w:sz w:val="20"/>
                <w:szCs w:val="20"/>
              </w:rPr>
            </w:pPr>
            <w:r w:rsidRPr="00E12105">
              <w:rPr>
                <w:i/>
                <w:iCs/>
                <w:color w:val="000000"/>
                <w:sz w:val="20"/>
                <w:szCs w:val="20"/>
              </w:rPr>
              <w:t>13 405</w:t>
            </w:r>
          </w:p>
        </w:tc>
        <w:tc>
          <w:tcPr>
            <w:tcW w:w="571" w:type="pct"/>
            <w:shd w:val="clear" w:color="auto" w:fill="auto"/>
            <w:noWrap/>
            <w:vAlign w:val="center"/>
            <w:hideMark/>
          </w:tcPr>
          <w:p w:rsidR="00E12105" w:rsidRPr="00E12105" w:rsidRDefault="00E12105" w:rsidP="00A123FE">
            <w:pPr>
              <w:jc w:val="center"/>
              <w:rPr>
                <w:i/>
                <w:iCs/>
                <w:color w:val="000000"/>
                <w:sz w:val="20"/>
                <w:szCs w:val="20"/>
                <w:highlight w:val="yellow"/>
              </w:rPr>
            </w:pPr>
            <w:r w:rsidRPr="00E12105">
              <w:rPr>
                <w:i/>
                <w:iCs/>
                <w:color w:val="000000"/>
                <w:sz w:val="20"/>
                <w:szCs w:val="20"/>
              </w:rPr>
              <w:t xml:space="preserve">10 073 </w:t>
            </w:r>
            <w:r w:rsidRPr="00E12105">
              <w:rPr>
                <w:i/>
                <w:iCs/>
                <w:color w:val="000000"/>
                <w:sz w:val="20"/>
                <w:szCs w:val="20"/>
                <w:vertAlign w:val="superscript"/>
              </w:rPr>
              <w:t>3)</w:t>
            </w:r>
          </w:p>
        </w:tc>
        <w:tc>
          <w:tcPr>
            <w:tcW w:w="721" w:type="pct"/>
            <w:shd w:val="clear" w:color="auto" w:fill="auto"/>
            <w:noWrap/>
            <w:vAlign w:val="center"/>
          </w:tcPr>
          <w:p w:rsidR="00E12105" w:rsidRPr="00E12105" w:rsidRDefault="00E12105" w:rsidP="00A123FE">
            <w:pPr>
              <w:jc w:val="center"/>
              <w:rPr>
                <w:i/>
                <w:iCs/>
                <w:color w:val="000000"/>
                <w:sz w:val="20"/>
                <w:szCs w:val="20"/>
              </w:rPr>
            </w:pPr>
            <w:r w:rsidRPr="00E12105">
              <w:rPr>
                <w:i/>
                <w:iCs/>
                <w:color w:val="000000"/>
                <w:sz w:val="20"/>
                <w:szCs w:val="20"/>
              </w:rPr>
              <w:t>484</w:t>
            </w:r>
          </w:p>
        </w:tc>
        <w:tc>
          <w:tcPr>
            <w:tcW w:w="491" w:type="pct"/>
            <w:shd w:val="clear" w:color="auto" w:fill="auto"/>
            <w:noWrap/>
            <w:vAlign w:val="center"/>
            <w:hideMark/>
          </w:tcPr>
          <w:p w:rsidR="00E12105" w:rsidRPr="00E12105" w:rsidRDefault="00E12105" w:rsidP="00A123FE">
            <w:pPr>
              <w:jc w:val="center"/>
              <w:rPr>
                <w:i/>
                <w:iCs/>
                <w:color w:val="000000"/>
                <w:sz w:val="20"/>
                <w:szCs w:val="20"/>
                <w:highlight w:val="yellow"/>
              </w:rPr>
            </w:pPr>
            <w:r w:rsidRPr="00E12105">
              <w:rPr>
                <w:i/>
                <w:iCs/>
                <w:color w:val="000000"/>
                <w:sz w:val="20"/>
                <w:szCs w:val="20"/>
              </w:rPr>
              <w:t>13 431</w:t>
            </w:r>
          </w:p>
        </w:tc>
      </w:tr>
      <w:tr w:rsidR="00E12105" w:rsidRPr="00E12105" w:rsidTr="00D377B4">
        <w:trPr>
          <w:trHeight w:val="20"/>
        </w:trPr>
        <w:tc>
          <w:tcPr>
            <w:tcW w:w="1948" w:type="pct"/>
            <w:shd w:val="clear" w:color="auto" w:fill="auto"/>
            <w:noWrap/>
            <w:vAlign w:val="center"/>
            <w:hideMark/>
          </w:tcPr>
          <w:p w:rsidR="00E12105" w:rsidRPr="00E12105" w:rsidRDefault="00E12105" w:rsidP="00A123FE">
            <w:pPr>
              <w:rPr>
                <w:color w:val="000000"/>
                <w:sz w:val="20"/>
                <w:szCs w:val="20"/>
              </w:rPr>
            </w:pPr>
            <w:r w:rsidRPr="00E12105">
              <w:rPr>
                <w:color w:val="000000"/>
                <w:sz w:val="20"/>
                <w:szCs w:val="20"/>
              </w:rPr>
              <w:t>Миграционный прирост населения (отток)</w:t>
            </w:r>
          </w:p>
        </w:tc>
        <w:tc>
          <w:tcPr>
            <w:tcW w:w="201" w:type="pct"/>
            <w:shd w:val="clear" w:color="auto" w:fill="auto"/>
            <w:noWrap/>
            <w:vAlign w:val="center"/>
            <w:hideMark/>
          </w:tcPr>
          <w:p w:rsidR="00E12105" w:rsidRPr="00E12105" w:rsidRDefault="00E12105" w:rsidP="00A123FE">
            <w:pPr>
              <w:jc w:val="center"/>
              <w:rPr>
                <w:color w:val="000000"/>
                <w:sz w:val="20"/>
                <w:szCs w:val="20"/>
              </w:rPr>
            </w:pPr>
            <w:r w:rsidRPr="00E12105">
              <w:rPr>
                <w:color w:val="000000"/>
                <w:sz w:val="20"/>
                <w:szCs w:val="20"/>
              </w:rPr>
              <w:t>чел.</w:t>
            </w:r>
          </w:p>
        </w:tc>
        <w:tc>
          <w:tcPr>
            <w:tcW w:w="571" w:type="pct"/>
            <w:shd w:val="clear" w:color="auto" w:fill="auto"/>
            <w:vAlign w:val="center"/>
            <w:hideMark/>
          </w:tcPr>
          <w:p w:rsidR="00E12105" w:rsidRPr="00E12105" w:rsidRDefault="00E12105" w:rsidP="00A123FE">
            <w:pPr>
              <w:jc w:val="center"/>
              <w:rPr>
                <w:color w:val="000000"/>
                <w:sz w:val="20"/>
                <w:szCs w:val="20"/>
              </w:rPr>
            </w:pPr>
            <w:r w:rsidRPr="00E12105">
              <w:rPr>
                <w:color w:val="000000"/>
                <w:sz w:val="20"/>
                <w:szCs w:val="20"/>
              </w:rPr>
              <w:t>-586</w:t>
            </w:r>
          </w:p>
        </w:tc>
        <w:tc>
          <w:tcPr>
            <w:tcW w:w="496" w:type="pct"/>
            <w:shd w:val="clear" w:color="auto" w:fill="auto"/>
            <w:vAlign w:val="center"/>
            <w:hideMark/>
          </w:tcPr>
          <w:p w:rsidR="00E12105" w:rsidRPr="00E12105" w:rsidRDefault="00E12105" w:rsidP="00A123FE">
            <w:pPr>
              <w:jc w:val="center"/>
              <w:rPr>
                <w:color w:val="000000"/>
                <w:sz w:val="20"/>
                <w:szCs w:val="20"/>
              </w:rPr>
            </w:pPr>
            <w:r w:rsidRPr="00E12105">
              <w:rPr>
                <w:color w:val="000000"/>
                <w:sz w:val="20"/>
                <w:szCs w:val="20"/>
              </w:rPr>
              <w:t>-936</w:t>
            </w:r>
          </w:p>
        </w:tc>
        <w:tc>
          <w:tcPr>
            <w:tcW w:w="571" w:type="pct"/>
            <w:shd w:val="clear" w:color="auto" w:fill="auto"/>
            <w:vAlign w:val="center"/>
            <w:hideMark/>
          </w:tcPr>
          <w:p w:rsidR="00E12105" w:rsidRPr="00E12105" w:rsidRDefault="00E12105" w:rsidP="00A123FE">
            <w:pPr>
              <w:jc w:val="center"/>
              <w:rPr>
                <w:color w:val="000000"/>
                <w:sz w:val="20"/>
                <w:szCs w:val="20"/>
                <w:highlight w:val="yellow"/>
              </w:rPr>
            </w:pPr>
            <w:r w:rsidRPr="00E12105">
              <w:rPr>
                <w:color w:val="000000"/>
                <w:sz w:val="20"/>
                <w:szCs w:val="20"/>
              </w:rPr>
              <w:t>-1 419</w:t>
            </w:r>
          </w:p>
        </w:tc>
        <w:tc>
          <w:tcPr>
            <w:tcW w:w="721" w:type="pct"/>
            <w:shd w:val="clear" w:color="auto" w:fill="auto"/>
            <w:noWrap/>
            <w:vAlign w:val="center"/>
          </w:tcPr>
          <w:p w:rsidR="00E12105" w:rsidRPr="00E12105" w:rsidRDefault="00E12105" w:rsidP="00A123FE">
            <w:pPr>
              <w:jc w:val="center"/>
              <w:rPr>
                <w:i/>
                <w:iCs/>
                <w:color w:val="000000"/>
                <w:sz w:val="20"/>
                <w:szCs w:val="20"/>
              </w:rPr>
            </w:pPr>
            <w:r w:rsidRPr="00E12105">
              <w:rPr>
                <w:i/>
                <w:iCs/>
                <w:color w:val="000000"/>
                <w:sz w:val="20"/>
                <w:szCs w:val="20"/>
              </w:rPr>
              <w:t>-833</w:t>
            </w:r>
          </w:p>
        </w:tc>
        <w:tc>
          <w:tcPr>
            <w:tcW w:w="491" w:type="pct"/>
            <w:shd w:val="clear" w:color="auto" w:fill="auto"/>
            <w:noWrap/>
            <w:vAlign w:val="center"/>
            <w:hideMark/>
          </w:tcPr>
          <w:p w:rsidR="00E12105" w:rsidRPr="00E12105" w:rsidRDefault="00E12105" w:rsidP="00A123FE">
            <w:pPr>
              <w:jc w:val="center"/>
              <w:rPr>
                <w:color w:val="000000"/>
                <w:sz w:val="20"/>
                <w:szCs w:val="20"/>
                <w:highlight w:val="yellow"/>
              </w:rPr>
            </w:pPr>
            <w:r w:rsidRPr="00E12105">
              <w:rPr>
                <w:color w:val="000000"/>
                <w:sz w:val="20"/>
                <w:szCs w:val="20"/>
              </w:rPr>
              <w:t>-1 893</w:t>
            </w:r>
          </w:p>
        </w:tc>
      </w:tr>
      <w:tr w:rsidR="00E12105" w:rsidRPr="00E12105" w:rsidTr="00D377B4">
        <w:trPr>
          <w:trHeight w:val="20"/>
        </w:trPr>
        <w:tc>
          <w:tcPr>
            <w:tcW w:w="1948" w:type="pct"/>
            <w:shd w:val="clear" w:color="auto" w:fill="auto"/>
            <w:noWrap/>
            <w:vAlign w:val="center"/>
            <w:hideMark/>
          </w:tcPr>
          <w:p w:rsidR="00E12105" w:rsidRPr="00E12105" w:rsidRDefault="00E12105" w:rsidP="00A123FE">
            <w:pPr>
              <w:rPr>
                <w:i/>
                <w:iCs/>
                <w:color w:val="000000"/>
                <w:sz w:val="20"/>
                <w:szCs w:val="20"/>
              </w:rPr>
            </w:pPr>
            <w:r w:rsidRPr="00E12105">
              <w:rPr>
                <w:i/>
                <w:iCs/>
                <w:color w:val="000000"/>
                <w:sz w:val="20"/>
                <w:szCs w:val="20"/>
              </w:rPr>
              <w:t>Родилось</w:t>
            </w:r>
          </w:p>
        </w:tc>
        <w:tc>
          <w:tcPr>
            <w:tcW w:w="201" w:type="pct"/>
            <w:shd w:val="clear" w:color="auto" w:fill="auto"/>
            <w:noWrap/>
            <w:vAlign w:val="center"/>
            <w:hideMark/>
          </w:tcPr>
          <w:p w:rsidR="00E12105" w:rsidRPr="00E12105" w:rsidRDefault="00E12105" w:rsidP="00A123FE">
            <w:pPr>
              <w:jc w:val="center"/>
              <w:rPr>
                <w:i/>
                <w:iCs/>
                <w:color w:val="000000"/>
                <w:sz w:val="20"/>
                <w:szCs w:val="20"/>
              </w:rPr>
            </w:pPr>
            <w:r w:rsidRPr="00E12105">
              <w:rPr>
                <w:i/>
                <w:iCs/>
                <w:color w:val="000000"/>
                <w:sz w:val="20"/>
                <w:szCs w:val="20"/>
              </w:rPr>
              <w:t>чел.</w:t>
            </w:r>
          </w:p>
        </w:tc>
        <w:tc>
          <w:tcPr>
            <w:tcW w:w="571" w:type="pct"/>
            <w:shd w:val="clear" w:color="auto" w:fill="auto"/>
            <w:vAlign w:val="center"/>
            <w:hideMark/>
          </w:tcPr>
          <w:p w:rsidR="00E12105" w:rsidRPr="00E12105" w:rsidRDefault="00E12105" w:rsidP="00A123FE">
            <w:pPr>
              <w:jc w:val="center"/>
              <w:rPr>
                <w:i/>
                <w:iCs/>
                <w:color w:val="000000"/>
                <w:sz w:val="20"/>
                <w:szCs w:val="20"/>
              </w:rPr>
            </w:pPr>
            <w:r w:rsidRPr="00E12105">
              <w:rPr>
                <w:i/>
                <w:iCs/>
                <w:color w:val="000000"/>
                <w:sz w:val="20"/>
                <w:szCs w:val="20"/>
              </w:rPr>
              <w:t xml:space="preserve">1 958 </w:t>
            </w:r>
            <w:r w:rsidRPr="00E12105">
              <w:rPr>
                <w:i/>
                <w:iCs/>
                <w:color w:val="000000"/>
                <w:sz w:val="20"/>
                <w:szCs w:val="20"/>
                <w:vertAlign w:val="superscript"/>
              </w:rPr>
              <w:t>4)</w:t>
            </w:r>
          </w:p>
        </w:tc>
        <w:tc>
          <w:tcPr>
            <w:tcW w:w="496" w:type="pct"/>
            <w:shd w:val="clear" w:color="auto" w:fill="auto"/>
            <w:noWrap/>
            <w:vAlign w:val="center"/>
            <w:hideMark/>
          </w:tcPr>
          <w:p w:rsidR="00E12105" w:rsidRPr="00E12105" w:rsidRDefault="00E12105" w:rsidP="00A123FE">
            <w:pPr>
              <w:jc w:val="center"/>
              <w:rPr>
                <w:i/>
                <w:iCs/>
                <w:color w:val="000000"/>
                <w:sz w:val="20"/>
                <w:szCs w:val="20"/>
              </w:rPr>
            </w:pPr>
            <w:r w:rsidRPr="00E12105">
              <w:rPr>
                <w:i/>
                <w:iCs/>
                <w:color w:val="000000"/>
                <w:sz w:val="20"/>
                <w:szCs w:val="20"/>
              </w:rPr>
              <w:t>2 537</w:t>
            </w:r>
          </w:p>
        </w:tc>
        <w:tc>
          <w:tcPr>
            <w:tcW w:w="571" w:type="pct"/>
            <w:shd w:val="clear" w:color="auto" w:fill="auto"/>
            <w:noWrap/>
            <w:vAlign w:val="center"/>
            <w:hideMark/>
          </w:tcPr>
          <w:p w:rsidR="00E12105" w:rsidRPr="00E12105" w:rsidRDefault="00E12105" w:rsidP="00A123FE">
            <w:pPr>
              <w:jc w:val="center"/>
              <w:rPr>
                <w:i/>
                <w:iCs/>
                <w:color w:val="000000"/>
                <w:sz w:val="20"/>
                <w:szCs w:val="20"/>
                <w:highlight w:val="yellow"/>
              </w:rPr>
            </w:pPr>
            <w:r w:rsidRPr="00E12105">
              <w:rPr>
                <w:i/>
                <w:iCs/>
                <w:color w:val="000000"/>
                <w:sz w:val="20"/>
                <w:szCs w:val="20"/>
              </w:rPr>
              <w:t xml:space="preserve">1 870 </w:t>
            </w:r>
            <w:r w:rsidRPr="00E12105">
              <w:rPr>
                <w:i/>
                <w:iCs/>
                <w:color w:val="000000"/>
                <w:sz w:val="20"/>
                <w:szCs w:val="20"/>
                <w:vertAlign w:val="superscript"/>
              </w:rPr>
              <w:t>4</w:t>
            </w:r>
            <w:r w:rsidRPr="00E12105">
              <w:rPr>
                <w:i/>
                <w:iCs/>
                <w:color w:val="000000"/>
                <w:sz w:val="20"/>
                <w:szCs w:val="20"/>
              </w:rPr>
              <w:t>)</w:t>
            </w:r>
          </w:p>
        </w:tc>
        <w:tc>
          <w:tcPr>
            <w:tcW w:w="721" w:type="pct"/>
            <w:shd w:val="clear" w:color="auto" w:fill="auto"/>
            <w:noWrap/>
            <w:vAlign w:val="center"/>
          </w:tcPr>
          <w:p w:rsidR="00E12105" w:rsidRPr="00E12105" w:rsidRDefault="00E12105" w:rsidP="00A123FE">
            <w:pPr>
              <w:jc w:val="center"/>
              <w:rPr>
                <w:i/>
                <w:iCs/>
                <w:color w:val="000000"/>
                <w:sz w:val="20"/>
                <w:szCs w:val="20"/>
              </w:rPr>
            </w:pPr>
            <w:r w:rsidRPr="00E12105">
              <w:rPr>
                <w:i/>
                <w:iCs/>
                <w:color w:val="000000"/>
                <w:sz w:val="20"/>
                <w:szCs w:val="20"/>
              </w:rPr>
              <w:t>-88</w:t>
            </w:r>
          </w:p>
        </w:tc>
        <w:tc>
          <w:tcPr>
            <w:tcW w:w="491" w:type="pct"/>
            <w:shd w:val="clear" w:color="auto" w:fill="auto"/>
            <w:noWrap/>
            <w:vAlign w:val="center"/>
            <w:hideMark/>
          </w:tcPr>
          <w:p w:rsidR="00E12105" w:rsidRPr="00E12105" w:rsidRDefault="00E12105" w:rsidP="00A123FE">
            <w:pPr>
              <w:jc w:val="center"/>
              <w:rPr>
                <w:i/>
                <w:iCs/>
                <w:color w:val="000000"/>
                <w:sz w:val="20"/>
                <w:szCs w:val="20"/>
                <w:highlight w:val="yellow"/>
              </w:rPr>
            </w:pPr>
            <w:r w:rsidRPr="00E12105">
              <w:rPr>
                <w:i/>
                <w:iCs/>
                <w:color w:val="000000"/>
                <w:sz w:val="20"/>
                <w:szCs w:val="20"/>
              </w:rPr>
              <w:t>2 621</w:t>
            </w:r>
          </w:p>
        </w:tc>
      </w:tr>
      <w:tr w:rsidR="00E12105" w:rsidRPr="00E12105" w:rsidTr="00D377B4">
        <w:trPr>
          <w:trHeight w:val="20"/>
        </w:trPr>
        <w:tc>
          <w:tcPr>
            <w:tcW w:w="1948" w:type="pct"/>
            <w:shd w:val="clear" w:color="auto" w:fill="auto"/>
            <w:noWrap/>
            <w:vAlign w:val="center"/>
            <w:hideMark/>
          </w:tcPr>
          <w:p w:rsidR="00E12105" w:rsidRPr="00E12105" w:rsidRDefault="00E12105" w:rsidP="00A123FE">
            <w:pPr>
              <w:rPr>
                <w:i/>
                <w:iCs/>
                <w:color w:val="000000"/>
                <w:sz w:val="20"/>
                <w:szCs w:val="20"/>
              </w:rPr>
            </w:pPr>
            <w:r w:rsidRPr="00E12105">
              <w:rPr>
                <w:i/>
                <w:iCs/>
                <w:color w:val="000000"/>
                <w:sz w:val="20"/>
                <w:szCs w:val="20"/>
              </w:rPr>
              <w:t>Умерло</w:t>
            </w:r>
          </w:p>
        </w:tc>
        <w:tc>
          <w:tcPr>
            <w:tcW w:w="201" w:type="pct"/>
            <w:shd w:val="clear" w:color="auto" w:fill="auto"/>
            <w:noWrap/>
            <w:vAlign w:val="center"/>
            <w:hideMark/>
          </w:tcPr>
          <w:p w:rsidR="00E12105" w:rsidRPr="00E12105" w:rsidRDefault="00E12105" w:rsidP="00A123FE">
            <w:pPr>
              <w:jc w:val="center"/>
              <w:rPr>
                <w:i/>
                <w:iCs/>
                <w:color w:val="000000"/>
                <w:sz w:val="20"/>
                <w:szCs w:val="20"/>
              </w:rPr>
            </w:pPr>
            <w:r w:rsidRPr="00E12105">
              <w:rPr>
                <w:i/>
                <w:iCs/>
                <w:color w:val="000000"/>
                <w:sz w:val="20"/>
                <w:szCs w:val="20"/>
              </w:rPr>
              <w:t>чел.</w:t>
            </w:r>
          </w:p>
        </w:tc>
        <w:tc>
          <w:tcPr>
            <w:tcW w:w="571" w:type="pct"/>
            <w:shd w:val="clear" w:color="auto" w:fill="auto"/>
            <w:vAlign w:val="center"/>
            <w:hideMark/>
          </w:tcPr>
          <w:p w:rsidR="00E12105" w:rsidRPr="00E12105" w:rsidRDefault="00E12105" w:rsidP="00A123FE">
            <w:pPr>
              <w:jc w:val="center"/>
              <w:rPr>
                <w:i/>
                <w:iCs/>
                <w:color w:val="000000"/>
                <w:sz w:val="20"/>
                <w:szCs w:val="20"/>
              </w:rPr>
            </w:pPr>
            <w:r w:rsidRPr="00E12105">
              <w:rPr>
                <w:i/>
                <w:iCs/>
                <w:color w:val="000000"/>
                <w:sz w:val="20"/>
                <w:szCs w:val="20"/>
              </w:rPr>
              <w:t xml:space="preserve">814 </w:t>
            </w:r>
            <w:r w:rsidRPr="00E12105">
              <w:rPr>
                <w:i/>
                <w:iCs/>
                <w:color w:val="000000"/>
                <w:sz w:val="20"/>
                <w:szCs w:val="20"/>
                <w:vertAlign w:val="superscript"/>
              </w:rPr>
              <w:t>4)</w:t>
            </w:r>
          </w:p>
        </w:tc>
        <w:tc>
          <w:tcPr>
            <w:tcW w:w="496" w:type="pct"/>
            <w:shd w:val="clear" w:color="auto" w:fill="auto"/>
            <w:noWrap/>
            <w:vAlign w:val="center"/>
            <w:hideMark/>
          </w:tcPr>
          <w:p w:rsidR="00E12105" w:rsidRPr="00E12105" w:rsidRDefault="00E12105" w:rsidP="00A123FE">
            <w:pPr>
              <w:jc w:val="center"/>
              <w:rPr>
                <w:i/>
                <w:iCs/>
                <w:color w:val="000000"/>
                <w:sz w:val="20"/>
                <w:szCs w:val="20"/>
              </w:rPr>
            </w:pPr>
            <w:r w:rsidRPr="00E12105">
              <w:rPr>
                <w:i/>
                <w:iCs/>
                <w:color w:val="000000"/>
                <w:sz w:val="20"/>
                <w:szCs w:val="20"/>
              </w:rPr>
              <w:t>1 053</w:t>
            </w:r>
          </w:p>
        </w:tc>
        <w:tc>
          <w:tcPr>
            <w:tcW w:w="571" w:type="pct"/>
            <w:shd w:val="clear" w:color="auto" w:fill="auto"/>
            <w:noWrap/>
            <w:vAlign w:val="center"/>
            <w:hideMark/>
          </w:tcPr>
          <w:p w:rsidR="00E12105" w:rsidRPr="00E12105" w:rsidRDefault="00E12105" w:rsidP="00A123FE">
            <w:pPr>
              <w:jc w:val="center"/>
              <w:rPr>
                <w:i/>
                <w:iCs/>
                <w:color w:val="000000"/>
                <w:sz w:val="20"/>
                <w:szCs w:val="20"/>
                <w:highlight w:val="yellow"/>
              </w:rPr>
            </w:pPr>
            <w:r w:rsidRPr="00E12105">
              <w:rPr>
                <w:i/>
                <w:iCs/>
                <w:color w:val="000000"/>
                <w:sz w:val="20"/>
                <w:szCs w:val="20"/>
              </w:rPr>
              <w:t xml:space="preserve">765 </w:t>
            </w:r>
            <w:r w:rsidRPr="00E12105">
              <w:rPr>
                <w:i/>
                <w:iCs/>
                <w:color w:val="000000"/>
                <w:sz w:val="20"/>
                <w:szCs w:val="20"/>
                <w:vertAlign w:val="superscript"/>
              </w:rPr>
              <w:t>4)</w:t>
            </w:r>
          </w:p>
        </w:tc>
        <w:tc>
          <w:tcPr>
            <w:tcW w:w="721" w:type="pct"/>
            <w:shd w:val="clear" w:color="auto" w:fill="auto"/>
            <w:noWrap/>
            <w:vAlign w:val="center"/>
          </w:tcPr>
          <w:p w:rsidR="00E12105" w:rsidRPr="00E12105" w:rsidRDefault="00E12105" w:rsidP="00A123FE">
            <w:pPr>
              <w:jc w:val="center"/>
              <w:rPr>
                <w:i/>
                <w:iCs/>
                <w:color w:val="000000"/>
                <w:sz w:val="20"/>
                <w:szCs w:val="20"/>
              </w:rPr>
            </w:pPr>
            <w:r w:rsidRPr="00E12105">
              <w:rPr>
                <w:i/>
                <w:iCs/>
                <w:color w:val="000000"/>
                <w:sz w:val="20"/>
                <w:szCs w:val="20"/>
              </w:rPr>
              <w:t>-49</w:t>
            </w:r>
          </w:p>
        </w:tc>
        <w:tc>
          <w:tcPr>
            <w:tcW w:w="491" w:type="pct"/>
            <w:shd w:val="clear" w:color="auto" w:fill="auto"/>
            <w:noWrap/>
            <w:vAlign w:val="center"/>
            <w:hideMark/>
          </w:tcPr>
          <w:p w:rsidR="00E12105" w:rsidRPr="00E12105" w:rsidRDefault="00E12105" w:rsidP="00A123FE">
            <w:pPr>
              <w:jc w:val="center"/>
              <w:rPr>
                <w:i/>
                <w:iCs/>
                <w:color w:val="000000"/>
                <w:sz w:val="20"/>
                <w:szCs w:val="20"/>
              </w:rPr>
            </w:pPr>
            <w:r w:rsidRPr="00E12105">
              <w:rPr>
                <w:i/>
                <w:iCs/>
                <w:color w:val="000000"/>
                <w:sz w:val="20"/>
                <w:szCs w:val="20"/>
              </w:rPr>
              <w:t>1 098</w:t>
            </w:r>
          </w:p>
        </w:tc>
      </w:tr>
      <w:tr w:rsidR="00E12105" w:rsidRPr="00E12105" w:rsidTr="00D377B4">
        <w:trPr>
          <w:trHeight w:val="20"/>
        </w:trPr>
        <w:tc>
          <w:tcPr>
            <w:tcW w:w="1948" w:type="pct"/>
            <w:shd w:val="clear" w:color="auto" w:fill="auto"/>
            <w:noWrap/>
            <w:vAlign w:val="center"/>
            <w:hideMark/>
          </w:tcPr>
          <w:p w:rsidR="00E12105" w:rsidRPr="00E12105" w:rsidRDefault="00E12105" w:rsidP="00A123FE">
            <w:pPr>
              <w:rPr>
                <w:color w:val="000000"/>
                <w:sz w:val="20"/>
                <w:szCs w:val="20"/>
              </w:rPr>
            </w:pPr>
            <w:r w:rsidRPr="00E12105">
              <w:rPr>
                <w:color w:val="000000"/>
                <w:sz w:val="20"/>
                <w:szCs w:val="20"/>
              </w:rPr>
              <w:t>Естественный прирост</w:t>
            </w:r>
          </w:p>
        </w:tc>
        <w:tc>
          <w:tcPr>
            <w:tcW w:w="201" w:type="pct"/>
            <w:shd w:val="clear" w:color="auto" w:fill="auto"/>
            <w:noWrap/>
            <w:vAlign w:val="center"/>
            <w:hideMark/>
          </w:tcPr>
          <w:p w:rsidR="00E12105" w:rsidRPr="00E12105" w:rsidRDefault="00E12105" w:rsidP="00A123FE">
            <w:pPr>
              <w:jc w:val="center"/>
              <w:rPr>
                <w:color w:val="000000"/>
                <w:sz w:val="20"/>
                <w:szCs w:val="20"/>
              </w:rPr>
            </w:pPr>
            <w:r w:rsidRPr="00E12105">
              <w:rPr>
                <w:color w:val="000000"/>
                <w:sz w:val="20"/>
                <w:szCs w:val="20"/>
              </w:rPr>
              <w:t>чел.</w:t>
            </w:r>
          </w:p>
        </w:tc>
        <w:tc>
          <w:tcPr>
            <w:tcW w:w="571" w:type="pct"/>
            <w:shd w:val="clear" w:color="auto" w:fill="auto"/>
            <w:vAlign w:val="center"/>
            <w:hideMark/>
          </w:tcPr>
          <w:p w:rsidR="00E12105" w:rsidRPr="00E12105" w:rsidRDefault="00E12105" w:rsidP="00A123FE">
            <w:pPr>
              <w:jc w:val="center"/>
              <w:rPr>
                <w:color w:val="000000"/>
                <w:sz w:val="20"/>
                <w:szCs w:val="20"/>
              </w:rPr>
            </w:pPr>
            <w:r w:rsidRPr="00E12105">
              <w:rPr>
                <w:color w:val="000000"/>
                <w:sz w:val="20"/>
                <w:szCs w:val="20"/>
              </w:rPr>
              <w:t>1 144</w:t>
            </w:r>
          </w:p>
        </w:tc>
        <w:tc>
          <w:tcPr>
            <w:tcW w:w="496" w:type="pct"/>
            <w:shd w:val="clear" w:color="auto" w:fill="auto"/>
            <w:vAlign w:val="center"/>
            <w:hideMark/>
          </w:tcPr>
          <w:p w:rsidR="00E12105" w:rsidRPr="00E12105" w:rsidRDefault="00E12105" w:rsidP="00A123FE">
            <w:pPr>
              <w:jc w:val="center"/>
              <w:rPr>
                <w:color w:val="000000"/>
                <w:sz w:val="20"/>
                <w:szCs w:val="20"/>
              </w:rPr>
            </w:pPr>
            <w:r w:rsidRPr="00E12105">
              <w:rPr>
                <w:color w:val="000000"/>
                <w:sz w:val="20"/>
                <w:szCs w:val="20"/>
              </w:rPr>
              <w:t>1 484</w:t>
            </w:r>
          </w:p>
        </w:tc>
        <w:tc>
          <w:tcPr>
            <w:tcW w:w="571" w:type="pct"/>
            <w:shd w:val="clear" w:color="auto" w:fill="auto"/>
            <w:vAlign w:val="center"/>
            <w:hideMark/>
          </w:tcPr>
          <w:p w:rsidR="00E12105" w:rsidRPr="00E12105" w:rsidRDefault="00E12105" w:rsidP="00A123FE">
            <w:pPr>
              <w:jc w:val="center"/>
              <w:rPr>
                <w:color w:val="000000"/>
                <w:sz w:val="20"/>
                <w:szCs w:val="20"/>
                <w:highlight w:val="yellow"/>
              </w:rPr>
            </w:pPr>
            <w:r w:rsidRPr="00E12105">
              <w:rPr>
                <w:color w:val="000000"/>
                <w:sz w:val="20"/>
                <w:szCs w:val="20"/>
              </w:rPr>
              <w:t>1 105</w:t>
            </w:r>
          </w:p>
        </w:tc>
        <w:tc>
          <w:tcPr>
            <w:tcW w:w="721" w:type="pct"/>
            <w:shd w:val="clear" w:color="auto" w:fill="auto"/>
            <w:noWrap/>
            <w:vAlign w:val="center"/>
          </w:tcPr>
          <w:p w:rsidR="00E12105" w:rsidRPr="00E12105" w:rsidRDefault="00E12105" w:rsidP="00A123FE">
            <w:pPr>
              <w:jc w:val="center"/>
              <w:rPr>
                <w:i/>
                <w:iCs/>
                <w:color w:val="000000"/>
                <w:sz w:val="20"/>
                <w:szCs w:val="20"/>
              </w:rPr>
            </w:pPr>
            <w:r w:rsidRPr="00E12105">
              <w:rPr>
                <w:i/>
                <w:iCs/>
                <w:color w:val="000000"/>
                <w:sz w:val="20"/>
                <w:szCs w:val="20"/>
              </w:rPr>
              <w:t>-39</w:t>
            </w:r>
          </w:p>
        </w:tc>
        <w:tc>
          <w:tcPr>
            <w:tcW w:w="491" w:type="pct"/>
            <w:shd w:val="clear" w:color="auto" w:fill="auto"/>
            <w:noWrap/>
            <w:vAlign w:val="center"/>
            <w:hideMark/>
          </w:tcPr>
          <w:p w:rsidR="00E12105" w:rsidRPr="00E12105" w:rsidRDefault="00E12105" w:rsidP="00A123FE">
            <w:pPr>
              <w:jc w:val="center"/>
              <w:rPr>
                <w:color w:val="000000"/>
                <w:sz w:val="20"/>
                <w:szCs w:val="20"/>
              </w:rPr>
            </w:pPr>
            <w:r w:rsidRPr="00E12105">
              <w:rPr>
                <w:color w:val="000000"/>
                <w:sz w:val="20"/>
                <w:szCs w:val="20"/>
              </w:rPr>
              <w:t>1 523</w:t>
            </w:r>
          </w:p>
        </w:tc>
      </w:tr>
    </w:tbl>
    <w:p w:rsidR="00E12105" w:rsidRPr="000C56AE" w:rsidRDefault="00E12105" w:rsidP="00E12105">
      <w:pPr>
        <w:pStyle w:val="aff4"/>
        <w:ind w:firstLine="709"/>
        <w:jc w:val="both"/>
        <w:rPr>
          <w:rFonts w:ascii="Times New Roman" w:hAnsi="Times New Roman"/>
          <w:i/>
          <w:sz w:val="20"/>
          <w:szCs w:val="20"/>
        </w:rPr>
      </w:pPr>
      <w:r w:rsidRPr="000C56AE">
        <w:rPr>
          <w:rFonts w:ascii="Times New Roman" w:hAnsi="Times New Roman"/>
          <w:sz w:val="20"/>
          <w:szCs w:val="20"/>
          <w:vertAlign w:val="superscript"/>
        </w:rPr>
        <w:lastRenderedPageBreak/>
        <w:t xml:space="preserve">(1) </w:t>
      </w:r>
      <w:r w:rsidRPr="000C56AE">
        <w:rPr>
          <w:rFonts w:ascii="Times New Roman" w:hAnsi="Times New Roman"/>
          <w:i/>
          <w:sz w:val="20"/>
          <w:szCs w:val="20"/>
        </w:rPr>
        <w:t>Муниципальное образование город Норильск объединяет в себе три административных района: Кайеркан, Талнах и Центральный, а также поселок Снежногорск</w:t>
      </w:r>
    </w:p>
    <w:p w:rsidR="00E12105" w:rsidRPr="000C56AE" w:rsidRDefault="00E12105" w:rsidP="00E12105">
      <w:pPr>
        <w:pStyle w:val="aff4"/>
        <w:ind w:firstLine="709"/>
        <w:jc w:val="both"/>
        <w:rPr>
          <w:rFonts w:ascii="Times New Roman" w:hAnsi="Times New Roman"/>
          <w:i/>
          <w:sz w:val="20"/>
          <w:szCs w:val="20"/>
        </w:rPr>
      </w:pPr>
      <w:r w:rsidRPr="000C56AE">
        <w:rPr>
          <w:rFonts w:ascii="Times New Roman" w:hAnsi="Times New Roman"/>
          <w:i/>
          <w:sz w:val="20"/>
          <w:szCs w:val="20"/>
          <w:vertAlign w:val="superscript"/>
        </w:rPr>
        <w:t>(2)</w:t>
      </w:r>
      <w:r w:rsidRPr="000C56AE">
        <w:rPr>
          <w:rFonts w:ascii="Times New Roman" w:hAnsi="Times New Roman"/>
          <w:i/>
          <w:sz w:val="20"/>
          <w:szCs w:val="20"/>
        </w:rPr>
        <w:t xml:space="preserve"> Расчетное значение, на основании оценки миграции, а также данных территориального Агентства записи актов гражданского состояния Красноярского края за 9 месяцев 2016-2017 гг.</w:t>
      </w:r>
    </w:p>
    <w:p w:rsidR="00E12105" w:rsidRPr="000C56AE" w:rsidRDefault="00E12105" w:rsidP="00E12105">
      <w:pPr>
        <w:pStyle w:val="aff4"/>
        <w:ind w:firstLine="709"/>
        <w:jc w:val="both"/>
        <w:rPr>
          <w:rFonts w:ascii="Times New Roman" w:hAnsi="Times New Roman"/>
          <w:i/>
          <w:sz w:val="20"/>
          <w:szCs w:val="20"/>
        </w:rPr>
      </w:pPr>
      <w:r w:rsidRPr="000C56AE">
        <w:rPr>
          <w:rFonts w:ascii="Times New Roman" w:hAnsi="Times New Roman"/>
          <w:i/>
          <w:sz w:val="20"/>
          <w:szCs w:val="20"/>
          <w:vertAlign w:val="superscript"/>
        </w:rPr>
        <w:t>(3)</w:t>
      </w:r>
      <w:r w:rsidRPr="000C56AE">
        <w:rPr>
          <w:rFonts w:ascii="Times New Roman" w:hAnsi="Times New Roman"/>
          <w:i/>
          <w:sz w:val="20"/>
          <w:szCs w:val="20"/>
        </w:rPr>
        <w:t xml:space="preserve"> Оценка</w:t>
      </w:r>
    </w:p>
    <w:p w:rsidR="00E12105" w:rsidRPr="000C56AE" w:rsidRDefault="00E12105" w:rsidP="00E12105">
      <w:pPr>
        <w:pStyle w:val="aff4"/>
        <w:ind w:firstLine="709"/>
        <w:jc w:val="both"/>
        <w:rPr>
          <w:rFonts w:ascii="Times New Roman" w:hAnsi="Times New Roman"/>
          <w:i/>
          <w:sz w:val="20"/>
          <w:szCs w:val="20"/>
        </w:rPr>
      </w:pPr>
      <w:r w:rsidRPr="000C56AE">
        <w:rPr>
          <w:rFonts w:ascii="Times New Roman" w:hAnsi="Times New Roman"/>
          <w:i/>
          <w:sz w:val="20"/>
          <w:szCs w:val="20"/>
          <w:vertAlign w:val="superscript"/>
        </w:rPr>
        <w:t xml:space="preserve">(4) </w:t>
      </w:r>
      <w:r w:rsidRPr="000C56AE">
        <w:rPr>
          <w:rFonts w:ascii="Times New Roman" w:hAnsi="Times New Roman"/>
          <w:i/>
          <w:sz w:val="20"/>
          <w:szCs w:val="20"/>
        </w:rPr>
        <w:t>Данные территориального Агентства записи актов гражданского состояния Красноярского края</w:t>
      </w:r>
      <w:r w:rsidRPr="000C56AE">
        <w:rPr>
          <w:rFonts w:ascii="Times New Roman" w:hAnsi="Times New Roman"/>
          <w:i/>
          <w:sz w:val="20"/>
          <w:szCs w:val="20"/>
          <w:vertAlign w:val="superscript"/>
        </w:rPr>
        <w:t xml:space="preserve"> </w:t>
      </w:r>
    </w:p>
    <w:p w:rsidR="00E12105" w:rsidRDefault="00E12105" w:rsidP="00E12105">
      <w:pPr>
        <w:pStyle w:val="aff4"/>
        <w:spacing w:before="240"/>
        <w:ind w:firstLine="709"/>
        <w:jc w:val="both"/>
        <w:rPr>
          <w:rFonts w:ascii="Times New Roman" w:hAnsi="Times New Roman"/>
          <w:sz w:val="26"/>
          <w:szCs w:val="26"/>
        </w:rPr>
      </w:pPr>
      <w:r w:rsidRPr="007448D9">
        <w:rPr>
          <w:rFonts w:ascii="Times New Roman" w:hAnsi="Times New Roman"/>
          <w:sz w:val="26"/>
          <w:szCs w:val="26"/>
        </w:rPr>
        <w:t xml:space="preserve">По предварительной оценке за 9 месяцев 2017 года прибыло 8 654 чел., что на </w:t>
      </w:r>
      <w:r>
        <w:rPr>
          <w:rFonts w:ascii="Times New Roman" w:hAnsi="Times New Roman"/>
          <w:sz w:val="26"/>
          <w:szCs w:val="26"/>
        </w:rPr>
        <w:t>349</w:t>
      </w:r>
      <w:r w:rsidRPr="007448D9">
        <w:rPr>
          <w:rFonts w:ascii="Times New Roman" w:hAnsi="Times New Roman"/>
          <w:sz w:val="26"/>
          <w:szCs w:val="26"/>
        </w:rPr>
        <w:t xml:space="preserve"> чел. (3,9%) меньше, чем за аналогичный период прошлого года, выбыло 10 073 чел., на </w:t>
      </w:r>
      <w:r>
        <w:rPr>
          <w:rFonts w:ascii="Times New Roman" w:hAnsi="Times New Roman"/>
          <w:sz w:val="26"/>
          <w:szCs w:val="26"/>
        </w:rPr>
        <w:t>484</w:t>
      </w:r>
      <w:r w:rsidRPr="007448D9">
        <w:rPr>
          <w:rFonts w:ascii="Times New Roman" w:hAnsi="Times New Roman"/>
          <w:sz w:val="26"/>
          <w:szCs w:val="26"/>
        </w:rPr>
        <w:t xml:space="preserve"> чел. (5,</w:t>
      </w:r>
      <w:r>
        <w:rPr>
          <w:rFonts w:ascii="Times New Roman" w:hAnsi="Times New Roman"/>
          <w:sz w:val="26"/>
          <w:szCs w:val="26"/>
        </w:rPr>
        <w:t>0</w:t>
      </w:r>
      <w:r w:rsidRPr="007448D9">
        <w:rPr>
          <w:rFonts w:ascii="Times New Roman" w:hAnsi="Times New Roman"/>
          <w:sz w:val="26"/>
          <w:szCs w:val="26"/>
        </w:rPr>
        <w:t xml:space="preserve">%) больше, чем за аналогичный период прошлого года. Миграционный отток составил 1 419 чел. или около 0,8% от общей численности населения. </w:t>
      </w:r>
    </w:p>
    <w:p w:rsidR="00E12105" w:rsidRDefault="00E12105" w:rsidP="00E12105">
      <w:pPr>
        <w:pStyle w:val="aff4"/>
        <w:ind w:firstLine="709"/>
        <w:jc w:val="both"/>
        <w:rPr>
          <w:rFonts w:ascii="Times New Roman" w:hAnsi="Times New Roman"/>
          <w:sz w:val="26"/>
          <w:szCs w:val="26"/>
        </w:rPr>
      </w:pPr>
      <w:r w:rsidRPr="004E4B02">
        <w:rPr>
          <w:rFonts w:ascii="Times New Roman" w:hAnsi="Times New Roman"/>
          <w:sz w:val="26"/>
          <w:szCs w:val="26"/>
        </w:rPr>
        <w:t>Численность населения на начало 2018 года ожидается на уровне 178 284 чел.</w:t>
      </w:r>
      <w:r>
        <w:rPr>
          <w:rFonts w:ascii="Times New Roman" w:hAnsi="Times New Roman"/>
          <w:sz w:val="26"/>
          <w:szCs w:val="26"/>
        </w:rPr>
        <w:t xml:space="preserve"> </w:t>
      </w:r>
      <w:r w:rsidRPr="004E4B02">
        <w:rPr>
          <w:rFonts w:ascii="Times New Roman" w:hAnsi="Times New Roman"/>
          <w:sz w:val="26"/>
          <w:szCs w:val="26"/>
        </w:rPr>
        <w:t>Основными факторами, влияющими на изменение численности являются естественный прирост и миграционный отток населения.</w:t>
      </w:r>
      <w:r>
        <w:rPr>
          <w:rFonts w:ascii="Times New Roman" w:hAnsi="Times New Roman"/>
          <w:sz w:val="26"/>
          <w:szCs w:val="26"/>
        </w:rPr>
        <w:t xml:space="preserve"> </w:t>
      </w:r>
    </w:p>
    <w:p w:rsidR="00E12105" w:rsidRPr="004E4B02" w:rsidRDefault="00E12105" w:rsidP="00E12105">
      <w:pPr>
        <w:pStyle w:val="aff4"/>
        <w:ind w:firstLine="709"/>
        <w:jc w:val="both"/>
        <w:rPr>
          <w:rFonts w:ascii="Times New Roman" w:hAnsi="Times New Roman"/>
          <w:sz w:val="26"/>
          <w:szCs w:val="26"/>
        </w:rPr>
      </w:pPr>
      <w:r w:rsidRPr="004E4B02">
        <w:rPr>
          <w:rFonts w:ascii="Times New Roman" w:hAnsi="Times New Roman"/>
          <w:sz w:val="26"/>
          <w:szCs w:val="26"/>
        </w:rPr>
        <w:t xml:space="preserve">Естественный прирост относительно стабилен. К началу 2018 года ожидается прирост на 1,5 тыс. чел., </w:t>
      </w:r>
      <w:r>
        <w:rPr>
          <w:rFonts w:ascii="Times New Roman" w:hAnsi="Times New Roman"/>
          <w:sz w:val="26"/>
          <w:szCs w:val="26"/>
        </w:rPr>
        <w:t xml:space="preserve">что </w:t>
      </w:r>
      <w:r w:rsidRPr="004E4B02">
        <w:rPr>
          <w:rFonts w:ascii="Times New Roman" w:hAnsi="Times New Roman"/>
          <w:sz w:val="26"/>
          <w:szCs w:val="26"/>
        </w:rPr>
        <w:t>частично компенсир</w:t>
      </w:r>
      <w:r>
        <w:rPr>
          <w:rFonts w:ascii="Times New Roman" w:hAnsi="Times New Roman"/>
          <w:sz w:val="26"/>
          <w:szCs w:val="26"/>
        </w:rPr>
        <w:t>ует</w:t>
      </w:r>
      <w:r w:rsidRPr="004E4B02">
        <w:rPr>
          <w:rFonts w:ascii="Times New Roman" w:hAnsi="Times New Roman"/>
          <w:sz w:val="26"/>
          <w:szCs w:val="26"/>
        </w:rPr>
        <w:t xml:space="preserve"> потери населения от миграционного оттока.</w:t>
      </w:r>
    </w:p>
    <w:p w:rsidR="00E12105" w:rsidRPr="004E4B02" w:rsidRDefault="00E12105" w:rsidP="00E12105">
      <w:pPr>
        <w:pStyle w:val="aff4"/>
        <w:ind w:firstLine="709"/>
        <w:jc w:val="both"/>
        <w:rPr>
          <w:rFonts w:ascii="Times New Roman" w:hAnsi="Times New Roman"/>
          <w:sz w:val="26"/>
          <w:szCs w:val="26"/>
        </w:rPr>
      </w:pPr>
      <w:r w:rsidRPr="008E0922">
        <w:rPr>
          <w:rFonts w:ascii="Times New Roman" w:hAnsi="Times New Roman"/>
          <w:sz w:val="26"/>
          <w:szCs w:val="26"/>
        </w:rPr>
        <w:t>На территории исторически сложилась высокая миграционная активность, что обусловлено рядом факторов, в числе которых, прежде всего, суровые природно-климатические условия</w:t>
      </w:r>
      <w:r>
        <w:rPr>
          <w:rFonts w:ascii="Times New Roman" w:hAnsi="Times New Roman"/>
          <w:sz w:val="26"/>
          <w:szCs w:val="26"/>
        </w:rPr>
        <w:t>,</w:t>
      </w:r>
      <w:r w:rsidRPr="008E0922">
        <w:rPr>
          <w:rFonts w:ascii="Times New Roman" w:hAnsi="Times New Roman"/>
          <w:sz w:val="26"/>
          <w:szCs w:val="26"/>
        </w:rPr>
        <w:t xml:space="preserve"> стремление жителей, выработавших северный трудовой стаж, переехать в благоприятные для проживания регионы</w:t>
      </w:r>
      <w:r>
        <w:rPr>
          <w:rFonts w:ascii="Times New Roman" w:hAnsi="Times New Roman"/>
          <w:sz w:val="26"/>
          <w:szCs w:val="26"/>
        </w:rPr>
        <w:t>, а также отток выпускников старших классов в другие города с целью получения высшего образования</w:t>
      </w:r>
      <w:r w:rsidRPr="008E0922">
        <w:rPr>
          <w:rFonts w:ascii="Times New Roman" w:hAnsi="Times New Roman"/>
          <w:sz w:val="26"/>
          <w:szCs w:val="26"/>
        </w:rPr>
        <w:t xml:space="preserve">. </w:t>
      </w:r>
      <w:r>
        <w:rPr>
          <w:rFonts w:ascii="Times New Roman" w:hAnsi="Times New Roman"/>
          <w:sz w:val="26"/>
          <w:szCs w:val="26"/>
        </w:rPr>
        <w:t xml:space="preserve">В связи с этим на начало 2018 года ожидается </w:t>
      </w:r>
      <w:r w:rsidRPr="008E0922">
        <w:rPr>
          <w:rFonts w:ascii="Times New Roman" w:hAnsi="Times New Roman"/>
          <w:sz w:val="26"/>
          <w:szCs w:val="26"/>
        </w:rPr>
        <w:t xml:space="preserve">миграционный отток </w:t>
      </w:r>
      <w:r>
        <w:rPr>
          <w:rFonts w:ascii="Times New Roman" w:hAnsi="Times New Roman"/>
          <w:sz w:val="26"/>
          <w:szCs w:val="26"/>
        </w:rPr>
        <w:t xml:space="preserve">в размере </w:t>
      </w:r>
      <w:r w:rsidRPr="008E0922">
        <w:rPr>
          <w:rFonts w:ascii="Times New Roman" w:hAnsi="Times New Roman"/>
          <w:sz w:val="26"/>
          <w:szCs w:val="26"/>
        </w:rPr>
        <w:t>1 893 чел</w:t>
      </w:r>
      <w:r>
        <w:rPr>
          <w:rFonts w:ascii="Times New Roman" w:hAnsi="Times New Roman"/>
          <w:sz w:val="26"/>
          <w:szCs w:val="26"/>
        </w:rPr>
        <w:t xml:space="preserve">., что на 957 чел. больше, чем по итогам 2016 года. </w:t>
      </w:r>
    </w:p>
    <w:p w:rsidR="00E12105" w:rsidRDefault="00E12105" w:rsidP="00E12105">
      <w:pPr>
        <w:pStyle w:val="aff4"/>
        <w:ind w:firstLine="709"/>
        <w:jc w:val="both"/>
        <w:rPr>
          <w:rFonts w:ascii="Times New Roman" w:hAnsi="Times New Roman"/>
          <w:sz w:val="26"/>
          <w:szCs w:val="26"/>
        </w:rPr>
      </w:pPr>
      <w:r w:rsidRPr="007448D9">
        <w:rPr>
          <w:rFonts w:ascii="Times New Roman" w:hAnsi="Times New Roman"/>
          <w:sz w:val="26"/>
          <w:szCs w:val="26"/>
        </w:rPr>
        <w:t>В отчетном периоде уровень рождаемости превысил уровень смертности в 2,4 раза. За 9 месяцев 2017 года родилось 1 870 детей, что незначительно меньше аналогичного показателя за 9 месяцев 2016 года (1 958 детей).</w:t>
      </w:r>
    </w:p>
    <w:p w:rsidR="00052801" w:rsidRDefault="00052801" w:rsidP="00E12105">
      <w:pPr>
        <w:pStyle w:val="aff4"/>
        <w:ind w:firstLine="709"/>
        <w:jc w:val="both"/>
        <w:rPr>
          <w:rFonts w:ascii="Times New Roman" w:hAnsi="Times New Roman"/>
          <w:sz w:val="26"/>
          <w:szCs w:val="26"/>
        </w:rPr>
      </w:pPr>
    </w:p>
    <w:p w:rsidR="00052801" w:rsidRDefault="00052801" w:rsidP="00052801">
      <w:pPr>
        <w:pStyle w:val="aff4"/>
        <w:jc w:val="both"/>
        <w:rPr>
          <w:rFonts w:ascii="Times New Roman" w:hAnsi="Times New Roman"/>
          <w:sz w:val="26"/>
          <w:szCs w:val="26"/>
        </w:rPr>
      </w:pPr>
      <w:r>
        <w:rPr>
          <w:noProof/>
          <w:lang w:eastAsia="ru-RU"/>
        </w:rPr>
        <w:drawing>
          <wp:inline distT="0" distB="0" distL="0" distR="0" wp14:anchorId="76CD9A1F" wp14:editId="489E9A50">
            <wp:extent cx="6083300" cy="2601595"/>
            <wp:effectExtent l="38100" t="57150" r="50800" b="4635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52801" w:rsidRDefault="00052801" w:rsidP="00E12105">
      <w:pPr>
        <w:pStyle w:val="aff4"/>
        <w:ind w:firstLine="708"/>
        <w:jc w:val="both"/>
        <w:rPr>
          <w:rFonts w:ascii="Times New Roman" w:hAnsi="Times New Roman"/>
          <w:sz w:val="26"/>
          <w:szCs w:val="26"/>
        </w:rPr>
      </w:pPr>
    </w:p>
    <w:p w:rsidR="00E12105" w:rsidRPr="00230D4E" w:rsidRDefault="00E12105" w:rsidP="00E12105">
      <w:pPr>
        <w:pStyle w:val="aff4"/>
        <w:ind w:firstLine="708"/>
        <w:jc w:val="both"/>
        <w:rPr>
          <w:rFonts w:ascii="Times New Roman" w:hAnsi="Times New Roman"/>
          <w:sz w:val="26"/>
          <w:szCs w:val="26"/>
        </w:rPr>
      </w:pPr>
      <w:r w:rsidRPr="00230D4E">
        <w:rPr>
          <w:rFonts w:ascii="Times New Roman" w:hAnsi="Times New Roman"/>
          <w:sz w:val="26"/>
          <w:szCs w:val="26"/>
        </w:rPr>
        <w:t xml:space="preserve">Уровень рождаемости </w:t>
      </w:r>
      <w:r>
        <w:rPr>
          <w:rFonts w:ascii="Times New Roman" w:hAnsi="Times New Roman"/>
          <w:sz w:val="26"/>
          <w:szCs w:val="26"/>
        </w:rPr>
        <w:t>на начало 2018 года</w:t>
      </w:r>
      <w:r w:rsidRPr="00230D4E">
        <w:rPr>
          <w:rFonts w:ascii="Times New Roman" w:hAnsi="Times New Roman"/>
          <w:sz w:val="26"/>
          <w:szCs w:val="26"/>
        </w:rPr>
        <w:t xml:space="preserve"> составит порядка 2 621 человек, смертности – 1 098 чел., таким образом, естественный прирост ожидается на уровне 1 523 человек.</w:t>
      </w:r>
    </w:p>
    <w:p w:rsidR="00E12105" w:rsidRPr="00230D4E" w:rsidRDefault="00E12105" w:rsidP="00E12105">
      <w:pPr>
        <w:pStyle w:val="aff4"/>
        <w:ind w:firstLine="709"/>
        <w:jc w:val="both"/>
        <w:rPr>
          <w:rFonts w:ascii="Times New Roman" w:hAnsi="Times New Roman"/>
          <w:sz w:val="26"/>
          <w:szCs w:val="26"/>
        </w:rPr>
      </w:pPr>
      <w:r w:rsidRPr="00230D4E">
        <w:rPr>
          <w:rFonts w:ascii="Times New Roman" w:hAnsi="Times New Roman"/>
          <w:sz w:val="26"/>
          <w:szCs w:val="26"/>
        </w:rPr>
        <w:t xml:space="preserve">Основные характеристики демографического состава населения на 01.01.2017: </w:t>
      </w:r>
    </w:p>
    <w:p w:rsidR="00E12105" w:rsidRPr="00230D4E" w:rsidRDefault="00E12105" w:rsidP="00E12105">
      <w:pPr>
        <w:pStyle w:val="aff4"/>
        <w:numPr>
          <w:ilvl w:val="0"/>
          <w:numId w:val="16"/>
        </w:numPr>
        <w:tabs>
          <w:tab w:val="left" w:pos="993"/>
        </w:tabs>
        <w:ind w:left="0" w:firstLine="709"/>
        <w:jc w:val="both"/>
        <w:rPr>
          <w:rFonts w:ascii="Times New Roman" w:hAnsi="Times New Roman"/>
          <w:sz w:val="26"/>
          <w:szCs w:val="26"/>
        </w:rPr>
      </w:pPr>
      <w:r w:rsidRPr="00230D4E">
        <w:rPr>
          <w:rFonts w:ascii="Times New Roman" w:hAnsi="Times New Roman"/>
          <w:sz w:val="26"/>
          <w:szCs w:val="26"/>
        </w:rPr>
        <w:t>50,3% населения составляют мужчины, 49,7% – женщины;</w:t>
      </w:r>
    </w:p>
    <w:p w:rsidR="00E12105" w:rsidRPr="000D1FFA" w:rsidRDefault="00E12105" w:rsidP="00E12105">
      <w:pPr>
        <w:pStyle w:val="aff4"/>
        <w:numPr>
          <w:ilvl w:val="0"/>
          <w:numId w:val="16"/>
        </w:numPr>
        <w:tabs>
          <w:tab w:val="left" w:pos="993"/>
        </w:tabs>
        <w:ind w:left="0" w:firstLine="709"/>
        <w:jc w:val="both"/>
        <w:rPr>
          <w:rFonts w:ascii="Times New Roman" w:hAnsi="Times New Roman"/>
          <w:sz w:val="26"/>
          <w:szCs w:val="26"/>
        </w:rPr>
      </w:pPr>
      <w:r w:rsidRPr="000D1FFA">
        <w:rPr>
          <w:rFonts w:ascii="Times New Roman" w:hAnsi="Times New Roman"/>
          <w:sz w:val="26"/>
          <w:szCs w:val="26"/>
        </w:rPr>
        <w:lastRenderedPageBreak/>
        <w:t xml:space="preserve">22,1% населения в возрасте моложе трудоспособного (на 01.01.16 – 21,8%); </w:t>
      </w:r>
    </w:p>
    <w:p w:rsidR="00E12105" w:rsidRPr="003A040E" w:rsidRDefault="00E12105" w:rsidP="00E12105">
      <w:pPr>
        <w:pStyle w:val="aff4"/>
        <w:numPr>
          <w:ilvl w:val="0"/>
          <w:numId w:val="16"/>
        </w:numPr>
        <w:tabs>
          <w:tab w:val="left" w:pos="993"/>
        </w:tabs>
        <w:ind w:left="0" w:firstLine="709"/>
        <w:jc w:val="both"/>
        <w:rPr>
          <w:rFonts w:ascii="Times New Roman" w:hAnsi="Times New Roman"/>
          <w:sz w:val="26"/>
          <w:szCs w:val="26"/>
        </w:rPr>
      </w:pPr>
      <w:r w:rsidRPr="003A040E">
        <w:rPr>
          <w:rFonts w:ascii="Times New Roman" w:hAnsi="Times New Roman"/>
          <w:sz w:val="26"/>
          <w:szCs w:val="26"/>
        </w:rPr>
        <w:t>68,7% населения в трудоспособном возрасте (69,4%);</w:t>
      </w:r>
    </w:p>
    <w:p w:rsidR="00E12105" w:rsidRPr="003A040E" w:rsidRDefault="00E12105" w:rsidP="00E12105">
      <w:pPr>
        <w:pStyle w:val="aff4"/>
        <w:numPr>
          <w:ilvl w:val="0"/>
          <w:numId w:val="16"/>
        </w:numPr>
        <w:tabs>
          <w:tab w:val="left" w:pos="993"/>
        </w:tabs>
        <w:ind w:left="0" w:firstLine="709"/>
        <w:jc w:val="both"/>
        <w:rPr>
          <w:rFonts w:ascii="Times New Roman" w:hAnsi="Times New Roman"/>
          <w:sz w:val="26"/>
          <w:szCs w:val="26"/>
        </w:rPr>
      </w:pPr>
      <w:r w:rsidRPr="003A040E">
        <w:rPr>
          <w:rFonts w:ascii="Times New Roman" w:hAnsi="Times New Roman"/>
          <w:sz w:val="26"/>
          <w:szCs w:val="26"/>
        </w:rPr>
        <w:t>9,2% населения старше трудоспособного (8,8%).</w:t>
      </w:r>
    </w:p>
    <w:p w:rsidR="00E12105" w:rsidRPr="00945D65" w:rsidRDefault="00E12105" w:rsidP="00E12105">
      <w:pPr>
        <w:pStyle w:val="aff4"/>
        <w:spacing w:before="240"/>
        <w:ind w:firstLine="709"/>
        <w:jc w:val="both"/>
        <w:rPr>
          <w:rFonts w:ascii="Times New Roman" w:hAnsi="Times New Roman"/>
          <w:sz w:val="26"/>
          <w:szCs w:val="26"/>
        </w:rPr>
      </w:pPr>
      <w:r w:rsidRPr="00945D65">
        <w:rPr>
          <w:rFonts w:ascii="Times New Roman" w:hAnsi="Times New Roman"/>
          <w:sz w:val="26"/>
          <w:szCs w:val="26"/>
        </w:rPr>
        <w:t xml:space="preserve">В целях оптимизации демографической структуры населения Норильска, на территории реализуется ряд мероприятий, направленных как на содействие выезду жителей, так и на привлечение новых трудовых ресурсов на территорию. </w:t>
      </w:r>
    </w:p>
    <w:p w:rsidR="00E12105" w:rsidRPr="00945D65" w:rsidRDefault="00E12105" w:rsidP="00E12105">
      <w:pPr>
        <w:pStyle w:val="aff4"/>
        <w:ind w:firstLine="709"/>
        <w:jc w:val="both"/>
        <w:rPr>
          <w:rFonts w:ascii="Times New Roman" w:hAnsi="Times New Roman"/>
          <w:sz w:val="26"/>
          <w:szCs w:val="26"/>
        </w:rPr>
      </w:pPr>
      <w:r w:rsidRPr="00945D65">
        <w:rPr>
          <w:rFonts w:ascii="Times New Roman" w:hAnsi="Times New Roman"/>
          <w:sz w:val="26"/>
          <w:szCs w:val="26"/>
        </w:rPr>
        <w:t>Так, в течение 9 месяцев 2017 года продолжалась работа по реализации мероприятий, содействующих переселению лиц пенсионного возраста в регионы с более благоприятными для проживания климатическими и экологическими условиями:</w:t>
      </w:r>
    </w:p>
    <w:p w:rsidR="00E12105" w:rsidRPr="00945D65" w:rsidRDefault="00E12105" w:rsidP="00E12105">
      <w:pPr>
        <w:pStyle w:val="aff4"/>
        <w:numPr>
          <w:ilvl w:val="0"/>
          <w:numId w:val="16"/>
        </w:numPr>
        <w:tabs>
          <w:tab w:val="left" w:pos="993"/>
        </w:tabs>
        <w:ind w:left="0" w:firstLine="709"/>
        <w:jc w:val="both"/>
        <w:rPr>
          <w:rFonts w:ascii="Times New Roman" w:hAnsi="Times New Roman"/>
          <w:sz w:val="26"/>
          <w:szCs w:val="26"/>
        </w:rPr>
      </w:pPr>
      <w:r w:rsidRPr="00945D65">
        <w:rPr>
          <w:rFonts w:ascii="Times New Roman" w:hAnsi="Times New Roman"/>
          <w:sz w:val="26"/>
          <w:szCs w:val="26"/>
        </w:rPr>
        <w:t>в рамках реализации четырехстороннего соглашения о взаимодействии и сотрудничестве от 31.08.2010, заключенного между Министерством регионального развития Российской Федерации, Красноярским краем, муниципальным образованием город Норильск и ЗФ ПАО «ГМК «Норильский никель», по переселению граждан, проживающих в городах Норильске и Дудинке, в районы с благоприятными природными и социально-экономическими условиями;</w:t>
      </w:r>
    </w:p>
    <w:p w:rsidR="00E12105" w:rsidRPr="00945D65" w:rsidRDefault="00E12105" w:rsidP="00E12105">
      <w:pPr>
        <w:pStyle w:val="aff4"/>
        <w:numPr>
          <w:ilvl w:val="0"/>
          <w:numId w:val="16"/>
        </w:numPr>
        <w:tabs>
          <w:tab w:val="left" w:pos="993"/>
        </w:tabs>
        <w:ind w:left="0" w:firstLine="709"/>
        <w:jc w:val="both"/>
        <w:rPr>
          <w:rFonts w:ascii="Times New Roman" w:hAnsi="Times New Roman"/>
          <w:sz w:val="26"/>
          <w:szCs w:val="26"/>
        </w:rPr>
      </w:pPr>
      <w:r w:rsidRPr="00945D65">
        <w:rPr>
          <w:rFonts w:ascii="Times New Roman" w:hAnsi="Times New Roman"/>
          <w:sz w:val="26"/>
          <w:szCs w:val="26"/>
        </w:rPr>
        <w:t>предоставление единовременной доплаты к социальным выплатам на приобретение жилых помещений участникам программ переселения – ветеранам Великой Отечественной войны, вдовам погибших (умерших) инвалидов войны, участников Великой Отечественной войны, бывшим несовершеннолетним узникам фашистских концлагерей, гражданам, подвергшимся политическим репрессиям и впоследствии реабилитированным.</w:t>
      </w:r>
    </w:p>
    <w:p w:rsidR="00E12105" w:rsidRPr="00945D65" w:rsidRDefault="00E12105" w:rsidP="00E12105">
      <w:pPr>
        <w:pStyle w:val="aff4"/>
        <w:ind w:firstLine="709"/>
        <w:jc w:val="both"/>
        <w:rPr>
          <w:rFonts w:ascii="Times New Roman" w:hAnsi="Times New Roman"/>
          <w:sz w:val="26"/>
          <w:szCs w:val="26"/>
        </w:rPr>
      </w:pPr>
      <w:r w:rsidRPr="00945D65">
        <w:rPr>
          <w:rFonts w:ascii="Times New Roman" w:hAnsi="Times New Roman"/>
          <w:sz w:val="26"/>
          <w:szCs w:val="26"/>
        </w:rPr>
        <w:t>Всего за 9 месяцев 2017 года в рамках реализации, указанных мер обеспечена возможность выезда 566 семьям / 1 006 чел. (100% от количества переданных свидетельств министерством строительства и жилищно-коммунального хозяйства Красноярского края) на сумму 806 775,6 тыс. руб.</w:t>
      </w:r>
    </w:p>
    <w:p w:rsidR="00E12105" w:rsidRPr="00945D65" w:rsidRDefault="00E12105" w:rsidP="00E12105">
      <w:pPr>
        <w:pStyle w:val="aff4"/>
        <w:ind w:firstLine="709"/>
        <w:jc w:val="both"/>
        <w:rPr>
          <w:rFonts w:ascii="Times New Roman" w:hAnsi="Times New Roman"/>
          <w:sz w:val="26"/>
          <w:szCs w:val="26"/>
        </w:rPr>
      </w:pPr>
      <w:r w:rsidRPr="00945D65">
        <w:rPr>
          <w:rFonts w:ascii="Times New Roman" w:hAnsi="Times New Roman"/>
          <w:sz w:val="26"/>
          <w:szCs w:val="26"/>
        </w:rPr>
        <w:t>В соответствии с Законом края №11-5580 и в рамках мероприятий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 за отчетный период Управлением жилищного фонда Администрации города Норильска вручены свидетельства 4 семьям (7 человек) для приобретения жилья на территории Красноярского края на сумму 5 478,6 тыс. руб.</w:t>
      </w:r>
    </w:p>
    <w:p w:rsidR="00E12105" w:rsidRPr="00945D65" w:rsidRDefault="00E12105" w:rsidP="00E12105">
      <w:pPr>
        <w:pStyle w:val="aff4"/>
        <w:ind w:firstLine="709"/>
        <w:jc w:val="both"/>
        <w:rPr>
          <w:rFonts w:ascii="Times New Roman" w:hAnsi="Times New Roman"/>
          <w:sz w:val="26"/>
          <w:szCs w:val="26"/>
        </w:rPr>
      </w:pPr>
      <w:r w:rsidRPr="00945D65">
        <w:rPr>
          <w:rFonts w:ascii="Times New Roman" w:hAnsi="Times New Roman"/>
          <w:sz w:val="26"/>
          <w:szCs w:val="26"/>
        </w:rPr>
        <w:t>Кроме того, в 2017 году в рамках реализации Федерального закона от 25.10.2002 №125-ФЗ «О жилищных субсидиях гражданам, выезжающим из районов Крайнего Севера и приравненных к ним местностей» и федеральной целевой программы «Жилище» на 2015-2020 годы был предоставлен государственный жилищный сертификат 1 семье (1 человек) на сумму 1 082,3 тыс. руб., который по состоянию на 01.10.2017 реализован.</w:t>
      </w:r>
    </w:p>
    <w:p w:rsidR="00E12105" w:rsidRPr="00945D65" w:rsidRDefault="00E12105" w:rsidP="00E12105">
      <w:pPr>
        <w:pStyle w:val="aff4"/>
        <w:ind w:firstLine="709"/>
        <w:jc w:val="both"/>
        <w:rPr>
          <w:rFonts w:ascii="Times New Roman" w:hAnsi="Times New Roman"/>
          <w:sz w:val="26"/>
          <w:szCs w:val="26"/>
        </w:rPr>
      </w:pPr>
      <w:r w:rsidRPr="00945D65">
        <w:rPr>
          <w:rFonts w:ascii="Times New Roman" w:hAnsi="Times New Roman"/>
          <w:sz w:val="26"/>
          <w:szCs w:val="26"/>
        </w:rPr>
        <w:t>В целях замещения выбывающих с территории кадров утверждена муниципальная программа</w:t>
      </w:r>
      <w:hyperlink r:id="rId11" w:history="1"/>
      <w:r w:rsidRPr="00945D65">
        <w:rPr>
          <w:rFonts w:ascii="Times New Roman" w:hAnsi="Times New Roman"/>
          <w:sz w:val="26"/>
          <w:szCs w:val="26"/>
        </w:rPr>
        <w:t xml:space="preserve">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 За отчетный период на территорию было приглашено 46 специалистов, из них 33 человека прибыло и трудоустроено:</w:t>
      </w:r>
    </w:p>
    <w:p w:rsidR="00E12105" w:rsidRPr="00945D65" w:rsidRDefault="00E12105" w:rsidP="00E12105">
      <w:pPr>
        <w:pStyle w:val="aff4"/>
        <w:numPr>
          <w:ilvl w:val="0"/>
          <w:numId w:val="16"/>
        </w:numPr>
        <w:tabs>
          <w:tab w:val="left" w:pos="993"/>
        </w:tabs>
        <w:ind w:left="0" w:firstLine="709"/>
        <w:jc w:val="both"/>
        <w:rPr>
          <w:rFonts w:ascii="Times New Roman" w:hAnsi="Times New Roman"/>
          <w:sz w:val="26"/>
          <w:szCs w:val="26"/>
        </w:rPr>
      </w:pPr>
      <w:r w:rsidRPr="00945D65">
        <w:rPr>
          <w:rFonts w:ascii="Times New Roman" w:hAnsi="Times New Roman"/>
          <w:sz w:val="26"/>
          <w:szCs w:val="26"/>
        </w:rPr>
        <w:t>14 человек в сфере образования;</w:t>
      </w:r>
    </w:p>
    <w:p w:rsidR="00E12105" w:rsidRPr="00945D65" w:rsidRDefault="00E12105" w:rsidP="00E12105">
      <w:pPr>
        <w:pStyle w:val="aff4"/>
        <w:numPr>
          <w:ilvl w:val="0"/>
          <w:numId w:val="16"/>
        </w:numPr>
        <w:tabs>
          <w:tab w:val="left" w:pos="993"/>
        </w:tabs>
        <w:ind w:left="0" w:firstLine="709"/>
        <w:jc w:val="both"/>
        <w:rPr>
          <w:rFonts w:ascii="Times New Roman" w:hAnsi="Times New Roman"/>
          <w:sz w:val="26"/>
          <w:szCs w:val="26"/>
        </w:rPr>
      </w:pPr>
      <w:r w:rsidRPr="00945D65">
        <w:rPr>
          <w:rFonts w:ascii="Times New Roman" w:hAnsi="Times New Roman"/>
          <w:sz w:val="26"/>
          <w:szCs w:val="26"/>
        </w:rPr>
        <w:t>19 человек в сфере здравоохранения.</w:t>
      </w:r>
    </w:p>
    <w:p w:rsidR="00E12105" w:rsidRPr="00945D65" w:rsidRDefault="00E12105" w:rsidP="00E12105">
      <w:pPr>
        <w:pStyle w:val="aff4"/>
        <w:ind w:firstLine="709"/>
        <w:jc w:val="both"/>
        <w:rPr>
          <w:rFonts w:ascii="Times New Roman" w:hAnsi="Times New Roman"/>
          <w:sz w:val="26"/>
          <w:szCs w:val="26"/>
        </w:rPr>
      </w:pPr>
      <w:r w:rsidRPr="00945D65">
        <w:rPr>
          <w:rFonts w:ascii="Times New Roman" w:hAnsi="Times New Roman"/>
          <w:sz w:val="26"/>
          <w:szCs w:val="26"/>
        </w:rPr>
        <w:t>Всего в 2017 году планируется пригласить 52 специалиста.</w:t>
      </w:r>
    </w:p>
    <w:p w:rsidR="00E12105" w:rsidRPr="007C2EC7" w:rsidRDefault="00E12105" w:rsidP="00670565">
      <w:pPr>
        <w:rPr>
          <w:highlight w:val="yellow"/>
        </w:rPr>
      </w:pPr>
    </w:p>
    <w:p w:rsidR="00DC5B4C" w:rsidRPr="00514F0F" w:rsidRDefault="00DC5B4C" w:rsidP="00670565">
      <w:pPr>
        <w:pStyle w:val="10"/>
        <w:jc w:val="center"/>
      </w:pPr>
      <w:bookmarkStart w:id="28" w:name="_Toc498119285"/>
      <w:r w:rsidRPr="00514F0F">
        <w:rPr>
          <w:lang w:val="en-US"/>
        </w:rPr>
        <w:lastRenderedPageBreak/>
        <w:t>III</w:t>
      </w:r>
      <w:r w:rsidRPr="00514F0F">
        <w:t>. Рынок труда</w:t>
      </w:r>
      <w:bookmarkEnd w:id="26"/>
      <w:bookmarkEnd w:id="27"/>
      <w:bookmarkEnd w:id="28"/>
    </w:p>
    <w:p w:rsidR="008B03B0" w:rsidRPr="007C2EC7" w:rsidRDefault="008B03B0" w:rsidP="00670565">
      <w:pPr>
        <w:rPr>
          <w:highlight w:val="yellow"/>
        </w:rPr>
      </w:pPr>
    </w:p>
    <w:p w:rsidR="005B730E" w:rsidRPr="00B9282F" w:rsidRDefault="005B730E" w:rsidP="00670565">
      <w:pPr>
        <w:ind w:firstLine="709"/>
        <w:jc w:val="both"/>
        <w:rPr>
          <w:sz w:val="26"/>
          <w:szCs w:val="26"/>
        </w:rPr>
      </w:pPr>
      <w:r w:rsidRPr="00B9282F">
        <w:rPr>
          <w:sz w:val="26"/>
          <w:szCs w:val="26"/>
        </w:rPr>
        <w:t xml:space="preserve">В течение 9 месяцев 2017 года ситуация на Норильском рынке труда остается стабильной, регистрируется улучшение основных показателей безработицы. </w:t>
      </w:r>
    </w:p>
    <w:p w:rsidR="005B730E" w:rsidRPr="00B9282F" w:rsidRDefault="005B730E" w:rsidP="00670565">
      <w:pPr>
        <w:suppressAutoHyphens/>
        <w:ind w:firstLine="709"/>
        <w:jc w:val="both"/>
        <w:rPr>
          <w:sz w:val="26"/>
          <w:szCs w:val="26"/>
        </w:rPr>
      </w:pPr>
      <w:r w:rsidRPr="00B9282F">
        <w:rPr>
          <w:sz w:val="26"/>
          <w:szCs w:val="26"/>
        </w:rPr>
        <w:t xml:space="preserve">За отчетный период в Центр занятости населения города Норильска гражданами подано </w:t>
      </w:r>
      <w:r w:rsidR="0063003A">
        <w:rPr>
          <w:sz w:val="26"/>
          <w:szCs w:val="26"/>
        </w:rPr>
        <w:t>33 891 заявление</w:t>
      </w:r>
      <w:r w:rsidRPr="00B9282F">
        <w:rPr>
          <w:sz w:val="26"/>
          <w:szCs w:val="26"/>
        </w:rPr>
        <w:t xml:space="preserve"> о предоставлении государственных услуг. Из общего количества заявлений, за содейств</w:t>
      </w:r>
      <w:r w:rsidR="00B16645">
        <w:rPr>
          <w:sz w:val="26"/>
          <w:szCs w:val="26"/>
        </w:rPr>
        <w:t>ием в поиске подходящей работы обратилось</w:t>
      </w:r>
      <w:r w:rsidRPr="00B9282F">
        <w:rPr>
          <w:sz w:val="26"/>
          <w:szCs w:val="26"/>
        </w:rPr>
        <w:t xml:space="preserve"> 7 874 человек, из них незанятых трудовой деятельностью – 5 551 человек. Статус бе</w:t>
      </w:r>
      <w:r w:rsidR="00B16645">
        <w:rPr>
          <w:sz w:val="26"/>
          <w:szCs w:val="26"/>
        </w:rPr>
        <w:t>зработного гражданина получили</w:t>
      </w:r>
      <w:r w:rsidRPr="00B9282F">
        <w:rPr>
          <w:sz w:val="26"/>
          <w:szCs w:val="26"/>
        </w:rPr>
        <w:t xml:space="preserve"> 1</w:t>
      </w:r>
      <w:r>
        <w:rPr>
          <w:sz w:val="26"/>
          <w:szCs w:val="26"/>
        </w:rPr>
        <w:t xml:space="preserve"> </w:t>
      </w:r>
      <w:r w:rsidRPr="00B9282F">
        <w:rPr>
          <w:sz w:val="26"/>
          <w:szCs w:val="26"/>
        </w:rPr>
        <w:t>875 человек.</w:t>
      </w:r>
    </w:p>
    <w:p w:rsidR="005B730E" w:rsidRPr="002831C0" w:rsidRDefault="005B730E" w:rsidP="002C59C1">
      <w:pPr>
        <w:suppressAutoHyphens/>
        <w:ind w:firstLine="709"/>
        <w:jc w:val="both"/>
        <w:rPr>
          <w:sz w:val="26"/>
          <w:szCs w:val="26"/>
        </w:rPr>
      </w:pPr>
      <w:r w:rsidRPr="00B9282F">
        <w:rPr>
          <w:sz w:val="26"/>
          <w:szCs w:val="26"/>
        </w:rPr>
        <w:t xml:space="preserve">Важной составляющей сохранения стабильности на рынке труда на территории города является обеспечение занятости населения, в связи с этим </w:t>
      </w:r>
      <w:r w:rsidRPr="002831C0">
        <w:rPr>
          <w:sz w:val="26"/>
          <w:szCs w:val="26"/>
        </w:rPr>
        <w:t>реализуется комплекс мер в рамках:</w:t>
      </w:r>
    </w:p>
    <w:p w:rsidR="005B730E" w:rsidRPr="002C59C1" w:rsidRDefault="005B730E" w:rsidP="00DB09A3">
      <w:pPr>
        <w:pStyle w:val="afff2"/>
        <w:numPr>
          <w:ilvl w:val="0"/>
          <w:numId w:val="69"/>
        </w:numPr>
        <w:tabs>
          <w:tab w:val="left" w:pos="284"/>
          <w:tab w:val="left" w:pos="993"/>
        </w:tabs>
        <w:ind w:left="0" w:firstLine="709"/>
        <w:jc w:val="both"/>
        <w:rPr>
          <w:sz w:val="26"/>
          <w:szCs w:val="26"/>
        </w:rPr>
      </w:pPr>
      <w:r w:rsidRPr="002C59C1">
        <w:rPr>
          <w:sz w:val="26"/>
          <w:szCs w:val="26"/>
        </w:rPr>
        <w:t>муниципальной программы «Содействие занятости населения» на 2017-2019 годы»;</w:t>
      </w:r>
    </w:p>
    <w:p w:rsidR="005B730E" w:rsidRPr="002C59C1" w:rsidRDefault="005B730E" w:rsidP="00DB09A3">
      <w:pPr>
        <w:pStyle w:val="afff2"/>
        <w:numPr>
          <w:ilvl w:val="0"/>
          <w:numId w:val="69"/>
        </w:numPr>
        <w:tabs>
          <w:tab w:val="left" w:pos="284"/>
          <w:tab w:val="left" w:pos="993"/>
        </w:tabs>
        <w:ind w:left="0" w:firstLine="709"/>
        <w:jc w:val="both"/>
        <w:rPr>
          <w:sz w:val="26"/>
          <w:szCs w:val="26"/>
        </w:rPr>
      </w:pPr>
      <w:r w:rsidRPr="002C59C1">
        <w:rPr>
          <w:sz w:val="26"/>
          <w:szCs w:val="26"/>
        </w:rPr>
        <w:t>государственной программы Красноярского края «Содействие занятости населения»</w:t>
      </w:r>
      <w:r w:rsidR="002C59C1">
        <w:rPr>
          <w:sz w:val="26"/>
          <w:szCs w:val="26"/>
        </w:rPr>
        <w:t>;</w:t>
      </w:r>
    </w:p>
    <w:p w:rsidR="005B730E" w:rsidRPr="002831C0" w:rsidRDefault="005B730E" w:rsidP="002C59C1">
      <w:pPr>
        <w:tabs>
          <w:tab w:val="left" w:pos="993"/>
        </w:tabs>
        <w:suppressAutoHyphens/>
        <w:ind w:firstLine="709"/>
        <w:jc w:val="both"/>
        <w:rPr>
          <w:sz w:val="26"/>
          <w:szCs w:val="26"/>
        </w:rPr>
      </w:pPr>
      <w:r w:rsidRPr="002831C0">
        <w:rPr>
          <w:sz w:val="26"/>
          <w:szCs w:val="26"/>
        </w:rPr>
        <w:t xml:space="preserve">В результате реализации мероприятий программ занятости за 9 месяцев 2017 года было оказано содействие занятости </w:t>
      </w:r>
      <w:r w:rsidRPr="00C36491">
        <w:rPr>
          <w:sz w:val="26"/>
          <w:szCs w:val="26"/>
        </w:rPr>
        <w:t xml:space="preserve">6 </w:t>
      </w:r>
      <w:r w:rsidR="0063003A" w:rsidRPr="00C36491">
        <w:rPr>
          <w:sz w:val="26"/>
          <w:szCs w:val="26"/>
        </w:rPr>
        <w:t>222</w:t>
      </w:r>
      <w:r w:rsidRPr="00C36491">
        <w:rPr>
          <w:sz w:val="26"/>
          <w:szCs w:val="26"/>
        </w:rPr>
        <w:t xml:space="preserve"> гражданам,</w:t>
      </w:r>
      <w:r w:rsidRPr="002831C0">
        <w:rPr>
          <w:sz w:val="26"/>
          <w:szCs w:val="26"/>
        </w:rPr>
        <w:t xml:space="preserve"> в том числе:</w:t>
      </w:r>
    </w:p>
    <w:p w:rsidR="005B730E" w:rsidRPr="002831C0" w:rsidRDefault="005B730E" w:rsidP="00DB09A3">
      <w:pPr>
        <w:pStyle w:val="afff2"/>
        <w:numPr>
          <w:ilvl w:val="0"/>
          <w:numId w:val="69"/>
        </w:numPr>
        <w:tabs>
          <w:tab w:val="left" w:pos="284"/>
          <w:tab w:val="left" w:pos="993"/>
        </w:tabs>
        <w:ind w:left="0" w:firstLine="709"/>
        <w:jc w:val="both"/>
        <w:rPr>
          <w:sz w:val="26"/>
          <w:szCs w:val="26"/>
        </w:rPr>
      </w:pPr>
      <w:r w:rsidRPr="002831C0">
        <w:rPr>
          <w:sz w:val="26"/>
          <w:szCs w:val="26"/>
        </w:rPr>
        <w:t>6 084 человека трудоустроено;</w:t>
      </w:r>
    </w:p>
    <w:p w:rsidR="005B730E" w:rsidRPr="002C59C1" w:rsidRDefault="005B730E" w:rsidP="00DB09A3">
      <w:pPr>
        <w:pStyle w:val="afff2"/>
        <w:numPr>
          <w:ilvl w:val="0"/>
          <w:numId w:val="69"/>
        </w:numPr>
        <w:tabs>
          <w:tab w:val="left" w:pos="284"/>
          <w:tab w:val="left" w:pos="567"/>
          <w:tab w:val="left" w:pos="993"/>
        </w:tabs>
        <w:ind w:left="0" w:firstLine="709"/>
        <w:jc w:val="both"/>
        <w:rPr>
          <w:sz w:val="26"/>
          <w:szCs w:val="26"/>
        </w:rPr>
      </w:pPr>
      <w:r w:rsidRPr="002C59C1">
        <w:rPr>
          <w:sz w:val="26"/>
          <w:szCs w:val="26"/>
        </w:rPr>
        <w:t>136 человек   направлены   на   профессиональное   обучение (из них</w:t>
      </w:r>
      <w:r w:rsidR="002C59C1" w:rsidRPr="002C59C1">
        <w:rPr>
          <w:sz w:val="26"/>
          <w:szCs w:val="26"/>
        </w:rPr>
        <w:t xml:space="preserve"> </w:t>
      </w:r>
      <w:r w:rsidRPr="002C59C1">
        <w:rPr>
          <w:sz w:val="26"/>
          <w:szCs w:val="26"/>
        </w:rPr>
        <w:t>женщины, находящиеся в отпуске по уходу за ребенком до достижения им возраста трех лет - 13, пенсионеры, стремящиеся возобновить трудовую деятельность - 5, безработные граждане - 118 чел.);</w:t>
      </w:r>
    </w:p>
    <w:p w:rsidR="005B730E" w:rsidRPr="00B9282F" w:rsidRDefault="005B730E" w:rsidP="00DB09A3">
      <w:pPr>
        <w:pStyle w:val="afff2"/>
        <w:numPr>
          <w:ilvl w:val="0"/>
          <w:numId w:val="69"/>
        </w:numPr>
        <w:tabs>
          <w:tab w:val="left" w:pos="284"/>
          <w:tab w:val="left" w:pos="993"/>
        </w:tabs>
        <w:ind w:left="0" w:firstLine="709"/>
        <w:jc w:val="both"/>
        <w:rPr>
          <w:sz w:val="26"/>
          <w:szCs w:val="26"/>
        </w:rPr>
      </w:pPr>
      <w:r w:rsidRPr="00B9282F">
        <w:rPr>
          <w:sz w:val="26"/>
          <w:szCs w:val="26"/>
        </w:rPr>
        <w:t>2 гражданам оформлена досрочная пенсия.</w:t>
      </w:r>
    </w:p>
    <w:p w:rsidR="005B730E" w:rsidRPr="00B9282F" w:rsidRDefault="005B730E" w:rsidP="00670565">
      <w:pPr>
        <w:suppressAutoHyphens/>
        <w:ind w:firstLine="709"/>
        <w:jc w:val="right"/>
        <w:rPr>
          <w:sz w:val="26"/>
          <w:szCs w:val="26"/>
        </w:rPr>
      </w:pPr>
      <w:r w:rsidRPr="00B9282F">
        <w:rPr>
          <w:sz w:val="26"/>
          <w:szCs w:val="26"/>
        </w:rPr>
        <w:tab/>
      </w:r>
      <w:r w:rsidRPr="00D377B4">
        <w:rPr>
          <w:sz w:val="26"/>
          <w:szCs w:val="26"/>
        </w:rPr>
        <w:t>Таблица</w:t>
      </w:r>
      <w:r w:rsidR="002C59C1" w:rsidRPr="00D377B4">
        <w:rPr>
          <w:sz w:val="26"/>
          <w:szCs w:val="26"/>
        </w:rPr>
        <w:t xml:space="preserve"> </w:t>
      </w:r>
      <w:r w:rsidR="00355D7F">
        <w:rPr>
          <w:sz w:val="26"/>
          <w:szCs w:val="26"/>
        </w:rPr>
        <w:t>4</w:t>
      </w:r>
      <w:r w:rsidRPr="00B9282F">
        <w:rPr>
          <w:sz w:val="26"/>
          <w:szCs w:val="26"/>
        </w:rPr>
        <w:t xml:space="preserve"> </w:t>
      </w:r>
    </w:p>
    <w:p w:rsidR="00EF01D5" w:rsidRPr="00B9282F" w:rsidRDefault="005B730E" w:rsidP="00D377B4">
      <w:pPr>
        <w:pStyle w:val="33"/>
        <w:spacing w:after="240"/>
        <w:ind w:firstLine="709"/>
        <w:rPr>
          <w:sz w:val="26"/>
          <w:szCs w:val="26"/>
        </w:rPr>
      </w:pPr>
      <w:r w:rsidRPr="00B9282F">
        <w:rPr>
          <w:sz w:val="26"/>
          <w:szCs w:val="26"/>
        </w:rPr>
        <w:t>Динамика основных показателей безработицы</w:t>
      </w:r>
    </w:p>
    <w:tbl>
      <w:tblPr>
        <w:tblW w:w="9356" w:type="dxa"/>
        <w:tblInd w:w="-10" w:type="dxa"/>
        <w:tblLayout w:type="fixed"/>
        <w:tblLook w:val="04A0" w:firstRow="1" w:lastRow="0" w:firstColumn="1" w:lastColumn="0" w:noHBand="0" w:noVBand="1"/>
      </w:tblPr>
      <w:tblGrid>
        <w:gridCol w:w="709"/>
        <w:gridCol w:w="4391"/>
        <w:gridCol w:w="1000"/>
        <w:gridCol w:w="1000"/>
        <w:gridCol w:w="1118"/>
        <w:gridCol w:w="1138"/>
      </w:tblGrid>
      <w:tr w:rsidR="005B730E" w:rsidRPr="00B9282F" w:rsidTr="00C72FFE">
        <w:trPr>
          <w:trHeight w:val="588"/>
          <w:tblHeader/>
        </w:trPr>
        <w:tc>
          <w:tcPr>
            <w:tcW w:w="70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5B730E" w:rsidRPr="00B9282F" w:rsidRDefault="005B730E" w:rsidP="00670565">
            <w:pPr>
              <w:jc w:val="center"/>
              <w:rPr>
                <w:b/>
                <w:bCs/>
                <w:sz w:val="20"/>
                <w:szCs w:val="20"/>
              </w:rPr>
            </w:pPr>
            <w:r w:rsidRPr="00B9282F">
              <w:rPr>
                <w:b/>
                <w:bCs/>
                <w:sz w:val="20"/>
                <w:szCs w:val="20"/>
              </w:rPr>
              <w:t>№ п/п</w:t>
            </w:r>
          </w:p>
        </w:tc>
        <w:tc>
          <w:tcPr>
            <w:tcW w:w="439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B730E" w:rsidRPr="00B9282F" w:rsidRDefault="005B730E" w:rsidP="00670565">
            <w:pPr>
              <w:jc w:val="center"/>
              <w:rPr>
                <w:b/>
                <w:bCs/>
              </w:rPr>
            </w:pPr>
            <w:r w:rsidRPr="00B9282F">
              <w:rPr>
                <w:b/>
                <w:bCs/>
              </w:rPr>
              <w:t>Наименование показателей</w:t>
            </w:r>
          </w:p>
        </w:tc>
        <w:tc>
          <w:tcPr>
            <w:tcW w:w="2000" w:type="dxa"/>
            <w:gridSpan w:val="2"/>
            <w:tcBorders>
              <w:top w:val="single" w:sz="8" w:space="0" w:color="auto"/>
              <w:left w:val="nil"/>
              <w:bottom w:val="single" w:sz="4" w:space="0" w:color="auto"/>
              <w:right w:val="single" w:sz="4" w:space="0" w:color="000000"/>
            </w:tcBorders>
            <w:shd w:val="clear" w:color="auto" w:fill="auto"/>
            <w:vAlign w:val="center"/>
            <w:hideMark/>
          </w:tcPr>
          <w:p w:rsidR="005B730E" w:rsidRPr="00CB252B" w:rsidRDefault="005B730E" w:rsidP="00670565">
            <w:pPr>
              <w:jc w:val="center"/>
              <w:rPr>
                <w:b/>
                <w:bCs/>
                <w:sz w:val="23"/>
                <w:szCs w:val="23"/>
              </w:rPr>
            </w:pPr>
            <w:r w:rsidRPr="00CB252B">
              <w:rPr>
                <w:b/>
                <w:bCs/>
                <w:sz w:val="23"/>
                <w:szCs w:val="23"/>
              </w:rPr>
              <w:t>январь-сентябрь</w:t>
            </w:r>
          </w:p>
        </w:tc>
        <w:tc>
          <w:tcPr>
            <w:tcW w:w="1118" w:type="dxa"/>
            <w:vMerge w:val="restart"/>
            <w:tcBorders>
              <w:top w:val="single" w:sz="8" w:space="0" w:color="auto"/>
              <w:left w:val="nil"/>
              <w:right w:val="single" w:sz="4" w:space="0" w:color="auto"/>
            </w:tcBorders>
            <w:shd w:val="clear" w:color="auto" w:fill="auto"/>
            <w:vAlign w:val="center"/>
            <w:hideMark/>
          </w:tcPr>
          <w:p w:rsidR="005B730E" w:rsidRDefault="005B730E" w:rsidP="00670565">
            <w:pPr>
              <w:jc w:val="center"/>
              <w:rPr>
                <w:b/>
                <w:bCs/>
                <w:sz w:val="20"/>
                <w:szCs w:val="20"/>
              </w:rPr>
            </w:pPr>
            <w:r>
              <w:rPr>
                <w:b/>
                <w:bCs/>
                <w:sz w:val="20"/>
                <w:szCs w:val="20"/>
              </w:rPr>
              <w:t>Откл.</w:t>
            </w:r>
          </w:p>
          <w:p w:rsidR="005B730E" w:rsidRPr="00B9282F" w:rsidRDefault="005B730E" w:rsidP="00670565">
            <w:pPr>
              <w:jc w:val="center"/>
              <w:rPr>
                <w:b/>
                <w:bCs/>
              </w:rPr>
            </w:pPr>
            <w:r w:rsidRPr="00B9282F">
              <w:rPr>
                <w:b/>
                <w:bCs/>
                <w:sz w:val="20"/>
                <w:szCs w:val="20"/>
              </w:rPr>
              <w:t>+, -</w:t>
            </w:r>
          </w:p>
        </w:tc>
        <w:tc>
          <w:tcPr>
            <w:tcW w:w="1138" w:type="dxa"/>
            <w:vMerge w:val="restart"/>
            <w:tcBorders>
              <w:top w:val="single" w:sz="8" w:space="0" w:color="auto"/>
              <w:left w:val="single" w:sz="4" w:space="0" w:color="auto"/>
              <w:right w:val="single" w:sz="8" w:space="0" w:color="000000"/>
            </w:tcBorders>
            <w:shd w:val="clear" w:color="auto" w:fill="auto"/>
            <w:vAlign w:val="center"/>
          </w:tcPr>
          <w:p w:rsidR="005B730E" w:rsidRDefault="005B730E" w:rsidP="00670565">
            <w:pPr>
              <w:jc w:val="center"/>
              <w:rPr>
                <w:b/>
                <w:bCs/>
                <w:sz w:val="20"/>
                <w:szCs w:val="20"/>
              </w:rPr>
            </w:pPr>
            <w:r>
              <w:rPr>
                <w:b/>
                <w:bCs/>
                <w:sz w:val="20"/>
                <w:szCs w:val="20"/>
              </w:rPr>
              <w:t>Темп роста</w:t>
            </w:r>
          </w:p>
          <w:p w:rsidR="005B730E" w:rsidRPr="00B9282F" w:rsidRDefault="005B730E" w:rsidP="00670565">
            <w:pPr>
              <w:jc w:val="center"/>
              <w:rPr>
                <w:b/>
                <w:bCs/>
              </w:rPr>
            </w:pPr>
            <w:r w:rsidRPr="00B9282F">
              <w:rPr>
                <w:b/>
                <w:bCs/>
                <w:sz w:val="20"/>
                <w:szCs w:val="20"/>
              </w:rPr>
              <w:t>%</w:t>
            </w:r>
          </w:p>
        </w:tc>
      </w:tr>
      <w:tr w:rsidR="005B730E" w:rsidRPr="00B9282F" w:rsidTr="00C72FFE">
        <w:trPr>
          <w:trHeight w:val="372"/>
          <w:tblHeader/>
        </w:trPr>
        <w:tc>
          <w:tcPr>
            <w:tcW w:w="709" w:type="dxa"/>
            <w:vMerge/>
            <w:tcBorders>
              <w:top w:val="single" w:sz="8" w:space="0" w:color="auto"/>
              <w:left w:val="single" w:sz="8" w:space="0" w:color="auto"/>
              <w:bottom w:val="single" w:sz="4" w:space="0" w:color="auto"/>
              <w:right w:val="single" w:sz="4" w:space="0" w:color="auto"/>
            </w:tcBorders>
            <w:vAlign w:val="center"/>
            <w:hideMark/>
          </w:tcPr>
          <w:p w:rsidR="005B730E" w:rsidRPr="00B9282F" w:rsidRDefault="005B730E" w:rsidP="00670565">
            <w:pPr>
              <w:rPr>
                <w:b/>
                <w:bCs/>
                <w:sz w:val="20"/>
                <w:szCs w:val="20"/>
              </w:rPr>
            </w:pPr>
          </w:p>
        </w:tc>
        <w:tc>
          <w:tcPr>
            <w:tcW w:w="4391" w:type="dxa"/>
            <w:vMerge/>
            <w:tcBorders>
              <w:top w:val="single" w:sz="8" w:space="0" w:color="auto"/>
              <w:left w:val="single" w:sz="4" w:space="0" w:color="auto"/>
              <w:bottom w:val="single" w:sz="4" w:space="0" w:color="auto"/>
              <w:right w:val="single" w:sz="4" w:space="0" w:color="auto"/>
            </w:tcBorders>
            <w:vAlign w:val="center"/>
            <w:hideMark/>
          </w:tcPr>
          <w:p w:rsidR="005B730E" w:rsidRPr="00B9282F" w:rsidRDefault="005B730E" w:rsidP="00670565">
            <w:pPr>
              <w:rPr>
                <w:b/>
                <w:bCs/>
              </w:rPr>
            </w:pPr>
          </w:p>
        </w:tc>
        <w:tc>
          <w:tcPr>
            <w:tcW w:w="1000" w:type="dxa"/>
            <w:tcBorders>
              <w:top w:val="nil"/>
              <w:left w:val="nil"/>
              <w:bottom w:val="nil"/>
              <w:right w:val="single" w:sz="4" w:space="0" w:color="auto"/>
            </w:tcBorders>
            <w:shd w:val="clear" w:color="auto" w:fill="auto"/>
            <w:vAlign w:val="center"/>
            <w:hideMark/>
          </w:tcPr>
          <w:p w:rsidR="005B730E" w:rsidRPr="00B9282F" w:rsidRDefault="005B730E" w:rsidP="00670565">
            <w:pPr>
              <w:jc w:val="center"/>
              <w:rPr>
                <w:b/>
                <w:bCs/>
              </w:rPr>
            </w:pPr>
            <w:r w:rsidRPr="00B9282F">
              <w:rPr>
                <w:b/>
                <w:bCs/>
              </w:rPr>
              <w:t>2017 год</w:t>
            </w:r>
          </w:p>
        </w:tc>
        <w:tc>
          <w:tcPr>
            <w:tcW w:w="1000" w:type="dxa"/>
            <w:tcBorders>
              <w:top w:val="nil"/>
              <w:left w:val="nil"/>
              <w:bottom w:val="nil"/>
              <w:right w:val="single" w:sz="4" w:space="0" w:color="auto"/>
            </w:tcBorders>
            <w:shd w:val="clear" w:color="auto" w:fill="auto"/>
            <w:vAlign w:val="center"/>
            <w:hideMark/>
          </w:tcPr>
          <w:p w:rsidR="005B730E" w:rsidRPr="00B9282F" w:rsidRDefault="005B730E" w:rsidP="00670565">
            <w:pPr>
              <w:jc w:val="center"/>
              <w:rPr>
                <w:b/>
                <w:bCs/>
              </w:rPr>
            </w:pPr>
            <w:r w:rsidRPr="00B9282F">
              <w:rPr>
                <w:b/>
                <w:bCs/>
              </w:rPr>
              <w:t xml:space="preserve">2016 год </w:t>
            </w:r>
          </w:p>
        </w:tc>
        <w:tc>
          <w:tcPr>
            <w:tcW w:w="1118" w:type="dxa"/>
            <w:vMerge/>
            <w:tcBorders>
              <w:left w:val="nil"/>
              <w:bottom w:val="single" w:sz="4" w:space="0" w:color="auto"/>
              <w:right w:val="single" w:sz="4" w:space="0" w:color="auto"/>
            </w:tcBorders>
            <w:shd w:val="clear" w:color="auto" w:fill="auto"/>
            <w:vAlign w:val="center"/>
            <w:hideMark/>
          </w:tcPr>
          <w:p w:rsidR="005B730E" w:rsidRPr="00B9282F" w:rsidRDefault="005B730E" w:rsidP="00670565">
            <w:pPr>
              <w:jc w:val="center"/>
              <w:rPr>
                <w:b/>
                <w:bCs/>
                <w:sz w:val="20"/>
                <w:szCs w:val="20"/>
              </w:rPr>
            </w:pPr>
          </w:p>
        </w:tc>
        <w:tc>
          <w:tcPr>
            <w:tcW w:w="1138" w:type="dxa"/>
            <w:vMerge/>
            <w:tcBorders>
              <w:left w:val="single" w:sz="4" w:space="0" w:color="auto"/>
              <w:bottom w:val="single" w:sz="4" w:space="0" w:color="auto"/>
              <w:right w:val="single" w:sz="8" w:space="0" w:color="000000"/>
            </w:tcBorders>
            <w:shd w:val="clear" w:color="auto" w:fill="auto"/>
            <w:vAlign w:val="center"/>
            <w:hideMark/>
          </w:tcPr>
          <w:p w:rsidR="005B730E" w:rsidRPr="00B9282F" w:rsidRDefault="005B730E" w:rsidP="00670565">
            <w:pPr>
              <w:jc w:val="center"/>
              <w:rPr>
                <w:b/>
                <w:bCs/>
                <w:sz w:val="20"/>
                <w:szCs w:val="20"/>
              </w:rPr>
            </w:pPr>
          </w:p>
        </w:tc>
      </w:tr>
      <w:tr w:rsidR="005B730E" w:rsidRPr="00B9282F" w:rsidTr="00C72FFE">
        <w:trPr>
          <w:trHeight w:val="324"/>
          <w:tblHeader/>
        </w:trPr>
        <w:tc>
          <w:tcPr>
            <w:tcW w:w="709" w:type="dxa"/>
            <w:tcBorders>
              <w:top w:val="nil"/>
              <w:left w:val="single" w:sz="8" w:space="0" w:color="auto"/>
              <w:bottom w:val="single" w:sz="8" w:space="0" w:color="auto"/>
              <w:right w:val="single" w:sz="4" w:space="0" w:color="auto"/>
            </w:tcBorders>
            <w:shd w:val="clear" w:color="auto" w:fill="auto"/>
            <w:noWrap/>
            <w:vAlign w:val="center"/>
            <w:hideMark/>
          </w:tcPr>
          <w:p w:rsidR="005B730E" w:rsidRPr="00B9282F" w:rsidRDefault="005B730E" w:rsidP="00670565">
            <w:pPr>
              <w:jc w:val="center"/>
              <w:rPr>
                <w:i/>
                <w:iCs/>
                <w:sz w:val="20"/>
                <w:szCs w:val="20"/>
              </w:rPr>
            </w:pPr>
            <w:r w:rsidRPr="00B9282F">
              <w:rPr>
                <w:i/>
                <w:iCs/>
                <w:sz w:val="20"/>
                <w:szCs w:val="20"/>
              </w:rPr>
              <w:t>А</w:t>
            </w:r>
          </w:p>
        </w:tc>
        <w:tc>
          <w:tcPr>
            <w:tcW w:w="4391" w:type="dxa"/>
            <w:tcBorders>
              <w:top w:val="nil"/>
              <w:left w:val="nil"/>
              <w:bottom w:val="single" w:sz="8" w:space="0" w:color="auto"/>
              <w:right w:val="single" w:sz="4" w:space="0" w:color="auto"/>
            </w:tcBorders>
            <w:shd w:val="clear" w:color="auto" w:fill="auto"/>
            <w:noWrap/>
            <w:vAlign w:val="center"/>
            <w:hideMark/>
          </w:tcPr>
          <w:p w:rsidR="005B730E" w:rsidRPr="00B9282F" w:rsidRDefault="005B730E" w:rsidP="00670565">
            <w:pPr>
              <w:jc w:val="center"/>
              <w:rPr>
                <w:i/>
                <w:iCs/>
                <w:sz w:val="20"/>
                <w:szCs w:val="20"/>
              </w:rPr>
            </w:pPr>
            <w:r w:rsidRPr="00B9282F">
              <w:rPr>
                <w:i/>
                <w:iCs/>
                <w:sz w:val="20"/>
                <w:szCs w:val="20"/>
              </w:rPr>
              <w:t>Б</w:t>
            </w:r>
          </w:p>
        </w:tc>
        <w:tc>
          <w:tcPr>
            <w:tcW w:w="1000" w:type="dxa"/>
            <w:tcBorders>
              <w:top w:val="single" w:sz="4" w:space="0" w:color="auto"/>
              <w:left w:val="nil"/>
              <w:bottom w:val="single" w:sz="8" w:space="0" w:color="auto"/>
              <w:right w:val="single" w:sz="4" w:space="0" w:color="auto"/>
            </w:tcBorders>
            <w:shd w:val="clear" w:color="auto" w:fill="auto"/>
            <w:noWrap/>
            <w:vAlign w:val="center"/>
            <w:hideMark/>
          </w:tcPr>
          <w:p w:rsidR="005B730E" w:rsidRPr="00B9282F" w:rsidRDefault="005B730E" w:rsidP="00670565">
            <w:pPr>
              <w:jc w:val="center"/>
              <w:rPr>
                <w:i/>
                <w:iCs/>
                <w:sz w:val="20"/>
                <w:szCs w:val="20"/>
              </w:rPr>
            </w:pPr>
            <w:r w:rsidRPr="00B9282F">
              <w:rPr>
                <w:i/>
                <w:iCs/>
                <w:sz w:val="20"/>
                <w:szCs w:val="20"/>
              </w:rPr>
              <w:t>1</w:t>
            </w:r>
          </w:p>
        </w:tc>
        <w:tc>
          <w:tcPr>
            <w:tcW w:w="1000" w:type="dxa"/>
            <w:tcBorders>
              <w:top w:val="single" w:sz="4" w:space="0" w:color="auto"/>
              <w:left w:val="nil"/>
              <w:bottom w:val="single" w:sz="8" w:space="0" w:color="auto"/>
              <w:right w:val="single" w:sz="4" w:space="0" w:color="auto"/>
            </w:tcBorders>
            <w:shd w:val="clear" w:color="auto" w:fill="auto"/>
            <w:noWrap/>
            <w:vAlign w:val="center"/>
            <w:hideMark/>
          </w:tcPr>
          <w:p w:rsidR="005B730E" w:rsidRPr="00B9282F" w:rsidRDefault="005B730E" w:rsidP="00670565">
            <w:pPr>
              <w:jc w:val="center"/>
              <w:rPr>
                <w:i/>
                <w:iCs/>
                <w:sz w:val="20"/>
                <w:szCs w:val="20"/>
              </w:rPr>
            </w:pPr>
            <w:r w:rsidRPr="00B9282F">
              <w:rPr>
                <w:i/>
                <w:iCs/>
                <w:sz w:val="20"/>
                <w:szCs w:val="20"/>
              </w:rPr>
              <w:t>2</w:t>
            </w:r>
          </w:p>
        </w:tc>
        <w:tc>
          <w:tcPr>
            <w:tcW w:w="1118" w:type="dxa"/>
            <w:tcBorders>
              <w:top w:val="nil"/>
              <w:left w:val="nil"/>
              <w:bottom w:val="single" w:sz="8" w:space="0" w:color="auto"/>
              <w:right w:val="single" w:sz="4" w:space="0" w:color="auto"/>
            </w:tcBorders>
            <w:shd w:val="clear" w:color="auto" w:fill="auto"/>
            <w:noWrap/>
            <w:vAlign w:val="center"/>
            <w:hideMark/>
          </w:tcPr>
          <w:p w:rsidR="005B730E" w:rsidRPr="00B9282F" w:rsidRDefault="005B730E" w:rsidP="00670565">
            <w:pPr>
              <w:jc w:val="center"/>
              <w:rPr>
                <w:i/>
                <w:iCs/>
                <w:sz w:val="20"/>
                <w:szCs w:val="20"/>
              </w:rPr>
            </w:pPr>
            <w:r w:rsidRPr="00B9282F">
              <w:rPr>
                <w:i/>
                <w:iCs/>
                <w:sz w:val="20"/>
                <w:szCs w:val="20"/>
              </w:rPr>
              <w:t>3</w:t>
            </w:r>
          </w:p>
        </w:tc>
        <w:tc>
          <w:tcPr>
            <w:tcW w:w="1138" w:type="dxa"/>
            <w:tcBorders>
              <w:top w:val="nil"/>
              <w:left w:val="nil"/>
              <w:bottom w:val="single" w:sz="8" w:space="0" w:color="auto"/>
              <w:right w:val="single" w:sz="8" w:space="0" w:color="auto"/>
            </w:tcBorders>
            <w:shd w:val="clear" w:color="auto" w:fill="auto"/>
            <w:noWrap/>
            <w:vAlign w:val="center"/>
            <w:hideMark/>
          </w:tcPr>
          <w:p w:rsidR="005B730E" w:rsidRPr="00B9282F" w:rsidRDefault="005B730E" w:rsidP="00670565">
            <w:pPr>
              <w:jc w:val="center"/>
              <w:rPr>
                <w:i/>
                <w:iCs/>
                <w:sz w:val="20"/>
                <w:szCs w:val="20"/>
              </w:rPr>
            </w:pPr>
            <w:r w:rsidRPr="00B9282F">
              <w:rPr>
                <w:i/>
                <w:iCs/>
                <w:sz w:val="20"/>
                <w:szCs w:val="20"/>
              </w:rPr>
              <w:t>4</w:t>
            </w:r>
          </w:p>
        </w:tc>
      </w:tr>
      <w:tr w:rsidR="005B730E" w:rsidRPr="00B9282F" w:rsidTr="005F1568">
        <w:trPr>
          <w:trHeight w:val="330"/>
        </w:trPr>
        <w:tc>
          <w:tcPr>
            <w:tcW w:w="9356" w:type="dxa"/>
            <w:gridSpan w:val="6"/>
            <w:tcBorders>
              <w:top w:val="nil"/>
              <w:left w:val="single" w:sz="8" w:space="0" w:color="auto"/>
              <w:bottom w:val="nil"/>
              <w:right w:val="single" w:sz="8" w:space="0" w:color="000000"/>
            </w:tcBorders>
            <w:shd w:val="clear" w:color="auto" w:fill="auto"/>
            <w:noWrap/>
            <w:vAlign w:val="center"/>
            <w:hideMark/>
          </w:tcPr>
          <w:p w:rsidR="005B730E" w:rsidRPr="00B9282F" w:rsidRDefault="005B730E" w:rsidP="00670565">
            <w:pPr>
              <w:jc w:val="center"/>
              <w:rPr>
                <w:b/>
                <w:bCs/>
                <w:i/>
                <w:iCs/>
              </w:rPr>
            </w:pPr>
            <w:r w:rsidRPr="00B9282F">
              <w:rPr>
                <w:b/>
                <w:bCs/>
                <w:i/>
                <w:iCs/>
              </w:rPr>
              <w:t>На начало отчетного периода:</w:t>
            </w:r>
          </w:p>
        </w:tc>
      </w:tr>
      <w:tr w:rsidR="005B730E" w:rsidRPr="00B9282F" w:rsidTr="00C72FFE">
        <w:trPr>
          <w:trHeight w:val="600"/>
        </w:trPr>
        <w:tc>
          <w:tcPr>
            <w:tcW w:w="70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B730E" w:rsidRPr="00B9282F" w:rsidRDefault="005B730E" w:rsidP="00670565">
            <w:pPr>
              <w:jc w:val="center"/>
              <w:rPr>
                <w:color w:val="000000"/>
                <w:sz w:val="20"/>
                <w:szCs w:val="20"/>
              </w:rPr>
            </w:pPr>
            <w:r w:rsidRPr="00B9282F">
              <w:rPr>
                <w:color w:val="000000"/>
                <w:sz w:val="20"/>
                <w:szCs w:val="20"/>
              </w:rPr>
              <w:t>1.</w:t>
            </w:r>
          </w:p>
        </w:tc>
        <w:tc>
          <w:tcPr>
            <w:tcW w:w="4391" w:type="dxa"/>
            <w:tcBorders>
              <w:top w:val="single" w:sz="8" w:space="0" w:color="auto"/>
              <w:left w:val="nil"/>
              <w:bottom w:val="single" w:sz="4" w:space="0" w:color="auto"/>
              <w:right w:val="single" w:sz="4" w:space="0" w:color="auto"/>
            </w:tcBorders>
            <w:shd w:val="clear" w:color="auto" w:fill="auto"/>
            <w:vAlign w:val="center"/>
            <w:hideMark/>
          </w:tcPr>
          <w:p w:rsidR="005B730E" w:rsidRPr="00B9282F" w:rsidRDefault="005B730E" w:rsidP="00670565">
            <w:pPr>
              <w:rPr>
                <w:color w:val="000000"/>
              </w:rPr>
            </w:pPr>
            <w:r w:rsidRPr="00B9282F">
              <w:rPr>
                <w:color w:val="000000"/>
              </w:rPr>
              <w:t>Численность ищущих работу незанятых трудовой деятельностью граждан, чел.</w:t>
            </w:r>
          </w:p>
        </w:tc>
        <w:tc>
          <w:tcPr>
            <w:tcW w:w="1000" w:type="dxa"/>
            <w:tcBorders>
              <w:top w:val="single" w:sz="8" w:space="0" w:color="auto"/>
              <w:left w:val="nil"/>
              <w:bottom w:val="single" w:sz="4" w:space="0" w:color="auto"/>
              <w:right w:val="single" w:sz="4" w:space="0" w:color="auto"/>
            </w:tcBorders>
            <w:shd w:val="clear" w:color="auto" w:fill="auto"/>
            <w:noWrap/>
            <w:vAlign w:val="center"/>
            <w:hideMark/>
          </w:tcPr>
          <w:p w:rsidR="005B730E" w:rsidRPr="00B9282F" w:rsidRDefault="005B730E" w:rsidP="00670565">
            <w:pPr>
              <w:jc w:val="center"/>
            </w:pPr>
            <w:r w:rsidRPr="00B9282F">
              <w:t>1</w:t>
            </w:r>
            <w:r w:rsidR="00C72FFE">
              <w:t xml:space="preserve"> </w:t>
            </w:r>
            <w:r w:rsidRPr="00B9282F">
              <w:t>502</w:t>
            </w:r>
          </w:p>
        </w:tc>
        <w:tc>
          <w:tcPr>
            <w:tcW w:w="1000" w:type="dxa"/>
            <w:tcBorders>
              <w:top w:val="single" w:sz="8" w:space="0" w:color="auto"/>
              <w:left w:val="nil"/>
              <w:bottom w:val="single" w:sz="4" w:space="0" w:color="auto"/>
              <w:right w:val="single" w:sz="4" w:space="0" w:color="auto"/>
            </w:tcBorders>
            <w:shd w:val="clear" w:color="auto" w:fill="auto"/>
            <w:noWrap/>
            <w:vAlign w:val="center"/>
            <w:hideMark/>
          </w:tcPr>
          <w:p w:rsidR="005B730E" w:rsidRPr="00B9282F" w:rsidRDefault="005B730E" w:rsidP="00670565">
            <w:pPr>
              <w:jc w:val="center"/>
            </w:pPr>
            <w:r w:rsidRPr="00B9282F">
              <w:t>1</w:t>
            </w:r>
            <w:r w:rsidR="00C72FFE">
              <w:t xml:space="preserve"> </w:t>
            </w:r>
            <w:r w:rsidRPr="00B9282F">
              <w:t>726</w:t>
            </w:r>
          </w:p>
        </w:tc>
        <w:tc>
          <w:tcPr>
            <w:tcW w:w="1118" w:type="dxa"/>
            <w:tcBorders>
              <w:top w:val="single" w:sz="8" w:space="0" w:color="auto"/>
              <w:left w:val="nil"/>
              <w:bottom w:val="single" w:sz="4" w:space="0" w:color="auto"/>
              <w:right w:val="single" w:sz="4" w:space="0" w:color="auto"/>
            </w:tcBorders>
            <w:shd w:val="clear" w:color="auto" w:fill="auto"/>
            <w:vAlign w:val="center"/>
            <w:hideMark/>
          </w:tcPr>
          <w:p w:rsidR="005B730E" w:rsidRPr="00B9282F" w:rsidRDefault="005B730E" w:rsidP="00670565">
            <w:pPr>
              <w:jc w:val="center"/>
              <w:rPr>
                <w:i/>
                <w:iCs/>
                <w:color w:val="000000"/>
              </w:rPr>
            </w:pPr>
            <w:r w:rsidRPr="00B9282F">
              <w:rPr>
                <w:i/>
                <w:iCs/>
                <w:color w:val="000000"/>
              </w:rPr>
              <w:t>-224</w:t>
            </w:r>
          </w:p>
        </w:tc>
        <w:tc>
          <w:tcPr>
            <w:tcW w:w="1138" w:type="dxa"/>
            <w:tcBorders>
              <w:top w:val="single" w:sz="8" w:space="0" w:color="auto"/>
              <w:left w:val="nil"/>
              <w:bottom w:val="single" w:sz="4" w:space="0" w:color="auto"/>
              <w:right w:val="single" w:sz="8" w:space="0" w:color="auto"/>
            </w:tcBorders>
            <w:shd w:val="clear" w:color="auto" w:fill="auto"/>
            <w:vAlign w:val="center"/>
            <w:hideMark/>
          </w:tcPr>
          <w:p w:rsidR="005B730E" w:rsidRPr="00B9282F" w:rsidRDefault="005B730E" w:rsidP="00670565">
            <w:pPr>
              <w:jc w:val="center"/>
              <w:rPr>
                <w:i/>
                <w:iCs/>
                <w:color w:val="000000"/>
              </w:rPr>
            </w:pPr>
            <w:r w:rsidRPr="00B9282F">
              <w:rPr>
                <w:i/>
                <w:iCs/>
                <w:color w:val="000000"/>
              </w:rPr>
              <w:t>87,0</w:t>
            </w:r>
          </w:p>
        </w:tc>
      </w:tr>
      <w:tr w:rsidR="005B730E" w:rsidRPr="00B9282F" w:rsidTr="00C72FFE">
        <w:trPr>
          <w:trHeight w:val="402"/>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B730E" w:rsidRPr="00B9282F" w:rsidRDefault="005B730E" w:rsidP="00670565">
            <w:pPr>
              <w:jc w:val="center"/>
              <w:rPr>
                <w:b/>
                <w:bCs/>
                <w:color w:val="000000"/>
                <w:sz w:val="20"/>
                <w:szCs w:val="20"/>
              </w:rPr>
            </w:pPr>
            <w:r w:rsidRPr="00B9282F">
              <w:rPr>
                <w:b/>
                <w:bCs/>
                <w:color w:val="000000"/>
                <w:sz w:val="20"/>
                <w:szCs w:val="20"/>
              </w:rPr>
              <w:t>1.1.</w:t>
            </w:r>
          </w:p>
        </w:tc>
        <w:tc>
          <w:tcPr>
            <w:tcW w:w="4391"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rPr>
                <w:b/>
                <w:bCs/>
                <w:color w:val="000000"/>
              </w:rPr>
            </w:pPr>
            <w:r w:rsidRPr="00B9282F">
              <w:rPr>
                <w:b/>
                <w:bCs/>
                <w:color w:val="000000"/>
              </w:rPr>
              <w:t xml:space="preserve"> - из них безработных, чел.</w:t>
            </w:r>
          </w:p>
        </w:tc>
        <w:tc>
          <w:tcPr>
            <w:tcW w:w="1000" w:type="dxa"/>
            <w:tcBorders>
              <w:top w:val="nil"/>
              <w:left w:val="nil"/>
              <w:bottom w:val="single" w:sz="4" w:space="0" w:color="auto"/>
              <w:right w:val="single" w:sz="4" w:space="0" w:color="auto"/>
            </w:tcBorders>
            <w:shd w:val="clear" w:color="auto" w:fill="auto"/>
            <w:noWrap/>
            <w:vAlign w:val="center"/>
            <w:hideMark/>
          </w:tcPr>
          <w:p w:rsidR="005B730E" w:rsidRPr="00B9282F" w:rsidRDefault="005B730E" w:rsidP="00670565">
            <w:pPr>
              <w:jc w:val="center"/>
              <w:rPr>
                <w:b/>
                <w:bCs/>
              </w:rPr>
            </w:pPr>
            <w:r w:rsidRPr="00B9282F">
              <w:rPr>
                <w:b/>
                <w:bCs/>
              </w:rPr>
              <w:t>980</w:t>
            </w:r>
          </w:p>
        </w:tc>
        <w:tc>
          <w:tcPr>
            <w:tcW w:w="1000" w:type="dxa"/>
            <w:tcBorders>
              <w:top w:val="nil"/>
              <w:left w:val="nil"/>
              <w:bottom w:val="single" w:sz="4" w:space="0" w:color="auto"/>
              <w:right w:val="single" w:sz="4" w:space="0" w:color="auto"/>
            </w:tcBorders>
            <w:shd w:val="clear" w:color="auto" w:fill="auto"/>
            <w:noWrap/>
            <w:vAlign w:val="center"/>
            <w:hideMark/>
          </w:tcPr>
          <w:p w:rsidR="005B730E" w:rsidRPr="00B9282F" w:rsidRDefault="005B730E" w:rsidP="00670565">
            <w:pPr>
              <w:jc w:val="center"/>
              <w:rPr>
                <w:b/>
                <w:bCs/>
              </w:rPr>
            </w:pPr>
            <w:r w:rsidRPr="00B9282F">
              <w:rPr>
                <w:b/>
                <w:bCs/>
              </w:rPr>
              <w:t>999</w:t>
            </w:r>
          </w:p>
        </w:tc>
        <w:tc>
          <w:tcPr>
            <w:tcW w:w="1118"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jc w:val="center"/>
              <w:rPr>
                <w:i/>
                <w:iCs/>
                <w:color w:val="000000"/>
              </w:rPr>
            </w:pPr>
            <w:r w:rsidRPr="00B9282F">
              <w:rPr>
                <w:i/>
                <w:iCs/>
                <w:color w:val="000000"/>
              </w:rPr>
              <w:t>-19</w:t>
            </w:r>
          </w:p>
        </w:tc>
        <w:tc>
          <w:tcPr>
            <w:tcW w:w="1138" w:type="dxa"/>
            <w:tcBorders>
              <w:top w:val="nil"/>
              <w:left w:val="nil"/>
              <w:bottom w:val="single" w:sz="4" w:space="0" w:color="auto"/>
              <w:right w:val="single" w:sz="8" w:space="0" w:color="auto"/>
            </w:tcBorders>
            <w:shd w:val="clear" w:color="auto" w:fill="auto"/>
            <w:vAlign w:val="center"/>
            <w:hideMark/>
          </w:tcPr>
          <w:p w:rsidR="005B730E" w:rsidRPr="00B9282F" w:rsidRDefault="005B730E" w:rsidP="00670565">
            <w:pPr>
              <w:jc w:val="center"/>
              <w:rPr>
                <w:i/>
                <w:iCs/>
                <w:color w:val="000000"/>
              </w:rPr>
            </w:pPr>
            <w:r w:rsidRPr="00B9282F">
              <w:rPr>
                <w:i/>
                <w:iCs/>
                <w:color w:val="000000"/>
              </w:rPr>
              <w:t>98,1</w:t>
            </w:r>
          </w:p>
        </w:tc>
      </w:tr>
      <w:tr w:rsidR="005B730E" w:rsidRPr="00B9282F" w:rsidTr="00C72FFE">
        <w:trPr>
          <w:trHeight w:val="402"/>
        </w:trPr>
        <w:tc>
          <w:tcPr>
            <w:tcW w:w="709" w:type="dxa"/>
            <w:tcBorders>
              <w:top w:val="nil"/>
              <w:left w:val="single" w:sz="8" w:space="0" w:color="auto"/>
              <w:bottom w:val="single" w:sz="8" w:space="0" w:color="auto"/>
              <w:right w:val="single" w:sz="4" w:space="0" w:color="auto"/>
            </w:tcBorders>
            <w:shd w:val="clear" w:color="auto" w:fill="auto"/>
            <w:vAlign w:val="center"/>
            <w:hideMark/>
          </w:tcPr>
          <w:p w:rsidR="005B730E" w:rsidRPr="00B9282F" w:rsidRDefault="005B730E" w:rsidP="00670565">
            <w:pPr>
              <w:jc w:val="center"/>
              <w:rPr>
                <w:color w:val="000000"/>
                <w:sz w:val="20"/>
                <w:szCs w:val="20"/>
              </w:rPr>
            </w:pPr>
            <w:r w:rsidRPr="00B9282F">
              <w:rPr>
                <w:color w:val="000000"/>
                <w:sz w:val="20"/>
                <w:szCs w:val="20"/>
              </w:rPr>
              <w:t>2.</w:t>
            </w:r>
          </w:p>
        </w:tc>
        <w:tc>
          <w:tcPr>
            <w:tcW w:w="4391" w:type="dxa"/>
            <w:tcBorders>
              <w:top w:val="nil"/>
              <w:left w:val="nil"/>
              <w:bottom w:val="single" w:sz="8" w:space="0" w:color="auto"/>
              <w:right w:val="single" w:sz="4" w:space="0" w:color="auto"/>
            </w:tcBorders>
            <w:shd w:val="clear" w:color="auto" w:fill="auto"/>
            <w:vAlign w:val="center"/>
            <w:hideMark/>
          </w:tcPr>
          <w:p w:rsidR="005B730E" w:rsidRPr="00B9282F" w:rsidRDefault="005B730E" w:rsidP="00670565">
            <w:pPr>
              <w:rPr>
                <w:color w:val="000000"/>
              </w:rPr>
            </w:pPr>
            <w:r w:rsidRPr="00B9282F">
              <w:rPr>
                <w:color w:val="000000"/>
              </w:rPr>
              <w:t>Количество вакансий, ед.</w:t>
            </w:r>
          </w:p>
        </w:tc>
        <w:tc>
          <w:tcPr>
            <w:tcW w:w="1000" w:type="dxa"/>
            <w:tcBorders>
              <w:top w:val="nil"/>
              <w:left w:val="nil"/>
              <w:bottom w:val="single" w:sz="8" w:space="0" w:color="auto"/>
              <w:right w:val="single" w:sz="4" w:space="0" w:color="auto"/>
            </w:tcBorders>
            <w:shd w:val="clear" w:color="auto" w:fill="auto"/>
            <w:noWrap/>
            <w:vAlign w:val="center"/>
            <w:hideMark/>
          </w:tcPr>
          <w:p w:rsidR="005B730E" w:rsidRPr="00B9282F" w:rsidRDefault="005B730E" w:rsidP="00670565">
            <w:pPr>
              <w:jc w:val="center"/>
            </w:pPr>
            <w:r w:rsidRPr="00B9282F">
              <w:t>2</w:t>
            </w:r>
            <w:r w:rsidR="00C72FFE">
              <w:t xml:space="preserve"> </w:t>
            </w:r>
            <w:r w:rsidRPr="00B9282F">
              <w:t>099</w:t>
            </w:r>
          </w:p>
        </w:tc>
        <w:tc>
          <w:tcPr>
            <w:tcW w:w="1000" w:type="dxa"/>
            <w:tcBorders>
              <w:top w:val="nil"/>
              <w:left w:val="nil"/>
              <w:bottom w:val="single" w:sz="8" w:space="0" w:color="auto"/>
              <w:right w:val="single" w:sz="4" w:space="0" w:color="auto"/>
            </w:tcBorders>
            <w:shd w:val="clear" w:color="auto" w:fill="auto"/>
            <w:noWrap/>
            <w:vAlign w:val="center"/>
            <w:hideMark/>
          </w:tcPr>
          <w:p w:rsidR="005B730E" w:rsidRPr="00B9282F" w:rsidRDefault="005B730E" w:rsidP="00670565">
            <w:pPr>
              <w:jc w:val="center"/>
            </w:pPr>
            <w:r w:rsidRPr="00B9282F">
              <w:t>2</w:t>
            </w:r>
            <w:r w:rsidR="00C72FFE">
              <w:t xml:space="preserve"> </w:t>
            </w:r>
            <w:r w:rsidRPr="00B9282F">
              <w:t>816</w:t>
            </w:r>
          </w:p>
        </w:tc>
        <w:tc>
          <w:tcPr>
            <w:tcW w:w="1118" w:type="dxa"/>
            <w:tcBorders>
              <w:top w:val="nil"/>
              <w:left w:val="nil"/>
              <w:bottom w:val="single" w:sz="8" w:space="0" w:color="auto"/>
              <w:right w:val="single" w:sz="4" w:space="0" w:color="auto"/>
            </w:tcBorders>
            <w:shd w:val="clear" w:color="auto" w:fill="auto"/>
            <w:vAlign w:val="center"/>
            <w:hideMark/>
          </w:tcPr>
          <w:p w:rsidR="005B730E" w:rsidRPr="00B9282F" w:rsidRDefault="005B730E" w:rsidP="00670565">
            <w:pPr>
              <w:jc w:val="center"/>
              <w:rPr>
                <w:i/>
                <w:iCs/>
                <w:color w:val="000000"/>
              </w:rPr>
            </w:pPr>
            <w:r w:rsidRPr="00B9282F">
              <w:rPr>
                <w:i/>
                <w:iCs/>
                <w:color w:val="000000"/>
              </w:rPr>
              <w:t>-717</w:t>
            </w:r>
          </w:p>
        </w:tc>
        <w:tc>
          <w:tcPr>
            <w:tcW w:w="1138" w:type="dxa"/>
            <w:tcBorders>
              <w:top w:val="nil"/>
              <w:left w:val="nil"/>
              <w:bottom w:val="single" w:sz="8" w:space="0" w:color="auto"/>
              <w:right w:val="single" w:sz="8" w:space="0" w:color="auto"/>
            </w:tcBorders>
            <w:shd w:val="clear" w:color="auto" w:fill="auto"/>
            <w:vAlign w:val="center"/>
            <w:hideMark/>
          </w:tcPr>
          <w:p w:rsidR="005B730E" w:rsidRPr="00B9282F" w:rsidRDefault="005B730E" w:rsidP="00670565">
            <w:pPr>
              <w:jc w:val="center"/>
              <w:rPr>
                <w:i/>
                <w:iCs/>
                <w:color w:val="000000"/>
              </w:rPr>
            </w:pPr>
            <w:r w:rsidRPr="00B9282F">
              <w:rPr>
                <w:i/>
                <w:iCs/>
                <w:color w:val="000000"/>
              </w:rPr>
              <w:t>74,5</w:t>
            </w:r>
          </w:p>
        </w:tc>
      </w:tr>
      <w:tr w:rsidR="005B730E" w:rsidRPr="00B9282F" w:rsidTr="005F1568">
        <w:trPr>
          <w:trHeight w:val="345"/>
        </w:trPr>
        <w:tc>
          <w:tcPr>
            <w:tcW w:w="9356" w:type="dxa"/>
            <w:gridSpan w:val="6"/>
            <w:tcBorders>
              <w:top w:val="nil"/>
              <w:left w:val="single" w:sz="8" w:space="0" w:color="auto"/>
              <w:bottom w:val="nil"/>
              <w:right w:val="single" w:sz="8" w:space="0" w:color="000000"/>
            </w:tcBorders>
            <w:shd w:val="clear" w:color="auto" w:fill="auto"/>
            <w:noWrap/>
            <w:vAlign w:val="center"/>
            <w:hideMark/>
          </w:tcPr>
          <w:p w:rsidR="005B730E" w:rsidRPr="00B9282F" w:rsidRDefault="005B730E" w:rsidP="00670565">
            <w:pPr>
              <w:jc w:val="center"/>
              <w:rPr>
                <w:b/>
                <w:bCs/>
                <w:i/>
                <w:iCs/>
                <w:color w:val="000000"/>
              </w:rPr>
            </w:pPr>
            <w:r w:rsidRPr="00B9282F">
              <w:rPr>
                <w:b/>
                <w:bCs/>
                <w:i/>
                <w:iCs/>
                <w:color w:val="000000"/>
              </w:rPr>
              <w:t>За отчетный период:</w:t>
            </w:r>
          </w:p>
        </w:tc>
      </w:tr>
      <w:tr w:rsidR="005B730E" w:rsidRPr="00B9282F" w:rsidTr="00C72FFE">
        <w:trPr>
          <w:trHeight w:val="402"/>
        </w:trPr>
        <w:tc>
          <w:tcPr>
            <w:tcW w:w="70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B730E" w:rsidRPr="00B9282F" w:rsidRDefault="005B730E" w:rsidP="00670565">
            <w:pPr>
              <w:jc w:val="center"/>
              <w:rPr>
                <w:color w:val="000000"/>
                <w:sz w:val="20"/>
                <w:szCs w:val="20"/>
              </w:rPr>
            </w:pPr>
            <w:r w:rsidRPr="00B9282F">
              <w:rPr>
                <w:color w:val="000000"/>
                <w:sz w:val="20"/>
                <w:szCs w:val="20"/>
              </w:rPr>
              <w:t>3.</w:t>
            </w:r>
          </w:p>
        </w:tc>
        <w:tc>
          <w:tcPr>
            <w:tcW w:w="4391" w:type="dxa"/>
            <w:tcBorders>
              <w:top w:val="single" w:sz="8" w:space="0" w:color="auto"/>
              <w:left w:val="nil"/>
              <w:bottom w:val="single" w:sz="4" w:space="0" w:color="auto"/>
              <w:right w:val="single" w:sz="4" w:space="0" w:color="auto"/>
            </w:tcBorders>
            <w:shd w:val="clear" w:color="auto" w:fill="auto"/>
            <w:vAlign w:val="center"/>
            <w:hideMark/>
          </w:tcPr>
          <w:p w:rsidR="005B730E" w:rsidRPr="00B9282F" w:rsidRDefault="005B730E" w:rsidP="00670565">
            <w:pPr>
              <w:rPr>
                <w:color w:val="000000"/>
              </w:rPr>
            </w:pPr>
            <w:r w:rsidRPr="00B9282F">
              <w:rPr>
                <w:color w:val="000000"/>
              </w:rPr>
              <w:t>Обратилось ищущих работу граждан, чел.</w:t>
            </w:r>
          </w:p>
        </w:tc>
        <w:tc>
          <w:tcPr>
            <w:tcW w:w="1000" w:type="dxa"/>
            <w:tcBorders>
              <w:top w:val="single" w:sz="8" w:space="0" w:color="auto"/>
              <w:left w:val="nil"/>
              <w:bottom w:val="single" w:sz="4" w:space="0" w:color="auto"/>
              <w:right w:val="single" w:sz="4" w:space="0" w:color="auto"/>
            </w:tcBorders>
            <w:shd w:val="clear" w:color="auto" w:fill="auto"/>
            <w:vAlign w:val="center"/>
            <w:hideMark/>
          </w:tcPr>
          <w:p w:rsidR="005B730E" w:rsidRPr="00B9282F" w:rsidRDefault="005B730E" w:rsidP="00670565">
            <w:pPr>
              <w:jc w:val="center"/>
            </w:pPr>
            <w:r w:rsidRPr="00B9282F">
              <w:t>7</w:t>
            </w:r>
            <w:r w:rsidR="00C72FFE">
              <w:t xml:space="preserve"> </w:t>
            </w:r>
            <w:r w:rsidRPr="00B9282F">
              <w:t>874</w:t>
            </w:r>
          </w:p>
        </w:tc>
        <w:tc>
          <w:tcPr>
            <w:tcW w:w="1000" w:type="dxa"/>
            <w:tcBorders>
              <w:top w:val="single" w:sz="8" w:space="0" w:color="auto"/>
              <w:left w:val="nil"/>
              <w:bottom w:val="single" w:sz="4" w:space="0" w:color="auto"/>
              <w:right w:val="single" w:sz="4" w:space="0" w:color="auto"/>
            </w:tcBorders>
            <w:shd w:val="clear" w:color="auto" w:fill="auto"/>
            <w:vAlign w:val="center"/>
            <w:hideMark/>
          </w:tcPr>
          <w:p w:rsidR="005B730E" w:rsidRPr="00B9282F" w:rsidRDefault="005B730E" w:rsidP="00670565">
            <w:pPr>
              <w:jc w:val="center"/>
            </w:pPr>
            <w:r w:rsidRPr="00B9282F">
              <w:t>6</w:t>
            </w:r>
            <w:r w:rsidR="00C72FFE">
              <w:t xml:space="preserve"> </w:t>
            </w:r>
            <w:r w:rsidRPr="00B9282F">
              <w:t>758</w:t>
            </w:r>
          </w:p>
        </w:tc>
        <w:tc>
          <w:tcPr>
            <w:tcW w:w="1118" w:type="dxa"/>
            <w:tcBorders>
              <w:top w:val="single" w:sz="8" w:space="0" w:color="auto"/>
              <w:left w:val="nil"/>
              <w:bottom w:val="single" w:sz="4" w:space="0" w:color="auto"/>
              <w:right w:val="single" w:sz="4" w:space="0" w:color="auto"/>
            </w:tcBorders>
            <w:shd w:val="clear" w:color="auto" w:fill="auto"/>
            <w:vAlign w:val="center"/>
            <w:hideMark/>
          </w:tcPr>
          <w:p w:rsidR="005B730E" w:rsidRPr="00B9282F" w:rsidRDefault="005B730E" w:rsidP="00670565">
            <w:pPr>
              <w:jc w:val="center"/>
              <w:rPr>
                <w:i/>
                <w:iCs/>
                <w:color w:val="000000"/>
              </w:rPr>
            </w:pPr>
            <w:r w:rsidRPr="00B9282F">
              <w:rPr>
                <w:i/>
                <w:iCs/>
                <w:color w:val="000000"/>
              </w:rPr>
              <w:t>1116</w:t>
            </w:r>
          </w:p>
        </w:tc>
        <w:tc>
          <w:tcPr>
            <w:tcW w:w="1138" w:type="dxa"/>
            <w:tcBorders>
              <w:top w:val="single" w:sz="8" w:space="0" w:color="auto"/>
              <w:left w:val="nil"/>
              <w:bottom w:val="single" w:sz="4" w:space="0" w:color="auto"/>
              <w:right w:val="single" w:sz="8" w:space="0" w:color="auto"/>
            </w:tcBorders>
            <w:shd w:val="clear" w:color="auto" w:fill="auto"/>
            <w:vAlign w:val="center"/>
            <w:hideMark/>
          </w:tcPr>
          <w:p w:rsidR="005B730E" w:rsidRPr="00B9282F" w:rsidRDefault="005B730E" w:rsidP="00670565">
            <w:pPr>
              <w:jc w:val="center"/>
              <w:rPr>
                <w:i/>
                <w:iCs/>
                <w:color w:val="000000"/>
              </w:rPr>
            </w:pPr>
            <w:r w:rsidRPr="00B9282F">
              <w:rPr>
                <w:i/>
                <w:iCs/>
                <w:color w:val="000000"/>
              </w:rPr>
              <w:t>116,5</w:t>
            </w:r>
          </w:p>
        </w:tc>
      </w:tr>
      <w:tr w:rsidR="005B730E" w:rsidRPr="00B9282F" w:rsidTr="00C72FFE">
        <w:trPr>
          <w:trHeight w:val="402"/>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B730E" w:rsidRPr="00B9282F" w:rsidRDefault="005B730E" w:rsidP="00670565">
            <w:pPr>
              <w:jc w:val="center"/>
              <w:rPr>
                <w:color w:val="000000"/>
                <w:sz w:val="20"/>
                <w:szCs w:val="20"/>
              </w:rPr>
            </w:pPr>
            <w:r w:rsidRPr="00B9282F">
              <w:rPr>
                <w:color w:val="000000"/>
                <w:sz w:val="20"/>
                <w:szCs w:val="20"/>
              </w:rPr>
              <w:t xml:space="preserve"> 3.1.</w:t>
            </w:r>
          </w:p>
        </w:tc>
        <w:tc>
          <w:tcPr>
            <w:tcW w:w="4391"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rPr>
                <w:color w:val="000000"/>
              </w:rPr>
            </w:pPr>
            <w:r w:rsidRPr="00B9282F">
              <w:rPr>
                <w:color w:val="000000"/>
              </w:rPr>
              <w:t xml:space="preserve"> - из них незанятые трудовой деятельностью, чел.</w:t>
            </w:r>
          </w:p>
        </w:tc>
        <w:tc>
          <w:tcPr>
            <w:tcW w:w="1000"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jc w:val="center"/>
            </w:pPr>
            <w:r w:rsidRPr="00B9282F">
              <w:t>5</w:t>
            </w:r>
            <w:r w:rsidR="00C72FFE">
              <w:t xml:space="preserve"> </w:t>
            </w:r>
            <w:r w:rsidRPr="00B9282F">
              <w:t>551</w:t>
            </w:r>
          </w:p>
        </w:tc>
        <w:tc>
          <w:tcPr>
            <w:tcW w:w="1000"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jc w:val="center"/>
            </w:pPr>
            <w:r w:rsidRPr="00B9282F">
              <w:t>5</w:t>
            </w:r>
            <w:r w:rsidR="00C72FFE">
              <w:t xml:space="preserve"> </w:t>
            </w:r>
            <w:r w:rsidRPr="00B9282F">
              <w:t>521</w:t>
            </w:r>
          </w:p>
        </w:tc>
        <w:tc>
          <w:tcPr>
            <w:tcW w:w="1118"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jc w:val="center"/>
              <w:rPr>
                <w:i/>
                <w:iCs/>
                <w:color w:val="000000"/>
              </w:rPr>
            </w:pPr>
            <w:r w:rsidRPr="00B9282F">
              <w:rPr>
                <w:i/>
                <w:iCs/>
                <w:color w:val="000000"/>
              </w:rPr>
              <w:t>30</w:t>
            </w:r>
          </w:p>
        </w:tc>
        <w:tc>
          <w:tcPr>
            <w:tcW w:w="1138" w:type="dxa"/>
            <w:tcBorders>
              <w:top w:val="nil"/>
              <w:left w:val="nil"/>
              <w:bottom w:val="single" w:sz="4" w:space="0" w:color="auto"/>
              <w:right w:val="single" w:sz="8" w:space="0" w:color="auto"/>
            </w:tcBorders>
            <w:shd w:val="clear" w:color="auto" w:fill="auto"/>
            <w:vAlign w:val="center"/>
            <w:hideMark/>
          </w:tcPr>
          <w:p w:rsidR="005B730E" w:rsidRPr="00B9282F" w:rsidRDefault="005B730E" w:rsidP="00670565">
            <w:pPr>
              <w:jc w:val="center"/>
              <w:rPr>
                <w:i/>
                <w:iCs/>
                <w:color w:val="000000"/>
              </w:rPr>
            </w:pPr>
            <w:r w:rsidRPr="00B9282F">
              <w:rPr>
                <w:i/>
                <w:iCs/>
                <w:color w:val="000000"/>
              </w:rPr>
              <w:t>100,5</w:t>
            </w:r>
          </w:p>
        </w:tc>
      </w:tr>
      <w:tr w:rsidR="005B730E" w:rsidRPr="00B9282F" w:rsidTr="00C72FFE">
        <w:trPr>
          <w:trHeight w:val="60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B730E" w:rsidRPr="00B9282F" w:rsidRDefault="005B730E" w:rsidP="00670565">
            <w:pPr>
              <w:jc w:val="center"/>
              <w:rPr>
                <w:color w:val="000000"/>
                <w:sz w:val="20"/>
                <w:szCs w:val="20"/>
              </w:rPr>
            </w:pPr>
            <w:r w:rsidRPr="00B9282F">
              <w:rPr>
                <w:color w:val="000000"/>
                <w:sz w:val="20"/>
                <w:szCs w:val="20"/>
              </w:rPr>
              <w:t>4.</w:t>
            </w:r>
          </w:p>
        </w:tc>
        <w:tc>
          <w:tcPr>
            <w:tcW w:w="4391"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rPr>
                <w:b/>
                <w:bCs/>
                <w:color w:val="000000"/>
                <w:u w:val="single"/>
              </w:rPr>
            </w:pPr>
            <w:r w:rsidRPr="00B9282F">
              <w:rPr>
                <w:b/>
                <w:bCs/>
                <w:color w:val="000000"/>
                <w:u w:val="single"/>
              </w:rPr>
              <w:t>Предложение рабочей силы</w:t>
            </w:r>
            <w:r w:rsidRPr="00B9282F">
              <w:rPr>
                <w:color w:val="000000"/>
              </w:rPr>
              <w:t xml:space="preserve"> - массив ищущих работу незанятых трудовой деятельностью граждан, чел. (стр.1 + стр.3.1)</w:t>
            </w:r>
          </w:p>
        </w:tc>
        <w:tc>
          <w:tcPr>
            <w:tcW w:w="1000"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jc w:val="center"/>
              <w:rPr>
                <w:b/>
                <w:bCs/>
              </w:rPr>
            </w:pPr>
            <w:r w:rsidRPr="00B9282F">
              <w:rPr>
                <w:b/>
                <w:bCs/>
              </w:rPr>
              <w:t>7</w:t>
            </w:r>
            <w:r w:rsidR="00C72FFE">
              <w:rPr>
                <w:b/>
                <w:bCs/>
              </w:rPr>
              <w:t xml:space="preserve"> </w:t>
            </w:r>
            <w:r w:rsidRPr="00B9282F">
              <w:rPr>
                <w:b/>
                <w:bCs/>
              </w:rPr>
              <w:t>053</w:t>
            </w:r>
          </w:p>
        </w:tc>
        <w:tc>
          <w:tcPr>
            <w:tcW w:w="1000"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jc w:val="center"/>
              <w:rPr>
                <w:b/>
                <w:bCs/>
              </w:rPr>
            </w:pPr>
            <w:r w:rsidRPr="00B9282F">
              <w:rPr>
                <w:b/>
                <w:bCs/>
              </w:rPr>
              <w:t>7</w:t>
            </w:r>
            <w:r w:rsidR="00C72FFE">
              <w:rPr>
                <w:b/>
                <w:bCs/>
              </w:rPr>
              <w:t xml:space="preserve"> </w:t>
            </w:r>
            <w:r w:rsidRPr="00B9282F">
              <w:rPr>
                <w:b/>
                <w:bCs/>
              </w:rPr>
              <w:t>247</w:t>
            </w:r>
          </w:p>
        </w:tc>
        <w:tc>
          <w:tcPr>
            <w:tcW w:w="1118"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jc w:val="center"/>
              <w:rPr>
                <w:i/>
                <w:iCs/>
                <w:color w:val="000000"/>
              </w:rPr>
            </w:pPr>
            <w:r w:rsidRPr="00B9282F">
              <w:rPr>
                <w:i/>
                <w:iCs/>
                <w:color w:val="000000"/>
              </w:rPr>
              <w:t>-194</w:t>
            </w:r>
          </w:p>
        </w:tc>
        <w:tc>
          <w:tcPr>
            <w:tcW w:w="1138" w:type="dxa"/>
            <w:tcBorders>
              <w:top w:val="nil"/>
              <w:left w:val="nil"/>
              <w:bottom w:val="single" w:sz="4" w:space="0" w:color="auto"/>
              <w:right w:val="single" w:sz="8" w:space="0" w:color="auto"/>
            </w:tcBorders>
            <w:shd w:val="clear" w:color="auto" w:fill="auto"/>
            <w:vAlign w:val="center"/>
            <w:hideMark/>
          </w:tcPr>
          <w:p w:rsidR="005B730E" w:rsidRPr="00B9282F" w:rsidRDefault="005B730E" w:rsidP="00670565">
            <w:pPr>
              <w:jc w:val="center"/>
              <w:rPr>
                <w:i/>
                <w:iCs/>
                <w:color w:val="000000"/>
              </w:rPr>
            </w:pPr>
            <w:r w:rsidRPr="00B9282F">
              <w:rPr>
                <w:i/>
                <w:iCs/>
                <w:color w:val="000000"/>
              </w:rPr>
              <w:t>97,3</w:t>
            </w:r>
          </w:p>
        </w:tc>
      </w:tr>
      <w:tr w:rsidR="005B730E" w:rsidRPr="00B9282F" w:rsidTr="00C72FFE">
        <w:trPr>
          <w:trHeight w:val="402"/>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B730E" w:rsidRPr="00B9282F" w:rsidRDefault="005B730E" w:rsidP="00670565">
            <w:pPr>
              <w:jc w:val="center"/>
              <w:rPr>
                <w:color w:val="000000"/>
                <w:sz w:val="20"/>
                <w:szCs w:val="20"/>
              </w:rPr>
            </w:pPr>
            <w:r w:rsidRPr="00B9282F">
              <w:rPr>
                <w:color w:val="000000"/>
                <w:sz w:val="20"/>
                <w:szCs w:val="20"/>
              </w:rPr>
              <w:t>5.</w:t>
            </w:r>
          </w:p>
        </w:tc>
        <w:tc>
          <w:tcPr>
            <w:tcW w:w="4391"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rPr>
                <w:color w:val="000000"/>
              </w:rPr>
            </w:pPr>
            <w:r w:rsidRPr="00B9282F">
              <w:rPr>
                <w:color w:val="000000"/>
              </w:rPr>
              <w:t>Признано безработными, чел.</w:t>
            </w:r>
          </w:p>
        </w:tc>
        <w:tc>
          <w:tcPr>
            <w:tcW w:w="1000"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jc w:val="center"/>
            </w:pPr>
            <w:r w:rsidRPr="00B9282F">
              <w:t>1</w:t>
            </w:r>
            <w:r w:rsidR="00C72FFE">
              <w:t xml:space="preserve"> </w:t>
            </w:r>
            <w:r w:rsidRPr="00B9282F">
              <w:t>875</w:t>
            </w:r>
          </w:p>
        </w:tc>
        <w:tc>
          <w:tcPr>
            <w:tcW w:w="1000"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jc w:val="center"/>
            </w:pPr>
            <w:r w:rsidRPr="00B9282F">
              <w:t>1</w:t>
            </w:r>
            <w:r w:rsidR="00C72FFE">
              <w:t xml:space="preserve"> </w:t>
            </w:r>
            <w:r w:rsidRPr="00B9282F">
              <w:t>913</w:t>
            </w:r>
          </w:p>
        </w:tc>
        <w:tc>
          <w:tcPr>
            <w:tcW w:w="1118"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jc w:val="center"/>
              <w:rPr>
                <w:i/>
                <w:iCs/>
                <w:color w:val="000000"/>
              </w:rPr>
            </w:pPr>
            <w:r w:rsidRPr="00B9282F">
              <w:rPr>
                <w:i/>
                <w:iCs/>
                <w:color w:val="000000"/>
              </w:rPr>
              <w:t>-38</w:t>
            </w:r>
          </w:p>
        </w:tc>
        <w:tc>
          <w:tcPr>
            <w:tcW w:w="1138" w:type="dxa"/>
            <w:tcBorders>
              <w:top w:val="nil"/>
              <w:left w:val="nil"/>
              <w:bottom w:val="single" w:sz="4" w:space="0" w:color="auto"/>
              <w:right w:val="single" w:sz="8" w:space="0" w:color="auto"/>
            </w:tcBorders>
            <w:shd w:val="clear" w:color="auto" w:fill="auto"/>
            <w:vAlign w:val="center"/>
            <w:hideMark/>
          </w:tcPr>
          <w:p w:rsidR="005B730E" w:rsidRPr="00B9282F" w:rsidRDefault="005B730E" w:rsidP="00670565">
            <w:pPr>
              <w:jc w:val="center"/>
              <w:rPr>
                <w:i/>
                <w:iCs/>
                <w:color w:val="000000"/>
              </w:rPr>
            </w:pPr>
            <w:r w:rsidRPr="00B9282F">
              <w:rPr>
                <w:i/>
                <w:iCs/>
                <w:color w:val="000000"/>
              </w:rPr>
              <w:t>98,0</w:t>
            </w:r>
          </w:p>
        </w:tc>
      </w:tr>
      <w:tr w:rsidR="005B730E" w:rsidRPr="00B9282F" w:rsidTr="00C72FFE">
        <w:trPr>
          <w:trHeight w:val="402"/>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B730E" w:rsidRPr="00B9282F" w:rsidRDefault="005B730E" w:rsidP="00670565">
            <w:pPr>
              <w:jc w:val="center"/>
              <w:rPr>
                <w:color w:val="000000"/>
                <w:sz w:val="20"/>
                <w:szCs w:val="20"/>
              </w:rPr>
            </w:pPr>
            <w:r w:rsidRPr="00B9282F">
              <w:rPr>
                <w:color w:val="000000"/>
                <w:sz w:val="20"/>
                <w:szCs w:val="20"/>
              </w:rPr>
              <w:lastRenderedPageBreak/>
              <w:t>6.</w:t>
            </w:r>
          </w:p>
        </w:tc>
        <w:tc>
          <w:tcPr>
            <w:tcW w:w="4391"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rPr>
                <w:color w:val="000000"/>
              </w:rPr>
            </w:pPr>
            <w:r w:rsidRPr="00B9282F">
              <w:rPr>
                <w:color w:val="000000"/>
              </w:rPr>
              <w:t>Заявлено вакансий, ед.</w:t>
            </w:r>
          </w:p>
        </w:tc>
        <w:tc>
          <w:tcPr>
            <w:tcW w:w="1000"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jc w:val="center"/>
            </w:pPr>
            <w:r w:rsidRPr="00B9282F">
              <w:t>10</w:t>
            </w:r>
            <w:r w:rsidR="00C72FFE">
              <w:t xml:space="preserve"> </w:t>
            </w:r>
            <w:r w:rsidRPr="00B9282F">
              <w:t>324</w:t>
            </w:r>
          </w:p>
        </w:tc>
        <w:tc>
          <w:tcPr>
            <w:tcW w:w="1000"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jc w:val="center"/>
            </w:pPr>
            <w:r w:rsidRPr="00B9282F">
              <w:t>8</w:t>
            </w:r>
            <w:r w:rsidR="00C72FFE">
              <w:t xml:space="preserve"> </w:t>
            </w:r>
            <w:r w:rsidRPr="00B9282F">
              <w:t>976</w:t>
            </w:r>
          </w:p>
        </w:tc>
        <w:tc>
          <w:tcPr>
            <w:tcW w:w="1118"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jc w:val="center"/>
              <w:rPr>
                <w:i/>
                <w:iCs/>
                <w:color w:val="000000"/>
              </w:rPr>
            </w:pPr>
            <w:r w:rsidRPr="00B9282F">
              <w:rPr>
                <w:i/>
                <w:iCs/>
                <w:color w:val="000000"/>
              </w:rPr>
              <w:t>1348</w:t>
            </w:r>
          </w:p>
        </w:tc>
        <w:tc>
          <w:tcPr>
            <w:tcW w:w="1138" w:type="dxa"/>
            <w:tcBorders>
              <w:top w:val="nil"/>
              <w:left w:val="nil"/>
              <w:bottom w:val="single" w:sz="4" w:space="0" w:color="auto"/>
              <w:right w:val="single" w:sz="8" w:space="0" w:color="auto"/>
            </w:tcBorders>
            <w:shd w:val="clear" w:color="auto" w:fill="auto"/>
            <w:vAlign w:val="center"/>
            <w:hideMark/>
          </w:tcPr>
          <w:p w:rsidR="005B730E" w:rsidRPr="00B9282F" w:rsidRDefault="005B730E" w:rsidP="00670565">
            <w:pPr>
              <w:jc w:val="center"/>
              <w:rPr>
                <w:i/>
                <w:iCs/>
                <w:color w:val="000000"/>
              </w:rPr>
            </w:pPr>
            <w:r w:rsidRPr="00B9282F">
              <w:rPr>
                <w:i/>
                <w:iCs/>
                <w:color w:val="000000"/>
              </w:rPr>
              <w:t>115,0</w:t>
            </w:r>
          </w:p>
        </w:tc>
      </w:tr>
      <w:tr w:rsidR="005B730E" w:rsidRPr="00B9282F" w:rsidTr="00C72FFE">
        <w:trPr>
          <w:trHeight w:val="888"/>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B730E" w:rsidRPr="00B9282F" w:rsidRDefault="005B730E" w:rsidP="00670565">
            <w:pPr>
              <w:jc w:val="center"/>
              <w:rPr>
                <w:color w:val="000000"/>
                <w:sz w:val="20"/>
                <w:szCs w:val="20"/>
              </w:rPr>
            </w:pPr>
            <w:r w:rsidRPr="00B9282F">
              <w:rPr>
                <w:color w:val="000000"/>
                <w:sz w:val="20"/>
                <w:szCs w:val="20"/>
              </w:rPr>
              <w:t>7.</w:t>
            </w:r>
          </w:p>
        </w:tc>
        <w:tc>
          <w:tcPr>
            <w:tcW w:w="4391"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rPr>
                <w:color w:val="000000"/>
              </w:rPr>
            </w:pPr>
            <w:r w:rsidRPr="00B9282F">
              <w:rPr>
                <w:b/>
                <w:bCs/>
                <w:color w:val="000000"/>
                <w:u w:val="single"/>
              </w:rPr>
              <w:t>Совокупный спрос работодателей на рабочую силу</w:t>
            </w:r>
            <w:r w:rsidRPr="00B9282F">
              <w:rPr>
                <w:color w:val="000000"/>
              </w:rPr>
              <w:t xml:space="preserve"> (вакансии в отчетном периоде с учетом вакансий на начало года), ед. (стр.2 + стр.6) </w:t>
            </w:r>
          </w:p>
        </w:tc>
        <w:tc>
          <w:tcPr>
            <w:tcW w:w="1000"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jc w:val="center"/>
              <w:rPr>
                <w:b/>
                <w:bCs/>
              </w:rPr>
            </w:pPr>
            <w:r w:rsidRPr="00B9282F">
              <w:rPr>
                <w:b/>
                <w:bCs/>
              </w:rPr>
              <w:t>12</w:t>
            </w:r>
            <w:r w:rsidR="00CB252B">
              <w:rPr>
                <w:b/>
                <w:bCs/>
              </w:rPr>
              <w:t xml:space="preserve"> </w:t>
            </w:r>
            <w:r w:rsidRPr="00B9282F">
              <w:rPr>
                <w:b/>
                <w:bCs/>
              </w:rPr>
              <w:t>423</w:t>
            </w:r>
          </w:p>
        </w:tc>
        <w:tc>
          <w:tcPr>
            <w:tcW w:w="1000"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jc w:val="center"/>
              <w:rPr>
                <w:b/>
                <w:bCs/>
              </w:rPr>
            </w:pPr>
            <w:r w:rsidRPr="00B9282F">
              <w:rPr>
                <w:b/>
                <w:bCs/>
              </w:rPr>
              <w:t>11</w:t>
            </w:r>
            <w:r w:rsidR="00CB252B">
              <w:rPr>
                <w:b/>
                <w:bCs/>
              </w:rPr>
              <w:t xml:space="preserve"> </w:t>
            </w:r>
            <w:r w:rsidRPr="00B9282F">
              <w:rPr>
                <w:b/>
                <w:bCs/>
              </w:rPr>
              <w:t>792</w:t>
            </w:r>
          </w:p>
        </w:tc>
        <w:tc>
          <w:tcPr>
            <w:tcW w:w="1118"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jc w:val="center"/>
              <w:rPr>
                <w:i/>
                <w:iCs/>
                <w:color w:val="000000"/>
              </w:rPr>
            </w:pPr>
            <w:r w:rsidRPr="00B9282F">
              <w:rPr>
                <w:i/>
                <w:iCs/>
                <w:color w:val="000000"/>
              </w:rPr>
              <w:t>631</w:t>
            </w:r>
          </w:p>
        </w:tc>
        <w:tc>
          <w:tcPr>
            <w:tcW w:w="1138" w:type="dxa"/>
            <w:tcBorders>
              <w:top w:val="nil"/>
              <w:left w:val="nil"/>
              <w:bottom w:val="single" w:sz="4" w:space="0" w:color="auto"/>
              <w:right w:val="single" w:sz="8" w:space="0" w:color="auto"/>
            </w:tcBorders>
            <w:shd w:val="clear" w:color="auto" w:fill="auto"/>
            <w:vAlign w:val="center"/>
            <w:hideMark/>
          </w:tcPr>
          <w:p w:rsidR="005B730E" w:rsidRPr="00B9282F" w:rsidRDefault="005B730E" w:rsidP="00670565">
            <w:pPr>
              <w:jc w:val="center"/>
              <w:rPr>
                <w:i/>
                <w:iCs/>
                <w:color w:val="000000"/>
              </w:rPr>
            </w:pPr>
            <w:r w:rsidRPr="00B9282F">
              <w:rPr>
                <w:i/>
                <w:iCs/>
                <w:color w:val="000000"/>
              </w:rPr>
              <w:t>105,4</w:t>
            </w:r>
          </w:p>
        </w:tc>
      </w:tr>
      <w:tr w:rsidR="005B730E" w:rsidRPr="00B9282F" w:rsidTr="00C72FFE">
        <w:trPr>
          <w:trHeight w:val="402"/>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B730E" w:rsidRPr="00B9282F" w:rsidRDefault="005B730E" w:rsidP="00670565">
            <w:pPr>
              <w:jc w:val="center"/>
              <w:rPr>
                <w:b/>
                <w:bCs/>
                <w:color w:val="000000"/>
                <w:sz w:val="20"/>
                <w:szCs w:val="20"/>
              </w:rPr>
            </w:pPr>
            <w:r w:rsidRPr="00B9282F">
              <w:rPr>
                <w:b/>
                <w:bCs/>
                <w:color w:val="000000"/>
                <w:sz w:val="20"/>
                <w:szCs w:val="20"/>
              </w:rPr>
              <w:t>8.</w:t>
            </w:r>
          </w:p>
        </w:tc>
        <w:tc>
          <w:tcPr>
            <w:tcW w:w="4391"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rPr>
                <w:b/>
                <w:bCs/>
                <w:color w:val="000000"/>
              </w:rPr>
            </w:pPr>
            <w:r w:rsidRPr="00B9282F">
              <w:rPr>
                <w:b/>
                <w:bCs/>
                <w:color w:val="000000"/>
              </w:rPr>
              <w:t>Оказано содействие занятости - всего, чел.</w:t>
            </w:r>
          </w:p>
        </w:tc>
        <w:tc>
          <w:tcPr>
            <w:tcW w:w="1000"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jc w:val="center"/>
              <w:rPr>
                <w:b/>
                <w:bCs/>
              </w:rPr>
            </w:pPr>
            <w:r w:rsidRPr="00B9282F">
              <w:rPr>
                <w:b/>
                <w:bCs/>
              </w:rPr>
              <w:t>6</w:t>
            </w:r>
            <w:r w:rsidR="00CB252B">
              <w:rPr>
                <w:b/>
                <w:bCs/>
              </w:rPr>
              <w:t xml:space="preserve"> </w:t>
            </w:r>
            <w:r w:rsidRPr="00B9282F">
              <w:rPr>
                <w:b/>
                <w:bCs/>
              </w:rPr>
              <w:t>222</w:t>
            </w:r>
          </w:p>
        </w:tc>
        <w:tc>
          <w:tcPr>
            <w:tcW w:w="1000"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jc w:val="center"/>
              <w:rPr>
                <w:b/>
                <w:bCs/>
              </w:rPr>
            </w:pPr>
            <w:r w:rsidRPr="00B9282F">
              <w:rPr>
                <w:b/>
                <w:bCs/>
              </w:rPr>
              <w:t>4</w:t>
            </w:r>
            <w:r w:rsidR="00CB252B">
              <w:rPr>
                <w:b/>
                <w:bCs/>
              </w:rPr>
              <w:t xml:space="preserve"> </w:t>
            </w:r>
            <w:r w:rsidRPr="00B9282F">
              <w:rPr>
                <w:b/>
                <w:bCs/>
              </w:rPr>
              <w:t>720</w:t>
            </w:r>
          </w:p>
        </w:tc>
        <w:tc>
          <w:tcPr>
            <w:tcW w:w="1118"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jc w:val="center"/>
              <w:rPr>
                <w:i/>
                <w:iCs/>
                <w:color w:val="000000"/>
              </w:rPr>
            </w:pPr>
            <w:r w:rsidRPr="00B9282F">
              <w:rPr>
                <w:i/>
                <w:iCs/>
                <w:color w:val="000000"/>
              </w:rPr>
              <w:t>1502</w:t>
            </w:r>
          </w:p>
        </w:tc>
        <w:tc>
          <w:tcPr>
            <w:tcW w:w="1138" w:type="dxa"/>
            <w:tcBorders>
              <w:top w:val="nil"/>
              <w:left w:val="nil"/>
              <w:bottom w:val="single" w:sz="4" w:space="0" w:color="auto"/>
              <w:right w:val="single" w:sz="8" w:space="0" w:color="auto"/>
            </w:tcBorders>
            <w:shd w:val="clear" w:color="auto" w:fill="auto"/>
            <w:vAlign w:val="center"/>
            <w:hideMark/>
          </w:tcPr>
          <w:p w:rsidR="005B730E" w:rsidRPr="00B9282F" w:rsidRDefault="005B730E" w:rsidP="00670565">
            <w:pPr>
              <w:jc w:val="center"/>
              <w:rPr>
                <w:i/>
                <w:iCs/>
                <w:color w:val="000000"/>
              </w:rPr>
            </w:pPr>
            <w:r w:rsidRPr="00B9282F">
              <w:rPr>
                <w:i/>
                <w:iCs/>
                <w:color w:val="000000"/>
              </w:rPr>
              <w:t>131,8</w:t>
            </w:r>
          </w:p>
        </w:tc>
      </w:tr>
      <w:tr w:rsidR="005B730E" w:rsidRPr="00B9282F" w:rsidTr="00C72FFE">
        <w:trPr>
          <w:trHeight w:val="252"/>
        </w:trPr>
        <w:tc>
          <w:tcPr>
            <w:tcW w:w="709" w:type="dxa"/>
            <w:tcBorders>
              <w:top w:val="nil"/>
              <w:left w:val="single" w:sz="8" w:space="0" w:color="auto"/>
              <w:bottom w:val="single" w:sz="4" w:space="0" w:color="auto"/>
              <w:right w:val="single" w:sz="4" w:space="0" w:color="auto"/>
            </w:tcBorders>
            <w:shd w:val="clear" w:color="auto" w:fill="auto"/>
            <w:vAlign w:val="bottom"/>
            <w:hideMark/>
          </w:tcPr>
          <w:p w:rsidR="005B730E" w:rsidRPr="00B9282F" w:rsidRDefault="005B730E" w:rsidP="00670565">
            <w:pPr>
              <w:rPr>
                <w:color w:val="000000"/>
                <w:sz w:val="20"/>
                <w:szCs w:val="20"/>
              </w:rPr>
            </w:pPr>
            <w:r w:rsidRPr="00B9282F">
              <w:rPr>
                <w:color w:val="000000"/>
                <w:sz w:val="20"/>
                <w:szCs w:val="20"/>
              </w:rPr>
              <w:t> </w:t>
            </w:r>
          </w:p>
        </w:tc>
        <w:tc>
          <w:tcPr>
            <w:tcW w:w="4391" w:type="dxa"/>
            <w:tcBorders>
              <w:top w:val="nil"/>
              <w:left w:val="nil"/>
              <w:bottom w:val="single" w:sz="4" w:space="0" w:color="auto"/>
              <w:right w:val="single" w:sz="4" w:space="0" w:color="auto"/>
            </w:tcBorders>
            <w:shd w:val="clear" w:color="auto" w:fill="auto"/>
            <w:vAlign w:val="bottom"/>
            <w:hideMark/>
          </w:tcPr>
          <w:p w:rsidR="005B730E" w:rsidRPr="00B9282F" w:rsidRDefault="005B730E" w:rsidP="00670565">
            <w:pPr>
              <w:jc w:val="right"/>
              <w:rPr>
                <w:i/>
                <w:iCs/>
                <w:color w:val="000000"/>
              </w:rPr>
            </w:pPr>
            <w:r w:rsidRPr="00B9282F">
              <w:rPr>
                <w:i/>
                <w:iCs/>
                <w:color w:val="000000"/>
              </w:rPr>
              <w:t>в том числе:</w:t>
            </w:r>
          </w:p>
        </w:tc>
        <w:tc>
          <w:tcPr>
            <w:tcW w:w="1000"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jc w:val="center"/>
              <w:rPr>
                <w:color w:val="FF0000"/>
              </w:rPr>
            </w:pPr>
            <w:r w:rsidRPr="00B9282F">
              <w:rPr>
                <w:color w:val="FF0000"/>
              </w:rPr>
              <w:t> </w:t>
            </w:r>
          </w:p>
        </w:tc>
        <w:tc>
          <w:tcPr>
            <w:tcW w:w="1000"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jc w:val="center"/>
              <w:rPr>
                <w:color w:val="FF0000"/>
              </w:rPr>
            </w:pPr>
            <w:r w:rsidRPr="00B9282F">
              <w:rPr>
                <w:color w:val="FF0000"/>
              </w:rPr>
              <w:t> </w:t>
            </w:r>
          </w:p>
        </w:tc>
        <w:tc>
          <w:tcPr>
            <w:tcW w:w="1118"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jc w:val="center"/>
              <w:rPr>
                <w:i/>
                <w:iCs/>
                <w:color w:val="000000"/>
              </w:rPr>
            </w:pPr>
            <w:r w:rsidRPr="00B9282F">
              <w:rPr>
                <w:i/>
                <w:iCs/>
                <w:color w:val="000000"/>
              </w:rPr>
              <w:t> </w:t>
            </w:r>
          </w:p>
        </w:tc>
        <w:tc>
          <w:tcPr>
            <w:tcW w:w="1138" w:type="dxa"/>
            <w:tcBorders>
              <w:top w:val="nil"/>
              <w:left w:val="nil"/>
              <w:bottom w:val="single" w:sz="4" w:space="0" w:color="auto"/>
              <w:right w:val="single" w:sz="8" w:space="0" w:color="auto"/>
            </w:tcBorders>
            <w:shd w:val="clear" w:color="auto" w:fill="auto"/>
            <w:vAlign w:val="center"/>
            <w:hideMark/>
          </w:tcPr>
          <w:p w:rsidR="005B730E" w:rsidRPr="00B9282F" w:rsidRDefault="005B730E" w:rsidP="00670565">
            <w:pPr>
              <w:jc w:val="center"/>
              <w:rPr>
                <w:i/>
                <w:iCs/>
                <w:color w:val="000000"/>
              </w:rPr>
            </w:pPr>
            <w:r w:rsidRPr="00B9282F">
              <w:rPr>
                <w:i/>
                <w:iCs/>
                <w:color w:val="000000"/>
              </w:rPr>
              <w:t> </w:t>
            </w:r>
          </w:p>
        </w:tc>
      </w:tr>
      <w:tr w:rsidR="005B730E" w:rsidRPr="00B9282F" w:rsidTr="00C72FFE">
        <w:trPr>
          <w:trHeight w:val="402"/>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B730E" w:rsidRPr="00B9282F" w:rsidRDefault="005B730E" w:rsidP="00670565">
            <w:pPr>
              <w:jc w:val="center"/>
              <w:rPr>
                <w:color w:val="000000"/>
                <w:sz w:val="20"/>
                <w:szCs w:val="20"/>
              </w:rPr>
            </w:pPr>
            <w:r w:rsidRPr="00B9282F">
              <w:rPr>
                <w:color w:val="000000"/>
                <w:sz w:val="20"/>
                <w:szCs w:val="20"/>
              </w:rPr>
              <w:t xml:space="preserve"> 8.1</w:t>
            </w:r>
          </w:p>
        </w:tc>
        <w:tc>
          <w:tcPr>
            <w:tcW w:w="4391"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rPr>
                <w:color w:val="000000"/>
              </w:rPr>
            </w:pPr>
            <w:r w:rsidRPr="00B9282F">
              <w:rPr>
                <w:color w:val="000000"/>
              </w:rPr>
              <w:t>Трудоустроено ищущих работу граждан, чел.</w:t>
            </w:r>
          </w:p>
        </w:tc>
        <w:tc>
          <w:tcPr>
            <w:tcW w:w="1000"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jc w:val="center"/>
            </w:pPr>
            <w:r w:rsidRPr="00B9282F">
              <w:t>6</w:t>
            </w:r>
            <w:r w:rsidR="00CB252B">
              <w:t xml:space="preserve"> </w:t>
            </w:r>
            <w:r w:rsidRPr="00B9282F">
              <w:t>084</w:t>
            </w:r>
          </w:p>
        </w:tc>
        <w:tc>
          <w:tcPr>
            <w:tcW w:w="1000"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jc w:val="center"/>
            </w:pPr>
            <w:r w:rsidRPr="00B9282F">
              <w:t>4</w:t>
            </w:r>
            <w:r w:rsidR="00CB252B">
              <w:t xml:space="preserve"> </w:t>
            </w:r>
            <w:r w:rsidRPr="00B9282F">
              <w:t>557</w:t>
            </w:r>
          </w:p>
        </w:tc>
        <w:tc>
          <w:tcPr>
            <w:tcW w:w="1118"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jc w:val="center"/>
              <w:rPr>
                <w:i/>
                <w:iCs/>
                <w:color w:val="000000"/>
              </w:rPr>
            </w:pPr>
            <w:r w:rsidRPr="00B9282F">
              <w:rPr>
                <w:i/>
                <w:iCs/>
                <w:color w:val="000000"/>
              </w:rPr>
              <w:t>1527</w:t>
            </w:r>
          </w:p>
        </w:tc>
        <w:tc>
          <w:tcPr>
            <w:tcW w:w="1138" w:type="dxa"/>
            <w:tcBorders>
              <w:top w:val="nil"/>
              <w:left w:val="nil"/>
              <w:bottom w:val="single" w:sz="4" w:space="0" w:color="auto"/>
              <w:right w:val="single" w:sz="8" w:space="0" w:color="auto"/>
            </w:tcBorders>
            <w:shd w:val="clear" w:color="auto" w:fill="auto"/>
            <w:vAlign w:val="center"/>
            <w:hideMark/>
          </w:tcPr>
          <w:p w:rsidR="005B730E" w:rsidRPr="00B9282F" w:rsidRDefault="005B730E" w:rsidP="00670565">
            <w:pPr>
              <w:jc w:val="center"/>
              <w:rPr>
                <w:i/>
                <w:iCs/>
                <w:color w:val="000000"/>
              </w:rPr>
            </w:pPr>
            <w:r w:rsidRPr="00B9282F">
              <w:rPr>
                <w:i/>
                <w:iCs/>
                <w:color w:val="000000"/>
              </w:rPr>
              <w:t>133,5</w:t>
            </w:r>
          </w:p>
        </w:tc>
      </w:tr>
      <w:tr w:rsidR="005B730E" w:rsidRPr="00B9282F" w:rsidTr="00C72FFE">
        <w:trPr>
          <w:trHeight w:val="402"/>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B730E" w:rsidRPr="00B9282F" w:rsidRDefault="005B730E" w:rsidP="00670565">
            <w:pPr>
              <w:jc w:val="center"/>
              <w:rPr>
                <w:color w:val="000000"/>
                <w:sz w:val="20"/>
                <w:szCs w:val="20"/>
              </w:rPr>
            </w:pPr>
            <w:r w:rsidRPr="00B9282F">
              <w:rPr>
                <w:color w:val="000000"/>
                <w:sz w:val="20"/>
                <w:szCs w:val="20"/>
              </w:rPr>
              <w:t xml:space="preserve"> 8.2</w:t>
            </w:r>
          </w:p>
        </w:tc>
        <w:tc>
          <w:tcPr>
            <w:tcW w:w="4391"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rPr>
                <w:b/>
                <w:bCs/>
                <w:color w:val="000000"/>
              </w:rPr>
            </w:pPr>
            <w:r w:rsidRPr="00B9282F">
              <w:rPr>
                <w:b/>
                <w:bCs/>
                <w:color w:val="000000"/>
              </w:rPr>
              <w:t>Направлено на профессиональное обучение, чел.</w:t>
            </w:r>
          </w:p>
        </w:tc>
        <w:tc>
          <w:tcPr>
            <w:tcW w:w="1000"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jc w:val="center"/>
            </w:pPr>
            <w:r w:rsidRPr="00B9282F">
              <w:t>136</w:t>
            </w:r>
          </w:p>
        </w:tc>
        <w:tc>
          <w:tcPr>
            <w:tcW w:w="1000"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jc w:val="center"/>
            </w:pPr>
            <w:r w:rsidRPr="00B9282F">
              <w:t>161</w:t>
            </w:r>
          </w:p>
        </w:tc>
        <w:tc>
          <w:tcPr>
            <w:tcW w:w="1118"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jc w:val="center"/>
              <w:rPr>
                <w:i/>
                <w:iCs/>
                <w:color w:val="000000"/>
              </w:rPr>
            </w:pPr>
            <w:r w:rsidRPr="00B9282F">
              <w:rPr>
                <w:i/>
                <w:iCs/>
                <w:color w:val="000000"/>
              </w:rPr>
              <w:t>-25</w:t>
            </w:r>
          </w:p>
        </w:tc>
        <w:tc>
          <w:tcPr>
            <w:tcW w:w="1138" w:type="dxa"/>
            <w:tcBorders>
              <w:top w:val="nil"/>
              <w:left w:val="nil"/>
              <w:bottom w:val="single" w:sz="4" w:space="0" w:color="auto"/>
              <w:right w:val="single" w:sz="8" w:space="0" w:color="auto"/>
            </w:tcBorders>
            <w:shd w:val="clear" w:color="auto" w:fill="auto"/>
            <w:vAlign w:val="center"/>
            <w:hideMark/>
          </w:tcPr>
          <w:p w:rsidR="005B730E" w:rsidRPr="00B9282F" w:rsidRDefault="005B730E" w:rsidP="00670565">
            <w:pPr>
              <w:jc w:val="center"/>
              <w:rPr>
                <w:i/>
                <w:iCs/>
                <w:color w:val="000000"/>
              </w:rPr>
            </w:pPr>
            <w:r w:rsidRPr="00B9282F">
              <w:rPr>
                <w:i/>
                <w:iCs/>
                <w:color w:val="000000"/>
              </w:rPr>
              <w:t>84,5</w:t>
            </w:r>
          </w:p>
        </w:tc>
      </w:tr>
      <w:tr w:rsidR="005B730E" w:rsidRPr="00B9282F" w:rsidTr="00C72FFE">
        <w:trPr>
          <w:trHeight w:val="60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B730E" w:rsidRPr="00B9282F" w:rsidRDefault="005B730E" w:rsidP="00670565">
            <w:pPr>
              <w:jc w:val="center"/>
              <w:rPr>
                <w:color w:val="000000"/>
                <w:sz w:val="20"/>
                <w:szCs w:val="20"/>
              </w:rPr>
            </w:pPr>
            <w:r w:rsidRPr="00B9282F">
              <w:rPr>
                <w:color w:val="000000"/>
                <w:sz w:val="20"/>
                <w:szCs w:val="20"/>
              </w:rPr>
              <w:t>8.2.1.</w:t>
            </w:r>
          </w:p>
        </w:tc>
        <w:tc>
          <w:tcPr>
            <w:tcW w:w="4391"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rPr>
                <w:color w:val="000000"/>
              </w:rPr>
            </w:pPr>
            <w:r w:rsidRPr="00B9282F">
              <w:rPr>
                <w:color w:val="000000"/>
              </w:rPr>
              <w:t xml:space="preserve"> - из них женщины, находящиеся в отпуске по уходу за ребенком до достижения им возраста трех лет, чел.</w:t>
            </w:r>
          </w:p>
        </w:tc>
        <w:tc>
          <w:tcPr>
            <w:tcW w:w="1000"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jc w:val="center"/>
            </w:pPr>
            <w:r w:rsidRPr="00B9282F">
              <w:t>13</w:t>
            </w:r>
          </w:p>
        </w:tc>
        <w:tc>
          <w:tcPr>
            <w:tcW w:w="1000"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jc w:val="center"/>
            </w:pPr>
            <w:r w:rsidRPr="00B9282F">
              <w:t>17</w:t>
            </w:r>
          </w:p>
        </w:tc>
        <w:tc>
          <w:tcPr>
            <w:tcW w:w="1118"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jc w:val="center"/>
              <w:rPr>
                <w:i/>
                <w:iCs/>
                <w:color w:val="000000"/>
              </w:rPr>
            </w:pPr>
            <w:r w:rsidRPr="00B9282F">
              <w:rPr>
                <w:i/>
                <w:iCs/>
                <w:color w:val="000000"/>
              </w:rPr>
              <w:t>-4</w:t>
            </w:r>
          </w:p>
        </w:tc>
        <w:tc>
          <w:tcPr>
            <w:tcW w:w="1138" w:type="dxa"/>
            <w:tcBorders>
              <w:top w:val="nil"/>
              <w:left w:val="nil"/>
              <w:bottom w:val="single" w:sz="4" w:space="0" w:color="auto"/>
              <w:right w:val="single" w:sz="8" w:space="0" w:color="auto"/>
            </w:tcBorders>
            <w:shd w:val="clear" w:color="auto" w:fill="auto"/>
            <w:vAlign w:val="center"/>
            <w:hideMark/>
          </w:tcPr>
          <w:p w:rsidR="005B730E" w:rsidRPr="00B9282F" w:rsidRDefault="005B730E" w:rsidP="00670565">
            <w:pPr>
              <w:jc w:val="center"/>
              <w:rPr>
                <w:i/>
                <w:iCs/>
                <w:color w:val="000000"/>
              </w:rPr>
            </w:pPr>
            <w:r w:rsidRPr="00B9282F">
              <w:rPr>
                <w:i/>
                <w:iCs/>
                <w:color w:val="000000"/>
              </w:rPr>
              <w:t>76,5</w:t>
            </w:r>
          </w:p>
        </w:tc>
      </w:tr>
      <w:tr w:rsidR="005B730E" w:rsidRPr="00B9282F" w:rsidTr="00C72FFE">
        <w:trPr>
          <w:trHeight w:val="60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B730E" w:rsidRPr="00B9282F" w:rsidRDefault="005B730E" w:rsidP="00670565">
            <w:pPr>
              <w:jc w:val="center"/>
              <w:rPr>
                <w:color w:val="000000"/>
                <w:sz w:val="20"/>
                <w:szCs w:val="20"/>
              </w:rPr>
            </w:pPr>
            <w:r w:rsidRPr="00B9282F">
              <w:rPr>
                <w:color w:val="000000"/>
                <w:sz w:val="20"/>
                <w:szCs w:val="20"/>
              </w:rPr>
              <w:t>8.2.2.</w:t>
            </w:r>
          </w:p>
        </w:tc>
        <w:tc>
          <w:tcPr>
            <w:tcW w:w="4391"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rPr>
                <w:color w:val="000000"/>
              </w:rPr>
            </w:pPr>
            <w:r w:rsidRPr="00B9282F">
              <w:rPr>
                <w:color w:val="000000"/>
              </w:rPr>
              <w:t xml:space="preserve"> - из них пенсионеры, стремящиеся возобновить трудовую деятельность, чел.</w:t>
            </w:r>
          </w:p>
        </w:tc>
        <w:tc>
          <w:tcPr>
            <w:tcW w:w="1000"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jc w:val="center"/>
            </w:pPr>
            <w:r w:rsidRPr="00B9282F">
              <w:t>5</w:t>
            </w:r>
          </w:p>
        </w:tc>
        <w:tc>
          <w:tcPr>
            <w:tcW w:w="1000"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jc w:val="center"/>
            </w:pPr>
            <w:r w:rsidRPr="00B9282F">
              <w:t>5</w:t>
            </w:r>
          </w:p>
        </w:tc>
        <w:tc>
          <w:tcPr>
            <w:tcW w:w="1118"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jc w:val="center"/>
              <w:rPr>
                <w:i/>
                <w:iCs/>
                <w:color w:val="000000"/>
              </w:rPr>
            </w:pPr>
            <w:r w:rsidRPr="00B9282F">
              <w:rPr>
                <w:i/>
                <w:iCs/>
                <w:color w:val="000000"/>
              </w:rPr>
              <w:t>0</w:t>
            </w:r>
          </w:p>
        </w:tc>
        <w:tc>
          <w:tcPr>
            <w:tcW w:w="1138" w:type="dxa"/>
            <w:tcBorders>
              <w:top w:val="nil"/>
              <w:left w:val="nil"/>
              <w:bottom w:val="single" w:sz="4" w:space="0" w:color="auto"/>
              <w:right w:val="single" w:sz="8" w:space="0" w:color="auto"/>
            </w:tcBorders>
            <w:shd w:val="clear" w:color="auto" w:fill="auto"/>
            <w:vAlign w:val="center"/>
            <w:hideMark/>
          </w:tcPr>
          <w:p w:rsidR="005B730E" w:rsidRPr="00B9282F" w:rsidRDefault="005B730E" w:rsidP="00670565">
            <w:pPr>
              <w:jc w:val="center"/>
              <w:rPr>
                <w:i/>
                <w:iCs/>
                <w:color w:val="000000"/>
              </w:rPr>
            </w:pPr>
            <w:r w:rsidRPr="00B9282F">
              <w:rPr>
                <w:i/>
                <w:iCs/>
                <w:color w:val="000000"/>
              </w:rPr>
              <w:t>100,0</w:t>
            </w:r>
          </w:p>
        </w:tc>
      </w:tr>
      <w:tr w:rsidR="005B730E" w:rsidRPr="00B9282F" w:rsidTr="00C72FFE">
        <w:trPr>
          <w:trHeight w:val="402"/>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B730E" w:rsidRPr="00B9282F" w:rsidRDefault="005B730E" w:rsidP="00670565">
            <w:pPr>
              <w:jc w:val="center"/>
              <w:rPr>
                <w:color w:val="000000"/>
                <w:sz w:val="20"/>
                <w:szCs w:val="20"/>
              </w:rPr>
            </w:pPr>
            <w:r w:rsidRPr="00B9282F">
              <w:rPr>
                <w:color w:val="000000"/>
                <w:sz w:val="20"/>
                <w:szCs w:val="20"/>
              </w:rPr>
              <w:t>8.2.3.</w:t>
            </w:r>
          </w:p>
        </w:tc>
        <w:tc>
          <w:tcPr>
            <w:tcW w:w="4391"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rPr>
                <w:color w:val="000000"/>
              </w:rPr>
            </w:pPr>
            <w:r w:rsidRPr="00B9282F">
              <w:rPr>
                <w:color w:val="000000"/>
              </w:rPr>
              <w:t xml:space="preserve"> - из них безработных, чел.</w:t>
            </w:r>
          </w:p>
        </w:tc>
        <w:tc>
          <w:tcPr>
            <w:tcW w:w="1000"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jc w:val="center"/>
            </w:pPr>
            <w:r w:rsidRPr="00B9282F">
              <w:t>118</w:t>
            </w:r>
          </w:p>
        </w:tc>
        <w:tc>
          <w:tcPr>
            <w:tcW w:w="1000"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jc w:val="center"/>
            </w:pPr>
            <w:r w:rsidRPr="00B9282F">
              <w:t>139</w:t>
            </w:r>
          </w:p>
        </w:tc>
        <w:tc>
          <w:tcPr>
            <w:tcW w:w="1118"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jc w:val="center"/>
              <w:rPr>
                <w:i/>
                <w:iCs/>
                <w:color w:val="000000"/>
              </w:rPr>
            </w:pPr>
            <w:r w:rsidRPr="00B9282F">
              <w:rPr>
                <w:i/>
                <w:iCs/>
                <w:color w:val="000000"/>
              </w:rPr>
              <w:t>-21</w:t>
            </w:r>
          </w:p>
        </w:tc>
        <w:tc>
          <w:tcPr>
            <w:tcW w:w="1138" w:type="dxa"/>
            <w:tcBorders>
              <w:top w:val="nil"/>
              <w:left w:val="nil"/>
              <w:bottom w:val="single" w:sz="4" w:space="0" w:color="auto"/>
              <w:right w:val="single" w:sz="8" w:space="0" w:color="auto"/>
            </w:tcBorders>
            <w:shd w:val="clear" w:color="auto" w:fill="auto"/>
            <w:vAlign w:val="center"/>
            <w:hideMark/>
          </w:tcPr>
          <w:p w:rsidR="005B730E" w:rsidRPr="00B9282F" w:rsidRDefault="005B730E" w:rsidP="00670565">
            <w:pPr>
              <w:jc w:val="center"/>
              <w:rPr>
                <w:i/>
                <w:iCs/>
                <w:color w:val="000000"/>
              </w:rPr>
            </w:pPr>
            <w:r w:rsidRPr="00B9282F">
              <w:rPr>
                <w:i/>
                <w:iCs/>
                <w:color w:val="000000"/>
              </w:rPr>
              <w:t>84,9</w:t>
            </w:r>
          </w:p>
        </w:tc>
      </w:tr>
      <w:tr w:rsidR="005B730E" w:rsidRPr="00B9282F" w:rsidTr="00C72FFE">
        <w:trPr>
          <w:trHeight w:val="402"/>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B730E" w:rsidRPr="00B9282F" w:rsidRDefault="005B730E" w:rsidP="00670565">
            <w:pPr>
              <w:jc w:val="center"/>
              <w:rPr>
                <w:color w:val="000000"/>
                <w:sz w:val="20"/>
                <w:szCs w:val="20"/>
              </w:rPr>
            </w:pPr>
            <w:r w:rsidRPr="00B9282F">
              <w:rPr>
                <w:color w:val="000000"/>
                <w:sz w:val="20"/>
                <w:szCs w:val="20"/>
              </w:rPr>
              <w:t xml:space="preserve"> 8.3</w:t>
            </w:r>
          </w:p>
        </w:tc>
        <w:tc>
          <w:tcPr>
            <w:tcW w:w="4391"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rPr>
                <w:color w:val="000000"/>
              </w:rPr>
            </w:pPr>
            <w:r w:rsidRPr="00B9282F">
              <w:rPr>
                <w:color w:val="000000"/>
              </w:rPr>
              <w:t>Оформлено на досрочную пенсию, чел.</w:t>
            </w:r>
          </w:p>
        </w:tc>
        <w:tc>
          <w:tcPr>
            <w:tcW w:w="1000"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jc w:val="center"/>
            </w:pPr>
            <w:r w:rsidRPr="00B9282F">
              <w:t>2</w:t>
            </w:r>
          </w:p>
        </w:tc>
        <w:tc>
          <w:tcPr>
            <w:tcW w:w="1000"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jc w:val="center"/>
            </w:pPr>
            <w:r w:rsidRPr="00B9282F">
              <w:t>2</w:t>
            </w:r>
          </w:p>
        </w:tc>
        <w:tc>
          <w:tcPr>
            <w:tcW w:w="1118"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jc w:val="center"/>
              <w:rPr>
                <w:i/>
                <w:iCs/>
                <w:color w:val="000000"/>
              </w:rPr>
            </w:pPr>
            <w:r w:rsidRPr="00B9282F">
              <w:rPr>
                <w:i/>
                <w:iCs/>
                <w:color w:val="000000"/>
              </w:rPr>
              <w:t>0</w:t>
            </w:r>
          </w:p>
        </w:tc>
        <w:tc>
          <w:tcPr>
            <w:tcW w:w="1138" w:type="dxa"/>
            <w:tcBorders>
              <w:top w:val="nil"/>
              <w:left w:val="nil"/>
              <w:bottom w:val="single" w:sz="4" w:space="0" w:color="auto"/>
              <w:right w:val="single" w:sz="8" w:space="0" w:color="auto"/>
            </w:tcBorders>
            <w:shd w:val="clear" w:color="auto" w:fill="auto"/>
            <w:vAlign w:val="center"/>
            <w:hideMark/>
          </w:tcPr>
          <w:p w:rsidR="005B730E" w:rsidRPr="00B9282F" w:rsidRDefault="005B730E" w:rsidP="00670565">
            <w:pPr>
              <w:jc w:val="center"/>
              <w:rPr>
                <w:i/>
                <w:iCs/>
                <w:color w:val="000000"/>
              </w:rPr>
            </w:pPr>
            <w:r w:rsidRPr="00B9282F">
              <w:rPr>
                <w:i/>
                <w:iCs/>
                <w:color w:val="000000"/>
              </w:rPr>
              <w:t>100,0</w:t>
            </w:r>
          </w:p>
        </w:tc>
      </w:tr>
      <w:tr w:rsidR="005B730E" w:rsidRPr="00B9282F" w:rsidTr="00C72FFE">
        <w:trPr>
          <w:trHeight w:val="60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B730E" w:rsidRPr="00B9282F" w:rsidRDefault="005B730E" w:rsidP="00670565">
            <w:pPr>
              <w:jc w:val="center"/>
              <w:rPr>
                <w:b/>
                <w:bCs/>
                <w:color w:val="000000"/>
                <w:sz w:val="20"/>
                <w:szCs w:val="20"/>
              </w:rPr>
            </w:pPr>
            <w:r w:rsidRPr="00B9282F">
              <w:rPr>
                <w:b/>
                <w:bCs/>
                <w:color w:val="000000"/>
                <w:sz w:val="20"/>
                <w:szCs w:val="20"/>
              </w:rPr>
              <w:t>9.</w:t>
            </w:r>
          </w:p>
        </w:tc>
        <w:tc>
          <w:tcPr>
            <w:tcW w:w="4391"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rPr>
                <w:b/>
                <w:bCs/>
                <w:color w:val="000000"/>
              </w:rPr>
            </w:pPr>
            <w:r w:rsidRPr="00B9282F">
              <w:rPr>
                <w:b/>
                <w:bCs/>
                <w:color w:val="000000"/>
              </w:rPr>
              <w:t>Численность участников мероприятий активной политики занятости населения, чел. (стр.9.1+стр.9.2+стр.9.3+стр.9.4)</w:t>
            </w:r>
          </w:p>
        </w:tc>
        <w:tc>
          <w:tcPr>
            <w:tcW w:w="1000"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jc w:val="center"/>
              <w:rPr>
                <w:b/>
                <w:bCs/>
              </w:rPr>
            </w:pPr>
            <w:r w:rsidRPr="00B9282F">
              <w:rPr>
                <w:b/>
                <w:bCs/>
              </w:rPr>
              <w:t>2</w:t>
            </w:r>
            <w:r w:rsidR="00C72FFE">
              <w:rPr>
                <w:b/>
                <w:bCs/>
              </w:rPr>
              <w:t xml:space="preserve"> </w:t>
            </w:r>
            <w:r w:rsidRPr="00B9282F">
              <w:rPr>
                <w:b/>
                <w:bCs/>
              </w:rPr>
              <w:t>588</w:t>
            </w:r>
          </w:p>
        </w:tc>
        <w:tc>
          <w:tcPr>
            <w:tcW w:w="1000"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jc w:val="center"/>
              <w:rPr>
                <w:b/>
                <w:bCs/>
              </w:rPr>
            </w:pPr>
            <w:r w:rsidRPr="00B9282F">
              <w:rPr>
                <w:b/>
                <w:bCs/>
              </w:rPr>
              <w:t>1</w:t>
            </w:r>
            <w:r w:rsidR="00C72FFE">
              <w:rPr>
                <w:b/>
                <w:bCs/>
              </w:rPr>
              <w:t xml:space="preserve"> </w:t>
            </w:r>
            <w:r w:rsidRPr="00B9282F">
              <w:rPr>
                <w:b/>
                <w:bCs/>
              </w:rPr>
              <w:t>056</w:t>
            </w:r>
          </w:p>
        </w:tc>
        <w:tc>
          <w:tcPr>
            <w:tcW w:w="1118"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jc w:val="center"/>
              <w:rPr>
                <w:i/>
                <w:iCs/>
                <w:color w:val="000000"/>
              </w:rPr>
            </w:pPr>
            <w:r w:rsidRPr="00B9282F">
              <w:rPr>
                <w:i/>
                <w:iCs/>
                <w:color w:val="000000"/>
              </w:rPr>
              <w:t>1532</w:t>
            </w:r>
          </w:p>
        </w:tc>
        <w:tc>
          <w:tcPr>
            <w:tcW w:w="1138" w:type="dxa"/>
            <w:tcBorders>
              <w:top w:val="nil"/>
              <w:left w:val="nil"/>
              <w:bottom w:val="single" w:sz="4" w:space="0" w:color="auto"/>
              <w:right w:val="single" w:sz="8" w:space="0" w:color="auto"/>
            </w:tcBorders>
            <w:shd w:val="clear" w:color="auto" w:fill="auto"/>
            <w:vAlign w:val="center"/>
            <w:hideMark/>
          </w:tcPr>
          <w:p w:rsidR="005B730E" w:rsidRPr="00B9282F" w:rsidRDefault="005B730E" w:rsidP="00670565">
            <w:pPr>
              <w:jc w:val="center"/>
              <w:rPr>
                <w:i/>
                <w:iCs/>
              </w:rPr>
            </w:pPr>
            <w:r w:rsidRPr="00B9282F">
              <w:rPr>
                <w:i/>
                <w:iCs/>
              </w:rPr>
              <w:t>&gt;2,5р.</w:t>
            </w:r>
          </w:p>
        </w:tc>
      </w:tr>
      <w:tr w:rsidR="005B730E" w:rsidRPr="00B9282F" w:rsidTr="00C72FFE">
        <w:trPr>
          <w:trHeight w:val="402"/>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B730E" w:rsidRPr="00B9282F" w:rsidRDefault="005B730E" w:rsidP="00670565">
            <w:pPr>
              <w:jc w:val="center"/>
              <w:rPr>
                <w:color w:val="000000"/>
                <w:sz w:val="20"/>
                <w:szCs w:val="20"/>
              </w:rPr>
            </w:pPr>
            <w:r w:rsidRPr="00B9282F">
              <w:rPr>
                <w:color w:val="000000"/>
                <w:sz w:val="20"/>
                <w:szCs w:val="20"/>
              </w:rPr>
              <w:t xml:space="preserve"> 9.1</w:t>
            </w:r>
          </w:p>
        </w:tc>
        <w:tc>
          <w:tcPr>
            <w:tcW w:w="4391"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rPr>
                <w:color w:val="000000"/>
              </w:rPr>
            </w:pPr>
            <w:r w:rsidRPr="00B9282F">
              <w:rPr>
                <w:color w:val="000000"/>
              </w:rPr>
              <w:t>Организация проведения оплачиваемых общественных работ, чел.</w:t>
            </w:r>
          </w:p>
        </w:tc>
        <w:tc>
          <w:tcPr>
            <w:tcW w:w="1000"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jc w:val="center"/>
            </w:pPr>
            <w:r w:rsidRPr="00B9282F">
              <w:t>276</w:t>
            </w:r>
          </w:p>
        </w:tc>
        <w:tc>
          <w:tcPr>
            <w:tcW w:w="1000"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jc w:val="center"/>
            </w:pPr>
            <w:r w:rsidRPr="00B9282F">
              <w:t>205</w:t>
            </w:r>
          </w:p>
        </w:tc>
        <w:tc>
          <w:tcPr>
            <w:tcW w:w="1118"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jc w:val="center"/>
              <w:rPr>
                <w:i/>
                <w:iCs/>
                <w:color w:val="000000"/>
              </w:rPr>
            </w:pPr>
            <w:r w:rsidRPr="00B9282F">
              <w:rPr>
                <w:i/>
                <w:iCs/>
                <w:color w:val="000000"/>
              </w:rPr>
              <w:t>71</w:t>
            </w:r>
          </w:p>
        </w:tc>
        <w:tc>
          <w:tcPr>
            <w:tcW w:w="1138" w:type="dxa"/>
            <w:tcBorders>
              <w:top w:val="nil"/>
              <w:left w:val="nil"/>
              <w:bottom w:val="single" w:sz="4" w:space="0" w:color="auto"/>
              <w:right w:val="single" w:sz="8" w:space="0" w:color="auto"/>
            </w:tcBorders>
            <w:shd w:val="clear" w:color="auto" w:fill="auto"/>
            <w:vAlign w:val="center"/>
            <w:hideMark/>
          </w:tcPr>
          <w:p w:rsidR="005B730E" w:rsidRPr="00B9282F" w:rsidRDefault="005B730E" w:rsidP="00670565">
            <w:pPr>
              <w:jc w:val="center"/>
              <w:rPr>
                <w:i/>
                <w:iCs/>
                <w:color w:val="000000"/>
              </w:rPr>
            </w:pPr>
            <w:r w:rsidRPr="00B9282F">
              <w:rPr>
                <w:i/>
                <w:iCs/>
                <w:color w:val="000000"/>
              </w:rPr>
              <w:t>134,6</w:t>
            </w:r>
          </w:p>
        </w:tc>
      </w:tr>
      <w:tr w:rsidR="005B730E" w:rsidRPr="00B9282F" w:rsidTr="00C72FFE">
        <w:trPr>
          <w:trHeight w:val="60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B730E" w:rsidRPr="00B9282F" w:rsidRDefault="005B730E" w:rsidP="00670565">
            <w:pPr>
              <w:jc w:val="center"/>
              <w:rPr>
                <w:color w:val="000000"/>
                <w:sz w:val="20"/>
                <w:szCs w:val="20"/>
              </w:rPr>
            </w:pPr>
            <w:r w:rsidRPr="00B9282F">
              <w:rPr>
                <w:color w:val="000000"/>
                <w:sz w:val="20"/>
                <w:szCs w:val="20"/>
              </w:rPr>
              <w:t xml:space="preserve"> 9.2</w:t>
            </w:r>
          </w:p>
        </w:tc>
        <w:tc>
          <w:tcPr>
            <w:tcW w:w="4391"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rPr>
                <w:color w:val="000000"/>
              </w:rPr>
            </w:pPr>
            <w:r w:rsidRPr="00B9282F">
              <w:rPr>
                <w:color w:val="000000"/>
              </w:rPr>
              <w:t>Организация временного трудоустройства несоверше</w:t>
            </w:r>
            <w:r>
              <w:rPr>
                <w:color w:val="000000"/>
              </w:rPr>
              <w:t>н</w:t>
            </w:r>
            <w:r w:rsidRPr="00B9282F">
              <w:rPr>
                <w:color w:val="000000"/>
              </w:rPr>
              <w:t>нолетних граждан в возрасте от 14 до 18 лет, в свободное от учебы время чел.</w:t>
            </w:r>
          </w:p>
        </w:tc>
        <w:tc>
          <w:tcPr>
            <w:tcW w:w="1000"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jc w:val="center"/>
            </w:pPr>
            <w:r w:rsidRPr="00B9282F">
              <w:t>2</w:t>
            </w:r>
            <w:r w:rsidR="00C72FFE">
              <w:t xml:space="preserve"> </w:t>
            </w:r>
            <w:r w:rsidRPr="00B9282F">
              <w:t>185</w:t>
            </w:r>
          </w:p>
        </w:tc>
        <w:tc>
          <w:tcPr>
            <w:tcW w:w="1000"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jc w:val="center"/>
            </w:pPr>
            <w:r w:rsidRPr="00B9282F">
              <w:t>752</w:t>
            </w:r>
          </w:p>
        </w:tc>
        <w:tc>
          <w:tcPr>
            <w:tcW w:w="1118"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jc w:val="center"/>
              <w:rPr>
                <w:i/>
                <w:iCs/>
                <w:color w:val="000000"/>
              </w:rPr>
            </w:pPr>
            <w:r w:rsidRPr="00B9282F">
              <w:rPr>
                <w:i/>
                <w:iCs/>
                <w:color w:val="000000"/>
              </w:rPr>
              <w:t>1433</w:t>
            </w:r>
          </w:p>
        </w:tc>
        <w:tc>
          <w:tcPr>
            <w:tcW w:w="1138" w:type="dxa"/>
            <w:tcBorders>
              <w:top w:val="nil"/>
              <w:left w:val="nil"/>
              <w:bottom w:val="single" w:sz="4" w:space="0" w:color="auto"/>
              <w:right w:val="single" w:sz="8" w:space="0" w:color="auto"/>
            </w:tcBorders>
            <w:shd w:val="clear" w:color="auto" w:fill="auto"/>
            <w:vAlign w:val="center"/>
            <w:hideMark/>
          </w:tcPr>
          <w:p w:rsidR="005B730E" w:rsidRPr="00B9282F" w:rsidRDefault="005B730E" w:rsidP="00670565">
            <w:pPr>
              <w:jc w:val="center"/>
              <w:rPr>
                <w:i/>
                <w:iCs/>
              </w:rPr>
            </w:pPr>
            <w:r w:rsidRPr="00B9282F">
              <w:rPr>
                <w:i/>
                <w:iCs/>
              </w:rPr>
              <w:t>&gt;2,9р.</w:t>
            </w:r>
          </w:p>
        </w:tc>
      </w:tr>
      <w:tr w:rsidR="005B730E" w:rsidRPr="00B9282F" w:rsidTr="00C72FFE">
        <w:trPr>
          <w:trHeight w:val="60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B730E" w:rsidRPr="00B9282F" w:rsidRDefault="005B730E" w:rsidP="00670565">
            <w:pPr>
              <w:jc w:val="center"/>
              <w:rPr>
                <w:color w:val="000000"/>
                <w:sz w:val="20"/>
                <w:szCs w:val="20"/>
              </w:rPr>
            </w:pPr>
            <w:r w:rsidRPr="00B9282F">
              <w:rPr>
                <w:color w:val="000000"/>
                <w:sz w:val="20"/>
                <w:szCs w:val="20"/>
              </w:rPr>
              <w:t xml:space="preserve"> 9.3</w:t>
            </w:r>
          </w:p>
        </w:tc>
        <w:tc>
          <w:tcPr>
            <w:tcW w:w="4391"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rPr>
                <w:color w:val="000000"/>
              </w:rPr>
            </w:pPr>
            <w:r w:rsidRPr="00B9282F">
              <w:rPr>
                <w:color w:val="000000"/>
              </w:rPr>
              <w:t>Организация временного трудоустройства безработных граждан, испытывающих трудности в поиске работы, чел.</w:t>
            </w:r>
          </w:p>
        </w:tc>
        <w:tc>
          <w:tcPr>
            <w:tcW w:w="1000"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jc w:val="center"/>
            </w:pPr>
            <w:r w:rsidRPr="00B9282F">
              <w:t>115</w:t>
            </w:r>
          </w:p>
        </w:tc>
        <w:tc>
          <w:tcPr>
            <w:tcW w:w="1000"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jc w:val="center"/>
            </w:pPr>
            <w:r w:rsidRPr="00B9282F">
              <w:t>87</w:t>
            </w:r>
          </w:p>
        </w:tc>
        <w:tc>
          <w:tcPr>
            <w:tcW w:w="1118"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jc w:val="center"/>
              <w:rPr>
                <w:i/>
                <w:iCs/>
                <w:color w:val="000000"/>
              </w:rPr>
            </w:pPr>
            <w:r w:rsidRPr="00B9282F">
              <w:rPr>
                <w:i/>
                <w:iCs/>
                <w:color w:val="000000"/>
              </w:rPr>
              <w:t>28</w:t>
            </w:r>
          </w:p>
        </w:tc>
        <w:tc>
          <w:tcPr>
            <w:tcW w:w="1138" w:type="dxa"/>
            <w:tcBorders>
              <w:top w:val="nil"/>
              <w:left w:val="nil"/>
              <w:bottom w:val="single" w:sz="4" w:space="0" w:color="auto"/>
              <w:right w:val="single" w:sz="8" w:space="0" w:color="auto"/>
            </w:tcBorders>
            <w:shd w:val="clear" w:color="auto" w:fill="auto"/>
            <w:vAlign w:val="center"/>
            <w:hideMark/>
          </w:tcPr>
          <w:p w:rsidR="005B730E" w:rsidRPr="00B9282F" w:rsidRDefault="005B730E" w:rsidP="00670565">
            <w:pPr>
              <w:jc w:val="center"/>
              <w:rPr>
                <w:i/>
                <w:iCs/>
                <w:color w:val="000000"/>
              </w:rPr>
            </w:pPr>
            <w:r w:rsidRPr="00B9282F">
              <w:rPr>
                <w:i/>
                <w:iCs/>
                <w:color w:val="000000"/>
              </w:rPr>
              <w:t>132,2</w:t>
            </w:r>
          </w:p>
        </w:tc>
      </w:tr>
      <w:tr w:rsidR="005B730E" w:rsidRPr="00B9282F" w:rsidTr="00C72FFE">
        <w:trPr>
          <w:trHeight w:val="888"/>
        </w:trPr>
        <w:tc>
          <w:tcPr>
            <w:tcW w:w="709" w:type="dxa"/>
            <w:tcBorders>
              <w:top w:val="nil"/>
              <w:left w:val="single" w:sz="8" w:space="0" w:color="auto"/>
              <w:bottom w:val="single" w:sz="8" w:space="0" w:color="auto"/>
              <w:right w:val="single" w:sz="4" w:space="0" w:color="auto"/>
            </w:tcBorders>
            <w:shd w:val="clear" w:color="auto" w:fill="auto"/>
            <w:vAlign w:val="center"/>
            <w:hideMark/>
          </w:tcPr>
          <w:p w:rsidR="005B730E" w:rsidRPr="00B9282F" w:rsidRDefault="005B730E" w:rsidP="00670565">
            <w:pPr>
              <w:jc w:val="center"/>
              <w:rPr>
                <w:color w:val="000000"/>
                <w:sz w:val="20"/>
                <w:szCs w:val="20"/>
              </w:rPr>
            </w:pPr>
            <w:r w:rsidRPr="00B9282F">
              <w:rPr>
                <w:color w:val="000000"/>
                <w:sz w:val="20"/>
                <w:szCs w:val="20"/>
              </w:rPr>
              <w:t xml:space="preserve"> 9.4</w:t>
            </w:r>
          </w:p>
        </w:tc>
        <w:tc>
          <w:tcPr>
            <w:tcW w:w="4391" w:type="dxa"/>
            <w:tcBorders>
              <w:top w:val="nil"/>
              <w:left w:val="nil"/>
              <w:bottom w:val="single" w:sz="8" w:space="0" w:color="auto"/>
              <w:right w:val="single" w:sz="4" w:space="0" w:color="auto"/>
            </w:tcBorders>
            <w:shd w:val="clear" w:color="auto" w:fill="auto"/>
            <w:vAlign w:val="center"/>
            <w:hideMark/>
          </w:tcPr>
          <w:p w:rsidR="005B730E" w:rsidRPr="00B9282F" w:rsidRDefault="005B730E" w:rsidP="00670565">
            <w:pPr>
              <w:rPr>
                <w:color w:val="000000"/>
              </w:rPr>
            </w:pPr>
            <w:r w:rsidRPr="00B9282F">
              <w:rPr>
                <w:color w:val="000000"/>
              </w:rP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 чел.</w:t>
            </w:r>
          </w:p>
        </w:tc>
        <w:tc>
          <w:tcPr>
            <w:tcW w:w="1000" w:type="dxa"/>
            <w:tcBorders>
              <w:top w:val="nil"/>
              <w:left w:val="nil"/>
              <w:bottom w:val="single" w:sz="8" w:space="0" w:color="auto"/>
              <w:right w:val="single" w:sz="4" w:space="0" w:color="auto"/>
            </w:tcBorders>
            <w:shd w:val="clear" w:color="auto" w:fill="auto"/>
            <w:vAlign w:val="center"/>
            <w:hideMark/>
          </w:tcPr>
          <w:p w:rsidR="005B730E" w:rsidRPr="00B9282F" w:rsidRDefault="005B730E" w:rsidP="00670565">
            <w:pPr>
              <w:jc w:val="center"/>
            </w:pPr>
            <w:r w:rsidRPr="00B9282F">
              <w:t>12</w:t>
            </w:r>
          </w:p>
        </w:tc>
        <w:tc>
          <w:tcPr>
            <w:tcW w:w="1000" w:type="dxa"/>
            <w:tcBorders>
              <w:top w:val="nil"/>
              <w:left w:val="nil"/>
              <w:bottom w:val="single" w:sz="8" w:space="0" w:color="auto"/>
              <w:right w:val="single" w:sz="4" w:space="0" w:color="auto"/>
            </w:tcBorders>
            <w:shd w:val="clear" w:color="auto" w:fill="auto"/>
            <w:vAlign w:val="center"/>
            <w:hideMark/>
          </w:tcPr>
          <w:p w:rsidR="005B730E" w:rsidRPr="00B9282F" w:rsidRDefault="005B730E" w:rsidP="00670565">
            <w:pPr>
              <w:jc w:val="center"/>
            </w:pPr>
            <w:r w:rsidRPr="00B9282F">
              <w:t>12</w:t>
            </w:r>
          </w:p>
        </w:tc>
        <w:tc>
          <w:tcPr>
            <w:tcW w:w="1118" w:type="dxa"/>
            <w:tcBorders>
              <w:top w:val="nil"/>
              <w:left w:val="nil"/>
              <w:bottom w:val="single" w:sz="8" w:space="0" w:color="auto"/>
              <w:right w:val="single" w:sz="4" w:space="0" w:color="auto"/>
            </w:tcBorders>
            <w:shd w:val="clear" w:color="auto" w:fill="auto"/>
            <w:vAlign w:val="center"/>
            <w:hideMark/>
          </w:tcPr>
          <w:p w:rsidR="005B730E" w:rsidRPr="00B9282F" w:rsidRDefault="005B730E" w:rsidP="00670565">
            <w:pPr>
              <w:jc w:val="center"/>
              <w:rPr>
                <w:i/>
                <w:iCs/>
                <w:color w:val="000000"/>
              </w:rPr>
            </w:pPr>
            <w:r w:rsidRPr="00B9282F">
              <w:rPr>
                <w:i/>
                <w:iCs/>
                <w:color w:val="000000"/>
              </w:rPr>
              <w:t>0</w:t>
            </w:r>
          </w:p>
        </w:tc>
        <w:tc>
          <w:tcPr>
            <w:tcW w:w="1138" w:type="dxa"/>
            <w:tcBorders>
              <w:top w:val="nil"/>
              <w:left w:val="nil"/>
              <w:bottom w:val="single" w:sz="4" w:space="0" w:color="auto"/>
              <w:right w:val="single" w:sz="8" w:space="0" w:color="auto"/>
            </w:tcBorders>
            <w:shd w:val="clear" w:color="auto" w:fill="auto"/>
            <w:vAlign w:val="center"/>
            <w:hideMark/>
          </w:tcPr>
          <w:p w:rsidR="005B730E" w:rsidRPr="00B9282F" w:rsidRDefault="005B730E" w:rsidP="00670565">
            <w:pPr>
              <w:jc w:val="center"/>
              <w:rPr>
                <w:i/>
                <w:iCs/>
                <w:color w:val="000000"/>
              </w:rPr>
            </w:pPr>
            <w:r w:rsidRPr="00B9282F">
              <w:rPr>
                <w:i/>
                <w:iCs/>
                <w:color w:val="000000"/>
              </w:rPr>
              <w:t>100,0</w:t>
            </w:r>
          </w:p>
        </w:tc>
      </w:tr>
      <w:tr w:rsidR="005B730E" w:rsidRPr="00B9282F" w:rsidTr="005F1568">
        <w:trPr>
          <w:trHeight w:val="330"/>
        </w:trPr>
        <w:tc>
          <w:tcPr>
            <w:tcW w:w="9356"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B730E" w:rsidRPr="00B9282F" w:rsidRDefault="005B730E" w:rsidP="00670565">
            <w:pPr>
              <w:jc w:val="center"/>
              <w:rPr>
                <w:b/>
                <w:bCs/>
                <w:i/>
                <w:iCs/>
                <w:color w:val="000000"/>
              </w:rPr>
            </w:pPr>
            <w:r w:rsidRPr="00B9282F">
              <w:rPr>
                <w:b/>
                <w:bCs/>
                <w:i/>
                <w:iCs/>
                <w:color w:val="000000"/>
              </w:rPr>
              <w:t>На конец отчетного периода:</w:t>
            </w:r>
          </w:p>
        </w:tc>
      </w:tr>
      <w:tr w:rsidR="005B730E" w:rsidRPr="00B9282F" w:rsidTr="00C72FFE">
        <w:trPr>
          <w:trHeight w:val="60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B730E" w:rsidRPr="00B9282F" w:rsidRDefault="005B730E" w:rsidP="00670565">
            <w:pPr>
              <w:jc w:val="center"/>
              <w:rPr>
                <w:color w:val="000000"/>
                <w:sz w:val="20"/>
                <w:szCs w:val="20"/>
              </w:rPr>
            </w:pPr>
            <w:r w:rsidRPr="00B9282F">
              <w:rPr>
                <w:color w:val="000000"/>
                <w:sz w:val="20"/>
                <w:szCs w:val="20"/>
              </w:rPr>
              <w:t>10.</w:t>
            </w:r>
          </w:p>
        </w:tc>
        <w:tc>
          <w:tcPr>
            <w:tcW w:w="4391"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rPr>
                <w:color w:val="000000"/>
              </w:rPr>
            </w:pPr>
            <w:r w:rsidRPr="00B9282F">
              <w:rPr>
                <w:color w:val="000000"/>
              </w:rPr>
              <w:t>Численность ищущих работу незанятых трудовой деятельностью граждан, чел.</w:t>
            </w:r>
          </w:p>
        </w:tc>
        <w:tc>
          <w:tcPr>
            <w:tcW w:w="1000" w:type="dxa"/>
            <w:tcBorders>
              <w:top w:val="nil"/>
              <w:left w:val="nil"/>
              <w:bottom w:val="single" w:sz="4" w:space="0" w:color="auto"/>
              <w:right w:val="single" w:sz="4" w:space="0" w:color="auto"/>
            </w:tcBorders>
            <w:shd w:val="clear" w:color="auto" w:fill="auto"/>
            <w:noWrap/>
            <w:vAlign w:val="center"/>
            <w:hideMark/>
          </w:tcPr>
          <w:p w:rsidR="005B730E" w:rsidRPr="00B9282F" w:rsidRDefault="005B730E" w:rsidP="00670565">
            <w:pPr>
              <w:jc w:val="center"/>
            </w:pPr>
            <w:r w:rsidRPr="00B9282F">
              <w:t>1</w:t>
            </w:r>
            <w:r w:rsidR="00C72FFE">
              <w:t xml:space="preserve"> </w:t>
            </w:r>
            <w:r w:rsidRPr="00B9282F">
              <w:t>475</w:t>
            </w:r>
          </w:p>
        </w:tc>
        <w:tc>
          <w:tcPr>
            <w:tcW w:w="1000" w:type="dxa"/>
            <w:tcBorders>
              <w:top w:val="nil"/>
              <w:left w:val="nil"/>
              <w:bottom w:val="single" w:sz="4" w:space="0" w:color="auto"/>
              <w:right w:val="single" w:sz="4" w:space="0" w:color="auto"/>
            </w:tcBorders>
            <w:shd w:val="clear" w:color="auto" w:fill="auto"/>
            <w:noWrap/>
            <w:vAlign w:val="center"/>
            <w:hideMark/>
          </w:tcPr>
          <w:p w:rsidR="005B730E" w:rsidRPr="00B9282F" w:rsidRDefault="005B730E" w:rsidP="00670565">
            <w:pPr>
              <w:jc w:val="center"/>
            </w:pPr>
            <w:r w:rsidRPr="00B9282F">
              <w:t>1</w:t>
            </w:r>
            <w:r w:rsidR="00C72FFE">
              <w:t xml:space="preserve"> </w:t>
            </w:r>
            <w:r w:rsidRPr="00B9282F">
              <w:t>672</w:t>
            </w:r>
          </w:p>
        </w:tc>
        <w:tc>
          <w:tcPr>
            <w:tcW w:w="1118"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jc w:val="center"/>
              <w:rPr>
                <w:i/>
                <w:iCs/>
                <w:color w:val="000000"/>
              </w:rPr>
            </w:pPr>
            <w:r w:rsidRPr="00B9282F">
              <w:rPr>
                <w:i/>
                <w:iCs/>
                <w:color w:val="000000"/>
              </w:rPr>
              <w:t>-197</w:t>
            </w:r>
          </w:p>
        </w:tc>
        <w:tc>
          <w:tcPr>
            <w:tcW w:w="1138" w:type="dxa"/>
            <w:tcBorders>
              <w:top w:val="nil"/>
              <w:left w:val="nil"/>
              <w:bottom w:val="single" w:sz="4" w:space="0" w:color="auto"/>
              <w:right w:val="single" w:sz="8" w:space="0" w:color="auto"/>
            </w:tcBorders>
            <w:shd w:val="clear" w:color="auto" w:fill="auto"/>
            <w:vAlign w:val="center"/>
            <w:hideMark/>
          </w:tcPr>
          <w:p w:rsidR="005B730E" w:rsidRPr="00B9282F" w:rsidRDefault="005B730E" w:rsidP="00670565">
            <w:pPr>
              <w:jc w:val="center"/>
              <w:rPr>
                <w:i/>
                <w:iCs/>
                <w:color w:val="000000"/>
              </w:rPr>
            </w:pPr>
            <w:r w:rsidRPr="00B9282F">
              <w:rPr>
                <w:i/>
                <w:iCs/>
                <w:color w:val="000000"/>
              </w:rPr>
              <w:t>88,2</w:t>
            </w:r>
          </w:p>
        </w:tc>
      </w:tr>
      <w:tr w:rsidR="005B730E" w:rsidRPr="00B9282F" w:rsidTr="00C72FFE">
        <w:trPr>
          <w:trHeight w:val="402"/>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B730E" w:rsidRPr="00B9282F" w:rsidRDefault="005B730E" w:rsidP="00670565">
            <w:pPr>
              <w:jc w:val="center"/>
              <w:rPr>
                <w:b/>
                <w:bCs/>
                <w:color w:val="000000"/>
                <w:sz w:val="20"/>
                <w:szCs w:val="20"/>
              </w:rPr>
            </w:pPr>
            <w:r w:rsidRPr="00B9282F">
              <w:rPr>
                <w:b/>
                <w:bCs/>
                <w:color w:val="000000"/>
                <w:sz w:val="20"/>
                <w:szCs w:val="20"/>
              </w:rPr>
              <w:t xml:space="preserve"> 10.1</w:t>
            </w:r>
          </w:p>
        </w:tc>
        <w:tc>
          <w:tcPr>
            <w:tcW w:w="4391"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rPr>
                <w:b/>
                <w:bCs/>
                <w:color w:val="000000"/>
              </w:rPr>
            </w:pPr>
            <w:r w:rsidRPr="00B9282F">
              <w:rPr>
                <w:b/>
                <w:bCs/>
                <w:color w:val="000000"/>
              </w:rPr>
              <w:t>из них безработных, чел.</w:t>
            </w:r>
          </w:p>
        </w:tc>
        <w:tc>
          <w:tcPr>
            <w:tcW w:w="1000" w:type="dxa"/>
            <w:tcBorders>
              <w:top w:val="nil"/>
              <w:left w:val="nil"/>
              <w:bottom w:val="single" w:sz="4" w:space="0" w:color="auto"/>
              <w:right w:val="single" w:sz="4" w:space="0" w:color="auto"/>
            </w:tcBorders>
            <w:shd w:val="clear" w:color="auto" w:fill="auto"/>
            <w:noWrap/>
            <w:vAlign w:val="center"/>
            <w:hideMark/>
          </w:tcPr>
          <w:p w:rsidR="005B730E" w:rsidRPr="00B9282F" w:rsidRDefault="005B730E" w:rsidP="00670565">
            <w:pPr>
              <w:jc w:val="center"/>
              <w:rPr>
                <w:b/>
                <w:bCs/>
              </w:rPr>
            </w:pPr>
            <w:r w:rsidRPr="00B9282F">
              <w:rPr>
                <w:b/>
                <w:bCs/>
              </w:rPr>
              <w:t>921</w:t>
            </w:r>
          </w:p>
        </w:tc>
        <w:tc>
          <w:tcPr>
            <w:tcW w:w="1000" w:type="dxa"/>
            <w:tcBorders>
              <w:top w:val="nil"/>
              <w:left w:val="nil"/>
              <w:bottom w:val="single" w:sz="4" w:space="0" w:color="auto"/>
              <w:right w:val="single" w:sz="4" w:space="0" w:color="auto"/>
            </w:tcBorders>
            <w:shd w:val="clear" w:color="auto" w:fill="auto"/>
            <w:noWrap/>
            <w:vAlign w:val="center"/>
            <w:hideMark/>
          </w:tcPr>
          <w:p w:rsidR="005B730E" w:rsidRPr="00B9282F" w:rsidRDefault="005B730E" w:rsidP="00670565">
            <w:pPr>
              <w:jc w:val="center"/>
              <w:rPr>
                <w:b/>
                <w:bCs/>
              </w:rPr>
            </w:pPr>
            <w:r w:rsidRPr="00B9282F">
              <w:rPr>
                <w:b/>
                <w:bCs/>
              </w:rPr>
              <w:t>955</w:t>
            </w:r>
          </w:p>
        </w:tc>
        <w:tc>
          <w:tcPr>
            <w:tcW w:w="1118"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jc w:val="center"/>
              <w:rPr>
                <w:i/>
                <w:iCs/>
                <w:color w:val="000000"/>
              </w:rPr>
            </w:pPr>
            <w:r w:rsidRPr="00B9282F">
              <w:rPr>
                <w:i/>
                <w:iCs/>
                <w:color w:val="000000"/>
              </w:rPr>
              <w:t>-34</w:t>
            </w:r>
          </w:p>
        </w:tc>
        <w:tc>
          <w:tcPr>
            <w:tcW w:w="1138" w:type="dxa"/>
            <w:tcBorders>
              <w:top w:val="nil"/>
              <w:left w:val="nil"/>
              <w:bottom w:val="single" w:sz="4" w:space="0" w:color="auto"/>
              <w:right w:val="single" w:sz="8" w:space="0" w:color="auto"/>
            </w:tcBorders>
            <w:shd w:val="clear" w:color="auto" w:fill="auto"/>
            <w:vAlign w:val="center"/>
            <w:hideMark/>
          </w:tcPr>
          <w:p w:rsidR="005B730E" w:rsidRPr="00B9282F" w:rsidRDefault="005B730E" w:rsidP="00670565">
            <w:pPr>
              <w:jc w:val="center"/>
              <w:rPr>
                <w:i/>
                <w:iCs/>
                <w:color w:val="000000"/>
              </w:rPr>
            </w:pPr>
            <w:r w:rsidRPr="00B9282F">
              <w:rPr>
                <w:i/>
                <w:iCs/>
                <w:color w:val="000000"/>
              </w:rPr>
              <w:t>96,4</w:t>
            </w:r>
          </w:p>
        </w:tc>
      </w:tr>
      <w:tr w:rsidR="005B730E" w:rsidRPr="00B9282F" w:rsidTr="00C72FFE">
        <w:trPr>
          <w:trHeight w:val="402"/>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B730E" w:rsidRPr="00B9282F" w:rsidRDefault="005B730E" w:rsidP="00670565">
            <w:pPr>
              <w:jc w:val="center"/>
              <w:rPr>
                <w:color w:val="000000"/>
                <w:sz w:val="20"/>
                <w:szCs w:val="20"/>
              </w:rPr>
            </w:pPr>
            <w:r w:rsidRPr="00B9282F">
              <w:rPr>
                <w:color w:val="000000"/>
                <w:sz w:val="20"/>
                <w:szCs w:val="20"/>
              </w:rPr>
              <w:t>11.</w:t>
            </w:r>
          </w:p>
        </w:tc>
        <w:tc>
          <w:tcPr>
            <w:tcW w:w="4391"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rPr>
                <w:color w:val="000000"/>
              </w:rPr>
            </w:pPr>
            <w:r w:rsidRPr="00B9282F">
              <w:rPr>
                <w:color w:val="000000"/>
              </w:rPr>
              <w:t>Количество вакансий, ед.</w:t>
            </w:r>
          </w:p>
        </w:tc>
        <w:tc>
          <w:tcPr>
            <w:tcW w:w="1000" w:type="dxa"/>
            <w:tcBorders>
              <w:top w:val="nil"/>
              <w:left w:val="nil"/>
              <w:bottom w:val="single" w:sz="4" w:space="0" w:color="auto"/>
              <w:right w:val="single" w:sz="4" w:space="0" w:color="auto"/>
            </w:tcBorders>
            <w:shd w:val="clear" w:color="auto" w:fill="auto"/>
            <w:noWrap/>
            <w:vAlign w:val="center"/>
            <w:hideMark/>
          </w:tcPr>
          <w:p w:rsidR="005B730E" w:rsidRPr="00B9282F" w:rsidRDefault="005B730E" w:rsidP="00670565">
            <w:pPr>
              <w:jc w:val="center"/>
            </w:pPr>
            <w:r w:rsidRPr="00B9282F">
              <w:t>2</w:t>
            </w:r>
            <w:r w:rsidR="00C72FFE">
              <w:t xml:space="preserve"> </w:t>
            </w:r>
            <w:r w:rsidRPr="00B9282F">
              <w:t>079</w:t>
            </w:r>
          </w:p>
        </w:tc>
        <w:tc>
          <w:tcPr>
            <w:tcW w:w="1000" w:type="dxa"/>
            <w:tcBorders>
              <w:top w:val="nil"/>
              <w:left w:val="nil"/>
              <w:bottom w:val="single" w:sz="4" w:space="0" w:color="auto"/>
              <w:right w:val="single" w:sz="4" w:space="0" w:color="auto"/>
            </w:tcBorders>
            <w:shd w:val="clear" w:color="auto" w:fill="auto"/>
            <w:noWrap/>
            <w:vAlign w:val="center"/>
            <w:hideMark/>
          </w:tcPr>
          <w:p w:rsidR="005B730E" w:rsidRPr="00B9282F" w:rsidRDefault="005B730E" w:rsidP="00670565">
            <w:pPr>
              <w:jc w:val="center"/>
            </w:pPr>
            <w:r w:rsidRPr="00B9282F">
              <w:t>2</w:t>
            </w:r>
            <w:r w:rsidR="00C72FFE">
              <w:t xml:space="preserve"> </w:t>
            </w:r>
            <w:r w:rsidRPr="00B9282F">
              <w:t>086</w:t>
            </w:r>
          </w:p>
        </w:tc>
        <w:tc>
          <w:tcPr>
            <w:tcW w:w="1118"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jc w:val="center"/>
              <w:rPr>
                <w:i/>
                <w:iCs/>
                <w:color w:val="000000"/>
              </w:rPr>
            </w:pPr>
            <w:r w:rsidRPr="00B9282F">
              <w:rPr>
                <w:i/>
                <w:iCs/>
                <w:color w:val="000000"/>
              </w:rPr>
              <w:t>-7</w:t>
            </w:r>
          </w:p>
        </w:tc>
        <w:tc>
          <w:tcPr>
            <w:tcW w:w="1138" w:type="dxa"/>
            <w:tcBorders>
              <w:top w:val="nil"/>
              <w:left w:val="nil"/>
              <w:bottom w:val="single" w:sz="4" w:space="0" w:color="auto"/>
              <w:right w:val="single" w:sz="8" w:space="0" w:color="auto"/>
            </w:tcBorders>
            <w:shd w:val="clear" w:color="auto" w:fill="auto"/>
            <w:vAlign w:val="center"/>
            <w:hideMark/>
          </w:tcPr>
          <w:p w:rsidR="005B730E" w:rsidRPr="00B9282F" w:rsidRDefault="005B730E" w:rsidP="00670565">
            <w:pPr>
              <w:jc w:val="center"/>
              <w:rPr>
                <w:i/>
                <w:iCs/>
                <w:color w:val="000000"/>
              </w:rPr>
            </w:pPr>
            <w:r w:rsidRPr="00B9282F">
              <w:rPr>
                <w:i/>
                <w:iCs/>
                <w:color w:val="000000"/>
              </w:rPr>
              <w:t>99,7</w:t>
            </w:r>
          </w:p>
        </w:tc>
      </w:tr>
      <w:tr w:rsidR="005B730E" w:rsidRPr="00B9282F" w:rsidTr="00C72FFE">
        <w:trPr>
          <w:trHeight w:val="60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5B730E" w:rsidRPr="00B9282F" w:rsidRDefault="005B730E" w:rsidP="00670565">
            <w:pPr>
              <w:jc w:val="center"/>
              <w:rPr>
                <w:color w:val="000000"/>
                <w:sz w:val="20"/>
                <w:szCs w:val="20"/>
              </w:rPr>
            </w:pPr>
            <w:r w:rsidRPr="00B9282F">
              <w:rPr>
                <w:color w:val="000000"/>
                <w:sz w:val="20"/>
                <w:szCs w:val="20"/>
              </w:rPr>
              <w:lastRenderedPageBreak/>
              <w:t>12.</w:t>
            </w:r>
          </w:p>
        </w:tc>
        <w:tc>
          <w:tcPr>
            <w:tcW w:w="4391"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rPr>
                <w:color w:val="000000"/>
              </w:rPr>
            </w:pPr>
            <w:r w:rsidRPr="00B9282F">
              <w:rPr>
                <w:color w:val="000000"/>
              </w:rPr>
              <w:t>Уровень безработицы (к трудоспособному населению в трудоспособном возрасте), %</w:t>
            </w:r>
          </w:p>
        </w:tc>
        <w:tc>
          <w:tcPr>
            <w:tcW w:w="1000" w:type="dxa"/>
            <w:tcBorders>
              <w:top w:val="nil"/>
              <w:left w:val="nil"/>
              <w:bottom w:val="single" w:sz="4" w:space="0" w:color="auto"/>
              <w:right w:val="single" w:sz="4" w:space="0" w:color="auto"/>
            </w:tcBorders>
            <w:shd w:val="clear" w:color="auto" w:fill="auto"/>
            <w:noWrap/>
            <w:vAlign w:val="center"/>
            <w:hideMark/>
          </w:tcPr>
          <w:p w:rsidR="005B730E" w:rsidRPr="00B9282F" w:rsidRDefault="005B730E" w:rsidP="00670565">
            <w:pPr>
              <w:jc w:val="center"/>
            </w:pPr>
            <w:r w:rsidRPr="00B9282F">
              <w:t>0,8</w:t>
            </w:r>
          </w:p>
        </w:tc>
        <w:tc>
          <w:tcPr>
            <w:tcW w:w="1000" w:type="dxa"/>
            <w:tcBorders>
              <w:top w:val="nil"/>
              <w:left w:val="nil"/>
              <w:bottom w:val="single" w:sz="4" w:space="0" w:color="auto"/>
              <w:right w:val="single" w:sz="4" w:space="0" w:color="auto"/>
            </w:tcBorders>
            <w:shd w:val="clear" w:color="auto" w:fill="auto"/>
            <w:noWrap/>
            <w:vAlign w:val="center"/>
            <w:hideMark/>
          </w:tcPr>
          <w:p w:rsidR="005B730E" w:rsidRPr="00B9282F" w:rsidRDefault="005B730E" w:rsidP="00670565">
            <w:pPr>
              <w:jc w:val="center"/>
            </w:pPr>
            <w:r w:rsidRPr="00B9282F">
              <w:t>0,8</w:t>
            </w:r>
          </w:p>
        </w:tc>
        <w:tc>
          <w:tcPr>
            <w:tcW w:w="1118" w:type="dxa"/>
            <w:tcBorders>
              <w:top w:val="nil"/>
              <w:left w:val="nil"/>
              <w:bottom w:val="single" w:sz="4" w:space="0" w:color="auto"/>
              <w:right w:val="single" w:sz="4" w:space="0" w:color="auto"/>
            </w:tcBorders>
            <w:shd w:val="clear" w:color="auto" w:fill="auto"/>
            <w:vAlign w:val="center"/>
            <w:hideMark/>
          </w:tcPr>
          <w:p w:rsidR="005B730E" w:rsidRPr="00B9282F" w:rsidRDefault="005B730E" w:rsidP="00670565">
            <w:pPr>
              <w:jc w:val="center"/>
              <w:rPr>
                <w:i/>
                <w:iCs/>
                <w:color w:val="000000"/>
              </w:rPr>
            </w:pPr>
            <w:r w:rsidRPr="00B9282F">
              <w:rPr>
                <w:i/>
                <w:iCs/>
                <w:color w:val="000000"/>
              </w:rPr>
              <w:t>0,0</w:t>
            </w:r>
          </w:p>
        </w:tc>
        <w:tc>
          <w:tcPr>
            <w:tcW w:w="1138" w:type="dxa"/>
            <w:tcBorders>
              <w:top w:val="nil"/>
              <w:left w:val="nil"/>
              <w:bottom w:val="single" w:sz="4" w:space="0" w:color="auto"/>
              <w:right w:val="single" w:sz="8" w:space="0" w:color="auto"/>
            </w:tcBorders>
            <w:shd w:val="clear" w:color="auto" w:fill="auto"/>
            <w:vAlign w:val="center"/>
            <w:hideMark/>
          </w:tcPr>
          <w:p w:rsidR="005B730E" w:rsidRPr="00B9282F" w:rsidRDefault="005B730E" w:rsidP="00670565">
            <w:pPr>
              <w:jc w:val="center"/>
              <w:rPr>
                <w:i/>
                <w:iCs/>
                <w:color w:val="000000"/>
              </w:rPr>
            </w:pPr>
            <w:r w:rsidRPr="00B9282F">
              <w:rPr>
                <w:i/>
                <w:iCs/>
                <w:color w:val="000000"/>
              </w:rPr>
              <w:t xml:space="preserve"> х</w:t>
            </w:r>
          </w:p>
        </w:tc>
      </w:tr>
      <w:tr w:rsidR="005B730E" w:rsidRPr="00B9282F" w:rsidTr="00C72FFE">
        <w:trPr>
          <w:trHeight w:val="600"/>
        </w:trPr>
        <w:tc>
          <w:tcPr>
            <w:tcW w:w="709" w:type="dxa"/>
            <w:tcBorders>
              <w:top w:val="nil"/>
              <w:left w:val="single" w:sz="8" w:space="0" w:color="auto"/>
              <w:bottom w:val="single" w:sz="8" w:space="0" w:color="auto"/>
              <w:right w:val="single" w:sz="4" w:space="0" w:color="auto"/>
            </w:tcBorders>
            <w:shd w:val="clear" w:color="auto" w:fill="auto"/>
            <w:vAlign w:val="center"/>
            <w:hideMark/>
          </w:tcPr>
          <w:p w:rsidR="005B730E" w:rsidRPr="00B9282F" w:rsidRDefault="005B730E" w:rsidP="00670565">
            <w:pPr>
              <w:jc w:val="center"/>
              <w:rPr>
                <w:color w:val="000000"/>
                <w:sz w:val="20"/>
                <w:szCs w:val="20"/>
              </w:rPr>
            </w:pPr>
            <w:r w:rsidRPr="00B9282F">
              <w:rPr>
                <w:color w:val="000000"/>
                <w:sz w:val="20"/>
                <w:szCs w:val="20"/>
              </w:rPr>
              <w:t>13.</w:t>
            </w:r>
          </w:p>
        </w:tc>
        <w:tc>
          <w:tcPr>
            <w:tcW w:w="4391" w:type="dxa"/>
            <w:tcBorders>
              <w:top w:val="nil"/>
              <w:left w:val="nil"/>
              <w:bottom w:val="single" w:sz="8" w:space="0" w:color="auto"/>
              <w:right w:val="single" w:sz="4" w:space="0" w:color="auto"/>
            </w:tcBorders>
            <w:shd w:val="clear" w:color="auto" w:fill="auto"/>
            <w:vAlign w:val="center"/>
            <w:hideMark/>
          </w:tcPr>
          <w:p w:rsidR="005B730E" w:rsidRPr="00B9282F" w:rsidRDefault="005B730E" w:rsidP="00670565">
            <w:pPr>
              <w:rPr>
                <w:color w:val="000000"/>
              </w:rPr>
            </w:pPr>
            <w:r w:rsidRPr="00B9282F">
              <w:rPr>
                <w:color w:val="000000"/>
              </w:rPr>
              <w:t>Коэффициент напряженности на рынке труда (число незанятых граждан на одну вакансию), чел.</w:t>
            </w:r>
          </w:p>
        </w:tc>
        <w:tc>
          <w:tcPr>
            <w:tcW w:w="1000" w:type="dxa"/>
            <w:tcBorders>
              <w:top w:val="nil"/>
              <w:left w:val="nil"/>
              <w:bottom w:val="single" w:sz="8" w:space="0" w:color="auto"/>
              <w:right w:val="single" w:sz="4" w:space="0" w:color="auto"/>
            </w:tcBorders>
            <w:shd w:val="clear" w:color="auto" w:fill="auto"/>
            <w:noWrap/>
            <w:vAlign w:val="center"/>
            <w:hideMark/>
          </w:tcPr>
          <w:p w:rsidR="005B730E" w:rsidRPr="00B9282F" w:rsidRDefault="005B730E" w:rsidP="00670565">
            <w:pPr>
              <w:jc w:val="center"/>
            </w:pPr>
            <w:r w:rsidRPr="00B9282F">
              <w:t>0,7</w:t>
            </w:r>
          </w:p>
        </w:tc>
        <w:tc>
          <w:tcPr>
            <w:tcW w:w="1000" w:type="dxa"/>
            <w:tcBorders>
              <w:top w:val="nil"/>
              <w:left w:val="nil"/>
              <w:bottom w:val="single" w:sz="8" w:space="0" w:color="auto"/>
              <w:right w:val="single" w:sz="4" w:space="0" w:color="auto"/>
            </w:tcBorders>
            <w:shd w:val="clear" w:color="auto" w:fill="auto"/>
            <w:noWrap/>
            <w:vAlign w:val="center"/>
            <w:hideMark/>
          </w:tcPr>
          <w:p w:rsidR="005B730E" w:rsidRPr="00B9282F" w:rsidRDefault="005B730E" w:rsidP="00670565">
            <w:pPr>
              <w:jc w:val="center"/>
            </w:pPr>
            <w:r w:rsidRPr="00B9282F">
              <w:t>0,8</w:t>
            </w:r>
          </w:p>
        </w:tc>
        <w:tc>
          <w:tcPr>
            <w:tcW w:w="1118" w:type="dxa"/>
            <w:tcBorders>
              <w:top w:val="nil"/>
              <w:left w:val="nil"/>
              <w:bottom w:val="single" w:sz="8" w:space="0" w:color="auto"/>
              <w:right w:val="single" w:sz="4" w:space="0" w:color="auto"/>
            </w:tcBorders>
            <w:shd w:val="clear" w:color="auto" w:fill="auto"/>
            <w:vAlign w:val="center"/>
            <w:hideMark/>
          </w:tcPr>
          <w:p w:rsidR="005B730E" w:rsidRPr="00B9282F" w:rsidRDefault="005B730E" w:rsidP="00670565">
            <w:pPr>
              <w:jc w:val="center"/>
              <w:rPr>
                <w:i/>
                <w:iCs/>
                <w:color w:val="000000"/>
              </w:rPr>
            </w:pPr>
            <w:r w:rsidRPr="00B9282F">
              <w:rPr>
                <w:i/>
                <w:iCs/>
                <w:color w:val="000000"/>
              </w:rPr>
              <w:t>-0,1</w:t>
            </w:r>
          </w:p>
        </w:tc>
        <w:tc>
          <w:tcPr>
            <w:tcW w:w="1138" w:type="dxa"/>
            <w:tcBorders>
              <w:top w:val="nil"/>
              <w:left w:val="nil"/>
              <w:bottom w:val="single" w:sz="8" w:space="0" w:color="auto"/>
              <w:right w:val="single" w:sz="8" w:space="0" w:color="auto"/>
            </w:tcBorders>
            <w:shd w:val="clear" w:color="auto" w:fill="auto"/>
            <w:vAlign w:val="center"/>
            <w:hideMark/>
          </w:tcPr>
          <w:p w:rsidR="005B730E" w:rsidRPr="00B9282F" w:rsidRDefault="005B730E" w:rsidP="00670565">
            <w:pPr>
              <w:jc w:val="center"/>
              <w:rPr>
                <w:i/>
                <w:iCs/>
                <w:color w:val="000000"/>
              </w:rPr>
            </w:pPr>
            <w:r w:rsidRPr="00B9282F">
              <w:rPr>
                <w:i/>
                <w:iCs/>
                <w:color w:val="000000"/>
              </w:rPr>
              <w:t xml:space="preserve"> х</w:t>
            </w:r>
          </w:p>
        </w:tc>
      </w:tr>
    </w:tbl>
    <w:p w:rsidR="006D4FF8" w:rsidRDefault="006D4FF8" w:rsidP="00F335B3">
      <w:pPr>
        <w:pStyle w:val="a4"/>
        <w:ind w:firstLine="709"/>
        <w:rPr>
          <w:rFonts w:eastAsia="Calibri"/>
          <w:szCs w:val="26"/>
        </w:rPr>
      </w:pPr>
    </w:p>
    <w:p w:rsidR="005B730E" w:rsidRPr="00AC440E" w:rsidRDefault="005B730E" w:rsidP="00F335B3">
      <w:pPr>
        <w:pStyle w:val="a4"/>
        <w:ind w:firstLine="709"/>
        <w:rPr>
          <w:rFonts w:eastAsia="Calibri"/>
          <w:szCs w:val="26"/>
        </w:rPr>
      </w:pPr>
      <w:r w:rsidRPr="00AC440E">
        <w:rPr>
          <w:rFonts w:eastAsia="Calibri"/>
          <w:szCs w:val="26"/>
        </w:rPr>
        <w:t>По состоянию на 01 октября 2017 года</w:t>
      </w:r>
      <w:r w:rsidRPr="00AC440E">
        <w:rPr>
          <w:szCs w:val="26"/>
        </w:rPr>
        <w:t xml:space="preserve"> основные </w:t>
      </w:r>
      <w:r w:rsidRPr="00AC440E">
        <w:rPr>
          <w:rFonts w:eastAsia="Calibri"/>
          <w:szCs w:val="26"/>
        </w:rPr>
        <w:t xml:space="preserve">показатели </w:t>
      </w:r>
      <w:r w:rsidRPr="00AC440E">
        <w:rPr>
          <w:szCs w:val="26"/>
        </w:rPr>
        <w:t>состояния рынка труда выглядят следующим образом</w:t>
      </w:r>
      <w:r w:rsidRPr="00AC440E">
        <w:rPr>
          <w:rFonts w:eastAsia="Calibri"/>
          <w:szCs w:val="26"/>
        </w:rPr>
        <w:t>:</w:t>
      </w:r>
    </w:p>
    <w:p w:rsidR="005B730E" w:rsidRPr="00AC440E" w:rsidRDefault="005B730E" w:rsidP="00DB09A3">
      <w:pPr>
        <w:pStyle w:val="a4"/>
        <w:numPr>
          <w:ilvl w:val="0"/>
          <w:numId w:val="31"/>
        </w:numPr>
        <w:tabs>
          <w:tab w:val="left" w:pos="993"/>
        </w:tabs>
        <w:suppressAutoHyphens/>
        <w:ind w:left="0" w:firstLine="709"/>
        <w:rPr>
          <w:szCs w:val="26"/>
        </w:rPr>
      </w:pPr>
      <w:r w:rsidRPr="00AC440E">
        <w:rPr>
          <w:szCs w:val="26"/>
        </w:rPr>
        <w:t xml:space="preserve">Численность официально зарегистрированных безработных граждан составила 921 человек (на 01.10.2016 – 955). </w:t>
      </w:r>
    </w:p>
    <w:p w:rsidR="005B730E" w:rsidRDefault="005B730E" w:rsidP="00DB09A3">
      <w:pPr>
        <w:pStyle w:val="a4"/>
        <w:numPr>
          <w:ilvl w:val="0"/>
          <w:numId w:val="31"/>
        </w:numPr>
        <w:tabs>
          <w:tab w:val="left" w:pos="993"/>
        </w:tabs>
        <w:ind w:left="0" w:firstLine="709"/>
        <w:rPr>
          <w:szCs w:val="26"/>
        </w:rPr>
      </w:pPr>
      <w:r w:rsidRPr="00E32531">
        <w:rPr>
          <w:szCs w:val="26"/>
        </w:rPr>
        <w:t>Уровень регистрируемой безработицы, рассчитанный к численности трудоспособного населения в трудоспособном возрасте составил 0,8%.</w:t>
      </w:r>
    </w:p>
    <w:p w:rsidR="005B730E" w:rsidRPr="00E32531" w:rsidRDefault="005B730E" w:rsidP="00DB09A3">
      <w:pPr>
        <w:pStyle w:val="a4"/>
        <w:numPr>
          <w:ilvl w:val="0"/>
          <w:numId w:val="31"/>
        </w:numPr>
        <w:tabs>
          <w:tab w:val="left" w:pos="993"/>
        </w:tabs>
        <w:ind w:left="0" w:firstLine="709"/>
        <w:rPr>
          <w:szCs w:val="26"/>
        </w:rPr>
      </w:pPr>
      <w:r w:rsidRPr="00E32531">
        <w:rPr>
          <w:szCs w:val="26"/>
        </w:rPr>
        <w:t xml:space="preserve">Коэффициент напряженности на регистрируемом рынке труда </w:t>
      </w:r>
      <w:r>
        <w:rPr>
          <w:szCs w:val="26"/>
        </w:rPr>
        <w:t>составил 0,7.</w:t>
      </w:r>
    </w:p>
    <w:p w:rsidR="005B730E" w:rsidRPr="00E32531" w:rsidRDefault="005B730E" w:rsidP="00670565">
      <w:pPr>
        <w:tabs>
          <w:tab w:val="left" w:pos="709"/>
        </w:tabs>
        <w:ind w:firstLine="709"/>
        <w:jc w:val="both"/>
        <w:rPr>
          <w:sz w:val="26"/>
          <w:szCs w:val="26"/>
        </w:rPr>
      </w:pPr>
      <w:r w:rsidRPr="00E32531">
        <w:rPr>
          <w:sz w:val="26"/>
          <w:szCs w:val="26"/>
        </w:rPr>
        <w:t xml:space="preserve">Кадровая потребность работодателей, заявленная в службу занятости за 9 месяцев 2017 года, по сравнению с аналогичным периодом прошлого года увеличилась на 15,0% (+ 1 348 ед.) и составила </w:t>
      </w:r>
      <w:r w:rsidR="0063003A">
        <w:rPr>
          <w:sz w:val="26"/>
          <w:szCs w:val="26"/>
        </w:rPr>
        <w:t>10 324</w:t>
      </w:r>
      <w:r w:rsidRPr="00E32531">
        <w:rPr>
          <w:sz w:val="26"/>
          <w:szCs w:val="26"/>
        </w:rPr>
        <w:t xml:space="preserve"> вакансии. В общей потребности, поступившей в службы занятости, вакансии по рабочим профессиям составляют 8 258 ед. (80,0%). В их числе наиболее востребованными остаются: врач, медицинская сестра, инженер-строитель, спортивный инструктор, воспитатель детского сада, повар, водитель автомобиля, водитель автобуса, электромонтер по ремонту и обслуживанию электрооборудования, охранник и др.</w:t>
      </w:r>
    </w:p>
    <w:p w:rsidR="00814C8A" w:rsidRPr="009F3D41" w:rsidRDefault="005B730E" w:rsidP="00670565">
      <w:pPr>
        <w:ind w:firstLine="709"/>
        <w:jc w:val="both"/>
        <w:rPr>
          <w:sz w:val="26"/>
          <w:szCs w:val="26"/>
        </w:rPr>
      </w:pPr>
      <w:r w:rsidRPr="00AC440E">
        <w:rPr>
          <w:sz w:val="26"/>
          <w:szCs w:val="26"/>
        </w:rPr>
        <w:t>По состоянию на 01.10.2017 года в банке вакансий службы занятости соискателям представлены 2</w:t>
      </w:r>
      <w:r>
        <w:rPr>
          <w:sz w:val="26"/>
          <w:szCs w:val="26"/>
        </w:rPr>
        <w:t xml:space="preserve"> </w:t>
      </w:r>
      <w:r w:rsidRPr="00AC440E">
        <w:rPr>
          <w:sz w:val="26"/>
          <w:szCs w:val="26"/>
        </w:rPr>
        <w:t xml:space="preserve">079 вакансий, в их числе вакансии по рабочим профессиям </w:t>
      </w:r>
      <w:r>
        <w:rPr>
          <w:sz w:val="26"/>
          <w:szCs w:val="26"/>
        </w:rPr>
        <w:t>–</w:t>
      </w:r>
      <w:r w:rsidRPr="00AC440E">
        <w:rPr>
          <w:sz w:val="26"/>
          <w:szCs w:val="26"/>
        </w:rPr>
        <w:t xml:space="preserve"> 1</w:t>
      </w:r>
      <w:r>
        <w:rPr>
          <w:sz w:val="26"/>
          <w:szCs w:val="26"/>
        </w:rPr>
        <w:t xml:space="preserve"> </w:t>
      </w:r>
      <w:r w:rsidRPr="00AC440E">
        <w:rPr>
          <w:sz w:val="26"/>
          <w:szCs w:val="26"/>
        </w:rPr>
        <w:t>244 вакансии.</w:t>
      </w:r>
    </w:p>
    <w:p w:rsidR="005B730E" w:rsidRPr="009F3D41" w:rsidRDefault="005B730E" w:rsidP="00670565">
      <w:pPr>
        <w:suppressAutoHyphens/>
        <w:ind w:firstLine="540"/>
        <w:jc w:val="right"/>
        <w:rPr>
          <w:bCs/>
          <w:sz w:val="26"/>
          <w:szCs w:val="26"/>
        </w:rPr>
      </w:pPr>
      <w:r w:rsidRPr="00D377B4">
        <w:rPr>
          <w:bCs/>
          <w:sz w:val="26"/>
          <w:szCs w:val="26"/>
        </w:rPr>
        <w:t>Таблица</w:t>
      </w:r>
      <w:r w:rsidR="00B63238" w:rsidRPr="00D377B4">
        <w:rPr>
          <w:bCs/>
          <w:sz w:val="26"/>
          <w:szCs w:val="26"/>
        </w:rPr>
        <w:t xml:space="preserve"> </w:t>
      </w:r>
      <w:r w:rsidR="00355D7F" w:rsidRPr="00D377B4">
        <w:rPr>
          <w:bCs/>
          <w:sz w:val="26"/>
          <w:szCs w:val="26"/>
        </w:rPr>
        <w:t>5</w:t>
      </w:r>
      <w:r w:rsidRPr="002C59C1">
        <w:rPr>
          <w:bCs/>
          <w:sz w:val="26"/>
          <w:szCs w:val="26"/>
        </w:rPr>
        <w:t xml:space="preserve"> </w:t>
      </w:r>
    </w:p>
    <w:p w:rsidR="00C72FFE" w:rsidRPr="009F3D41" w:rsidRDefault="005B730E" w:rsidP="00F335B3">
      <w:pPr>
        <w:suppressAutoHyphens/>
        <w:spacing w:after="240"/>
        <w:ind w:firstLine="539"/>
        <w:jc w:val="center"/>
        <w:rPr>
          <w:b/>
          <w:bCs/>
          <w:sz w:val="26"/>
          <w:szCs w:val="26"/>
        </w:rPr>
      </w:pPr>
      <w:r w:rsidRPr="009F3D41">
        <w:rPr>
          <w:b/>
          <w:bCs/>
          <w:sz w:val="26"/>
          <w:szCs w:val="26"/>
        </w:rPr>
        <w:t xml:space="preserve">Динамика структуры безработных граждан </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4790"/>
        <w:gridCol w:w="1144"/>
        <w:gridCol w:w="1144"/>
        <w:gridCol w:w="1741"/>
      </w:tblGrid>
      <w:tr w:rsidR="005B730E" w:rsidRPr="009F3D41" w:rsidTr="00B2285C">
        <w:trPr>
          <w:trHeight w:val="20"/>
          <w:tblHeader/>
        </w:trPr>
        <w:tc>
          <w:tcPr>
            <w:tcW w:w="229" w:type="pct"/>
            <w:vAlign w:val="center"/>
          </w:tcPr>
          <w:p w:rsidR="005B730E" w:rsidRPr="00C72FFE" w:rsidRDefault="005B730E" w:rsidP="00670565">
            <w:pPr>
              <w:pStyle w:val="a8"/>
              <w:suppressAutoHyphens/>
              <w:jc w:val="center"/>
              <w:rPr>
                <w:b/>
                <w:bCs/>
                <w:szCs w:val="24"/>
              </w:rPr>
            </w:pPr>
            <w:r w:rsidRPr="00C72FFE">
              <w:rPr>
                <w:b/>
                <w:bCs/>
                <w:szCs w:val="24"/>
              </w:rPr>
              <w:t>№</w:t>
            </w:r>
          </w:p>
        </w:tc>
        <w:tc>
          <w:tcPr>
            <w:tcW w:w="2591" w:type="pct"/>
            <w:vAlign w:val="center"/>
          </w:tcPr>
          <w:p w:rsidR="005B730E" w:rsidRPr="00C72FFE" w:rsidRDefault="005B730E" w:rsidP="00670565">
            <w:pPr>
              <w:pStyle w:val="a8"/>
              <w:suppressAutoHyphens/>
              <w:jc w:val="center"/>
              <w:rPr>
                <w:b/>
                <w:bCs/>
                <w:szCs w:val="24"/>
              </w:rPr>
            </w:pPr>
            <w:r w:rsidRPr="00C72FFE">
              <w:rPr>
                <w:b/>
                <w:bCs/>
                <w:szCs w:val="24"/>
              </w:rPr>
              <w:t>Наименование показателей</w:t>
            </w:r>
          </w:p>
        </w:tc>
        <w:tc>
          <w:tcPr>
            <w:tcW w:w="619" w:type="pct"/>
            <w:vAlign w:val="center"/>
          </w:tcPr>
          <w:p w:rsidR="005B730E" w:rsidRPr="00C72FFE" w:rsidRDefault="005B730E" w:rsidP="00670565">
            <w:pPr>
              <w:pStyle w:val="a8"/>
              <w:suppressAutoHyphens/>
              <w:jc w:val="center"/>
              <w:rPr>
                <w:b/>
                <w:bCs/>
                <w:szCs w:val="24"/>
              </w:rPr>
            </w:pPr>
            <w:r w:rsidRPr="00C72FFE">
              <w:rPr>
                <w:b/>
                <w:bCs/>
                <w:szCs w:val="24"/>
              </w:rPr>
              <w:t>на 01.10.16</w:t>
            </w:r>
          </w:p>
        </w:tc>
        <w:tc>
          <w:tcPr>
            <w:tcW w:w="619" w:type="pct"/>
            <w:vAlign w:val="center"/>
          </w:tcPr>
          <w:p w:rsidR="005B730E" w:rsidRPr="00C72FFE" w:rsidRDefault="005B730E" w:rsidP="00670565">
            <w:pPr>
              <w:pStyle w:val="a8"/>
              <w:suppressAutoHyphens/>
              <w:jc w:val="center"/>
              <w:rPr>
                <w:b/>
                <w:bCs/>
                <w:szCs w:val="24"/>
              </w:rPr>
            </w:pPr>
            <w:r w:rsidRPr="00C72FFE">
              <w:rPr>
                <w:b/>
                <w:bCs/>
                <w:szCs w:val="24"/>
              </w:rPr>
              <w:t>на 01.10.17</w:t>
            </w:r>
          </w:p>
        </w:tc>
        <w:tc>
          <w:tcPr>
            <w:tcW w:w="943" w:type="pct"/>
          </w:tcPr>
          <w:p w:rsidR="005B730E" w:rsidRPr="00C72FFE" w:rsidRDefault="005B730E" w:rsidP="00670565">
            <w:pPr>
              <w:pStyle w:val="a8"/>
              <w:suppressAutoHyphens/>
              <w:jc w:val="center"/>
              <w:rPr>
                <w:b/>
                <w:bCs/>
                <w:i/>
                <w:szCs w:val="24"/>
              </w:rPr>
            </w:pPr>
            <w:r w:rsidRPr="00C72FFE">
              <w:rPr>
                <w:b/>
                <w:bCs/>
                <w:i/>
                <w:szCs w:val="24"/>
              </w:rPr>
              <w:t>Отклонение</w:t>
            </w:r>
          </w:p>
          <w:p w:rsidR="005B730E" w:rsidRPr="00C72FFE" w:rsidRDefault="005B730E" w:rsidP="00670565">
            <w:pPr>
              <w:pStyle w:val="a8"/>
              <w:suppressAutoHyphens/>
              <w:jc w:val="center"/>
              <w:rPr>
                <w:b/>
                <w:bCs/>
                <w:szCs w:val="24"/>
              </w:rPr>
            </w:pPr>
            <w:r w:rsidRPr="00C72FFE">
              <w:rPr>
                <w:b/>
                <w:bCs/>
                <w:i/>
                <w:szCs w:val="24"/>
              </w:rPr>
              <w:t>+/-</w:t>
            </w:r>
          </w:p>
        </w:tc>
      </w:tr>
      <w:tr w:rsidR="005B730E" w:rsidRPr="00B2285C" w:rsidTr="00B2285C">
        <w:trPr>
          <w:trHeight w:val="20"/>
        </w:trPr>
        <w:tc>
          <w:tcPr>
            <w:tcW w:w="229" w:type="pct"/>
          </w:tcPr>
          <w:p w:rsidR="005B730E" w:rsidRPr="009F3D41" w:rsidRDefault="005B730E" w:rsidP="00670565">
            <w:pPr>
              <w:pStyle w:val="a8"/>
              <w:suppressAutoHyphens/>
              <w:rPr>
                <w:bCs/>
                <w:szCs w:val="24"/>
              </w:rPr>
            </w:pPr>
            <w:r w:rsidRPr="009F3D41">
              <w:rPr>
                <w:bCs/>
                <w:szCs w:val="24"/>
              </w:rPr>
              <w:t>1.</w:t>
            </w:r>
          </w:p>
        </w:tc>
        <w:tc>
          <w:tcPr>
            <w:tcW w:w="4771" w:type="pct"/>
            <w:gridSpan w:val="4"/>
          </w:tcPr>
          <w:p w:rsidR="005B730E" w:rsidRPr="009F3D41" w:rsidRDefault="005B730E" w:rsidP="00670565">
            <w:pPr>
              <w:pStyle w:val="a8"/>
              <w:suppressAutoHyphens/>
              <w:rPr>
                <w:bCs/>
                <w:szCs w:val="24"/>
              </w:rPr>
            </w:pPr>
            <w:r w:rsidRPr="009F3D41">
              <w:rPr>
                <w:bCs/>
                <w:szCs w:val="24"/>
              </w:rPr>
              <w:t>Распределение безработных по полу, %:</w:t>
            </w:r>
          </w:p>
        </w:tc>
      </w:tr>
      <w:tr w:rsidR="005B730E" w:rsidRPr="009F3D41" w:rsidTr="00B2285C">
        <w:trPr>
          <w:trHeight w:val="20"/>
        </w:trPr>
        <w:tc>
          <w:tcPr>
            <w:tcW w:w="229" w:type="pct"/>
          </w:tcPr>
          <w:p w:rsidR="005B730E" w:rsidRPr="009F3D41" w:rsidRDefault="005B730E" w:rsidP="00670565">
            <w:pPr>
              <w:pStyle w:val="a8"/>
              <w:suppressAutoHyphens/>
              <w:rPr>
                <w:bCs/>
                <w:szCs w:val="24"/>
              </w:rPr>
            </w:pPr>
          </w:p>
        </w:tc>
        <w:tc>
          <w:tcPr>
            <w:tcW w:w="2591" w:type="pct"/>
          </w:tcPr>
          <w:p w:rsidR="005B730E" w:rsidRPr="009F3D41" w:rsidRDefault="005B730E" w:rsidP="00670565">
            <w:pPr>
              <w:pStyle w:val="a8"/>
              <w:suppressAutoHyphens/>
              <w:rPr>
                <w:bCs/>
                <w:szCs w:val="24"/>
              </w:rPr>
            </w:pPr>
            <w:r w:rsidRPr="009F3D41">
              <w:rPr>
                <w:bCs/>
                <w:szCs w:val="24"/>
              </w:rPr>
              <w:t>– женщин</w:t>
            </w:r>
          </w:p>
        </w:tc>
        <w:tc>
          <w:tcPr>
            <w:tcW w:w="619" w:type="pct"/>
          </w:tcPr>
          <w:p w:rsidR="005B730E" w:rsidRPr="009F3D41" w:rsidRDefault="005B730E" w:rsidP="00670565">
            <w:pPr>
              <w:pStyle w:val="a8"/>
              <w:suppressAutoHyphens/>
              <w:jc w:val="center"/>
              <w:rPr>
                <w:bCs/>
                <w:szCs w:val="24"/>
              </w:rPr>
            </w:pPr>
            <w:r w:rsidRPr="009F3D41">
              <w:rPr>
                <w:bCs/>
                <w:szCs w:val="24"/>
              </w:rPr>
              <w:t>56,4</w:t>
            </w:r>
          </w:p>
        </w:tc>
        <w:tc>
          <w:tcPr>
            <w:tcW w:w="619" w:type="pct"/>
          </w:tcPr>
          <w:p w:rsidR="005B730E" w:rsidRPr="009F3D41" w:rsidRDefault="005B730E" w:rsidP="00670565">
            <w:pPr>
              <w:pStyle w:val="a8"/>
              <w:suppressAutoHyphens/>
              <w:jc w:val="center"/>
              <w:rPr>
                <w:bCs/>
                <w:szCs w:val="24"/>
              </w:rPr>
            </w:pPr>
            <w:r w:rsidRPr="009F3D41">
              <w:rPr>
                <w:bCs/>
                <w:szCs w:val="24"/>
              </w:rPr>
              <w:t>48,2</w:t>
            </w:r>
          </w:p>
        </w:tc>
        <w:tc>
          <w:tcPr>
            <w:tcW w:w="943" w:type="pct"/>
          </w:tcPr>
          <w:p w:rsidR="005B730E" w:rsidRPr="009F3D41" w:rsidRDefault="005B730E" w:rsidP="00670565">
            <w:pPr>
              <w:pStyle w:val="a8"/>
              <w:suppressAutoHyphens/>
              <w:jc w:val="center"/>
              <w:rPr>
                <w:bCs/>
                <w:i/>
                <w:szCs w:val="24"/>
              </w:rPr>
            </w:pPr>
            <w:r w:rsidRPr="009F3D41">
              <w:rPr>
                <w:bCs/>
                <w:i/>
                <w:szCs w:val="24"/>
              </w:rPr>
              <w:t>-8,2</w:t>
            </w:r>
          </w:p>
        </w:tc>
      </w:tr>
      <w:tr w:rsidR="005B730E" w:rsidRPr="009F3D41" w:rsidTr="00B2285C">
        <w:trPr>
          <w:trHeight w:val="20"/>
        </w:trPr>
        <w:tc>
          <w:tcPr>
            <w:tcW w:w="229" w:type="pct"/>
          </w:tcPr>
          <w:p w:rsidR="005B730E" w:rsidRPr="009F3D41" w:rsidRDefault="005B730E" w:rsidP="00670565">
            <w:pPr>
              <w:pStyle w:val="a8"/>
              <w:suppressAutoHyphens/>
              <w:rPr>
                <w:bCs/>
                <w:szCs w:val="24"/>
              </w:rPr>
            </w:pPr>
          </w:p>
        </w:tc>
        <w:tc>
          <w:tcPr>
            <w:tcW w:w="2591" w:type="pct"/>
          </w:tcPr>
          <w:p w:rsidR="005B730E" w:rsidRPr="009F3D41" w:rsidRDefault="005B730E" w:rsidP="00670565">
            <w:pPr>
              <w:pStyle w:val="a8"/>
              <w:suppressAutoHyphens/>
              <w:rPr>
                <w:bCs/>
                <w:szCs w:val="24"/>
              </w:rPr>
            </w:pPr>
            <w:r w:rsidRPr="009F3D41">
              <w:rPr>
                <w:bCs/>
                <w:szCs w:val="24"/>
              </w:rPr>
              <w:t>– мужчин</w:t>
            </w:r>
          </w:p>
        </w:tc>
        <w:tc>
          <w:tcPr>
            <w:tcW w:w="619" w:type="pct"/>
          </w:tcPr>
          <w:p w:rsidR="005B730E" w:rsidRPr="009F3D41" w:rsidRDefault="005B730E" w:rsidP="00670565">
            <w:pPr>
              <w:pStyle w:val="a8"/>
              <w:suppressAutoHyphens/>
              <w:jc w:val="center"/>
              <w:rPr>
                <w:bCs/>
                <w:szCs w:val="24"/>
              </w:rPr>
            </w:pPr>
            <w:r w:rsidRPr="009F3D41">
              <w:rPr>
                <w:bCs/>
                <w:szCs w:val="24"/>
              </w:rPr>
              <w:t>43,6</w:t>
            </w:r>
          </w:p>
        </w:tc>
        <w:tc>
          <w:tcPr>
            <w:tcW w:w="619" w:type="pct"/>
          </w:tcPr>
          <w:p w:rsidR="005B730E" w:rsidRPr="009F3D41" w:rsidRDefault="005B730E" w:rsidP="00670565">
            <w:pPr>
              <w:pStyle w:val="a8"/>
              <w:suppressAutoHyphens/>
              <w:jc w:val="center"/>
              <w:rPr>
                <w:bCs/>
                <w:szCs w:val="24"/>
              </w:rPr>
            </w:pPr>
            <w:r w:rsidRPr="009F3D41">
              <w:rPr>
                <w:bCs/>
                <w:szCs w:val="24"/>
              </w:rPr>
              <w:t>51,8</w:t>
            </w:r>
          </w:p>
        </w:tc>
        <w:tc>
          <w:tcPr>
            <w:tcW w:w="943" w:type="pct"/>
          </w:tcPr>
          <w:p w:rsidR="005B730E" w:rsidRPr="009F3D41" w:rsidRDefault="005B730E" w:rsidP="00670565">
            <w:pPr>
              <w:pStyle w:val="a8"/>
              <w:suppressAutoHyphens/>
              <w:jc w:val="center"/>
              <w:rPr>
                <w:bCs/>
                <w:i/>
                <w:szCs w:val="24"/>
              </w:rPr>
            </w:pPr>
            <w:r w:rsidRPr="009F3D41">
              <w:rPr>
                <w:bCs/>
                <w:i/>
                <w:szCs w:val="24"/>
              </w:rPr>
              <w:t>8,2</w:t>
            </w:r>
          </w:p>
        </w:tc>
      </w:tr>
      <w:tr w:rsidR="005B730E" w:rsidRPr="009F3D41" w:rsidTr="00B2285C">
        <w:trPr>
          <w:trHeight w:val="20"/>
        </w:trPr>
        <w:tc>
          <w:tcPr>
            <w:tcW w:w="229" w:type="pct"/>
          </w:tcPr>
          <w:p w:rsidR="005B730E" w:rsidRPr="009F3D41" w:rsidRDefault="005B730E" w:rsidP="00670565">
            <w:pPr>
              <w:pStyle w:val="a8"/>
              <w:suppressAutoHyphens/>
              <w:rPr>
                <w:bCs/>
                <w:szCs w:val="24"/>
              </w:rPr>
            </w:pPr>
            <w:r w:rsidRPr="009F3D41">
              <w:rPr>
                <w:bCs/>
                <w:szCs w:val="24"/>
              </w:rPr>
              <w:t>2.</w:t>
            </w:r>
          </w:p>
        </w:tc>
        <w:tc>
          <w:tcPr>
            <w:tcW w:w="4771" w:type="pct"/>
            <w:gridSpan w:val="4"/>
          </w:tcPr>
          <w:p w:rsidR="005B730E" w:rsidRPr="009F3D41" w:rsidRDefault="005B730E" w:rsidP="00670565">
            <w:pPr>
              <w:pStyle w:val="a8"/>
              <w:suppressAutoHyphens/>
              <w:rPr>
                <w:bCs/>
                <w:szCs w:val="24"/>
              </w:rPr>
            </w:pPr>
            <w:r w:rsidRPr="009F3D41">
              <w:rPr>
                <w:bCs/>
                <w:szCs w:val="24"/>
              </w:rPr>
              <w:t>Распределение безработных по возрасту, %:</w:t>
            </w:r>
          </w:p>
        </w:tc>
      </w:tr>
      <w:tr w:rsidR="005B730E" w:rsidRPr="009F3D41" w:rsidTr="00B2285C">
        <w:trPr>
          <w:trHeight w:val="20"/>
        </w:trPr>
        <w:tc>
          <w:tcPr>
            <w:tcW w:w="229" w:type="pct"/>
          </w:tcPr>
          <w:p w:rsidR="005B730E" w:rsidRPr="009F3D41" w:rsidRDefault="005B730E" w:rsidP="00670565">
            <w:pPr>
              <w:pStyle w:val="a8"/>
              <w:suppressAutoHyphens/>
              <w:rPr>
                <w:bCs/>
                <w:szCs w:val="24"/>
              </w:rPr>
            </w:pPr>
          </w:p>
        </w:tc>
        <w:tc>
          <w:tcPr>
            <w:tcW w:w="2591" w:type="pct"/>
          </w:tcPr>
          <w:p w:rsidR="005B730E" w:rsidRPr="009F3D41" w:rsidRDefault="005B730E" w:rsidP="00670565">
            <w:pPr>
              <w:pStyle w:val="a8"/>
              <w:suppressAutoHyphens/>
              <w:rPr>
                <w:bCs/>
                <w:szCs w:val="24"/>
              </w:rPr>
            </w:pPr>
            <w:r w:rsidRPr="009F3D41">
              <w:rPr>
                <w:bCs/>
                <w:szCs w:val="24"/>
              </w:rPr>
              <w:t>– 16-29 лет</w:t>
            </w:r>
          </w:p>
        </w:tc>
        <w:tc>
          <w:tcPr>
            <w:tcW w:w="619" w:type="pct"/>
          </w:tcPr>
          <w:p w:rsidR="005B730E" w:rsidRPr="009F3D41" w:rsidRDefault="005B730E" w:rsidP="00670565">
            <w:pPr>
              <w:pStyle w:val="a8"/>
              <w:suppressAutoHyphens/>
              <w:jc w:val="center"/>
              <w:rPr>
                <w:bCs/>
                <w:szCs w:val="24"/>
              </w:rPr>
            </w:pPr>
            <w:r w:rsidRPr="009F3D41">
              <w:rPr>
                <w:bCs/>
                <w:szCs w:val="24"/>
              </w:rPr>
              <w:t>32,3</w:t>
            </w:r>
          </w:p>
        </w:tc>
        <w:tc>
          <w:tcPr>
            <w:tcW w:w="619" w:type="pct"/>
          </w:tcPr>
          <w:p w:rsidR="005B730E" w:rsidRPr="009F3D41" w:rsidRDefault="005B730E" w:rsidP="00670565">
            <w:pPr>
              <w:pStyle w:val="a8"/>
              <w:suppressAutoHyphens/>
              <w:jc w:val="center"/>
              <w:rPr>
                <w:bCs/>
                <w:szCs w:val="24"/>
              </w:rPr>
            </w:pPr>
            <w:r w:rsidRPr="009F3D41">
              <w:rPr>
                <w:bCs/>
                <w:szCs w:val="24"/>
              </w:rPr>
              <w:t>31,4</w:t>
            </w:r>
          </w:p>
        </w:tc>
        <w:tc>
          <w:tcPr>
            <w:tcW w:w="943" w:type="pct"/>
          </w:tcPr>
          <w:p w:rsidR="005B730E" w:rsidRPr="009F3D41" w:rsidRDefault="005B730E" w:rsidP="00670565">
            <w:pPr>
              <w:pStyle w:val="a8"/>
              <w:suppressAutoHyphens/>
              <w:jc w:val="center"/>
              <w:rPr>
                <w:bCs/>
                <w:i/>
                <w:szCs w:val="24"/>
              </w:rPr>
            </w:pPr>
            <w:r w:rsidRPr="009F3D41">
              <w:rPr>
                <w:bCs/>
                <w:i/>
                <w:szCs w:val="24"/>
              </w:rPr>
              <w:t>-0,9</w:t>
            </w:r>
          </w:p>
        </w:tc>
      </w:tr>
      <w:tr w:rsidR="005B730E" w:rsidRPr="009F3D41" w:rsidTr="00B2285C">
        <w:trPr>
          <w:trHeight w:val="20"/>
        </w:trPr>
        <w:tc>
          <w:tcPr>
            <w:tcW w:w="229" w:type="pct"/>
          </w:tcPr>
          <w:p w:rsidR="005B730E" w:rsidRPr="009F3D41" w:rsidRDefault="005B730E" w:rsidP="00670565">
            <w:pPr>
              <w:pStyle w:val="a8"/>
              <w:suppressAutoHyphens/>
              <w:rPr>
                <w:bCs/>
                <w:szCs w:val="24"/>
              </w:rPr>
            </w:pPr>
          </w:p>
        </w:tc>
        <w:tc>
          <w:tcPr>
            <w:tcW w:w="2591" w:type="pct"/>
          </w:tcPr>
          <w:p w:rsidR="005B730E" w:rsidRPr="009F3D41" w:rsidRDefault="005B730E" w:rsidP="00670565">
            <w:pPr>
              <w:pStyle w:val="a8"/>
              <w:suppressAutoHyphens/>
              <w:rPr>
                <w:bCs/>
                <w:szCs w:val="24"/>
              </w:rPr>
            </w:pPr>
            <w:r w:rsidRPr="009F3D41">
              <w:rPr>
                <w:bCs/>
                <w:szCs w:val="24"/>
              </w:rPr>
              <w:t>– 30-49 лет</w:t>
            </w:r>
          </w:p>
        </w:tc>
        <w:tc>
          <w:tcPr>
            <w:tcW w:w="619" w:type="pct"/>
          </w:tcPr>
          <w:p w:rsidR="005B730E" w:rsidRPr="009F3D41" w:rsidRDefault="005B730E" w:rsidP="00670565">
            <w:pPr>
              <w:pStyle w:val="a8"/>
              <w:suppressAutoHyphens/>
              <w:jc w:val="center"/>
              <w:rPr>
                <w:bCs/>
                <w:szCs w:val="24"/>
              </w:rPr>
            </w:pPr>
            <w:r w:rsidRPr="009F3D41">
              <w:rPr>
                <w:bCs/>
                <w:szCs w:val="24"/>
              </w:rPr>
              <w:t>54,2</w:t>
            </w:r>
          </w:p>
        </w:tc>
        <w:tc>
          <w:tcPr>
            <w:tcW w:w="619" w:type="pct"/>
          </w:tcPr>
          <w:p w:rsidR="005B730E" w:rsidRPr="009F3D41" w:rsidRDefault="005B730E" w:rsidP="00670565">
            <w:pPr>
              <w:pStyle w:val="a8"/>
              <w:suppressAutoHyphens/>
              <w:jc w:val="center"/>
              <w:rPr>
                <w:bCs/>
                <w:szCs w:val="24"/>
              </w:rPr>
            </w:pPr>
            <w:r w:rsidRPr="009F3D41">
              <w:rPr>
                <w:bCs/>
                <w:szCs w:val="24"/>
              </w:rPr>
              <w:t>56,4</w:t>
            </w:r>
          </w:p>
        </w:tc>
        <w:tc>
          <w:tcPr>
            <w:tcW w:w="943" w:type="pct"/>
          </w:tcPr>
          <w:p w:rsidR="005B730E" w:rsidRPr="009F3D41" w:rsidRDefault="005B730E" w:rsidP="00670565">
            <w:pPr>
              <w:pStyle w:val="a8"/>
              <w:suppressAutoHyphens/>
              <w:jc w:val="center"/>
              <w:rPr>
                <w:bCs/>
                <w:i/>
                <w:szCs w:val="24"/>
              </w:rPr>
            </w:pPr>
            <w:r w:rsidRPr="009F3D41">
              <w:rPr>
                <w:bCs/>
                <w:i/>
                <w:szCs w:val="24"/>
              </w:rPr>
              <w:t>2,2</w:t>
            </w:r>
          </w:p>
        </w:tc>
      </w:tr>
      <w:tr w:rsidR="005B730E" w:rsidRPr="009F3D41" w:rsidTr="00B2285C">
        <w:trPr>
          <w:trHeight w:val="20"/>
        </w:trPr>
        <w:tc>
          <w:tcPr>
            <w:tcW w:w="229" w:type="pct"/>
          </w:tcPr>
          <w:p w:rsidR="005B730E" w:rsidRPr="009F3D41" w:rsidRDefault="005B730E" w:rsidP="00670565">
            <w:pPr>
              <w:pStyle w:val="a8"/>
              <w:suppressAutoHyphens/>
              <w:rPr>
                <w:bCs/>
                <w:szCs w:val="24"/>
              </w:rPr>
            </w:pPr>
          </w:p>
        </w:tc>
        <w:tc>
          <w:tcPr>
            <w:tcW w:w="2591" w:type="pct"/>
          </w:tcPr>
          <w:p w:rsidR="005B730E" w:rsidRPr="009F3D41" w:rsidRDefault="005B730E" w:rsidP="00670565">
            <w:pPr>
              <w:pStyle w:val="a8"/>
              <w:suppressAutoHyphens/>
              <w:rPr>
                <w:bCs/>
                <w:szCs w:val="24"/>
              </w:rPr>
            </w:pPr>
            <w:r w:rsidRPr="009F3D41">
              <w:rPr>
                <w:bCs/>
                <w:szCs w:val="24"/>
              </w:rPr>
              <w:t>– старше 50 лет</w:t>
            </w:r>
          </w:p>
        </w:tc>
        <w:tc>
          <w:tcPr>
            <w:tcW w:w="619" w:type="pct"/>
          </w:tcPr>
          <w:p w:rsidR="005B730E" w:rsidRPr="009F3D41" w:rsidRDefault="005B730E" w:rsidP="00670565">
            <w:pPr>
              <w:pStyle w:val="a8"/>
              <w:suppressAutoHyphens/>
              <w:jc w:val="center"/>
              <w:rPr>
                <w:bCs/>
                <w:szCs w:val="24"/>
              </w:rPr>
            </w:pPr>
            <w:r w:rsidRPr="009F3D41">
              <w:rPr>
                <w:bCs/>
                <w:szCs w:val="24"/>
              </w:rPr>
              <w:t>13,5</w:t>
            </w:r>
          </w:p>
        </w:tc>
        <w:tc>
          <w:tcPr>
            <w:tcW w:w="619" w:type="pct"/>
          </w:tcPr>
          <w:p w:rsidR="005B730E" w:rsidRPr="009F3D41" w:rsidRDefault="005B730E" w:rsidP="00670565">
            <w:pPr>
              <w:pStyle w:val="a8"/>
              <w:suppressAutoHyphens/>
              <w:jc w:val="center"/>
              <w:rPr>
                <w:bCs/>
                <w:szCs w:val="24"/>
              </w:rPr>
            </w:pPr>
            <w:r w:rsidRPr="009F3D41">
              <w:rPr>
                <w:bCs/>
                <w:szCs w:val="24"/>
              </w:rPr>
              <w:t>12,2</w:t>
            </w:r>
          </w:p>
        </w:tc>
        <w:tc>
          <w:tcPr>
            <w:tcW w:w="943" w:type="pct"/>
          </w:tcPr>
          <w:p w:rsidR="005B730E" w:rsidRPr="009F3D41" w:rsidRDefault="005B730E" w:rsidP="00670565">
            <w:pPr>
              <w:pStyle w:val="a8"/>
              <w:suppressAutoHyphens/>
              <w:jc w:val="center"/>
              <w:rPr>
                <w:bCs/>
                <w:i/>
                <w:szCs w:val="24"/>
              </w:rPr>
            </w:pPr>
            <w:r w:rsidRPr="009F3D41">
              <w:rPr>
                <w:bCs/>
                <w:i/>
                <w:szCs w:val="24"/>
              </w:rPr>
              <w:t>-1,3</w:t>
            </w:r>
          </w:p>
        </w:tc>
      </w:tr>
      <w:tr w:rsidR="005B730E" w:rsidRPr="009F3D41" w:rsidTr="00B2285C">
        <w:trPr>
          <w:trHeight w:val="20"/>
        </w:trPr>
        <w:tc>
          <w:tcPr>
            <w:tcW w:w="229" w:type="pct"/>
          </w:tcPr>
          <w:p w:rsidR="005B730E" w:rsidRPr="009F3D41" w:rsidRDefault="005B730E" w:rsidP="00670565">
            <w:pPr>
              <w:pStyle w:val="a8"/>
              <w:suppressAutoHyphens/>
              <w:rPr>
                <w:bCs/>
                <w:szCs w:val="24"/>
              </w:rPr>
            </w:pPr>
            <w:r w:rsidRPr="009F3D41">
              <w:rPr>
                <w:bCs/>
                <w:szCs w:val="24"/>
              </w:rPr>
              <w:t>3.</w:t>
            </w:r>
          </w:p>
        </w:tc>
        <w:tc>
          <w:tcPr>
            <w:tcW w:w="4771" w:type="pct"/>
            <w:gridSpan w:val="4"/>
          </w:tcPr>
          <w:p w:rsidR="005B730E" w:rsidRPr="009F3D41" w:rsidRDefault="005B730E" w:rsidP="00670565">
            <w:pPr>
              <w:pStyle w:val="a8"/>
              <w:suppressAutoHyphens/>
              <w:rPr>
                <w:bCs/>
                <w:szCs w:val="24"/>
              </w:rPr>
            </w:pPr>
            <w:r w:rsidRPr="009F3D41">
              <w:rPr>
                <w:bCs/>
                <w:szCs w:val="24"/>
              </w:rPr>
              <w:t>Распределение безработных по образованию, %:</w:t>
            </w:r>
          </w:p>
        </w:tc>
      </w:tr>
      <w:tr w:rsidR="005B730E" w:rsidRPr="009F3D41" w:rsidTr="00B2285C">
        <w:trPr>
          <w:trHeight w:val="20"/>
        </w:trPr>
        <w:tc>
          <w:tcPr>
            <w:tcW w:w="229" w:type="pct"/>
          </w:tcPr>
          <w:p w:rsidR="005B730E" w:rsidRPr="009F3D41" w:rsidRDefault="005B730E" w:rsidP="00670565">
            <w:pPr>
              <w:pStyle w:val="a8"/>
              <w:suppressAutoHyphens/>
              <w:rPr>
                <w:bCs/>
                <w:szCs w:val="24"/>
                <w:highlight w:val="yellow"/>
              </w:rPr>
            </w:pPr>
          </w:p>
        </w:tc>
        <w:tc>
          <w:tcPr>
            <w:tcW w:w="2591" w:type="pct"/>
          </w:tcPr>
          <w:p w:rsidR="005B730E" w:rsidRPr="009F3D41" w:rsidRDefault="005B730E" w:rsidP="00670565">
            <w:pPr>
              <w:pStyle w:val="a8"/>
              <w:suppressAutoHyphens/>
              <w:rPr>
                <w:bCs/>
                <w:szCs w:val="24"/>
              </w:rPr>
            </w:pPr>
            <w:r w:rsidRPr="009F3D41">
              <w:rPr>
                <w:bCs/>
                <w:szCs w:val="24"/>
              </w:rPr>
              <w:t>– высшее</w:t>
            </w:r>
          </w:p>
        </w:tc>
        <w:tc>
          <w:tcPr>
            <w:tcW w:w="619" w:type="pct"/>
          </w:tcPr>
          <w:p w:rsidR="005B730E" w:rsidRPr="009F3D41" w:rsidRDefault="005B730E" w:rsidP="00670565">
            <w:pPr>
              <w:pStyle w:val="a8"/>
              <w:suppressAutoHyphens/>
              <w:jc w:val="center"/>
              <w:rPr>
                <w:bCs/>
                <w:szCs w:val="24"/>
              </w:rPr>
            </w:pPr>
            <w:r w:rsidRPr="009F3D41">
              <w:rPr>
                <w:bCs/>
                <w:szCs w:val="24"/>
              </w:rPr>
              <w:t>24,4</w:t>
            </w:r>
          </w:p>
        </w:tc>
        <w:tc>
          <w:tcPr>
            <w:tcW w:w="619" w:type="pct"/>
          </w:tcPr>
          <w:p w:rsidR="005B730E" w:rsidRPr="009F3D41" w:rsidRDefault="005B730E" w:rsidP="00670565">
            <w:pPr>
              <w:pStyle w:val="a8"/>
              <w:suppressAutoHyphens/>
              <w:jc w:val="center"/>
              <w:rPr>
                <w:bCs/>
                <w:szCs w:val="24"/>
              </w:rPr>
            </w:pPr>
            <w:r w:rsidRPr="009F3D41">
              <w:rPr>
                <w:bCs/>
                <w:szCs w:val="24"/>
              </w:rPr>
              <w:t>24,6</w:t>
            </w:r>
          </w:p>
        </w:tc>
        <w:tc>
          <w:tcPr>
            <w:tcW w:w="943" w:type="pct"/>
          </w:tcPr>
          <w:p w:rsidR="005B730E" w:rsidRPr="009F3D41" w:rsidRDefault="005B730E" w:rsidP="00670565">
            <w:pPr>
              <w:pStyle w:val="a8"/>
              <w:suppressAutoHyphens/>
              <w:jc w:val="center"/>
              <w:rPr>
                <w:bCs/>
                <w:i/>
                <w:szCs w:val="24"/>
              </w:rPr>
            </w:pPr>
            <w:r w:rsidRPr="009F3D41">
              <w:rPr>
                <w:bCs/>
                <w:i/>
                <w:szCs w:val="24"/>
              </w:rPr>
              <w:t>0,2</w:t>
            </w:r>
          </w:p>
        </w:tc>
      </w:tr>
      <w:tr w:rsidR="005B730E" w:rsidRPr="009F3D41" w:rsidTr="00B2285C">
        <w:trPr>
          <w:trHeight w:val="20"/>
        </w:trPr>
        <w:tc>
          <w:tcPr>
            <w:tcW w:w="229" w:type="pct"/>
          </w:tcPr>
          <w:p w:rsidR="005B730E" w:rsidRPr="009F3D41" w:rsidRDefault="005B730E" w:rsidP="00670565">
            <w:pPr>
              <w:pStyle w:val="a8"/>
              <w:suppressAutoHyphens/>
              <w:rPr>
                <w:bCs/>
                <w:szCs w:val="24"/>
                <w:highlight w:val="yellow"/>
              </w:rPr>
            </w:pPr>
          </w:p>
        </w:tc>
        <w:tc>
          <w:tcPr>
            <w:tcW w:w="2591" w:type="pct"/>
          </w:tcPr>
          <w:p w:rsidR="005B730E" w:rsidRPr="009F3D41" w:rsidRDefault="005B730E" w:rsidP="00670565">
            <w:pPr>
              <w:pStyle w:val="a8"/>
              <w:suppressAutoHyphens/>
              <w:rPr>
                <w:bCs/>
                <w:szCs w:val="24"/>
              </w:rPr>
            </w:pPr>
            <w:r w:rsidRPr="009F3D41">
              <w:rPr>
                <w:bCs/>
                <w:szCs w:val="24"/>
              </w:rPr>
              <w:t>– среднее профессиональное</w:t>
            </w:r>
          </w:p>
        </w:tc>
        <w:tc>
          <w:tcPr>
            <w:tcW w:w="619" w:type="pct"/>
          </w:tcPr>
          <w:p w:rsidR="005B730E" w:rsidRPr="009F3D41" w:rsidRDefault="005B730E" w:rsidP="00670565">
            <w:pPr>
              <w:pStyle w:val="a8"/>
              <w:suppressAutoHyphens/>
              <w:jc w:val="center"/>
              <w:rPr>
                <w:bCs/>
                <w:szCs w:val="24"/>
              </w:rPr>
            </w:pPr>
            <w:r w:rsidRPr="009F3D41">
              <w:rPr>
                <w:bCs/>
                <w:szCs w:val="24"/>
              </w:rPr>
              <w:t>30,2</w:t>
            </w:r>
          </w:p>
        </w:tc>
        <w:tc>
          <w:tcPr>
            <w:tcW w:w="619" w:type="pct"/>
          </w:tcPr>
          <w:p w:rsidR="005B730E" w:rsidRPr="009F3D41" w:rsidRDefault="005B730E" w:rsidP="00670565">
            <w:pPr>
              <w:pStyle w:val="a8"/>
              <w:suppressAutoHyphens/>
              <w:jc w:val="center"/>
              <w:rPr>
                <w:bCs/>
                <w:szCs w:val="24"/>
              </w:rPr>
            </w:pPr>
            <w:r w:rsidRPr="009F3D41">
              <w:rPr>
                <w:bCs/>
                <w:szCs w:val="24"/>
              </w:rPr>
              <w:t>31,4</w:t>
            </w:r>
          </w:p>
        </w:tc>
        <w:tc>
          <w:tcPr>
            <w:tcW w:w="943" w:type="pct"/>
          </w:tcPr>
          <w:p w:rsidR="005B730E" w:rsidRPr="009F3D41" w:rsidRDefault="005B730E" w:rsidP="00670565">
            <w:pPr>
              <w:pStyle w:val="a8"/>
              <w:suppressAutoHyphens/>
              <w:jc w:val="center"/>
              <w:rPr>
                <w:bCs/>
                <w:i/>
                <w:szCs w:val="24"/>
              </w:rPr>
            </w:pPr>
            <w:r w:rsidRPr="009F3D41">
              <w:rPr>
                <w:bCs/>
                <w:i/>
                <w:szCs w:val="24"/>
              </w:rPr>
              <w:t>1,2</w:t>
            </w:r>
          </w:p>
        </w:tc>
      </w:tr>
      <w:tr w:rsidR="005B730E" w:rsidRPr="009F3D41" w:rsidTr="00B2285C">
        <w:trPr>
          <w:trHeight w:val="20"/>
        </w:trPr>
        <w:tc>
          <w:tcPr>
            <w:tcW w:w="229" w:type="pct"/>
          </w:tcPr>
          <w:p w:rsidR="005B730E" w:rsidRPr="009F3D41" w:rsidRDefault="005B730E" w:rsidP="00670565">
            <w:pPr>
              <w:pStyle w:val="a8"/>
              <w:suppressAutoHyphens/>
              <w:rPr>
                <w:bCs/>
                <w:szCs w:val="24"/>
                <w:highlight w:val="yellow"/>
              </w:rPr>
            </w:pPr>
          </w:p>
        </w:tc>
        <w:tc>
          <w:tcPr>
            <w:tcW w:w="2591" w:type="pct"/>
          </w:tcPr>
          <w:p w:rsidR="005B730E" w:rsidRPr="009F3D41" w:rsidRDefault="005B730E" w:rsidP="00670565">
            <w:pPr>
              <w:pStyle w:val="a8"/>
              <w:suppressAutoHyphens/>
              <w:rPr>
                <w:bCs/>
                <w:szCs w:val="24"/>
              </w:rPr>
            </w:pPr>
            <w:r w:rsidRPr="009F3D41">
              <w:rPr>
                <w:bCs/>
                <w:szCs w:val="24"/>
              </w:rPr>
              <w:t>– среднее общее</w:t>
            </w:r>
          </w:p>
        </w:tc>
        <w:tc>
          <w:tcPr>
            <w:tcW w:w="619" w:type="pct"/>
          </w:tcPr>
          <w:p w:rsidR="005B730E" w:rsidRPr="009F3D41" w:rsidRDefault="00CE2C95" w:rsidP="00670565">
            <w:pPr>
              <w:pStyle w:val="a8"/>
              <w:suppressAutoHyphens/>
              <w:jc w:val="center"/>
              <w:rPr>
                <w:bCs/>
                <w:szCs w:val="24"/>
              </w:rPr>
            </w:pPr>
            <w:r>
              <w:rPr>
                <w:bCs/>
                <w:szCs w:val="24"/>
              </w:rPr>
              <w:t>27,8</w:t>
            </w:r>
          </w:p>
        </w:tc>
        <w:tc>
          <w:tcPr>
            <w:tcW w:w="619" w:type="pct"/>
          </w:tcPr>
          <w:p w:rsidR="005B730E" w:rsidRPr="009F3D41" w:rsidRDefault="005B730E" w:rsidP="00670565">
            <w:pPr>
              <w:pStyle w:val="a8"/>
              <w:suppressAutoHyphens/>
              <w:jc w:val="center"/>
              <w:rPr>
                <w:bCs/>
                <w:szCs w:val="24"/>
              </w:rPr>
            </w:pPr>
            <w:r w:rsidRPr="009F3D41">
              <w:rPr>
                <w:bCs/>
                <w:szCs w:val="24"/>
              </w:rPr>
              <w:t>26,4</w:t>
            </w:r>
          </w:p>
        </w:tc>
        <w:tc>
          <w:tcPr>
            <w:tcW w:w="943" w:type="pct"/>
          </w:tcPr>
          <w:p w:rsidR="005B730E" w:rsidRPr="009F3D41" w:rsidRDefault="005B730E" w:rsidP="00670565">
            <w:pPr>
              <w:pStyle w:val="a8"/>
              <w:suppressAutoHyphens/>
              <w:jc w:val="center"/>
              <w:rPr>
                <w:bCs/>
                <w:i/>
                <w:szCs w:val="24"/>
              </w:rPr>
            </w:pPr>
            <w:r w:rsidRPr="009F3D41">
              <w:rPr>
                <w:bCs/>
                <w:i/>
                <w:szCs w:val="24"/>
              </w:rPr>
              <w:t>-1,</w:t>
            </w:r>
            <w:r w:rsidR="00CE2C95">
              <w:rPr>
                <w:bCs/>
                <w:i/>
                <w:szCs w:val="24"/>
              </w:rPr>
              <w:t>4</w:t>
            </w:r>
          </w:p>
        </w:tc>
      </w:tr>
      <w:tr w:rsidR="005B730E" w:rsidRPr="009F3D41" w:rsidTr="00B2285C">
        <w:trPr>
          <w:trHeight w:val="20"/>
        </w:trPr>
        <w:tc>
          <w:tcPr>
            <w:tcW w:w="229" w:type="pct"/>
          </w:tcPr>
          <w:p w:rsidR="005B730E" w:rsidRPr="009F3D41" w:rsidRDefault="005B730E" w:rsidP="00670565">
            <w:pPr>
              <w:pStyle w:val="a8"/>
              <w:suppressAutoHyphens/>
              <w:rPr>
                <w:bCs/>
                <w:szCs w:val="24"/>
                <w:highlight w:val="yellow"/>
              </w:rPr>
            </w:pPr>
          </w:p>
        </w:tc>
        <w:tc>
          <w:tcPr>
            <w:tcW w:w="2591" w:type="pct"/>
          </w:tcPr>
          <w:p w:rsidR="005B730E" w:rsidRPr="009F3D41" w:rsidRDefault="005B730E" w:rsidP="00670565">
            <w:pPr>
              <w:pStyle w:val="a8"/>
              <w:suppressAutoHyphens/>
              <w:rPr>
                <w:bCs/>
                <w:szCs w:val="24"/>
              </w:rPr>
            </w:pPr>
            <w:r w:rsidRPr="009F3D41">
              <w:rPr>
                <w:bCs/>
                <w:szCs w:val="24"/>
              </w:rPr>
              <w:t>– основное общее</w:t>
            </w:r>
          </w:p>
        </w:tc>
        <w:tc>
          <w:tcPr>
            <w:tcW w:w="619" w:type="pct"/>
          </w:tcPr>
          <w:p w:rsidR="005B730E" w:rsidRPr="009F3D41" w:rsidRDefault="005B730E" w:rsidP="00670565">
            <w:pPr>
              <w:pStyle w:val="a8"/>
              <w:suppressAutoHyphens/>
              <w:jc w:val="center"/>
              <w:rPr>
                <w:bCs/>
                <w:szCs w:val="24"/>
              </w:rPr>
            </w:pPr>
            <w:r w:rsidRPr="009F3D41">
              <w:rPr>
                <w:bCs/>
                <w:szCs w:val="24"/>
              </w:rPr>
              <w:t>16,4</w:t>
            </w:r>
          </w:p>
        </w:tc>
        <w:tc>
          <w:tcPr>
            <w:tcW w:w="619" w:type="pct"/>
          </w:tcPr>
          <w:p w:rsidR="005B730E" w:rsidRPr="009F3D41" w:rsidRDefault="005B730E" w:rsidP="00670565">
            <w:pPr>
              <w:pStyle w:val="a8"/>
              <w:suppressAutoHyphens/>
              <w:jc w:val="center"/>
              <w:rPr>
                <w:bCs/>
                <w:szCs w:val="24"/>
              </w:rPr>
            </w:pPr>
            <w:r w:rsidRPr="009F3D41">
              <w:rPr>
                <w:bCs/>
                <w:szCs w:val="24"/>
              </w:rPr>
              <w:t>14,9</w:t>
            </w:r>
          </w:p>
        </w:tc>
        <w:tc>
          <w:tcPr>
            <w:tcW w:w="943" w:type="pct"/>
          </w:tcPr>
          <w:p w:rsidR="005B730E" w:rsidRPr="009F3D41" w:rsidRDefault="005B730E" w:rsidP="00670565">
            <w:pPr>
              <w:pStyle w:val="a8"/>
              <w:suppressAutoHyphens/>
              <w:jc w:val="center"/>
              <w:rPr>
                <w:bCs/>
                <w:i/>
                <w:szCs w:val="24"/>
              </w:rPr>
            </w:pPr>
            <w:r w:rsidRPr="009F3D41">
              <w:rPr>
                <w:bCs/>
                <w:i/>
                <w:szCs w:val="24"/>
              </w:rPr>
              <w:t>-1,5</w:t>
            </w:r>
          </w:p>
        </w:tc>
      </w:tr>
      <w:tr w:rsidR="005B730E" w:rsidRPr="009F3D41" w:rsidTr="00B2285C">
        <w:trPr>
          <w:trHeight w:val="20"/>
        </w:trPr>
        <w:tc>
          <w:tcPr>
            <w:tcW w:w="229" w:type="pct"/>
          </w:tcPr>
          <w:p w:rsidR="005B730E" w:rsidRPr="009F3D41" w:rsidRDefault="005B730E" w:rsidP="00670565">
            <w:pPr>
              <w:pStyle w:val="a8"/>
              <w:suppressAutoHyphens/>
              <w:rPr>
                <w:bCs/>
                <w:szCs w:val="24"/>
                <w:highlight w:val="yellow"/>
              </w:rPr>
            </w:pPr>
          </w:p>
        </w:tc>
        <w:tc>
          <w:tcPr>
            <w:tcW w:w="2591" w:type="pct"/>
          </w:tcPr>
          <w:p w:rsidR="005B730E" w:rsidRPr="009F3D41" w:rsidRDefault="005B730E" w:rsidP="00670565">
            <w:pPr>
              <w:pStyle w:val="a8"/>
              <w:suppressAutoHyphens/>
              <w:rPr>
                <w:bCs/>
                <w:szCs w:val="24"/>
              </w:rPr>
            </w:pPr>
            <w:r w:rsidRPr="009F3D41">
              <w:rPr>
                <w:bCs/>
                <w:szCs w:val="24"/>
              </w:rPr>
              <w:t>– без образования</w:t>
            </w:r>
          </w:p>
        </w:tc>
        <w:tc>
          <w:tcPr>
            <w:tcW w:w="619" w:type="pct"/>
          </w:tcPr>
          <w:p w:rsidR="005B730E" w:rsidRPr="009F3D41" w:rsidRDefault="005B730E" w:rsidP="00670565">
            <w:pPr>
              <w:pStyle w:val="a8"/>
              <w:suppressAutoHyphens/>
              <w:jc w:val="center"/>
              <w:rPr>
                <w:bCs/>
                <w:szCs w:val="24"/>
              </w:rPr>
            </w:pPr>
            <w:r w:rsidRPr="009F3D41">
              <w:rPr>
                <w:bCs/>
                <w:szCs w:val="24"/>
              </w:rPr>
              <w:t>1,2</w:t>
            </w:r>
          </w:p>
        </w:tc>
        <w:tc>
          <w:tcPr>
            <w:tcW w:w="619" w:type="pct"/>
          </w:tcPr>
          <w:p w:rsidR="005B730E" w:rsidRPr="009F3D41" w:rsidRDefault="005B730E" w:rsidP="00670565">
            <w:pPr>
              <w:pStyle w:val="a8"/>
              <w:suppressAutoHyphens/>
              <w:jc w:val="center"/>
              <w:rPr>
                <w:bCs/>
                <w:szCs w:val="24"/>
              </w:rPr>
            </w:pPr>
            <w:r w:rsidRPr="009F3D41">
              <w:rPr>
                <w:bCs/>
                <w:szCs w:val="24"/>
              </w:rPr>
              <w:t>2,7</w:t>
            </w:r>
          </w:p>
        </w:tc>
        <w:tc>
          <w:tcPr>
            <w:tcW w:w="943" w:type="pct"/>
          </w:tcPr>
          <w:p w:rsidR="005B730E" w:rsidRPr="009F3D41" w:rsidRDefault="005B730E" w:rsidP="00670565">
            <w:pPr>
              <w:pStyle w:val="a8"/>
              <w:suppressAutoHyphens/>
              <w:jc w:val="center"/>
              <w:rPr>
                <w:bCs/>
                <w:i/>
                <w:szCs w:val="24"/>
              </w:rPr>
            </w:pPr>
            <w:r w:rsidRPr="009F3D41">
              <w:rPr>
                <w:bCs/>
                <w:i/>
                <w:szCs w:val="24"/>
              </w:rPr>
              <w:t>1,5</w:t>
            </w:r>
          </w:p>
        </w:tc>
      </w:tr>
    </w:tbl>
    <w:p w:rsidR="00FA2058" w:rsidRDefault="00FA2058" w:rsidP="00670565">
      <w:pPr>
        <w:shd w:val="clear" w:color="auto" w:fill="FFFFFF"/>
        <w:suppressAutoHyphens/>
        <w:ind w:firstLine="709"/>
        <w:jc w:val="both"/>
        <w:rPr>
          <w:bCs/>
          <w:sz w:val="26"/>
          <w:szCs w:val="26"/>
        </w:rPr>
      </w:pPr>
    </w:p>
    <w:p w:rsidR="005B730E" w:rsidRPr="00CE084B" w:rsidRDefault="005B730E" w:rsidP="00670565">
      <w:pPr>
        <w:shd w:val="clear" w:color="auto" w:fill="FFFFFF"/>
        <w:suppressAutoHyphens/>
        <w:ind w:firstLine="709"/>
        <w:jc w:val="both"/>
        <w:rPr>
          <w:bCs/>
          <w:sz w:val="26"/>
          <w:szCs w:val="26"/>
        </w:rPr>
      </w:pPr>
      <w:r w:rsidRPr="009F3D41">
        <w:rPr>
          <w:bCs/>
          <w:sz w:val="26"/>
          <w:szCs w:val="26"/>
        </w:rPr>
        <w:lastRenderedPageBreak/>
        <w:t>В структуре безработных граждан за 9 месяцев 2017 года</w:t>
      </w:r>
      <w:r w:rsidR="00813950">
        <w:rPr>
          <w:bCs/>
          <w:sz w:val="26"/>
          <w:szCs w:val="26"/>
        </w:rPr>
        <w:t>:</w:t>
      </w:r>
      <w:r w:rsidRPr="009F3D41">
        <w:rPr>
          <w:bCs/>
          <w:sz w:val="26"/>
          <w:szCs w:val="26"/>
        </w:rPr>
        <w:t xml:space="preserve"> доля женщин </w:t>
      </w:r>
      <w:r w:rsidRPr="00CE084B">
        <w:rPr>
          <w:bCs/>
          <w:sz w:val="26"/>
          <w:szCs w:val="26"/>
        </w:rPr>
        <w:t xml:space="preserve">уменьшилась на </w:t>
      </w:r>
      <w:r>
        <w:rPr>
          <w:bCs/>
          <w:sz w:val="26"/>
          <w:szCs w:val="26"/>
        </w:rPr>
        <w:t>8,2</w:t>
      </w:r>
      <w:r w:rsidRPr="00CE084B">
        <w:rPr>
          <w:bCs/>
          <w:sz w:val="26"/>
          <w:szCs w:val="26"/>
        </w:rPr>
        <w:t xml:space="preserve"> п.п. Количество безработных граждан в возрастной категории от 16 до 29 лет снизилось на </w:t>
      </w:r>
      <w:r>
        <w:rPr>
          <w:bCs/>
          <w:sz w:val="26"/>
          <w:szCs w:val="26"/>
        </w:rPr>
        <w:t>0,9 п.п., в возрастной категории</w:t>
      </w:r>
      <w:r w:rsidRPr="00CE084B">
        <w:rPr>
          <w:bCs/>
          <w:sz w:val="26"/>
          <w:szCs w:val="26"/>
        </w:rPr>
        <w:t xml:space="preserve"> от 30 до </w:t>
      </w:r>
      <w:r>
        <w:rPr>
          <w:bCs/>
          <w:sz w:val="26"/>
          <w:szCs w:val="26"/>
        </w:rPr>
        <w:t>49</w:t>
      </w:r>
      <w:r w:rsidRPr="00CE084B">
        <w:rPr>
          <w:bCs/>
          <w:sz w:val="26"/>
          <w:szCs w:val="26"/>
        </w:rPr>
        <w:t xml:space="preserve"> лет</w:t>
      </w:r>
      <w:r>
        <w:rPr>
          <w:bCs/>
          <w:sz w:val="26"/>
          <w:szCs w:val="26"/>
        </w:rPr>
        <w:t xml:space="preserve"> увеличилось на 2,2 п.п.,</w:t>
      </w:r>
      <w:r w:rsidRPr="00CE084B">
        <w:rPr>
          <w:bCs/>
          <w:sz w:val="26"/>
          <w:szCs w:val="26"/>
        </w:rPr>
        <w:t xml:space="preserve"> </w:t>
      </w:r>
      <w:r>
        <w:rPr>
          <w:bCs/>
          <w:sz w:val="26"/>
          <w:szCs w:val="26"/>
        </w:rPr>
        <w:t xml:space="preserve">а в возрастной категории </w:t>
      </w:r>
      <w:r w:rsidRPr="00CE084B">
        <w:rPr>
          <w:bCs/>
          <w:sz w:val="26"/>
          <w:szCs w:val="26"/>
        </w:rPr>
        <w:t xml:space="preserve">старше </w:t>
      </w:r>
      <w:r>
        <w:rPr>
          <w:bCs/>
          <w:sz w:val="26"/>
          <w:szCs w:val="26"/>
        </w:rPr>
        <w:t>50</w:t>
      </w:r>
      <w:r w:rsidRPr="00CE084B">
        <w:rPr>
          <w:bCs/>
          <w:sz w:val="26"/>
          <w:szCs w:val="26"/>
        </w:rPr>
        <w:t xml:space="preserve"> лет </w:t>
      </w:r>
      <w:r>
        <w:rPr>
          <w:bCs/>
          <w:sz w:val="26"/>
          <w:szCs w:val="26"/>
        </w:rPr>
        <w:t>уменьшилось</w:t>
      </w:r>
      <w:r w:rsidRPr="00CE084B">
        <w:rPr>
          <w:bCs/>
          <w:sz w:val="26"/>
          <w:szCs w:val="26"/>
        </w:rPr>
        <w:t xml:space="preserve"> на </w:t>
      </w:r>
      <w:r>
        <w:rPr>
          <w:bCs/>
          <w:sz w:val="26"/>
          <w:szCs w:val="26"/>
        </w:rPr>
        <w:t>1,3</w:t>
      </w:r>
      <w:r w:rsidRPr="00CE084B">
        <w:rPr>
          <w:bCs/>
          <w:sz w:val="26"/>
          <w:szCs w:val="26"/>
        </w:rPr>
        <w:t xml:space="preserve"> п.п. В структуре безработных </w:t>
      </w:r>
      <w:r>
        <w:rPr>
          <w:bCs/>
          <w:sz w:val="26"/>
          <w:szCs w:val="26"/>
        </w:rPr>
        <w:t>уменьшилась</w:t>
      </w:r>
      <w:r w:rsidRPr="00CE084B">
        <w:rPr>
          <w:bCs/>
          <w:sz w:val="26"/>
          <w:szCs w:val="26"/>
        </w:rPr>
        <w:t xml:space="preserve"> доля граждан, имеющих основное общее образование (</w:t>
      </w:r>
      <w:r>
        <w:rPr>
          <w:bCs/>
          <w:sz w:val="26"/>
          <w:szCs w:val="26"/>
        </w:rPr>
        <w:t>-1,5</w:t>
      </w:r>
      <w:r w:rsidRPr="00CE084B">
        <w:rPr>
          <w:bCs/>
          <w:sz w:val="26"/>
          <w:szCs w:val="26"/>
        </w:rPr>
        <w:t xml:space="preserve"> п.п.), а также со средним общим образованием (</w:t>
      </w:r>
      <w:r>
        <w:rPr>
          <w:bCs/>
          <w:sz w:val="26"/>
          <w:szCs w:val="26"/>
        </w:rPr>
        <w:t>-1,</w:t>
      </w:r>
      <w:r w:rsidR="00CE2C95">
        <w:rPr>
          <w:bCs/>
          <w:sz w:val="26"/>
          <w:szCs w:val="26"/>
        </w:rPr>
        <w:t xml:space="preserve">4 </w:t>
      </w:r>
      <w:r w:rsidRPr="00CE084B">
        <w:rPr>
          <w:bCs/>
          <w:sz w:val="26"/>
          <w:szCs w:val="26"/>
        </w:rPr>
        <w:t xml:space="preserve">п.п.), </w:t>
      </w:r>
      <w:r>
        <w:rPr>
          <w:bCs/>
          <w:sz w:val="26"/>
          <w:szCs w:val="26"/>
        </w:rPr>
        <w:t>увеличилась доля</w:t>
      </w:r>
      <w:r w:rsidRPr="00CE084B">
        <w:rPr>
          <w:bCs/>
          <w:sz w:val="26"/>
          <w:szCs w:val="26"/>
        </w:rPr>
        <w:t xml:space="preserve"> </w:t>
      </w:r>
      <w:r w:rsidR="0063003A">
        <w:rPr>
          <w:bCs/>
          <w:sz w:val="26"/>
          <w:szCs w:val="26"/>
        </w:rPr>
        <w:t xml:space="preserve">граждан без образования (1,5 п.п.), а также </w:t>
      </w:r>
      <w:r w:rsidRPr="00CE084B">
        <w:rPr>
          <w:bCs/>
          <w:sz w:val="26"/>
          <w:szCs w:val="26"/>
        </w:rPr>
        <w:t xml:space="preserve">имеющих высшее и среднее профессиональное образование на </w:t>
      </w:r>
      <w:r>
        <w:rPr>
          <w:bCs/>
          <w:sz w:val="26"/>
          <w:szCs w:val="26"/>
        </w:rPr>
        <w:t>0,2</w:t>
      </w:r>
      <w:r w:rsidRPr="00CE084B">
        <w:rPr>
          <w:bCs/>
          <w:sz w:val="26"/>
          <w:szCs w:val="26"/>
        </w:rPr>
        <w:t xml:space="preserve"> и </w:t>
      </w:r>
      <w:r>
        <w:rPr>
          <w:bCs/>
          <w:sz w:val="26"/>
          <w:szCs w:val="26"/>
        </w:rPr>
        <w:t>1,2</w:t>
      </w:r>
      <w:r w:rsidRPr="00CE084B">
        <w:rPr>
          <w:bCs/>
          <w:sz w:val="26"/>
          <w:szCs w:val="26"/>
        </w:rPr>
        <w:t xml:space="preserve"> п.п. соответственно.</w:t>
      </w:r>
    </w:p>
    <w:p w:rsidR="005B730E" w:rsidRPr="002831C0" w:rsidRDefault="005B730E" w:rsidP="00670565">
      <w:pPr>
        <w:ind w:firstLine="709"/>
        <w:jc w:val="both"/>
        <w:rPr>
          <w:sz w:val="26"/>
          <w:szCs w:val="26"/>
        </w:rPr>
      </w:pPr>
      <w:r w:rsidRPr="002831C0">
        <w:rPr>
          <w:sz w:val="26"/>
          <w:szCs w:val="26"/>
        </w:rPr>
        <w:t>Также, в рамках дополнительных мер по стабилизации рынка труда, КГКУ «</w:t>
      </w:r>
      <w:r>
        <w:rPr>
          <w:sz w:val="26"/>
          <w:szCs w:val="26"/>
        </w:rPr>
        <w:t xml:space="preserve">Центр занятости населения города </w:t>
      </w:r>
      <w:r w:rsidRPr="002831C0">
        <w:rPr>
          <w:sz w:val="26"/>
          <w:szCs w:val="26"/>
        </w:rPr>
        <w:t>Норильска» совместно с Администрацией города Норильска разработан План мероприятий кадрового обеспечения муниципального образования город Норильск и Проект в области содействия занятости населения города Норильска «Заполнение кадровой потребности работодателей – одно из важнейших условий развития территории», в рамках которых реализуются следующие мероприятия:</w:t>
      </w:r>
    </w:p>
    <w:p w:rsidR="005B730E" w:rsidRPr="002C59C1" w:rsidRDefault="005B730E" w:rsidP="00DB09A3">
      <w:pPr>
        <w:pStyle w:val="afff2"/>
        <w:numPr>
          <w:ilvl w:val="0"/>
          <w:numId w:val="69"/>
        </w:numPr>
        <w:tabs>
          <w:tab w:val="left" w:pos="284"/>
          <w:tab w:val="left" w:pos="993"/>
        </w:tabs>
        <w:ind w:left="0" w:firstLine="709"/>
        <w:jc w:val="both"/>
        <w:rPr>
          <w:sz w:val="26"/>
          <w:szCs w:val="26"/>
        </w:rPr>
      </w:pPr>
      <w:r w:rsidRPr="002C59C1">
        <w:rPr>
          <w:sz w:val="26"/>
          <w:szCs w:val="26"/>
        </w:rPr>
        <w:t>взаимодействие с организациями, входящими в перечень российских организаций корпоративной структуры «Норильский никель», осуществляющих деятельность на территории муниципального образования города Норильск по обеспечению квалифицированными кадрами с учетом текущей и перспективной потребности, а также взаимодействие по организации профессионального обучения и дополнительного профессионального образования безработных граждан в соответствии с кадровой потребностью (в т.ч. по заявкам работодателей);</w:t>
      </w:r>
    </w:p>
    <w:p w:rsidR="005B730E" w:rsidRPr="0094608E" w:rsidRDefault="005B730E" w:rsidP="00DB09A3">
      <w:pPr>
        <w:pStyle w:val="afff2"/>
        <w:numPr>
          <w:ilvl w:val="0"/>
          <w:numId w:val="69"/>
        </w:numPr>
        <w:tabs>
          <w:tab w:val="left" w:pos="284"/>
          <w:tab w:val="left" w:pos="709"/>
          <w:tab w:val="left" w:pos="851"/>
          <w:tab w:val="left" w:pos="993"/>
          <w:tab w:val="left" w:pos="1134"/>
          <w:tab w:val="left" w:pos="1276"/>
        </w:tabs>
        <w:ind w:left="0" w:firstLine="709"/>
        <w:jc w:val="both"/>
        <w:rPr>
          <w:sz w:val="26"/>
          <w:szCs w:val="26"/>
        </w:rPr>
      </w:pPr>
      <w:r>
        <w:rPr>
          <w:sz w:val="26"/>
          <w:szCs w:val="26"/>
        </w:rPr>
        <w:t xml:space="preserve">   </w:t>
      </w:r>
      <w:r w:rsidRPr="009F3D41">
        <w:rPr>
          <w:sz w:val="26"/>
          <w:szCs w:val="26"/>
        </w:rPr>
        <w:t xml:space="preserve">проведение специализированных мероприятий (ярмарка-вакансий, </w:t>
      </w:r>
      <w:r w:rsidRPr="0094608E">
        <w:rPr>
          <w:sz w:val="26"/>
          <w:szCs w:val="26"/>
        </w:rPr>
        <w:t>гарантированное собеседование, web-собеседование, совет кадровиков и др.);</w:t>
      </w:r>
    </w:p>
    <w:p w:rsidR="005B730E" w:rsidRPr="0094608E" w:rsidRDefault="005B730E" w:rsidP="00DB09A3">
      <w:pPr>
        <w:pStyle w:val="afff2"/>
        <w:numPr>
          <w:ilvl w:val="0"/>
          <w:numId w:val="69"/>
        </w:numPr>
        <w:tabs>
          <w:tab w:val="left" w:pos="284"/>
          <w:tab w:val="left" w:pos="851"/>
          <w:tab w:val="left" w:pos="993"/>
          <w:tab w:val="left" w:pos="1276"/>
        </w:tabs>
        <w:ind w:left="0" w:firstLine="709"/>
        <w:jc w:val="both"/>
        <w:rPr>
          <w:sz w:val="26"/>
          <w:szCs w:val="26"/>
        </w:rPr>
      </w:pPr>
      <w:r w:rsidRPr="005F1CDA">
        <w:rPr>
          <w:sz w:val="26"/>
          <w:szCs w:val="26"/>
        </w:rPr>
        <w:tab/>
      </w:r>
      <w:r>
        <w:rPr>
          <w:sz w:val="26"/>
          <w:szCs w:val="26"/>
        </w:rPr>
        <w:t xml:space="preserve"> </w:t>
      </w:r>
      <w:r w:rsidRPr="005F1CDA">
        <w:rPr>
          <w:sz w:val="26"/>
          <w:szCs w:val="26"/>
        </w:rPr>
        <w:t xml:space="preserve">рассмотрение и решение вопросов, связанных с обеспечением кадрами </w:t>
      </w:r>
      <w:r>
        <w:rPr>
          <w:sz w:val="26"/>
          <w:szCs w:val="26"/>
        </w:rPr>
        <w:t xml:space="preserve">отдельных </w:t>
      </w:r>
      <w:r w:rsidRPr="0094608E">
        <w:rPr>
          <w:sz w:val="26"/>
          <w:szCs w:val="26"/>
        </w:rPr>
        <w:t>сфер деятельности на заседаниях Координационного комитета содействия занятости населения муниципального образования город Норильск.</w:t>
      </w:r>
    </w:p>
    <w:p w:rsidR="00815A63" w:rsidRPr="007C2EC7" w:rsidRDefault="00815A63" w:rsidP="00670565">
      <w:pPr>
        <w:suppressAutoHyphens/>
        <w:ind w:firstLine="709"/>
        <w:jc w:val="both"/>
        <w:rPr>
          <w:sz w:val="26"/>
          <w:szCs w:val="26"/>
          <w:highlight w:val="yellow"/>
        </w:rPr>
      </w:pPr>
    </w:p>
    <w:p w:rsidR="00815A63" w:rsidRPr="007C2EC7" w:rsidRDefault="00815A63" w:rsidP="00670565">
      <w:pPr>
        <w:suppressAutoHyphens/>
        <w:ind w:firstLine="709"/>
        <w:jc w:val="both"/>
        <w:rPr>
          <w:sz w:val="26"/>
          <w:szCs w:val="26"/>
          <w:highlight w:val="yellow"/>
        </w:rPr>
      </w:pPr>
    </w:p>
    <w:p w:rsidR="00F751BA" w:rsidRPr="009C32CA" w:rsidRDefault="009A767B" w:rsidP="00670565">
      <w:pPr>
        <w:pStyle w:val="10"/>
        <w:jc w:val="center"/>
      </w:pPr>
      <w:bookmarkStart w:id="29" w:name="_Toc498119286"/>
      <w:r w:rsidRPr="009C32CA">
        <w:rPr>
          <w:lang w:val="en-US"/>
        </w:rPr>
        <w:t>I</w:t>
      </w:r>
      <w:r w:rsidR="00DC5B4C" w:rsidRPr="009C32CA">
        <w:rPr>
          <w:lang w:val="en-US"/>
        </w:rPr>
        <w:t>V</w:t>
      </w:r>
      <w:r w:rsidR="00E5529F" w:rsidRPr="009C32CA">
        <w:t xml:space="preserve">. </w:t>
      </w:r>
      <w:r w:rsidR="00516C04" w:rsidRPr="009C32CA">
        <w:t>Финансовое состояние территории</w:t>
      </w:r>
      <w:bookmarkEnd w:id="21"/>
      <w:bookmarkEnd w:id="22"/>
      <w:bookmarkEnd w:id="23"/>
      <w:bookmarkEnd w:id="29"/>
      <w:r w:rsidR="00F751BA" w:rsidRPr="009C32CA">
        <w:t xml:space="preserve"> </w:t>
      </w:r>
    </w:p>
    <w:p w:rsidR="007B4FC1" w:rsidRPr="007C2EC7" w:rsidRDefault="007B4FC1" w:rsidP="00670565">
      <w:pPr>
        <w:pStyle w:val="a4"/>
        <w:ind w:firstLine="709"/>
        <w:rPr>
          <w:szCs w:val="26"/>
          <w:highlight w:val="yellow"/>
        </w:rPr>
      </w:pPr>
    </w:p>
    <w:p w:rsidR="009C32CA" w:rsidRPr="00862AF2" w:rsidRDefault="009C32CA" w:rsidP="009C32CA">
      <w:pPr>
        <w:pStyle w:val="a4"/>
        <w:ind w:firstLine="709"/>
        <w:rPr>
          <w:szCs w:val="26"/>
        </w:rPr>
      </w:pPr>
      <w:r w:rsidRPr="00862AF2">
        <w:rPr>
          <w:b/>
          <w:szCs w:val="26"/>
        </w:rPr>
        <w:t>Общая сумма налоговых и неналоговых платежей</w:t>
      </w:r>
      <w:r w:rsidRPr="00862AF2">
        <w:rPr>
          <w:szCs w:val="26"/>
        </w:rPr>
        <w:t xml:space="preserve">, поступивших в консолидированный бюджет края, на 01.10.2017 года составила </w:t>
      </w:r>
      <w:r w:rsidR="00862AF2" w:rsidRPr="00862AF2">
        <w:rPr>
          <w:szCs w:val="26"/>
        </w:rPr>
        <w:t>3</w:t>
      </w:r>
      <w:r w:rsidRPr="00862AF2">
        <w:rPr>
          <w:szCs w:val="26"/>
        </w:rPr>
        <w:t xml:space="preserve">4 </w:t>
      </w:r>
      <w:r w:rsidR="00862AF2" w:rsidRPr="00862AF2">
        <w:rPr>
          <w:szCs w:val="26"/>
        </w:rPr>
        <w:t>496</w:t>
      </w:r>
      <w:r w:rsidRPr="00862AF2">
        <w:rPr>
          <w:szCs w:val="26"/>
        </w:rPr>
        <w:t>,</w:t>
      </w:r>
      <w:r w:rsidR="00862AF2" w:rsidRPr="00862AF2">
        <w:rPr>
          <w:szCs w:val="26"/>
        </w:rPr>
        <w:t>0</w:t>
      </w:r>
      <w:r w:rsidRPr="00862AF2">
        <w:rPr>
          <w:szCs w:val="26"/>
        </w:rPr>
        <w:t xml:space="preserve"> млн рублей или 1</w:t>
      </w:r>
      <w:r w:rsidR="00862AF2" w:rsidRPr="00862AF2">
        <w:rPr>
          <w:szCs w:val="26"/>
        </w:rPr>
        <w:t>13</w:t>
      </w:r>
      <w:r w:rsidRPr="00862AF2">
        <w:rPr>
          <w:szCs w:val="26"/>
        </w:rPr>
        <w:t>,</w:t>
      </w:r>
      <w:r w:rsidR="00862AF2" w:rsidRPr="00862AF2">
        <w:rPr>
          <w:szCs w:val="26"/>
        </w:rPr>
        <w:t>0</w:t>
      </w:r>
      <w:r w:rsidRPr="00862AF2">
        <w:rPr>
          <w:szCs w:val="26"/>
        </w:rPr>
        <w:t xml:space="preserve">% к уровню прошлого года. </w:t>
      </w:r>
    </w:p>
    <w:p w:rsidR="009C32CA" w:rsidRPr="00862AF2" w:rsidRDefault="009C32CA" w:rsidP="009C32CA">
      <w:pPr>
        <w:pStyle w:val="22"/>
        <w:ind w:firstLine="709"/>
        <w:rPr>
          <w:szCs w:val="26"/>
        </w:rPr>
      </w:pPr>
      <w:r w:rsidRPr="00862AF2">
        <w:rPr>
          <w:szCs w:val="26"/>
        </w:rPr>
        <w:t>В краевой бюджет перечислено 8</w:t>
      </w:r>
      <w:r w:rsidR="00862AF2" w:rsidRPr="00862AF2">
        <w:rPr>
          <w:szCs w:val="26"/>
        </w:rPr>
        <w:t>4</w:t>
      </w:r>
      <w:r w:rsidRPr="00862AF2">
        <w:rPr>
          <w:szCs w:val="26"/>
        </w:rPr>
        <w:t>,</w:t>
      </w:r>
      <w:r w:rsidR="00862AF2" w:rsidRPr="00862AF2">
        <w:rPr>
          <w:szCs w:val="26"/>
        </w:rPr>
        <w:t>3</w:t>
      </w:r>
      <w:r w:rsidRPr="00862AF2">
        <w:rPr>
          <w:szCs w:val="26"/>
        </w:rPr>
        <w:t>% (</w:t>
      </w:r>
      <w:r w:rsidR="00862AF2" w:rsidRPr="00862AF2">
        <w:rPr>
          <w:szCs w:val="26"/>
        </w:rPr>
        <w:t>29</w:t>
      </w:r>
      <w:r w:rsidRPr="00862AF2">
        <w:rPr>
          <w:szCs w:val="26"/>
        </w:rPr>
        <w:t> </w:t>
      </w:r>
      <w:r w:rsidR="00862AF2" w:rsidRPr="00862AF2">
        <w:rPr>
          <w:szCs w:val="26"/>
        </w:rPr>
        <w:t>084</w:t>
      </w:r>
      <w:r w:rsidRPr="00862AF2">
        <w:rPr>
          <w:szCs w:val="26"/>
        </w:rPr>
        <w:t>,</w:t>
      </w:r>
      <w:r w:rsidR="00862AF2" w:rsidRPr="00862AF2">
        <w:rPr>
          <w:szCs w:val="26"/>
        </w:rPr>
        <w:t>3</w:t>
      </w:r>
      <w:r w:rsidRPr="00862AF2">
        <w:rPr>
          <w:szCs w:val="26"/>
        </w:rPr>
        <w:t xml:space="preserve"> млн руб.) общего объема поступлений, что на </w:t>
      </w:r>
      <w:r w:rsidR="00862AF2" w:rsidRPr="00862AF2">
        <w:rPr>
          <w:szCs w:val="26"/>
        </w:rPr>
        <w:t>3</w:t>
      </w:r>
      <w:r w:rsidRPr="00862AF2">
        <w:rPr>
          <w:szCs w:val="26"/>
        </w:rPr>
        <w:t> </w:t>
      </w:r>
      <w:r w:rsidR="00862AF2" w:rsidRPr="00862AF2">
        <w:rPr>
          <w:szCs w:val="26"/>
        </w:rPr>
        <w:t>688</w:t>
      </w:r>
      <w:r w:rsidRPr="00862AF2">
        <w:rPr>
          <w:szCs w:val="26"/>
        </w:rPr>
        <w:t>,</w:t>
      </w:r>
      <w:r w:rsidR="00862AF2" w:rsidRPr="00862AF2">
        <w:rPr>
          <w:szCs w:val="26"/>
        </w:rPr>
        <w:t>8</w:t>
      </w:r>
      <w:r w:rsidRPr="00862AF2">
        <w:rPr>
          <w:szCs w:val="26"/>
        </w:rPr>
        <w:t xml:space="preserve"> млн рублей или на </w:t>
      </w:r>
      <w:r w:rsidR="00862AF2" w:rsidRPr="00862AF2">
        <w:rPr>
          <w:szCs w:val="26"/>
        </w:rPr>
        <w:t>1</w:t>
      </w:r>
      <w:r w:rsidRPr="00862AF2">
        <w:rPr>
          <w:szCs w:val="26"/>
        </w:rPr>
        <w:t>4,</w:t>
      </w:r>
      <w:r w:rsidR="00862AF2" w:rsidRPr="00862AF2">
        <w:rPr>
          <w:szCs w:val="26"/>
        </w:rPr>
        <w:t>5</w:t>
      </w:r>
      <w:r w:rsidRPr="00862AF2">
        <w:rPr>
          <w:szCs w:val="26"/>
        </w:rPr>
        <w:t xml:space="preserve"> больше, чем в аналогичном периоде прошлого года. </w:t>
      </w:r>
    </w:p>
    <w:p w:rsidR="009C32CA" w:rsidRPr="00862AF2" w:rsidRDefault="009C32CA" w:rsidP="009C32CA">
      <w:pPr>
        <w:pStyle w:val="a8"/>
        <w:ind w:firstLine="720"/>
        <w:jc w:val="right"/>
        <w:rPr>
          <w:b/>
          <w:sz w:val="26"/>
          <w:szCs w:val="26"/>
        </w:rPr>
      </w:pPr>
      <w:r w:rsidRPr="00D377B4">
        <w:rPr>
          <w:sz w:val="26"/>
          <w:szCs w:val="26"/>
        </w:rPr>
        <w:t>Таблица</w:t>
      </w:r>
      <w:r w:rsidR="009935D2" w:rsidRPr="00D377B4">
        <w:rPr>
          <w:sz w:val="26"/>
          <w:szCs w:val="26"/>
        </w:rPr>
        <w:t xml:space="preserve"> </w:t>
      </w:r>
      <w:r w:rsidR="00355D7F">
        <w:rPr>
          <w:sz w:val="26"/>
          <w:szCs w:val="26"/>
        </w:rPr>
        <w:t>6</w:t>
      </w:r>
    </w:p>
    <w:p w:rsidR="009C32CA" w:rsidRPr="00862AF2" w:rsidRDefault="009C32CA" w:rsidP="009C32CA">
      <w:pPr>
        <w:jc w:val="center"/>
        <w:rPr>
          <w:b/>
          <w:sz w:val="26"/>
        </w:rPr>
      </w:pPr>
      <w:r w:rsidRPr="00862AF2">
        <w:rPr>
          <w:b/>
          <w:sz w:val="26"/>
        </w:rPr>
        <w:t xml:space="preserve">Налоги, сборы и иные обязательные платежи, </w:t>
      </w:r>
    </w:p>
    <w:p w:rsidR="009C32CA" w:rsidRPr="00862AF2" w:rsidRDefault="009C32CA" w:rsidP="009C32CA">
      <w:pPr>
        <w:spacing w:after="120"/>
        <w:jc w:val="center"/>
        <w:rPr>
          <w:b/>
          <w:sz w:val="26"/>
        </w:rPr>
      </w:pPr>
      <w:r w:rsidRPr="00862AF2">
        <w:rPr>
          <w:b/>
          <w:sz w:val="26"/>
        </w:rPr>
        <w:t xml:space="preserve">собираемые в консолидированный бюджет края </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9"/>
        <w:gridCol w:w="1136"/>
        <w:gridCol w:w="1544"/>
        <w:gridCol w:w="1544"/>
        <w:gridCol w:w="1120"/>
      </w:tblGrid>
      <w:tr w:rsidR="009C32CA" w:rsidRPr="00862AF2" w:rsidTr="00844F4C">
        <w:trPr>
          <w:trHeight w:val="419"/>
          <w:tblHeader/>
        </w:trPr>
        <w:tc>
          <w:tcPr>
            <w:tcW w:w="2147" w:type="pct"/>
            <w:vMerge w:val="restart"/>
            <w:shd w:val="clear" w:color="auto" w:fill="auto"/>
            <w:noWrap/>
            <w:vAlign w:val="center"/>
            <w:hideMark/>
          </w:tcPr>
          <w:p w:rsidR="009C32CA" w:rsidRPr="00D377B4" w:rsidRDefault="009C32CA" w:rsidP="00844F4C">
            <w:pPr>
              <w:jc w:val="center"/>
              <w:rPr>
                <w:rFonts w:ascii="Times New Roman CYR" w:hAnsi="Times New Roman CYR" w:cs="Times New Roman CYR"/>
                <w:b/>
                <w:bCs/>
              </w:rPr>
            </w:pPr>
            <w:r w:rsidRPr="00D377B4">
              <w:rPr>
                <w:rFonts w:ascii="Times New Roman CYR" w:hAnsi="Times New Roman CYR" w:cs="Times New Roman CYR"/>
                <w:b/>
                <w:bCs/>
              </w:rPr>
              <w:t>Наименование показателя</w:t>
            </w:r>
          </w:p>
        </w:tc>
        <w:tc>
          <w:tcPr>
            <w:tcW w:w="540" w:type="pct"/>
            <w:vMerge w:val="restart"/>
            <w:shd w:val="clear" w:color="auto" w:fill="auto"/>
            <w:noWrap/>
            <w:vAlign w:val="center"/>
            <w:hideMark/>
          </w:tcPr>
          <w:p w:rsidR="009C32CA" w:rsidRPr="00D377B4" w:rsidRDefault="009C32CA" w:rsidP="00844F4C">
            <w:pPr>
              <w:jc w:val="center"/>
              <w:rPr>
                <w:rFonts w:ascii="Times New Roman CYR" w:hAnsi="Times New Roman CYR" w:cs="Times New Roman CYR"/>
                <w:b/>
                <w:bCs/>
              </w:rPr>
            </w:pPr>
            <w:r w:rsidRPr="00D377B4">
              <w:rPr>
                <w:rFonts w:ascii="Times New Roman CYR" w:hAnsi="Times New Roman CYR" w:cs="Times New Roman CYR"/>
                <w:b/>
                <w:bCs/>
              </w:rPr>
              <w:t xml:space="preserve"> Ед. изм.</w:t>
            </w:r>
          </w:p>
        </w:tc>
        <w:tc>
          <w:tcPr>
            <w:tcW w:w="835" w:type="pct"/>
            <w:vMerge w:val="restart"/>
            <w:shd w:val="clear" w:color="auto" w:fill="auto"/>
            <w:noWrap/>
            <w:vAlign w:val="center"/>
            <w:hideMark/>
          </w:tcPr>
          <w:p w:rsidR="009C32CA" w:rsidRPr="00D377B4" w:rsidRDefault="009C32CA" w:rsidP="00844F4C">
            <w:pPr>
              <w:jc w:val="center"/>
              <w:rPr>
                <w:rFonts w:ascii="Times New Roman CYR" w:hAnsi="Times New Roman CYR" w:cs="Times New Roman CYR"/>
                <w:b/>
                <w:bCs/>
              </w:rPr>
            </w:pPr>
            <w:r w:rsidRPr="00D377B4">
              <w:rPr>
                <w:rFonts w:ascii="Times New Roman CYR" w:hAnsi="Times New Roman CYR" w:cs="Times New Roman CYR"/>
                <w:b/>
                <w:bCs/>
              </w:rPr>
              <w:t>на 01.10.16г.</w:t>
            </w:r>
          </w:p>
        </w:tc>
        <w:tc>
          <w:tcPr>
            <w:tcW w:w="835" w:type="pct"/>
            <w:vMerge w:val="restart"/>
            <w:shd w:val="clear" w:color="auto" w:fill="auto"/>
            <w:noWrap/>
            <w:vAlign w:val="center"/>
            <w:hideMark/>
          </w:tcPr>
          <w:p w:rsidR="009C32CA" w:rsidRPr="00D377B4" w:rsidRDefault="009C32CA" w:rsidP="00844F4C">
            <w:pPr>
              <w:jc w:val="center"/>
              <w:rPr>
                <w:rFonts w:ascii="Times New Roman CYR" w:hAnsi="Times New Roman CYR" w:cs="Times New Roman CYR"/>
                <w:b/>
                <w:bCs/>
              </w:rPr>
            </w:pPr>
            <w:r w:rsidRPr="00D377B4">
              <w:rPr>
                <w:rFonts w:ascii="Times New Roman CYR" w:hAnsi="Times New Roman CYR" w:cs="Times New Roman CYR"/>
                <w:b/>
                <w:bCs/>
              </w:rPr>
              <w:t>на 01.10.17г.</w:t>
            </w:r>
          </w:p>
        </w:tc>
        <w:tc>
          <w:tcPr>
            <w:tcW w:w="643" w:type="pct"/>
            <w:vMerge w:val="restart"/>
            <w:shd w:val="clear" w:color="auto" w:fill="auto"/>
            <w:vAlign w:val="center"/>
            <w:hideMark/>
          </w:tcPr>
          <w:p w:rsidR="009C32CA" w:rsidRPr="00D377B4" w:rsidRDefault="009C32CA" w:rsidP="00844F4C">
            <w:pPr>
              <w:jc w:val="center"/>
              <w:rPr>
                <w:rFonts w:ascii="Times New Roman CYR" w:hAnsi="Times New Roman CYR" w:cs="Times New Roman CYR"/>
                <w:b/>
                <w:bCs/>
              </w:rPr>
            </w:pPr>
            <w:r w:rsidRPr="00D377B4">
              <w:rPr>
                <w:rFonts w:ascii="Times New Roman CYR" w:hAnsi="Times New Roman CYR" w:cs="Times New Roman CYR"/>
                <w:b/>
                <w:bCs/>
              </w:rPr>
              <w:t>Темп</w:t>
            </w:r>
          </w:p>
          <w:p w:rsidR="009C32CA" w:rsidRPr="00D377B4" w:rsidRDefault="009C32CA" w:rsidP="00844F4C">
            <w:pPr>
              <w:jc w:val="center"/>
              <w:rPr>
                <w:rFonts w:ascii="Times New Roman CYR" w:hAnsi="Times New Roman CYR" w:cs="Times New Roman CYR"/>
                <w:b/>
                <w:bCs/>
              </w:rPr>
            </w:pPr>
            <w:r w:rsidRPr="00D377B4">
              <w:rPr>
                <w:rFonts w:ascii="Times New Roman CYR" w:hAnsi="Times New Roman CYR" w:cs="Times New Roman CYR"/>
                <w:b/>
                <w:bCs/>
              </w:rPr>
              <w:t>роста, %</w:t>
            </w:r>
          </w:p>
        </w:tc>
      </w:tr>
      <w:tr w:rsidR="009C32CA" w:rsidRPr="00862AF2" w:rsidTr="00844F4C">
        <w:trPr>
          <w:trHeight w:val="322"/>
          <w:tblHeader/>
        </w:trPr>
        <w:tc>
          <w:tcPr>
            <w:tcW w:w="2147" w:type="pct"/>
            <w:vMerge/>
            <w:vAlign w:val="center"/>
            <w:hideMark/>
          </w:tcPr>
          <w:p w:rsidR="009C32CA" w:rsidRPr="00862AF2" w:rsidRDefault="009C32CA" w:rsidP="00844F4C">
            <w:pPr>
              <w:rPr>
                <w:rFonts w:ascii="Times New Roman CYR" w:hAnsi="Times New Roman CYR" w:cs="Times New Roman CYR"/>
                <w:b/>
                <w:bCs/>
                <w:sz w:val="28"/>
                <w:szCs w:val="28"/>
              </w:rPr>
            </w:pPr>
          </w:p>
        </w:tc>
        <w:tc>
          <w:tcPr>
            <w:tcW w:w="540" w:type="pct"/>
            <w:vMerge/>
            <w:vAlign w:val="center"/>
            <w:hideMark/>
          </w:tcPr>
          <w:p w:rsidR="009C32CA" w:rsidRPr="00862AF2" w:rsidRDefault="009C32CA" w:rsidP="00844F4C">
            <w:pPr>
              <w:rPr>
                <w:rFonts w:ascii="Times New Roman CYR" w:hAnsi="Times New Roman CYR" w:cs="Times New Roman CYR"/>
                <w:b/>
                <w:bCs/>
                <w:sz w:val="20"/>
                <w:szCs w:val="20"/>
              </w:rPr>
            </w:pPr>
          </w:p>
        </w:tc>
        <w:tc>
          <w:tcPr>
            <w:tcW w:w="835" w:type="pct"/>
            <w:vMerge/>
            <w:vAlign w:val="center"/>
            <w:hideMark/>
          </w:tcPr>
          <w:p w:rsidR="009C32CA" w:rsidRPr="00862AF2" w:rsidRDefault="009C32CA" w:rsidP="00844F4C">
            <w:pPr>
              <w:rPr>
                <w:rFonts w:ascii="Times New Roman CYR" w:hAnsi="Times New Roman CYR" w:cs="Times New Roman CYR"/>
                <w:b/>
                <w:bCs/>
              </w:rPr>
            </w:pPr>
          </w:p>
        </w:tc>
        <w:tc>
          <w:tcPr>
            <w:tcW w:w="835" w:type="pct"/>
            <w:vMerge/>
            <w:vAlign w:val="center"/>
            <w:hideMark/>
          </w:tcPr>
          <w:p w:rsidR="009C32CA" w:rsidRPr="00862AF2" w:rsidRDefault="009C32CA" w:rsidP="00844F4C">
            <w:pPr>
              <w:rPr>
                <w:rFonts w:ascii="Times New Roman CYR" w:hAnsi="Times New Roman CYR" w:cs="Times New Roman CYR"/>
                <w:b/>
                <w:bCs/>
              </w:rPr>
            </w:pPr>
          </w:p>
        </w:tc>
        <w:tc>
          <w:tcPr>
            <w:tcW w:w="643" w:type="pct"/>
            <w:vMerge/>
            <w:vAlign w:val="center"/>
            <w:hideMark/>
          </w:tcPr>
          <w:p w:rsidR="009C32CA" w:rsidRPr="00862AF2" w:rsidRDefault="009C32CA" w:rsidP="00844F4C">
            <w:pPr>
              <w:rPr>
                <w:rFonts w:ascii="Times New Roman CYR" w:hAnsi="Times New Roman CYR" w:cs="Times New Roman CYR"/>
                <w:b/>
                <w:bCs/>
                <w:sz w:val="22"/>
                <w:szCs w:val="22"/>
              </w:rPr>
            </w:pPr>
          </w:p>
        </w:tc>
      </w:tr>
      <w:tr w:rsidR="009C32CA" w:rsidRPr="00862AF2" w:rsidTr="00844F4C">
        <w:trPr>
          <w:trHeight w:val="20"/>
        </w:trPr>
        <w:tc>
          <w:tcPr>
            <w:tcW w:w="2147" w:type="pct"/>
            <w:shd w:val="clear" w:color="auto" w:fill="auto"/>
            <w:vAlign w:val="center"/>
            <w:hideMark/>
          </w:tcPr>
          <w:p w:rsidR="009C32CA" w:rsidRPr="00862AF2" w:rsidRDefault="009C32CA" w:rsidP="00844F4C">
            <w:pPr>
              <w:rPr>
                <w:rFonts w:ascii="Times New Roman CYR" w:hAnsi="Times New Roman CYR" w:cs="Times New Roman CYR"/>
                <w:b/>
                <w:bCs/>
              </w:rPr>
            </w:pPr>
            <w:r w:rsidRPr="00862AF2">
              <w:rPr>
                <w:rFonts w:ascii="Times New Roman CYR" w:hAnsi="Times New Roman CYR" w:cs="Times New Roman CYR"/>
                <w:b/>
                <w:bCs/>
              </w:rPr>
              <w:t xml:space="preserve">Налоги, сборы и иные обязательные платежи, всего                                                          </w:t>
            </w:r>
            <w:proofErr w:type="gramStart"/>
            <w:r w:rsidRPr="00862AF2">
              <w:rPr>
                <w:rFonts w:ascii="Times New Roman CYR" w:hAnsi="Times New Roman CYR" w:cs="Times New Roman CYR"/>
                <w:b/>
                <w:bCs/>
              </w:rPr>
              <w:t xml:space="preserve">   </w:t>
            </w:r>
            <w:r w:rsidRPr="00862AF2">
              <w:rPr>
                <w:rFonts w:ascii="Times New Roman CYR" w:hAnsi="Times New Roman CYR" w:cs="Times New Roman CYR"/>
              </w:rPr>
              <w:t>(</w:t>
            </w:r>
            <w:proofErr w:type="gramEnd"/>
            <w:r w:rsidRPr="00862AF2">
              <w:rPr>
                <w:rFonts w:ascii="Times New Roman CYR" w:hAnsi="Times New Roman CYR" w:cs="Times New Roman CYR"/>
              </w:rPr>
              <w:t>без переходящих остатков)</w:t>
            </w:r>
          </w:p>
        </w:tc>
        <w:tc>
          <w:tcPr>
            <w:tcW w:w="540" w:type="pct"/>
            <w:shd w:val="clear" w:color="auto" w:fill="auto"/>
            <w:vAlign w:val="center"/>
            <w:hideMark/>
          </w:tcPr>
          <w:p w:rsidR="009C32CA" w:rsidRPr="00862AF2" w:rsidRDefault="009C32CA" w:rsidP="00844F4C">
            <w:pPr>
              <w:jc w:val="center"/>
              <w:rPr>
                <w:rFonts w:ascii="Times New Roman CYR" w:hAnsi="Times New Roman CYR" w:cs="Times New Roman CYR"/>
                <w:sz w:val="20"/>
                <w:szCs w:val="20"/>
              </w:rPr>
            </w:pPr>
            <w:r w:rsidRPr="00862AF2">
              <w:rPr>
                <w:rFonts w:ascii="Times New Roman CYR" w:hAnsi="Times New Roman CYR" w:cs="Times New Roman CYR"/>
                <w:sz w:val="20"/>
                <w:szCs w:val="20"/>
              </w:rPr>
              <w:t>млн руб.</w:t>
            </w:r>
          </w:p>
        </w:tc>
        <w:tc>
          <w:tcPr>
            <w:tcW w:w="835" w:type="pct"/>
            <w:shd w:val="clear" w:color="auto" w:fill="auto"/>
            <w:vAlign w:val="center"/>
            <w:hideMark/>
          </w:tcPr>
          <w:p w:rsidR="009C32CA" w:rsidRPr="00862AF2" w:rsidRDefault="009C32CA" w:rsidP="00844F4C">
            <w:pPr>
              <w:jc w:val="center"/>
              <w:rPr>
                <w:rFonts w:ascii="Times New Roman CYR" w:hAnsi="Times New Roman CYR" w:cs="Times New Roman CYR"/>
                <w:sz w:val="26"/>
                <w:szCs w:val="26"/>
              </w:rPr>
            </w:pPr>
            <w:r w:rsidRPr="00862AF2">
              <w:rPr>
                <w:rFonts w:ascii="Times New Roman CYR" w:hAnsi="Times New Roman CYR" w:cs="Times New Roman CYR"/>
                <w:sz w:val="26"/>
                <w:szCs w:val="26"/>
              </w:rPr>
              <w:t>30 529,4</w:t>
            </w:r>
          </w:p>
        </w:tc>
        <w:tc>
          <w:tcPr>
            <w:tcW w:w="835" w:type="pct"/>
            <w:shd w:val="clear" w:color="auto" w:fill="auto"/>
            <w:vAlign w:val="center"/>
            <w:hideMark/>
          </w:tcPr>
          <w:p w:rsidR="009C32CA" w:rsidRPr="00862AF2" w:rsidRDefault="00862AF2" w:rsidP="00862AF2">
            <w:pPr>
              <w:jc w:val="center"/>
              <w:rPr>
                <w:rFonts w:ascii="Times New Roman CYR" w:hAnsi="Times New Roman CYR" w:cs="Times New Roman CYR"/>
                <w:sz w:val="26"/>
                <w:szCs w:val="26"/>
              </w:rPr>
            </w:pPr>
            <w:r w:rsidRPr="00862AF2">
              <w:rPr>
                <w:rFonts w:ascii="Times New Roman CYR" w:hAnsi="Times New Roman CYR" w:cs="Times New Roman CYR"/>
                <w:sz w:val="26"/>
                <w:szCs w:val="26"/>
              </w:rPr>
              <w:t>3</w:t>
            </w:r>
            <w:r w:rsidR="009C32CA" w:rsidRPr="00862AF2">
              <w:rPr>
                <w:rFonts w:ascii="Times New Roman CYR" w:hAnsi="Times New Roman CYR" w:cs="Times New Roman CYR"/>
                <w:sz w:val="26"/>
                <w:szCs w:val="26"/>
              </w:rPr>
              <w:t xml:space="preserve">4 </w:t>
            </w:r>
            <w:r w:rsidRPr="00862AF2">
              <w:rPr>
                <w:rFonts w:ascii="Times New Roman CYR" w:hAnsi="Times New Roman CYR" w:cs="Times New Roman CYR"/>
                <w:sz w:val="26"/>
                <w:szCs w:val="26"/>
              </w:rPr>
              <w:t>496</w:t>
            </w:r>
            <w:r w:rsidR="009C32CA" w:rsidRPr="00862AF2">
              <w:rPr>
                <w:rFonts w:ascii="Times New Roman CYR" w:hAnsi="Times New Roman CYR" w:cs="Times New Roman CYR"/>
                <w:sz w:val="26"/>
                <w:szCs w:val="26"/>
              </w:rPr>
              <w:t>,</w:t>
            </w:r>
            <w:r w:rsidRPr="00862AF2">
              <w:rPr>
                <w:rFonts w:ascii="Times New Roman CYR" w:hAnsi="Times New Roman CYR" w:cs="Times New Roman CYR"/>
                <w:sz w:val="26"/>
                <w:szCs w:val="26"/>
              </w:rPr>
              <w:t>0</w:t>
            </w:r>
          </w:p>
        </w:tc>
        <w:tc>
          <w:tcPr>
            <w:tcW w:w="643" w:type="pct"/>
            <w:shd w:val="clear" w:color="auto" w:fill="auto"/>
            <w:vAlign w:val="center"/>
            <w:hideMark/>
          </w:tcPr>
          <w:p w:rsidR="009C32CA" w:rsidRPr="00862AF2" w:rsidRDefault="00862AF2" w:rsidP="00862AF2">
            <w:pPr>
              <w:jc w:val="center"/>
              <w:rPr>
                <w:rFonts w:ascii="Times New Roman CYR" w:hAnsi="Times New Roman CYR" w:cs="Times New Roman CYR"/>
                <w:sz w:val="26"/>
                <w:szCs w:val="26"/>
              </w:rPr>
            </w:pPr>
            <w:r w:rsidRPr="00862AF2">
              <w:rPr>
                <w:rFonts w:ascii="Times New Roman CYR" w:hAnsi="Times New Roman CYR" w:cs="Times New Roman CYR"/>
                <w:sz w:val="26"/>
                <w:szCs w:val="26"/>
              </w:rPr>
              <w:t>113</w:t>
            </w:r>
            <w:r w:rsidR="009C32CA" w:rsidRPr="00862AF2">
              <w:rPr>
                <w:rFonts w:ascii="Times New Roman CYR" w:hAnsi="Times New Roman CYR" w:cs="Times New Roman CYR"/>
                <w:sz w:val="26"/>
                <w:szCs w:val="26"/>
              </w:rPr>
              <w:t>,</w:t>
            </w:r>
            <w:r w:rsidRPr="00862AF2">
              <w:rPr>
                <w:rFonts w:ascii="Times New Roman CYR" w:hAnsi="Times New Roman CYR" w:cs="Times New Roman CYR"/>
                <w:sz w:val="26"/>
                <w:szCs w:val="26"/>
              </w:rPr>
              <w:t>0</w:t>
            </w:r>
          </w:p>
        </w:tc>
      </w:tr>
      <w:tr w:rsidR="009C32CA" w:rsidRPr="00862AF2" w:rsidTr="00844F4C">
        <w:trPr>
          <w:trHeight w:val="20"/>
        </w:trPr>
        <w:tc>
          <w:tcPr>
            <w:tcW w:w="2147" w:type="pct"/>
            <w:shd w:val="clear" w:color="auto" w:fill="auto"/>
            <w:noWrap/>
            <w:vAlign w:val="bottom"/>
            <w:hideMark/>
          </w:tcPr>
          <w:p w:rsidR="009C32CA" w:rsidRPr="00862AF2" w:rsidRDefault="009C32CA" w:rsidP="00844F4C">
            <w:pPr>
              <w:rPr>
                <w:rFonts w:ascii="Times New Roman CYR" w:hAnsi="Times New Roman CYR" w:cs="Times New Roman CYR"/>
              </w:rPr>
            </w:pPr>
            <w:r w:rsidRPr="00862AF2">
              <w:rPr>
                <w:rFonts w:ascii="Times New Roman CYR" w:hAnsi="Times New Roman CYR" w:cs="Times New Roman CYR"/>
              </w:rPr>
              <w:t xml:space="preserve">     в т.ч. перечислено в:</w:t>
            </w:r>
          </w:p>
        </w:tc>
        <w:tc>
          <w:tcPr>
            <w:tcW w:w="540" w:type="pct"/>
            <w:shd w:val="clear" w:color="auto" w:fill="auto"/>
            <w:noWrap/>
            <w:vAlign w:val="bottom"/>
            <w:hideMark/>
          </w:tcPr>
          <w:p w:rsidR="009C32CA" w:rsidRPr="00862AF2" w:rsidRDefault="009C32CA" w:rsidP="00844F4C">
            <w:pPr>
              <w:jc w:val="center"/>
              <w:rPr>
                <w:rFonts w:ascii="Times New Roman CYR" w:hAnsi="Times New Roman CYR" w:cs="Times New Roman CYR"/>
                <w:sz w:val="20"/>
                <w:szCs w:val="20"/>
              </w:rPr>
            </w:pPr>
            <w:r w:rsidRPr="00862AF2">
              <w:rPr>
                <w:rFonts w:ascii="Times New Roman CYR" w:hAnsi="Times New Roman CYR" w:cs="Times New Roman CYR"/>
                <w:sz w:val="20"/>
                <w:szCs w:val="20"/>
              </w:rPr>
              <w:t> </w:t>
            </w:r>
          </w:p>
        </w:tc>
        <w:tc>
          <w:tcPr>
            <w:tcW w:w="835" w:type="pct"/>
            <w:shd w:val="clear" w:color="auto" w:fill="auto"/>
            <w:noWrap/>
            <w:vAlign w:val="center"/>
            <w:hideMark/>
          </w:tcPr>
          <w:p w:rsidR="009C32CA" w:rsidRPr="00862AF2" w:rsidRDefault="009C32CA" w:rsidP="00844F4C">
            <w:pPr>
              <w:jc w:val="center"/>
              <w:rPr>
                <w:rFonts w:ascii="Times New Roman CYR" w:hAnsi="Times New Roman CYR" w:cs="Times New Roman CYR"/>
                <w:sz w:val="26"/>
                <w:szCs w:val="26"/>
              </w:rPr>
            </w:pPr>
            <w:r w:rsidRPr="00862AF2">
              <w:rPr>
                <w:rFonts w:ascii="Times New Roman CYR" w:hAnsi="Times New Roman CYR" w:cs="Times New Roman CYR"/>
                <w:sz w:val="26"/>
                <w:szCs w:val="26"/>
              </w:rPr>
              <w:t> </w:t>
            </w:r>
          </w:p>
        </w:tc>
        <w:tc>
          <w:tcPr>
            <w:tcW w:w="835" w:type="pct"/>
            <w:shd w:val="clear" w:color="auto" w:fill="auto"/>
            <w:noWrap/>
            <w:vAlign w:val="center"/>
            <w:hideMark/>
          </w:tcPr>
          <w:p w:rsidR="009C32CA" w:rsidRPr="00862AF2" w:rsidRDefault="009C32CA" w:rsidP="00844F4C">
            <w:pPr>
              <w:jc w:val="center"/>
              <w:rPr>
                <w:rFonts w:ascii="Times New Roman CYR" w:hAnsi="Times New Roman CYR" w:cs="Times New Roman CYR"/>
                <w:color w:val="FF0000"/>
                <w:sz w:val="26"/>
                <w:szCs w:val="26"/>
              </w:rPr>
            </w:pPr>
            <w:r w:rsidRPr="00862AF2">
              <w:rPr>
                <w:rFonts w:ascii="Times New Roman CYR" w:hAnsi="Times New Roman CYR" w:cs="Times New Roman CYR"/>
                <w:color w:val="FF0000"/>
                <w:sz w:val="26"/>
                <w:szCs w:val="26"/>
              </w:rPr>
              <w:t> </w:t>
            </w:r>
          </w:p>
        </w:tc>
        <w:tc>
          <w:tcPr>
            <w:tcW w:w="643" w:type="pct"/>
            <w:shd w:val="clear" w:color="auto" w:fill="auto"/>
            <w:noWrap/>
            <w:vAlign w:val="center"/>
            <w:hideMark/>
          </w:tcPr>
          <w:p w:rsidR="009C32CA" w:rsidRPr="00862AF2" w:rsidRDefault="009C32CA" w:rsidP="00844F4C">
            <w:pPr>
              <w:jc w:val="center"/>
              <w:rPr>
                <w:rFonts w:ascii="Times New Roman CYR" w:hAnsi="Times New Roman CYR" w:cs="Times New Roman CYR"/>
                <w:sz w:val="26"/>
                <w:szCs w:val="26"/>
              </w:rPr>
            </w:pPr>
            <w:r w:rsidRPr="00862AF2">
              <w:rPr>
                <w:rFonts w:ascii="Times New Roman CYR" w:hAnsi="Times New Roman CYR" w:cs="Times New Roman CYR"/>
                <w:sz w:val="26"/>
                <w:szCs w:val="26"/>
              </w:rPr>
              <w:t> </w:t>
            </w:r>
          </w:p>
        </w:tc>
      </w:tr>
      <w:tr w:rsidR="009C32CA" w:rsidRPr="00862AF2" w:rsidTr="00844F4C">
        <w:trPr>
          <w:trHeight w:val="20"/>
        </w:trPr>
        <w:tc>
          <w:tcPr>
            <w:tcW w:w="2147" w:type="pct"/>
            <w:shd w:val="clear" w:color="auto" w:fill="auto"/>
            <w:noWrap/>
            <w:vAlign w:val="bottom"/>
            <w:hideMark/>
          </w:tcPr>
          <w:p w:rsidR="009C32CA" w:rsidRPr="00862AF2" w:rsidRDefault="009C32CA" w:rsidP="00844F4C">
            <w:pPr>
              <w:rPr>
                <w:rFonts w:ascii="Times New Roman CYR" w:hAnsi="Times New Roman CYR" w:cs="Times New Roman CYR"/>
                <w:b/>
                <w:bCs/>
              </w:rPr>
            </w:pPr>
            <w:r w:rsidRPr="00862AF2">
              <w:rPr>
                <w:rFonts w:ascii="Times New Roman CYR" w:hAnsi="Times New Roman CYR" w:cs="Times New Roman CYR"/>
                <w:b/>
                <w:bCs/>
              </w:rPr>
              <w:t xml:space="preserve">  - краевой бюджет</w:t>
            </w:r>
          </w:p>
        </w:tc>
        <w:tc>
          <w:tcPr>
            <w:tcW w:w="540" w:type="pct"/>
            <w:shd w:val="clear" w:color="auto" w:fill="auto"/>
            <w:noWrap/>
            <w:vAlign w:val="bottom"/>
            <w:hideMark/>
          </w:tcPr>
          <w:p w:rsidR="009C32CA" w:rsidRPr="00862AF2" w:rsidRDefault="009C32CA" w:rsidP="00844F4C">
            <w:pPr>
              <w:jc w:val="center"/>
              <w:rPr>
                <w:rFonts w:ascii="Times New Roman CYR" w:hAnsi="Times New Roman CYR" w:cs="Times New Roman CYR"/>
                <w:sz w:val="20"/>
                <w:szCs w:val="20"/>
              </w:rPr>
            </w:pPr>
            <w:r w:rsidRPr="00862AF2">
              <w:rPr>
                <w:rFonts w:ascii="Times New Roman CYR" w:hAnsi="Times New Roman CYR" w:cs="Times New Roman CYR"/>
                <w:sz w:val="20"/>
                <w:szCs w:val="20"/>
              </w:rPr>
              <w:t>млн руб.</w:t>
            </w:r>
          </w:p>
        </w:tc>
        <w:tc>
          <w:tcPr>
            <w:tcW w:w="835" w:type="pct"/>
            <w:shd w:val="clear" w:color="auto" w:fill="auto"/>
            <w:noWrap/>
            <w:vAlign w:val="center"/>
            <w:hideMark/>
          </w:tcPr>
          <w:p w:rsidR="009C32CA" w:rsidRPr="00862AF2" w:rsidRDefault="009C32CA" w:rsidP="00844F4C">
            <w:pPr>
              <w:jc w:val="center"/>
              <w:rPr>
                <w:rFonts w:ascii="Times New Roman CYR" w:hAnsi="Times New Roman CYR" w:cs="Times New Roman CYR"/>
                <w:sz w:val="26"/>
                <w:szCs w:val="26"/>
              </w:rPr>
            </w:pPr>
            <w:r w:rsidRPr="00862AF2">
              <w:rPr>
                <w:rFonts w:ascii="Times New Roman CYR" w:hAnsi="Times New Roman CYR" w:cs="Times New Roman CYR"/>
                <w:sz w:val="26"/>
                <w:szCs w:val="26"/>
              </w:rPr>
              <w:t>25 395,5</w:t>
            </w:r>
          </w:p>
        </w:tc>
        <w:tc>
          <w:tcPr>
            <w:tcW w:w="835" w:type="pct"/>
            <w:shd w:val="clear" w:color="auto" w:fill="auto"/>
            <w:noWrap/>
            <w:vAlign w:val="center"/>
            <w:hideMark/>
          </w:tcPr>
          <w:p w:rsidR="009C32CA" w:rsidRPr="00862AF2" w:rsidRDefault="00862AF2" w:rsidP="00862AF2">
            <w:pPr>
              <w:jc w:val="center"/>
              <w:rPr>
                <w:rFonts w:ascii="Times New Roman CYR" w:hAnsi="Times New Roman CYR" w:cs="Times New Roman CYR"/>
                <w:sz w:val="26"/>
                <w:szCs w:val="26"/>
              </w:rPr>
            </w:pPr>
            <w:r w:rsidRPr="00862AF2">
              <w:rPr>
                <w:rFonts w:ascii="Times New Roman CYR" w:hAnsi="Times New Roman CYR" w:cs="Times New Roman CYR"/>
                <w:sz w:val="26"/>
                <w:szCs w:val="26"/>
              </w:rPr>
              <w:t>29</w:t>
            </w:r>
            <w:r w:rsidR="009C32CA" w:rsidRPr="00862AF2">
              <w:rPr>
                <w:rFonts w:ascii="Times New Roman CYR" w:hAnsi="Times New Roman CYR" w:cs="Times New Roman CYR"/>
                <w:sz w:val="26"/>
                <w:szCs w:val="26"/>
              </w:rPr>
              <w:t xml:space="preserve"> </w:t>
            </w:r>
            <w:r w:rsidRPr="00862AF2">
              <w:rPr>
                <w:rFonts w:ascii="Times New Roman CYR" w:hAnsi="Times New Roman CYR" w:cs="Times New Roman CYR"/>
                <w:sz w:val="26"/>
                <w:szCs w:val="26"/>
              </w:rPr>
              <w:t>084</w:t>
            </w:r>
            <w:r w:rsidR="009C32CA" w:rsidRPr="00862AF2">
              <w:rPr>
                <w:rFonts w:ascii="Times New Roman CYR" w:hAnsi="Times New Roman CYR" w:cs="Times New Roman CYR"/>
                <w:sz w:val="26"/>
                <w:szCs w:val="26"/>
              </w:rPr>
              <w:t>,</w:t>
            </w:r>
            <w:r w:rsidRPr="00862AF2">
              <w:rPr>
                <w:rFonts w:ascii="Times New Roman CYR" w:hAnsi="Times New Roman CYR" w:cs="Times New Roman CYR"/>
                <w:sz w:val="26"/>
                <w:szCs w:val="26"/>
              </w:rPr>
              <w:t>3</w:t>
            </w:r>
          </w:p>
        </w:tc>
        <w:tc>
          <w:tcPr>
            <w:tcW w:w="643" w:type="pct"/>
            <w:shd w:val="clear" w:color="auto" w:fill="auto"/>
            <w:noWrap/>
            <w:vAlign w:val="center"/>
            <w:hideMark/>
          </w:tcPr>
          <w:p w:rsidR="009C32CA" w:rsidRPr="00862AF2" w:rsidRDefault="009C32CA" w:rsidP="00862AF2">
            <w:pPr>
              <w:jc w:val="center"/>
              <w:rPr>
                <w:rFonts w:ascii="Times New Roman CYR" w:hAnsi="Times New Roman CYR" w:cs="Times New Roman CYR"/>
                <w:sz w:val="26"/>
                <w:szCs w:val="26"/>
              </w:rPr>
            </w:pPr>
            <w:r w:rsidRPr="00862AF2">
              <w:rPr>
                <w:rFonts w:ascii="Times New Roman CYR" w:hAnsi="Times New Roman CYR" w:cs="Times New Roman CYR"/>
                <w:sz w:val="26"/>
                <w:szCs w:val="26"/>
              </w:rPr>
              <w:t>1</w:t>
            </w:r>
            <w:r w:rsidR="00862AF2" w:rsidRPr="00862AF2">
              <w:rPr>
                <w:rFonts w:ascii="Times New Roman CYR" w:hAnsi="Times New Roman CYR" w:cs="Times New Roman CYR"/>
                <w:sz w:val="26"/>
                <w:szCs w:val="26"/>
              </w:rPr>
              <w:t>14</w:t>
            </w:r>
            <w:r w:rsidRPr="00862AF2">
              <w:rPr>
                <w:rFonts w:ascii="Times New Roman CYR" w:hAnsi="Times New Roman CYR" w:cs="Times New Roman CYR"/>
                <w:sz w:val="26"/>
                <w:szCs w:val="26"/>
              </w:rPr>
              <w:t>,</w:t>
            </w:r>
            <w:r w:rsidR="00862AF2" w:rsidRPr="00862AF2">
              <w:rPr>
                <w:rFonts w:ascii="Times New Roman CYR" w:hAnsi="Times New Roman CYR" w:cs="Times New Roman CYR"/>
                <w:sz w:val="26"/>
                <w:szCs w:val="26"/>
              </w:rPr>
              <w:t>5</w:t>
            </w:r>
          </w:p>
        </w:tc>
      </w:tr>
      <w:tr w:rsidR="009C32CA" w:rsidRPr="00862AF2" w:rsidTr="00844F4C">
        <w:trPr>
          <w:trHeight w:val="20"/>
        </w:trPr>
        <w:tc>
          <w:tcPr>
            <w:tcW w:w="2147" w:type="pct"/>
            <w:shd w:val="clear" w:color="auto" w:fill="auto"/>
            <w:noWrap/>
            <w:vAlign w:val="bottom"/>
            <w:hideMark/>
          </w:tcPr>
          <w:p w:rsidR="009C32CA" w:rsidRPr="00862AF2" w:rsidRDefault="009C32CA" w:rsidP="00844F4C">
            <w:pPr>
              <w:jc w:val="right"/>
              <w:rPr>
                <w:rFonts w:ascii="Times New Roman CYR" w:hAnsi="Times New Roman CYR" w:cs="Times New Roman CYR"/>
                <w:i/>
                <w:iCs/>
              </w:rPr>
            </w:pPr>
            <w:r w:rsidRPr="00862AF2">
              <w:rPr>
                <w:rFonts w:ascii="Times New Roman CYR" w:hAnsi="Times New Roman CYR" w:cs="Times New Roman CYR"/>
                <w:i/>
                <w:iCs/>
              </w:rPr>
              <w:lastRenderedPageBreak/>
              <w:t>Удельный вес</w:t>
            </w:r>
          </w:p>
        </w:tc>
        <w:tc>
          <w:tcPr>
            <w:tcW w:w="540" w:type="pct"/>
            <w:shd w:val="clear" w:color="auto" w:fill="auto"/>
            <w:noWrap/>
            <w:vAlign w:val="bottom"/>
            <w:hideMark/>
          </w:tcPr>
          <w:p w:rsidR="009C32CA" w:rsidRPr="00862AF2" w:rsidRDefault="009C32CA" w:rsidP="00844F4C">
            <w:pPr>
              <w:jc w:val="center"/>
              <w:rPr>
                <w:rFonts w:ascii="Times New Roman CYR" w:hAnsi="Times New Roman CYR" w:cs="Times New Roman CYR"/>
                <w:i/>
                <w:iCs/>
                <w:sz w:val="20"/>
                <w:szCs w:val="20"/>
              </w:rPr>
            </w:pPr>
            <w:r w:rsidRPr="00862AF2">
              <w:rPr>
                <w:rFonts w:ascii="Times New Roman CYR" w:hAnsi="Times New Roman CYR" w:cs="Times New Roman CYR"/>
                <w:i/>
                <w:iCs/>
                <w:sz w:val="20"/>
                <w:szCs w:val="20"/>
              </w:rPr>
              <w:t>%</w:t>
            </w:r>
          </w:p>
        </w:tc>
        <w:tc>
          <w:tcPr>
            <w:tcW w:w="835" w:type="pct"/>
            <w:shd w:val="clear" w:color="auto" w:fill="auto"/>
            <w:noWrap/>
            <w:vAlign w:val="center"/>
            <w:hideMark/>
          </w:tcPr>
          <w:p w:rsidR="009C32CA" w:rsidRPr="00862AF2" w:rsidRDefault="009C32CA" w:rsidP="00844F4C">
            <w:pPr>
              <w:jc w:val="center"/>
              <w:rPr>
                <w:rFonts w:ascii="Times New Roman CYR" w:hAnsi="Times New Roman CYR" w:cs="Times New Roman CYR"/>
                <w:i/>
                <w:iCs/>
                <w:sz w:val="26"/>
                <w:szCs w:val="26"/>
              </w:rPr>
            </w:pPr>
            <w:r w:rsidRPr="00862AF2">
              <w:rPr>
                <w:rFonts w:ascii="Times New Roman CYR" w:hAnsi="Times New Roman CYR" w:cs="Times New Roman CYR"/>
                <w:i/>
                <w:iCs/>
                <w:sz w:val="26"/>
                <w:szCs w:val="26"/>
              </w:rPr>
              <w:t>83,2</w:t>
            </w:r>
          </w:p>
        </w:tc>
        <w:tc>
          <w:tcPr>
            <w:tcW w:w="835" w:type="pct"/>
            <w:shd w:val="clear" w:color="auto" w:fill="auto"/>
            <w:noWrap/>
            <w:vAlign w:val="center"/>
            <w:hideMark/>
          </w:tcPr>
          <w:p w:rsidR="009C32CA" w:rsidRPr="00862AF2" w:rsidRDefault="009C32CA" w:rsidP="00862AF2">
            <w:pPr>
              <w:jc w:val="center"/>
              <w:rPr>
                <w:rFonts w:ascii="Times New Roman CYR" w:hAnsi="Times New Roman CYR" w:cs="Times New Roman CYR"/>
                <w:i/>
                <w:iCs/>
                <w:sz w:val="26"/>
                <w:szCs w:val="26"/>
              </w:rPr>
            </w:pPr>
            <w:r w:rsidRPr="00862AF2">
              <w:rPr>
                <w:rFonts w:ascii="Times New Roman CYR" w:hAnsi="Times New Roman CYR" w:cs="Times New Roman CYR"/>
                <w:i/>
                <w:iCs/>
                <w:sz w:val="26"/>
                <w:szCs w:val="26"/>
              </w:rPr>
              <w:t>8</w:t>
            </w:r>
            <w:r w:rsidR="00862AF2" w:rsidRPr="00862AF2">
              <w:rPr>
                <w:rFonts w:ascii="Times New Roman CYR" w:hAnsi="Times New Roman CYR" w:cs="Times New Roman CYR"/>
                <w:i/>
                <w:iCs/>
                <w:sz w:val="26"/>
                <w:szCs w:val="26"/>
              </w:rPr>
              <w:t>4</w:t>
            </w:r>
            <w:r w:rsidRPr="00862AF2">
              <w:rPr>
                <w:rFonts w:ascii="Times New Roman CYR" w:hAnsi="Times New Roman CYR" w:cs="Times New Roman CYR"/>
                <w:i/>
                <w:iCs/>
                <w:sz w:val="26"/>
                <w:szCs w:val="26"/>
              </w:rPr>
              <w:t>,</w:t>
            </w:r>
            <w:r w:rsidR="00862AF2" w:rsidRPr="00862AF2">
              <w:rPr>
                <w:rFonts w:ascii="Times New Roman CYR" w:hAnsi="Times New Roman CYR" w:cs="Times New Roman CYR"/>
                <w:i/>
                <w:iCs/>
                <w:sz w:val="26"/>
                <w:szCs w:val="26"/>
              </w:rPr>
              <w:t>3</w:t>
            </w:r>
          </w:p>
        </w:tc>
        <w:tc>
          <w:tcPr>
            <w:tcW w:w="643" w:type="pct"/>
            <w:shd w:val="clear" w:color="auto" w:fill="auto"/>
            <w:noWrap/>
            <w:vAlign w:val="center"/>
            <w:hideMark/>
          </w:tcPr>
          <w:p w:rsidR="009C32CA" w:rsidRPr="00862AF2" w:rsidRDefault="009C32CA" w:rsidP="00844F4C">
            <w:pPr>
              <w:jc w:val="center"/>
              <w:rPr>
                <w:rFonts w:ascii="Times New Roman CYR" w:hAnsi="Times New Roman CYR" w:cs="Times New Roman CYR"/>
                <w:sz w:val="26"/>
                <w:szCs w:val="26"/>
              </w:rPr>
            </w:pPr>
            <w:r w:rsidRPr="00862AF2">
              <w:rPr>
                <w:rFonts w:ascii="Times New Roman CYR" w:hAnsi="Times New Roman CYR" w:cs="Times New Roman CYR"/>
                <w:sz w:val="26"/>
                <w:szCs w:val="26"/>
              </w:rPr>
              <w:t> </w:t>
            </w:r>
          </w:p>
        </w:tc>
      </w:tr>
      <w:tr w:rsidR="009C32CA" w:rsidRPr="00862AF2" w:rsidTr="00844F4C">
        <w:trPr>
          <w:trHeight w:val="20"/>
        </w:trPr>
        <w:tc>
          <w:tcPr>
            <w:tcW w:w="2147" w:type="pct"/>
            <w:shd w:val="clear" w:color="auto" w:fill="auto"/>
            <w:vAlign w:val="center"/>
            <w:hideMark/>
          </w:tcPr>
          <w:p w:rsidR="009C32CA" w:rsidRPr="00862AF2" w:rsidRDefault="009C32CA" w:rsidP="00844F4C">
            <w:pPr>
              <w:rPr>
                <w:rFonts w:ascii="Times New Roman CYR" w:hAnsi="Times New Roman CYR" w:cs="Times New Roman CYR"/>
                <w:b/>
                <w:bCs/>
              </w:rPr>
            </w:pPr>
            <w:r w:rsidRPr="00862AF2">
              <w:rPr>
                <w:rFonts w:ascii="Times New Roman CYR" w:hAnsi="Times New Roman CYR" w:cs="Times New Roman CYR"/>
                <w:b/>
                <w:bCs/>
              </w:rPr>
              <w:t xml:space="preserve"> - городской бюджет*                                     </w:t>
            </w:r>
            <w:proofErr w:type="gramStart"/>
            <w:r w:rsidRPr="00862AF2">
              <w:rPr>
                <w:rFonts w:ascii="Times New Roman CYR" w:hAnsi="Times New Roman CYR" w:cs="Times New Roman CYR"/>
                <w:b/>
                <w:bCs/>
              </w:rPr>
              <w:t xml:space="preserve">   </w:t>
            </w:r>
            <w:r w:rsidRPr="00862AF2">
              <w:rPr>
                <w:rFonts w:ascii="Times New Roman CYR" w:hAnsi="Times New Roman CYR" w:cs="Times New Roman CYR"/>
                <w:i/>
                <w:iCs/>
              </w:rPr>
              <w:t>(</w:t>
            </w:r>
            <w:proofErr w:type="gramEnd"/>
            <w:r w:rsidRPr="00862AF2">
              <w:rPr>
                <w:rFonts w:ascii="Times New Roman CYR" w:hAnsi="Times New Roman CYR" w:cs="Times New Roman CYR"/>
                <w:i/>
                <w:iCs/>
              </w:rPr>
              <w:t>без безвозмездных перечислений)</w:t>
            </w:r>
          </w:p>
        </w:tc>
        <w:tc>
          <w:tcPr>
            <w:tcW w:w="540" w:type="pct"/>
            <w:shd w:val="clear" w:color="auto" w:fill="auto"/>
            <w:noWrap/>
            <w:vAlign w:val="center"/>
            <w:hideMark/>
          </w:tcPr>
          <w:p w:rsidR="009C32CA" w:rsidRPr="00862AF2" w:rsidRDefault="009C32CA" w:rsidP="00844F4C">
            <w:pPr>
              <w:jc w:val="center"/>
              <w:rPr>
                <w:rFonts w:ascii="Times New Roman CYR" w:hAnsi="Times New Roman CYR" w:cs="Times New Roman CYR"/>
                <w:sz w:val="20"/>
                <w:szCs w:val="20"/>
              </w:rPr>
            </w:pPr>
            <w:r w:rsidRPr="00862AF2">
              <w:rPr>
                <w:rFonts w:ascii="Times New Roman CYR" w:hAnsi="Times New Roman CYR" w:cs="Times New Roman CYR"/>
                <w:sz w:val="20"/>
                <w:szCs w:val="20"/>
              </w:rPr>
              <w:t>млн руб.</w:t>
            </w:r>
          </w:p>
        </w:tc>
        <w:tc>
          <w:tcPr>
            <w:tcW w:w="835" w:type="pct"/>
            <w:shd w:val="clear" w:color="auto" w:fill="auto"/>
            <w:noWrap/>
            <w:vAlign w:val="center"/>
            <w:hideMark/>
          </w:tcPr>
          <w:p w:rsidR="009C32CA" w:rsidRPr="00862AF2" w:rsidRDefault="009C32CA" w:rsidP="00844F4C">
            <w:pPr>
              <w:jc w:val="center"/>
              <w:rPr>
                <w:rFonts w:ascii="Times New Roman CYR" w:hAnsi="Times New Roman CYR" w:cs="Times New Roman CYR"/>
                <w:sz w:val="26"/>
                <w:szCs w:val="26"/>
              </w:rPr>
            </w:pPr>
            <w:r w:rsidRPr="00862AF2">
              <w:rPr>
                <w:rFonts w:ascii="Times New Roman CYR" w:hAnsi="Times New Roman CYR" w:cs="Times New Roman CYR"/>
                <w:sz w:val="26"/>
                <w:szCs w:val="26"/>
              </w:rPr>
              <w:t>5 133,9</w:t>
            </w:r>
          </w:p>
        </w:tc>
        <w:tc>
          <w:tcPr>
            <w:tcW w:w="835" w:type="pct"/>
            <w:shd w:val="clear" w:color="auto" w:fill="auto"/>
            <w:noWrap/>
            <w:vAlign w:val="center"/>
            <w:hideMark/>
          </w:tcPr>
          <w:p w:rsidR="009C32CA" w:rsidRPr="00862AF2" w:rsidRDefault="00862AF2" w:rsidP="00862AF2">
            <w:pPr>
              <w:jc w:val="center"/>
              <w:rPr>
                <w:rFonts w:ascii="Times New Roman CYR" w:hAnsi="Times New Roman CYR" w:cs="Times New Roman CYR"/>
                <w:sz w:val="26"/>
                <w:szCs w:val="26"/>
              </w:rPr>
            </w:pPr>
            <w:r w:rsidRPr="00862AF2">
              <w:rPr>
                <w:rFonts w:ascii="Times New Roman CYR" w:hAnsi="Times New Roman CYR" w:cs="Times New Roman CYR"/>
                <w:sz w:val="26"/>
                <w:szCs w:val="26"/>
              </w:rPr>
              <w:t>5</w:t>
            </w:r>
            <w:r w:rsidR="009C32CA" w:rsidRPr="00862AF2">
              <w:rPr>
                <w:rFonts w:ascii="Times New Roman CYR" w:hAnsi="Times New Roman CYR" w:cs="Times New Roman CYR"/>
                <w:sz w:val="26"/>
                <w:szCs w:val="26"/>
              </w:rPr>
              <w:t xml:space="preserve"> </w:t>
            </w:r>
            <w:r w:rsidRPr="00862AF2">
              <w:rPr>
                <w:rFonts w:ascii="Times New Roman CYR" w:hAnsi="Times New Roman CYR" w:cs="Times New Roman CYR"/>
                <w:sz w:val="26"/>
                <w:szCs w:val="26"/>
              </w:rPr>
              <w:t>411</w:t>
            </w:r>
            <w:r w:rsidR="009C32CA" w:rsidRPr="00862AF2">
              <w:rPr>
                <w:rFonts w:ascii="Times New Roman CYR" w:hAnsi="Times New Roman CYR" w:cs="Times New Roman CYR"/>
                <w:sz w:val="26"/>
                <w:szCs w:val="26"/>
              </w:rPr>
              <w:t>,</w:t>
            </w:r>
            <w:r w:rsidRPr="00862AF2">
              <w:rPr>
                <w:rFonts w:ascii="Times New Roman CYR" w:hAnsi="Times New Roman CYR" w:cs="Times New Roman CYR"/>
                <w:sz w:val="26"/>
                <w:szCs w:val="26"/>
              </w:rPr>
              <w:t>7</w:t>
            </w:r>
          </w:p>
        </w:tc>
        <w:tc>
          <w:tcPr>
            <w:tcW w:w="643" w:type="pct"/>
            <w:shd w:val="clear" w:color="auto" w:fill="auto"/>
            <w:noWrap/>
            <w:vAlign w:val="center"/>
            <w:hideMark/>
          </w:tcPr>
          <w:p w:rsidR="009C32CA" w:rsidRPr="00862AF2" w:rsidRDefault="009C32CA" w:rsidP="00862AF2">
            <w:pPr>
              <w:jc w:val="center"/>
              <w:rPr>
                <w:rFonts w:ascii="Times New Roman CYR" w:hAnsi="Times New Roman CYR" w:cs="Times New Roman CYR"/>
                <w:sz w:val="26"/>
                <w:szCs w:val="26"/>
              </w:rPr>
            </w:pPr>
            <w:r w:rsidRPr="00862AF2">
              <w:rPr>
                <w:rFonts w:ascii="Times New Roman CYR" w:hAnsi="Times New Roman CYR" w:cs="Times New Roman CYR"/>
                <w:sz w:val="26"/>
                <w:szCs w:val="26"/>
              </w:rPr>
              <w:t>1</w:t>
            </w:r>
            <w:r w:rsidR="00862AF2" w:rsidRPr="00862AF2">
              <w:rPr>
                <w:rFonts w:ascii="Times New Roman CYR" w:hAnsi="Times New Roman CYR" w:cs="Times New Roman CYR"/>
                <w:sz w:val="26"/>
                <w:szCs w:val="26"/>
              </w:rPr>
              <w:t>05</w:t>
            </w:r>
            <w:r w:rsidRPr="00862AF2">
              <w:rPr>
                <w:rFonts w:ascii="Times New Roman CYR" w:hAnsi="Times New Roman CYR" w:cs="Times New Roman CYR"/>
                <w:sz w:val="26"/>
                <w:szCs w:val="26"/>
              </w:rPr>
              <w:t>,</w:t>
            </w:r>
            <w:r w:rsidR="00862AF2" w:rsidRPr="00862AF2">
              <w:rPr>
                <w:rFonts w:ascii="Times New Roman CYR" w:hAnsi="Times New Roman CYR" w:cs="Times New Roman CYR"/>
                <w:sz w:val="26"/>
                <w:szCs w:val="26"/>
              </w:rPr>
              <w:t>4</w:t>
            </w:r>
          </w:p>
        </w:tc>
      </w:tr>
      <w:tr w:rsidR="009C32CA" w:rsidRPr="00862AF2" w:rsidTr="00844F4C">
        <w:trPr>
          <w:trHeight w:val="20"/>
        </w:trPr>
        <w:tc>
          <w:tcPr>
            <w:tcW w:w="2147" w:type="pct"/>
            <w:shd w:val="clear" w:color="auto" w:fill="auto"/>
            <w:noWrap/>
            <w:vAlign w:val="bottom"/>
            <w:hideMark/>
          </w:tcPr>
          <w:p w:rsidR="009C32CA" w:rsidRPr="00862AF2" w:rsidRDefault="009C32CA" w:rsidP="00844F4C">
            <w:pPr>
              <w:jc w:val="right"/>
              <w:rPr>
                <w:rFonts w:ascii="Times New Roman CYR" w:hAnsi="Times New Roman CYR" w:cs="Times New Roman CYR"/>
                <w:i/>
                <w:iCs/>
              </w:rPr>
            </w:pPr>
            <w:r w:rsidRPr="00862AF2">
              <w:rPr>
                <w:rFonts w:ascii="Times New Roman CYR" w:hAnsi="Times New Roman CYR" w:cs="Times New Roman CYR"/>
                <w:i/>
                <w:iCs/>
              </w:rPr>
              <w:t>Удельный вес</w:t>
            </w:r>
          </w:p>
        </w:tc>
        <w:tc>
          <w:tcPr>
            <w:tcW w:w="540" w:type="pct"/>
            <w:shd w:val="clear" w:color="auto" w:fill="auto"/>
            <w:noWrap/>
            <w:vAlign w:val="bottom"/>
            <w:hideMark/>
          </w:tcPr>
          <w:p w:rsidR="009C32CA" w:rsidRPr="00862AF2" w:rsidRDefault="009C32CA" w:rsidP="00844F4C">
            <w:pPr>
              <w:jc w:val="center"/>
              <w:rPr>
                <w:rFonts w:ascii="Times New Roman CYR" w:hAnsi="Times New Roman CYR" w:cs="Times New Roman CYR"/>
                <w:i/>
                <w:iCs/>
                <w:sz w:val="20"/>
                <w:szCs w:val="20"/>
              </w:rPr>
            </w:pPr>
            <w:r w:rsidRPr="00862AF2">
              <w:rPr>
                <w:rFonts w:ascii="Times New Roman CYR" w:hAnsi="Times New Roman CYR" w:cs="Times New Roman CYR"/>
                <w:i/>
                <w:iCs/>
                <w:sz w:val="20"/>
                <w:szCs w:val="20"/>
              </w:rPr>
              <w:t>%</w:t>
            </w:r>
          </w:p>
        </w:tc>
        <w:tc>
          <w:tcPr>
            <w:tcW w:w="835" w:type="pct"/>
            <w:shd w:val="clear" w:color="auto" w:fill="auto"/>
            <w:noWrap/>
            <w:vAlign w:val="center"/>
            <w:hideMark/>
          </w:tcPr>
          <w:p w:rsidR="009C32CA" w:rsidRPr="00862AF2" w:rsidRDefault="009C32CA" w:rsidP="00844F4C">
            <w:pPr>
              <w:jc w:val="center"/>
              <w:rPr>
                <w:rFonts w:ascii="Times New Roman CYR" w:hAnsi="Times New Roman CYR" w:cs="Times New Roman CYR"/>
                <w:i/>
                <w:iCs/>
                <w:sz w:val="26"/>
                <w:szCs w:val="26"/>
              </w:rPr>
            </w:pPr>
            <w:r w:rsidRPr="00862AF2">
              <w:rPr>
                <w:rFonts w:ascii="Times New Roman CYR" w:hAnsi="Times New Roman CYR" w:cs="Times New Roman CYR"/>
                <w:i/>
                <w:iCs/>
                <w:sz w:val="26"/>
                <w:szCs w:val="26"/>
              </w:rPr>
              <w:t>16,8</w:t>
            </w:r>
          </w:p>
        </w:tc>
        <w:tc>
          <w:tcPr>
            <w:tcW w:w="835" w:type="pct"/>
            <w:shd w:val="clear" w:color="auto" w:fill="auto"/>
            <w:noWrap/>
            <w:vAlign w:val="center"/>
            <w:hideMark/>
          </w:tcPr>
          <w:p w:rsidR="009C32CA" w:rsidRPr="00862AF2" w:rsidRDefault="009C32CA" w:rsidP="00862AF2">
            <w:pPr>
              <w:jc w:val="center"/>
              <w:rPr>
                <w:rFonts w:ascii="Times New Roman CYR" w:hAnsi="Times New Roman CYR" w:cs="Times New Roman CYR"/>
                <w:i/>
                <w:iCs/>
                <w:sz w:val="26"/>
                <w:szCs w:val="26"/>
              </w:rPr>
            </w:pPr>
            <w:r w:rsidRPr="00862AF2">
              <w:rPr>
                <w:rFonts w:ascii="Times New Roman CYR" w:hAnsi="Times New Roman CYR" w:cs="Times New Roman CYR"/>
                <w:i/>
                <w:iCs/>
                <w:sz w:val="26"/>
                <w:szCs w:val="26"/>
              </w:rPr>
              <w:t>1</w:t>
            </w:r>
            <w:r w:rsidR="00862AF2" w:rsidRPr="00862AF2">
              <w:rPr>
                <w:rFonts w:ascii="Times New Roman CYR" w:hAnsi="Times New Roman CYR" w:cs="Times New Roman CYR"/>
                <w:i/>
                <w:iCs/>
                <w:sz w:val="26"/>
                <w:szCs w:val="26"/>
              </w:rPr>
              <w:t>5</w:t>
            </w:r>
            <w:r w:rsidRPr="00862AF2">
              <w:rPr>
                <w:rFonts w:ascii="Times New Roman CYR" w:hAnsi="Times New Roman CYR" w:cs="Times New Roman CYR"/>
                <w:i/>
                <w:iCs/>
                <w:sz w:val="26"/>
                <w:szCs w:val="26"/>
              </w:rPr>
              <w:t>,</w:t>
            </w:r>
            <w:r w:rsidR="00862AF2" w:rsidRPr="00862AF2">
              <w:rPr>
                <w:rFonts w:ascii="Times New Roman CYR" w:hAnsi="Times New Roman CYR" w:cs="Times New Roman CYR"/>
                <w:i/>
                <w:iCs/>
                <w:sz w:val="26"/>
                <w:szCs w:val="26"/>
              </w:rPr>
              <w:t>7</w:t>
            </w:r>
          </w:p>
        </w:tc>
        <w:tc>
          <w:tcPr>
            <w:tcW w:w="643" w:type="pct"/>
            <w:shd w:val="clear" w:color="auto" w:fill="auto"/>
            <w:noWrap/>
            <w:vAlign w:val="center"/>
            <w:hideMark/>
          </w:tcPr>
          <w:p w:rsidR="009C32CA" w:rsidRPr="00862AF2" w:rsidRDefault="009C32CA" w:rsidP="00844F4C">
            <w:pPr>
              <w:jc w:val="center"/>
              <w:rPr>
                <w:rFonts w:ascii="Times New Roman CYR" w:hAnsi="Times New Roman CYR" w:cs="Times New Roman CYR"/>
                <w:sz w:val="26"/>
                <w:szCs w:val="26"/>
              </w:rPr>
            </w:pPr>
            <w:r w:rsidRPr="00862AF2">
              <w:rPr>
                <w:rFonts w:ascii="Times New Roman CYR" w:hAnsi="Times New Roman CYR" w:cs="Times New Roman CYR"/>
                <w:sz w:val="26"/>
                <w:szCs w:val="26"/>
              </w:rPr>
              <w:t> </w:t>
            </w:r>
          </w:p>
        </w:tc>
      </w:tr>
    </w:tbl>
    <w:p w:rsidR="009C32CA" w:rsidRPr="00790351" w:rsidRDefault="009C32CA" w:rsidP="009C32CA">
      <w:pPr>
        <w:jc w:val="both"/>
        <w:rPr>
          <w:sz w:val="20"/>
          <w:szCs w:val="20"/>
        </w:rPr>
      </w:pPr>
      <w:r w:rsidRPr="00862AF2">
        <w:rPr>
          <w:b/>
          <w:sz w:val="20"/>
          <w:szCs w:val="20"/>
        </w:rPr>
        <w:t>*</w:t>
      </w:r>
      <w:r w:rsidRPr="00862AF2">
        <w:rPr>
          <w:b/>
          <w:bCs/>
          <w:sz w:val="20"/>
          <w:szCs w:val="20"/>
        </w:rPr>
        <w:t xml:space="preserve"> </w:t>
      </w:r>
      <w:r w:rsidRPr="00862AF2">
        <w:rPr>
          <w:bCs/>
          <w:sz w:val="20"/>
          <w:szCs w:val="20"/>
        </w:rPr>
        <w:t xml:space="preserve">фактические доходы бюджета города </w:t>
      </w:r>
      <w:r w:rsidRPr="00862AF2">
        <w:rPr>
          <w:bCs/>
          <w:i/>
          <w:sz w:val="20"/>
          <w:szCs w:val="20"/>
        </w:rPr>
        <w:t>(с учетом безвозмездных перечислений)</w:t>
      </w:r>
      <w:r w:rsidRPr="00862AF2">
        <w:rPr>
          <w:bCs/>
          <w:sz w:val="20"/>
          <w:szCs w:val="20"/>
        </w:rPr>
        <w:t xml:space="preserve"> за 9 месяцев 2017 года составили 10 668,2 млн руб. или 103 % к аналогичному периоду прошлого года (9 мес. 2016 – 10 357,7 млн рублей). Ожидаемое исполнение по итогам 2017 года - 17 101,5 млн рублей.</w:t>
      </w:r>
    </w:p>
    <w:p w:rsidR="009C32CA" w:rsidRPr="000369D8" w:rsidRDefault="009C32CA" w:rsidP="009C32CA">
      <w:pPr>
        <w:jc w:val="both"/>
        <w:rPr>
          <w:sz w:val="26"/>
        </w:rPr>
      </w:pPr>
    </w:p>
    <w:p w:rsidR="009C32CA" w:rsidRPr="000369D8" w:rsidRDefault="009C32CA" w:rsidP="009C32CA">
      <w:pPr>
        <w:jc w:val="both"/>
        <w:rPr>
          <w:sz w:val="26"/>
        </w:rPr>
      </w:pPr>
      <w:r w:rsidRPr="000369D8">
        <w:rPr>
          <w:sz w:val="26"/>
        </w:rPr>
        <w:tab/>
        <w:t>Приведенные данные свидетельствуют о снижении доли посту</w:t>
      </w:r>
      <w:r w:rsidR="00237911">
        <w:rPr>
          <w:sz w:val="26"/>
        </w:rPr>
        <w:t>плений в городской бюджет с 16,8</w:t>
      </w:r>
      <w:r w:rsidRPr="000369D8">
        <w:rPr>
          <w:sz w:val="26"/>
        </w:rPr>
        <w:t>% за 9 месяцев 2016 года до 1</w:t>
      </w:r>
      <w:r w:rsidR="009E7CC7">
        <w:rPr>
          <w:sz w:val="26"/>
        </w:rPr>
        <w:t>5</w:t>
      </w:r>
      <w:r w:rsidRPr="000369D8">
        <w:rPr>
          <w:sz w:val="26"/>
        </w:rPr>
        <w:t>,</w:t>
      </w:r>
      <w:r w:rsidR="009E7CC7">
        <w:rPr>
          <w:sz w:val="26"/>
        </w:rPr>
        <w:t>7</w:t>
      </w:r>
      <w:r w:rsidRPr="000369D8">
        <w:rPr>
          <w:sz w:val="26"/>
        </w:rPr>
        <w:t>% в аналогичном периоде 2017 года.</w:t>
      </w:r>
    </w:p>
    <w:p w:rsidR="009C32CA" w:rsidRPr="00557C1A" w:rsidRDefault="009C32CA" w:rsidP="009C32CA">
      <w:pPr>
        <w:jc w:val="both"/>
        <w:rPr>
          <w:sz w:val="26"/>
          <w:highlight w:val="yellow"/>
        </w:rPr>
      </w:pPr>
    </w:p>
    <w:p w:rsidR="009C32CA" w:rsidRPr="00610775" w:rsidRDefault="009C32CA" w:rsidP="00610775">
      <w:pPr>
        <w:ind w:firstLine="570"/>
        <w:jc w:val="center"/>
        <w:rPr>
          <w:b/>
          <w:sz w:val="26"/>
          <w:szCs w:val="26"/>
        </w:rPr>
      </w:pPr>
      <w:r w:rsidRPr="00610775">
        <w:rPr>
          <w:b/>
          <w:sz w:val="26"/>
          <w:szCs w:val="26"/>
        </w:rPr>
        <w:t>ДОХОДНАЯ ЧАСТЬ БЮДЖЕТА МУНИЦИПАЛЬНОГО ОБРАЗОВАНИЯ ГОРОД НОРИЛЬСК</w:t>
      </w:r>
    </w:p>
    <w:p w:rsidR="009C32CA" w:rsidRPr="00557C1A" w:rsidRDefault="009C32CA" w:rsidP="009C32CA">
      <w:pPr>
        <w:ind w:firstLine="684"/>
        <w:jc w:val="both"/>
        <w:rPr>
          <w:i/>
          <w:sz w:val="26"/>
          <w:szCs w:val="26"/>
          <w:highlight w:val="yellow"/>
        </w:rPr>
      </w:pPr>
    </w:p>
    <w:p w:rsidR="009C32CA" w:rsidRPr="003A254E" w:rsidRDefault="009C32CA" w:rsidP="009C32CA">
      <w:pPr>
        <w:ind w:firstLine="570"/>
        <w:jc w:val="both"/>
        <w:rPr>
          <w:sz w:val="26"/>
          <w:szCs w:val="26"/>
        </w:rPr>
      </w:pPr>
      <w:r w:rsidRPr="003A254E">
        <w:rPr>
          <w:sz w:val="26"/>
          <w:szCs w:val="26"/>
        </w:rPr>
        <w:t xml:space="preserve">Исполнение доходной части бюджета </w:t>
      </w:r>
      <w:r w:rsidR="00C85772">
        <w:rPr>
          <w:sz w:val="26"/>
          <w:szCs w:val="26"/>
        </w:rPr>
        <w:t xml:space="preserve">города </w:t>
      </w:r>
      <w:r w:rsidRPr="003A254E">
        <w:rPr>
          <w:sz w:val="26"/>
          <w:szCs w:val="26"/>
        </w:rPr>
        <w:t>в 2017 году осуществляется в соответствии с бюджетным и налоговым законодательством Российской Федерации, законодательными и нормативными актами Красноярского края и органов местного самоуправления, в рамках основных направлений бюджетной и налоговой политики, а также с учетом прогноза социально-экономического развития Красноярского края на 2017-2019 годы.</w:t>
      </w:r>
    </w:p>
    <w:p w:rsidR="009C32CA" w:rsidRPr="001447DB" w:rsidRDefault="009C32CA" w:rsidP="009C32CA">
      <w:pPr>
        <w:ind w:firstLine="709"/>
        <w:jc w:val="both"/>
        <w:rPr>
          <w:sz w:val="26"/>
          <w:szCs w:val="26"/>
        </w:rPr>
      </w:pPr>
      <w:r w:rsidRPr="00793300">
        <w:rPr>
          <w:sz w:val="26"/>
          <w:szCs w:val="26"/>
        </w:rPr>
        <w:t>Первоначальный объем доходной части бюджета на 2017 год был предусмотрен решением Норильского городского Совета депутатов от 13</w:t>
      </w:r>
      <w:r>
        <w:rPr>
          <w:sz w:val="26"/>
          <w:szCs w:val="26"/>
        </w:rPr>
        <w:t xml:space="preserve">.12.2016 № 35/4-769 в сумме </w:t>
      </w:r>
      <w:r w:rsidRPr="009C32CA">
        <w:rPr>
          <w:sz w:val="26"/>
          <w:szCs w:val="26"/>
        </w:rPr>
        <w:t>16 171 229,2</w:t>
      </w:r>
      <w:r w:rsidRPr="001447DB">
        <w:rPr>
          <w:sz w:val="26"/>
          <w:szCs w:val="26"/>
        </w:rPr>
        <w:t xml:space="preserve"> тыс. руб.</w:t>
      </w:r>
    </w:p>
    <w:p w:rsidR="009C32CA" w:rsidRPr="009C32CA" w:rsidRDefault="009C32CA" w:rsidP="009C32CA">
      <w:pPr>
        <w:tabs>
          <w:tab w:val="left" w:pos="720"/>
        </w:tabs>
        <w:ind w:firstLine="709"/>
        <w:jc w:val="both"/>
        <w:rPr>
          <w:sz w:val="26"/>
          <w:szCs w:val="26"/>
        </w:rPr>
      </w:pPr>
      <w:r w:rsidRPr="001447DB">
        <w:rPr>
          <w:sz w:val="26"/>
          <w:szCs w:val="26"/>
        </w:rPr>
        <w:t xml:space="preserve">Решением Норильского городского Совета депутатов от 15.08.2017 № 39/4-856 утвержден </w:t>
      </w:r>
      <w:r w:rsidRPr="009C32CA">
        <w:rPr>
          <w:sz w:val="26"/>
          <w:szCs w:val="26"/>
        </w:rPr>
        <w:t xml:space="preserve">уточненный план доходной части бюджета на 2017 год в сумме </w:t>
      </w:r>
      <w:r w:rsidRPr="009C32CA">
        <w:rPr>
          <w:iCs/>
          <w:sz w:val="26"/>
          <w:szCs w:val="26"/>
        </w:rPr>
        <w:t xml:space="preserve">16 870 337,4 </w:t>
      </w:r>
      <w:r w:rsidRPr="009C32CA">
        <w:rPr>
          <w:sz w:val="26"/>
          <w:szCs w:val="26"/>
        </w:rPr>
        <w:t>тыс. руб.</w:t>
      </w:r>
    </w:p>
    <w:p w:rsidR="009C32CA" w:rsidRPr="001447DB" w:rsidRDefault="009C32CA" w:rsidP="009C32CA">
      <w:pPr>
        <w:ind w:firstLine="709"/>
        <w:jc w:val="both"/>
        <w:rPr>
          <w:sz w:val="26"/>
          <w:szCs w:val="26"/>
        </w:rPr>
      </w:pPr>
      <w:r w:rsidRPr="001447DB">
        <w:rPr>
          <w:sz w:val="26"/>
          <w:szCs w:val="26"/>
        </w:rPr>
        <w:t xml:space="preserve">Фактические доходы бюджета </w:t>
      </w:r>
      <w:r w:rsidR="004D57DC">
        <w:rPr>
          <w:sz w:val="26"/>
          <w:szCs w:val="26"/>
        </w:rPr>
        <w:t xml:space="preserve">города </w:t>
      </w:r>
      <w:r w:rsidRPr="001447DB">
        <w:rPr>
          <w:sz w:val="26"/>
          <w:szCs w:val="26"/>
        </w:rPr>
        <w:t xml:space="preserve">за 9 месяцев 2017 года составили </w:t>
      </w:r>
      <w:r w:rsidRPr="009C32CA">
        <w:rPr>
          <w:bCs/>
          <w:iCs/>
          <w:sz w:val="26"/>
          <w:szCs w:val="26"/>
        </w:rPr>
        <w:t>10 668 230,2</w:t>
      </w:r>
      <w:r w:rsidRPr="001447DB">
        <w:rPr>
          <w:b/>
          <w:bCs/>
          <w:i/>
          <w:iCs/>
          <w:sz w:val="26"/>
          <w:szCs w:val="26"/>
        </w:rPr>
        <w:t xml:space="preserve"> </w:t>
      </w:r>
      <w:r w:rsidRPr="001447DB">
        <w:rPr>
          <w:sz w:val="26"/>
          <w:szCs w:val="26"/>
        </w:rPr>
        <w:t xml:space="preserve">тыс. руб. или 62,9 % от уточненного </w:t>
      </w:r>
      <w:r>
        <w:rPr>
          <w:sz w:val="26"/>
          <w:szCs w:val="26"/>
        </w:rPr>
        <w:t xml:space="preserve">годового </w:t>
      </w:r>
      <w:r w:rsidRPr="00A349CF">
        <w:rPr>
          <w:sz w:val="26"/>
          <w:szCs w:val="26"/>
        </w:rPr>
        <w:t>плана. Исполнение по налоговым и неналоговым доходам составило 5 411 732,</w:t>
      </w:r>
      <w:r w:rsidR="00A349CF" w:rsidRPr="00A349CF">
        <w:rPr>
          <w:sz w:val="26"/>
          <w:szCs w:val="26"/>
        </w:rPr>
        <w:t>2</w:t>
      </w:r>
      <w:r w:rsidRPr="00A349CF">
        <w:rPr>
          <w:sz w:val="26"/>
          <w:szCs w:val="26"/>
        </w:rPr>
        <w:t xml:space="preserve"> тыс. руб. или 74,7 % от</w:t>
      </w:r>
      <w:r w:rsidRPr="001447DB">
        <w:rPr>
          <w:sz w:val="26"/>
          <w:szCs w:val="26"/>
        </w:rPr>
        <w:t xml:space="preserve"> уточненного плана</w:t>
      </w:r>
      <w:r>
        <w:rPr>
          <w:sz w:val="26"/>
          <w:szCs w:val="26"/>
        </w:rPr>
        <w:t>.</w:t>
      </w:r>
      <w:r w:rsidRPr="001447DB">
        <w:rPr>
          <w:sz w:val="26"/>
          <w:szCs w:val="26"/>
        </w:rPr>
        <w:t xml:space="preserve"> </w:t>
      </w:r>
    </w:p>
    <w:p w:rsidR="009C32CA" w:rsidRPr="001447DB" w:rsidRDefault="009C32CA" w:rsidP="009C32CA">
      <w:pPr>
        <w:widowControl w:val="0"/>
        <w:tabs>
          <w:tab w:val="left" w:pos="567"/>
        </w:tabs>
        <w:ind w:firstLine="709"/>
        <w:jc w:val="both"/>
        <w:rPr>
          <w:snapToGrid w:val="0"/>
          <w:sz w:val="26"/>
          <w:szCs w:val="20"/>
        </w:rPr>
      </w:pPr>
      <w:r w:rsidRPr="001447DB">
        <w:rPr>
          <w:snapToGrid w:val="0"/>
          <w:sz w:val="26"/>
          <w:szCs w:val="20"/>
        </w:rPr>
        <w:t xml:space="preserve">В отчетном периоде зачисление налогов, сборов и части неналоговых платежей в местный бюджет регулировались Налоговым и Бюджетным кодексами Российской Федерации, закрепившими нормативы отчислений от налогов и сборов, а также части неналоговых платежей за бюджетами разных уровней. </w:t>
      </w:r>
    </w:p>
    <w:p w:rsidR="009C32CA" w:rsidRPr="001447DB" w:rsidRDefault="009C32CA" w:rsidP="009C32CA">
      <w:pPr>
        <w:widowControl w:val="0"/>
        <w:tabs>
          <w:tab w:val="left" w:pos="567"/>
          <w:tab w:val="left" w:pos="741"/>
        </w:tabs>
        <w:suppressAutoHyphens/>
        <w:ind w:firstLine="709"/>
        <w:jc w:val="both"/>
        <w:rPr>
          <w:sz w:val="26"/>
          <w:szCs w:val="26"/>
        </w:rPr>
      </w:pPr>
      <w:r w:rsidRPr="001447DB">
        <w:rPr>
          <w:sz w:val="26"/>
          <w:szCs w:val="26"/>
        </w:rPr>
        <w:t xml:space="preserve">В соответствии с нормативами отчислений, установленными Бюджетным кодексом Российской Федерации и Законом Красноярского края от 10.07.2007 № 2-317 </w:t>
      </w:r>
      <w:r>
        <w:rPr>
          <w:sz w:val="26"/>
          <w:szCs w:val="26"/>
        </w:rPr>
        <w:t>«</w:t>
      </w:r>
      <w:r w:rsidRPr="001447DB">
        <w:rPr>
          <w:sz w:val="26"/>
          <w:szCs w:val="26"/>
        </w:rPr>
        <w:t>О межбюджетных отношениях в Красноярском крае</w:t>
      </w:r>
      <w:r>
        <w:rPr>
          <w:sz w:val="26"/>
          <w:szCs w:val="26"/>
        </w:rPr>
        <w:t>»</w:t>
      </w:r>
      <w:r w:rsidRPr="001447DB">
        <w:rPr>
          <w:sz w:val="26"/>
          <w:szCs w:val="26"/>
        </w:rPr>
        <w:t>, в бюджет города зачисляются 5 процентов от налога на прибыль организаций, зачисляемого в бюджет субъекта, и 30 процентов от налога на доходы физических лиц.</w:t>
      </w:r>
    </w:p>
    <w:p w:rsidR="009C32CA" w:rsidRPr="001447DB" w:rsidRDefault="009C32CA" w:rsidP="009C32CA">
      <w:pPr>
        <w:ind w:firstLine="709"/>
        <w:jc w:val="both"/>
        <w:rPr>
          <w:sz w:val="26"/>
          <w:szCs w:val="26"/>
        </w:rPr>
      </w:pPr>
      <w:r w:rsidRPr="001447DB">
        <w:rPr>
          <w:sz w:val="26"/>
          <w:szCs w:val="26"/>
        </w:rPr>
        <w:t xml:space="preserve">Исполнение доходной части бюджета </w:t>
      </w:r>
      <w:r w:rsidR="004D57DC">
        <w:rPr>
          <w:sz w:val="26"/>
          <w:szCs w:val="26"/>
        </w:rPr>
        <w:t>за</w:t>
      </w:r>
      <w:r w:rsidRPr="001447DB">
        <w:rPr>
          <w:sz w:val="26"/>
          <w:szCs w:val="26"/>
        </w:rPr>
        <w:t xml:space="preserve"> 9 месяцев 2017 года объясняется следующими источниками доходов:</w:t>
      </w:r>
    </w:p>
    <w:p w:rsidR="009C32CA" w:rsidRDefault="009C32CA" w:rsidP="009C32CA">
      <w:pPr>
        <w:pStyle w:val="280"/>
        <w:tabs>
          <w:tab w:val="left" w:pos="741"/>
        </w:tabs>
        <w:spacing w:after="0"/>
        <w:ind w:firstLine="570"/>
        <w:jc w:val="center"/>
        <w:rPr>
          <w:b/>
          <w:bCs/>
          <w:sz w:val="26"/>
          <w:highlight w:val="yellow"/>
        </w:rPr>
      </w:pPr>
    </w:p>
    <w:p w:rsidR="00D13BF4" w:rsidRDefault="00D13BF4" w:rsidP="009C32CA">
      <w:pPr>
        <w:pStyle w:val="280"/>
        <w:tabs>
          <w:tab w:val="left" w:pos="741"/>
        </w:tabs>
        <w:spacing w:after="0"/>
        <w:ind w:firstLine="570"/>
        <w:jc w:val="center"/>
        <w:rPr>
          <w:b/>
          <w:bCs/>
          <w:sz w:val="26"/>
          <w:highlight w:val="yellow"/>
        </w:rPr>
      </w:pPr>
    </w:p>
    <w:p w:rsidR="00D13BF4" w:rsidRDefault="00D13BF4" w:rsidP="009C32CA">
      <w:pPr>
        <w:pStyle w:val="280"/>
        <w:tabs>
          <w:tab w:val="left" w:pos="741"/>
        </w:tabs>
        <w:spacing w:after="0"/>
        <w:ind w:firstLine="570"/>
        <w:jc w:val="center"/>
        <w:rPr>
          <w:b/>
          <w:bCs/>
          <w:sz w:val="26"/>
          <w:highlight w:val="yellow"/>
        </w:rPr>
      </w:pPr>
    </w:p>
    <w:p w:rsidR="00D13BF4" w:rsidRPr="00557C1A" w:rsidRDefault="00D13BF4" w:rsidP="009C32CA">
      <w:pPr>
        <w:pStyle w:val="280"/>
        <w:tabs>
          <w:tab w:val="left" w:pos="741"/>
        </w:tabs>
        <w:spacing w:after="0"/>
        <w:ind w:firstLine="570"/>
        <w:jc w:val="center"/>
        <w:rPr>
          <w:b/>
          <w:bCs/>
          <w:sz w:val="26"/>
          <w:highlight w:val="yellow"/>
        </w:rPr>
      </w:pPr>
    </w:p>
    <w:p w:rsidR="009C32CA" w:rsidRPr="008831AF" w:rsidRDefault="009C32CA" w:rsidP="009C32CA">
      <w:pPr>
        <w:pStyle w:val="280"/>
        <w:tabs>
          <w:tab w:val="left" w:pos="741"/>
        </w:tabs>
        <w:spacing w:after="0"/>
        <w:jc w:val="center"/>
        <w:rPr>
          <w:b/>
          <w:bCs/>
          <w:sz w:val="26"/>
        </w:rPr>
      </w:pPr>
      <w:r w:rsidRPr="008831AF">
        <w:rPr>
          <w:b/>
          <w:bCs/>
          <w:sz w:val="26"/>
        </w:rPr>
        <w:lastRenderedPageBreak/>
        <w:t>НАЛОГОВЫЕ И НЕНАЛОГОВЫЕ ДОХОДЫ</w:t>
      </w:r>
    </w:p>
    <w:p w:rsidR="009C32CA" w:rsidRPr="00557C1A" w:rsidRDefault="009C32CA" w:rsidP="009C32CA">
      <w:pPr>
        <w:pStyle w:val="a8"/>
        <w:ind w:firstLine="567"/>
        <w:rPr>
          <w:bCs/>
          <w:iCs/>
          <w:sz w:val="26"/>
          <w:szCs w:val="26"/>
          <w:highlight w:val="yellow"/>
        </w:rPr>
      </w:pPr>
    </w:p>
    <w:p w:rsidR="009C32CA" w:rsidRPr="00120383" w:rsidRDefault="009C32CA" w:rsidP="009C32CA">
      <w:pPr>
        <w:pStyle w:val="a8"/>
        <w:ind w:firstLine="567"/>
        <w:rPr>
          <w:sz w:val="16"/>
          <w:szCs w:val="16"/>
        </w:rPr>
      </w:pPr>
      <w:r w:rsidRPr="00120383">
        <w:rPr>
          <w:bCs/>
          <w:i/>
          <w:iCs/>
          <w:sz w:val="26"/>
          <w:szCs w:val="26"/>
          <w:u w:val="single"/>
        </w:rPr>
        <w:t>Налог на прибыль организаций:</w:t>
      </w:r>
    </w:p>
    <w:p w:rsidR="009C32CA" w:rsidRPr="00120383" w:rsidRDefault="009C32CA" w:rsidP="009C32CA">
      <w:pPr>
        <w:pStyle w:val="a8"/>
        <w:ind w:left="1" w:firstLine="567"/>
        <w:rPr>
          <w:sz w:val="26"/>
          <w:szCs w:val="26"/>
        </w:rPr>
      </w:pPr>
      <w:r w:rsidRPr="00120383">
        <w:rPr>
          <w:sz w:val="26"/>
          <w:szCs w:val="26"/>
        </w:rPr>
        <w:t>Расчет налога на прибыль организаций на 2017 год производился исходя из действующего налогового законодательства.</w:t>
      </w:r>
    </w:p>
    <w:p w:rsidR="009C32CA" w:rsidRDefault="009C32CA" w:rsidP="009C32CA">
      <w:pPr>
        <w:pStyle w:val="a8"/>
        <w:ind w:left="1" w:firstLine="567"/>
        <w:rPr>
          <w:sz w:val="26"/>
          <w:szCs w:val="26"/>
          <w:highlight w:val="yellow"/>
        </w:rPr>
      </w:pPr>
      <w:r w:rsidRPr="001447DB">
        <w:rPr>
          <w:sz w:val="26"/>
          <w:szCs w:val="26"/>
        </w:rPr>
        <w:t>Фактическое исполнение налога за отчетный период составляет 892 477,7 тыс. руб. или 60,5% плановых назначений</w:t>
      </w:r>
      <w:r>
        <w:rPr>
          <w:sz w:val="26"/>
          <w:szCs w:val="26"/>
        </w:rPr>
        <w:t>.</w:t>
      </w:r>
      <w:r w:rsidRPr="00557C1A">
        <w:rPr>
          <w:sz w:val="26"/>
          <w:szCs w:val="26"/>
          <w:highlight w:val="yellow"/>
        </w:rPr>
        <w:t xml:space="preserve"> </w:t>
      </w:r>
    </w:p>
    <w:p w:rsidR="009C32CA" w:rsidRPr="001447DB" w:rsidRDefault="009C32CA" w:rsidP="009C32CA">
      <w:pPr>
        <w:ind w:left="1" w:firstLine="709"/>
        <w:jc w:val="both"/>
        <w:rPr>
          <w:sz w:val="26"/>
          <w:szCs w:val="26"/>
          <w:highlight w:val="yellow"/>
        </w:rPr>
      </w:pPr>
      <w:r w:rsidRPr="001447DB">
        <w:rPr>
          <w:sz w:val="26"/>
          <w:szCs w:val="26"/>
        </w:rPr>
        <w:t xml:space="preserve">В общем объеме платежей в бюджете муниципального образования город Норильск по налогу на прибыль за 9 месяцев 2017 года доля консолидированной группы налогоплательщиков ОАО </w:t>
      </w:r>
      <w:r w:rsidR="008454C0">
        <w:rPr>
          <w:sz w:val="26"/>
          <w:szCs w:val="26"/>
        </w:rPr>
        <w:t>«</w:t>
      </w:r>
      <w:r w:rsidRPr="001447DB">
        <w:rPr>
          <w:sz w:val="26"/>
          <w:szCs w:val="26"/>
        </w:rPr>
        <w:t xml:space="preserve">ГМК </w:t>
      </w:r>
      <w:r w:rsidR="008454C0">
        <w:rPr>
          <w:sz w:val="26"/>
          <w:szCs w:val="26"/>
        </w:rPr>
        <w:t>«</w:t>
      </w:r>
      <w:r w:rsidRPr="001447DB">
        <w:rPr>
          <w:sz w:val="26"/>
          <w:szCs w:val="26"/>
        </w:rPr>
        <w:t>Норильский никель</w:t>
      </w:r>
      <w:r w:rsidR="008454C0">
        <w:rPr>
          <w:sz w:val="26"/>
          <w:szCs w:val="26"/>
        </w:rPr>
        <w:t>» составляет 95,9</w:t>
      </w:r>
      <w:r w:rsidRPr="001447DB">
        <w:rPr>
          <w:sz w:val="26"/>
          <w:szCs w:val="26"/>
        </w:rPr>
        <w:t>% или 855 660,6 тыс. руб.</w:t>
      </w:r>
    </w:p>
    <w:p w:rsidR="009C32CA" w:rsidRPr="001447DB" w:rsidRDefault="009C32CA" w:rsidP="009C32CA">
      <w:pPr>
        <w:suppressAutoHyphens/>
        <w:ind w:left="1" w:firstLine="709"/>
        <w:jc w:val="both"/>
        <w:rPr>
          <w:sz w:val="26"/>
          <w:szCs w:val="26"/>
        </w:rPr>
      </w:pPr>
      <w:r w:rsidRPr="001447DB">
        <w:rPr>
          <w:sz w:val="26"/>
          <w:szCs w:val="20"/>
        </w:rPr>
        <w:t>У</w:t>
      </w:r>
      <w:r w:rsidRPr="009E0DD9">
        <w:rPr>
          <w:sz w:val="26"/>
          <w:szCs w:val="20"/>
        </w:rPr>
        <w:t xml:space="preserve">величение поступлений налога на прибыль организаций в отчетном периоде на </w:t>
      </w:r>
      <w:r w:rsidR="009E0DD9" w:rsidRPr="009E0DD9">
        <w:rPr>
          <w:sz w:val="26"/>
          <w:szCs w:val="20"/>
        </w:rPr>
        <w:t>6</w:t>
      </w:r>
      <w:r w:rsidRPr="009E0DD9">
        <w:rPr>
          <w:sz w:val="26"/>
          <w:szCs w:val="20"/>
        </w:rPr>
        <w:t>,</w:t>
      </w:r>
      <w:r w:rsidR="009E0DD9" w:rsidRPr="009E0DD9">
        <w:rPr>
          <w:sz w:val="26"/>
          <w:szCs w:val="20"/>
        </w:rPr>
        <w:t>5</w:t>
      </w:r>
      <w:r w:rsidRPr="009E0DD9">
        <w:rPr>
          <w:sz w:val="26"/>
          <w:szCs w:val="20"/>
        </w:rPr>
        <w:t>% относительно</w:t>
      </w:r>
      <w:r w:rsidRPr="001447DB">
        <w:rPr>
          <w:sz w:val="26"/>
          <w:szCs w:val="20"/>
        </w:rPr>
        <w:t xml:space="preserve"> поступлений аналогичного периода 2016 года</w:t>
      </w:r>
      <w:r w:rsidR="009E0DD9">
        <w:rPr>
          <w:sz w:val="26"/>
          <w:szCs w:val="20"/>
        </w:rPr>
        <w:t xml:space="preserve"> (837 920,4 тыс. руб.)</w:t>
      </w:r>
      <w:r w:rsidRPr="001447DB">
        <w:rPr>
          <w:sz w:val="26"/>
          <w:szCs w:val="20"/>
        </w:rPr>
        <w:t xml:space="preserve"> произошло</w:t>
      </w:r>
      <w:r w:rsidRPr="001447DB">
        <w:rPr>
          <w:sz w:val="26"/>
          <w:szCs w:val="26"/>
        </w:rPr>
        <w:t xml:space="preserve">, в основном, по виду деятельности </w:t>
      </w:r>
      <w:r w:rsidR="008454C0">
        <w:rPr>
          <w:sz w:val="26"/>
          <w:szCs w:val="26"/>
        </w:rPr>
        <w:t>«Производство металлургическое»</w:t>
      </w:r>
      <w:r w:rsidRPr="001447DB">
        <w:rPr>
          <w:sz w:val="26"/>
          <w:szCs w:val="26"/>
        </w:rPr>
        <w:t xml:space="preserve"> и </w:t>
      </w:r>
      <w:r w:rsidRPr="001447DB">
        <w:rPr>
          <w:sz w:val="26"/>
          <w:szCs w:val="20"/>
        </w:rPr>
        <w:t>обусловлено</w:t>
      </w:r>
      <w:r w:rsidRPr="001447DB">
        <w:rPr>
          <w:sz w:val="26"/>
          <w:szCs w:val="26"/>
        </w:rPr>
        <w:t xml:space="preserve"> положительной динамикой цен на металлы, производимые на территории.</w:t>
      </w:r>
    </w:p>
    <w:p w:rsidR="009C32CA" w:rsidRPr="00237911" w:rsidRDefault="009C32CA" w:rsidP="00F23CC5">
      <w:pPr>
        <w:tabs>
          <w:tab w:val="left" w:pos="741"/>
        </w:tabs>
        <w:spacing w:after="120"/>
        <w:ind w:firstLine="567"/>
        <w:jc w:val="right"/>
        <w:rPr>
          <w:sz w:val="26"/>
        </w:rPr>
      </w:pPr>
      <w:r w:rsidRPr="00237911">
        <w:rPr>
          <w:sz w:val="26"/>
        </w:rPr>
        <w:t>Таблица</w:t>
      </w:r>
      <w:r w:rsidR="006F3936" w:rsidRPr="00237911">
        <w:rPr>
          <w:sz w:val="26"/>
        </w:rPr>
        <w:t xml:space="preserve"> </w:t>
      </w:r>
      <w:r w:rsidR="00355D7F" w:rsidRPr="00237911">
        <w:rPr>
          <w:sz w:val="26"/>
        </w:rPr>
        <w:t>7</w:t>
      </w:r>
      <w:r w:rsidRPr="00237911">
        <w:rPr>
          <w:sz w:val="26"/>
        </w:rPr>
        <w:t xml:space="preserve"> </w:t>
      </w:r>
    </w:p>
    <w:p w:rsidR="009C32CA" w:rsidRPr="00F23CC5" w:rsidRDefault="009C32CA" w:rsidP="009C32CA">
      <w:pPr>
        <w:pStyle w:val="a8"/>
        <w:ind w:left="1" w:firstLine="567"/>
        <w:jc w:val="right"/>
        <w:rPr>
          <w:sz w:val="26"/>
          <w:szCs w:val="26"/>
        </w:rPr>
      </w:pPr>
      <w:r w:rsidRPr="00F23CC5">
        <w:rPr>
          <w:sz w:val="26"/>
          <w:szCs w:val="26"/>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1542"/>
        <w:gridCol w:w="981"/>
        <w:gridCol w:w="1841"/>
        <w:gridCol w:w="1067"/>
        <w:gridCol w:w="1673"/>
      </w:tblGrid>
      <w:tr w:rsidR="00F23CC5" w:rsidRPr="001447DB" w:rsidTr="00237911">
        <w:trPr>
          <w:trHeight w:val="142"/>
          <w:tblHeader/>
        </w:trPr>
        <w:tc>
          <w:tcPr>
            <w:tcW w:w="1199" w:type="pct"/>
            <w:vMerge w:val="restart"/>
            <w:vAlign w:val="center"/>
          </w:tcPr>
          <w:p w:rsidR="00F23CC5" w:rsidRPr="001447DB" w:rsidRDefault="00F23CC5" w:rsidP="00F23CC5">
            <w:pPr>
              <w:suppressAutoHyphens/>
              <w:spacing w:before="120"/>
              <w:jc w:val="center"/>
              <w:rPr>
                <w:sz w:val="22"/>
                <w:szCs w:val="22"/>
              </w:rPr>
            </w:pPr>
            <w:r>
              <w:rPr>
                <w:sz w:val="22"/>
                <w:szCs w:val="22"/>
              </w:rPr>
              <w:t>П</w:t>
            </w:r>
            <w:r w:rsidRPr="001447DB">
              <w:rPr>
                <w:sz w:val="22"/>
                <w:szCs w:val="22"/>
              </w:rPr>
              <w:t>лательщик</w:t>
            </w:r>
          </w:p>
        </w:tc>
        <w:tc>
          <w:tcPr>
            <w:tcW w:w="2905" w:type="pct"/>
            <w:gridSpan w:val="4"/>
            <w:vAlign w:val="center"/>
          </w:tcPr>
          <w:p w:rsidR="00F23CC5" w:rsidRPr="001447DB" w:rsidRDefault="00F23CC5" w:rsidP="00F23CC5">
            <w:pPr>
              <w:suppressAutoHyphens/>
              <w:spacing w:before="120"/>
              <w:jc w:val="center"/>
              <w:rPr>
                <w:sz w:val="22"/>
                <w:szCs w:val="22"/>
              </w:rPr>
            </w:pPr>
            <w:r w:rsidRPr="001447DB">
              <w:rPr>
                <w:sz w:val="22"/>
                <w:szCs w:val="22"/>
              </w:rPr>
              <w:t>налог</w:t>
            </w:r>
          </w:p>
        </w:tc>
        <w:tc>
          <w:tcPr>
            <w:tcW w:w="895" w:type="pct"/>
            <w:vMerge w:val="restart"/>
            <w:vAlign w:val="center"/>
          </w:tcPr>
          <w:p w:rsidR="00F23CC5" w:rsidRPr="001447DB" w:rsidRDefault="00F23CC5" w:rsidP="00F23CC5">
            <w:pPr>
              <w:suppressAutoHyphens/>
              <w:spacing w:before="120"/>
              <w:jc w:val="center"/>
              <w:rPr>
                <w:sz w:val="22"/>
                <w:szCs w:val="22"/>
              </w:rPr>
            </w:pPr>
            <w:r>
              <w:rPr>
                <w:sz w:val="22"/>
                <w:szCs w:val="22"/>
              </w:rPr>
              <w:t xml:space="preserve">% </w:t>
            </w:r>
            <w:r w:rsidRPr="001447DB">
              <w:rPr>
                <w:sz w:val="22"/>
                <w:szCs w:val="22"/>
              </w:rPr>
              <w:t>исполнения плана 2017 г.</w:t>
            </w:r>
          </w:p>
        </w:tc>
      </w:tr>
      <w:tr w:rsidR="009C32CA" w:rsidRPr="001447DB" w:rsidTr="00237911">
        <w:trPr>
          <w:trHeight w:val="697"/>
          <w:tblHeader/>
        </w:trPr>
        <w:tc>
          <w:tcPr>
            <w:tcW w:w="1199" w:type="pct"/>
            <w:vMerge/>
            <w:vAlign w:val="center"/>
          </w:tcPr>
          <w:p w:rsidR="009C32CA" w:rsidRPr="001447DB" w:rsidRDefault="009C32CA" w:rsidP="00F23CC5">
            <w:pPr>
              <w:suppressAutoHyphens/>
              <w:spacing w:before="120"/>
              <w:ind w:firstLine="708"/>
              <w:jc w:val="center"/>
              <w:rPr>
                <w:sz w:val="22"/>
                <w:szCs w:val="22"/>
                <w:highlight w:val="yellow"/>
              </w:rPr>
            </w:pPr>
          </w:p>
        </w:tc>
        <w:tc>
          <w:tcPr>
            <w:tcW w:w="825" w:type="pct"/>
            <w:vAlign w:val="center"/>
          </w:tcPr>
          <w:p w:rsidR="009C32CA" w:rsidRPr="001447DB" w:rsidRDefault="009C32CA" w:rsidP="00F23CC5">
            <w:pPr>
              <w:suppressAutoHyphens/>
              <w:spacing w:before="120"/>
              <w:jc w:val="center"/>
              <w:rPr>
                <w:sz w:val="22"/>
                <w:szCs w:val="22"/>
              </w:rPr>
            </w:pPr>
            <w:r w:rsidRPr="001447DB">
              <w:rPr>
                <w:sz w:val="22"/>
                <w:szCs w:val="22"/>
              </w:rPr>
              <w:t>план 2017 г.</w:t>
            </w:r>
          </w:p>
        </w:tc>
        <w:tc>
          <w:tcPr>
            <w:tcW w:w="525" w:type="pct"/>
            <w:vAlign w:val="center"/>
          </w:tcPr>
          <w:p w:rsidR="009C32CA" w:rsidRPr="001447DB" w:rsidRDefault="009C32CA" w:rsidP="00F23CC5">
            <w:pPr>
              <w:suppressAutoHyphens/>
              <w:spacing w:before="120"/>
              <w:ind w:right="175" w:firstLine="20"/>
              <w:jc w:val="center"/>
              <w:rPr>
                <w:sz w:val="22"/>
                <w:szCs w:val="22"/>
              </w:rPr>
            </w:pPr>
            <w:r w:rsidRPr="001447DB">
              <w:rPr>
                <w:sz w:val="22"/>
                <w:szCs w:val="22"/>
              </w:rPr>
              <w:t>%</w:t>
            </w:r>
          </w:p>
        </w:tc>
        <w:tc>
          <w:tcPr>
            <w:tcW w:w="985" w:type="pct"/>
            <w:shd w:val="clear" w:color="auto" w:fill="auto"/>
            <w:vAlign w:val="center"/>
          </w:tcPr>
          <w:p w:rsidR="009C32CA" w:rsidRPr="001447DB" w:rsidRDefault="009C32CA" w:rsidP="00F23CC5">
            <w:pPr>
              <w:suppressAutoHyphens/>
              <w:spacing w:before="120"/>
              <w:jc w:val="center"/>
              <w:rPr>
                <w:sz w:val="22"/>
                <w:szCs w:val="22"/>
              </w:rPr>
            </w:pPr>
            <w:r w:rsidRPr="001447DB">
              <w:rPr>
                <w:sz w:val="22"/>
                <w:szCs w:val="22"/>
              </w:rPr>
              <w:t>фактическое исполнение за 9 месяцев 2017 г.</w:t>
            </w:r>
          </w:p>
        </w:tc>
        <w:tc>
          <w:tcPr>
            <w:tcW w:w="571" w:type="pct"/>
            <w:shd w:val="clear" w:color="auto" w:fill="auto"/>
            <w:vAlign w:val="center"/>
          </w:tcPr>
          <w:p w:rsidR="009C32CA" w:rsidRPr="001447DB" w:rsidRDefault="009C32CA" w:rsidP="00F23CC5">
            <w:pPr>
              <w:suppressAutoHyphens/>
              <w:spacing w:before="120"/>
              <w:jc w:val="center"/>
              <w:rPr>
                <w:sz w:val="22"/>
                <w:szCs w:val="22"/>
              </w:rPr>
            </w:pPr>
            <w:r w:rsidRPr="001447DB">
              <w:rPr>
                <w:sz w:val="22"/>
                <w:szCs w:val="22"/>
              </w:rPr>
              <w:t>%</w:t>
            </w:r>
          </w:p>
        </w:tc>
        <w:tc>
          <w:tcPr>
            <w:tcW w:w="895" w:type="pct"/>
            <w:vMerge/>
            <w:vAlign w:val="center"/>
          </w:tcPr>
          <w:p w:rsidR="009C32CA" w:rsidRPr="001447DB" w:rsidRDefault="009C32CA" w:rsidP="00F23CC5">
            <w:pPr>
              <w:suppressAutoHyphens/>
              <w:spacing w:before="120"/>
              <w:ind w:firstLine="708"/>
              <w:jc w:val="center"/>
              <w:rPr>
                <w:sz w:val="22"/>
                <w:szCs w:val="22"/>
                <w:highlight w:val="yellow"/>
              </w:rPr>
            </w:pPr>
          </w:p>
        </w:tc>
      </w:tr>
      <w:tr w:rsidR="009C32CA" w:rsidRPr="001447DB" w:rsidTr="00237911">
        <w:trPr>
          <w:trHeight w:val="421"/>
        </w:trPr>
        <w:tc>
          <w:tcPr>
            <w:tcW w:w="1199" w:type="pct"/>
            <w:vAlign w:val="center"/>
          </w:tcPr>
          <w:p w:rsidR="009C32CA" w:rsidRPr="001447DB" w:rsidRDefault="009C32CA" w:rsidP="00F23CC5">
            <w:pPr>
              <w:suppressAutoHyphens/>
              <w:spacing w:before="120"/>
              <w:ind w:firstLine="34"/>
              <w:jc w:val="center"/>
              <w:rPr>
                <w:sz w:val="22"/>
                <w:szCs w:val="22"/>
              </w:rPr>
            </w:pPr>
            <w:r w:rsidRPr="001447DB">
              <w:rPr>
                <w:sz w:val="22"/>
                <w:szCs w:val="22"/>
              </w:rPr>
              <w:t>КГН</w:t>
            </w:r>
          </w:p>
        </w:tc>
        <w:tc>
          <w:tcPr>
            <w:tcW w:w="825" w:type="pct"/>
            <w:vAlign w:val="center"/>
          </w:tcPr>
          <w:p w:rsidR="009C32CA" w:rsidRPr="001447DB" w:rsidRDefault="009C32CA" w:rsidP="00F23CC5">
            <w:pPr>
              <w:suppressAutoHyphens/>
              <w:spacing w:before="120"/>
              <w:jc w:val="center"/>
              <w:rPr>
                <w:sz w:val="22"/>
                <w:szCs w:val="22"/>
                <w:highlight w:val="yellow"/>
              </w:rPr>
            </w:pPr>
            <w:r w:rsidRPr="001447DB">
              <w:rPr>
                <w:sz w:val="22"/>
                <w:szCs w:val="22"/>
              </w:rPr>
              <w:t>1 430 782,4</w:t>
            </w:r>
          </w:p>
        </w:tc>
        <w:tc>
          <w:tcPr>
            <w:tcW w:w="525" w:type="pct"/>
            <w:vAlign w:val="center"/>
          </w:tcPr>
          <w:p w:rsidR="009C32CA" w:rsidRPr="001447DB" w:rsidRDefault="009C32CA" w:rsidP="00F23CC5">
            <w:pPr>
              <w:suppressAutoHyphens/>
              <w:spacing w:before="120"/>
              <w:jc w:val="center"/>
              <w:rPr>
                <w:sz w:val="22"/>
                <w:szCs w:val="22"/>
              </w:rPr>
            </w:pPr>
            <w:r w:rsidRPr="001447DB">
              <w:rPr>
                <w:sz w:val="22"/>
                <w:szCs w:val="22"/>
              </w:rPr>
              <w:t>96,9</w:t>
            </w:r>
          </w:p>
        </w:tc>
        <w:tc>
          <w:tcPr>
            <w:tcW w:w="985" w:type="pct"/>
            <w:vAlign w:val="center"/>
          </w:tcPr>
          <w:p w:rsidR="009C32CA" w:rsidRPr="001447DB" w:rsidRDefault="009C32CA" w:rsidP="00F23CC5">
            <w:pPr>
              <w:suppressAutoHyphens/>
              <w:spacing w:before="120"/>
              <w:jc w:val="center"/>
              <w:rPr>
                <w:sz w:val="22"/>
                <w:szCs w:val="22"/>
                <w:highlight w:val="yellow"/>
              </w:rPr>
            </w:pPr>
            <w:r w:rsidRPr="001447DB">
              <w:rPr>
                <w:sz w:val="22"/>
                <w:szCs w:val="22"/>
              </w:rPr>
              <w:t>855 660,6</w:t>
            </w:r>
          </w:p>
        </w:tc>
        <w:tc>
          <w:tcPr>
            <w:tcW w:w="571" w:type="pct"/>
            <w:vAlign w:val="center"/>
          </w:tcPr>
          <w:p w:rsidR="009C32CA" w:rsidRPr="001447DB" w:rsidRDefault="009C32CA" w:rsidP="00F23CC5">
            <w:pPr>
              <w:suppressAutoHyphens/>
              <w:spacing w:before="120"/>
              <w:ind w:hanging="31"/>
              <w:jc w:val="center"/>
              <w:rPr>
                <w:sz w:val="22"/>
                <w:szCs w:val="22"/>
                <w:highlight w:val="yellow"/>
              </w:rPr>
            </w:pPr>
            <w:r w:rsidRPr="001447DB">
              <w:rPr>
                <w:sz w:val="22"/>
                <w:szCs w:val="22"/>
              </w:rPr>
              <w:t>95,9</w:t>
            </w:r>
          </w:p>
        </w:tc>
        <w:tc>
          <w:tcPr>
            <w:tcW w:w="895" w:type="pct"/>
            <w:vAlign w:val="center"/>
          </w:tcPr>
          <w:p w:rsidR="009C32CA" w:rsidRPr="001447DB" w:rsidRDefault="009C32CA" w:rsidP="00F23CC5">
            <w:pPr>
              <w:suppressAutoHyphens/>
              <w:spacing w:before="120"/>
              <w:ind w:hanging="108"/>
              <w:jc w:val="center"/>
              <w:rPr>
                <w:sz w:val="22"/>
                <w:szCs w:val="22"/>
                <w:highlight w:val="yellow"/>
              </w:rPr>
            </w:pPr>
            <w:r w:rsidRPr="001447DB">
              <w:rPr>
                <w:sz w:val="22"/>
                <w:szCs w:val="22"/>
              </w:rPr>
              <w:t>59,8</w:t>
            </w:r>
          </w:p>
        </w:tc>
      </w:tr>
      <w:tr w:rsidR="009C32CA" w:rsidRPr="001447DB" w:rsidTr="00237911">
        <w:trPr>
          <w:trHeight w:val="415"/>
        </w:trPr>
        <w:tc>
          <w:tcPr>
            <w:tcW w:w="1199" w:type="pct"/>
            <w:vAlign w:val="center"/>
          </w:tcPr>
          <w:p w:rsidR="009C32CA" w:rsidRPr="001447DB" w:rsidRDefault="00D010DF" w:rsidP="00F23CC5">
            <w:pPr>
              <w:suppressAutoHyphens/>
              <w:spacing w:before="120"/>
              <w:ind w:firstLine="34"/>
              <w:jc w:val="center"/>
              <w:rPr>
                <w:sz w:val="22"/>
                <w:szCs w:val="22"/>
              </w:rPr>
            </w:pPr>
            <w:r>
              <w:rPr>
                <w:sz w:val="22"/>
                <w:szCs w:val="22"/>
              </w:rPr>
              <w:t>АО «</w:t>
            </w:r>
            <w:r w:rsidR="009C32CA" w:rsidRPr="001447DB">
              <w:rPr>
                <w:sz w:val="22"/>
                <w:szCs w:val="22"/>
              </w:rPr>
              <w:t>Таймыргаз</w:t>
            </w:r>
            <w:r>
              <w:rPr>
                <w:sz w:val="22"/>
                <w:szCs w:val="22"/>
              </w:rPr>
              <w:t>»</w:t>
            </w:r>
          </w:p>
        </w:tc>
        <w:tc>
          <w:tcPr>
            <w:tcW w:w="825" w:type="pct"/>
            <w:vAlign w:val="center"/>
          </w:tcPr>
          <w:p w:rsidR="009C32CA" w:rsidRPr="001447DB" w:rsidRDefault="009C32CA" w:rsidP="00F23CC5">
            <w:pPr>
              <w:suppressAutoHyphens/>
              <w:spacing w:before="120"/>
              <w:jc w:val="center"/>
              <w:rPr>
                <w:sz w:val="22"/>
                <w:szCs w:val="22"/>
              </w:rPr>
            </w:pPr>
            <w:r w:rsidRPr="001447DB">
              <w:rPr>
                <w:sz w:val="22"/>
                <w:szCs w:val="22"/>
              </w:rPr>
              <w:t>0,0</w:t>
            </w:r>
          </w:p>
        </w:tc>
        <w:tc>
          <w:tcPr>
            <w:tcW w:w="525" w:type="pct"/>
            <w:vAlign w:val="center"/>
          </w:tcPr>
          <w:p w:rsidR="009C32CA" w:rsidRPr="001447DB" w:rsidRDefault="009C32CA" w:rsidP="00F23CC5">
            <w:pPr>
              <w:suppressAutoHyphens/>
              <w:spacing w:before="120"/>
              <w:jc w:val="center"/>
              <w:rPr>
                <w:sz w:val="22"/>
                <w:szCs w:val="22"/>
              </w:rPr>
            </w:pPr>
            <w:r w:rsidRPr="001447DB">
              <w:rPr>
                <w:sz w:val="22"/>
                <w:szCs w:val="22"/>
              </w:rPr>
              <w:t>0,0</w:t>
            </w:r>
          </w:p>
        </w:tc>
        <w:tc>
          <w:tcPr>
            <w:tcW w:w="985" w:type="pct"/>
            <w:vAlign w:val="center"/>
          </w:tcPr>
          <w:p w:rsidR="009C32CA" w:rsidRPr="001447DB" w:rsidRDefault="009C32CA" w:rsidP="00F23CC5">
            <w:pPr>
              <w:suppressAutoHyphens/>
              <w:spacing w:before="120"/>
              <w:jc w:val="center"/>
              <w:rPr>
                <w:sz w:val="22"/>
                <w:szCs w:val="22"/>
              </w:rPr>
            </w:pPr>
            <w:r w:rsidRPr="001447DB">
              <w:rPr>
                <w:sz w:val="22"/>
                <w:szCs w:val="22"/>
              </w:rPr>
              <w:t>3 466,8</w:t>
            </w:r>
          </w:p>
        </w:tc>
        <w:tc>
          <w:tcPr>
            <w:tcW w:w="571" w:type="pct"/>
            <w:vAlign w:val="center"/>
          </w:tcPr>
          <w:p w:rsidR="009C32CA" w:rsidRPr="001447DB" w:rsidRDefault="009C32CA" w:rsidP="00F23CC5">
            <w:pPr>
              <w:suppressAutoHyphens/>
              <w:spacing w:before="120"/>
              <w:ind w:hanging="31"/>
              <w:jc w:val="center"/>
              <w:rPr>
                <w:sz w:val="22"/>
                <w:szCs w:val="22"/>
                <w:highlight w:val="yellow"/>
              </w:rPr>
            </w:pPr>
            <w:r w:rsidRPr="001447DB">
              <w:rPr>
                <w:sz w:val="22"/>
                <w:szCs w:val="22"/>
              </w:rPr>
              <w:t>0,4</w:t>
            </w:r>
          </w:p>
        </w:tc>
        <w:tc>
          <w:tcPr>
            <w:tcW w:w="895" w:type="pct"/>
            <w:vAlign w:val="center"/>
          </w:tcPr>
          <w:p w:rsidR="009C32CA" w:rsidRPr="001447DB" w:rsidRDefault="009C32CA" w:rsidP="00F23CC5">
            <w:pPr>
              <w:suppressAutoHyphens/>
              <w:spacing w:before="120"/>
              <w:ind w:hanging="108"/>
              <w:jc w:val="center"/>
              <w:rPr>
                <w:sz w:val="22"/>
                <w:szCs w:val="22"/>
                <w:highlight w:val="yellow"/>
              </w:rPr>
            </w:pPr>
            <w:r w:rsidRPr="001447DB">
              <w:rPr>
                <w:sz w:val="22"/>
                <w:szCs w:val="22"/>
              </w:rPr>
              <w:t>-</w:t>
            </w:r>
          </w:p>
        </w:tc>
      </w:tr>
      <w:tr w:rsidR="009C32CA" w:rsidRPr="001447DB" w:rsidTr="00237911">
        <w:trPr>
          <w:trHeight w:val="351"/>
        </w:trPr>
        <w:tc>
          <w:tcPr>
            <w:tcW w:w="1199" w:type="pct"/>
            <w:vAlign w:val="center"/>
          </w:tcPr>
          <w:p w:rsidR="009C32CA" w:rsidRPr="001447DB" w:rsidRDefault="00D010DF" w:rsidP="00F23CC5">
            <w:pPr>
              <w:suppressAutoHyphens/>
              <w:spacing w:before="120"/>
              <w:ind w:firstLine="34"/>
              <w:jc w:val="center"/>
              <w:rPr>
                <w:sz w:val="22"/>
                <w:szCs w:val="22"/>
              </w:rPr>
            </w:pPr>
            <w:r>
              <w:rPr>
                <w:sz w:val="22"/>
                <w:szCs w:val="22"/>
              </w:rPr>
              <w:t>ОАО «</w:t>
            </w:r>
            <w:r w:rsidR="009C32CA" w:rsidRPr="001447DB">
              <w:rPr>
                <w:sz w:val="22"/>
                <w:szCs w:val="22"/>
              </w:rPr>
              <w:t>Таймырэнерго</w:t>
            </w:r>
            <w:r>
              <w:rPr>
                <w:sz w:val="22"/>
                <w:szCs w:val="22"/>
              </w:rPr>
              <w:t>»</w:t>
            </w:r>
          </w:p>
        </w:tc>
        <w:tc>
          <w:tcPr>
            <w:tcW w:w="825" w:type="pct"/>
            <w:vAlign w:val="center"/>
          </w:tcPr>
          <w:p w:rsidR="009C32CA" w:rsidRPr="001447DB" w:rsidRDefault="009C32CA" w:rsidP="00F23CC5">
            <w:pPr>
              <w:suppressAutoHyphens/>
              <w:spacing w:before="120"/>
              <w:jc w:val="center"/>
              <w:rPr>
                <w:sz w:val="22"/>
                <w:szCs w:val="22"/>
                <w:highlight w:val="yellow"/>
              </w:rPr>
            </w:pPr>
            <w:r w:rsidRPr="001447DB">
              <w:rPr>
                <w:sz w:val="22"/>
                <w:szCs w:val="22"/>
              </w:rPr>
              <w:t>2 830,0</w:t>
            </w:r>
          </w:p>
        </w:tc>
        <w:tc>
          <w:tcPr>
            <w:tcW w:w="525" w:type="pct"/>
            <w:vAlign w:val="center"/>
          </w:tcPr>
          <w:p w:rsidR="009C32CA" w:rsidRPr="001447DB" w:rsidRDefault="009C32CA" w:rsidP="00F23CC5">
            <w:pPr>
              <w:suppressAutoHyphens/>
              <w:spacing w:before="120"/>
              <w:jc w:val="center"/>
              <w:rPr>
                <w:sz w:val="22"/>
                <w:szCs w:val="22"/>
              </w:rPr>
            </w:pPr>
            <w:r w:rsidRPr="001447DB">
              <w:rPr>
                <w:sz w:val="22"/>
                <w:szCs w:val="22"/>
              </w:rPr>
              <w:t>0,2</w:t>
            </w:r>
          </w:p>
        </w:tc>
        <w:tc>
          <w:tcPr>
            <w:tcW w:w="985" w:type="pct"/>
            <w:vAlign w:val="center"/>
          </w:tcPr>
          <w:p w:rsidR="009C32CA" w:rsidRPr="001447DB" w:rsidRDefault="009C32CA" w:rsidP="00F23CC5">
            <w:pPr>
              <w:suppressAutoHyphens/>
              <w:spacing w:before="120"/>
              <w:jc w:val="center"/>
              <w:rPr>
                <w:sz w:val="22"/>
                <w:szCs w:val="22"/>
              </w:rPr>
            </w:pPr>
            <w:r w:rsidRPr="001447DB">
              <w:rPr>
                <w:sz w:val="22"/>
                <w:szCs w:val="22"/>
              </w:rPr>
              <w:t>581,4</w:t>
            </w:r>
          </w:p>
        </w:tc>
        <w:tc>
          <w:tcPr>
            <w:tcW w:w="571" w:type="pct"/>
            <w:vAlign w:val="center"/>
          </w:tcPr>
          <w:p w:rsidR="009C32CA" w:rsidRPr="001447DB" w:rsidRDefault="009C32CA" w:rsidP="00F23CC5">
            <w:pPr>
              <w:suppressAutoHyphens/>
              <w:spacing w:before="120"/>
              <w:ind w:hanging="31"/>
              <w:jc w:val="center"/>
              <w:rPr>
                <w:sz w:val="22"/>
                <w:szCs w:val="22"/>
                <w:highlight w:val="yellow"/>
              </w:rPr>
            </w:pPr>
            <w:r w:rsidRPr="001447DB">
              <w:rPr>
                <w:sz w:val="22"/>
                <w:szCs w:val="22"/>
              </w:rPr>
              <w:t>0,1</w:t>
            </w:r>
          </w:p>
        </w:tc>
        <w:tc>
          <w:tcPr>
            <w:tcW w:w="895" w:type="pct"/>
            <w:vAlign w:val="center"/>
          </w:tcPr>
          <w:p w:rsidR="009C32CA" w:rsidRPr="001447DB" w:rsidRDefault="009C32CA" w:rsidP="00F23CC5">
            <w:pPr>
              <w:suppressAutoHyphens/>
              <w:spacing w:before="120"/>
              <w:ind w:hanging="108"/>
              <w:jc w:val="center"/>
              <w:rPr>
                <w:sz w:val="22"/>
                <w:szCs w:val="22"/>
                <w:highlight w:val="yellow"/>
              </w:rPr>
            </w:pPr>
            <w:r w:rsidRPr="001447DB">
              <w:rPr>
                <w:sz w:val="22"/>
                <w:szCs w:val="22"/>
              </w:rPr>
              <w:t>20,5</w:t>
            </w:r>
          </w:p>
        </w:tc>
      </w:tr>
      <w:tr w:rsidR="009C32CA" w:rsidRPr="001447DB" w:rsidTr="00237911">
        <w:trPr>
          <w:trHeight w:val="431"/>
        </w:trPr>
        <w:tc>
          <w:tcPr>
            <w:tcW w:w="1199" w:type="pct"/>
            <w:vAlign w:val="center"/>
          </w:tcPr>
          <w:p w:rsidR="009C32CA" w:rsidRPr="001447DB" w:rsidRDefault="009C32CA" w:rsidP="00F23CC5">
            <w:pPr>
              <w:suppressAutoHyphens/>
              <w:spacing w:before="120"/>
              <w:ind w:firstLine="34"/>
              <w:jc w:val="center"/>
              <w:rPr>
                <w:sz w:val="22"/>
                <w:szCs w:val="22"/>
              </w:rPr>
            </w:pPr>
            <w:r w:rsidRPr="001447DB">
              <w:rPr>
                <w:sz w:val="22"/>
                <w:szCs w:val="22"/>
              </w:rPr>
              <w:t>Прочие налогоплательщики</w:t>
            </w:r>
          </w:p>
        </w:tc>
        <w:tc>
          <w:tcPr>
            <w:tcW w:w="825" w:type="pct"/>
            <w:vAlign w:val="center"/>
          </w:tcPr>
          <w:p w:rsidR="009C32CA" w:rsidRPr="001447DB" w:rsidRDefault="009C32CA" w:rsidP="00F23CC5">
            <w:pPr>
              <w:suppressAutoHyphens/>
              <w:spacing w:before="120"/>
              <w:jc w:val="center"/>
              <w:rPr>
                <w:sz w:val="22"/>
                <w:szCs w:val="22"/>
                <w:highlight w:val="yellow"/>
              </w:rPr>
            </w:pPr>
            <w:r w:rsidRPr="001447DB">
              <w:rPr>
                <w:sz w:val="22"/>
                <w:szCs w:val="22"/>
              </w:rPr>
              <w:t>42 499,3</w:t>
            </w:r>
          </w:p>
        </w:tc>
        <w:tc>
          <w:tcPr>
            <w:tcW w:w="525" w:type="pct"/>
            <w:vAlign w:val="center"/>
          </w:tcPr>
          <w:p w:rsidR="009C32CA" w:rsidRPr="001447DB" w:rsidRDefault="009C32CA" w:rsidP="00F23CC5">
            <w:pPr>
              <w:suppressAutoHyphens/>
              <w:spacing w:before="120"/>
              <w:jc w:val="center"/>
              <w:rPr>
                <w:sz w:val="22"/>
                <w:szCs w:val="22"/>
              </w:rPr>
            </w:pPr>
            <w:r w:rsidRPr="001447DB">
              <w:rPr>
                <w:sz w:val="22"/>
                <w:szCs w:val="22"/>
              </w:rPr>
              <w:t>2,9</w:t>
            </w:r>
          </w:p>
        </w:tc>
        <w:tc>
          <w:tcPr>
            <w:tcW w:w="985" w:type="pct"/>
            <w:vAlign w:val="center"/>
          </w:tcPr>
          <w:p w:rsidR="009C32CA" w:rsidRPr="001447DB" w:rsidRDefault="009C32CA" w:rsidP="00F23CC5">
            <w:pPr>
              <w:suppressAutoHyphens/>
              <w:spacing w:before="120"/>
              <w:jc w:val="center"/>
              <w:rPr>
                <w:sz w:val="22"/>
                <w:szCs w:val="22"/>
              </w:rPr>
            </w:pPr>
            <w:r w:rsidRPr="001447DB">
              <w:rPr>
                <w:sz w:val="22"/>
                <w:szCs w:val="22"/>
              </w:rPr>
              <w:t>32 768,9</w:t>
            </w:r>
          </w:p>
        </w:tc>
        <w:tc>
          <w:tcPr>
            <w:tcW w:w="571" w:type="pct"/>
            <w:vAlign w:val="center"/>
          </w:tcPr>
          <w:p w:rsidR="009C32CA" w:rsidRPr="001447DB" w:rsidRDefault="009C32CA" w:rsidP="00F23CC5">
            <w:pPr>
              <w:suppressAutoHyphens/>
              <w:spacing w:before="120"/>
              <w:ind w:hanging="31"/>
              <w:jc w:val="center"/>
              <w:rPr>
                <w:sz w:val="22"/>
                <w:szCs w:val="22"/>
                <w:highlight w:val="yellow"/>
              </w:rPr>
            </w:pPr>
            <w:r w:rsidRPr="001447DB">
              <w:rPr>
                <w:sz w:val="22"/>
                <w:szCs w:val="22"/>
              </w:rPr>
              <w:t>3,6</w:t>
            </w:r>
          </w:p>
        </w:tc>
        <w:tc>
          <w:tcPr>
            <w:tcW w:w="895" w:type="pct"/>
            <w:vAlign w:val="center"/>
          </w:tcPr>
          <w:p w:rsidR="009C32CA" w:rsidRPr="001447DB" w:rsidRDefault="009C32CA" w:rsidP="00F23CC5">
            <w:pPr>
              <w:suppressAutoHyphens/>
              <w:spacing w:before="120"/>
              <w:ind w:hanging="108"/>
              <w:jc w:val="center"/>
              <w:rPr>
                <w:sz w:val="22"/>
                <w:szCs w:val="22"/>
                <w:highlight w:val="yellow"/>
              </w:rPr>
            </w:pPr>
            <w:r w:rsidRPr="001447DB">
              <w:rPr>
                <w:sz w:val="22"/>
                <w:szCs w:val="22"/>
              </w:rPr>
              <w:t>77,1</w:t>
            </w:r>
          </w:p>
        </w:tc>
      </w:tr>
      <w:tr w:rsidR="009C32CA" w:rsidRPr="001447DB" w:rsidTr="00237911">
        <w:trPr>
          <w:trHeight w:val="259"/>
        </w:trPr>
        <w:tc>
          <w:tcPr>
            <w:tcW w:w="1199" w:type="pct"/>
            <w:vAlign w:val="center"/>
          </w:tcPr>
          <w:p w:rsidR="009C32CA" w:rsidRPr="001447DB" w:rsidRDefault="009C32CA" w:rsidP="00F23CC5">
            <w:pPr>
              <w:suppressAutoHyphens/>
              <w:spacing w:before="120"/>
              <w:ind w:firstLine="34"/>
              <w:jc w:val="center"/>
              <w:outlineLvl w:val="5"/>
              <w:rPr>
                <w:b/>
                <w:sz w:val="22"/>
                <w:szCs w:val="22"/>
              </w:rPr>
            </w:pPr>
            <w:r w:rsidRPr="001447DB">
              <w:rPr>
                <w:b/>
                <w:sz w:val="22"/>
                <w:szCs w:val="22"/>
              </w:rPr>
              <w:t>ИТОГО</w:t>
            </w:r>
          </w:p>
        </w:tc>
        <w:tc>
          <w:tcPr>
            <w:tcW w:w="825" w:type="pct"/>
            <w:vAlign w:val="center"/>
          </w:tcPr>
          <w:p w:rsidR="009C32CA" w:rsidRPr="001447DB" w:rsidRDefault="009C32CA" w:rsidP="00F23CC5">
            <w:pPr>
              <w:suppressAutoHyphens/>
              <w:spacing w:before="120"/>
              <w:ind w:firstLine="59"/>
              <w:jc w:val="center"/>
              <w:rPr>
                <w:b/>
                <w:sz w:val="22"/>
                <w:szCs w:val="22"/>
                <w:highlight w:val="yellow"/>
              </w:rPr>
            </w:pPr>
            <w:r w:rsidRPr="001447DB">
              <w:rPr>
                <w:b/>
                <w:sz w:val="22"/>
                <w:szCs w:val="22"/>
              </w:rPr>
              <w:t>1 476 111,7</w:t>
            </w:r>
          </w:p>
        </w:tc>
        <w:tc>
          <w:tcPr>
            <w:tcW w:w="525" w:type="pct"/>
            <w:vAlign w:val="center"/>
          </w:tcPr>
          <w:p w:rsidR="009C32CA" w:rsidRPr="001447DB" w:rsidRDefault="009C32CA" w:rsidP="00F23CC5">
            <w:pPr>
              <w:suppressAutoHyphens/>
              <w:spacing w:before="120"/>
              <w:jc w:val="center"/>
              <w:rPr>
                <w:b/>
                <w:sz w:val="22"/>
                <w:szCs w:val="22"/>
                <w:highlight w:val="yellow"/>
              </w:rPr>
            </w:pPr>
            <w:r w:rsidRPr="001447DB">
              <w:rPr>
                <w:b/>
                <w:sz w:val="22"/>
                <w:szCs w:val="22"/>
              </w:rPr>
              <w:t>100,0</w:t>
            </w:r>
          </w:p>
        </w:tc>
        <w:tc>
          <w:tcPr>
            <w:tcW w:w="985" w:type="pct"/>
            <w:vAlign w:val="center"/>
          </w:tcPr>
          <w:p w:rsidR="009C32CA" w:rsidRPr="001447DB" w:rsidRDefault="009C32CA" w:rsidP="00F23CC5">
            <w:pPr>
              <w:suppressAutoHyphens/>
              <w:spacing w:before="120"/>
              <w:jc w:val="center"/>
              <w:rPr>
                <w:b/>
                <w:sz w:val="22"/>
                <w:szCs w:val="22"/>
                <w:highlight w:val="yellow"/>
              </w:rPr>
            </w:pPr>
            <w:r w:rsidRPr="001447DB">
              <w:rPr>
                <w:b/>
                <w:sz w:val="22"/>
                <w:szCs w:val="22"/>
              </w:rPr>
              <w:t>892 477,7</w:t>
            </w:r>
          </w:p>
        </w:tc>
        <w:tc>
          <w:tcPr>
            <w:tcW w:w="571" w:type="pct"/>
            <w:vAlign w:val="center"/>
          </w:tcPr>
          <w:p w:rsidR="009C32CA" w:rsidRPr="001447DB" w:rsidRDefault="009C32CA" w:rsidP="00F23CC5">
            <w:pPr>
              <w:suppressAutoHyphens/>
              <w:spacing w:before="120"/>
              <w:ind w:firstLine="66"/>
              <w:jc w:val="center"/>
              <w:rPr>
                <w:b/>
                <w:sz w:val="22"/>
                <w:szCs w:val="22"/>
                <w:highlight w:val="yellow"/>
              </w:rPr>
            </w:pPr>
            <w:r w:rsidRPr="001447DB">
              <w:rPr>
                <w:b/>
                <w:sz w:val="22"/>
                <w:szCs w:val="22"/>
              </w:rPr>
              <w:t>100,0</w:t>
            </w:r>
          </w:p>
        </w:tc>
        <w:tc>
          <w:tcPr>
            <w:tcW w:w="895" w:type="pct"/>
            <w:vAlign w:val="center"/>
          </w:tcPr>
          <w:p w:rsidR="009C32CA" w:rsidRPr="001447DB" w:rsidRDefault="009C32CA" w:rsidP="00F23CC5">
            <w:pPr>
              <w:suppressAutoHyphens/>
              <w:spacing w:before="120"/>
              <w:ind w:firstLine="66"/>
              <w:jc w:val="center"/>
              <w:rPr>
                <w:b/>
                <w:sz w:val="22"/>
                <w:szCs w:val="22"/>
                <w:highlight w:val="yellow"/>
              </w:rPr>
            </w:pPr>
            <w:r w:rsidRPr="001447DB">
              <w:rPr>
                <w:b/>
                <w:sz w:val="22"/>
                <w:szCs w:val="22"/>
              </w:rPr>
              <w:t>60,5</w:t>
            </w:r>
          </w:p>
        </w:tc>
      </w:tr>
    </w:tbl>
    <w:p w:rsidR="009C32CA" w:rsidRPr="00557C1A" w:rsidRDefault="009C32CA" w:rsidP="009C32CA">
      <w:pPr>
        <w:pStyle w:val="a8"/>
        <w:ind w:left="1" w:firstLine="567"/>
        <w:rPr>
          <w:sz w:val="26"/>
          <w:szCs w:val="26"/>
          <w:highlight w:val="yellow"/>
        </w:rPr>
      </w:pPr>
    </w:p>
    <w:p w:rsidR="009C32CA" w:rsidRPr="001447DB" w:rsidRDefault="009C32CA" w:rsidP="009C32CA">
      <w:pPr>
        <w:ind w:firstLine="708"/>
        <w:jc w:val="both"/>
        <w:rPr>
          <w:sz w:val="26"/>
          <w:szCs w:val="20"/>
        </w:rPr>
      </w:pPr>
      <w:r w:rsidRPr="001447DB">
        <w:rPr>
          <w:sz w:val="26"/>
          <w:szCs w:val="20"/>
        </w:rPr>
        <w:t xml:space="preserve">Ожидаемое исполнение по налогу на прибыль организаций, подлежащему </w:t>
      </w:r>
      <w:r w:rsidRPr="001447DB">
        <w:rPr>
          <w:bCs/>
          <w:iCs/>
          <w:sz w:val="26"/>
          <w:szCs w:val="20"/>
        </w:rPr>
        <w:t xml:space="preserve">зачислению в бюджет муниципального образования город Норильск, </w:t>
      </w:r>
      <w:r w:rsidRPr="001447DB">
        <w:rPr>
          <w:sz w:val="26"/>
          <w:szCs w:val="20"/>
        </w:rPr>
        <w:t>за 2017 год</w:t>
      </w:r>
      <w:r w:rsidRPr="001447DB">
        <w:rPr>
          <w:bCs/>
          <w:iCs/>
          <w:sz w:val="26"/>
          <w:szCs w:val="20"/>
        </w:rPr>
        <w:t xml:space="preserve"> составит 1 354 716,5 тыс. руб.</w:t>
      </w:r>
    </w:p>
    <w:p w:rsidR="009C32CA" w:rsidRPr="00557C1A" w:rsidRDefault="009C32CA" w:rsidP="009C32CA">
      <w:pPr>
        <w:pStyle w:val="a8"/>
        <w:ind w:firstLine="540"/>
        <w:rPr>
          <w:sz w:val="26"/>
          <w:szCs w:val="26"/>
          <w:highlight w:val="yellow"/>
        </w:rPr>
      </w:pPr>
    </w:p>
    <w:p w:rsidR="009C32CA" w:rsidRPr="0065292B" w:rsidRDefault="009C32CA" w:rsidP="009C32CA">
      <w:pPr>
        <w:pStyle w:val="a8"/>
        <w:ind w:firstLine="540"/>
        <w:rPr>
          <w:bCs/>
          <w:i/>
          <w:iCs/>
          <w:sz w:val="26"/>
          <w:szCs w:val="26"/>
          <w:u w:val="single"/>
        </w:rPr>
      </w:pPr>
      <w:r w:rsidRPr="0065292B">
        <w:rPr>
          <w:bCs/>
          <w:i/>
          <w:iCs/>
          <w:sz w:val="26"/>
          <w:szCs w:val="26"/>
          <w:u w:val="single"/>
        </w:rPr>
        <w:t>Налог на доходы физических лиц:</w:t>
      </w:r>
    </w:p>
    <w:p w:rsidR="009C32CA" w:rsidRPr="0065292B" w:rsidRDefault="009C32CA" w:rsidP="009C32CA">
      <w:pPr>
        <w:pStyle w:val="a8"/>
        <w:ind w:firstLine="540"/>
        <w:rPr>
          <w:sz w:val="26"/>
          <w:szCs w:val="26"/>
        </w:rPr>
      </w:pPr>
      <w:r w:rsidRPr="0065292B">
        <w:rPr>
          <w:sz w:val="26"/>
          <w:szCs w:val="26"/>
        </w:rPr>
        <w:t xml:space="preserve">Первым по значимости источником формирования доходов бюджета муниципального образования город Норильск за </w:t>
      </w:r>
      <w:r w:rsidRPr="003C7AAF">
        <w:rPr>
          <w:sz w:val="26"/>
          <w:szCs w:val="26"/>
        </w:rPr>
        <w:t>9 месяцев 2017 года является налог на доходы физических лиц, который составляет 69,4% общего</w:t>
      </w:r>
      <w:r w:rsidRPr="0065292B">
        <w:rPr>
          <w:sz w:val="26"/>
          <w:szCs w:val="26"/>
        </w:rPr>
        <w:t xml:space="preserve"> объема налоговых доходов отчетного периода</w:t>
      </w:r>
      <w:r w:rsidR="003C7AAF">
        <w:rPr>
          <w:sz w:val="26"/>
          <w:szCs w:val="26"/>
        </w:rPr>
        <w:t xml:space="preserve"> (3 665 431,5 тыс. руб.)</w:t>
      </w:r>
      <w:r w:rsidRPr="0065292B">
        <w:rPr>
          <w:sz w:val="26"/>
          <w:szCs w:val="26"/>
        </w:rPr>
        <w:t>.</w:t>
      </w:r>
    </w:p>
    <w:p w:rsidR="009C32CA" w:rsidRPr="0065292B" w:rsidRDefault="009C32CA" w:rsidP="009C32CA">
      <w:pPr>
        <w:pStyle w:val="a8"/>
        <w:ind w:firstLine="540"/>
        <w:rPr>
          <w:sz w:val="26"/>
          <w:szCs w:val="26"/>
        </w:rPr>
      </w:pPr>
      <w:r w:rsidRPr="0065292B">
        <w:rPr>
          <w:sz w:val="26"/>
          <w:szCs w:val="26"/>
        </w:rPr>
        <w:t>Исполнение за 9 месяцев 2017 года по налогу на доходы физических лиц составляет 2 544 584,9 тыс. руб.</w:t>
      </w:r>
      <w:r w:rsidR="009E0DD9">
        <w:rPr>
          <w:sz w:val="26"/>
          <w:szCs w:val="26"/>
        </w:rPr>
        <w:t xml:space="preserve"> (9 мес. 2016г. – 2 502 182,4 тыс. руб.)</w:t>
      </w:r>
      <w:r w:rsidRPr="0065292B">
        <w:rPr>
          <w:sz w:val="26"/>
          <w:szCs w:val="26"/>
        </w:rPr>
        <w:t xml:space="preserve"> или 72,3% планового показателя.</w:t>
      </w:r>
    </w:p>
    <w:p w:rsidR="009C32CA" w:rsidRPr="00C7180A" w:rsidRDefault="009C32CA" w:rsidP="009C32CA">
      <w:pPr>
        <w:pStyle w:val="a8"/>
        <w:ind w:firstLine="540"/>
        <w:rPr>
          <w:sz w:val="26"/>
          <w:szCs w:val="26"/>
        </w:rPr>
      </w:pPr>
      <w:r w:rsidRPr="00C7180A">
        <w:rPr>
          <w:sz w:val="26"/>
          <w:szCs w:val="26"/>
        </w:rPr>
        <w:t xml:space="preserve">70,1 % общей суммы платежей по налогу на доходы физических лиц отчетного периода составляют платежи группы предприятий </w:t>
      </w:r>
      <w:r w:rsidR="009E0DD9">
        <w:rPr>
          <w:sz w:val="26"/>
          <w:szCs w:val="26"/>
        </w:rPr>
        <w:t>«</w:t>
      </w:r>
      <w:r w:rsidRPr="00C7180A">
        <w:rPr>
          <w:sz w:val="26"/>
          <w:szCs w:val="26"/>
        </w:rPr>
        <w:t xml:space="preserve">ГМК </w:t>
      </w:r>
      <w:r w:rsidR="009E0DD9">
        <w:rPr>
          <w:sz w:val="26"/>
          <w:szCs w:val="26"/>
        </w:rPr>
        <w:t>«</w:t>
      </w:r>
      <w:r w:rsidRPr="00C7180A">
        <w:rPr>
          <w:sz w:val="26"/>
          <w:szCs w:val="26"/>
        </w:rPr>
        <w:t>Норильский никель</w:t>
      </w:r>
      <w:r w:rsidR="009E0DD9">
        <w:rPr>
          <w:sz w:val="26"/>
          <w:szCs w:val="26"/>
        </w:rPr>
        <w:t>»</w:t>
      </w:r>
      <w:r w:rsidRPr="00C7180A">
        <w:rPr>
          <w:sz w:val="26"/>
          <w:szCs w:val="26"/>
        </w:rPr>
        <w:t xml:space="preserve">, в том числе 34,7 % - ЗФ ПАО </w:t>
      </w:r>
      <w:r w:rsidR="009E0DD9">
        <w:rPr>
          <w:sz w:val="26"/>
          <w:szCs w:val="26"/>
        </w:rPr>
        <w:t>«</w:t>
      </w:r>
      <w:r w:rsidRPr="00C7180A">
        <w:rPr>
          <w:sz w:val="26"/>
          <w:szCs w:val="26"/>
        </w:rPr>
        <w:t xml:space="preserve">ГМК </w:t>
      </w:r>
      <w:r w:rsidR="009E0DD9">
        <w:rPr>
          <w:sz w:val="26"/>
          <w:szCs w:val="26"/>
        </w:rPr>
        <w:t>«</w:t>
      </w:r>
      <w:r w:rsidRPr="00C7180A">
        <w:rPr>
          <w:sz w:val="26"/>
          <w:szCs w:val="26"/>
        </w:rPr>
        <w:t>Норильский никель</w:t>
      </w:r>
      <w:r w:rsidR="009E0DD9">
        <w:rPr>
          <w:sz w:val="26"/>
          <w:szCs w:val="26"/>
        </w:rPr>
        <w:t>»</w:t>
      </w:r>
      <w:r w:rsidRPr="00C7180A">
        <w:rPr>
          <w:sz w:val="26"/>
          <w:szCs w:val="26"/>
        </w:rPr>
        <w:t>.</w:t>
      </w:r>
    </w:p>
    <w:p w:rsidR="009C32CA" w:rsidRPr="008E51F7" w:rsidRDefault="009C32CA" w:rsidP="009C32CA">
      <w:pPr>
        <w:pStyle w:val="a8"/>
        <w:ind w:firstLine="540"/>
        <w:rPr>
          <w:sz w:val="26"/>
          <w:szCs w:val="26"/>
        </w:rPr>
      </w:pPr>
      <w:r w:rsidRPr="008E51F7">
        <w:rPr>
          <w:sz w:val="26"/>
          <w:szCs w:val="26"/>
        </w:rPr>
        <w:lastRenderedPageBreak/>
        <w:t>Платежи по налогу на доходы физических лиц прочих учреждений, организаций города составили 29,9 % общей суммы поступлений.</w:t>
      </w:r>
    </w:p>
    <w:p w:rsidR="009C32CA" w:rsidRPr="00512210" w:rsidRDefault="009C32CA" w:rsidP="009C32CA">
      <w:pPr>
        <w:pStyle w:val="a8"/>
        <w:ind w:firstLine="540"/>
        <w:rPr>
          <w:iCs/>
          <w:sz w:val="26"/>
          <w:szCs w:val="26"/>
        </w:rPr>
      </w:pPr>
      <w:r w:rsidRPr="008E51F7">
        <w:rPr>
          <w:sz w:val="26"/>
          <w:szCs w:val="26"/>
        </w:rPr>
        <w:t>Увеличение данного налога</w:t>
      </w:r>
      <w:r w:rsidR="009E0DD9">
        <w:rPr>
          <w:sz w:val="26"/>
          <w:szCs w:val="26"/>
        </w:rPr>
        <w:t xml:space="preserve"> на 1,7%</w:t>
      </w:r>
      <w:r w:rsidRPr="008E51F7">
        <w:rPr>
          <w:sz w:val="26"/>
          <w:szCs w:val="26"/>
        </w:rPr>
        <w:t xml:space="preserve"> по сравнению с фактическими поступлениями за аналогичный период прошлого года связано с увеличением фондов оплаты труда </w:t>
      </w:r>
      <w:r w:rsidRPr="00512210">
        <w:rPr>
          <w:sz w:val="26"/>
          <w:szCs w:val="26"/>
        </w:rPr>
        <w:t>работников учреждений и предприятий города</w:t>
      </w:r>
      <w:r w:rsidRPr="00512210">
        <w:rPr>
          <w:iCs/>
          <w:sz w:val="26"/>
          <w:szCs w:val="26"/>
        </w:rPr>
        <w:t>.</w:t>
      </w:r>
    </w:p>
    <w:p w:rsidR="009C32CA" w:rsidRPr="00512210" w:rsidRDefault="009C32CA" w:rsidP="009C32CA">
      <w:pPr>
        <w:pStyle w:val="a8"/>
        <w:ind w:firstLine="540"/>
        <w:rPr>
          <w:bCs/>
          <w:iCs/>
          <w:sz w:val="26"/>
          <w:szCs w:val="26"/>
        </w:rPr>
      </w:pPr>
      <w:r w:rsidRPr="00512210">
        <w:rPr>
          <w:bCs/>
          <w:iCs/>
          <w:sz w:val="26"/>
          <w:szCs w:val="26"/>
        </w:rPr>
        <w:t>Исходя из фактического исполнения в разрезе видов доходов и динамики поступлений ожидаемое исполнение по указанному доходному источнику в 2017 году составит 3 563 131,4 тыс. руб.</w:t>
      </w:r>
    </w:p>
    <w:p w:rsidR="009C32CA" w:rsidRPr="00557C1A" w:rsidRDefault="009C32CA" w:rsidP="009C32CA">
      <w:pPr>
        <w:pStyle w:val="a8"/>
        <w:ind w:firstLine="540"/>
        <w:rPr>
          <w:sz w:val="26"/>
          <w:szCs w:val="26"/>
          <w:highlight w:val="yellow"/>
        </w:rPr>
      </w:pPr>
    </w:p>
    <w:p w:rsidR="009C32CA" w:rsidRPr="00513D59" w:rsidRDefault="009C32CA" w:rsidP="009C32CA">
      <w:pPr>
        <w:pStyle w:val="a8"/>
        <w:suppressAutoHyphens/>
        <w:ind w:firstLine="540"/>
        <w:rPr>
          <w:sz w:val="26"/>
          <w:szCs w:val="26"/>
        </w:rPr>
      </w:pPr>
      <w:r w:rsidRPr="00513D59">
        <w:rPr>
          <w:bCs/>
          <w:i/>
          <w:iCs/>
          <w:sz w:val="26"/>
          <w:szCs w:val="26"/>
          <w:u w:val="single"/>
        </w:rPr>
        <w:t>Акцизы по подакцизным товарам (продукции), производимым на территории Российской Федерации:</w:t>
      </w:r>
    </w:p>
    <w:p w:rsidR="009C32CA" w:rsidRPr="00513D59" w:rsidRDefault="009C32CA" w:rsidP="009C32CA">
      <w:pPr>
        <w:pStyle w:val="a8"/>
        <w:suppressAutoHyphens/>
        <w:ind w:firstLine="567"/>
        <w:rPr>
          <w:sz w:val="26"/>
          <w:szCs w:val="26"/>
        </w:rPr>
      </w:pPr>
      <w:r w:rsidRPr="00513D59">
        <w:rPr>
          <w:sz w:val="26"/>
          <w:szCs w:val="26"/>
        </w:rPr>
        <w:t>За 9 месяцев 2017 года поступления акцизов по подакцизным товарам в местный бюджет составили 12 60</w:t>
      </w:r>
      <w:r w:rsidR="003C7AAF">
        <w:rPr>
          <w:sz w:val="26"/>
          <w:szCs w:val="26"/>
        </w:rPr>
        <w:t>2</w:t>
      </w:r>
      <w:r w:rsidRPr="00513D59">
        <w:rPr>
          <w:sz w:val="26"/>
          <w:szCs w:val="26"/>
        </w:rPr>
        <w:t xml:space="preserve">,5 тыс. руб. или 66,4% планового показателя. </w:t>
      </w:r>
      <w:r w:rsidRPr="00513D59">
        <w:rPr>
          <w:bCs/>
          <w:iCs/>
          <w:sz w:val="26"/>
          <w:szCs w:val="26"/>
        </w:rPr>
        <w:t>Ожидаемое исполнение по указанному доходному источнику в 2017 году составит 16 702,1 тыс. руб.</w:t>
      </w:r>
    </w:p>
    <w:p w:rsidR="009C32CA" w:rsidRPr="004D57DC" w:rsidRDefault="009C32CA" w:rsidP="009C32CA">
      <w:pPr>
        <w:pStyle w:val="a8"/>
        <w:ind w:firstLine="567"/>
        <w:rPr>
          <w:bCs/>
          <w:i/>
          <w:iCs/>
          <w:sz w:val="16"/>
          <w:szCs w:val="16"/>
          <w:highlight w:val="yellow"/>
          <w:u w:val="single"/>
        </w:rPr>
      </w:pPr>
    </w:p>
    <w:p w:rsidR="009C32CA" w:rsidRPr="00513D59" w:rsidRDefault="009C32CA" w:rsidP="009C32CA">
      <w:pPr>
        <w:pStyle w:val="a8"/>
        <w:ind w:firstLine="567"/>
        <w:rPr>
          <w:bCs/>
          <w:i/>
          <w:iCs/>
          <w:sz w:val="26"/>
          <w:szCs w:val="26"/>
          <w:u w:val="single"/>
        </w:rPr>
      </w:pPr>
      <w:r w:rsidRPr="00513D59">
        <w:rPr>
          <w:bCs/>
          <w:i/>
          <w:iCs/>
          <w:sz w:val="26"/>
          <w:szCs w:val="26"/>
          <w:u w:val="single"/>
        </w:rPr>
        <w:t>Единый налог на вмененный доход для отдельных видов деятельности:</w:t>
      </w:r>
    </w:p>
    <w:p w:rsidR="009C32CA" w:rsidRPr="009E10D4" w:rsidRDefault="009C32CA" w:rsidP="009C32CA">
      <w:pPr>
        <w:pStyle w:val="a8"/>
        <w:ind w:firstLine="567"/>
        <w:rPr>
          <w:sz w:val="26"/>
          <w:szCs w:val="26"/>
        </w:rPr>
      </w:pPr>
      <w:r w:rsidRPr="009E10D4">
        <w:rPr>
          <w:sz w:val="26"/>
          <w:szCs w:val="26"/>
        </w:rPr>
        <w:t>За 9 месяцев 2017 года поступления единого налога на вмененный доход в местный бюджет составили 122 532,5 тыс. руб. или 73,4 % планового показателя.</w:t>
      </w:r>
    </w:p>
    <w:p w:rsidR="009C32CA" w:rsidRPr="001447DB" w:rsidRDefault="009C32CA" w:rsidP="009C32CA">
      <w:pPr>
        <w:ind w:firstLine="708"/>
        <w:jc w:val="both"/>
        <w:rPr>
          <w:bCs/>
          <w:sz w:val="26"/>
          <w:szCs w:val="26"/>
        </w:rPr>
      </w:pPr>
      <w:r w:rsidRPr="001447DB">
        <w:rPr>
          <w:sz w:val="26"/>
          <w:szCs w:val="26"/>
        </w:rPr>
        <w:t>Платежи по данной системе налогообложения в текущем году сохраняются на уровне поступлений аналогичного периода прошлого года</w:t>
      </w:r>
      <w:r w:rsidRPr="001447DB">
        <w:rPr>
          <w:bCs/>
          <w:sz w:val="26"/>
          <w:szCs w:val="26"/>
        </w:rPr>
        <w:t>.</w:t>
      </w:r>
    </w:p>
    <w:p w:rsidR="009C32CA" w:rsidRPr="001447DB" w:rsidRDefault="009C32CA" w:rsidP="009C32CA">
      <w:pPr>
        <w:autoSpaceDE w:val="0"/>
        <w:autoSpaceDN w:val="0"/>
        <w:adjustRightInd w:val="0"/>
        <w:ind w:firstLine="567"/>
        <w:jc w:val="both"/>
        <w:rPr>
          <w:sz w:val="26"/>
          <w:szCs w:val="26"/>
        </w:rPr>
      </w:pPr>
      <w:r w:rsidRPr="001447DB">
        <w:rPr>
          <w:sz w:val="26"/>
          <w:szCs w:val="26"/>
        </w:rPr>
        <w:t>С учетом фактического исполнения и динамики платежей оценка ожидаемых поступлений определена в размере 166 197,1 тыс. руб.</w:t>
      </w:r>
    </w:p>
    <w:p w:rsidR="009C32CA" w:rsidRPr="00602FE1" w:rsidRDefault="009C32CA" w:rsidP="009C32CA">
      <w:pPr>
        <w:tabs>
          <w:tab w:val="left" w:pos="6171"/>
        </w:tabs>
        <w:autoSpaceDE w:val="0"/>
        <w:autoSpaceDN w:val="0"/>
        <w:adjustRightInd w:val="0"/>
        <w:ind w:firstLine="567"/>
        <w:jc w:val="both"/>
        <w:rPr>
          <w:sz w:val="26"/>
          <w:szCs w:val="26"/>
        </w:rPr>
      </w:pPr>
      <w:r w:rsidRPr="00602FE1">
        <w:rPr>
          <w:sz w:val="26"/>
          <w:szCs w:val="26"/>
        </w:rPr>
        <w:tab/>
      </w:r>
    </w:p>
    <w:p w:rsidR="009C32CA" w:rsidRPr="00BF2553" w:rsidRDefault="009C32CA" w:rsidP="009C32CA">
      <w:pPr>
        <w:pStyle w:val="a8"/>
        <w:ind w:firstLine="567"/>
        <w:rPr>
          <w:sz w:val="26"/>
          <w:szCs w:val="26"/>
        </w:rPr>
      </w:pPr>
      <w:r w:rsidRPr="00BF2553">
        <w:rPr>
          <w:bCs/>
          <w:i/>
          <w:iCs/>
          <w:sz w:val="26"/>
          <w:szCs w:val="26"/>
          <w:u w:val="single"/>
        </w:rPr>
        <w:t>Налог, взимаемый в связи с применением патентной системы налогообложения:</w:t>
      </w:r>
    </w:p>
    <w:p w:rsidR="009C32CA" w:rsidRPr="00BF2553" w:rsidRDefault="009C32CA" w:rsidP="009C32CA">
      <w:pPr>
        <w:autoSpaceDE w:val="0"/>
        <w:autoSpaceDN w:val="0"/>
        <w:adjustRightInd w:val="0"/>
        <w:ind w:firstLine="567"/>
        <w:jc w:val="both"/>
        <w:rPr>
          <w:sz w:val="26"/>
          <w:szCs w:val="26"/>
        </w:rPr>
      </w:pPr>
      <w:r w:rsidRPr="00BF2553">
        <w:rPr>
          <w:sz w:val="26"/>
          <w:szCs w:val="26"/>
        </w:rPr>
        <w:t>За 9 месяцев 2017 года поступления н</w:t>
      </w:r>
      <w:r w:rsidRPr="00BF2553">
        <w:rPr>
          <w:bCs/>
          <w:iCs/>
          <w:sz w:val="26"/>
          <w:szCs w:val="26"/>
        </w:rPr>
        <w:t xml:space="preserve">алога, взимаемого в связи с применением патентной системы налогообложения, </w:t>
      </w:r>
      <w:r w:rsidRPr="00BF2553">
        <w:rPr>
          <w:sz w:val="26"/>
          <w:szCs w:val="26"/>
        </w:rPr>
        <w:t>в местный бюджет составили 2 646,2 тыс. руб., или 99,8 % планового назначения.</w:t>
      </w:r>
    </w:p>
    <w:p w:rsidR="009C32CA" w:rsidRPr="001447DB" w:rsidRDefault="009C32CA" w:rsidP="009C32CA">
      <w:pPr>
        <w:suppressAutoHyphens/>
        <w:ind w:firstLine="709"/>
        <w:jc w:val="both"/>
        <w:rPr>
          <w:sz w:val="26"/>
          <w:szCs w:val="26"/>
        </w:rPr>
      </w:pPr>
      <w:r w:rsidRPr="001447DB">
        <w:rPr>
          <w:sz w:val="26"/>
          <w:szCs w:val="26"/>
        </w:rPr>
        <w:t>Увеличение поступлений н</w:t>
      </w:r>
      <w:r w:rsidRPr="001447DB">
        <w:rPr>
          <w:bCs/>
          <w:iCs/>
          <w:sz w:val="26"/>
          <w:szCs w:val="26"/>
        </w:rPr>
        <w:t xml:space="preserve">алога, взимаемого в связи с применением патентной системы налогообложения, </w:t>
      </w:r>
      <w:r w:rsidRPr="001447DB">
        <w:rPr>
          <w:sz w:val="26"/>
          <w:szCs w:val="26"/>
        </w:rPr>
        <w:t>по сравнению с аналогичным периодом прошлого года обусловлено:</w:t>
      </w:r>
    </w:p>
    <w:p w:rsidR="009C32CA" w:rsidRPr="001447DB" w:rsidRDefault="009C32CA" w:rsidP="009C32CA">
      <w:pPr>
        <w:suppressAutoHyphens/>
        <w:ind w:firstLine="709"/>
        <w:jc w:val="both"/>
        <w:rPr>
          <w:sz w:val="26"/>
          <w:szCs w:val="26"/>
        </w:rPr>
      </w:pPr>
      <w:r w:rsidRPr="001447DB">
        <w:rPr>
          <w:sz w:val="26"/>
          <w:szCs w:val="26"/>
        </w:rPr>
        <w:t xml:space="preserve">- изменением коэффициента-дефлятора, применяемого при расчете налога; </w:t>
      </w:r>
    </w:p>
    <w:p w:rsidR="009C32CA" w:rsidRPr="001447DB" w:rsidRDefault="009C32CA" w:rsidP="009C32CA">
      <w:pPr>
        <w:autoSpaceDE w:val="0"/>
        <w:autoSpaceDN w:val="0"/>
        <w:adjustRightInd w:val="0"/>
        <w:ind w:firstLine="709"/>
        <w:jc w:val="both"/>
        <w:rPr>
          <w:sz w:val="26"/>
          <w:szCs w:val="26"/>
        </w:rPr>
      </w:pPr>
      <w:r w:rsidRPr="001447DB">
        <w:rPr>
          <w:sz w:val="26"/>
          <w:szCs w:val="26"/>
        </w:rPr>
        <w:t xml:space="preserve">- </w:t>
      </w:r>
      <w:r w:rsidRPr="001447DB">
        <w:rPr>
          <w:bCs/>
          <w:sz w:val="26"/>
          <w:szCs w:val="26"/>
        </w:rPr>
        <w:t>увеличением количества выданных патентов</w:t>
      </w:r>
      <w:r w:rsidRPr="001447DB">
        <w:rPr>
          <w:sz w:val="26"/>
          <w:szCs w:val="26"/>
        </w:rPr>
        <w:t>.</w:t>
      </w:r>
    </w:p>
    <w:p w:rsidR="009C32CA" w:rsidRPr="001447DB" w:rsidRDefault="009C32CA" w:rsidP="009C32CA">
      <w:pPr>
        <w:autoSpaceDE w:val="0"/>
        <w:autoSpaceDN w:val="0"/>
        <w:adjustRightInd w:val="0"/>
        <w:ind w:firstLine="709"/>
        <w:jc w:val="both"/>
        <w:rPr>
          <w:sz w:val="26"/>
          <w:szCs w:val="26"/>
        </w:rPr>
      </w:pPr>
      <w:r w:rsidRPr="001447DB">
        <w:rPr>
          <w:sz w:val="26"/>
          <w:szCs w:val="26"/>
        </w:rPr>
        <w:t>С учетом фактического исполнения оценка ожидаемых поступлений определена в размере 4 165,2 тыс. руб.</w:t>
      </w:r>
    </w:p>
    <w:p w:rsidR="009C32CA" w:rsidRPr="004D57DC" w:rsidRDefault="009C32CA" w:rsidP="009C32CA">
      <w:pPr>
        <w:pStyle w:val="a8"/>
        <w:ind w:firstLine="567"/>
        <w:rPr>
          <w:sz w:val="16"/>
          <w:szCs w:val="16"/>
          <w:highlight w:val="yellow"/>
        </w:rPr>
      </w:pPr>
    </w:p>
    <w:p w:rsidR="009C32CA" w:rsidRPr="00D53E1C" w:rsidRDefault="009C32CA" w:rsidP="009C32CA">
      <w:pPr>
        <w:pStyle w:val="a8"/>
        <w:ind w:firstLine="567"/>
        <w:rPr>
          <w:bCs/>
          <w:i/>
          <w:iCs/>
          <w:sz w:val="26"/>
          <w:szCs w:val="26"/>
          <w:u w:val="single"/>
        </w:rPr>
      </w:pPr>
      <w:r w:rsidRPr="00D53E1C">
        <w:rPr>
          <w:bCs/>
          <w:i/>
          <w:iCs/>
          <w:sz w:val="26"/>
          <w:szCs w:val="26"/>
          <w:u w:val="single"/>
        </w:rPr>
        <w:t>Налог на имущество физических лиц:</w:t>
      </w:r>
    </w:p>
    <w:p w:rsidR="009C32CA" w:rsidRPr="000F5EC1" w:rsidRDefault="009C32CA" w:rsidP="009C32CA">
      <w:pPr>
        <w:pStyle w:val="a8"/>
        <w:ind w:firstLine="567"/>
        <w:rPr>
          <w:sz w:val="26"/>
          <w:szCs w:val="26"/>
        </w:rPr>
      </w:pPr>
      <w:r w:rsidRPr="000F5EC1">
        <w:rPr>
          <w:sz w:val="26"/>
          <w:szCs w:val="26"/>
        </w:rPr>
        <w:t>Исполнение отчетного периода по налогу на имущество физических лиц составило 38 435,9 тыс. руб. или 45,7% планового назначения.</w:t>
      </w:r>
    </w:p>
    <w:p w:rsidR="009C32CA" w:rsidRPr="0064366B" w:rsidRDefault="009C32CA" w:rsidP="009C32CA">
      <w:pPr>
        <w:autoSpaceDE w:val="0"/>
        <w:autoSpaceDN w:val="0"/>
        <w:adjustRightInd w:val="0"/>
        <w:ind w:firstLine="567"/>
        <w:jc w:val="both"/>
        <w:rPr>
          <w:sz w:val="26"/>
          <w:szCs w:val="26"/>
        </w:rPr>
      </w:pPr>
      <w:r w:rsidRPr="0064366B">
        <w:rPr>
          <w:sz w:val="26"/>
          <w:szCs w:val="26"/>
        </w:rPr>
        <w:t>В соответствии с Налоговым кодексом Российской Федерации с 2016 года налог подлежит уплате налогоплательщиками не позднее 1 декабря года, следующего за истекшим налоговым периодом (ранее – 1 октября).</w:t>
      </w:r>
    </w:p>
    <w:p w:rsidR="009C32CA" w:rsidRPr="0064366B" w:rsidRDefault="009C32CA" w:rsidP="009C32CA">
      <w:pPr>
        <w:pStyle w:val="a8"/>
        <w:suppressAutoHyphens/>
        <w:ind w:firstLine="567"/>
        <w:rPr>
          <w:sz w:val="26"/>
          <w:szCs w:val="26"/>
        </w:rPr>
      </w:pPr>
      <w:r w:rsidRPr="0064366B">
        <w:rPr>
          <w:sz w:val="26"/>
          <w:szCs w:val="26"/>
        </w:rPr>
        <w:t>Относительно аналогичного периода прошлого года наблюдается рост поступлений в 2,8 раза</w:t>
      </w:r>
      <w:r w:rsidR="00492947">
        <w:rPr>
          <w:sz w:val="26"/>
          <w:szCs w:val="26"/>
        </w:rPr>
        <w:t xml:space="preserve"> (9 мес. 2016 г. – 13 846,4 тыс. руб.)</w:t>
      </w:r>
      <w:r w:rsidRPr="0064366B">
        <w:rPr>
          <w:sz w:val="26"/>
          <w:szCs w:val="26"/>
        </w:rPr>
        <w:t>, что связано с более поздней рассылкой в 2016 году налоговых уведомлений об уплате имущественных налогов.</w:t>
      </w:r>
    </w:p>
    <w:p w:rsidR="009C32CA" w:rsidRPr="00BE2BA2" w:rsidRDefault="009C32CA" w:rsidP="009C32CA">
      <w:pPr>
        <w:ind w:firstLine="567"/>
        <w:jc w:val="both"/>
        <w:rPr>
          <w:sz w:val="26"/>
          <w:szCs w:val="26"/>
        </w:rPr>
      </w:pPr>
      <w:r w:rsidRPr="00BE2BA2">
        <w:rPr>
          <w:sz w:val="26"/>
          <w:szCs w:val="26"/>
        </w:rPr>
        <w:t>Ожидаемое исполнение по данному доходному источнику определено в сумме              84 538,2 тыс. руб.</w:t>
      </w:r>
    </w:p>
    <w:p w:rsidR="009C32CA" w:rsidRPr="004D57DC" w:rsidRDefault="009C32CA" w:rsidP="009C32CA">
      <w:pPr>
        <w:pStyle w:val="a8"/>
        <w:ind w:firstLine="567"/>
        <w:rPr>
          <w:bCs/>
          <w:iCs/>
          <w:sz w:val="16"/>
          <w:szCs w:val="16"/>
          <w:highlight w:val="yellow"/>
        </w:rPr>
      </w:pPr>
    </w:p>
    <w:p w:rsidR="009C32CA" w:rsidRPr="00F37EDF" w:rsidRDefault="009C32CA" w:rsidP="009C32CA">
      <w:pPr>
        <w:pStyle w:val="a8"/>
        <w:ind w:firstLine="567"/>
        <w:rPr>
          <w:i/>
          <w:sz w:val="26"/>
          <w:szCs w:val="26"/>
          <w:u w:val="single"/>
        </w:rPr>
      </w:pPr>
      <w:r w:rsidRPr="00F37EDF">
        <w:rPr>
          <w:i/>
          <w:sz w:val="26"/>
          <w:szCs w:val="26"/>
          <w:u w:val="single"/>
        </w:rPr>
        <w:t>Земельный налог:</w:t>
      </w:r>
    </w:p>
    <w:p w:rsidR="009C32CA" w:rsidRPr="00F37EDF" w:rsidRDefault="009C32CA" w:rsidP="009C32CA">
      <w:pPr>
        <w:ind w:firstLine="570"/>
        <w:jc w:val="both"/>
        <w:rPr>
          <w:sz w:val="26"/>
          <w:szCs w:val="26"/>
        </w:rPr>
      </w:pPr>
      <w:r w:rsidRPr="00F37EDF">
        <w:rPr>
          <w:sz w:val="26"/>
          <w:szCs w:val="26"/>
        </w:rPr>
        <w:t xml:space="preserve">Фактическое исполнение земельного налога в отчетном периоде составило 7 121,7 тыс. руб. или 64,4% планового показателя. </w:t>
      </w:r>
    </w:p>
    <w:p w:rsidR="009C32CA" w:rsidRPr="00D32864" w:rsidRDefault="009C32CA" w:rsidP="00492947">
      <w:pPr>
        <w:spacing w:after="120"/>
        <w:ind w:firstLine="567"/>
        <w:jc w:val="right"/>
        <w:rPr>
          <w:sz w:val="26"/>
          <w:szCs w:val="26"/>
        </w:rPr>
      </w:pPr>
      <w:r w:rsidRPr="00D32864">
        <w:rPr>
          <w:sz w:val="26"/>
          <w:szCs w:val="26"/>
        </w:rPr>
        <w:t>Таблица</w:t>
      </w:r>
      <w:r w:rsidR="006F3936" w:rsidRPr="00D32864">
        <w:rPr>
          <w:sz w:val="26"/>
          <w:szCs w:val="26"/>
        </w:rPr>
        <w:t xml:space="preserve"> </w:t>
      </w:r>
      <w:r w:rsidR="00EC0195" w:rsidRPr="00D32864">
        <w:rPr>
          <w:sz w:val="26"/>
          <w:szCs w:val="26"/>
        </w:rPr>
        <w:t>8</w:t>
      </w:r>
    </w:p>
    <w:p w:rsidR="009C32CA" w:rsidRPr="00492947" w:rsidRDefault="009C32CA" w:rsidP="009C32CA">
      <w:pPr>
        <w:ind w:firstLine="567"/>
        <w:jc w:val="right"/>
        <w:rPr>
          <w:sz w:val="26"/>
          <w:szCs w:val="26"/>
        </w:rPr>
      </w:pPr>
      <w:r w:rsidRPr="00492947">
        <w:rPr>
          <w:sz w:val="26"/>
          <w:szCs w:val="26"/>
        </w:rPr>
        <w:t>тыс. руб.</w:t>
      </w:r>
    </w:p>
    <w:tbl>
      <w:tblPr>
        <w:tblW w:w="9356" w:type="dxa"/>
        <w:tblInd w:w="-5" w:type="dxa"/>
        <w:tblLayout w:type="fixed"/>
        <w:tblLook w:val="0000" w:firstRow="0" w:lastRow="0" w:firstColumn="0" w:lastColumn="0" w:noHBand="0" w:noVBand="0"/>
      </w:tblPr>
      <w:tblGrid>
        <w:gridCol w:w="2977"/>
        <w:gridCol w:w="2221"/>
        <w:gridCol w:w="1985"/>
        <w:gridCol w:w="2173"/>
      </w:tblGrid>
      <w:tr w:rsidR="009C32CA" w:rsidRPr="00557C1A" w:rsidTr="004D57DC">
        <w:trPr>
          <w:trHeight w:val="703"/>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C32CA" w:rsidRPr="008237BB" w:rsidRDefault="009C32CA" w:rsidP="00844F4C">
            <w:pPr>
              <w:jc w:val="center"/>
              <w:rPr>
                <w:bCs/>
                <w:sz w:val="22"/>
                <w:szCs w:val="22"/>
              </w:rPr>
            </w:pPr>
            <w:r w:rsidRPr="008237BB">
              <w:rPr>
                <w:bCs/>
                <w:sz w:val="22"/>
                <w:szCs w:val="22"/>
              </w:rPr>
              <w:t>Категория плательщиков</w:t>
            </w:r>
          </w:p>
        </w:tc>
        <w:tc>
          <w:tcPr>
            <w:tcW w:w="2221" w:type="dxa"/>
            <w:tcBorders>
              <w:top w:val="single" w:sz="4" w:space="0" w:color="auto"/>
              <w:left w:val="nil"/>
              <w:bottom w:val="single" w:sz="4" w:space="0" w:color="auto"/>
              <w:right w:val="single" w:sz="4" w:space="0" w:color="auto"/>
            </w:tcBorders>
            <w:shd w:val="clear" w:color="auto" w:fill="auto"/>
            <w:vAlign w:val="center"/>
          </w:tcPr>
          <w:p w:rsidR="009C32CA" w:rsidRPr="008237BB" w:rsidRDefault="009C32CA" w:rsidP="00844F4C">
            <w:pPr>
              <w:jc w:val="center"/>
              <w:rPr>
                <w:bCs/>
                <w:sz w:val="22"/>
                <w:szCs w:val="22"/>
              </w:rPr>
            </w:pPr>
            <w:r w:rsidRPr="008237BB">
              <w:rPr>
                <w:bCs/>
                <w:sz w:val="22"/>
                <w:szCs w:val="22"/>
              </w:rPr>
              <w:t>План 201</w:t>
            </w:r>
            <w:r>
              <w:rPr>
                <w:bCs/>
                <w:sz w:val="22"/>
                <w:szCs w:val="22"/>
              </w:rPr>
              <w:t>7</w:t>
            </w:r>
            <w:r w:rsidRPr="008237BB">
              <w:rPr>
                <w:bCs/>
                <w:sz w:val="22"/>
                <w:szCs w:val="22"/>
              </w:rPr>
              <w:t xml:space="preserve"> года</w:t>
            </w:r>
          </w:p>
        </w:tc>
        <w:tc>
          <w:tcPr>
            <w:tcW w:w="1985" w:type="dxa"/>
            <w:tcBorders>
              <w:top w:val="single" w:sz="4" w:space="0" w:color="auto"/>
              <w:left w:val="nil"/>
              <w:bottom w:val="single" w:sz="4" w:space="0" w:color="auto"/>
              <w:right w:val="single" w:sz="4" w:space="0" w:color="auto"/>
            </w:tcBorders>
            <w:shd w:val="clear" w:color="auto" w:fill="auto"/>
            <w:vAlign w:val="center"/>
          </w:tcPr>
          <w:p w:rsidR="009C32CA" w:rsidRPr="008237BB" w:rsidRDefault="009C32CA" w:rsidP="00844F4C">
            <w:pPr>
              <w:jc w:val="center"/>
              <w:rPr>
                <w:bCs/>
                <w:sz w:val="22"/>
                <w:szCs w:val="22"/>
              </w:rPr>
            </w:pPr>
            <w:r w:rsidRPr="008237BB">
              <w:rPr>
                <w:bCs/>
                <w:sz w:val="22"/>
                <w:szCs w:val="22"/>
              </w:rPr>
              <w:t>Фактическое исполнение за 9 месяцев 201</w:t>
            </w:r>
            <w:r>
              <w:rPr>
                <w:bCs/>
                <w:sz w:val="22"/>
                <w:szCs w:val="22"/>
              </w:rPr>
              <w:t>7</w:t>
            </w:r>
            <w:r w:rsidRPr="008237BB">
              <w:rPr>
                <w:bCs/>
                <w:sz w:val="22"/>
                <w:szCs w:val="22"/>
              </w:rPr>
              <w:t xml:space="preserve"> года</w:t>
            </w:r>
          </w:p>
        </w:tc>
        <w:tc>
          <w:tcPr>
            <w:tcW w:w="2173" w:type="dxa"/>
            <w:tcBorders>
              <w:top w:val="single" w:sz="4" w:space="0" w:color="auto"/>
              <w:left w:val="nil"/>
              <w:bottom w:val="single" w:sz="4" w:space="0" w:color="auto"/>
              <w:right w:val="single" w:sz="4" w:space="0" w:color="auto"/>
            </w:tcBorders>
            <w:shd w:val="clear" w:color="auto" w:fill="auto"/>
            <w:vAlign w:val="center"/>
          </w:tcPr>
          <w:p w:rsidR="009C32CA" w:rsidRPr="008237BB" w:rsidRDefault="009C32CA" w:rsidP="00844F4C">
            <w:pPr>
              <w:jc w:val="center"/>
              <w:rPr>
                <w:bCs/>
                <w:sz w:val="22"/>
                <w:szCs w:val="22"/>
              </w:rPr>
            </w:pPr>
            <w:r w:rsidRPr="008237BB">
              <w:rPr>
                <w:bCs/>
                <w:sz w:val="22"/>
                <w:szCs w:val="22"/>
              </w:rPr>
              <w:t>% исполнения плана 201</w:t>
            </w:r>
            <w:r>
              <w:rPr>
                <w:bCs/>
                <w:sz w:val="22"/>
                <w:szCs w:val="22"/>
              </w:rPr>
              <w:t>7</w:t>
            </w:r>
            <w:r w:rsidRPr="008237BB">
              <w:rPr>
                <w:bCs/>
                <w:sz w:val="22"/>
                <w:szCs w:val="22"/>
              </w:rPr>
              <w:t xml:space="preserve"> года</w:t>
            </w:r>
          </w:p>
        </w:tc>
      </w:tr>
      <w:tr w:rsidR="009C32CA" w:rsidRPr="00557C1A" w:rsidTr="00844F4C">
        <w:trPr>
          <w:trHeight w:val="387"/>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C32CA" w:rsidRPr="008237BB" w:rsidRDefault="009C32CA" w:rsidP="00844F4C">
            <w:pPr>
              <w:rPr>
                <w:sz w:val="22"/>
                <w:szCs w:val="22"/>
              </w:rPr>
            </w:pPr>
            <w:r w:rsidRPr="008237BB">
              <w:rPr>
                <w:sz w:val="22"/>
                <w:szCs w:val="22"/>
              </w:rPr>
              <w:t>Юридические лица</w:t>
            </w:r>
          </w:p>
        </w:tc>
        <w:tc>
          <w:tcPr>
            <w:tcW w:w="2221" w:type="dxa"/>
            <w:tcBorders>
              <w:top w:val="single" w:sz="4" w:space="0" w:color="auto"/>
              <w:left w:val="nil"/>
              <w:bottom w:val="single" w:sz="4" w:space="0" w:color="auto"/>
              <w:right w:val="single" w:sz="4" w:space="0" w:color="auto"/>
            </w:tcBorders>
            <w:shd w:val="clear" w:color="auto" w:fill="auto"/>
            <w:noWrap/>
            <w:vAlign w:val="center"/>
          </w:tcPr>
          <w:p w:rsidR="009C32CA" w:rsidRPr="001447DB" w:rsidRDefault="009C32CA" w:rsidP="00844F4C">
            <w:pPr>
              <w:jc w:val="center"/>
              <w:rPr>
                <w:sz w:val="22"/>
                <w:szCs w:val="22"/>
                <w:highlight w:val="yellow"/>
              </w:rPr>
            </w:pPr>
            <w:r w:rsidRPr="001447DB">
              <w:rPr>
                <w:sz w:val="22"/>
                <w:szCs w:val="22"/>
              </w:rPr>
              <w:t>6 464,0</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9C32CA" w:rsidRPr="001447DB" w:rsidRDefault="009C32CA" w:rsidP="00844F4C">
            <w:pPr>
              <w:jc w:val="center"/>
              <w:rPr>
                <w:sz w:val="22"/>
                <w:szCs w:val="22"/>
              </w:rPr>
            </w:pPr>
            <w:r w:rsidRPr="001447DB">
              <w:rPr>
                <w:sz w:val="22"/>
                <w:szCs w:val="22"/>
              </w:rPr>
              <w:t>5 772,8</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9C32CA" w:rsidRPr="001447DB" w:rsidRDefault="009C32CA" w:rsidP="00844F4C">
            <w:pPr>
              <w:ind w:firstLine="33"/>
              <w:jc w:val="center"/>
              <w:rPr>
                <w:sz w:val="22"/>
                <w:szCs w:val="22"/>
              </w:rPr>
            </w:pPr>
            <w:r w:rsidRPr="001447DB">
              <w:rPr>
                <w:sz w:val="22"/>
                <w:szCs w:val="22"/>
              </w:rPr>
              <w:t>89,3</w:t>
            </w:r>
          </w:p>
        </w:tc>
      </w:tr>
      <w:tr w:rsidR="009C32CA" w:rsidRPr="00557C1A" w:rsidTr="00844F4C">
        <w:trPr>
          <w:trHeight w:val="31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C32CA" w:rsidRPr="008237BB" w:rsidRDefault="009C32CA" w:rsidP="00844F4C">
            <w:pPr>
              <w:rPr>
                <w:sz w:val="22"/>
                <w:szCs w:val="22"/>
              </w:rPr>
            </w:pPr>
            <w:r w:rsidRPr="008237BB">
              <w:rPr>
                <w:sz w:val="22"/>
                <w:szCs w:val="22"/>
              </w:rPr>
              <w:t>Физические лица</w:t>
            </w:r>
          </w:p>
        </w:tc>
        <w:tc>
          <w:tcPr>
            <w:tcW w:w="2221" w:type="dxa"/>
            <w:tcBorders>
              <w:top w:val="single" w:sz="4" w:space="0" w:color="auto"/>
              <w:left w:val="nil"/>
              <w:bottom w:val="single" w:sz="4" w:space="0" w:color="auto"/>
              <w:right w:val="single" w:sz="4" w:space="0" w:color="auto"/>
            </w:tcBorders>
            <w:shd w:val="clear" w:color="auto" w:fill="auto"/>
            <w:noWrap/>
            <w:vAlign w:val="center"/>
          </w:tcPr>
          <w:p w:rsidR="009C32CA" w:rsidRPr="001447DB" w:rsidRDefault="009C32CA" w:rsidP="00844F4C">
            <w:pPr>
              <w:jc w:val="center"/>
              <w:rPr>
                <w:sz w:val="22"/>
                <w:szCs w:val="22"/>
              </w:rPr>
            </w:pPr>
            <w:r w:rsidRPr="001447DB">
              <w:rPr>
                <w:sz w:val="22"/>
                <w:szCs w:val="22"/>
              </w:rPr>
              <w:t>4 600,0</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9C32CA" w:rsidRPr="001447DB" w:rsidRDefault="009C32CA" w:rsidP="00844F4C">
            <w:pPr>
              <w:jc w:val="center"/>
              <w:rPr>
                <w:sz w:val="22"/>
                <w:szCs w:val="22"/>
              </w:rPr>
            </w:pPr>
            <w:r w:rsidRPr="001447DB">
              <w:rPr>
                <w:sz w:val="22"/>
                <w:szCs w:val="22"/>
              </w:rPr>
              <w:t>1 348,9</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9C32CA" w:rsidRPr="001447DB" w:rsidRDefault="009C32CA" w:rsidP="00844F4C">
            <w:pPr>
              <w:ind w:firstLine="33"/>
              <w:jc w:val="center"/>
              <w:rPr>
                <w:sz w:val="22"/>
                <w:szCs w:val="22"/>
              </w:rPr>
            </w:pPr>
            <w:r w:rsidRPr="001447DB">
              <w:rPr>
                <w:sz w:val="22"/>
                <w:szCs w:val="22"/>
              </w:rPr>
              <w:t>29,3</w:t>
            </w:r>
          </w:p>
        </w:tc>
      </w:tr>
      <w:tr w:rsidR="009C32CA" w:rsidRPr="00557C1A" w:rsidTr="00844F4C">
        <w:trPr>
          <w:trHeight w:val="31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C32CA" w:rsidRPr="008237BB" w:rsidRDefault="009C32CA" w:rsidP="00844F4C">
            <w:pPr>
              <w:rPr>
                <w:b/>
                <w:bCs/>
                <w:sz w:val="22"/>
                <w:szCs w:val="22"/>
              </w:rPr>
            </w:pPr>
            <w:r w:rsidRPr="008237BB">
              <w:rPr>
                <w:b/>
                <w:bCs/>
                <w:sz w:val="22"/>
                <w:szCs w:val="22"/>
              </w:rPr>
              <w:t>ИТОГО:</w:t>
            </w:r>
          </w:p>
        </w:tc>
        <w:tc>
          <w:tcPr>
            <w:tcW w:w="2221" w:type="dxa"/>
            <w:tcBorders>
              <w:top w:val="single" w:sz="4" w:space="0" w:color="auto"/>
              <w:left w:val="nil"/>
              <w:bottom w:val="single" w:sz="4" w:space="0" w:color="auto"/>
              <w:right w:val="single" w:sz="4" w:space="0" w:color="auto"/>
            </w:tcBorders>
            <w:shd w:val="clear" w:color="auto" w:fill="auto"/>
            <w:noWrap/>
            <w:vAlign w:val="center"/>
          </w:tcPr>
          <w:p w:rsidR="009C32CA" w:rsidRPr="001447DB" w:rsidRDefault="009C32CA" w:rsidP="00844F4C">
            <w:pPr>
              <w:jc w:val="center"/>
              <w:rPr>
                <w:b/>
                <w:bCs/>
                <w:sz w:val="22"/>
                <w:szCs w:val="22"/>
              </w:rPr>
            </w:pPr>
            <w:r w:rsidRPr="001447DB">
              <w:rPr>
                <w:b/>
                <w:bCs/>
                <w:sz w:val="22"/>
                <w:szCs w:val="22"/>
              </w:rPr>
              <w:t>11 064,0</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9C32CA" w:rsidRPr="001447DB" w:rsidRDefault="009C32CA" w:rsidP="00844F4C">
            <w:pPr>
              <w:jc w:val="center"/>
              <w:rPr>
                <w:b/>
                <w:bCs/>
                <w:sz w:val="22"/>
                <w:szCs w:val="22"/>
              </w:rPr>
            </w:pPr>
            <w:r w:rsidRPr="001447DB">
              <w:rPr>
                <w:b/>
                <w:bCs/>
                <w:sz w:val="22"/>
                <w:szCs w:val="22"/>
              </w:rPr>
              <w:t>7 121,7</w:t>
            </w:r>
          </w:p>
        </w:tc>
        <w:tc>
          <w:tcPr>
            <w:tcW w:w="2173" w:type="dxa"/>
            <w:tcBorders>
              <w:top w:val="single" w:sz="4" w:space="0" w:color="auto"/>
              <w:left w:val="nil"/>
              <w:bottom w:val="single" w:sz="4" w:space="0" w:color="auto"/>
              <w:right w:val="single" w:sz="4" w:space="0" w:color="auto"/>
            </w:tcBorders>
            <w:shd w:val="clear" w:color="auto" w:fill="auto"/>
            <w:noWrap/>
            <w:vAlign w:val="center"/>
          </w:tcPr>
          <w:p w:rsidR="009C32CA" w:rsidRPr="001447DB" w:rsidRDefault="009C32CA" w:rsidP="00844F4C">
            <w:pPr>
              <w:ind w:firstLine="33"/>
              <w:jc w:val="center"/>
              <w:rPr>
                <w:b/>
                <w:bCs/>
                <w:sz w:val="22"/>
                <w:szCs w:val="22"/>
              </w:rPr>
            </w:pPr>
            <w:r w:rsidRPr="001447DB">
              <w:rPr>
                <w:b/>
                <w:bCs/>
                <w:sz w:val="22"/>
                <w:szCs w:val="22"/>
              </w:rPr>
              <w:t>64,4</w:t>
            </w:r>
          </w:p>
        </w:tc>
      </w:tr>
    </w:tbl>
    <w:p w:rsidR="009C32CA" w:rsidRPr="00557C1A" w:rsidRDefault="009C32CA" w:rsidP="009C32CA">
      <w:pPr>
        <w:ind w:firstLine="567"/>
        <w:jc w:val="both"/>
        <w:rPr>
          <w:sz w:val="26"/>
          <w:szCs w:val="26"/>
          <w:highlight w:val="yellow"/>
        </w:rPr>
      </w:pPr>
    </w:p>
    <w:p w:rsidR="009C32CA" w:rsidRPr="001447DB" w:rsidRDefault="009C32CA" w:rsidP="009C32CA">
      <w:pPr>
        <w:ind w:firstLine="720"/>
        <w:jc w:val="both"/>
        <w:rPr>
          <w:sz w:val="26"/>
          <w:szCs w:val="20"/>
        </w:rPr>
      </w:pPr>
      <w:r w:rsidRPr="001447DB">
        <w:rPr>
          <w:sz w:val="26"/>
          <w:szCs w:val="26"/>
        </w:rPr>
        <w:t>Увеличение поступлений земельного налога по сравнению с аналогичным периодом прошлого года</w:t>
      </w:r>
      <w:r w:rsidR="00492947">
        <w:rPr>
          <w:sz w:val="26"/>
          <w:szCs w:val="26"/>
        </w:rPr>
        <w:t xml:space="preserve"> (5 160,2 тыс. руб.)</w:t>
      </w:r>
      <w:r w:rsidRPr="001447DB">
        <w:rPr>
          <w:sz w:val="26"/>
          <w:szCs w:val="26"/>
        </w:rPr>
        <w:t xml:space="preserve"> </w:t>
      </w:r>
      <w:r w:rsidRPr="001447DB">
        <w:rPr>
          <w:sz w:val="26"/>
          <w:szCs w:val="20"/>
        </w:rPr>
        <w:t xml:space="preserve">произошло, в основном, в связи с выкупом значительного количества </w:t>
      </w:r>
      <w:r w:rsidRPr="001447DB">
        <w:rPr>
          <w:iCs/>
          <w:sz w:val="26"/>
          <w:szCs w:val="20"/>
          <w:lang w:val="x-none" w:eastAsia="x-none"/>
        </w:rPr>
        <w:t>земельных участков</w:t>
      </w:r>
      <w:r w:rsidRPr="001447DB">
        <w:rPr>
          <w:iCs/>
          <w:sz w:val="26"/>
          <w:szCs w:val="20"/>
          <w:lang w:eastAsia="x-none"/>
        </w:rPr>
        <w:t xml:space="preserve"> в 2016 году.</w:t>
      </w:r>
    </w:p>
    <w:p w:rsidR="009C32CA" w:rsidRDefault="009C32CA" w:rsidP="009C32CA">
      <w:pPr>
        <w:ind w:firstLine="570"/>
        <w:jc w:val="both"/>
        <w:rPr>
          <w:sz w:val="26"/>
          <w:szCs w:val="26"/>
        </w:rPr>
      </w:pPr>
      <w:r w:rsidRPr="001447DB">
        <w:rPr>
          <w:sz w:val="26"/>
          <w:szCs w:val="26"/>
        </w:rPr>
        <w:t>Оценка ожидаемых поступлений определена в размере 11 607,5 тыс. руб.</w:t>
      </w:r>
    </w:p>
    <w:p w:rsidR="009C32CA" w:rsidRPr="00557C1A" w:rsidRDefault="009C32CA" w:rsidP="009C32CA">
      <w:pPr>
        <w:ind w:firstLine="570"/>
        <w:jc w:val="both"/>
        <w:rPr>
          <w:sz w:val="26"/>
          <w:szCs w:val="26"/>
          <w:highlight w:val="yellow"/>
        </w:rPr>
      </w:pPr>
    </w:p>
    <w:p w:rsidR="009C32CA" w:rsidRPr="00796A24" w:rsidRDefault="009C32CA" w:rsidP="009C32CA">
      <w:pPr>
        <w:pStyle w:val="280"/>
        <w:tabs>
          <w:tab w:val="left" w:pos="684"/>
        </w:tabs>
        <w:spacing w:after="0"/>
        <w:ind w:firstLine="570"/>
        <w:rPr>
          <w:bCs/>
          <w:i/>
          <w:iCs/>
          <w:sz w:val="26"/>
          <w:u w:val="single"/>
        </w:rPr>
      </w:pPr>
      <w:r w:rsidRPr="00796A24">
        <w:rPr>
          <w:bCs/>
          <w:i/>
          <w:iCs/>
          <w:sz w:val="26"/>
          <w:u w:val="single"/>
        </w:rPr>
        <w:t>Государственная пошлина:</w:t>
      </w:r>
    </w:p>
    <w:p w:rsidR="009C32CA" w:rsidRPr="001447DB" w:rsidRDefault="009C32CA" w:rsidP="009C32CA">
      <w:pPr>
        <w:tabs>
          <w:tab w:val="left" w:pos="684"/>
        </w:tabs>
        <w:ind w:firstLine="709"/>
        <w:jc w:val="both"/>
        <w:rPr>
          <w:sz w:val="26"/>
          <w:szCs w:val="26"/>
        </w:rPr>
      </w:pPr>
      <w:r w:rsidRPr="001447DB">
        <w:rPr>
          <w:sz w:val="26"/>
          <w:szCs w:val="26"/>
        </w:rPr>
        <w:t>В бюджет муниципального образования город Норильск за 9 месяцев 2017 года поступило государственной пошл</w:t>
      </w:r>
      <w:r w:rsidR="00492947">
        <w:rPr>
          <w:sz w:val="26"/>
          <w:szCs w:val="26"/>
        </w:rPr>
        <w:t>ины 45 030,1 тыс. руб. или 82,1</w:t>
      </w:r>
      <w:r w:rsidRPr="001447DB">
        <w:rPr>
          <w:sz w:val="26"/>
          <w:szCs w:val="26"/>
        </w:rPr>
        <w:t>% плановых назначений, в том числе:</w:t>
      </w:r>
    </w:p>
    <w:p w:rsidR="009C32CA" w:rsidRPr="001447DB" w:rsidRDefault="009C32CA" w:rsidP="009C32CA">
      <w:pPr>
        <w:tabs>
          <w:tab w:val="left" w:pos="570"/>
        </w:tabs>
        <w:ind w:firstLine="709"/>
        <w:jc w:val="both"/>
        <w:rPr>
          <w:sz w:val="26"/>
          <w:szCs w:val="26"/>
        </w:rPr>
      </w:pPr>
      <w:r w:rsidRPr="001447DB">
        <w:rPr>
          <w:sz w:val="26"/>
          <w:szCs w:val="26"/>
        </w:rPr>
        <w:t>- государственная пошлина по делам, рассматриваемым в судах общей юрисдикции, мировыми судьями – 27 946,8 тыс. руб.;</w:t>
      </w:r>
    </w:p>
    <w:p w:rsidR="009C32CA" w:rsidRPr="001447DB" w:rsidRDefault="009C32CA" w:rsidP="009C32CA">
      <w:pPr>
        <w:tabs>
          <w:tab w:val="left" w:pos="709"/>
        </w:tabs>
        <w:ind w:firstLine="709"/>
        <w:jc w:val="both"/>
        <w:rPr>
          <w:sz w:val="26"/>
          <w:szCs w:val="26"/>
        </w:rPr>
      </w:pPr>
      <w:r w:rsidRPr="001447DB">
        <w:rPr>
          <w:sz w:val="26"/>
          <w:szCs w:val="26"/>
        </w:rPr>
        <w:t>- государственная пошлина за выдачу разрешения на установку рекламной конструкции – 46,5 тыс. руб.;</w:t>
      </w:r>
    </w:p>
    <w:p w:rsidR="009C32CA" w:rsidRPr="001447DB" w:rsidRDefault="009C32CA" w:rsidP="009C32CA">
      <w:pPr>
        <w:tabs>
          <w:tab w:val="left" w:pos="709"/>
        </w:tabs>
        <w:suppressAutoHyphens/>
        <w:ind w:firstLine="709"/>
        <w:jc w:val="both"/>
        <w:rPr>
          <w:sz w:val="26"/>
          <w:szCs w:val="26"/>
        </w:rPr>
      </w:pPr>
      <w:r w:rsidRPr="001447DB">
        <w:rPr>
          <w:sz w:val="26"/>
          <w:szCs w:val="26"/>
        </w:rPr>
        <w:t>- 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 17 036,8 тыс. руб.</w:t>
      </w:r>
    </w:p>
    <w:p w:rsidR="009C32CA" w:rsidRPr="001447DB" w:rsidRDefault="009C32CA" w:rsidP="009C32CA">
      <w:pPr>
        <w:tabs>
          <w:tab w:val="left" w:pos="709"/>
        </w:tabs>
        <w:ind w:firstLine="709"/>
        <w:jc w:val="both"/>
        <w:rPr>
          <w:sz w:val="26"/>
          <w:szCs w:val="26"/>
        </w:rPr>
      </w:pPr>
      <w:r w:rsidRPr="001447DB">
        <w:rPr>
          <w:sz w:val="26"/>
          <w:szCs w:val="20"/>
        </w:rPr>
        <w:t xml:space="preserve">Увеличение поступлений </w:t>
      </w:r>
      <w:r w:rsidR="00492947">
        <w:rPr>
          <w:sz w:val="26"/>
          <w:szCs w:val="20"/>
        </w:rPr>
        <w:t xml:space="preserve">на 9,8% </w:t>
      </w:r>
      <w:r w:rsidRPr="001447DB">
        <w:rPr>
          <w:sz w:val="26"/>
          <w:szCs w:val="20"/>
        </w:rPr>
        <w:t>по сравнению с аналогичным периодом прошлого года</w:t>
      </w:r>
      <w:r w:rsidR="00492947">
        <w:rPr>
          <w:sz w:val="26"/>
          <w:szCs w:val="20"/>
        </w:rPr>
        <w:t xml:space="preserve"> (41 033,5 тыс. руб.)</w:t>
      </w:r>
      <w:r w:rsidRPr="001447DB">
        <w:rPr>
          <w:sz w:val="26"/>
          <w:szCs w:val="20"/>
        </w:rPr>
        <w:t xml:space="preserve"> связано, в основном, с увеличением количества обращений </w:t>
      </w:r>
      <w:r w:rsidRPr="001447DB">
        <w:rPr>
          <w:sz w:val="26"/>
          <w:szCs w:val="26"/>
        </w:rPr>
        <w:t xml:space="preserve">за выдачей специальных разрешений на движение по автомобильным дорогам транспортных средств, осуществляющих перевозки опасных, тяжеловесных и (или) крупногабаритных грузов. </w:t>
      </w:r>
    </w:p>
    <w:p w:rsidR="009C32CA" w:rsidRPr="001447DB" w:rsidRDefault="009C32CA" w:rsidP="009C32CA">
      <w:pPr>
        <w:tabs>
          <w:tab w:val="left" w:pos="709"/>
        </w:tabs>
        <w:ind w:firstLine="709"/>
        <w:jc w:val="both"/>
        <w:rPr>
          <w:sz w:val="26"/>
          <w:szCs w:val="26"/>
        </w:rPr>
      </w:pPr>
      <w:r w:rsidRPr="001447DB">
        <w:rPr>
          <w:sz w:val="26"/>
          <w:szCs w:val="26"/>
        </w:rPr>
        <w:t>Ожидаемое исполнение по данному доходному источнику определено исходя из динамики поступлений, а также данных главного администратора государственной пошлины – Администрации города Норильска, в сумме 55 638,9 тыс. руб.</w:t>
      </w:r>
    </w:p>
    <w:p w:rsidR="009C32CA" w:rsidRPr="00557C1A" w:rsidRDefault="009C32CA" w:rsidP="009C32CA">
      <w:pPr>
        <w:pStyle w:val="a8"/>
        <w:tabs>
          <w:tab w:val="left" w:pos="709"/>
        </w:tabs>
        <w:ind w:firstLine="570"/>
        <w:rPr>
          <w:sz w:val="26"/>
          <w:szCs w:val="26"/>
          <w:highlight w:val="yellow"/>
        </w:rPr>
      </w:pPr>
    </w:p>
    <w:p w:rsidR="009C32CA" w:rsidRPr="00397324" w:rsidRDefault="009C32CA" w:rsidP="009C32CA">
      <w:pPr>
        <w:widowControl w:val="0"/>
        <w:snapToGrid w:val="0"/>
        <w:ind w:firstLine="570"/>
        <w:jc w:val="both"/>
        <w:rPr>
          <w:bCs/>
          <w:i/>
          <w:iCs/>
          <w:sz w:val="26"/>
          <w:szCs w:val="26"/>
          <w:u w:val="single"/>
        </w:rPr>
      </w:pPr>
      <w:r w:rsidRPr="00397324">
        <w:rPr>
          <w:bCs/>
          <w:i/>
          <w:iCs/>
          <w:sz w:val="26"/>
          <w:szCs w:val="26"/>
          <w:u w:val="single"/>
        </w:rPr>
        <w:t>Доходы от использования имущества, находящегося в государственной и муниципальной собственности:</w:t>
      </w:r>
    </w:p>
    <w:p w:rsidR="009C32CA" w:rsidRPr="001447DB" w:rsidRDefault="009C32CA" w:rsidP="009C32CA">
      <w:pPr>
        <w:widowControl w:val="0"/>
        <w:snapToGrid w:val="0"/>
        <w:ind w:firstLine="567"/>
        <w:jc w:val="both"/>
        <w:rPr>
          <w:sz w:val="26"/>
          <w:szCs w:val="26"/>
        </w:rPr>
      </w:pPr>
      <w:r w:rsidRPr="001447DB">
        <w:rPr>
          <w:sz w:val="26"/>
          <w:szCs w:val="26"/>
        </w:rPr>
        <w:t xml:space="preserve">В общем объеме неналоговых доходов, поступивших в бюджет муниципального образования город Норильск за </w:t>
      </w:r>
      <w:r w:rsidRPr="001447DB">
        <w:rPr>
          <w:sz w:val="26"/>
          <w:szCs w:val="20"/>
        </w:rPr>
        <w:t xml:space="preserve">отчетный период </w:t>
      </w:r>
      <w:r w:rsidRPr="001447DB">
        <w:rPr>
          <w:sz w:val="26"/>
          <w:szCs w:val="26"/>
        </w:rPr>
        <w:t xml:space="preserve">2016 года, </w:t>
      </w:r>
      <w:r w:rsidRPr="001447DB">
        <w:rPr>
          <w:bCs/>
          <w:iCs/>
          <w:sz w:val="26"/>
          <w:szCs w:val="26"/>
        </w:rPr>
        <w:t>доходы от использования имущества, находящегося в государственной и муниципальной собственности</w:t>
      </w:r>
      <w:r w:rsidR="007822D3">
        <w:rPr>
          <w:sz w:val="26"/>
          <w:szCs w:val="26"/>
        </w:rPr>
        <w:t xml:space="preserve"> составляют 32,0</w:t>
      </w:r>
      <w:r w:rsidRPr="001447DB">
        <w:rPr>
          <w:sz w:val="26"/>
          <w:szCs w:val="26"/>
        </w:rPr>
        <w:t>%</w:t>
      </w:r>
      <w:r w:rsidR="007822D3">
        <w:rPr>
          <w:sz w:val="26"/>
          <w:szCs w:val="26"/>
        </w:rPr>
        <w:t>.</w:t>
      </w:r>
    </w:p>
    <w:p w:rsidR="009C32CA" w:rsidRPr="001447DB" w:rsidRDefault="009C32CA" w:rsidP="009C32CA">
      <w:pPr>
        <w:widowControl w:val="0"/>
        <w:snapToGrid w:val="0"/>
        <w:jc w:val="both"/>
        <w:rPr>
          <w:sz w:val="26"/>
          <w:szCs w:val="26"/>
        </w:rPr>
      </w:pPr>
      <w:r>
        <w:rPr>
          <w:sz w:val="26"/>
          <w:szCs w:val="26"/>
        </w:rPr>
        <w:t xml:space="preserve">         </w:t>
      </w:r>
      <w:r w:rsidRPr="001447DB">
        <w:rPr>
          <w:sz w:val="26"/>
          <w:szCs w:val="26"/>
        </w:rPr>
        <w:t>По данному коду общая сумма поступлений составила 558 927,7</w:t>
      </w:r>
      <w:r>
        <w:rPr>
          <w:sz w:val="26"/>
          <w:szCs w:val="26"/>
        </w:rPr>
        <w:t xml:space="preserve"> тыс. руб. или </w:t>
      </w:r>
      <w:r w:rsidR="007822D3">
        <w:rPr>
          <w:sz w:val="26"/>
          <w:szCs w:val="26"/>
        </w:rPr>
        <w:t>87,6</w:t>
      </w:r>
      <w:r w:rsidRPr="001447DB">
        <w:rPr>
          <w:sz w:val="26"/>
          <w:szCs w:val="26"/>
        </w:rPr>
        <w:t>% планового показателя за 2017 год, в том числе:</w:t>
      </w:r>
    </w:p>
    <w:p w:rsidR="009C32CA" w:rsidRPr="001447DB" w:rsidRDefault="009C32CA" w:rsidP="009C32CA">
      <w:pPr>
        <w:widowControl w:val="0"/>
        <w:snapToGrid w:val="0"/>
        <w:ind w:firstLine="709"/>
        <w:jc w:val="both"/>
        <w:rPr>
          <w:sz w:val="26"/>
          <w:szCs w:val="26"/>
        </w:rPr>
      </w:pPr>
      <w:r w:rsidRPr="008F087F">
        <w:rPr>
          <w:sz w:val="26"/>
          <w:szCs w:val="26"/>
        </w:rPr>
        <w:t xml:space="preserve">- </w:t>
      </w:r>
      <w:r w:rsidRPr="001447DB">
        <w:rPr>
          <w:sz w:val="26"/>
          <w:szCs w:val="26"/>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w:t>
      </w:r>
      <w:r w:rsidRPr="001447DB">
        <w:rPr>
          <w:sz w:val="26"/>
          <w:szCs w:val="26"/>
        </w:rPr>
        <w:lastRenderedPageBreak/>
        <w:t>права на заключение договоров аренды указанных земельных участков – 358 050,2 тыс. руб. или 93,6 % плановых назначений. Снижение поступлений относительно фактического исполнения за 9 месяцев 2016 года</w:t>
      </w:r>
      <w:r w:rsidR="007822D3">
        <w:rPr>
          <w:sz w:val="26"/>
          <w:szCs w:val="26"/>
        </w:rPr>
        <w:t xml:space="preserve"> (391 372,5 тыс. руб.)</w:t>
      </w:r>
      <w:r w:rsidRPr="001447DB">
        <w:rPr>
          <w:sz w:val="26"/>
          <w:szCs w:val="26"/>
        </w:rPr>
        <w:t xml:space="preserve">, обусловлено, в основном, </w:t>
      </w:r>
      <w:r w:rsidRPr="001447DB">
        <w:rPr>
          <w:bCs/>
          <w:color w:val="000000"/>
          <w:sz w:val="26"/>
          <w:szCs w:val="26"/>
        </w:rPr>
        <w:t>окончанием в 2017 году срока действия договора аренды земельного участка с крупным плательщиком</w:t>
      </w:r>
      <w:r w:rsidRPr="001447DB">
        <w:rPr>
          <w:sz w:val="26"/>
          <w:szCs w:val="26"/>
        </w:rPr>
        <w:t>. С учетом фактических поступлений и динамики платежей оценка ожидаемого исполнения по данному доходному источнику определена в размере 434 466,6 тыс. руб.;</w:t>
      </w:r>
    </w:p>
    <w:p w:rsidR="009C32CA" w:rsidRPr="001447DB" w:rsidRDefault="009C32CA" w:rsidP="009C32CA">
      <w:pPr>
        <w:ind w:firstLine="709"/>
        <w:jc w:val="both"/>
        <w:rPr>
          <w:sz w:val="26"/>
          <w:szCs w:val="26"/>
        </w:rPr>
      </w:pPr>
      <w:r w:rsidRPr="001447DB">
        <w:rPr>
          <w:sz w:val="26"/>
          <w:szCs w:val="26"/>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 - 726,9 тыс. руб. или 80,6% плановых назначений. Увеличение относительно фактического исполнения за 9 месяцев 2016 года на 37,5% обусловлено </w:t>
      </w:r>
      <w:r w:rsidRPr="001447DB">
        <w:rPr>
          <w:bCs/>
          <w:color w:val="000000"/>
          <w:sz w:val="26"/>
          <w:szCs w:val="26"/>
        </w:rPr>
        <w:t xml:space="preserve">уточнением в отчетном году арендных платежей за прошлые периоды (ранее платежи были зачислены на другой код бюджетной классификации). </w:t>
      </w:r>
      <w:r w:rsidRPr="001447DB">
        <w:rPr>
          <w:sz w:val="26"/>
          <w:szCs w:val="26"/>
        </w:rPr>
        <w:t xml:space="preserve"> Оценка ожидаемых поступлений по данному коду определена в сумме 901,6 тыс. руб.;</w:t>
      </w:r>
    </w:p>
    <w:p w:rsidR="009C32CA" w:rsidRPr="001447DB" w:rsidRDefault="009C32CA" w:rsidP="006F3936">
      <w:pPr>
        <w:ind w:firstLine="709"/>
        <w:jc w:val="both"/>
        <w:rPr>
          <w:sz w:val="26"/>
          <w:szCs w:val="26"/>
        </w:rPr>
      </w:pPr>
      <w:r w:rsidRPr="001447DB">
        <w:rPr>
          <w:bCs/>
          <w:iCs/>
          <w:sz w:val="26"/>
          <w:szCs w:val="26"/>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и созданных ими учреждений (за исключением имущества бюджетных и автономных учреждений) – 995,6 тыс. руб. </w:t>
      </w:r>
      <w:r w:rsidRPr="001447DB">
        <w:rPr>
          <w:sz w:val="26"/>
          <w:szCs w:val="26"/>
        </w:rPr>
        <w:t>или 95,3 % плановых назначений.</w:t>
      </w:r>
      <w:r w:rsidRPr="001447DB">
        <w:rPr>
          <w:bCs/>
          <w:iCs/>
          <w:sz w:val="26"/>
          <w:szCs w:val="26"/>
        </w:rPr>
        <w:t xml:space="preserve"> Уменьш</w:t>
      </w:r>
      <w:r w:rsidRPr="001447DB">
        <w:rPr>
          <w:sz w:val="26"/>
          <w:szCs w:val="26"/>
        </w:rPr>
        <w:t xml:space="preserve">ение относительно </w:t>
      </w:r>
      <w:r w:rsidRPr="001447DB">
        <w:rPr>
          <w:bCs/>
          <w:color w:val="000000"/>
          <w:sz w:val="26"/>
          <w:szCs w:val="26"/>
        </w:rPr>
        <w:t xml:space="preserve">фактического исполнения за аналогичный период 2016 года на 26,6 % связано с уточнением в 2016 году арендных платежей за прошлые периоды. </w:t>
      </w:r>
      <w:r w:rsidRPr="001447DB">
        <w:rPr>
          <w:sz w:val="26"/>
          <w:szCs w:val="26"/>
        </w:rPr>
        <w:t>Оценка ожидаемых поступлений по данному коду определена в размере 1 334,8 тыс. руб.;</w:t>
      </w:r>
    </w:p>
    <w:p w:rsidR="009C32CA" w:rsidRPr="001447DB" w:rsidRDefault="009C32CA" w:rsidP="006F3936">
      <w:pPr>
        <w:tabs>
          <w:tab w:val="left" w:pos="720"/>
        </w:tabs>
        <w:ind w:firstLine="709"/>
        <w:jc w:val="both"/>
        <w:rPr>
          <w:sz w:val="26"/>
          <w:szCs w:val="26"/>
        </w:rPr>
      </w:pPr>
      <w:r w:rsidRPr="001447DB">
        <w:rPr>
          <w:bCs/>
          <w:iCs/>
          <w:sz w:val="26"/>
          <w:szCs w:val="26"/>
        </w:rPr>
        <w:tab/>
        <w:t xml:space="preserve">- доходы от сдачи в аренду имущества, составляющего государственную (муниципальную) казну (за исключением земельных участков) – 118 992,2 тыс. руб. </w:t>
      </w:r>
      <w:r w:rsidRPr="001447DB">
        <w:rPr>
          <w:sz w:val="26"/>
          <w:szCs w:val="26"/>
        </w:rPr>
        <w:t>или 77,9% планового показателя – на уровне фактических поступлений за 9 месяцев 2016 года. Оценка ожидаемых поступлений по данному коду определена в размере 162 612,0 тыс. руб.;</w:t>
      </w:r>
    </w:p>
    <w:p w:rsidR="009C32CA" w:rsidRPr="001447DB" w:rsidRDefault="009C32CA" w:rsidP="006F3936">
      <w:pPr>
        <w:widowControl w:val="0"/>
        <w:tabs>
          <w:tab w:val="left" w:pos="684"/>
          <w:tab w:val="num" w:pos="855"/>
        </w:tabs>
        <w:snapToGrid w:val="0"/>
        <w:ind w:firstLine="709"/>
        <w:jc w:val="both"/>
        <w:rPr>
          <w:sz w:val="26"/>
          <w:szCs w:val="26"/>
        </w:rPr>
      </w:pPr>
      <w:r w:rsidRPr="001447DB">
        <w:rPr>
          <w:sz w:val="26"/>
          <w:szCs w:val="26"/>
        </w:rPr>
        <w:t xml:space="preserve">- платежи от государственных и муниципальных унитарных предприятий – </w:t>
      </w:r>
      <w:r>
        <w:rPr>
          <w:sz w:val="26"/>
          <w:szCs w:val="26"/>
        </w:rPr>
        <w:t xml:space="preserve">             </w:t>
      </w:r>
      <w:r w:rsidRPr="001447DB">
        <w:rPr>
          <w:sz w:val="26"/>
          <w:szCs w:val="26"/>
        </w:rPr>
        <w:t>3 414,0 тыс. руб., что в 1,5 раза выше планового показателя 2017 года. Распоряжением Администрации города Норильска от 11.05.2017 № 2367 утверждены нормативы отчислений из прибыли в бюджет муниципального образования город Норильск за 2016 год МУП ТПО «ТоргСервис» в размере 3 000,0 тыс. руб. (поступление запланировано на декабрь 2017 года), МУП «МОК» в размере 414,0 тыс. руб. (денежные средства перечислены в мае 2017 года) и МУП «ТОК» в размере 5 551,0 тыс. руб. Согласно утвержденному графику перечислений части прибыли в местный бюджет, поступления МУП «ТОК» за 9 месяцев 2017 года составили 3 000,0 тыс. руб., оставшаяся часть поступлений в размере 2 551,0 тыс. руб. запланирована на октябрь - декабрь 2017 года. По состоянию на 01.10.2017 указанные денежные средства перечислены в местный бюджет. Снижение поступлений относительно фактического исполнения за 9 месяцев 2016 года обусловлено перечислением в 2016 году в бюджет муниципального образования город Норильск части прибыли прошлых лет МУП «ТОК» по результатам финансово-хозяйственной деятельности. Оценка ожидаемого исполнения по данному доходному источнику определена в сумме 8 965,0 тыс. руб.;</w:t>
      </w:r>
    </w:p>
    <w:p w:rsidR="009C32CA" w:rsidRPr="001447DB" w:rsidRDefault="009C32CA" w:rsidP="009C32CA">
      <w:pPr>
        <w:ind w:firstLine="709"/>
        <w:jc w:val="both"/>
        <w:rPr>
          <w:sz w:val="26"/>
          <w:szCs w:val="26"/>
        </w:rPr>
      </w:pPr>
      <w:r w:rsidRPr="001447DB">
        <w:rPr>
          <w:sz w:val="26"/>
          <w:szCs w:val="26"/>
        </w:rPr>
        <w:t xml:space="preserve">- прочие доходы от использования имущества и прав, находящихся в государственной и муниципальной собственности – 76 748,8 тыс. руб., что составляет 77,7% </w:t>
      </w:r>
      <w:r w:rsidRPr="001447DB">
        <w:rPr>
          <w:sz w:val="26"/>
          <w:szCs w:val="26"/>
        </w:rPr>
        <w:lastRenderedPageBreak/>
        <w:t>планового показателя. Снижение поступлений по сравнению с аналогичным периодом прошлого года на 1,1 % связан</w:t>
      </w:r>
      <w:r w:rsidR="00F809FB">
        <w:rPr>
          <w:sz w:val="26"/>
          <w:szCs w:val="26"/>
        </w:rPr>
        <w:t>о</w:t>
      </w:r>
      <w:r w:rsidRPr="001447DB">
        <w:rPr>
          <w:sz w:val="26"/>
          <w:szCs w:val="26"/>
        </w:rPr>
        <w:t>,</w:t>
      </w:r>
      <w:r w:rsidRPr="001447DB">
        <w:rPr>
          <w:sz w:val="20"/>
          <w:szCs w:val="20"/>
        </w:rPr>
        <w:t xml:space="preserve"> </w:t>
      </w:r>
      <w:r w:rsidRPr="001447DB">
        <w:rPr>
          <w:sz w:val="26"/>
          <w:szCs w:val="26"/>
        </w:rPr>
        <w:t>в основном, с неисполнением условий договоров аренды жилых помещений в части оплаты отдельными арендаторами.</w:t>
      </w:r>
    </w:p>
    <w:p w:rsidR="009C32CA" w:rsidRDefault="009C32CA" w:rsidP="009C32CA">
      <w:pPr>
        <w:widowControl w:val="0"/>
        <w:snapToGrid w:val="0"/>
        <w:ind w:firstLine="570"/>
        <w:jc w:val="both"/>
        <w:rPr>
          <w:sz w:val="26"/>
          <w:szCs w:val="26"/>
        </w:rPr>
      </w:pPr>
      <w:r w:rsidRPr="001447DB">
        <w:rPr>
          <w:sz w:val="26"/>
          <w:szCs w:val="26"/>
        </w:rPr>
        <w:t>С учетом структуры и динамики платежей по данному коду доходов, оценка ожидаемого исполнения определена в сумме 102 280,1 тыс. руб.</w:t>
      </w:r>
    </w:p>
    <w:p w:rsidR="009C32CA" w:rsidRPr="00557C1A" w:rsidRDefault="009C32CA" w:rsidP="009C32CA">
      <w:pPr>
        <w:widowControl w:val="0"/>
        <w:snapToGrid w:val="0"/>
        <w:ind w:firstLine="570"/>
        <w:jc w:val="both"/>
        <w:rPr>
          <w:bCs/>
          <w:i/>
          <w:iCs/>
          <w:sz w:val="26"/>
          <w:highlight w:val="yellow"/>
          <w:u w:val="single"/>
        </w:rPr>
      </w:pPr>
    </w:p>
    <w:p w:rsidR="009C32CA" w:rsidRPr="00916D62" w:rsidRDefault="009C32CA" w:rsidP="009C32CA">
      <w:pPr>
        <w:pStyle w:val="280"/>
        <w:spacing w:after="0"/>
        <w:ind w:firstLine="570"/>
        <w:rPr>
          <w:bCs/>
          <w:i/>
          <w:iCs/>
          <w:sz w:val="26"/>
        </w:rPr>
      </w:pPr>
      <w:r w:rsidRPr="00916D62">
        <w:rPr>
          <w:bCs/>
          <w:i/>
          <w:iCs/>
          <w:sz w:val="26"/>
        </w:rPr>
        <w:t>Плата за негативное воздействие на окружающую среду:</w:t>
      </w:r>
    </w:p>
    <w:p w:rsidR="009C32CA" w:rsidRPr="001447DB" w:rsidRDefault="009C32CA" w:rsidP="009C32CA">
      <w:pPr>
        <w:autoSpaceDE w:val="0"/>
        <w:autoSpaceDN w:val="0"/>
        <w:adjustRightInd w:val="0"/>
        <w:ind w:firstLine="540"/>
        <w:jc w:val="both"/>
        <w:rPr>
          <w:sz w:val="26"/>
          <w:szCs w:val="26"/>
        </w:rPr>
      </w:pPr>
      <w:r w:rsidRPr="001447DB">
        <w:rPr>
          <w:iCs/>
          <w:sz w:val="26"/>
          <w:szCs w:val="26"/>
        </w:rPr>
        <w:t xml:space="preserve">Фактическое исполнение платежей за негативное воздействие на окружающую среду за </w:t>
      </w:r>
      <w:r w:rsidRPr="001447DB">
        <w:rPr>
          <w:sz w:val="26"/>
          <w:szCs w:val="20"/>
        </w:rPr>
        <w:t xml:space="preserve">9 месяцев </w:t>
      </w:r>
      <w:r w:rsidRPr="001447DB">
        <w:rPr>
          <w:iCs/>
          <w:sz w:val="26"/>
          <w:szCs w:val="26"/>
        </w:rPr>
        <w:t>2017 года составило 12 707,0</w:t>
      </w:r>
      <w:r w:rsidR="00916D62">
        <w:rPr>
          <w:iCs/>
          <w:sz w:val="26"/>
          <w:szCs w:val="26"/>
        </w:rPr>
        <w:t xml:space="preserve"> тыс. руб., что составляет 57,9</w:t>
      </w:r>
      <w:r w:rsidRPr="001447DB">
        <w:rPr>
          <w:iCs/>
          <w:sz w:val="26"/>
          <w:szCs w:val="26"/>
        </w:rPr>
        <w:t xml:space="preserve">% </w:t>
      </w:r>
      <w:r w:rsidRPr="001447DB">
        <w:rPr>
          <w:sz w:val="26"/>
          <w:szCs w:val="26"/>
        </w:rPr>
        <w:t>планового показателя</w:t>
      </w:r>
      <w:r w:rsidRPr="001447DB">
        <w:rPr>
          <w:iCs/>
          <w:sz w:val="26"/>
          <w:szCs w:val="26"/>
        </w:rPr>
        <w:t xml:space="preserve">. </w:t>
      </w:r>
      <w:r w:rsidR="00916D62">
        <w:rPr>
          <w:iCs/>
          <w:sz w:val="26"/>
          <w:szCs w:val="26"/>
        </w:rPr>
        <w:t>С</w:t>
      </w:r>
      <w:r w:rsidRPr="001447DB">
        <w:rPr>
          <w:iCs/>
          <w:sz w:val="26"/>
          <w:szCs w:val="26"/>
        </w:rPr>
        <w:t xml:space="preserve">нижение фактических поступлений по сравнению с поступлениями за аналогичный период прошлого года </w:t>
      </w:r>
      <w:r w:rsidR="00916D62">
        <w:rPr>
          <w:iCs/>
          <w:sz w:val="26"/>
          <w:szCs w:val="26"/>
        </w:rPr>
        <w:t xml:space="preserve">(16 958,9 тыс. руб.) </w:t>
      </w:r>
      <w:r w:rsidRPr="001447DB">
        <w:rPr>
          <w:iCs/>
          <w:sz w:val="26"/>
          <w:szCs w:val="26"/>
        </w:rPr>
        <w:t xml:space="preserve">обусловлено </w:t>
      </w:r>
      <w:r w:rsidRPr="001447DB">
        <w:rPr>
          <w:sz w:val="26"/>
          <w:szCs w:val="26"/>
        </w:rPr>
        <w:t>снижением размеров платежей в связи с перерасчетом за 2016 год и применением новых ставок платы за негативное воздействие на окружающую среду, с учетом отмены ранее применявшегося дополнительного коэффициента 2 для районов Крайнего Севера и приравненных к ним местностей.</w:t>
      </w:r>
    </w:p>
    <w:p w:rsidR="009C32CA" w:rsidRPr="001447DB" w:rsidRDefault="009C32CA" w:rsidP="009C32CA">
      <w:pPr>
        <w:ind w:firstLine="709"/>
        <w:jc w:val="both"/>
        <w:rPr>
          <w:sz w:val="26"/>
          <w:szCs w:val="26"/>
        </w:rPr>
      </w:pPr>
      <w:r w:rsidRPr="001447DB">
        <w:rPr>
          <w:sz w:val="26"/>
          <w:szCs w:val="26"/>
        </w:rPr>
        <w:t>С учетом фактического исполнения, а также установленных сроков уплаты, оценка ожидаемых поступлений по данному доходному источнику определена в размере 16 387,0 тыс. руб.</w:t>
      </w:r>
    </w:p>
    <w:p w:rsidR="009C32CA" w:rsidRPr="00557C1A" w:rsidRDefault="009C32CA" w:rsidP="009C32CA">
      <w:pPr>
        <w:ind w:firstLine="570"/>
        <w:jc w:val="both"/>
        <w:rPr>
          <w:sz w:val="26"/>
          <w:szCs w:val="26"/>
          <w:highlight w:val="yellow"/>
        </w:rPr>
      </w:pPr>
    </w:p>
    <w:p w:rsidR="009C32CA" w:rsidRPr="007E08F5" w:rsidRDefault="009C32CA" w:rsidP="00916D62">
      <w:pPr>
        <w:pStyle w:val="a8"/>
        <w:ind w:firstLine="709"/>
        <w:rPr>
          <w:bCs/>
          <w:i/>
          <w:iCs/>
          <w:sz w:val="26"/>
          <w:u w:val="single"/>
        </w:rPr>
      </w:pPr>
      <w:r w:rsidRPr="007E08F5">
        <w:rPr>
          <w:bCs/>
          <w:i/>
          <w:iCs/>
          <w:sz w:val="26"/>
          <w:u w:val="single"/>
        </w:rPr>
        <w:t>Доходы от</w:t>
      </w:r>
      <w:r w:rsidR="007822D3">
        <w:rPr>
          <w:bCs/>
          <w:i/>
          <w:iCs/>
          <w:sz w:val="26"/>
          <w:u w:val="single"/>
        </w:rPr>
        <w:t xml:space="preserve"> оказания платных услуг (работ)</w:t>
      </w:r>
      <w:r w:rsidRPr="007E08F5">
        <w:rPr>
          <w:bCs/>
          <w:i/>
          <w:iCs/>
          <w:sz w:val="26"/>
          <w:u w:val="single"/>
        </w:rPr>
        <w:t xml:space="preserve"> и компенсации затрат государства:</w:t>
      </w:r>
    </w:p>
    <w:p w:rsidR="009C32CA" w:rsidRPr="001447DB" w:rsidRDefault="009C32CA" w:rsidP="009C32CA">
      <w:pPr>
        <w:ind w:firstLine="709"/>
        <w:jc w:val="both"/>
        <w:rPr>
          <w:sz w:val="26"/>
          <w:szCs w:val="20"/>
        </w:rPr>
      </w:pPr>
      <w:r w:rsidRPr="001447DB">
        <w:rPr>
          <w:sz w:val="26"/>
          <w:szCs w:val="26"/>
        </w:rPr>
        <w:t xml:space="preserve">Поступления по данному коду за </w:t>
      </w:r>
      <w:r w:rsidRPr="001447DB">
        <w:rPr>
          <w:sz w:val="26"/>
          <w:szCs w:val="20"/>
        </w:rPr>
        <w:t xml:space="preserve">9 месяцев </w:t>
      </w:r>
      <w:r w:rsidRPr="001447DB">
        <w:rPr>
          <w:sz w:val="26"/>
          <w:szCs w:val="26"/>
        </w:rPr>
        <w:t>2017 года составили 11 250,3 тыс. руб., что превышает утвержденные плановые назначения в 11,7 раза.</w:t>
      </w:r>
    </w:p>
    <w:p w:rsidR="009C32CA" w:rsidRPr="001447DB" w:rsidRDefault="009C32CA" w:rsidP="009C32CA">
      <w:pPr>
        <w:ind w:firstLine="709"/>
        <w:jc w:val="both"/>
        <w:rPr>
          <w:sz w:val="26"/>
          <w:szCs w:val="26"/>
        </w:rPr>
      </w:pPr>
      <w:r w:rsidRPr="001447DB">
        <w:rPr>
          <w:sz w:val="26"/>
          <w:szCs w:val="26"/>
        </w:rPr>
        <w:t xml:space="preserve">Увеличение поступлений за отчетный период текущего года относительно аналогичного периода 2016 года в 14,4 раза обусловлено, в основном, </w:t>
      </w:r>
      <w:r w:rsidRPr="001447DB">
        <w:rPr>
          <w:sz w:val="26"/>
          <w:szCs w:val="20"/>
        </w:rPr>
        <w:t>поступлениями доходов от возвратов дебиторской задолженности прошлых лет по федеральным целевым средствам и средствам местного бюджета</w:t>
      </w:r>
      <w:r w:rsidRPr="001447DB">
        <w:rPr>
          <w:sz w:val="26"/>
          <w:szCs w:val="26"/>
        </w:rPr>
        <w:t>.</w:t>
      </w:r>
    </w:p>
    <w:p w:rsidR="009C32CA" w:rsidRPr="001447DB" w:rsidRDefault="009C32CA" w:rsidP="009C32CA">
      <w:pPr>
        <w:ind w:right="-2" w:firstLine="709"/>
        <w:jc w:val="both"/>
        <w:rPr>
          <w:sz w:val="26"/>
          <w:szCs w:val="26"/>
        </w:rPr>
      </w:pPr>
      <w:r w:rsidRPr="001447DB">
        <w:rPr>
          <w:sz w:val="26"/>
          <w:szCs w:val="26"/>
        </w:rPr>
        <w:t>С учетом структуры и динамики поступлений по данному доходному источнику, ожидаемое исполнение по доходам от оказания платных услуг и затрат государства определено в сумме 11 693,8 тыс. руб.</w:t>
      </w:r>
    </w:p>
    <w:p w:rsidR="009C32CA" w:rsidRPr="00557C1A" w:rsidRDefault="009C32CA" w:rsidP="009C32CA">
      <w:pPr>
        <w:ind w:firstLine="570"/>
        <w:rPr>
          <w:highlight w:val="yellow"/>
        </w:rPr>
      </w:pPr>
    </w:p>
    <w:p w:rsidR="009C32CA" w:rsidRPr="007E08F5" w:rsidRDefault="009C32CA" w:rsidP="00916D62">
      <w:pPr>
        <w:pStyle w:val="a8"/>
        <w:ind w:firstLine="709"/>
        <w:rPr>
          <w:bCs/>
          <w:i/>
          <w:iCs/>
          <w:sz w:val="26"/>
          <w:u w:val="single"/>
        </w:rPr>
      </w:pPr>
      <w:r w:rsidRPr="007E08F5">
        <w:rPr>
          <w:bCs/>
          <w:i/>
          <w:iCs/>
          <w:sz w:val="26"/>
          <w:u w:val="single"/>
        </w:rPr>
        <w:t>Доходы от продажи материальных и нематериальных активов:</w:t>
      </w:r>
    </w:p>
    <w:p w:rsidR="009C32CA" w:rsidRPr="001447DB" w:rsidRDefault="009C32CA" w:rsidP="009C32CA">
      <w:pPr>
        <w:ind w:firstLine="709"/>
        <w:jc w:val="both"/>
        <w:rPr>
          <w:sz w:val="26"/>
          <w:szCs w:val="26"/>
        </w:rPr>
      </w:pPr>
      <w:r w:rsidRPr="001447DB">
        <w:rPr>
          <w:sz w:val="26"/>
          <w:szCs w:val="26"/>
        </w:rPr>
        <w:t>В бюджет муниципального образования город Норильск в отчетном периоде 2017 года поступило доходов от продажи материальных и нематериальных активов 262 716,8 тыс. руб. или 76,8 % планового показателя, в том числе:</w:t>
      </w:r>
    </w:p>
    <w:p w:rsidR="009C32CA" w:rsidRPr="001447DB" w:rsidRDefault="009C32CA" w:rsidP="009C32CA">
      <w:pPr>
        <w:ind w:firstLine="709"/>
        <w:jc w:val="both"/>
        <w:rPr>
          <w:sz w:val="26"/>
          <w:szCs w:val="26"/>
        </w:rPr>
      </w:pPr>
      <w:r w:rsidRPr="001447DB">
        <w:rPr>
          <w:sz w:val="26"/>
          <w:szCs w:val="26"/>
        </w:rPr>
        <w:t>- доходы от реализации имущества, находящегося в собственности городских округов, в сумме 256 300,2 тыс. руб.;</w:t>
      </w:r>
    </w:p>
    <w:p w:rsidR="009C32CA" w:rsidRPr="001447DB" w:rsidRDefault="009C32CA" w:rsidP="009C32CA">
      <w:pPr>
        <w:ind w:firstLine="709"/>
        <w:jc w:val="both"/>
        <w:rPr>
          <w:sz w:val="26"/>
          <w:szCs w:val="26"/>
        </w:rPr>
      </w:pPr>
      <w:r w:rsidRPr="001447DB">
        <w:rPr>
          <w:sz w:val="26"/>
          <w:szCs w:val="26"/>
        </w:rPr>
        <w:t>- доходы от продажи земельных участков, государственная собственность на которые не разграничена и которые расположены в границах городских округов, в сумме 6 416,6 тыс. руб.</w:t>
      </w:r>
    </w:p>
    <w:p w:rsidR="009C32CA" w:rsidRPr="001447DB" w:rsidRDefault="009C32CA" w:rsidP="009C32CA">
      <w:pPr>
        <w:suppressAutoHyphens/>
        <w:ind w:firstLine="709"/>
        <w:jc w:val="both"/>
        <w:rPr>
          <w:sz w:val="26"/>
          <w:szCs w:val="26"/>
        </w:rPr>
      </w:pPr>
      <w:r w:rsidRPr="001447DB">
        <w:rPr>
          <w:sz w:val="26"/>
          <w:szCs w:val="26"/>
        </w:rPr>
        <w:t>Увеличение поступлений доходов от реализации имущества, находящегося в государственной и муниципальной собственности, по сравнению с фактическими поступлениями за 9 месяцев 2016 года</w:t>
      </w:r>
      <w:r w:rsidR="00916D62">
        <w:rPr>
          <w:sz w:val="26"/>
          <w:szCs w:val="26"/>
        </w:rPr>
        <w:t xml:space="preserve"> (225 179,7 тыс. руб.)</w:t>
      </w:r>
      <w:r w:rsidRPr="001447DB">
        <w:rPr>
          <w:sz w:val="26"/>
          <w:szCs w:val="26"/>
        </w:rPr>
        <w:t xml:space="preserve"> произошло за счет поступлений от реализации объектов недвижимого имущества муниципальной собственности по Федеральному закону № 159-ФЗ, в связи с увеличением количества реализуемых объектов, а также досрочной оплатой платежей отдельными арендаторами в 2017 году.</w:t>
      </w:r>
    </w:p>
    <w:p w:rsidR="009C32CA" w:rsidRPr="001447DB" w:rsidRDefault="009C32CA" w:rsidP="009C32CA">
      <w:pPr>
        <w:ind w:firstLine="709"/>
        <w:jc w:val="both"/>
        <w:rPr>
          <w:sz w:val="26"/>
          <w:szCs w:val="26"/>
        </w:rPr>
      </w:pPr>
      <w:r w:rsidRPr="001447DB">
        <w:rPr>
          <w:sz w:val="26"/>
          <w:szCs w:val="26"/>
        </w:rPr>
        <w:lastRenderedPageBreak/>
        <w:t>По доходам от продажи земельных участков снижение поступлений в отчетном периоде текущего года относительно поступлений аналогичного периода 2016 года</w:t>
      </w:r>
      <w:r w:rsidR="00916D62">
        <w:rPr>
          <w:sz w:val="26"/>
          <w:szCs w:val="26"/>
        </w:rPr>
        <w:t xml:space="preserve"> (28 186,3 тыс. руб.)</w:t>
      </w:r>
      <w:r w:rsidRPr="001447DB">
        <w:rPr>
          <w:sz w:val="26"/>
          <w:szCs w:val="26"/>
        </w:rPr>
        <w:t xml:space="preserve"> обусловлено выкупом значительного количества земельных участков ООО «НТПО» в 2016 году.</w:t>
      </w:r>
    </w:p>
    <w:p w:rsidR="009C32CA" w:rsidRPr="001447DB" w:rsidRDefault="009C32CA" w:rsidP="009C32CA">
      <w:pPr>
        <w:ind w:firstLine="709"/>
        <w:jc w:val="both"/>
        <w:rPr>
          <w:sz w:val="26"/>
          <w:szCs w:val="26"/>
        </w:rPr>
      </w:pPr>
      <w:r w:rsidRPr="001447DB">
        <w:rPr>
          <w:sz w:val="26"/>
          <w:szCs w:val="26"/>
        </w:rPr>
        <w:t>С учетом фактического исполнения и информации главного администратора данного доходного источника о планируемой реализации муниципального имущества и земельных участков оценка ожидаемых поступлений по данному доходному источнику определена в размере 343 914,8 тыс. руб.</w:t>
      </w:r>
    </w:p>
    <w:p w:rsidR="009C32CA" w:rsidRPr="00557C1A" w:rsidRDefault="009C32CA" w:rsidP="009C32CA">
      <w:pPr>
        <w:pStyle w:val="a8"/>
        <w:ind w:firstLine="570"/>
        <w:rPr>
          <w:bCs/>
          <w:i/>
          <w:iCs/>
          <w:sz w:val="26"/>
          <w:highlight w:val="yellow"/>
          <w:u w:val="single"/>
        </w:rPr>
      </w:pPr>
    </w:p>
    <w:p w:rsidR="009C32CA" w:rsidRPr="00BB284A" w:rsidRDefault="009C32CA" w:rsidP="00FC503C">
      <w:pPr>
        <w:pStyle w:val="a8"/>
        <w:ind w:firstLine="709"/>
        <w:rPr>
          <w:bCs/>
          <w:i/>
          <w:iCs/>
          <w:sz w:val="26"/>
          <w:u w:val="single"/>
        </w:rPr>
      </w:pPr>
      <w:r w:rsidRPr="00BB284A">
        <w:rPr>
          <w:bCs/>
          <w:i/>
          <w:iCs/>
          <w:sz w:val="26"/>
          <w:u w:val="single"/>
        </w:rPr>
        <w:t>Штрафы, санкции, возмещение ущерба:</w:t>
      </w:r>
    </w:p>
    <w:p w:rsidR="009C32CA" w:rsidRPr="001447DB" w:rsidRDefault="009C32CA" w:rsidP="009C32CA">
      <w:pPr>
        <w:tabs>
          <w:tab w:val="left" w:pos="969"/>
        </w:tabs>
        <w:ind w:firstLine="709"/>
        <w:jc w:val="both"/>
        <w:rPr>
          <w:sz w:val="26"/>
          <w:szCs w:val="20"/>
        </w:rPr>
      </w:pPr>
      <w:r w:rsidRPr="001447DB">
        <w:rPr>
          <w:sz w:val="26"/>
          <w:szCs w:val="20"/>
        </w:rPr>
        <w:t>Поступления денежных взысканий (штрафов) и иных сумм в возмещение ущерба, зачисляемых в бюджет муниципального образования город Норильск за 9 месяцев 2017 года составили 886 880,5 тыс. руб. или 98,1 % утвержденных плановых назначений текущего года.</w:t>
      </w:r>
    </w:p>
    <w:p w:rsidR="009C32CA" w:rsidRPr="001447DB" w:rsidRDefault="009C32CA" w:rsidP="009C32CA">
      <w:pPr>
        <w:ind w:firstLine="709"/>
        <w:jc w:val="both"/>
        <w:rPr>
          <w:sz w:val="26"/>
          <w:szCs w:val="26"/>
        </w:rPr>
      </w:pPr>
      <w:r w:rsidRPr="001447DB">
        <w:rPr>
          <w:sz w:val="26"/>
          <w:szCs w:val="26"/>
        </w:rPr>
        <w:t xml:space="preserve">Увеличение доходов от денежных взысканий (штрафов) относительно </w:t>
      </w:r>
      <w:r w:rsidRPr="001447DB">
        <w:rPr>
          <w:iCs/>
          <w:sz w:val="26"/>
          <w:szCs w:val="26"/>
        </w:rPr>
        <w:t>аналогичного периода прошлого года</w:t>
      </w:r>
      <w:r w:rsidR="00FC503C">
        <w:rPr>
          <w:iCs/>
          <w:sz w:val="26"/>
          <w:szCs w:val="26"/>
        </w:rPr>
        <w:t xml:space="preserve"> (703 387,4 тыс. руб.)</w:t>
      </w:r>
      <w:r w:rsidRPr="001447DB">
        <w:rPr>
          <w:iCs/>
          <w:sz w:val="26"/>
          <w:szCs w:val="26"/>
        </w:rPr>
        <w:t xml:space="preserve"> на 26,1 %</w:t>
      </w:r>
      <w:r w:rsidRPr="001447DB">
        <w:rPr>
          <w:sz w:val="26"/>
          <w:szCs w:val="26"/>
        </w:rPr>
        <w:t xml:space="preserve"> обусловлено, в основном, поступлением значительных сумм штрафов в возмещение вреда, причиненного окружающей среде, в результате нарушения водного и земельного законодательства.</w:t>
      </w:r>
    </w:p>
    <w:p w:rsidR="009C32CA" w:rsidRPr="001447DB" w:rsidRDefault="009C32CA" w:rsidP="009C32CA">
      <w:pPr>
        <w:ind w:firstLine="709"/>
        <w:jc w:val="both"/>
        <w:rPr>
          <w:sz w:val="26"/>
          <w:szCs w:val="26"/>
        </w:rPr>
      </w:pPr>
      <w:r w:rsidRPr="001447DB">
        <w:rPr>
          <w:sz w:val="26"/>
          <w:szCs w:val="26"/>
        </w:rPr>
        <w:t>Оценка ожидаемых поступлений по данному доходному источнику определена с учетом динамики поступлений и данных главных администраторов, в размере 1 081 662,2 тыс. руб.</w:t>
      </w:r>
    </w:p>
    <w:p w:rsidR="009C32CA" w:rsidRPr="00557C1A" w:rsidRDefault="009C32CA" w:rsidP="009C32CA">
      <w:pPr>
        <w:ind w:firstLine="570"/>
        <w:rPr>
          <w:highlight w:val="yellow"/>
        </w:rPr>
      </w:pPr>
    </w:p>
    <w:p w:rsidR="009C32CA" w:rsidRPr="00FC503C" w:rsidRDefault="009C32CA" w:rsidP="00FC503C">
      <w:pPr>
        <w:pStyle w:val="24"/>
        <w:ind w:firstLine="709"/>
        <w:rPr>
          <w:b w:val="0"/>
          <w:u w:val="single"/>
        </w:rPr>
      </w:pPr>
      <w:r w:rsidRPr="00FC503C">
        <w:rPr>
          <w:b w:val="0"/>
          <w:bCs/>
          <w:i/>
          <w:iCs/>
          <w:u w:val="single"/>
        </w:rPr>
        <w:t>Прочие неналоговые доходы:</w:t>
      </w:r>
      <w:r w:rsidRPr="00FC503C">
        <w:rPr>
          <w:b w:val="0"/>
          <w:u w:val="single"/>
        </w:rPr>
        <w:t xml:space="preserve"> </w:t>
      </w:r>
    </w:p>
    <w:p w:rsidR="009C32CA" w:rsidRPr="001447DB" w:rsidRDefault="009C32CA" w:rsidP="009C32CA">
      <w:pPr>
        <w:ind w:firstLine="709"/>
        <w:jc w:val="both"/>
        <w:rPr>
          <w:sz w:val="26"/>
          <w:szCs w:val="20"/>
        </w:rPr>
      </w:pPr>
      <w:r w:rsidRPr="001447DB">
        <w:rPr>
          <w:sz w:val="26"/>
          <w:szCs w:val="20"/>
        </w:rPr>
        <w:t>Поступления прочих неналоговых доходов за 9 месяцев 2017 года составили           13 818,3 тыс. руб., в том числе:</w:t>
      </w:r>
    </w:p>
    <w:p w:rsidR="009C32CA" w:rsidRPr="001447DB" w:rsidRDefault="009C32CA" w:rsidP="008041D8">
      <w:pPr>
        <w:numPr>
          <w:ilvl w:val="0"/>
          <w:numId w:val="181"/>
        </w:numPr>
        <w:tabs>
          <w:tab w:val="num" w:pos="0"/>
          <w:tab w:val="left" w:pos="912"/>
        </w:tabs>
        <w:ind w:left="0" w:firstLine="709"/>
        <w:jc w:val="both"/>
        <w:rPr>
          <w:sz w:val="26"/>
          <w:szCs w:val="26"/>
        </w:rPr>
      </w:pPr>
      <w:r w:rsidRPr="001447DB">
        <w:rPr>
          <w:sz w:val="26"/>
          <w:szCs w:val="26"/>
        </w:rPr>
        <w:t>невыясненные поступления, зачисляемые в бюджеты городских округов, –           65,9 тыс. руб.;</w:t>
      </w:r>
    </w:p>
    <w:p w:rsidR="009C32CA" w:rsidRPr="00FC503C" w:rsidRDefault="009C32CA" w:rsidP="008041D8">
      <w:pPr>
        <w:numPr>
          <w:ilvl w:val="0"/>
          <w:numId w:val="181"/>
        </w:numPr>
        <w:tabs>
          <w:tab w:val="num" w:pos="0"/>
          <w:tab w:val="left" w:pos="912"/>
          <w:tab w:val="left" w:pos="969"/>
          <w:tab w:val="num" w:pos="1211"/>
        </w:tabs>
        <w:suppressAutoHyphens/>
        <w:ind w:left="0" w:firstLine="709"/>
        <w:jc w:val="both"/>
        <w:rPr>
          <w:sz w:val="26"/>
          <w:szCs w:val="26"/>
        </w:rPr>
      </w:pPr>
      <w:r w:rsidRPr="001447DB">
        <w:rPr>
          <w:sz w:val="26"/>
          <w:szCs w:val="26"/>
        </w:rPr>
        <w:t xml:space="preserve">прочие неналоговые доходы бюджетов городских округов от возвратов финансирования прошлых лет – 3 562,9 тыс. руб., наиболее значительные поступления по данному доходному источнику произошли за счет перечислений Управлению социальной политики Администрации города Норильска – 1 039,0 тыс. руб. (возврат денежных средств, выделенных на оплату жилищно-коммунальных услуг, ежемесячных денежных выплат и компенсаций, выплат по муниципальным программам и др.) и Администрации города Норильска – 1 095,4 тыс. руб. (возмещение ФСС сумм, выплаченных по листкам временной нетрудоспособности, </w:t>
      </w:r>
      <w:r w:rsidRPr="00FC503C">
        <w:rPr>
          <w:sz w:val="26"/>
          <w:szCs w:val="26"/>
        </w:rPr>
        <w:t>возврат от физических лиц материальной помощи);</w:t>
      </w:r>
    </w:p>
    <w:p w:rsidR="009C32CA" w:rsidRPr="00FC503C" w:rsidRDefault="009C32CA" w:rsidP="008041D8">
      <w:pPr>
        <w:numPr>
          <w:ilvl w:val="0"/>
          <w:numId w:val="182"/>
        </w:numPr>
        <w:tabs>
          <w:tab w:val="num" w:pos="0"/>
          <w:tab w:val="left" w:pos="912"/>
          <w:tab w:val="left" w:pos="969"/>
        </w:tabs>
        <w:suppressAutoHyphens/>
        <w:ind w:left="0" w:firstLine="709"/>
        <w:jc w:val="both"/>
        <w:rPr>
          <w:sz w:val="26"/>
          <w:szCs w:val="26"/>
        </w:rPr>
      </w:pPr>
      <w:r w:rsidRPr="00FC503C">
        <w:rPr>
          <w:sz w:val="26"/>
          <w:szCs w:val="26"/>
        </w:rPr>
        <w:t xml:space="preserve"> прочие неналоговые доходы бюджетов городских округов – 10 189,5 тыс. руб., </w:t>
      </w:r>
      <w:r w:rsidR="00FC503C" w:rsidRPr="00FC503C">
        <w:rPr>
          <w:sz w:val="26"/>
          <w:szCs w:val="26"/>
        </w:rPr>
        <w:t>наиболее значительные поступления средств по данному доходному источнику – это средства</w:t>
      </w:r>
      <w:r w:rsidRPr="00FC503C">
        <w:rPr>
          <w:sz w:val="26"/>
          <w:szCs w:val="26"/>
        </w:rPr>
        <w:t xml:space="preserve"> от возмещения стоимости санаторно-курортных путевок работниками бюджетных организаций в сумме 7 499,7 тыс. руб. и возмещение стоимости жилых помещений по договорам мены в сумме 1 509,3 тыс. руб.</w:t>
      </w:r>
    </w:p>
    <w:p w:rsidR="009C32CA" w:rsidRPr="001447DB" w:rsidRDefault="009C32CA" w:rsidP="00FC503C">
      <w:pPr>
        <w:ind w:firstLine="709"/>
        <w:jc w:val="both"/>
        <w:rPr>
          <w:sz w:val="26"/>
          <w:szCs w:val="26"/>
        </w:rPr>
      </w:pPr>
      <w:r w:rsidRPr="001447DB">
        <w:rPr>
          <w:sz w:val="26"/>
          <w:szCs w:val="26"/>
        </w:rPr>
        <w:t>Ожидаемое исполнение за 2017 год определено в сумме 16 347,9 тыс. руб., с учетом информации главных администраторов доходов бюджета.</w:t>
      </w:r>
    </w:p>
    <w:p w:rsidR="009C32CA" w:rsidRDefault="009C32CA" w:rsidP="009C32CA">
      <w:pPr>
        <w:pStyle w:val="24"/>
        <w:ind w:firstLine="570"/>
        <w:rPr>
          <w:szCs w:val="26"/>
          <w:highlight w:val="yellow"/>
        </w:rPr>
      </w:pPr>
    </w:p>
    <w:p w:rsidR="002A49F7" w:rsidRDefault="002A49F7" w:rsidP="009C32CA">
      <w:pPr>
        <w:pStyle w:val="24"/>
        <w:ind w:firstLine="570"/>
        <w:rPr>
          <w:szCs w:val="26"/>
          <w:highlight w:val="yellow"/>
        </w:rPr>
      </w:pPr>
    </w:p>
    <w:p w:rsidR="002A49F7" w:rsidRDefault="002A49F7" w:rsidP="009C32CA">
      <w:pPr>
        <w:pStyle w:val="24"/>
        <w:ind w:firstLine="570"/>
        <w:rPr>
          <w:szCs w:val="26"/>
          <w:highlight w:val="yellow"/>
        </w:rPr>
      </w:pPr>
    </w:p>
    <w:p w:rsidR="002A49F7" w:rsidRPr="00557C1A" w:rsidRDefault="002A49F7" w:rsidP="009C32CA">
      <w:pPr>
        <w:pStyle w:val="24"/>
        <w:ind w:firstLine="570"/>
        <w:rPr>
          <w:szCs w:val="26"/>
          <w:highlight w:val="yellow"/>
        </w:rPr>
      </w:pPr>
    </w:p>
    <w:p w:rsidR="009C32CA" w:rsidRPr="00E73593" w:rsidRDefault="009C32CA" w:rsidP="009C32CA">
      <w:pPr>
        <w:pStyle w:val="213"/>
        <w:tabs>
          <w:tab w:val="left" w:pos="741"/>
        </w:tabs>
        <w:jc w:val="center"/>
        <w:rPr>
          <w:b/>
          <w:bCs/>
          <w:sz w:val="26"/>
        </w:rPr>
      </w:pPr>
      <w:r w:rsidRPr="00E73593">
        <w:rPr>
          <w:b/>
          <w:bCs/>
          <w:sz w:val="26"/>
        </w:rPr>
        <w:lastRenderedPageBreak/>
        <w:t>БЕЗВОЗМЕЗДНЫЕ ПОСТУПЛЕНИЯ</w:t>
      </w:r>
    </w:p>
    <w:p w:rsidR="009C32CA" w:rsidRPr="00557C1A" w:rsidRDefault="009C32CA" w:rsidP="009C32CA">
      <w:pPr>
        <w:pStyle w:val="213"/>
        <w:rPr>
          <w:sz w:val="16"/>
          <w:highlight w:val="yellow"/>
        </w:rPr>
      </w:pPr>
    </w:p>
    <w:p w:rsidR="009C32CA" w:rsidRPr="00E73593" w:rsidRDefault="009C32CA" w:rsidP="009C32CA">
      <w:pPr>
        <w:pStyle w:val="24"/>
        <w:ind w:firstLine="570"/>
        <w:rPr>
          <w:b w:val="0"/>
          <w:bCs/>
          <w:i/>
          <w:iCs/>
          <w:u w:val="single"/>
        </w:rPr>
      </w:pPr>
      <w:r w:rsidRPr="00E73593">
        <w:rPr>
          <w:b w:val="0"/>
          <w:bCs/>
          <w:i/>
          <w:iCs/>
          <w:u w:val="single"/>
        </w:rPr>
        <w:t>Безвозмездные поступления от других бюджетов бюджетной системы Российской Федерации</w:t>
      </w:r>
    </w:p>
    <w:p w:rsidR="009C32CA" w:rsidRPr="001447DB" w:rsidRDefault="009C32CA" w:rsidP="009C32CA">
      <w:pPr>
        <w:ind w:firstLine="709"/>
        <w:jc w:val="both"/>
        <w:rPr>
          <w:sz w:val="26"/>
          <w:szCs w:val="20"/>
          <w:highlight w:val="yellow"/>
        </w:rPr>
      </w:pPr>
      <w:r w:rsidRPr="001447DB">
        <w:rPr>
          <w:sz w:val="26"/>
          <w:szCs w:val="20"/>
        </w:rPr>
        <w:t>Безвозмездные поступления от других бюджетов бюджетной системы Российской Федерации за 9 месяцев 2017 года составили 5 299 693,2 тыс. руб. или 54,6 % от уточненного планового показателя текущего года, в том числе:</w:t>
      </w:r>
    </w:p>
    <w:p w:rsidR="009C32CA" w:rsidRPr="001447DB" w:rsidRDefault="009C32CA" w:rsidP="009C32CA">
      <w:pPr>
        <w:widowControl w:val="0"/>
        <w:ind w:firstLine="709"/>
        <w:jc w:val="both"/>
        <w:rPr>
          <w:sz w:val="26"/>
          <w:szCs w:val="20"/>
        </w:rPr>
      </w:pPr>
      <w:r w:rsidRPr="001447DB">
        <w:rPr>
          <w:sz w:val="26"/>
          <w:szCs w:val="20"/>
        </w:rPr>
        <w:t>- субсидии – 1 333 539,9 тыс. руб.;</w:t>
      </w:r>
    </w:p>
    <w:p w:rsidR="009C32CA" w:rsidRPr="001447DB" w:rsidRDefault="009C32CA" w:rsidP="009C32CA">
      <w:pPr>
        <w:widowControl w:val="0"/>
        <w:ind w:firstLine="709"/>
        <w:jc w:val="both"/>
        <w:rPr>
          <w:sz w:val="26"/>
          <w:szCs w:val="20"/>
        </w:rPr>
      </w:pPr>
      <w:r w:rsidRPr="001447DB">
        <w:rPr>
          <w:sz w:val="26"/>
          <w:szCs w:val="20"/>
        </w:rPr>
        <w:t>- субвенции – 3 966 153,3 тыс. руб.</w:t>
      </w:r>
    </w:p>
    <w:p w:rsidR="009C32CA" w:rsidRPr="001447DB" w:rsidRDefault="009C32CA" w:rsidP="009C32CA">
      <w:pPr>
        <w:spacing w:before="60" w:after="60"/>
        <w:ind w:firstLine="709"/>
        <w:jc w:val="both"/>
        <w:rPr>
          <w:sz w:val="26"/>
          <w:szCs w:val="20"/>
        </w:rPr>
      </w:pPr>
      <w:r w:rsidRPr="001447DB">
        <w:rPr>
          <w:sz w:val="26"/>
          <w:szCs w:val="20"/>
        </w:rPr>
        <w:t>Увеличение безвозмездных перечислений из краевого бюджета за отчетный период текущего года относительно аналогичного периода 2016 года на 1,3 % произошло за счет следующих межбюджетных трансфертов:</w:t>
      </w:r>
    </w:p>
    <w:p w:rsidR="009C32CA" w:rsidRPr="001447DB" w:rsidRDefault="009C32CA" w:rsidP="009C32CA">
      <w:pPr>
        <w:spacing w:before="60" w:after="60"/>
        <w:ind w:firstLine="709"/>
        <w:contextualSpacing/>
        <w:jc w:val="both"/>
        <w:rPr>
          <w:sz w:val="26"/>
          <w:szCs w:val="26"/>
        </w:rPr>
      </w:pPr>
      <w:r w:rsidRPr="001447DB">
        <w:rPr>
          <w:sz w:val="26"/>
          <w:szCs w:val="20"/>
        </w:rPr>
        <w:t xml:space="preserve">- субсидии (+ 40 259,3 тыс. руб.) </w:t>
      </w:r>
      <w:r w:rsidR="00894DC4">
        <w:rPr>
          <w:sz w:val="26"/>
          <w:szCs w:val="20"/>
        </w:rPr>
        <w:t>что</w:t>
      </w:r>
      <w:r w:rsidRPr="001447DB">
        <w:rPr>
          <w:sz w:val="26"/>
          <w:szCs w:val="20"/>
        </w:rPr>
        <w:t xml:space="preserve"> обусловлено, в основном, увеличением субсидий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 а также субсидий на выравнивание обеспеченности муниципальных образований Красноярского края по реализации ими отдельных расходных обязательств;</w:t>
      </w:r>
    </w:p>
    <w:p w:rsidR="009C32CA" w:rsidRPr="001447DB" w:rsidRDefault="009C32CA" w:rsidP="009C32CA">
      <w:pPr>
        <w:spacing w:before="60" w:after="60"/>
        <w:ind w:firstLine="709"/>
        <w:contextualSpacing/>
        <w:jc w:val="both"/>
        <w:rPr>
          <w:sz w:val="26"/>
          <w:szCs w:val="26"/>
        </w:rPr>
      </w:pPr>
      <w:r w:rsidRPr="001447DB">
        <w:rPr>
          <w:sz w:val="26"/>
          <w:szCs w:val="20"/>
        </w:rPr>
        <w:t>- субвенции из краевого бюджета (+ 25 770,8 тыс. руб.), в основном, в связи с увеличением субвенций, предоставляемых в рамках подпрограммы «Развитие дошкольного, общего и дополнительного образования государственной программы «Развитие образования».</w:t>
      </w:r>
    </w:p>
    <w:p w:rsidR="009C32CA" w:rsidRPr="001447DB" w:rsidRDefault="009C32CA" w:rsidP="009C32CA">
      <w:pPr>
        <w:ind w:firstLine="567"/>
        <w:jc w:val="both"/>
        <w:rPr>
          <w:sz w:val="26"/>
          <w:szCs w:val="26"/>
          <w:highlight w:val="yellow"/>
          <w:lang w:val="x-none" w:eastAsia="x-none"/>
        </w:rPr>
      </w:pPr>
      <w:r w:rsidRPr="001447DB">
        <w:rPr>
          <w:sz w:val="26"/>
          <w:szCs w:val="26"/>
          <w:lang w:val="x-none" w:eastAsia="x-none"/>
        </w:rPr>
        <w:tab/>
        <w:t xml:space="preserve">Ожидаемое исполнение за </w:t>
      </w:r>
      <w:r w:rsidRPr="001447DB">
        <w:rPr>
          <w:sz w:val="26"/>
          <w:szCs w:val="26"/>
          <w:lang w:eastAsia="x-none"/>
        </w:rPr>
        <w:t>2017</w:t>
      </w:r>
      <w:r w:rsidRPr="001447DB">
        <w:rPr>
          <w:sz w:val="26"/>
          <w:szCs w:val="26"/>
          <w:lang w:val="x-none" w:eastAsia="x-none"/>
        </w:rPr>
        <w:t xml:space="preserve"> год определено согласно уточненных данных министерства финансов Красноярского края по состоянию на </w:t>
      </w:r>
      <w:r w:rsidRPr="001447DB">
        <w:rPr>
          <w:sz w:val="26"/>
          <w:szCs w:val="26"/>
          <w:lang w:eastAsia="x-none"/>
        </w:rPr>
        <w:t>01.10.2017</w:t>
      </w:r>
      <w:r w:rsidRPr="001447DB">
        <w:rPr>
          <w:sz w:val="26"/>
          <w:szCs w:val="26"/>
          <w:lang w:val="x-none" w:eastAsia="x-none"/>
        </w:rPr>
        <w:t xml:space="preserve"> в размере </w:t>
      </w:r>
      <w:r w:rsidRPr="001447DB">
        <w:rPr>
          <w:sz w:val="26"/>
          <w:szCs w:val="26"/>
          <w:lang w:eastAsia="x-none"/>
        </w:rPr>
        <w:t>9 707 414,1</w:t>
      </w:r>
      <w:r w:rsidRPr="001447DB">
        <w:rPr>
          <w:sz w:val="26"/>
          <w:szCs w:val="26"/>
          <w:lang w:val="x-none" w:eastAsia="x-none"/>
        </w:rPr>
        <w:t xml:space="preserve"> тыс. руб., в том числе:</w:t>
      </w:r>
    </w:p>
    <w:p w:rsidR="009C32CA" w:rsidRPr="001447DB" w:rsidRDefault="009C32CA" w:rsidP="009C32CA">
      <w:pPr>
        <w:widowControl w:val="0"/>
        <w:ind w:firstLine="709"/>
        <w:jc w:val="both"/>
        <w:rPr>
          <w:sz w:val="26"/>
          <w:szCs w:val="20"/>
        </w:rPr>
      </w:pPr>
      <w:r w:rsidRPr="001447DB">
        <w:rPr>
          <w:sz w:val="26"/>
          <w:szCs w:val="20"/>
        </w:rPr>
        <w:t>- субсидии – 4 000 610,3 тыс. руб.;</w:t>
      </w:r>
    </w:p>
    <w:p w:rsidR="009C32CA" w:rsidRPr="001447DB" w:rsidRDefault="009C32CA" w:rsidP="009C32CA">
      <w:pPr>
        <w:widowControl w:val="0"/>
        <w:ind w:firstLine="709"/>
        <w:jc w:val="both"/>
        <w:rPr>
          <w:sz w:val="26"/>
          <w:szCs w:val="20"/>
        </w:rPr>
      </w:pPr>
      <w:r w:rsidRPr="001447DB">
        <w:rPr>
          <w:sz w:val="26"/>
          <w:szCs w:val="20"/>
        </w:rPr>
        <w:t>- субвенции – 5 704 235,3 тыс. руб.;</w:t>
      </w:r>
    </w:p>
    <w:p w:rsidR="009C32CA" w:rsidRPr="001447DB" w:rsidRDefault="009C32CA" w:rsidP="009C32CA">
      <w:pPr>
        <w:widowControl w:val="0"/>
        <w:ind w:firstLine="709"/>
        <w:jc w:val="both"/>
        <w:rPr>
          <w:sz w:val="26"/>
          <w:szCs w:val="20"/>
        </w:rPr>
      </w:pPr>
      <w:r w:rsidRPr="001447DB">
        <w:rPr>
          <w:sz w:val="26"/>
          <w:szCs w:val="20"/>
        </w:rPr>
        <w:t>- иные межбюджетные трансферты – 2 568,5 тыс. руб.</w:t>
      </w:r>
    </w:p>
    <w:p w:rsidR="009C32CA" w:rsidRPr="00557C1A" w:rsidRDefault="009C32CA" w:rsidP="009C32CA">
      <w:pPr>
        <w:ind w:firstLine="570"/>
        <w:rPr>
          <w:bCs/>
          <w:iCs/>
          <w:sz w:val="26"/>
          <w:highlight w:val="yellow"/>
        </w:rPr>
      </w:pPr>
    </w:p>
    <w:p w:rsidR="009C32CA" w:rsidRPr="00A278C6" w:rsidRDefault="009C32CA" w:rsidP="009C32CA">
      <w:pPr>
        <w:tabs>
          <w:tab w:val="left" w:pos="360"/>
        </w:tabs>
        <w:spacing w:after="120"/>
        <w:ind w:firstLine="570"/>
        <w:jc w:val="both"/>
        <w:rPr>
          <w:b/>
          <w:bCs/>
          <w:i/>
          <w:iCs/>
          <w:sz w:val="26"/>
        </w:rPr>
      </w:pPr>
      <w:r w:rsidRPr="00A278C6">
        <w:rPr>
          <w:bCs/>
          <w:iCs/>
          <w:sz w:val="26"/>
        </w:rPr>
        <w:tab/>
      </w:r>
      <w:r w:rsidRPr="00A278C6">
        <w:rPr>
          <w:bCs/>
          <w:i/>
          <w:iCs/>
          <w:sz w:val="26"/>
          <w:u w:val="single"/>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p w:rsidR="009C32CA" w:rsidRPr="001447DB" w:rsidRDefault="009C32CA" w:rsidP="009C32CA">
      <w:pPr>
        <w:tabs>
          <w:tab w:val="left" w:pos="969"/>
        </w:tabs>
        <w:ind w:firstLine="709"/>
        <w:jc w:val="both"/>
        <w:rPr>
          <w:sz w:val="26"/>
          <w:szCs w:val="26"/>
        </w:rPr>
      </w:pPr>
      <w:r w:rsidRPr="001447DB">
        <w:rPr>
          <w:sz w:val="26"/>
          <w:szCs w:val="26"/>
        </w:rPr>
        <w:t>За 9 месяцев 2017 года поступления по данному доходному источнику составили 312,3 тыс. руб., в том числе:</w:t>
      </w:r>
    </w:p>
    <w:p w:rsidR="009C32CA" w:rsidRPr="001447DB" w:rsidRDefault="009C32CA" w:rsidP="009C32CA">
      <w:pPr>
        <w:tabs>
          <w:tab w:val="left" w:pos="969"/>
        </w:tabs>
        <w:ind w:firstLine="709"/>
        <w:jc w:val="both"/>
        <w:rPr>
          <w:sz w:val="26"/>
          <w:szCs w:val="26"/>
        </w:rPr>
      </w:pPr>
      <w:r w:rsidRPr="001447DB">
        <w:rPr>
          <w:sz w:val="26"/>
          <w:szCs w:val="26"/>
        </w:rPr>
        <w:t>- возврат бюджетными учреждениями остатков субсидий прошлых лет – 280,2 тыс. руб.;</w:t>
      </w:r>
    </w:p>
    <w:p w:rsidR="009C32CA" w:rsidRPr="001447DB" w:rsidRDefault="009C32CA" w:rsidP="009C32CA">
      <w:pPr>
        <w:tabs>
          <w:tab w:val="left" w:pos="969"/>
        </w:tabs>
        <w:ind w:firstLine="709"/>
        <w:jc w:val="both"/>
        <w:rPr>
          <w:sz w:val="26"/>
          <w:szCs w:val="26"/>
        </w:rPr>
      </w:pPr>
      <w:r w:rsidRPr="001447DB">
        <w:rPr>
          <w:sz w:val="26"/>
          <w:szCs w:val="26"/>
        </w:rPr>
        <w:t>- возврат автономными учреждениями остатков субсидий прошлых лет – 32,1 тыс. руб.</w:t>
      </w:r>
    </w:p>
    <w:p w:rsidR="009C32CA" w:rsidRPr="001447DB" w:rsidRDefault="009C32CA" w:rsidP="009C32CA">
      <w:pPr>
        <w:tabs>
          <w:tab w:val="left" w:pos="969"/>
        </w:tabs>
        <w:ind w:firstLine="709"/>
        <w:jc w:val="both"/>
        <w:rPr>
          <w:bCs/>
          <w:i/>
          <w:iCs/>
          <w:sz w:val="26"/>
          <w:szCs w:val="20"/>
          <w:u w:val="single"/>
        </w:rPr>
      </w:pPr>
      <w:r w:rsidRPr="001447DB">
        <w:rPr>
          <w:sz w:val="26"/>
          <w:szCs w:val="26"/>
        </w:rPr>
        <w:t>Ожидаемое исполнение в 2017 году составит 312,3 тыс. руб.</w:t>
      </w:r>
    </w:p>
    <w:p w:rsidR="009C32CA" w:rsidRPr="00557C1A" w:rsidRDefault="009C32CA" w:rsidP="009C32CA">
      <w:pPr>
        <w:ind w:firstLine="570"/>
        <w:rPr>
          <w:bCs/>
          <w:iCs/>
          <w:sz w:val="26"/>
          <w:highlight w:val="yellow"/>
        </w:rPr>
      </w:pPr>
    </w:p>
    <w:p w:rsidR="009C32CA" w:rsidRPr="00A278C6" w:rsidRDefault="009C32CA" w:rsidP="009C32CA">
      <w:pPr>
        <w:pStyle w:val="24"/>
        <w:ind w:firstLine="570"/>
        <w:rPr>
          <w:b w:val="0"/>
          <w:bCs/>
          <w:i/>
          <w:iCs/>
          <w:u w:val="single"/>
        </w:rPr>
      </w:pPr>
      <w:r w:rsidRPr="00A278C6">
        <w:rPr>
          <w:b w:val="0"/>
          <w:bCs/>
          <w:i/>
          <w:iCs/>
          <w:u w:val="single"/>
        </w:rPr>
        <w:t>Возврат остатков субсидий, субвенций и иных межбюджетных трансфертов, имеющих целевое назначение, прошлых лет</w:t>
      </w:r>
    </w:p>
    <w:p w:rsidR="009C32CA" w:rsidRPr="001447DB" w:rsidRDefault="009C32CA" w:rsidP="009C32CA">
      <w:pPr>
        <w:spacing w:before="120"/>
        <w:ind w:firstLine="709"/>
        <w:jc w:val="both"/>
        <w:rPr>
          <w:sz w:val="26"/>
          <w:szCs w:val="20"/>
        </w:rPr>
      </w:pPr>
      <w:r w:rsidRPr="001447DB">
        <w:rPr>
          <w:sz w:val="26"/>
          <w:szCs w:val="20"/>
        </w:rPr>
        <w:t>По данному коду бюджетной классификации в бюджете муниципального образования город Норильск отражаются остатки субсидий, субвенций и иных межбюджетных трансфертов прошлых лет.</w:t>
      </w:r>
    </w:p>
    <w:p w:rsidR="009C32CA" w:rsidRPr="001447DB" w:rsidRDefault="009C32CA" w:rsidP="009C32CA">
      <w:pPr>
        <w:ind w:firstLine="709"/>
        <w:jc w:val="both"/>
        <w:rPr>
          <w:sz w:val="26"/>
          <w:szCs w:val="20"/>
        </w:rPr>
      </w:pPr>
      <w:r w:rsidRPr="001447DB">
        <w:rPr>
          <w:sz w:val="26"/>
          <w:szCs w:val="20"/>
        </w:rPr>
        <w:lastRenderedPageBreak/>
        <w:t>Данные возвраты осуществляются, в основном, на основании писем учреждений и связаны с переходом граждан из одной льготной категории в другую, сменой адресов и выбытием квартиросъемщиков, изменением списков молодых семей-претендентов на получение социальных выплат и по другим основаниям.</w:t>
      </w:r>
    </w:p>
    <w:p w:rsidR="009C32CA" w:rsidRPr="001447DB" w:rsidRDefault="009C32CA" w:rsidP="009C32CA">
      <w:pPr>
        <w:shd w:val="clear" w:color="auto" w:fill="FFFFFF"/>
        <w:ind w:firstLine="709"/>
        <w:jc w:val="both"/>
        <w:rPr>
          <w:sz w:val="26"/>
          <w:szCs w:val="28"/>
        </w:rPr>
      </w:pPr>
      <w:r w:rsidRPr="001447DB">
        <w:rPr>
          <w:sz w:val="26"/>
          <w:szCs w:val="28"/>
        </w:rPr>
        <w:t>По состоянию на 01.10.2017 сумма возвратов субсидий, субвенций и иных межбюджетных трансфертов составила минус 43 507,5 тыс. руб.</w:t>
      </w:r>
    </w:p>
    <w:p w:rsidR="009C32CA" w:rsidRPr="00D32864" w:rsidRDefault="009C32CA" w:rsidP="009C32CA">
      <w:pPr>
        <w:shd w:val="clear" w:color="auto" w:fill="FFFFFF"/>
        <w:spacing w:line="295" w:lineRule="exact"/>
        <w:ind w:right="-1" w:firstLine="709"/>
        <w:jc w:val="both"/>
        <w:rPr>
          <w:b/>
          <w:bCs/>
          <w:caps/>
          <w:sz w:val="26"/>
          <w:szCs w:val="28"/>
        </w:rPr>
      </w:pPr>
      <w:r w:rsidRPr="00D32864">
        <w:rPr>
          <w:sz w:val="26"/>
          <w:szCs w:val="26"/>
        </w:rPr>
        <w:t>Ожидаемое исполнение за 2017 год составляет минус 43 507,5 тыс. руб.</w:t>
      </w:r>
    </w:p>
    <w:p w:rsidR="009C32CA" w:rsidRPr="00D32864" w:rsidRDefault="00D32864" w:rsidP="00D32864">
      <w:pPr>
        <w:tabs>
          <w:tab w:val="left" w:pos="4065"/>
        </w:tabs>
      </w:pPr>
      <w:r w:rsidRPr="00D32864">
        <w:tab/>
      </w:r>
    </w:p>
    <w:p w:rsidR="00D32864" w:rsidRPr="00557C1A" w:rsidRDefault="00D32864" w:rsidP="00D32864">
      <w:pPr>
        <w:tabs>
          <w:tab w:val="left" w:pos="4065"/>
        </w:tabs>
        <w:rPr>
          <w:highlight w:val="yellow"/>
        </w:rPr>
      </w:pPr>
    </w:p>
    <w:p w:rsidR="000774DF" w:rsidRPr="00C368DC" w:rsidRDefault="00A75315" w:rsidP="00670565">
      <w:pPr>
        <w:pStyle w:val="10"/>
        <w:jc w:val="center"/>
      </w:pPr>
      <w:bookmarkStart w:id="30" w:name="_Toc498119287"/>
      <w:r>
        <w:rPr>
          <w:lang w:val="en-US"/>
        </w:rPr>
        <w:t>V</w:t>
      </w:r>
      <w:r w:rsidR="000774DF" w:rsidRPr="00C368DC">
        <w:t>. Муниципальный заказ</w:t>
      </w:r>
      <w:bookmarkEnd w:id="30"/>
    </w:p>
    <w:p w:rsidR="001C5504" w:rsidRPr="007C2EC7" w:rsidRDefault="001C5504" w:rsidP="00670565">
      <w:pPr>
        <w:pStyle w:val="a4"/>
        <w:ind w:firstLine="709"/>
        <w:rPr>
          <w:bCs/>
          <w:szCs w:val="26"/>
          <w:highlight w:val="yellow"/>
        </w:rPr>
      </w:pPr>
    </w:p>
    <w:p w:rsidR="00CC76B5" w:rsidRDefault="00C368DC" w:rsidP="00670565">
      <w:pPr>
        <w:pStyle w:val="a4"/>
        <w:ind w:firstLine="709"/>
        <w:rPr>
          <w:bCs/>
          <w:szCs w:val="26"/>
        </w:rPr>
      </w:pPr>
      <w:r w:rsidRPr="009C3BD1">
        <w:rPr>
          <w:bCs/>
          <w:szCs w:val="26"/>
        </w:rPr>
        <w:t xml:space="preserve">За 9 месяцев 2017 года </w:t>
      </w:r>
      <w:r w:rsidRPr="009C3BD1">
        <w:rPr>
          <w:szCs w:val="26"/>
        </w:rPr>
        <w:t>было размещено закупок на общую сумму</w:t>
      </w:r>
      <w:r w:rsidRPr="009C3BD1">
        <w:rPr>
          <w:bCs/>
          <w:szCs w:val="26"/>
        </w:rPr>
        <w:t xml:space="preserve"> – 3 825,7 млн руб</w:t>
      </w:r>
      <w:r w:rsidRPr="009C3BD1">
        <w:t xml:space="preserve">. </w:t>
      </w:r>
      <w:r w:rsidRPr="009C3BD1">
        <w:rPr>
          <w:bCs/>
          <w:szCs w:val="26"/>
        </w:rPr>
        <w:t xml:space="preserve"> (</w:t>
      </w:r>
      <w:r w:rsidRPr="00D63550">
        <w:rPr>
          <w:bCs/>
          <w:szCs w:val="26"/>
        </w:rPr>
        <w:t>из них: МКУ «УМЗ» – 2 760,2 млн руб., МКУ «УКРиС» – 1 065,5 м</w:t>
      </w:r>
      <w:r w:rsidR="00C2582A">
        <w:rPr>
          <w:bCs/>
          <w:szCs w:val="26"/>
        </w:rPr>
        <w:t xml:space="preserve">лн руб.), </w:t>
      </w:r>
      <w:r w:rsidR="001C5920">
        <w:rPr>
          <w:bCs/>
          <w:szCs w:val="26"/>
        </w:rPr>
        <w:t xml:space="preserve">всего </w:t>
      </w:r>
      <w:r w:rsidR="00C2582A">
        <w:rPr>
          <w:bCs/>
          <w:szCs w:val="26"/>
        </w:rPr>
        <w:t xml:space="preserve">проведено </w:t>
      </w:r>
      <w:r w:rsidR="001C5920">
        <w:rPr>
          <w:bCs/>
          <w:szCs w:val="26"/>
        </w:rPr>
        <w:t xml:space="preserve">аукционов, конкурсов и запросов котировок цен </w:t>
      </w:r>
      <w:r w:rsidR="00C2582A">
        <w:rPr>
          <w:bCs/>
          <w:szCs w:val="26"/>
        </w:rPr>
        <w:t>на с</w:t>
      </w:r>
      <w:r w:rsidRPr="00E62808">
        <w:t>умм</w:t>
      </w:r>
      <w:r w:rsidR="00C2582A">
        <w:t xml:space="preserve">у </w:t>
      </w:r>
      <w:r w:rsidRPr="00E62808">
        <w:rPr>
          <w:bCs/>
          <w:szCs w:val="26"/>
        </w:rPr>
        <w:t>3 046,5 млн руб</w:t>
      </w:r>
      <w:r w:rsidR="00C2582A">
        <w:t>., их них с</w:t>
      </w:r>
      <w:r w:rsidRPr="00E62808">
        <w:rPr>
          <w:szCs w:val="26"/>
        </w:rPr>
        <w:t xml:space="preserve">умма заключенных контрактов составила </w:t>
      </w:r>
      <w:r w:rsidRPr="00E62808">
        <w:rPr>
          <w:bCs/>
          <w:szCs w:val="26"/>
        </w:rPr>
        <w:t>2 888,6 млн руб.</w:t>
      </w:r>
      <w:r w:rsidRPr="00E62808">
        <w:t xml:space="preserve"> </w:t>
      </w:r>
      <w:r w:rsidRPr="003A0CC5">
        <w:rPr>
          <w:bCs/>
          <w:szCs w:val="26"/>
        </w:rPr>
        <w:t xml:space="preserve">Экономия бюджетных средств за отчетный период составила 158,0 млн руб. </w:t>
      </w:r>
      <w:r w:rsidR="001C5920">
        <w:rPr>
          <w:bCs/>
          <w:szCs w:val="26"/>
        </w:rPr>
        <w:t>или 5,2</w:t>
      </w:r>
      <w:r w:rsidRPr="00B65DE3">
        <w:rPr>
          <w:bCs/>
          <w:szCs w:val="26"/>
        </w:rPr>
        <w:t xml:space="preserve">% от </w:t>
      </w:r>
      <w:r w:rsidR="001C5920">
        <w:rPr>
          <w:bCs/>
          <w:szCs w:val="26"/>
        </w:rPr>
        <w:t>проведенных конкурсных процедур.</w:t>
      </w:r>
    </w:p>
    <w:p w:rsidR="002B3F4A" w:rsidRDefault="002B3F4A" w:rsidP="00441B2A">
      <w:pPr>
        <w:pStyle w:val="a4"/>
        <w:ind w:firstLine="709"/>
        <w:jc w:val="right"/>
        <w:rPr>
          <w:szCs w:val="26"/>
          <w:highlight w:val="green"/>
        </w:rPr>
      </w:pPr>
    </w:p>
    <w:p w:rsidR="00C368DC" w:rsidRPr="001A5CC9" w:rsidRDefault="00C368DC" w:rsidP="00441B2A">
      <w:pPr>
        <w:pStyle w:val="a4"/>
        <w:ind w:firstLine="709"/>
        <w:jc w:val="right"/>
        <w:rPr>
          <w:szCs w:val="26"/>
        </w:rPr>
      </w:pPr>
      <w:r w:rsidRPr="00D32864">
        <w:rPr>
          <w:szCs w:val="26"/>
        </w:rPr>
        <w:t>Таблица</w:t>
      </w:r>
      <w:r w:rsidR="00EC0195" w:rsidRPr="00D32864">
        <w:rPr>
          <w:szCs w:val="26"/>
        </w:rPr>
        <w:t xml:space="preserve"> 9</w:t>
      </w:r>
      <w:r w:rsidRPr="001A5CC9">
        <w:rPr>
          <w:szCs w:val="26"/>
        </w:rPr>
        <w:t xml:space="preserve"> </w:t>
      </w:r>
    </w:p>
    <w:p w:rsidR="00CB0CAF" w:rsidRDefault="00C368DC" w:rsidP="00670565">
      <w:pPr>
        <w:pStyle w:val="a4"/>
        <w:ind w:firstLine="709"/>
        <w:jc w:val="center"/>
        <w:rPr>
          <w:b/>
          <w:szCs w:val="26"/>
        </w:rPr>
      </w:pPr>
      <w:r>
        <w:rPr>
          <w:b/>
          <w:szCs w:val="26"/>
        </w:rPr>
        <w:t xml:space="preserve">Информация о закупках </w:t>
      </w:r>
      <w:r w:rsidRPr="001A5CC9">
        <w:rPr>
          <w:b/>
          <w:szCs w:val="26"/>
        </w:rPr>
        <w:t xml:space="preserve">за 9 месяцев 2017 года </w:t>
      </w:r>
    </w:p>
    <w:p w:rsidR="00C368DC" w:rsidRPr="00CB0CAF" w:rsidRDefault="00C368DC" w:rsidP="00CB0CAF">
      <w:pPr>
        <w:pStyle w:val="a4"/>
        <w:ind w:firstLine="709"/>
        <w:jc w:val="right"/>
        <w:rPr>
          <w:szCs w:val="26"/>
        </w:rPr>
      </w:pPr>
      <w:r w:rsidRPr="00CB0CAF">
        <w:rPr>
          <w:szCs w:val="26"/>
        </w:rPr>
        <w:t>млн руб.</w:t>
      </w:r>
    </w:p>
    <w:p w:rsidR="00C368DC" w:rsidRPr="001A5CC9" w:rsidRDefault="00C368DC" w:rsidP="00670565">
      <w:pPr>
        <w:pStyle w:val="a4"/>
        <w:ind w:firstLine="709"/>
        <w:jc w:val="center"/>
        <w:rPr>
          <w:b/>
          <w:sz w:val="6"/>
          <w:szCs w:val="6"/>
        </w:rPr>
      </w:pPr>
    </w:p>
    <w:tbl>
      <w:tblPr>
        <w:tblW w:w="49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2248"/>
        <w:gridCol w:w="1360"/>
        <w:gridCol w:w="1569"/>
        <w:gridCol w:w="1338"/>
        <w:gridCol w:w="1027"/>
      </w:tblGrid>
      <w:tr w:rsidR="00C368DC" w:rsidRPr="00B65DE3" w:rsidTr="00CB0CAF">
        <w:trPr>
          <w:trHeight w:val="20"/>
          <w:tblHeader/>
        </w:trPr>
        <w:tc>
          <w:tcPr>
            <w:tcW w:w="896" w:type="pct"/>
            <w:shd w:val="clear" w:color="auto" w:fill="auto"/>
            <w:vAlign w:val="center"/>
            <w:hideMark/>
          </w:tcPr>
          <w:p w:rsidR="00C368DC" w:rsidRPr="00D93B74" w:rsidRDefault="00C368DC" w:rsidP="00670565">
            <w:pPr>
              <w:jc w:val="center"/>
              <w:rPr>
                <w:color w:val="000000"/>
                <w:sz w:val="22"/>
                <w:szCs w:val="22"/>
              </w:rPr>
            </w:pPr>
            <w:r w:rsidRPr="00D93B74">
              <w:rPr>
                <w:color w:val="000000"/>
                <w:sz w:val="22"/>
                <w:szCs w:val="22"/>
              </w:rPr>
              <w:t>Способы закупок</w:t>
            </w:r>
          </w:p>
        </w:tc>
        <w:tc>
          <w:tcPr>
            <w:tcW w:w="1223" w:type="pct"/>
            <w:shd w:val="clear" w:color="auto" w:fill="auto"/>
            <w:vAlign w:val="center"/>
            <w:hideMark/>
          </w:tcPr>
          <w:p w:rsidR="00C368DC" w:rsidRPr="007867A8" w:rsidRDefault="00C368DC" w:rsidP="00670565">
            <w:pPr>
              <w:jc w:val="center"/>
              <w:rPr>
                <w:color w:val="000000"/>
                <w:sz w:val="22"/>
                <w:szCs w:val="22"/>
              </w:rPr>
            </w:pPr>
            <w:r w:rsidRPr="007867A8">
              <w:rPr>
                <w:color w:val="000000"/>
                <w:sz w:val="22"/>
                <w:szCs w:val="22"/>
              </w:rPr>
              <w:t xml:space="preserve">Кол-во объявленных закупок / </w:t>
            </w:r>
          </w:p>
          <w:p w:rsidR="00C368DC" w:rsidRPr="007867A8" w:rsidRDefault="00C368DC" w:rsidP="00670565">
            <w:pPr>
              <w:jc w:val="center"/>
              <w:rPr>
                <w:color w:val="000000"/>
                <w:sz w:val="22"/>
                <w:szCs w:val="22"/>
              </w:rPr>
            </w:pPr>
            <w:r w:rsidRPr="007867A8">
              <w:rPr>
                <w:color w:val="000000"/>
                <w:sz w:val="22"/>
                <w:szCs w:val="22"/>
              </w:rPr>
              <w:t>совместных конкурсов и аукционов/</w:t>
            </w:r>
          </w:p>
          <w:p w:rsidR="00C368DC" w:rsidRPr="007867A8" w:rsidRDefault="00C368DC" w:rsidP="00670565">
            <w:pPr>
              <w:jc w:val="center"/>
              <w:rPr>
                <w:color w:val="000000"/>
                <w:sz w:val="22"/>
                <w:szCs w:val="22"/>
              </w:rPr>
            </w:pPr>
            <w:r w:rsidRPr="007867A8">
              <w:rPr>
                <w:color w:val="000000"/>
                <w:sz w:val="22"/>
                <w:szCs w:val="22"/>
              </w:rPr>
              <w:t>количество закупок</w:t>
            </w:r>
          </w:p>
        </w:tc>
        <w:tc>
          <w:tcPr>
            <w:tcW w:w="740" w:type="pct"/>
            <w:shd w:val="clear" w:color="auto" w:fill="auto"/>
            <w:vAlign w:val="center"/>
            <w:hideMark/>
          </w:tcPr>
          <w:p w:rsidR="00C368DC" w:rsidRPr="000818D3" w:rsidRDefault="00C368DC" w:rsidP="00670565">
            <w:pPr>
              <w:jc w:val="center"/>
              <w:rPr>
                <w:color w:val="000000"/>
                <w:sz w:val="22"/>
                <w:szCs w:val="22"/>
              </w:rPr>
            </w:pPr>
            <w:r w:rsidRPr="000818D3">
              <w:rPr>
                <w:color w:val="000000"/>
                <w:sz w:val="22"/>
                <w:szCs w:val="22"/>
              </w:rPr>
              <w:t>Сумма</w:t>
            </w:r>
          </w:p>
          <w:p w:rsidR="00C368DC" w:rsidRPr="000818D3" w:rsidRDefault="00C368DC" w:rsidP="00670565">
            <w:pPr>
              <w:jc w:val="center"/>
              <w:rPr>
                <w:color w:val="000000"/>
                <w:sz w:val="22"/>
                <w:szCs w:val="22"/>
              </w:rPr>
            </w:pPr>
            <w:r w:rsidRPr="000818D3">
              <w:rPr>
                <w:color w:val="000000"/>
                <w:sz w:val="22"/>
                <w:szCs w:val="22"/>
              </w:rPr>
              <w:t>размещенных закупок</w:t>
            </w:r>
          </w:p>
        </w:tc>
        <w:tc>
          <w:tcPr>
            <w:tcW w:w="854" w:type="pct"/>
            <w:shd w:val="clear" w:color="auto" w:fill="auto"/>
            <w:vAlign w:val="center"/>
            <w:hideMark/>
          </w:tcPr>
          <w:p w:rsidR="00C368DC" w:rsidRPr="00733E15" w:rsidRDefault="00C368DC" w:rsidP="00670565">
            <w:pPr>
              <w:jc w:val="center"/>
              <w:rPr>
                <w:color w:val="000000"/>
                <w:sz w:val="22"/>
                <w:szCs w:val="22"/>
              </w:rPr>
            </w:pPr>
            <w:r w:rsidRPr="00733E15">
              <w:rPr>
                <w:color w:val="000000"/>
                <w:sz w:val="22"/>
                <w:szCs w:val="22"/>
              </w:rPr>
              <w:t>Сумма</w:t>
            </w:r>
          </w:p>
          <w:p w:rsidR="00C368DC" w:rsidRPr="00733E15" w:rsidRDefault="00C368DC" w:rsidP="00670565">
            <w:pPr>
              <w:jc w:val="center"/>
              <w:rPr>
                <w:color w:val="000000"/>
                <w:sz w:val="22"/>
                <w:szCs w:val="22"/>
              </w:rPr>
            </w:pPr>
            <w:r w:rsidRPr="00733E15">
              <w:rPr>
                <w:color w:val="000000"/>
                <w:sz w:val="22"/>
                <w:szCs w:val="22"/>
              </w:rPr>
              <w:t>осуществленных закупок</w:t>
            </w:r>
          </w:p>
        </w:tc>
        <w:tc>
          <w:tcPr>
            <w:tcW w:w="728" w:type="pct"/>
            <w:shd w:val="clear" w:color="auto" w:fill="auto"/>
            <w:vAlign w:val="center"/>
            <w:hideMark/>
          </w:tcPr>
          <w:p w:rsidR="00C368DC" w:rsidRPr="00D93B74" w:rsidRDefault="00C368DC" w:rsidP="00670565">
            <w:pPr>
              <w:jc w:val="center"/>
              <w:rPr>
                <w:color w:val="000000"/>
                <w:sz w:val="22"/>
                <w:szCs w:val="22"/>
              </w:rPr>
            </w:pPr>
            <w:r w:rsidRPr="00D93B74">
              <w:rPr>
                <w:color w:val="000000"/>
                <w:sz w:val="22"/>
                <w:szCs w:val="22"/>
              </w:rPr>
              <w:t>Сумма</w:t>
            </w:r>
          </w:p>
          <w:p w:rsidR="00C368DC" w:rsidRPr="00D93B74" w:rsidRDefault="00C368DC" w:rsidP="00670565">
            <w:pPr>
              <w:jc w:val="center"/>
              <w:rPr>
                <w:color w:val="000000"/>
                <w:sz w:val="22"/>
                <w:szCs w:val="22"/>
              </w:rPr>
            </w:pPr>
            <w:r w:rsidRPr="00D93B74">
              <w:rPr>
                <w:color w:val="000000"/>
                <w:sz w:val="22"/>
                <w:szCs w:val="22"/>
              </w:rPr>
              <w:t>заключенных контрактов</w:t>
            </w:r>
          </w:p>
        </w:tc>
        <w:tc>
          <w:tcPr>
            <w:tcW w:w="559" w:type="pct"/>
            <w:shd w:val="clear" w:color="auto" w:fill="auto"/>
            <w:vAlign w:val="center"/>
            <w:hideMark/>
          </w:tcPr>
          <w:p w:rsidR="00C368DC" w:rsidRPr="00D93B74" w:rsidRDefault="00C368DC" w:rsidP="00670565">
            <w:pPr>
              <w:jc w:val="center"/>
              <w:rPr>
                <w:color w:val="000000"/>
                <w:sz w:val="22"/>
                <w:szCs w:val="22"/>
              </w:rPr>
            </w:pPr>
            <w:r w:rsidRPr="00D93B74">
              <w:rPr>
                <w:color w:val="000000"/>
                <w:sz w:val="22"/>
                <w:szCs w:val="22"/>
              </w:rPr>
              <w:t>Экономия средств бюджета</w:t>
            </w:r>
          </w:p>
        </w:tc>
      </w:tr>
      <w:tr w:rsidR="00C368DC" w:rsidRPr="00B65DE3" w:rsidTr="00CB0CAF">
        <w:trPr>
          <w:trHeight w:val="20"/>
        </w:trPr>
        <w:tc>
          <w:tcPr>
            <w:tcW w:w="896" w:type="pct"/>
            <w:shd w:val="clear" w:color="auto" w:fill="auto"/>
            <w:vAlign w:val="center"/>
            <w:hideMark/>
          </w:tcPr>
          <w:p w:rsidR="00C368DC" w:rsidRPr="00D93B74" w:rsidRDefault="00C368DC" w:rsidP="00670565">
            <w:pPr>
              <w:jc w:val="center"/>
              <w:rPr>
                <w:color w:val="000000"/>
                <w:sz w:val="22"/>
                <w:szCs w:val="22"/>
              </w:rPr>
            </w:pPr>
            <w:r w:rsidRPr="00D93B74">
              <w:rPr>
                <w:color w:val="000000"/>
                <w:sz w:val="22"/>
                <w:szCs w:val="22"/>
              </w:rPr>
              <w:t>Аукцион в</w:t>
            </w:r>
          </w:p>
          <w:p w:rsidR="00C368DC" w:rsidRPr="00D93B74" w:rsidRDefault="00C368DC" w:rsidP="00670565">
            <w:pPr>
              <w:jc w:val="center"/>
              <w:rPr>
                <w:color w:val="000000"/>
                <w:sz w:val="22"/>
                <w:szCs w:val="22"/>
              </w:rPr>
            </w:pPr>
            <w:r w:rsidRPr="00D93B74">
              <w:rPr>
                <w:color w:val="000000"/>
                <w:sz w:val="22"/>
                <w:szCs w:val="22"/>
              </w:rPr>
              <w:t>электронной форме</w:t>
            </w:r>
          </w:p>
        </w:tc>
        <w:tc>
          <w:tcPr>
            <w:tcW w:w="1223" w:type="pct"/>
            <w:shd w:val="clear" w:color="auto" w:fill="auto"/>
            <w:vAlign w:val="center"/>
            <w:hideMark/>
          </w:tcPr>
          <w:p w:rsidR="00C368DC" w:rsidRPr="007867A8" w:rsidRDefault="00C368DC" w:rsidP="00670565">
            <w:pPr>
              <w:jc w:val="center"/>
              <w:rPr>
                <w:color w:val="000000"/>
                <w:sz w:val="22"/>
                <w:szCs w:val="22"/>
              </w:rPr>
            </w:pPr>
            <w:r w:rsidRPr="007867A8">
              <w:rPr>
                <w:color w:val="000000"/>
                <w:sz w:val="22"/>
                <w:szCs w:val="22"/>
              </w:rPr>
              <w:t>591 / 26 / 673</w:t>
            </w:r>
          </w:p>
        </w:tc>
        <w:tc>
          <w:tcPr>
            <w:tcW w:w="740" w:type="pct"/>
            <w:shd w:val="clear" w:color="auto" w:fill="auto"/>
            <w:vAlign w:val="center"/>
            <w:hideMark/>
          </w:tcPr>
          <w:p w:rsidR="00C368DC" w:rsidRPr="005C4E41" w:rsidRDefault="00C368DC" w:rsidP="005C4E41">
            <w:pPr>
              <w:jc w:val="center"/>
              <w:rPr>
                <w:color w:val="000000"/>
                <w:sz w:val="22"/>
                <w:szCs w:val="22"/>
              </w:rPr>
            </w:pPr>
            <w:r w:rsidRPr="005C4E41">
              <w:rPr>
                <w:color w:val="000000"/>
                <w:sz w:val="22"/>
                <w:szCs w:val="22"/>
              </w:rPr>
              <w:t>3 731,</w:t>
            </w:r>
            <w:r w:rsidR="005C4E41" w:rsidRPr="005C4E41">
              <w:rPr>
                <w:color w:val="000000"/>
                <w:sz w:val="22"/>
                <w:szCs w:val="22"/>
              </w:rPr>
              <w:t>8</w:t>
            </w:r>
          </w:p>
        </w:tc>
        <w:tc>
          <w:tcPr>
            <w:tcW w:w="854" w:type="pct"/>
            <w:shd w:val="clear" w:color="auto" w:fill="auto"/>
            <w:vAlign w:val="center"/>
            <w:hideMark/>
          </w:tcPr>
          <w:p w:rsidR="00C368DC" w:rsidRPr="005C4E41" w:rsidRDefault="00C368DC" w:rsidP="00670565">
            <w:pPr>
              <w:jc w:val="center"/>
              <w:rPr>
                <w:color w:val="000000"/>
                <w:sz w:val="22"/>
                <w:szCs w:val="22"/>
              </w:rPr>
            </w:pPr>
            <w:r w:rsidRPr="005C4E41">
              <w:rPr>
                <w:color w:val="000000"/>
                <w:sz w:val="22"/>
                <w:szCs w:val="22"/>
              </w:rPr>
              <w:t>2 963,7</w:t>
            </w:r>
          </w:p>
        </w:tc>
        <w:tc>
          <w:tcPr>
            <w:tcW w:w="728" w:type="pct"/>
            <w:shd w:val="clear" w:color="auto" w:fill="auto"/>
            <w:vAlign w:val="center"/>
            <w:hideMark/>
          </w:tcPr>
          <w:p w:rsidR="00C368DC" w:rsidRPr="005C4E41" w:rsidRDefault="005C4E41" w:rsidP="00670565">
            <w:pPr>
              <w:jc w:val="center"/>
              <w:rPr>
                <w:color w:val="000000"/>
                <w:sz w:val="22"/>
                <w:szCs w:val="22"/>
              </w:rPr>
            </w:pPr>
            <w:r w:rsidRPr="005C4E41">
              <w:rPr>
                <w:color w:val="000000"/>
                <w:sz w:val="22"/>
                <w:szCs w:val="22"/>
              </w:rPr>
              <w:t>2 819,5</w:t>
            </w:r>
          </w:p>
        </w:tc>
        <w:tc>
          <w:tcPr>
            <w:tcW w:w="559" w:type="pct"/>
            <w:shd w:val="clear" w:color="auto" w:fill="auto"/>
            <w:vAlign w:val="center"/>
            <w:hideMark/>
          </w:tcPr>
          <w:p w:rsidR="00C368DC" w:rsidRPr="005C4E41" w:rsidRDefault="00C368DC" w:rsidP="00670565">
            <w:pPr>
              <w:jc w:val="center"/>
              <w:rPr>
                <w:color w:val="000000"/>
                <w:sz w:val="22"/>
                <w:szCs w:val="22"/>
              </w:rPr>
            </w:pPr>
            <w:r w:rsidRPr="005C4E41">
              <w:rPr>
                <w:color w:val="000000"/>
                <w:sz w:val="22"/>
                <w:szCs w:val="22"/>
              </w:rPr>
              <w:t>144,2</w:t>
            </w:r>
          </w:p>
        </w:tc>
      </w:tr>
      <w:tr w:rsidR="00C368DC" w:rsidRPr="00B65DE3" w:rsidTr="00CB0CAF">
        <w:trPr>
          <w:trHeight w:val="20"/>
        </w:trPr>
        <w:tc>
          <w:tcPr>
            <w:tcW w:w="896" w:type="pct"/>
            <w:shd w:val="clear" w:color="auto" w:fill="auto"/>
            <w:vAlign w:val="center"/>
            <w:hideMark/>
          </w:tcPr>
          <w:p w:rsidR="00C368DC" w:rsidRPr="00D93B74" w:rsidRDefault="00C368DC" w:rsidP="00670565">
            <w:pPr>
              <w:jc w:val="center"/>
              <w:rPr>
                <w:color w:val="000000"/>
                <w:sz w:val="22"/>
                <w:szCs w:val="22"/>
              </w:rPr>
            </w:pPr>
            <w:r w:rsidRPr="00D93B74">
              <w:rPr>
                <w:color w:val="000000"/>
                <w:sz w:val="22"/>
                <w:szCs w:val="22"/>
              </w:rPr>
              <w:t>Запрос котировок</w:t>
            </w:r>
          </w:p>
        </w:tc>
        <w:tc>
          <w:tcPr>
            <w:tcW w:w="1223" w:type="pct"/>
            <w:shd w:val="clear" w:color="auto" w:fill="auto"/>
            <w:vAlign w:val="center"/>
            <w:hideMark/>
          </w:tcPr>
          <w:p w:rsidR="00C368DC" w:rsidRPr="007867A8" w:rsidRDefault="00C368DC" w:rsidP="00670565">
            <w:pPr>
              <w:jc w:val="center"/>
              <w:rPr>
                <w:color w:val="000000"/>
                <w:sz w:val="22"/>
                <w:szCs w:val="22"/>
              </w:rPr>
            </w:pPr>
            <w:r w:rsidRPr="007867A8">
              <w:rPr>
                <w:color w:val="000000"/>
                <w:sz w:val="22"/>
                <w:szCs w:val="22"/>
              </w:rPr>
              <w:t>297</w:t>
            </w:r>
          </w:p>
        </w:tc>
        <w:tc>
          <w:tcPr>
            <w:tcW w:w="740" w:type="pct"/>
            <w:shd w:val="clear" w:color="auto" w:fill="auto"/>
            <w:vAlign w:val="center"/>
            <w:hideMark/>
          </w:tcPr>
          <w:p w:rsidR="00C368DC" w:rsidRPr="005C4E41" w:rsidRDefault="00C368DC" w:rsidP="005C4E41">
            <w:pPr>
              <w:jc w:val="center"/>
              <w:rPr>
                <w:color w:val="000000"/>
                <w:sz w:val="22"/>
                <w:szCs w:val="22"/>
              </w:rPr>
            </w:pPr>
            <w:r w:rsidRPr="005C4E41">
              <w:rPr>
                <w:color w:val="000000"/>
                <w:sz w:val="22"/>
                <w:szCs w:val="22"/>
              </w:rPr>
              <w:t>50,</w:t>
            </w:r>
            <w:r w:rsidR="005C4E41" w:rsidRPr="005C4E41">
              <w:rPr>
                <w:color w:val="000000"/>
                <w:sz w:val="22"/>
                <w:szCs w:val="22"/>
              </w:rPr>
              <w:t>4</w:t>
            </w:r>
          </w:p>
        </w:tc>
        <w:tc>
          <w:tcPr>
            <w:tcW w:w="854" w:type="pct"/>
            <w:shd w:val="clear" w:color="auto" w:fill="auto"/>
            <w:vAlign w:val="center"/>
            <w:hideMark/>
          </w:tcPr>
          <w:p w:rsidR="00C368DC" w:rsidRPr="005C4E41" w:rsidRDefault="005C4E41" w:rsidP="00670565">
            <w:pPr>
              <w:jc w:val="center"/>
              <w:rPr>
                <w:color w:val="000000"/>
                <w:sz w:val="22"/>
                <w:szCs w:val="22"/>
              </w:rPr>
            </w:pPr>
            <w:r w:rsidRPr="005C4E41">
              <w:rPr>
                <w:color w:val="000000"/>
                <w:sz w:val="22"/>
                <w:szCs w:val="22"/>
              </w:rPr>
              <w:t>40,0</w:t>
            </w:r>
          </w:p>
        </w:tc>
        <w:tc>
          <w:tcPr>
            <w:tcW w:w="728" w:type="pct"/>
            <w:shd w:val="clear" w:color="auto" w:fill="auto"/>
            <w:vAlign w:val="center"/>
            <w:hideMark/>
          </w:tcPr>
          <w:p w:rsidR="00C368DC" w:rsidRPr="005C4E41" w:rsidRDefault="00C368DC" w:rsidP="00670565">
            <w:pPr>
              <w:jc w:val="center"/>
              <w:rPr>
                <w:color w:val="000000"/>
                <w:sz w:val="22"/>
                <w:szCs w:val="22"/>
              </w:rPr>
            </w:pPr>
            <w:r w:rsidRPr="005C4E41">
              <w:rPr>
                <w:color w:val="000000"/>
                <w:sz w:val="22"/>
                <w:szCs w:val="22"/>
              </w:rPr>
              <w:t>34,1</w:t>
            </w:r>
          </w:p>
        </w:tc>
        <w:tc>
          <w:tcPr>
            <w:tcW w:w="559" w:type="pct"/>
            <w:shd w:val="clear" w:color="auto" w:fill="auto"/>
            <w:vAlign w:val="center"/>
            <w:hideMark/>
          </w:tcPr>
          <w:p w:rsidR="00C368DC" w:rsidRPr="005C4E41" w:rsidRDefault="00C368DC" w:rsidP="00670565">
            <w:pPr>
              <w:jc w:val="center"/>
              <w:rPr>
                <w:color w:val="000000"/>
                <w:sz w:val="22"/>
                <w:szCs w:val="22"/>
              </w:rPr>
            </w:pPr>
            <w:r w:rsidRPr="005C4E41">
              <w:rPr>
                <w:color w:val="000000"/>
                <w:sz w:val="22"/>
                <w:szCs w:val="22"/>
              </w:rPr>
              <w:t>5,8</w:t>
            </w:r>
          </w:p>
        </w:tc>
      </w:tr>
      <w:tr w:rsidR="00C368DC" w:rsidRPr="00B65DE3" w:rsidTr="00CB0CAF">
        <w:trPr>
          <w:trHeight w:val="20"/>
        </w:trPr>
        <w:tc>
          <w:tcPr>
            <w:tcW w:w="896" w:type="pct"/>
            <w:shd w:val="clear" w:color="auto" w:fill="auto"/>
            <w:vAlign w:val="center"/>
            <w:hideMark/>
          </w:tcPr>
          <w:p w:rsidR="00C368DC" w:rsidRPr="00D93B74" w:rsidRDefault="00C368DC" w:rsidP="00670565">
            <w:pPr>
              <w:jc w:val="center"/>
              <w:rPr>
                <w:color w:val="000000"/>
                <w:sz w:val="22"/>
                <w:szCs w:val="22"/>
              </w:rPr>
            </w:pPr>
            <w:r w:rsidRPr="00D93B74">
              <w:rPr>
                <w:color w:val="000000"/>
                <w:sz w:val="22"/>
                <w:szCs w:val="22"/>
              </w:rPr>
              <w:t>Открытый</w:t>
            </w:r>
          </w:p>
          <w:p w:rsidR="00C368DC" w:rsidRPr="00D93B74" w:rsidRDefault="00C368DC" w:rsidP="00670565">
            <w:pPr>
              <w:jc w:val="center"/>
              <w:rPr>
                <w:color w:val="000000"/>
                <w:sz w:val="22"/>
                <w:szCs w:val="22"/>
              </w:rPr>
            </w:pPr>
            <w:r w:rsidRPr="00D93B74">
              <w:rPr>
                <w:color w:val="000000"/>
                <w:sz w:val="22"/>
                <w:szCs w:val="22"/>
              </w:rPr>
              <w:t xml:space="preserve"> конкурс</w:t>
            </w:r>
          </w:p>
        </w:tc>
        <w:tc>
          <w:tcPr>
            <w:tcW w:w="1223" w:type="pct"/>
            <w:shd w:val="clear" w:color="auto" w:fill="auto"/>
            <w:vAlign w:val="center"/>
            <w:hideMark/>
          </w:tcPr>
          <w:p w:rsidR="00C368DC" w:rsidRPr="007867A8" w:rsidRDefault="00C368DC" w:rsidP="00670565">
            <w:pPr>
              <w:jc w:val="center"/>
              <w:rPr>
                <w:color w:val="000000"/>
                <w:sz w:val="22"/>
                <w:szCs w:val="22"/>
              </w:rPr>
            </w:pPr>
            <w:r w:rsidRPr="007867A8">
              <w:rPr>
                <w:color w:val="000000"/>
                <w:sz w:val="22"/>
                <w:szCs w:val="22"/>
              </w:rPr>
              <w:t>12</w:t>
            </w:r>
          </w:p>
        </w:tc>
        <w:tc>
          <w:tcPr>
            <w:tcW w:w="740" w:type="pct"/>
            <w:shd w:val="clear" w:color="auto" w:fill="auto"/>
            <w:vAlign w:val="center"/>
            <w:hideMark/>
          </w:tcPr>
          <w:p w:rsidR="00C368DC" w:rsidRPr="005C4E41" w:rsidRDefault="00C368DC" w:rsidP="005C4E41">
            <w:pPr>
              <w:jc w:val="center"/>
              <w:rPr>
                <w:color w:val="000000"/>
                <w:sz w:val="22"/>
                <w:szCs w:val="22"/>
              </w:rPr>
            </w:pPr>
            <w:r w:rsidRPr="005C4E41">
              <w:rPr>
                <w:color w:val="000000"/>
                <w:sz w:val="22"/>
                <w:szCs w:val="22"/>
              </w:rPr>
              <w:t>43,</w:t>
            </w:r>
            <w:r w:rsidR="005C4E41" w:rsidRPr="005C4E41">
              <w:rPr>
                <w:color w:val="000000"/>
                <w:sz w:val="22"/>
                <w:szCs w:val="22"/>
              </w:rPr>
              <w:t>6</w:t>
            </w:r>
          </w:p>
        </w:tc>
        <w:tc>
          <w:tcPr>
            <w:tcW w:w="854" w:type="pct"/>
            <w:shd w:val="clear" w:color="auto" w:fill="auto"/>
            <w:vAlign w:val="center"/>
            <w:hideMark/>
          </w:tcPr>
          <w:p w:rsidR="00C368DC" w:rsidRPr="005C4E41" w:rsidRDefault="00C368DC" w:rsidP="00670565">
            <w:pPr>
              <w:jc w:val="center"/>
              <w:rPr>
                <w:color w:val="000000"/>
                <w:sz w:val="22"/>
                <w:szCs w:val="22"/>
              </w:rPr>
            </w:pPr>
            <w:r w:rsidRPr="005C4E41">
              <w:rPr>
                <w:color w:val="000000"/>
                <w:sz w:val="22"/>
                <w:szCs w:val="22"/>
              </w:rPr>
              <w:t>4</w:t>
            </w:r>
            <w:r w:rsidR="005C4E41" w:rsidRPr="005C4E41">
              <w:rPr>
                <w:color w:val="000000"/>
                <w:sz w:val="22"/>
                <w:szCs w:val="22"/>
              </w:rPr>
              <w:t>2,9</w:t>
            </w:r>
          </w:p>
        </w:tc>
        <w:tc>
          <w:tcPr>
            <w:tcW w:w="728" w:type="pct"/>
            <w:shd w:val="clear" w:color="auto" w:fill="auto"/>
            <w:vAlign w:val="center"/>
            <w:hideMark/>
          </w:tcPr>
          <w:p w:rsidR="00C368DC" w:rsidRPr="005C4E41" w:rsidRDefault="00C368DC" w:rsidP="00670565">
            <w:pPr>
              <w:jc w:val="center"/>
              <w:rPr>
                <w:color w:val="000000"/>
                <w:sz w:val="22"/>
                <w:szCs w:val="22"/>
              </w:rPr>
            </w:pPr>
            <w:r w:rsidRPr="005C4E41">
              <w:rPr>
                <w:color w:val="000000"/>
                <w:sz w:val="22"/>
                <w:szCs w:val="22"/>
              </w:rPr>
              <w:t>34,9</w:t>
            </w:r>
          </w:p>
        </w:tc>
        <w:tc>
          <w:tcPr>
            <w:tcW w:w="559" w:type="pct"/>
            <w:shd w:val="clear" w:color="auto" w:fill="auto"/>
            <w:vAlign w:val="center"/>
            <w:hideMark/>
          </w:tcPr>
          <w:p w:rsidR="00C368DC" w:rsidRPr="005C4E41" w:rsidRDefault="00C368DC" w:rsidP="00670565">
            <w:pPr>
              <w:jc w:val="center"/>
              <w:rPr>
                <w:color w:val="000000"/>
                <w:sz w:val="22"/>
                <w:szCs w:val="22"/>
              </w:rPr>
            </w:pPr>
            <w:r w:rsidRPr="005C4E41">
              <w:rPr>
                <w:color w:val="000000"/>
                <w:sz w:val="22"/>
                <w:szCs w:val="22"/>
              </w:rPr>
              <w:t>7,9</w:t>
            </w:r>
          </w:p>
        </w:tc>
      </w:tr>
      <w:tr w:rsidR="00C368DC" w:rsidRPr="00B65DE3" w:rsidTr="00CB0CAF">
        <w:trPr>
          <w:trHeight w:val="20"/>
        </w:trPr>
        <w:tc>
          <w:tcPr>
            <w:tcW w:w="896" w:type="pct"/>
            <w:shd w:val="clear" w:color="auto" w:fill="auto"/>
            <w:vAlign w:val="center"/>
            <w:hideMark/>
          </w:tcPr>
          <w:p w:rsidR="00C368DC" w:rsidRPr="00D93B74" w:rsidRDefault="00C368DC" w:rsidP="00670565">
            <w:pPr>
              <w:jc w:val="center"/>
              <w:rPr>
                <w:b/>
                <w:color w:val="000000"/>
                <w:sz w:val="22"/>
                <w:szCs w:val="22"/>
              </w:rPr>
            </w:pPr>
            <w:r w:rsidRPr="00D93B74">
              <w:rPr>
                <w:b/>
                <w:color w:val="000000"/>
                <w:sz w:val="22"/>
                <w:szCs w:val="22"/>
              </w:rPr>
              <w:t>ИТОГО:</w:t>
            </w:r>
          </w:p>
        </w:tc>
        <w:tc>
          <w:tcPr>
            <w:tcW w:w="1223" w:type="pct"/>
            <w:shd w:val="clear" w:color="auto" w:fill="auto"/>
            <w:vAlign w:val="center"/>
            <w:hideMark/>
          </w:tcPr>
          <w:p w:rsidR="00C368DC" w:rsidRPr="007867A8" w:rsidRDefault="00C368DC" w:rsidP="00670565">
            <w:pPr>
              <w:jc w:val="center"/>
              <w:rPr>
                <w:b/>
                <w:color w:val="000000"/>
                <w:sz w:val="22"/>
                <w:szCs w:val="22"/>
              </w:rPr>
            </w:pPr>
            <w:r w:rsidRPr="007867A8">
              <w:rPr>
                <w:b/>
                <w:color w:val="000000"/>
                <w:sz w:val="22"/>
                <w:szCs w:val="22"/>
              </w:rPr>
              <w:t>900 / 26 / 673</w:t>
            </w:r>
          </w:p>
        </w:tc>
        <w:tc>
          <w:tcPr>
            <w:tcW w:w="740" w:type="pct"/>
            <w:vMerge w:val="restart"/>
            <w:shd w:val="clear" w:color="auto" w:fill="auto"/>
            <w:vAlign w:val="center"/>
            <w:hideMark/>
          </w:tcPr>
          <w:p w:rsidR="00C368DC" w:rsidRPr="005C4E41" w:rsidRDefault="00C368DC" w:rsidP="00670565">
            <w:pPr>
              <w:jc w:val="center"/>
              <w:rPr>
                <w:b/>
                <w:color w:val="000000"/>
                <w:sz w:val="22"/>
                <w:szCs w:val="22"/>
              </w:rPr>
            </w:pPr>
            <w:r w:rsidRPr="005C4E41">
              <w:rPr>
                <w:b/>
                <w:color w:val="000000"/>
                <w:sz w:val="22"/>
                <w:szCs w:val="22"/>
              </w:rPr>
              <w:t>3 825,</w:t>
            </w:r>
            <w:r w:rsidR="005C4E41" w:rsidRPr="005C4E41">
              <w:rPr>
                <w:b/>
                <w:color w:val="000000"/>
                <w:sz w:val="22"/>
                <w:szCs w:val="22"/>
              </w:rPr>
              <w:t>8</w:t>
            </w:r>
          </w:p>
        </w:tc>
        <w:tc>
          <w:tcPr>
            <w:tcW w:w="854" w:type="pct"/>
            <w:vMerge w:val="restart"/>
            <w:shd w:val="clear" w:color="auto" w:fill="auto"/>
            <w:vAlign w:val="center"/>
            <w:hideMark/>
          </w:tcPr>
          <w:p w:rsidR="00C368DC" w:rsidRPr="005C4E41" w:rsidRDefault="00C368DC" w:rsidP="00670565">
            <w:pPr>
              <w:jc w:val="center"/>
              <w:rPr>
                <w:b/>
                <w:color w:val="000000"/>
                <w:sz w:val="22"/>
                <w:szCs w:val="22"/>
              </w:rPr>
            </w:pPr>
            <w:r w:rsidRPr="005C4E41">
              <w:rPr>
                <w:b/>
                <w:color w:val="000000"/>
                <w:sz w:val="22"/>
                <w:szCs w:val="22"/>
              </w:rPr>
              <w:t>3 046,</w:t>
            </w:r>
            <w:r w:rsidR="005C4E41" w:rsidRPr="005C4E41">
              <w:rPr>
                <w:b/>
                <w:color w:val="000000"/>
                <w:sz w:val="22"/>
                <w:szCs w:val="22"/>
              </w:rPr>
              <w:t>6</w:t>
            </w:r>
          </w:p>
        </w:tc>
        <w:tc>
          <w:tcPr>
            <w:tcW w:w="728" w:type="pct"/>
            <w:vMerge w:val="restart"/>
            <w:shd w:val="clear" w:color="auto" w:fill="auto"/>
            <w:vAlign w:val="center"/>
            <w:hideMark/>
          </w:tcPr>
          <w:p w:rsidR="00C368DC" w:rsidRPr="005C4E41" w:rsidRDefault="005C4E41" w:rsidP="00670565">
            <w:pPr>
              <w:jc w:val="center"/>
              <w:rPr>
                <w:b/>
                <w:color w:val="000000"/>
                <w:sz w:val="22"/>
                <w:szCs w:val="22"/>
              </w:rPr>
            </w:pPr>
            <w:r w:rsidRPr="005C4E41">
              <w:rPr>
                <w:b/>
                <w:color w:val="000000"/>
                <w:sz w:val="22"/>
                <w:szCs w:val="22"/>
              </w:rPr>
              <w:t>2 888,5</w:t>
            </w:r>
          </w:p>
        </w:tc>
        <w:tc>
          <w:tcPr>
            <w:tcW w:w="559" w:type="pct"/>
            <w:vMerge w:val="restart"/>
            <w:shd w:val="clear" w:color="auto" w:fill="auto"/>
            <w:vAlign w:val="center"/>
            <w:hideMark/>
          </w:tcPr>
          <w:p w:rsidR="00C368DC" w:rsidRPr="005C4E41" w:rsidRDefault="00C368DC" w:rsidP="005C4E41">
            <w:pPr>
              <w:jc w:val="center"/>
              <w:rPr>
                <w:b/>
                <w:color w:val="000000"/>
                <w:sz w:val="22"/>
                <w:szCs w:val="22"/>
              </w:rPr>
            </w:pPr>
            <w:r w:rsidRPr="005C4E41">
              <w:rPr>
                <w:b/>
                <w:color w:val="000000"/>
                <w:sz w:val="22"/>
                <w:szCs w:val="22"/>
              </w:rPr>
              <w:t>15</w:t>
            </w:r>
            <w:r w:rsidR="005C4E41" w:rsidRPr="005C4E41">
              <w:rPr>
                <w:b/>
                <w:color w:val="000000"/>
                <w:sz w:val="22"/>
                <w:szCs w:val="22"/>
              </w:rPr>
              <w:t>7,9</w:t>
            </w:r>
          </w:p>
        </w:tc>
      </w:tr>
      <w:tr w:rsidR="00C368DC" w:rsidRPr="001A5CC9" w:rsidTr="00CB0CAF">
        <w:trPr>
          <w:trHeight w:val="20"/>
        </w:trPr>
        <w:tc>
          <w:tcPr>
            <w:tcW w:w="896" w:type="pct"/>
            <w:shd w:val="clear" w:color="auto" w:fill="auto"/>
            <w:vAlign w:val="center"/>
            <w:hideMark/>
          </w:tcPr>
          <w:p w:rsidR="00C368DC" w:rsidRPr="00D93B74" w:rsidRDefault="00C368DC" w:rsidP="00670565">
            <w:pPr>
              <w:jc w:val="center"/>
              <w:rPr>
                <w:b/>
                <w:color w:val="000000"/>
                <w:sz w:val="22"/>
                <w:szCs w:val="22"/>
              </w:rPr>
            </w:pPr>
            <w:r w:rsidRPr="00D93B74">
              <w:rPr>
                <w:b/>
                <w:color w:val="000000"/>
                <w:sz w:val="22"/>
                <w:szCs w:val="22"/>
              </w:rPr>
              <w:t>Итого по количеству закупок</w:t>
            </w:r>
          </w:p>
        </w:tc>
        <w:tc>
          <w:tcPr>
            <w:tcW w:w="1223" w:type="pct"/>
            <w:shd w:val="clear" w:color="auto" w:fill="auto"/>
            <w:vAlign w:val="center"/>
            <w:hideMark/>
          </w:tcPr>
          <w:p w:rsidR="00C368DC" w:rsidRPr="007867A8" w:rsidRDefault="00C368DC" w:rsidP="00670565">
            <w:pPr>
              <w:jc w:val="center"/>
              <w:rPr>
                <w:b/>
                <w:color w:val="000000"/>
                <w:sz w:val="22"/>
                <w:szCs w:val="22"/>
              </w:rPr>
            </w:pPr>
            <w:r w:rsidRPr="007867A8">
              <w:rPr>
                <w:b/>
                <w:color w:val="000000"/>
                <w:sz w:val="22"/>
                <w:szCs w:val="22"/>
              </w:rPr>
              <w:t>1 547</w:t>
            </w:r>
          </w:p>
        </w:tc>
        <w:tc>
          <w:tcPr>
            <w:tcW w:w="740" w:type="pct"/>
            <w:vMerge/>
            <w:vAlign w:val="center"/>
            <w:hideMark/>
          </w:tcPr>
          <w:p w:rsidR="00C368DC" w:rsidRPr="001A5CC9" w:rsidRDefault="00C368DC" w:rsidP="00670565">
            <w:pPr>
              <w:rPr>
                <w:b/>
                <w:color w:val="000000"/>
                <w:sz w:val="22"/>
                <w:szCs w:val="22"/>
              </w:rPr>
            </w:pPr>
          </w:p>
        </w:tc>
        <w:tc>
          <w:tcPr>
            <w:tcW w:w="854" w:type="pct"/>
            <w:vMerge/>
            <w:vAlign w:val="center"/>
            <w:hideMark/>
          </w:tcPr>
          <w:p w:rsidR="00C368DC" w:rsidRPr="001A5CC9" w:rsidRDefault="00C368DC" w:rsidP="00670565">
            <w:pPr>
              <w:rPr>
                <w:b/>
                <w:color w:val="000000"/>
                <w:sz w:val="22"/>
                <w:szCs w:val="22"/>
              </w:rPr>
            </w:pPr>
          </w:p>
        </w:tc>
        <w:tc>
          <w:tcPr>
            <w:tcW w:w="728" w:type="pct"/>
            <w:vMerge/>
            <w:vAlign w:val="center"/>
            <w:hideMark/>
          </w:tcPr>
          <w:p w:rsidR="00C368DC" w:rsidRPr="001A5CC9" w:rsidRDefault="00C368DC" w:rsidP="00670565">
            <w:pPr>
              <w:rPr>
                <w:b/>
                <w:color w:val="000000"/>
                <w:sz w:val="22"/>
                <w:szCs w:val="22"/>
              </w:rPr>
            </w:pPr>
          </w:p>
        </w:tc>
        <w:tc>
          <w:tcPr>
            <w:tcW w:w="559" w:type="pct"/>
            <w:vMerge/>
            <w:vAlign w:val="center"/>
            <w:hideMark/>
          </w:tcPr>
          <w:p w:rsidR="00C368DC" w:rsidRPr="001A5CC9" w:rsidRDefault="00C368DC" w:rsidP="00670565">
            <w:pPr>
              <w:rPr>
                <w:b/>
                <w:color w:val="000000"/>
                <w:sz w:val="22"/>
                <w:szCs w:val="22"/>
              </w:rPr>
            </w:pPr>
          </w:p>
        </w:tc>
      </w:tr>
    </w:tbl>
    <w:p w:rsidR="005C4E41" w:rsidRDefault="005C4E41" w:rsidP="001C5920">
      <w:pPr>
        <w:pStyle w:val="a8"/>
        <w:ind w:firstLine="709"/>
        <w:rPr>
          <w:b/>
          <w:sz w:val="26"/>
          <w:szCs w:val="26"/>
        </w:rPr>
      </w:pPr>
    </w:p>
    <w:p w:rsidR="00C368DC" w:rsidRPr="001A5CC9" w:rsidRDefault="00C368DC" w:rsidP="001C5920">
      <w:pPr>
        <w:pStyle w:val="a8"/>
        <w:ind w:firstLine="709"/>
        <w:rPr>
          <w:sz w:val="26"/>
          <w:szCs w:val="26"/>
        </w:rPr>
      </w:pPr>
      <w:r w:rsidRPr="001A5CC9">
        <w:rPr>
          <w:b/>
          <w:sz w:val="26"/>
          <w:szCs w:val="26"/>
        </w:rPr>
        <w:t>Наиболее значимые закупки, осуществленные МКУ «УМЗ» по итогам       9 месяцев 2017 года</w:t>
      </w:r>
      <w:r w:rsidR="001C5920">
        <w:rPr>
          <w:b/>
          <w:sz w:val="26"/>
          <w:szCs w:val="26"/>
        </w:rPr>
        <w:t xml:space="preserve"> – на выполнение работ </w:t>
      </w:r>
      <w:r w:rsidRPr="001A5CC9">
        <w:rPr>
          <w:sz w:val="26"/>
          <w:szCs w:val="26"/>
        </w:rPr>
        <w:t>по ремонту квартир под переселение из аварийного и ветхого жилищного фонда горо</w:t>
      </w:r>
      <w:r w:rsidR="001C5920">
        <w:rPr>
          <w:sz w:val="26"/>
          <w:szCs w:val="26"/>
        </w:rPr>
        <w:t>да Норильска</w:t>
      </w:r>
      <w:r w:rsidRPr="001A5CC9">
        <w:rPr>
          <w:sz w:val="26"/>
          <w:szCs w:val="26"/>
        </w:rPr>
        <w:t>;</w:t>
      </w:r>
      <w:r w:rsidR="001C5920">
        <w:rPr>
          <w:sz w:val="26"/>
          <w:szCs w:val="26"/>
        </w:rPr>
        <w:t xml:space="preserve"> </w:t>
      </w:r>
      <w:r w:rsidRPr="001A5CC9">
        <w:rPr>
          <w:sz w:val="26"/>
          <w:szCs w:val="26"/>
        </w:rPr>
        <w:t>на оказание услуг по организации питания в общеобразовательных учреждениях и поставку продуктов питания для бюджетн</w:t>
      </w:r>
      <w:r w:rsidR="001C5920">
        <w:rPr>
          <w:sz w:val="26"/>
          <w:szCs w:val="26"/>
        </w:rPr>
        <w:t>ых учреждений</w:t>
      </w:r>
      <w:r w:rsidRPr="001A5CC9">
        <w:rPr>
          <w:sz w:val="26"/>
          <w:szCs w:val="26"/>
        </w:rPr>
        <w:t>;</w:t>
      </w:r>
      <w:r w:rsidR="001C5920">
        <w:rPr>
          <w:b/>
          <w:sz w:val="26"/>
          <w:szCs w:val="26"/>
        </w:rPr>
        <w:t xml:space="preserve"> </w:t>
      </w:r>
      <w:r w:rsidRPr="001A5CC9">
        <w:rPr>
          <w:sz w:val="26"/>
          <w:szCs w:val="26"/>
        </w:rPr>
        <w:t xml:space="preserve">на поставку автомобилей, автобусов, запасных частей к ним и </w:t>
      </w:r>
      <w:r w:rsidR="001C5920">
        <w:rPr>
          <w:sz w:val="26"/>
          <w:szCs w:val="26"/>
        </w:rPr>
        <w:t>ГСМ</w:t>
      </w:r>
      <w:r w:rsidRPr="001A5CC9">
        <w:rPr>
          <w:sz w:val="26"/>
          <w:szCs w:val="26"/>
        </w:rPr>
        <w:t>;</w:t>
      </w:r>
      <w:r w:rsidR="001C5920">
        <w:rPr>
          <w:sz w:val="26"/>
          <w:szCs w:val="26"/>
        </w:rPr>
        <w:t xml:space="preserve"> </w:t>
      </w:r>
      <w:r w:rsidRPr="001A5CC9">
        <w:rPr>
          <w:sz w:val="26"/>
          <w:szCs w:val="26"/>
        </w:rPr>
        <w:t>на приобретение компьютерной техники, комплектующих и программног</w:t>
      </w:r>
      <w:r w:rsidR="001C5920">
        <w:rPr>
          <w:sz w:val="26"/>
          <w:szCs w:val="26"/>
        </w:rPr>
        <w:t>о обеспечения</w:t>
      </w:r>
      <w:r w:rsidRPr="001A5CC9">
        <w:rPr>
          <w:sz w:val="26"/>
          <w:szCs w:val="26"/>
        </w:rPr>
        <w:t>;</w:t>
      </w:r>
      <w:r w:rsidR="001C5920">
        <w:rPr>
          <w:sz w:val="26"/>
          <w:szCs w:val="26"/>
        </w:rPr>
        <w:t xml:space="preserve"> на оказание медицинских услуг; </w:t>
      </w:r>
      <w:r w:rsidRPr="001A5CC9">
        <w:rPr>
          <w:sz w:val="26"/>
          <w:szCs w:val="26"/>
        </w:rPr>
        <w:t>на благоустройство города, в том числе на обустройство детских и</w:t>
      </w:r>
      <w:r w:rsidR="001C5920">
        <w:rPr>
          <w:sz w:val="26"/>
          <w:szCs w:val="26"/>
        </w:rPr>
        <w:t>гровых площадок</w:t>
      </w:r>
      <w:r w:rsidRPr="001A5CC9">
        <w:rPr>
          <w:sz w:val="26"/>
          <w:szCs w:val="26"/>
        </w:rPr>
        <w:t>, на организацию парка в ра</w:t>
      </w:r>
      <w:r w:rsidR="001C5920">
        <w:rPr>
          <w:sz w:val="26"/>
          <w:szCs w:val="26"/>
        </w:rPr>
        <w:t xml:space="preserve">йоне озера Долгое. </w:t>
      </w:r>
    </w:p>
    <w:p w:rsidR="001C5920" w:rsidRDefault="001C5920" w:rsidP="002B3F4A">
      <w:pPr>
        <w:pStyle w:val="a8"/>
        <w:tabs>
          <w:tab w:val="left" w:pos="709"/>
        </w:tabs>
        <w:rPr>
          <w:sz w:val="26"/>
          <w:szCs w:val="26"/>
        </w:rPr>
      </w:pPr>
      <w:r>
        <w:rPr>
          <w:sz w:val="26"/>
          <w:szCs w:val="26"/>
        </w:rPr>
        <w:tab/>
        <w:t>Б</w:t>
      </w:r>
      <w:r w:rsidR="00C368DC" w:rsidRPr="001A5CC9">
        <w:rPr>
          <w:sz w:val="26"/>
          <w:szCs w:val="26"/>
        </w:rPr>
        <w:t>ольшое внимание уделено ремонтам автомобильных дорог с нанесением разметки, а также ремонтам мостов на участках межрайонных дорог и тротуаров в жи</w:t>
      </w:r>
      <w:r w:rsidR="00C368DC" w:rsidRPr="001A5CC9">
        <w:rPr>
          <w:sz w:val="26"/>
          <w:szCs w:val="26"/>
        </w:rPr>
        <w:lastRenderedPageBreak/>
        <w:t>лой части города, выполнению комплекса работ по содержанию автомобильных дорог общего пользования местного значения</w:t>
      </w:r>
      <w:r>
        <w:rPr>
          <w:sz w:val="26"/>
          <w:szCs w:val="26"/>
        </w:rPr>
        <w:t xml:space="preserve"> территории, в том числе строительству</w:t>
      </w:r>
      <w:r w:rsidRPr="001A5CC9">
        <w:rPr>
          <w:sz w:val="26"/>
          <w:szCs w:val="26"/>
        </w:rPr>
        <w:t xml:space="preserve"> Северной объездной автодороги (1 пуско</w:t>
      </w:r>
      <w:r>
        <w:rPr>
          <w:sz w:val="26"/>
          <w:szCs w:val="26"/>
        </w:rPr>
        <w:t>вой комплекс)</w:t>
      </w:r>
      <w:r w:rsidR="00C368DC" w:rsidRPr="001A5CC9">
        <w:rPr>
          <w:sz w:val="26"/>
          <w:szCs w:val="26"/>
        </w:rPr>
        <w:t>, обустройствам дорог светофорными объектами и освещением</w:t>
      </w:r>
      <w:r>
        <w:rPr>
          <w:sz w:val="26"/>
          <w:szCs w:val="26"/>
        </w:rPr>
        <w:t xml:space="preserve">. </w:t>
      </w:r>
    </w:p>
    <w:p w:rsidR="00C368DC" w:rsidRPr="001A5CC9" w:rsidRDefault="001C5920" w:rsidP="001C5920">
      <w:pPr>
        <w:pStyle w:val="a8"/>
        <w:tabs>
          <w:tab w:val="left" w:pos="993"/>
        </w:tabs>
        <w:rPr>
          <w:sz w:val="26"/>
          <w:szCs w:val="26"/>
        </w:rPr>
      </w:pPr>
      <w:r>
        <w:rPr>
          <w:sz w:val="26"/>
          <w:szCs w:val="26"/>
        </w:rPr>
        <w:tab/>
      </w:r>
      <w:r w:rsidR="00C368DC" w:rsidRPr="001A5CC9">
        <w:rPr>
          <w:sz w:val="26"/>
          <w:szCs w:val="26"/>
        </w:rPr>
        <w:t>Приоритетными задачами в сфере осуществления закупок является увеличение закупочных процедур способом совместных аукционов в электронной форме, привлечение большего количества поставщиков (подрядчиков, исполнителей) для увеличения конкурентности при участии в закупочных процедурах. Так, за 9 месяцев 2017 года проведено 26 совместных аукционов, при общем числе заказчиков 468.</w:t>
      </w:r>
    </w:p>
    <w:p w:rsidR="00C368DC" w:rsidRPr="001A5CC9" w:rsidRDefault="00C368DC" w:rsidP="00670565">
      <w:pPr>
        <w:pStyle w:val="a4"/>
        <w:ind w:firstLine="709"/>
        <w:rPr>
          <w:szCs w:val="26"/>
        </w:rPr>
      </w:pPr>
      <w:r w:rsidRPr="001A5CC9">
        <w:rPr>
          <w:szCs w:val="26"/>
        </w:rPr>
        <w:t xml:space="preserve">Доля объема закупок на поставку товаров, выполнение работ, оказание услуг для муниципальных нужд, осуществленных конкурентными способами, участниками которых являются субъекты малого предпринимательства, в общем объеме закупок на поставку товаров, </w:t>
      </w:r>
      <w:r w:rsidRPr="007F32D8">
        <w:rPr>
          <w:szCs w:val="26"/>
        </w:rPr>
        <w:t>выполнение работ, оказание услуг для муниципальных нужд за отчетный период составила 16,5 %</w:t>
      </w:r>
      <w:r w:rsidRPr="001A5CC9">
        <w:rPr>
          <w:szCs w:val="26"/>
        </w:rPr>
        <w:t xml:space="preserve"> от общей суммы состоявшихся закупок.</w:t>
      </w:r>
    </w:p>
    <w:p w:rsidR="00C368DC" w:rsidRPr="00F27CDB" w:rsidRDefault="00C368DC" w:rsidP="00670565">
      <w:pPr>
        <w:pStyle w:val="a4"/>
        <w:ind w:firstLine="709"/>
        <w:rPr>
          <w:szCs w:val="26"/>
          <w:highlight w:val="yellow"/>
        </w:rPr>
      </w:pPr>
    </w:p>
    <w:p w:rsidR="00C368DC" w:rsidRPr="001A5CC9" w:rsidRDefault="00C368DC" w:rsidP="00670565">
      <w:pPr>
        <w:tabs>
          <w:tab w:val="left" w:pos="993"/>
        </w:tabs>
        <w:ind w:firstLine="709"/>
        <w:jc w:val="both"/>
        <w:rPr>
          <w:b/>
          <w:color w:val="000000"/>
          <w:sz w:val="26"/>
          <w:szCs w:val="26"/>
        </w:rPr>
      </w:pPr>
      <w:r w:rsidRPr="001A5CC9">
        <w:rPr>
          <w:b/>
          <w:color w:val="000000"/>
          <w:sz w:val="26"/>
          <w:szCs w:val="26"/>
        </w:rPr>
        <w:t xml:space="preserve">Наиболее значимые закупки на выполнение ремонтно-строительных (строительно-монтажных) работ, осуществленные МКУ «УКРиС»: </w:t>
      </w:r>
    </w:p>
    <w:p w:rsidR="00C368DC" w:rsidRPr="009D77EB" w:rsidRDefault="00C368DC" w:rsidP="00DB09A3">
      <w:pPr>
        <w:pStyle w:val="afff2"/>
        <w:numPr>
          <w:ilvl w:val="0"/>
          <w:numId w:val="70"/>
        </w:numPr>
        <w:tabs>
          <w:tab w:val="left" w:pos="993"/>
        </w:tabs>
        <w:ind w:left="0" w:firstLine="709"/>
        <w:jc w:val="both"/>
        <w:rPr>
          <w:sz w:val="26"/>
          <w:szCs w:val="26"/>
        </w:rPr>
      </w:pPr>
      <w:r w:rsidRPr="009D77EB">
        <w:rPr>
          <w:sz w:val="26"/>
          <w:szCs w:val="26"/>
        </w:rPr>
        <w:t>реконструкция здания МБДОУ «Детский сад № 69», г. Норильск, район Талнах, ул. Бауманская, д. 21;</w:t>
      </w:r>
    </w:p>
    <w:p w:rsidR="00C368DC" w:rsidRPr="009D77EB" w:rsidRDefault="00C368DC" w:rsidP="00DB09A3">
      <w:pPr>
        <w:pStyle w:val="afff2"/>
        <w:numPr>
          <w:ilvl w:val="0"/>
          <w:numId w:val="70"/>
        </w:numPr>
        <w:tabs>
          <w:tab w:val="left" w:pos="993"/>
        </w:tabs>
        <w:ind w:left="0" w:firstLine="709"/>
        <w:jc w:val="both"/>
        <w:rPr>
          <w:sz w:val="26"/>
          <w:szCs w:val="26"/>
        </w:rPr>
      </w:pPr>
      <w:r w:rsidRPr="009D77EB">
        <w:rPr>
          <w:sz w:val="26"/>
          <w:szCs w:val="26"/>
        </w:rPr>
        <w:t>выполнение работ на объекте: Территория, прилегающая к озеру Долгое, г. Норильск, Центральный район;</w:t>
      </w:r>
    </w:p>
    <w:p w:rsidR="00C368DC" w:rsidRPr="009D77EB" w:rsidRDefault="00C368DC" w:rsidP="00DB09A3">
      <w:pPr>
        <w:pStyle w:val="afff2"/>
        <w:numPr>
          <w:ilvl w:val="0"/>
          <w:numId w:val="70"/>
        </w:numPr>
        <w:tabs>
          <w:tab w:val="left" w:pos="993"/>
        </w:tabs>
        <w:ind w:left="0" w:firstLine="709"/>
        <w:jc w:val="both"/>
        <w:rPr>
          <w:sz w:val="26"/>
          <w:szCs w:val="26"/>
        </w:rPr>
      </w:pPr>
      <w:r w:rsidRPr="009D77EB">
        <w:rPr>
          <w:sz w:val="26"/>
          <w:szCs w:val="26"/>
        </w:rPr>
        <w:t>реконструкция «Вспомогательного здания лыжной базы «Оль-Гуль», г. Норильск, Вальковское шоссе;</w:t>
      </w:r>
    </w:p>
    <w:p w:rsidR="00C368DC" w:rsidRPr="009D77EB" w:rsidRDefault="00C368DC" w:rsidP="00DB09A3">
      <w:pPr>
        <w:pStyle w:val="afff2"/>
        <w:numPr>
          <w:ilvl w:val="0"/>
          <w:numId w:val="70"/>
        </w:numPr>
        <w:tabs>
          <w:tab w:val="left" w:pos="993"/>
        </w:tabs>
        <w:ind w:left="0" w:firstLine="709"/>
        <w:jc w:val="both"/>
        <w:rPr>
          <w:sz w:val="26"/>
          <w:szCs w:val="26"/>
        </w:rPr>
      </w:pPr>
      <w:r w:rsidRPr="009D77EB">
        <w:rPr>
          <w:sz w:val="26"/>
          <w:szCs w:val="26"/>
        </w:rPr>
        <w:t>обустройство спортивных площадок на территории МБУ «Стадион «Заполярник»;</w:t>
      </w:r>
    </w:p>
    <w:p w:rsidR="00C368DC" w:rsidRPr="001A5CC9" w:rsidRDefault="00C368DC" w:rsidP="00DB09A3">
      <w:pPr>
        <w:pStyle w:val="afff2"/>
        <w:numPr>
          <w:ilvl w:val="0"/>
          <w:numId w:val="70"/>
        </w:numPr>
        <w:tabs>
          <w:tab w:val="left" w:pos="993"/>
        </w:tabs>
        <w:ind w:left="0" w:firstLine="709"/>
        <w:jc w:val="both"/>
        <w:rPr>
          <w:sz w:val="26"/>
          <w:szCs w:val="26"/>
        </w:rPr>
      </w:pPr>
      <w:r w:rsidRPr="001A5CC9">
        <w:rPr>
          <w:sz w:val="26"/>
          <w:szCs w:val="26"/>
        </w:rPr>
        <w:t>асфальтировка прилегающей территории 7 объектов Управления общего и дошкольного образования Администрации города Норильска;</w:t>
      </w:r>
    </w:p>
    <w:p w:rsidR="004E6404" w:rsidRDefault="00C368DC" w:rsidP="00DB09A3">
      <w:pPr>
        <w:pStyle w:val="afff2"/>
        <w:numPr>
          <w:ilvl w:val="0"/>
          <w:numId w:val="70"/>
        </w:numPr>
        <w:tabs>
          <w:tab w:val="left" w:pos="993"/>
        </w:tabs>
        <w:ind w:left="0" w:firstLine="709"/>
        <w:jc w:val="both"/>
        <w:rPr>
          <w:sz w:val="26"/>
          <w:szCs w:val="26"/>
        </w:rPr>
      </w:pPr>
      <w:r w:rsidRPr="004E6404">
        <w:rPr>
          <w:sz w:val="26"/>
          <w:szCs w:val="26"/>
        </w:rPr>
        <w:t>ремонт 7 фасадов</w:t>
      </w:r>
      <w:r w:rsidR="004E6404">
        <w:rPr>
          <w:sz w:val="26"/>
          <w:szCs w:val="26"/>
        </w:rPr>
        <w:t xml:space="preserve"> зданий;</w:t>
      </w:r>
    </w:p>
    <w:p w:rsidR="00C368DC" w:rsidRPr="004E6404" w:rsidRDefault="00C368DC" w:rsidP="00DB09A3">
      <w:pPr>
        <w:pStyle w:val="afff2"/>
        <w:numPr>
          <w:ilvl w:val="0"/>
          <w:numId w:val="70"/>
        </w:numPr>
        <w:tabs>
          <w:tab w:val="left" w:pos="993"/>
        </w:tabs>
        <w:ind w:left="0" w:firstLine="709"/>
        <w:jc w:val="both"/>
        <w:rPr>
          <w:sz w:val="26"/>
          <w:szCs w:val="26"/>
        </w:rPr>
      </w:pPr>
      <w:r w:rsidRPr="004E6404">
        <w:rPr>
          <w:sz w:val="26"/>
          <w:szCs w:val="26"/>
        </w:rPr>
        <w:t>замена оконных блоков на 16 объектах Управления общего и дошкольного образования и Управления по спорту;</w:t>
      </w:r>
    </w:p>
    <w:p w:rsidR="004E6404" w:rsidRDefault="00C368DC" w:rsidP="00DB09A3">
      <w:pPr>
        <w:pStyle w:val="afff2"/>
        <w:numPr>
          <w:ilvl w:val="0"/>
          <w:numId w:val="70"/>
        </w:numPr>
        <w:tabs>
          <w:tab w:val="left" w:pos="993"/>
        </w:tabs>
        <w:ind w:left="0" w:firstLine="709"/>
        <w:jc w:val="both"/>
        <w:rPr>
          <w:sz w:val="26"/>
          <w:szCs w:val="26"/>
        </w:rPr>
      </w:pPr>
      <w:r w:rsidRPr="004E6404">
        <w:rPr>
          <w:sz w:val="26"/>
          <w:szCs w:val="26"/>
        </w:rPr>
        <w:t>модернизация</w:t>
      </w:r>
      <w:r w:rsidR="004E6404">
        <w:rPr>
          <w:sz w:val="26"/>
          <w:szCs w:val="26"/>
        </w:rPr>
        <w:t xml:space="preserve"> системы вентиляции на объекте </w:t>
      </w:r>
      <w:r w:rsidRPr="004E6404">
        <w:rPr>
          <w:sz w:val="26"/>
          <w:szCs w:val="26"/>
        </w:rPr>
        <w:t>МБУ «КЦСОН</w:t>
      </w:r>
      <w:r w:rsidR="004E6404">
        <w:rPr>
          <w:sz w:val="26"/>
          <w:szCs w:val="26"/>
        </w:rPr>
        <w:t>;</w:t>
      </w:r>
    </w:p>
    <w:p w:rsidR="00C368DC" w:rsidRPr="004E6404" w:rsidRDefault="00C368DC" w:rsidP="00DB09A3">
      <w:pPr>
        <w:pStyle w:val="afff2"/>
        <w:numPr>
          <w:ilvl w:val="0"/>
          <w:numId w:val="70"/>
        </w:numPr>
        <w:tabs>
          <w:tab w:val="left" w:pos="993"/>
        </w:tabs>
        <w:ind w:left="0" w:firstLine="709"/>
        <w:jc w:val="both"/>
        <w:rPr>
          <w:sz w:val="26"/>
          <w:szCs w:val="26"/>
        </w:rPr>
      </w:pPr>
      <w:r w:rsidRPr="004E6404">
        <w:rPr>
          <w:sz w:val="26"/>
          <w:szCs w:val="26"/>
        </w:rPr>
        <w:t>модернизация систем пожарной сигнализации и систем оповещения управления эвакуацией людей при пожаре на 5 объектах муниципальной собственности;</w:t>
      </w:r>
    </w:p>
    <w:p w:rsidR="00C368DC" w:rsidRPr="001A507D" w:rsidRDefault="00C368DC" w:rsidP="00DB09A3">
      <w:pPr>
        <w:pStyle w:val="afff2"/>
        <w:numPr>
          <w:ilvl w:val="0"/>
          <w:numId w:val="70"/>
        </w:numPr>
        <w:tabs>
          <w:tab w:val="left" w:pos="993"/>
        </w:tabs>
        <w:ind w:left="0" w:firstLine="709"/>
        <w:jc w:val="both"/>
        <w:rPr>
          <w:sz w:val="26"/>
          <w:szCs w:val="26"/>
        </w:rPr>
      </w:pPr>
      <w:r w:rsidRPr="001A507D">
        <w:rPr>
          <w:sz w:val="26"/>
          <w:szCs w:val="26"/>
        </w:rPr>
        <w:t>устройство «теплых» полов 5 дошкольных образовательных учреждений;</w:t>
      </w:r>
    </w:p>
    <w:p w:rsidR="00C368DC" w:rsidRPr="001A507D" w:rsidRDefault="00C368DC" w:rsidP="00DB09A3">
      <w:pPr>
        <w:pStyle w:val="afff2"/>
        <w:numPr>
          <w:ilvl w:val="0"/>
          <w:numId w:val="70"/>
        </w:numPr>
        <w:tabs>
          <w:tab w:val="left" w:pos="993"/>
        </w:tabs>
        <w:ind w:left="0" w:firstLine="709"/>
        <w:jc w:val="both"/>
        <w:rPr>
          <w:sz w:val="26"/>
          <w:szCs w:val="26"/>
        </w:rPr>
      </w:pPr>
      <w:r w:rsidRPr="001A507D">
        <w:rPr>
          <w:sz w:val="26"/>
          <w:szCs w:val="26"/>
        </w:rPr>
        <w:t>ремонт крылец 11 объектов Управления общего и дошкольного образования;</w:t>
      </w:r>
    </w:p>
    <w:p w:rsidR="00C368DC" w:rsidRPr="001A507D" w:rsidRDefault="00C368DC" w:rsidP="00DB09A3">
      <w:pPr>
        <w:pStyle w:val="afff2"/>
        <w:numPr>
          <w:ilvl w:val="0"/>
          <w:numId w:val="70"/>
        </w:numPr>
        <w:tabs>
          <w:tab w:val="left" w:pos="993"/>
        </w:tabs>
        <w:ind w:left="0" w:firstLine="709"/>
        <w:jc w:val="both"/>
        <w:rPr>
          <w:sz w:val="26"/>
          <w:szCs w:val="26"/>
        </w:rPr>
      </w:pPr>
      <w:r w:rsidRPr="001A507D">
        <w:rPr>
          <w:sz w:val="26"/>
          <w:szCs w:val="26"/>
        </w:rPr>
        <w:t>строительство колумбарных стенок на территории городского кладбища.</w:t>
      </w:r>
    </w:p>
    <w:p w:rsidR="00C368DC" w:rsidRDefault="00C368DC" w:rsidP="00670565">
      <w:pPr>
        <w:pStyle w:val="a4"/>
        <w:ind w:firstLine="709"/>
        <w:rPr>
          <w:bCs/>
          <w:szCs w:val="26"/>
        </w:rPr>
      </w:pPr>
      <w:r w:rsidRPr="001A507D">
        <w:rPr>
          <w:szCs w:val="26"/>
        </w:rPr>
        <w:t xml:space="preserve">Доля объема закупок, осуществленных конкурентными способами, участниками которых являлись субъекты малого </w:t>
      </w:r>
      <w:r w:rsidRPr="006920D4">
        <w:rPr>
          <w:szCs w:val="26"/>
        </w:rPr>
        <w:t>предпринимательства в общем объеме закупок МКУ «УКРиС» за 9 месяцев 2017 года составила 35,5%.</w:t>
      </w:r>
      <w:r w:rsidR="004F7F6D">
        <w:rPr>
          <w:szCs w:val="26"/>
        </w:rPr>
        <w:t xml:space="preserve"> </w:t>
      </w:r>
    </w:p>
    <w:p w:rsidR="00036804" w:rsidRPr="007C2EC7" w:rsidRDefault="00036804" w:rsidP="00670565">
      <w:pPr>
        <w:pStyle w:val="a4"/>
        <w:ind w:firstLine="709"/>
        <w:rPr>
          <w:szCs w:val="26"/>
          <w:highlight w:val="yellow"/>
        </w:rPr>
      </w:pPr>
    </w:p>
    <w:p w:rsidR="001D7EA7" w:rsidRPr="007C2EC7" w:rsidRDefault="001D7EA7" w:rsidP="00670565">
      <w:pPr>
        <w:pStyle w:val="a4"/>
        <w:ind w:firstLine="709"/>
        <w:rPr>
          <w:bCs/>
          <w:szCs w:val="26"/>
          <w:highlight w:val="yellow"/>
        </w:rPr>
      </w:pPr>
    </w:p>
    <w:p w:rsidR="00D31EDA" w:rsidRPr="00450C5F" w:rsidRDefault="00D128AA" w:rsidP="00670565">
      <w:pPr>
        <w:pStyle w:val="10"/>
        <w:jc w:val="center"/>
      </w:pPr>
      <w:bookmarkStart w:id="31" w:name="_Toc136926197"/>
      <w:bookmarkStart w:id="32" w:name="_Toc225833332"/>
      <w:bookmarkStart w:id="33" w:name="_Toc498119288"/>
      <w:bookmarkStart w:id="34" w:name="_Toc31099660"/>
      <w:bookmarkStart w:id="35" w:name="_Toc37824082"/>
      <w:bookmarkEnd w:id="7"/>
      <w:bookmarkEnd w:id="8"/>
      <w:bookmarkEnd w:id="9"/>
      <w:r w:rsidRPr="00450C5F">
        <w:rPr>
          <w:lang w:val="en-US"/>
        </w:rPr>
        <w:t>V</w:t>
      </w:r>
      <w:r w:rsidR="000774DF" w:rsidRPr="00450C5F">
        <w:rPr>
          <w:lang w:val="en-US"/>
        </w:rPr>
        <w:t>I</w:t>
      </w:r>
      <w:r w:rsidR="00D31EDA" w:rsidRPr="00450C5F">
        <w:t xml:space="preserve">. </w:t>
      </w:r>
      <w:bookmarkEnd w:id="31"/>
      <w:bookmarkEnd w:id="32"/>
      <w:r w:rsidR="000356F9">
        <w:t>Доходы</w:t>
      </w:r>
      <w:r w:rsidR="00390B73">
        <w:t xml:space="preserve"> населения</w:t>
      </w:r>
      <w:bookmarkEnd w:id="33"/>
    </w:p>
    <w:p w:rsidR="00D31EDA" w:rsidRPr="007C2EC7" w:rsidRDefault="00D31EDA" w:rsidP="00670565">
      <w:pPr>
        <w:jc w:val="center"/>
        <w:rPr>
          <w:highlight w:val="yellow"/>
        </w:rPr>
      </w:pPr>
    </w:p>
    <w:p w:rsidR="00390B73" w:rsidRDefault="00390B73" w:rsidP="002F4BB0">
      <w:pPr>
        <w:ind w:firstLine="708"/>
        <w:jc w:val="both"/>
        <w:rPr>
          <w:sz w:val="26"/>
          <w:szCs w:val="26"/>
        </w:rPr>
      </w:pPr>
      <w:bookmarkStart w:id="36" w:name="_Toc121825135"/>
      <w:bookmarkStart w:id="37" w:name="_Toc136926198"/>
      <w:bookmarkStart w:id="38" w:name="_Toc225833333"/>
      <w:r w:rsidRPr="002F4BB0">
        <w:rPr>
          <w:sz w:val="26"/>
          <w:szCs w:val="26"/>
        </w:rPr>
        <w:t xml:space="preserve">Показатели </w:t>
      </w:r>
      <w:r w:rsidR="000356F9" w:rsidRPr="002F4BB0">
        <w:rPr>
          <w:sz w:val="26"/>
          <w:szCs w:val="26"/>
        </w:rPr>
        <w:t xml:space="preserve">доходов </w:t>
      </w:r>
      <w:r w:rsidRPr="002F4BB0">
        <w:rPr>
          <w:sz w:val="26"/>
          <w:szCs w:val="26"/>
        </w:rPr>
        <w:t>населения определяются политикой органов государственной власти, органов местного самоуправления и хозяйствующих субъектов территории.</w:t>
      </w:r>
    </w:p>
    <w:p w:rsidR="005430F7" w:rsidRPr="002F4BB0" w:rsidRDefault="005430F7" w:rsidP="002F4BB0">
      <w:pPr>
        <w:ind w:firstLine="708"/>
        <w:jc w:val="both"/>
        <w:rPr>
          <w:sz w:val="26"/>
          <w:szCs w:val="26"/>
        </w:rPr>
      </w:pPr>
    </w:p>
    <w:p w:rsidR="00390B73" w:rsidRDefault="00390B73" w:rsidP="00670565">
      <w:pPr>
        <w:pStyle w:val="20"/>
        <w:jc w:val="center"/>
        <w:rPr>
          <w:sz w:val="26"/>
        </w:rPr>
      </w:pPr>
    </w:p>
    <w:p w:rsidR="00F751BA" w:rsidRPr="00450C5F" w:rsidRDefault="00D17208" w:rsidP="00670565">
      <w:pPr>
        <w:pStyle w:val="20"/>
        <w:jc w:val="center"/>
        <w:rPr>
          <w:sz w:val="26"/>
        </w:rPr>
      </w:pPr>
      <w:bookmarkStart w:id="39" w:name="_Toc498119289"/>
      <w:r>
        <w:rPr>
          <w:sz w:val="26"/>
        </w:rPr>
        <w:t>6</w:t>
      </w:r>
      <w:r w:rsidR="00D31EDA" w:rsidRPr="00450C5F">
        <w:rPr>
          <w:sz w:val="26"/>
        </w:rPr>
        <w:t xml:space="preserve">.1. </w:t>
      </w:r>
      <w:bookmarkEnd w:id="36"/>
      <w:bookmarkEnd w:id="37"/>
      <w:bookmarkEnd w:id="38"/>
      <w:r w:rsidR="00ED64E5" w:rsidRPr="00450C5F">
        <w:rPr>
          <w:sz w:val="26"/>
        </w:rPr>
        <w:t>Уровень доходов и среднесписочная численность работников</w:t>
      </w:r>
      <w:bookmarkEnd w:id="39"/>
    </w:p>
    <w:p w:rsidR="00397732" w:rsidRPr="007C2EC7" w:rsidRDefault="00397732" w:rsidP="00670565">
      <w:pPr>
        <w:ind w:firstLine="708"/>
        <w:jc w:val="both"/>
        <w:rPr>
          <w:sz w:val="26"/>
          <w:szCs w:val="26"/>
          <w:highlight w:val="yellow"/>
        </w:rPr>
      </w:pPr>
    </w:p>
    <w:p w:rsidR="00A07874" w:rsidRPr="003402FB" w:rsidRDefault="00CE30CE" w:rsidP="00670565">
      <w:pPr>
        <w:ind w:firstLine="708"/>
        <w:jc w:val="both"/>
        <w:rPr>
          <w:sz w:val="26"/>
          <w:szCs w:val="26"/>
        </w:rPr>
      </w:pPr>
      <w:r>
        <w:rPr>
          <w:sz w:val="26"/>
          <w:szCs w:val="26"/>
        </w:rPr>
        <w:t xml:space="preserve">Основные показатели среднемесячной заработной платы и среднесписочной </w:t>
      </w:r>
      <w:r w:rsidRPr="003402FB">
        <w:rPr>
          <w:sz w:val="26"/>
          <w:szCs w:val="26"/>
        </w:rPr>
        <w:t>численности работников приведены ниже:</w:t>
      </w:r>
    </w:p>
    <w:p w:rsidR="00582847" w:rsidRPr="003402FB" w:rsidRDefault="00582847" w:rsidP="005C4E41">
      <w:pPr>
        <w:pStyle w:val="22"/>
        <w:spacing w:after="120"/>
        <w:ind w:firstLine="709"/>
        <w:jc w:val="right"/>
        <w:rPr>
          <w:szCs w:val="26"/>
        </w:rPr>
      </w:pPr>
      <w:r w:rsidRPr="003402FB">
        <w:rPr>
          <w:szCs w:val="26"/>
        </w:rPr>
        <w:t>Таблица</w:t>
      </w:r>
      <w:r w:rsidR="00FA2058" w:rsidRPr="003402FB">
        <w:rPr>
          <w:szCs w:val="26"/>
        </w:rPr>
        <w:t xml:space="preserve"> 1</w:t>
      </w:r>
      <w:r w:rsidR="00EC0195" w:rsidRPr="003402FB">
        <w:rPr>
          <w:szCs w:val="26"/>
        </w:rPr>
        <w:t>0</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108"/>
        <w:gridCol w:w="844"/>
        <w:gridCol w:w="844"/>
        <w:gridCol w:w="844"/>
        <w:gridCol w:w="699"/>
      </w:tblGrid>
      <w:tr w:rsidR="003402FB" w:rsidRPr="003402FB" w:rsidTr="003402FB">
        <w:trPr>
          <w:trHeight w:val="160"/>
          <w:tblHeader/>
          <w:jc w:val="center"/>
        </w:trPr>
        <w:tc>
          <w:tcPr>
            <w:tcW w:w="3270" w:type="pct"/>
            <w:vMerge w:val="restart"/>
            <w:shd w:val="clear" w:color="auto" w:fill="auto"/>
            <w:vAlign w:val="center"/>
            <w:hideMark/>
          </w:tcPr>
          <w:p w:rsidR="003402FB" w:rsidRPr="003402FB" w:rsidRDefault="003402FB" w:rsidP="003402FB">
            <w:pPr>
              <w:jc w:val="center"/>
              <w:rPr>
                <w:i/>
              </w:rPr>
            </w:pPr>
            <w:r w:rsidRPr="003402FB">
              <w:rPr>
                <w:bCs/>
                <w:i/>
              </w:rPr>
              <w:t>Наименование показателя</w:t>
            </w:r>
          </w:p>
        </w:tc>
        <w:tc>
          <w:tcPr>
            <w:tcW w:w="452" w:type="pct"/>
            <w:vMerge w:val="restart"/>
            <w:shd w:val="clear" w:color="auto" w:fill="auto"/>
            <w:vAlign w:val="center"/>
            <w:hideMark/>
          </w:tcPr>
          <w:p w:rsidR="003402FB" w:rsidRPr="003E2067" w:rsidRDefault="003402FB" w:rsidP="003402FB">
            <w:pPr>
              <w:jc w:val="center"/>
              <w:rPr>
                <w:bCs/>
                <w:i/>
              </w:rPr>
            </w:pPr>
            <w:r>
              <w:rPr>
                <w:bCs/>
                <w:i/>
              </w:rPr>
              <w:t>9</w:t>
            </w:r>
            <w:r w:rsidRPr="003E2067">
              <w:rPr>
                <w:bCs/>
                <w:i/>
              </w:rPr>
              <w:t xml:space="preserve"> мес. 2016</w:t>
            </w:r>
          </w:p>
        </w:tc>
        <w:tc>
          <w:tcPr>
            <w:tcW w:w="452" w:type="pct"/>
            <w:vMerge w:val="restart"/>
            <w:shd w:val="clear" w:color="auto" w:fill="auto"/>
            <w:vAlign w:val="center"/>
          </w:tcPr>
          <w:p w:rsidR="003402FB" w:rsidRPr="003E2067" w:rsidRDefault="003402FB" w:rsidP="003402FB">
            <w:pPr>
              <w:jc w:val="center"/>
              <w:rPr>
                <w:bCs/>
                <w:i/>
              </w:rPr>
            </w:pPr>
            <w:r>
              <w:rPr>
                <w:bCs/>
                <w:i/>
              </w:rPr>
              <w:t>9</w:t>
            </w:r>
            <w:r w:rsidRPr="003E2067">
              <w:rPr>
                <w:bCs/>
                <w:i/>
              </w:rPr>
              <w:t xml:space="preserve"> мес. 2017</w:t>
            </w:r>
          </w:p>
        </w:tc>
        <w:tc>
          <w:tcPr>
            <w:tcW w:w="826" w:type="pct"/>
            <w:gridSpan w:val="2"/>
            <w:vAlign w:val="center"/>
          </w:tcPr>
          <w:p w:rsidR="003402FB" w:rsidRPr="003402FB" w:rsidRDefault="003402FB" w:rsidP="003402FB">
            <w:pPr>
              <w:jc w:val="center"/>
              <w:rPr>
                <w:i/>
              </w:rPr>
            </w:pPr>
            <w:r w:rsidRPr="003402FB">
              <w:rPr>
                <w:bCs/>
                <w:i/>
              </w:rPr>
              <w:t>Отклонение</w:t>
            </w:r>
          </w:p>
        </w:tc>
      </w:tr>
      <w:tr w:rsidR="00582847" w:rsidRPr="003402FB" w:rsidTr="003402FB">
        <w:trPr>
          <w:trHeight w:val="160"/>
          <w:tblHeader/>
          <w:jc w:val="center"/>
        </w:trPr>
        <w:tc>
          <w:tcPr>
            <w:tcW w:w="3270" w:type="pct"/>
            <w:vMerge/>
            <w:shd w:val="clear" w:color="auto" w:fill="auto"/>
            <w:vAlign w:val="center"/>
            <w:hideMark/>
          </w:tcPr>
          <w:p w:rsidR="00582847" w:rsidRPr="003402FB" w:rsidRDefault="00582847" w:rsidP="00670565">
            <w:pPr>
              <w:rPr>
                <w:bCs/>
                <w:i/>
                <w:szCs w:val="26"/>
              </w:rPr>
            </w:pPr>
          </w:p>
        </w:tc>
        <w:tc>
          <w:tcPr>
            <w:tcW w:w="452" w:type="pct"/>
            <w:vMerge/>
            <w:shd w:val="clear" w:color="auto" w:fill="auto"/>
            <w:vAlign w:val="center"/>
            <w:hideMark/>
          </w:tcPr>
          <w:p w:rsidR="00582847" w:rsidRPr="003402FB" w:rsidRDefault="00582847" w:rsidP="00670565">
            <w:pPr>
              <w:jc w:val="center"/>
              <w:rPr>
                <w:bCs/>
                <w:i/>
                <w:szCs w:val="26"/>
              </w:rPr>
            </w:pPr>
          </w:p>
        </w:tc>
        <w:tc>
          <w:tcPr>
            <w:tcW w:w="452" w:type="pct"/>
            <w:vMerge/>
            <w:shd w:val="clear" w:color="auto" w:fill="auto"/>
            <w:vAlign w:val="center"/>
          </w:tcPr>
          <w:p w:rsidR="00582847" w:rsidRPr="003402FB" w:rsidRDefault="00582847" w:rsidP="00670565">
            <w:pPr>
              <w:jc w:val="center"/>
              <w:rPr>
                <w:bCs/>
                <w:i/>
                <w:szCs w:val="26"/>
              </w:rPr>
            </w:pPr>
          </w:p>
        </w:tc>
        <w:tc>
          <w:tcPr>
            <w:tcW w:w="452" w:type="pct"/>
            <w:vAlign w:val="center"/>
          </w:tcPr>
          <w:p w:rsidR="00582847" w:rsidRPr="003402FB" w:rsidRDefault="00582847" w:rsidP="00670565">
            <w:pPr>
              <w:jc w:val="center"/>
              <w:rPr>
                <w:i/>
                <w:szCs w:val="26"/>
              </w:rPr>
            </w:pPr>
            <w:r w:rsidRPr="003402FB">
              <w:rPr>
                <w:i/>
                <w:szCs w:val="26"/>
              </w:rPr>
              <w:t>+/-</w:t>
            </w:r>
          </w:p>
        </w:tc>
        <w:tc>
          <w:tcPr>
            <w:tcW w:w="374" w:type="pct"/>
            <w:shd w:val="clear" w:color="auto" w:fill="auto"/>
            <w:vAlign w:val="center"/>
            <w:hideMark/>
          </w:tcPr>
          <w:p w:rsidR="00582847" w:rsidRPr="003402FB" w:rsidRDefault="00582847" w:rsidP="00670565">
            <w:pPr>
              <w:jc w:val="center"/>
              <w:rPr>
                <w:i/>
                <w:szCs w:val="26"/>
              </w:rPr>
            </w:pPr>
            <w:r w:rsidRPr="003402FB">
              <w:rPr>
                <w:i/>
                <w:szCs w:val="26"/>
              </w:rPr>
              <w:t>%</w:t>
            </w:r>
          </w:p>
        </w:tc>
      </w:tr>
      <w:tr w:rsidR="00582847" w:rsidRPr="003402FB" w:rsidTr="003402FB">
        <w:trPr>
          <w:trHeight w:val="525"/>
          <w:jc w:val="center"/>
        </w:trPr>
        <w:tc>
          <w:tcPr>
            <w:tcW w:w="3270" w:type="pct"/>
            <w:shd w:val="clear" w:color="auto" w:fill="auto"/>
            <w:vAlign w:val="center"/>
            <w:hideMark/>
          </w:tcPr>
          <w:p w:rsidR="00582847" w:rsidRPr="003402FB" w:rsidRDefault="00582847" w:rsidP="00670565">
            <w:pPr>
              <w:rPr>
                <w:szCs w:val="26"/>
                <w:vertAlign w:val="superscript"/>
              </w:rPr>
            </w:pPr>
            <w:r w:rsidRPr="003402FB">
              <w:rPr>
                <w:szCs w:val="26"/>
              </w:rPr>
              <w:t>Среднесписочная численность работников крупных и средних предприятий города, чел.*</w:t>
            </w:r>
          </w:p>
        </w:tc>
        <w:tc>
          <w:tcPr>
            <w:tcW w:w="452" w:type="pct"/>
            <w:shd w:val="clear" w:color="auto" w:fill="auto"/>
            <w:vAlign w:val="center"/>
          </w:tcPr>
          <w:p w:rsidR="00582847" w:rsidRPr="003402FB" w:rsidRDefault="00582847" w:rsidP="00670565">
            <w:pPr>
              <w:jc w:val="center"/>
            </w:pPr>
            <w:r w:rsidRPr="003402FB">
              <w:t>84 737</w:t>
            </w:r>
          </w:p>
        </w:tc>
        <w:tc>
          <w:tcPr>
            <w:tcW w:w="452" w:type="pct"/>
            <w:vAlign w:val="center"/>
          </w:tcPr>
          <w:p w:rsidR="00582847" w:rsidRPr="003402FB" w:rsidRDefault="00582847" w:rsidP="00670565">
            <w:pPr>
              <w:jc w:val="center"/>
            </w:pPr>
            <w:r w:rsidRPr="003402FB">
              <w:t>83 022</w:t>
            </w:r>
          </w:p>
        </w:tc>
        <w:tc>
          <w:tcPr>
            <w:tcW w:w="452" w:type="pct"/>
            <w:vAlign w:val="center"/>
          </w:tcPr>
          <w:p w:rsidR="00582847" w:rsidRPr="003402FB" w:rsidRDefault="00582847" w:rsidP="00670565">
            <w:pPr>
              <w:jc w:val="center"/>
              <w:rPr>
                <w:i/>
              </w:rPr>
            </w:pPr>
            <w:r w:rsidRPr="003402FB">
              <w:rPr>
                <w:i/>
              </w:rPr>
              <w:t>- 1715</w:t>
            </w:r>
          </w:p>
        </w:tc>
        <w:tc>
          <w:tcPr>
            <w:tcW w:w="374" w:type="pct"/>
            <w:shd w:val="clear" w:color="auto" w:fill="auto"/>
            <w:vAlign w:val="center"/>
          </w:tcPr>
          <w:p w:rsidR="00582847" w:rsidRPr="003402FB" w:rsidRDefault="00582847" w:rsidP="00670565">
            <w:pPr>
              <w:jc w:val="center"/>
              <w:rPr>
                <w:i/>
              </w:rPr>
            </w:pPr>
            <w:r w:rsidRPr="003402FB">
              <w:rPr>
                <w:i/>
              </w:rPr>
              <w:t>98,0</w:t>
            </w:r>
          </w:p>
        </w:tc>
      </w:tr>
      <w:tr w:rsidR="00582847" w:rsidRPr="003402FB" w:rsidTr="003402FB">
        <w:trPr>
          <w:trHeight w:val="610"/>
          <w:jc w:val="center"/>
        </w:trPr>
        <w:tc>
          <w:tcPr>
            <w:tcW w:w="3270" w:type="pct"/>
            <w:shd w:val="clear" w:color="auto" w:fill="auto"/>
            <w:vAlign w:val="center"/>
            <w:hideMark/>
          </w:tcPr>
          <w:p w:rsidR="00582847" w:rsidRPr="003402FB" w:rsidRDefault="00582847" w:rsidP="00670565">
            <w:pPr>
              <w:rPr>
                <w:szCs w:val="26"/>
                <w:vertAlign w:val="superscript"/>
              </w:rPr>
            </w:pPr>
            <w:r w:rsidRPr="003402FB">
              <w:rPr>
                <w:szCs w:val="26"/>
              </w:rPr>
              <w:t>Среднемесячная заработная плата работников крупных и средних организаций города, руб.*</w:t>
            </w:r>
          </w:p>
        </w:tc>
        <w:tc>
          <w:tcPr>
            <w:tcW w:w="452" w:type="pct"/>
            <w:shd w:val="clear" w:color="auto" w:fill="auto"/>
            <w:vAlign w:val="center"/>
          </w:tcPr>
          <w:p w:rsidR="00582847" w:rsidRPr="003402FB" w:rsidRDefault="00582847" w:rsidP="00670565">
            <w:pPr>
              <w:jc w:val="center"/>
            </w:pPr>
            <w:r w:rsidRPr="003402FB">
              <w:t>81 239</w:t>
            </w:r>
          </w:p>
        </w:tc>
        <w:tc>
          <w:tcPr>
            <w:tcW w:w="452" w:type="pct"/>
            <w:vAlign w:val="center"/>
          </w:tcPr>
          <w:p w:rsidR="00582847" w:rsidRPr="003402FB" w:rsidRDefault="00582847" w:rsidP="00670565">
            <w:pPr>
              <w:jc w:val="center"/>
            </w:pPr>
            <w:r w:rsidRPr="003402FB">
              <w:t>85 260</w:t>
            </w:r>
          </w:p>
        </w:tc>
        <w:tc>
          <w:tcPr>
            <w:tcW w:w="452" w:type="pct"/>
            <w:vAlign w:val="center"/>
          </w:tcPr>
          <w:p w:rsidR="00582847" w:rsidRPr="003402FB" w:rsidRDefault="00582847" w:rsidP="00670565">
            <w:pPr>
              <w:jc w:val="center"/>
              <w:rPr>
                <w:i/>
              </w:rPr>
            </w:pPr>
            <w:r w:rsidRPr="003402FB">
              <w:rPr>
                <w:i/>
              </w:rPr>
              <w:t>4 021</w:t>
            </w:r>
          </w:p>
        </w:tc>
        <w:tc>
          <w:tcPr>
            <w:tcW w:w="374" w:type="pct"/>
            <w:shd w:val="clear" w:color="auto" w:fill="auto"/>
            <w:vAlign w:val="center"/>
          </w:tcPr>
          <w:p w:rsidR="00582847" w:rsidRPr="003402FB" w:rsidRDefault="00582847" w:rsidP="00670565">
            <w:pPr>
              <w:jc w:val="center"/>
              <w:rPr>
                <w:i/>
              </w:rPr>
            </w:pPr>
            <w:r w:rsidRPr="003402FB">
              <w:rPr>
                <w:i/>
              </w:rPr>
              <w:t>104,9</w:t>
            </w:r>
          </w:p>
        </w:tc>
      </w:tr>
      <w:tr w:rsidR="003402FB" w:rsidRPr="003402FB" w:rsidTr="003402FB">
        <w:trPr>
          <w:trHeight w:val="339"/>
          <w:jc w:val="center"/>
        </w:trPr>
        <w:tc>
          <w:tcPr>
            <w:tcW w:w="3270" w:type="pct"/>
            <w:shd w:val="clear" w:color="auto" w:fill="auto"/>
            <w:vAlign w:val="center"/>
            <w:hideMark/>
          </w:tcPr>
          <w:p w:rsidR="003402FB" w:rsidRPr="003402FB" w:rsidRDefault="003402FB" w:rsidP="003402FB">
            <w:r w:rsidRPr="003402FB">
              <w:t xml:space="preserve">Среднемесячная заработная плата работников </w:t>
            </w:r>
          </w:p>
          <w:p w:rsidR="003402FB" w:rsidRPr="003402FB" w:rsidRDefault="003402FB" w:rsidP="003402FB">
            <w:r w:rsidRPr="003402FB">
              <w:t>Заполярного филиала ПАО «ГМК «Норильский никель»</w:t>
            </w:r>
          </w:p>
        </w:tc>
        <w:tc>
          <w:tcPr>
            <w:tcW w:w="452" w:type="pct"/>
            <w:shd w:val="clear" w:color="auto" w:fill="auto"/>
            <w:vAlign w:val="center"/>
          </w:tcPr>
          <w:p w:rsidR="003402FB" w:rsidRPr="003402FB" w:rsidRDefault="003402FB" w:rsidP="003402FB">
            <w:pPr>
              <w:jc w:val="center"/>
            </w:pPr>
            <w:r w:rsidRPr="003402FB">
              <w:rPr>
                <w:sz w:val="22"/>
                <w:szCs w:val="22"/>
              </w:rPr>
              <w:t>99 532</w:t>
            </w:r>
          </w:p>
        </w:tc>
        <w:tc>
          <w:tcPr>
            <w:tcW w:w="452" w:type="pct"/>
            <w:vAlign w:val="center"/>
          </w:tcPr>
          <w:p w:rsidR="003402FB" w:rsidRPr="003402FB" w:rsidRDefault="003402FB" w:rsidP="003402FB">
            <w:pPr>
              <w:jc w:val="center"/>
            </w:pPr>
            <w:r w:rsidRPr="003402FB">
              <w:rPr>
                <w:sz w:val="22"/>
                <w:szCs w:val="22"/>
              </w:rPr>
              <w:t>105 391</w:t>
            </w:r>
          </w:p>
        </w:tc>
        <w:tc>
          <w:tcPr>
            <w:tcW w:w="452" w:type="pct"/>
            <w:vAlign w:val="center"/>
          </w:tcPr>
          <w:p w:rsidR="003402FB" w:rsidRPr="003402FB" w:rsidRDefault="003402FB" w:rsidP="003402FB">
            <w:pPr>
              <w:jc w:val="center"/>
              <w:rPr>
                <w:i/>
                <w:sz w:val="22"/>
              </w:rPr>
            </w:pPr>
            <w:r w:rsidRPr="003402FB">
              <w:rPr>
                <w:i/>
                <w:sz w:val="22"/>
              </w:rPr>
              <w:t>5 859</w:t>
            </w:r>
          </w:p>
        </w:tc>
        <w:tc>
          <w:tcPr>
            <w:tcW w:w="374" w:type="pct"/>
            <w:shd w:val="clear" w:color="auto" w:fill="auto"/>
            <w:vAlign w:val="center"/>
          </w:tcPr>
          <w:p w:rsidR="003402FB" w:rsidRPr="003402FB" w:rsidRDefault="003402FB" w:rsidP="003402FB">
            <w:pPr>
              <w:jc w:val="center"/>
              <w:rPr>
                <w:i/>
                <w:sz w:val="22"/>
              </w:rPr>
            </w:pPr>
            <w:r w:rsidRPr="003402FB">
              <w:rPr>
                <w:i/>
                <w:sz w:val="22"/>
              </w:rPr>
              <w:t>105,9</w:t>
            </w:r>
          </w:p>
        </w:tc>
      </w:tr>
      <w:tr w:rsidR="003402FB" w:rsidRPr="003402FB" w:rsidTr="003402FB">
        <w:trPr>
          <w:trHeight w:val="347"/>
          <w:jc w:val="center"/>
        </w:trPr>
        <w:tc>
          <w:tcPr>
            <w:tcW w:w="3270" w:type="pct"/>
            <w:shd w:val="clear" w:color="auto" w:fill="auto"/>
            <w:vAlign w:val="center"/>
            <w:hideMark/>
          </w:tcPr>
          <w:p w:rsidR="003402FB" w:rsidRPr="003402FB" w:rsidRDefault="003402FB" w:rsidP="003402FB">
            <w:r w:rsidRPr="003402FB">
              <w:t>Среднемесячная заработная плата работников организаций, финансируемых из местного бюджета</w:t>
            </w:r>
          </w:p>
        </w:tc>
        <w:tc>
          <w:tcPr>
            <w:tcW w:w="452" w:type="pct"/>
            <w:shd w:val="clear" w:color="auto" w:fill="auto"/>
            <w:vAlign w:val="center"/>
          </w:tcPr>
          <w:p w:rsidR="003402FB" w:rsidRPr="003402FB" w:rsidRDefault="003402FB" w:rsidP="003402FB">
            <w:pPr>
              <w:jc w:val="center"/>
            </w:pPr>
            <w:r w:rsidRPr="003402FB">
              <w:rPr>
                <w:sz w:val="22"/>
                <w:szCs w:val="22"/>
              </w:rPr>
              <w:t>59 803</w:t>
            </w:r>
          </w:p>
        </w:tc>
        <w:tc>
          <w:tcPr>
            <w:tcW w:w="452" w:type="pct"/>
            <w:shd w:val="clear" w:color="auto" w:fill="auto"/>
            <w:vAlign w:val="center"/>
          </w:tcPr>
          <w:p w:rsidR="003402FB" w:rsidRPr="003402FB" w:rsidRDefault="003402FB" w:rsidP="003402FB">
            <w:pPr>
              <w:jc w:val="center"/>
            </w:pPr>
            <w:r w:rsidRPr="003402FB">
              <w:rPr>
                <w:sz w:val="22"/>
                <w:szCs w:val="22"/>
              </w:rPr>
              <w:t>60 638</w:t>
            </w:r>
          </w:p>
        </w:tc>
        <w:tc>
          <w:tcPr>
            <w:tcW w:w="452" w:type="pct"/>
            <w:shd w:val="clear" w:color="auto" w:fill="auto"/>
            <w:vAlign w:val="center"/>
          </w:tcPr>
          <w:p w:rsidR="003402FB" w:rsidRPr="003402FB" w:rsidRDefault="003402FB" w:rsidP="003402FB">
            <w:pPr>
              <w:jc w:val="center"/>
              <w:rPr>
                <w:i/>
                <w:sz w:val="22"/>
              </w:rPr>
            </w:pPr>
            <w:r w:rsidRPr="003402FB">
              <w:rPr>
                <w:i/>
                <w:sz w:val="22"/>
              </w:rPr>
              <w:t>835</w:t>
            </w:r>
          </w:p>
        </w:tc>
        <w:tc>
          <w:tcPr>
            <w:tcW w:w="374" w:type="pct"/>
            <w:shd w:val="clear" w:color="auto" w:fill="auto"/>
            <w:vAlign w:val="center"/>
          </w:tcPr>
          <w:p w:rsidR="003402FB" w:rsidRPr="003402FB" w:rsidRDefault="003402FB" w:rsidP="003402FB">
            <w:pPr>
              <w:jc w:val="center"/>
              <w:rPr>
                <w:i/>
                <w:sz w:val="22"/>
              </w:rPr>
            </w:pPr>
            <w:r w:rsidRPr="003402FB">
              <w:rPr>
                <w:i/>
                <w:sz w:val="22"/>
              </w:rPr>
              <w:t>101,4</w:t>
            </w:r>
          </w:p>
        </w:tc>
      </w:tr>
    </w:tbl>
    <w:p w:rsidR="00582847" w:rsidRPr="003402FB" w:rsidRDefault="00582847" w:rsidP="00670565">
      <w:pPr>
        <w:pStyle w:val="a8"/>
        <w:shd w:val="clear" w:color="auto" w:fill="FFFFFF"/>
        <w:ind w:firstLine="142"/>
        <w:rPr>
          <w:i/>
        </w:rPr>
      </w:pPr>
      <w:r w:rsidRPr="003402FB">
        <w:rPr>
          <w:i/>
        </w:rPr>
        <w:t>* приведены данные за период январь-август 2016-2017, в виду позднего поступления статистических данных за январь-сентябрь 2016-2017.</w:t>
      </w:r>
    </w:p>
    <w:p w:rsidR="00582847" w:rsidRPr="003402FB" w:rsidRDefault="00582847" w:rsidP="00670565">
      <w:pPr>
        <w:pStyle w:val="a8"/>
        <w:shd w:val="clear" w:color="auto" w:fill="FFFFFF"/>
        <w:ind w:firstLine="142"/>
        <w:rPr>
          <w:i/>
        </w:rPr>
      </w:pPr>
    </w:p>
    <w:p w:rsidR="009F16A1" w:rsidRDefault="00582847" w:rsidP="00670565">
      <w:pPr>
        <w:pStyle w:val="22"/>
        <w:ind w:firstLine="709"/>
        <w:rPr>
          <w:color w:val="000000"/>
          <w:szCs w:val="26"/>
        </w:rPr>
      </w:pPr>
      <w:r w:rsidRPr="003402FB">
        <w:rPr>
          <w:szCs w:val="26"/>
        </w:rPr>
        <w:t>Среднесписочная численность</w:t>
      </w:r>
      <w:r w:rsidRPr="003402FB">
        <w:t xml:space="preserve"> </w:t>
      </w:r>
      <w:r w:rsidRPr="003402FB">
        <w:rPr>
          <w:szCs w:val="26"/>
        </w:rPr>
        <w:t>работников крупных и средних предприятий города за 8 месяцев 2017 года относительно аналогичного показателя прошлого года уменьшилась на 2% (1 715 чел.) и составила 83 022 чел.</w:t>
      </w:r>
      <w:r w:rsidR="009E7CC7" w:rsidRPr="003402FB">
        <w:rPr>
          <w:szCs w:val="26"/>
        </w:rPr>
        <w:t xml:space="preserve"> (-2% к началу октября 2016 года).</w:t>
      </w:r>
      <w:r w:rsidRPr="003E2067">
        <w:rPr>
          <w:color w:val="000000"/>
          <w:szCs w:val="26"/>
        </w:rPr>
        <w:t xml:space="preserve"> </w:t>
      </w:r>
    </w:p>
    <w:p w:rsidR="00A06515" w:rsidRDefault="00A06515" w:rsidP="00A06515">
      <w:pPr>
        <w:pStyle w:val="22"/>
        <w:ind w:firstLine="709"/>
        <w:rPr>
          <w:szCs w:val="26"/>
        </w:rPr>
      </w:pPr>
      <w:r w:rsidRPr="003E2067">
        <w:rPr>
          <w:szCs w:val="26"/>
        </w:rPr>
        <w:t>Динамика численности работников крупных и средних организаций муниципального образования город Норильск с 2011 года представлена на диаграмме.</w:t>
      </w:r>
    </w:p>
    <w:p w:rsidR="00A06515" w:rsidRDefault="00A06515" w:rsidP="00A06515">
      <w:pPr>
        <w:pStyle w:val="22"/>
        <w:ind w:firstLine="709"/>
        <w:rPr>
          <w:noProof/>
          <w:szCs w:val="26"/>
        </w:rPr>
      </w:pPr>
      <w:r w:rsidRPr="003E2067">
        <w:rPr>
          <w:noProof/>
          <w:szCs w:val="26"/>
        </w:rPr>
        <w:t xml:space="preserve"> </w:t>
      </w:r>
      <w:r w:rsidRPr="003E2067">
        <w:rPr>
          <w:noProof/>
          <w:szCs w:val="26"/>
        </w:rPr>
        <w:drawing>
          <wp:inline distT="0" distB="0" distL="0" distR="0" wp14:anchorId="20A183C7" wp14:editId="6F493F3C">
            <wp:extent cx="5940425" cy="2440528"/>
            <wp:effectExtent l="0" t="0" r="0" b="0"/>
            <wp:docPr id="3"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06515" w:rsidRDefault="00A06515" w:rsidP="00670565">
      <w:pPr>
        <w:pStyle w:val="22"/>
        <w:ind w:firstLine="709"/>
        <w:rPr>
          <w:color w:val="000000"/>
          <w:szCs w:val="26"/>
        </w:rPr>
      </w:pPr>
    </w:p>
    <w:p w:rsidR="009F16A1" w:rsidRDefault="009F16A1" w:rsidP="00670565">
      <w:pPr>
        <w:pStyle w:val="22"/>
        <w:ind w:firstLine="709"/>
        <w:rPr>
          <w:color w:val="000000"/>
          <w:szCs w:val="26"/>
        </w:rPr>
      </w:pPr>
      <w:r>
        <w:rPr>
          <w:szCs w:val="26"/>
        </w:rPr>
        <w:t>Основное влияние на численность занятых в организациях и предприятиях города оказывает модернизация основного производства Заполярного филиала ПАО «ГМК «Норильский никель», проводимая с целью повышения производительности труда.</w:t>
      </w:r>
    </w:p>
    <w:p w:rsidR="00582847" w:rsidRPr="003E2067" w:rsidRDefault="002F7978" w:rsidP="00670565">
      <w:pPr>
        <w:pStyle w:val="22"/>
        <w:ind w:firstLine="709"/>
        <w:rPr>
          <w:color w:val="000000"/>
          <w:szCs w:val="26"/>
        </w:rPr>
      </w:pPr>
      <w:r>
        <w:rPr>
          <w:color w:val="000000"/>
          <w:szCs w:val="26"/>
        </w:rPr>
        <w:t>Ожидается, что в 2017 году</w:t>
      </w:r>
      <w:r w:rsidR="00582847" w:rsidRPr="003E2067">
        <w:rPr>
          <w:color w:val="000000"/>
          <w:szCs w:val="26"/>
        </w:rPr>
        <w:t xml:space="preserve"> среднесписочная численность работников крупных и средних предприятий </w:t>
      </w:r>
      <w:r w:rsidR="00582847" w:rsidRPr="005C4DEE">
        <w:rPr>
          <w:color w:val="000000"/>
          <w:szCs w:val="26"/>
        </w:rPr>
        <w:t xml:space="preserve">города </w:t>
      </w:r>
      <w:r w:rsidR="005C4DEE">
        <w:rPr>
          <w:color w:val="000000"/>
          <w:szCs w:val="26"/>
        </w:rPr>
        <w:t xml:space="preserve">составит 82 246 чел., </w:t>
      </w:r>
      <w:r w:rsidR="00582847" w:rsidRPr="005C4DEE">
        <w:rPr>
          <w:color w:val="000000"/>
          <w:szCs w:val="26"/>
        </w:rPr>
        <w:t>что обусловлено</w:t>
      </w:r>
      <w:r w:rsidR="00582847" w:rsidRPr="003E2067">
        <w:rPr>
          <w:color w:val="000000"/>
          <w:szCs w:val="26"/>
        </w:rPr>
        <w:t xml:space="preserve"> производственными планами основных предприятий города.</w:t>
      </w:r>
    </w:p>
    <w:p w:rsidR="00582847" w:rsidRPr="003E2067" w:rsidRDefault="00582847" w:rsidP="00670565">
      <w:pPr>
        <w:pStyle w:val="22"/>
        <w:ind w:firstLine="709"/>
        <w:rPr>
          <w:sz w:val="10"/>
          <w:szCs w:val="10"/>
        </w:rPr>
      </w:pPr>
    </w:p>
    <w:p w:rsidR="00582847" w:rsidRPr="003E2067" w:rsidRDefault="00582847" w:rsidP="00670565">
      <w:pPr>
        <w:pStyle w:val="22"/>
        <w:ind w:firstLine="709"/>
        <w:rPr>
          <w:szCs w:val="26"/>
        </w:rPr>
      </w:pPr>
      <w:r w:rsidRPr="003E2067">
        <w:rPr>
          <w:szCs w:val="26"/>
        </w:rPr>
        <w:lastRenderedPageBreak/>
        <w:t>По итогам 8 месяцев 2017 года среднемесячная заработная плата работников крупных и средних организаций города увеличилась на 4,9% относительно аналогичного показателя прошлого года и составила – 85 260 рублей.</w:t>
      </w:r>
    </w:p>
    <w:p w:rsidR="00582847" w:rsidRPr="003E2067" w:rsidRDefault="00582847" w:rsidP="00670565">
      <w:pPr>
        <w:suppressAutoHyphens/>
        <w:ind w:firstLine="709"/>
        <w:jc w:val="both"/>
        <w:rPr>
          <w:sz w:val="26"/>
          <w:szCs w:val="26"/>
        </w:rPr>
      </w:pPr>
      <w:r w:rsidRPr="003E2067">
        <w:rPr>
          <w:sz w:val="26"/>
          <w:szCs w:val="26"/>
        </w:rPr>
        <w:t xml:space="preserve">Одним из приоритетных направлений в области оплаты труда </w:t>
      </w:r>
      <w:r w:rsidR="005C4DEE">
        <w:rPr>
          <w:sz w:val="26"/>
          <w:szCs w:val="26"/>
        </w:rPr>
        <w:t xml:space="preserve">остается </w:t>
      </w:r>
      <w:r w:rsidRPr="003E2067">
        <w:rPr>
          <w:sz w:val="26"/>
          <w:szCs w:val="26"/>
        </w:rPr>
        <w:t>задача по повышению размеров оплаты труда отдельным категориям работников бюджетной сферы в рамках реализации указов Президента Российской Федерации, предусматривающих мероприятия, направленные на обеспечение достижения установленных соотношений средней заработной платы отдельных категорий работников к индикативным показателям.</w:t>
      </w:r>
      <w:r w:rsidR="005C4DEE">
        <w:rPr>
          <w:sz w:val="26"/>
          <w:szCs w:val="26"/>
        </w:rPr>
        <w:t xml:space="preserve"> </w:t>
      </w:r>
    </w:p>
    <w:p w:rsidR="00582847" w:rsidRPr="00DE7BAC" w:rsidRDefault="00582847" w:rsidP="00670565">
      <w:pPr>
        <w:autoSpaceDE w:val="0"/>
        <w:autoSpaceDN w:val="0"/>
        <w:adjustRightInd w:val="0"/>
        <w:ind w:firstLine="709"/>
        <w:jc w:val="both"/>
        <w:rPr>
          <w:sz w:val="26"/>
          <w:szCs w:val="26"/>
        </w:rPr>
      </w:pPr>
      <w:r w:rsidRPr="00DE7BAC">
        <w:rPr>
          <w:rFonts w:eastAsia="Calibri"/>
          <w:sz w:val="26"/>
          <w:szCs w:val="26"/>
        </w:rPr>
        <w:t>Также продолжается реализация краевых инициатив, обеспечивающих дополнительный рост денежных доходов малообеспеченных категорий населения.</w:t>
      </w:r>
    </w:p>
    <w:p w:rsidR="00582847" w:rsidRPr="00DE7BAC" w:rsidRDefault="00DE7BAC" w:rsidP="00670565">
      <w:pPr>
        <w:ind w:firstLine="709"/>
        <w:jc w:val="both"/>
        <w:rPr>
          <w:sz w:val="26"/>
          <w:szCs w:val="26"/>
        </w:rPr>
      </w:pPr>
      <w:r w:rsidRPr="00DE7BAC">
        <w:rPr>
          <w:rFonts w:eastAsia="Calibri"/>
          <w:sz w:val="26"/>
          <w:szCs w:val="26"/>
        </w:rPr>
        <w:t>М</w:t>
      </w:r>
      <w:r w:rsidR="00582847" w:rsidRPr="00DE7BAC">
        <w:rPr>
          <w:rFonts w:eastAsia="Calibri"/>
          <w:sz w:val="26"/>
          <w:szCs w:val="26"/>
        </w:rPr>
        <w:t>ежду</w:t>
      </w:r>
      <w:r w:rsidR="00582847" w:rsidRPr="00DE7BAC">
        <w:rPr>
          <w:rFonts w:eastAsia="Calibri"/>
          <w:b/>
          <w:sz w:val="26"/>
          <w:szCs w:val="26"/>
        </w:rPr>
        <w:t xml:space="preserve"> </w:t>
      </w:r>
      <w:r w:rsidR="00582847" w:rsidRPr="00DE7BAC">
        <w:rPr>
          <w:rFonts w:eastAsia="Calibri"/>
          <w:sz w:val="26"/>
          <w:szCs w:val="26"/>
        </w:rPr>
        <w:t xml:space="preserve">Правительством Красноярского края, Красноярским краевым объединением организаций профсоюзов «Федерация профсоюзов Красноярского края» и краевыми объединениями работодателей 23.12.2016 заключено Региональное соглашение о минимальной заработной плате (далее – Соглашение). </w:t>
      </w:r>
      <w:r w:rsidR="00582847" w:rsidRPr="00DE7BAC">
        <w:rPr>
          <w:sz w:val="26"/>
          <w:szCs w:val="26"/>
        </w:rPr>
        <w:t xml:space="preserve">Соглашение устанавливает </w:t>
      </w:r>
      <w:r w:rsidR="00582847" w:rsidRPr="00DE7BAC">
        <w:rPr>
          <w:rFonts w:eastAsia="Calibri"/>
          <w:sz w:val="26"/>
          <w:szCs w:val="26"/>
        </w:rPr>
        <w:t>с 1 января 2017 года дифференцированный</w:t>
      </w:r>
      <w:r w:rsidR="00582847" w:rsidRPr="00DE7BAC">
        <w:rPr>
          <w:sz w:val="26"/>
          <w:szCs w:val="26"/>
        </w:rPr>
        <w:t xml:space="preserve"> (</w:t>
      </w:r>
      <w:r w:rsidR="00582847" w:rsidRPr="00DE7BAC">
        <w:rPr>
          <w:rFonts w:eastAsia="Calibri"/>
          <w:sz w:val="26"/>
          <w:szCs w:val="26"/>
        </w:rPr>
        <w:t>по природно-климатическим зонам Красноярского края)</w:t>
      </w:r>
      <w:r w:rsidR="00582847" w:rsidRPr="00DE7BAC">
        <w:rPr>
          <w:sz w:val="26"/>
          <w:szCs w:val="26"/>
        </w:rPr>
        <w:t xml:space="preserve"> размер минимальной заработной платы для работников, осуществляющих трудовую деятельность на территории Красноярского края (за исключением работников организаций, финансируемых из средств федерального бюджета). </w:t>
      </w:r>
      <w:r w:rsidR="00582847" w:rsidRPr="00DE7BAC">
        <w:rPr>
          <w:rFonts w:eastAsia="Calibri"/>
          <w:sz w:val="26"/>
          <w:szCs w:val="26"/>
        </w:rPr>
        <w:t>Для города Норильска минимальная заработная плата установлена на уровне 16 130 рублей</w:t>
      </w:r>
      <w:r w:rsidRPr="00DE7BAC">
        <w:rPr>
          <w:rFonts w:eastAsia="Calibri"/>
          <w:sz w:val="26"/>
          <w:szCs w:val="26"/>
        </w:rPr>
        <w:t>.</w:t>
      </w:r>
      <w:r w:rsidR="00582847" w:rsidRPr="00DE7BAC">
        <w:rPr>
          <w:rFonts w:eastAsia="Calibri"/>
          <w:sz w:val="26"/>
          <w:szCs w:val="26"/>
        </w:rPr>
        <w:t xml:space="preserve"> </w:t>
      </w:r>
    </w:p>
    <w:p w:rsidR="00582847" w:rsidRPr="002B3F4A" w:rsidRDefault="00DE7BAC" w:rsidP="00670565">
      <w:pPr>
        <w:pStyle w:val="ConsPlusNormal"/>
        <w:ind w:firstLine="709"/>
        <w:jc w:val="both"/>
        <w:rPr>
          <w:rFonts w:ascii="Times New Roman" w:eastAsia="Calibri" w:hAnsi="Times New Roman" w:cs="Times New Roman"/>
          <w:sz w:val="26"/>
          <w:szCs w:val="26"/>
        </w:rPr>
      </w:pPr>
      <w:r w:rsidRPr="00DE7BAC">
        <w:rPr>
          <w:rFonts w:ascii="Times New Roman" w:eastAsia="Calibri" w:hAnsi="Times New Roman" w:cs="Times New Roman"/>
          <w:sz w:val="26"/>
          <w:szCs w:val="26"/>
        </w:rPr>
        <w:t>Р</w:t>
      </w:r>
      <w:r w:rsidR="00582847" w:rsidRPr="00DE7BAC">
        <w:rPr>
          <w:rFonts w:ascii="Times New Roman" w:eastAsia="Calibri" w:hAnsi="Times New Roman" w:cs="Times New Roman"/>
          <w:sz w:val="26"/>
          <w:szCs w:val="26"/>
        </w:rPr>
        <w:t xml:space="preserve">аботникам, месячная заработная плата которых при полностью отработанной норме рабочего времени и выполненной норме труда (трудовых обязанностей) с 1 января 2017 года была ниже размера минимальной заработной платы, установленного Соглашением, предусмотрена выплата до размера минимальной заработной платы за счет </w:t>
      </w:r>
      <w:r w:rsidR="00582847" w:rsidRPr="002B3F4A">
        <w:rPr>
          <w:rFonts w:ascii="Times New Roman" w:eastAsia="Calibri" w:hAnsi="Times New Roman" w:cs="Times New Roman"/>
          <w:sz w:val="26"/>
          <w:szCs w:val="26"/>
        </w:rPr>
        <w:t>средств краевого бюджета.</w:t>
      </w:r>
    </w:p>
    <w:p w:rsidR="00006665" w:rsidRPr="002B3F4A" w:rsidRDefault="002B3F4A" w:rsidP="002B3F4A">
      <w:pPr>
        <w:pStyle w:val="22"/>
        <w:tabs>
          <w:tab w:val="left" w:pos="2599"/>
        </w:tabs>
        <w:ind w:firstLine="709"/>
        <w:rPr>
          <w:color w:val="FF0000"/>
          <w:szCs w:val="26"/>
        </w:rPr>
      </w:pPr>
      <w:r w:rsidRPr="002B3F4A">
        <w:rPr>
          <w:color w:val="FF0000"/>
          <w:szCs w:val="26"/>
        </w:rPr>
        <w:tab/>
      </w:r>
    </w:p>
    <w:p w:rsidR="002B3F4A" w:rsidRPr="007C2EC7" w:rsidRDefault="002B3F4A" w:rsidP="002B3F4A">
      <w:pPr>
        <w:pStyle w:val="22"/>
        <w:tabs>
          <w:tab w:val="left" w:pos="2599"/>
        </w:tabs>
        <w:ind w:firstLine="709"/>
        <w:rPr>
          <w:color w:val="FF0000"/>
          <w:szCs w:val="26"/>
          <w:highlight w:val="yellow"/>
        </w:rPr>
      </w:pPr>
    </w:p>
    <w:p w:rsidR="00D31EDA" w:rsidRPr="001F3CBB" w:rsidRDefault="00D17208" w:rsidP="00670565">
      <w:pPr>
        <w:pStyle w:val="20"/>
        <w:jc w:val="center"/>
        <w:rPr>
          <w:sz w:val="26"/>
          <w:szCs w:val="26"/>
        </w:rPr>
      </w:pPr>
      <w:bookmarkStart w:id="40" w:name="_Toc136926199"/>
      <w:bookmarkStart w:id="41" w:name="_Toc225833334"/>
      <w:bookmarkStart w:id="42" w:name="_Toc498119290"/>
      <w:r>
        <w:rPr>
          <w:sz w:val="26"/>
          <w:szCs w:val="26"/>
        </w:rPr>
        <w:t>6</w:t>
      </w:r>
      <w:r w:rsidR="00D31EDA" w:rsidRPr="001F3CBB">
        <w:rPr>
          <w:sz w:val="26"/>
          <w:szCs w:val="26"/>
        </w:rPr>
        <w:t>.2. Доходы пенсионеров</w:t>
      </w:r>
      <w:bookmarkEnd w:id="40"/>
      <w:bookmarkEnd w:id="41"/>
      <w:bookmarkEnd w:id="42"/>
    </w:p>
    <w:p w:rsidR="008D569E" w:rsidRPr="007C2EC7" w:rsidRDefault="008D569E" w:rsidP="00670565">
      <w:pPr>
        <w:ind w:firstLine="709"/>
        <w:jc w:val="both"/>
        <w:rPr>
          <w:sz w:val="26"/>
          <w:szCs w:val="26"/>
          <w:highlight w:val="yellow"/>
        </w:rPr>
      </w:pPr>
      <w:bookmarkStart w:id="43" w:name="_Toc101958022"/>
    </w:p>
    <w:p w:rsidR="003C4F59" w:rsidRPr="002E03DD" w:rsidRDefault="003C4F59" w:rsidP="00670565">
      <w:pPr>
        <w:pStyle w:val="33"/>
        <w:ind w:firstLine="709"/>
        <w:jc w:val="both"/>
        <w:rPr>
          <w:b w:val="0"/>
          <w:sz w:val="26"/>
          <w:szCs w:val="26"/>
        </w:rPr>
      </w:pPr>
      <w:r w:rsidRPr="002E03DD">
        <w:rPr>
          <w:b w:val="0"/>
          <w:sz w:val="26"/>
          <w:szCs w:val="26"/>
        </w:rPr>
        <w:t>Средний размер пенсии в городе за 9 месяце</w:t>
      </w:r>
      <w:r w:rsidR="009D3D3F">
        <w:rPr>
          <w:b w:val="0"/>
          <w:sz w:val="26"/>
          <w:szCs w:val="26"/>
        </w:rPr>
        <w:t>в 2017 года составил – 22 257,7</w:t>
      </w:r>
      <w:r>
        <w:rPr>
          <w:b w:val="0"/>
          <w:sz w:val="26"/>
          <w:szCs w:val="26"/>
        </w:rPr>
        <w:t xml:space="preserve"> рублей</w:t>
      </w:r>
      <w:r w:rsidR="009D3D3F">
        <w:rPr>
          <w:b w:val="0"/>
          <w:sz w:val="26"/>
          <w:szCs w:val="26"/>
        </w:rPr>
        <w:t>, увеличившись на 452,9</w:t>
      </w:r>
      <w:r w:rsidRPr="002E03DD">
        <w:rPr>
          <w:b w:val="0"/>
          <w:sz w:val="26"/>
          <w:szCs w:val="26"/>
        </w:rPr>
        <w:t xml:space="preserve"> рублей (2,1%) в сравнении с показателем аналогичного периода прошлого года (21 804</w:t>
      </w:r>
      <w:r w:rsidR="009D3D3F">
        <w:rPr>
          <w:b w:val="0"/>
          <w:sz w:val="26"/>
          <w:szCs w:val="26"/>
        </w:rPr>
        <w:t>,8</w:t>
      </w:r>
      <w:r>
        <w:rPr>
          <w:b w:val="0"/>
          <w:sz w:val="26"/>
          <w:szCs w:val="26"/>
        </w:rPr>
        <w:t xml:space="preserve"> рублей</w:t>
      </w:r>
      <w:r w:rsidRPr="002E03DD">
        <w:rPr>
          <w:b w:val="0"/>
          <w:sz w:val="26"/>
          <w:szCs w:val="26"/>
        </w:rPr>
        <w:t>). Рост среднего размера пенсии в отчетном периоде обусловлен:</w:t>
      </w:r>
    </w:p>
    <w:p w:rsidR="003C4F59" w:rsidRPr="002E03DD" w:rsidRDefault="003C4F59" w:rsidP="00670565">
      <w:pPr>
        <w:pStyle w:val="33"/>
        <w:numPr>
          <w:ilvl w:val="0"/>
          <w:numId w:val="10"/>
        </w:numPr>
        <w:tabs>
          <w:tab w:val="left" w:pos="993"/>
        </w:tabs>
        <w:ind w:left="0" w:firstLine="709"/>
        <w:jc w:val="both"/>
        <w:rPr>
          <w:b w:val="0"/>
          <w:sz w:val="26"/>
          <w:szCs w:val="26"/>
        </w:rPr>
      </w:pPr>
      <w:r w:rsidRPr="002E03DD">
        <w:rPr>
          <w:b w:val="0"/>
          <w:sz w:val="26"/>
          <w:szCs w:val="26"/>
        </w:rPr>
        <w:t>индексацией страховых пенсий с 01.02.2017 г., в том числе фиксированной выплаты неработающим пенсионерам на 1,054;</w:t>
      </w:r>
    </w:p>
    <w:p w:rsidR="003C4F59" w:rsidRPr="002E03DD" w:rsidRDefault="003C4F59" w:rsidP="00670565">
      <w:pPr>
        <w:pStyle w:val="33"/>
        <w:numPr>
          <w:ilvl w:val="0"/>
          <w:numId w:val="10"/>
        </w:numPr>
        <w:tabs>
          <w:tab w:val="left" w:pos="993"/>
        </w:tabs>
        <w:ind w:left="0" w:firstLine="709"/>
        <w:jc w:val="both"/>
        <w:rPr>
          <w:b w:val="0"/>
          <w:sz w:val="26"/>
          <w:szCs w:val="26"/>
        </w:rPr>
      </w:pPr>
      <w:r w:rsidRPr="002E03DD">
        <w:rPr>
          <w:b w:val="0"/>
          <w:sz w:val="26"/>
          <w:szCs w:val="26"/>
        </w:rPr>
        <w:t>индексацией социальных пенсий с 01.04.2016 г. на коэффициент 1,05;</w:t>
      </w:r>
    </w:p>
    <w:p w:rsidR="003C4F59" w:rsidRPr="002E03DD" w:rsidRDefault="003C4F59" w:rsidP="00670565">
      <w:pPr>
        <w:pStyle w:val="33"/>
        <w:numPr>
          <w:ilvl w:val="0"/>
          <w:numId w:val="10"/>
        </w:numPr>
        <w:tabs>
          <w:tab w:val="left" w:pos="993"/>
        </w:tabs>
        <w:ind w:left="0" w:firstLine="709"/>
        <w:jc w:val="both"/>
        <w:rPr>
          <w:b w:val="0"/>
          <w:sz w:val="26"/>
          <w:szCs w:val="26"/>
        </w:rPr>
      </w:pPr>
      <w:r w:rsidRPr="002E03DD">
        <w:rPr>
          <w:b w:val="0"/>
          <w:sz w:val="26"/>
          <w:szCs w:val="26"/>
        </w:rPr>
        <w:t>индексацией страховых пенсий с 01.04.2017 г., без увеличения фиксированной выплаты неработающим пенсионерам на 1,0038;</w:t>
      </w:r>
    </w:p>
    <w:p w:rsidR="003C4F59" w:rsidRPr="00D13BF4" w:rsidRDefault="003C4F59" w:rsidP="00670565">
      <w:pPr>
        <w:pStyle w:val="33"/>
        <w:numPr>
          <w:ilvl w:val="0"/>
          <w:numId w:val="10"/>
        </w:numPr>
        <w:tabs>
          <w:tab w:val="left" w:pos="993"/>
        </w:tabs>
        <w:ind w:left="0" w:firstLine="709"/>
        <w:jc w:val="both"/>
        <w:rPr>
          <w:b w:val="0"/>
          <w:sz w:val="26"/>
          <w:szCs w:val="26"/>
        </w:rPr>
      </w:pPr>
      <w:r w:rsidRPr="002E03DD">
        <w:rPr>
          <w:b w:val="0"/>
          <w:sz w:val="26"/>
          <w:szCs w:val="26"/>
        </w:rPr>
        <w:t>беззаявительным перерасчетом пенсии с 01.08.2017 г.</w:t>
      </w:r>
      <w:r>
        <w:rPr>
          <w:b w:val="0"/>
          <w:sz w:val="26"/>
          <w:szCs w:val="26"/>
        </w:rPr>
        <w:t>, в связи с изменением индивидуального пенсионного коэффициента с 01.04.2017 г. в размере 78,58 рублей (</w:t>
      </w:r>
      <w:r w:rsidRPr="002E03DD">
        <w:rPr>
          <w:b w:val="0"/>
          <w:sz w:val="26"/>
          <w:szCs w:val="26"/>
        </w:rPr>
        <w:t>в соответствии с пунктом 3 статьи 18 ФЗ - 400 от 28.12.2013 г.</w:t>
      </w:r>
      <w:r>
        <w:rPr>
          <w:b w:val="0"/>
          <w:sz w:val="26"/>
          <w:szCs w:val="26"/>
        </w:rPr>
        <w:t>)</w:t>
      </w:r>
      <w:r>
        <w:rPr>
          <w:rFonts w:eastAsiaTheme="minorHAnsi"/>
          <w:b w:val="0"/>
          <w:bCs/>
          <w:sz w:val="26"/>
          <w:szCs w:val="26"/>
          <w:lang w:eastAsia="en-US"/>
        </w:rPr>
        <w:t>.</w:t>
      </w:r>
    </w:p>
    <w:p w:rsidR="00D13BF4" w:rsidRDefault="00D13BF4" w:rsidP="00D13BF4">
      <w:pPr>
        <w:pStyle w:val="33"/>
        <w:tabs>
          <w:tab w:val="left" w:pos="993"/>
        </w:tabs>
        <w:jc w:val="both"/>
        <w:rPr>
          <w:rFonts w:eastAsiaTheme="minorHAnsi"/>
          <w:b w:val="0"/>
          <w:bCs/>
          <w:sz w:val="26"/>
          <w:szCs w:val="26"/>
          <w:lang w:eastAsia="en-US"/>
        </w:rPr>
      </w:pPr>
    </w:p>
    <w:p w:rsidR="00D13BF4" w:rsidRDefault="00D13BF4" w:rsidP="00D13BF4">
      <w:pPr>
        <w:pStyle w:val="33"/>
        <w:tabs>
          <w:tab w:val="left" w:pos="993"/>
        </w:tabs>
        <w:jc w:val="both"/>
        <w:rPr>
          <w:rFonts w:eastAsiaTheme="minorHAnsi"/>
          <w:b w:val="0"/>
          <w:bCs/>
          <w:sz w:val="26"/>
          <w:szCs w:val="26"/>
          <w:lang w:eastAsia="en-US"/>
        </w:rPr>
      </w:pPr>
    </w:p>
    <w:p w:rsidR="00D13BF4" w:rsidRDefault="00D13BF4" w:rsidP="00D13BF4">
      <w:pPr>
        <w:pStyle w:val="33"/>
        <w:tabs>
          <w:tab w:val="left" w:pos="993"/>
        </w:tabs>
        <w:jc w:val="both"/>
        <w:rPr>
          <w:rFonts w:eastAsiaTheme="minorHAnsi"/>
          <w:b w:val="0"/>
          <w:bCs/>
          <w:sz w:val="26"/>
          <w:szCs w:val="26"/>
          <w:lang w:eastAsia="en-US"/>
        </w:rPr>
      </w:pPr>
    </w:p>
    <w:p w:rsidR="00D13BF4" w:rsidRDefault="00D13BF4" w:rsidP="00D13BF4">
      <w:pPr>
        <w:pStyle w:val="33"/>
        <w:tabs>
          <w:tab w:val="left" w:pos="993"/>
        </w:tabs>
        <w:jc w:val="both"/>
        <w:rPr>
          <w:rFonts w:eastAsiaTheme="minorHAnsi"/>
          <w:b w:val="0"/>
          <w:bCs/>
          <w:sz w:val="26"/>
          <w:szCs w:val="26"/>
          <w:lang w:eastAsia="en-US"/>
        </w:rPr>
      </w:pPr>
    </w:p>
    <w:p w:rsidR="00D13BF4" w:rsidRDefault="00D13BF4" w:rsidP="00D13BF4">
      <w:pPr>
        <w:pStyle w:val="33"/>
        <w:tabs>
          <w:tab w:val="left" w:pos="993"/>
        </w:tabs>
        <w:jc w:val="both"/>
        <w:rPr>
          <w:rFonts w:eastAsiaTheme="minorHAnsi"/>
          <w:b w:val="0"/>
          <w:bCs/>
          <w:sz w:val="26"/>
          <w:szCs w:val="26"/>
          <w:lang w:eastAsia="en-US"/>
        </w:rPr>
      </w:pPr>
    </w:p>
    <w:p w:rsidR="00D13BF4" w:rsidRPr="002E03DD" w:rsidRDefault="00D13BF4" w:rsidP="00D13BF4">
      <w:pPr>
        <w:pStyle w:val="33"/>
        <w:tabs>
          <w:tab w:val="left" w:pos="993"/>
        </w:tabs>
        <w:jc w:val="both"/>
        <w:rPr>
          <w:b w:val="0"/>
          <w:sz w:val="26"/>
          <w:szCs w:val="26"/>
        </w:rPr>
      </w:pPr>
    </w:p>
    <w:p w:rsidR="003C4F59" w:rsidRPr="002E03DD" w:rsidRDefault="003C4F59" w:rsidP="00670565">
      <w:pPr>
        <w:pStyle w:val="33"/>
        <w:tabs>
          <w:tab w:val="left" w:pos="993"/>
        </w:tabs>
        <w:jc w:val="right"/>
        <w:rPr>
          <w:b w:val="0"/>
          <w:sz w:val="26"/>
          <w:szCs w:val="26"/>
        </w:rPr>
      </w:pPr>
      <w:r w:rsidRPr="00D32864">
        <w:rPr>
          <w:b w:val="0"/>
          <w:sz w:val="26"/>
          <w:szCs w:val="26"/>
        </w:rPr>
        <w:lastRenderedPageBreak/>
        <w:t>Таблица</w:t>
      </w:r>
      <w:r w:rsidR="00FA2058" w:rsidRPr="00D32864">
        <w:rPr>
          <w:b w:val="0"/>
          <w:sz w:val="26"/>
          <w:szCs w:val="26"/>
        </w:rPr>
        <w:t xml:space="preserve"> 1</w:t>
      </w:r>
      <w:r w:rsidR="00EC0195" w:rsidRPr="00D32864">
        <w:rPr>
          <w:b w:val="0"/>
          <w:sz w:val="26"/>
          <w:szCs w:val="26"/>
        </w:rPr>
        <w:t>1</w:t>
      </w:r>
    </w:p>
    <w:p w:rsidR="002B3F4A" w:rsidRDefault="003C4F59" w:rsidP="00CB1B95">
      <w:pPr>
        <w:pStyle w:val="33"/>
        <w:tabs>
          <w:tab w:val="left" w:pos="993"/>
        </w:tabs>
        <w:ind w:firstLine="709"/>
        <w:rPr>
          <w:sz w:val="26"/>
          <w:szCs w:val="26"/>
        </w:rPr>
      </w:pPr>
      <w:r w:rsidRPr="002E03DD">
        <w:rPr>
          <w:sz w:val="26"/>
          <w:szCs w:val="26"/>
        </w:rPr>
        <w:t xml:space="preserve">Динамика среднего размера пенсии </w:t>
      </w:r>
    </w:p>
    <w:p w:rsidR="003C4F59" w:rsidRPr="002B3F4A" w:rsidRDefault="003C4F59" w:rsidP="002B3F4A">
      <w:pPr>
        <w:pStyle w:val="33"/>
        <w:tabs>
          <w:tab w:val="left" w:pos="993"/>
        </w:tabs>
        <w:jc w:val="right"/>
        <w:rPr>
          <w:b w:val="0"/>
          <w:sz w:val="26"/>
          <w:szCs w:val="26"/>
        </w:rPr>
      </w:pPr>
      <w:r w:rsidRPr="002B3F4A">
        <w:rPr>
          <w:b w:val="0"/>
          <w:sz w:val="26"/>
          <w:szCs w:val="26"/>
        </w:rPr>
        <w:t>руб</w:t>
      </w:r>
      <w:r w:rsidR="002B3F4A">
        <w:rPr>
          <w:b w:val="0"/>
          <w:sz w:val="26"/>
          <w:szCs w:val="26"/>
        </w:rPr>
        <w:t>.</w:t>
      </w:r>
    </w:p>
    <w:tbl>
      <w:tblPr>
        <w:tblStyle w:val="af8"/>
        <w:tblW w:w="5081" w:type="pct"/>
        <w:tblInd w:w="-5" w:type="dxa"/>
        <w:tblLook w:val="04A0" w:firstRow="1" w:lastRow="0" w:firstColumn="1" w:lastColumn="0" w:noHBand="0" w:noVBand="1"/>
      </w:tblPr>
      <w:tblGrid>
        <w:gridCol w:w="5524"/>
        <w:gridCol w:w="1388"/>
        <w:gridCol w:w="1388"/>
        <w:gridCol w:w="1197"/>
      </w:tblGrid>
      <w:tr w:rsidR="003C4F59" w:rsidRPr="002E03DD" w:rsidTr="00F45D7D">
        <w:trPr>
          <w:trHeight w:val="571"/>
          <w:tblHeader/>
        </w:trPr>
        <w:tc>
          <w:tcPr>
            <w:tcW w:w="2907" w:type="pct"/>
            <w:shd w:val="clear" w:color="auto" w:fill="auto"/>
            <w:vAlign w:val="center"/>
          </w:tcPr>
          <w:p w:rsidR="003C4F59" w:rsidRPr="002E03DD" w:rsidRDefault="003C4F59" w:rsidP="00670565">
            <w:pPr>
              <w:pStyle w:val="33"/>
              <w:tabs>
                <w:tab w:val="left" w:pos="993"/>
              </w:tabs>
              <w:rPr>
                <w:b w:val="0"/>
                <w:sz w:val="26"/>
                <w:szCs w:val="26"/>
              </w:rPr>
            </w:pPr>
            <w:r w:rsidRPr="002E03DD">
              <w:rPr>
                <w:b w:val="0"/>
                <w:sz w:val="26"/>
                <w:szCs w:val="26"/>
              </w:rPr>
              <w:t>Вид пенсии</w:t>
            </w:r>
          </w:p>
        </w:tc>
        <w:tc>
          <w:tcPr>
            <w:tcW w:w="731" w:type="pct"/>
            <w:shd w:val="clear" w:color="auto" w:fill="auto"/>
            <w:vAlign w:val="center"/>
          </w:tcPr>
          <w:p w:rsidR="003C4F59" w:rsidRPr="002E03DD" w:rsidRDefault="003C4F59" w:rsidP="00670565">
            <w:pPr>
              <w:pStyle w:val="33"/>
              <w:tabs>
                <w:tab w:val="left" w:pos="993"/>
              </w:tabs>
              <w:rPr>
                <w:b w:val="0"/>
                <w:sz w:val="26"/>
                <w:szCs w:val="26"/>
              </w:rPr>
            </w:pPr>
            <w:r w:rsidRPr="002E03DD">
              <w:rPr>
                <w:b w:val="0"/>
                <w:sz w:val="26"/>
                <w:szCs w:val="26"/>
              </w:rPr>
              <w:t>На 01.10.2016</w:t>
            </w:r>
          </w:p>
        </w:tc>
        <w:tc>
          <w:tcPr>
            <w:tcW w:w="731" w:type="pct"/>
            <w:shd w:val="clear" w:color="auto" w:fill="auto"/>
            <w:vAlign w:val="center"/>
          </w:tcPr>
          <w:p w:rsidR="003C4F59" w:rsidRPr="002E03DD" w:rsidRDefault="003C4F59" w:rsidP="00670565">
            <w:pPr>
              <w:pStyle w:val="33"/>
              <w:tabs>
                <w:tab w:val="left" w:pos="993"/>
              </w:tabs>
              <w:rPr>
                <w:b w:val="0"/>
                <w:sz w:val="26"/>
                <w:szCs w:val="26"/>
              </w:rPr>
            </w:pPr>
            <w:r w:rsidRPr="002E03DD">
              <w:rPr>
                <w:b w:val="0"/>
                <w:sz w:val="26"/>
                <w:szCs w:val="26"/>
              </w:rPr>
              <w:t>На 01.10.2017</w:t>
            </w:r>
          </w:p>
        </w:tc>
        <w:tc>
          <w:tcPr>
            <w:tcW w:w="630" w:type="pct"/>
            <w:shd w:val="clear" w:color="auto" w:fill="auto"/>
            <w:vAlign w:val="center"/>
          </w:tcPr>
          <w:p w:rsidR="003C4F59" w:rsidRPr="002E03DD" w:rsidRDefault="003C4F59" w:rsidP="00670565">
            <w:pPr>
              <w:pStyle w:val="33"/>
              <w:tabs>
                <w:tab w:val="left" w:pos="993"/>
              </w:tabs>
              <w:rPr>
                <w:b w:val="0"/>
                <w:sz w:val="26"/>
                <w:szCs w:val="26"/>
              </w:rPr>
            </w:pPr>
            <w:r w:rsidRPr="002E03DD">
              <w:rPr>
                <w:b w:val="0"/>
                <w:sz w:val="26"/>
                <w:szCs w:val="26"/>
              </w:rPr>
              <w:t>Темп</w:t>
            </w:r>
          </w:p>
          <w:p w:rsidR="003C4F59" w:rsidRPr="002E03DD" w:rsidRDefault="003C4F59" w:rsidP="00670565">
            <w:pPr>
              <w:pStyle w:val="33"/>
              <w:tabs>
                <w:tab w:val="left" w:pos="993"/>
              </w:tabs>
              <w:rPr>
                <w:b w:val="0"/>
                <w:sz w:val="26"/>
                <w:szCs w:val="26"/>
              </w:rPr>
            </w:pPr>
            <w:r w:rsidRPr="002E03DD">
              <w:rPr>
                <w:b w:val="0"/>
                <w:sz w:val="26"/>
                <w:szCs w:val="26"/>
              </w:rPr>
              <w:t>роста, %</w:t>
            </w:r>
          </w:p>
        </w:tc>
      </w:tr>
      <w:tr w:rsidR="003C4F59" w:rsidRPr="002E03DD" w:rsidTr="00C202F6">
        <w:trPr>
          <w:trHeight w:val="275"/>
        </w:trPr>
        <w:tc>
          <w:tcPr>
            <w:tcW w:w="2907" w:type="pct"/>
            <w:vAlign w:val="center"/>
          </w:tcPr>
          <w:p w:rsidR="003C4F59" w:rsidRPr="002E03DD" w:rsidRDefault="003C4F59" w:rsidP="00670565">
            <w:pPr>
              <w:pStyle w:val="33"/>
              <w:tabs>
                <w:tab w:val="left" w:pos="993"/>
              </w:tabs>
              <w:jc w:val="left"/>
              <w:rPr>
                <w:b w:val="0"/>
                <w:sz w:val="26"/>
                <w:szCs w:val="26"/>
              </w:rPr>
            </w:pPr>
            <w:r w:rsidRPr="002E03DD">
              <w:rPr>
                <w:b w:val="0"/>
                <w:sz w:val="26"/>
                <w:szCs w:val="26"/>
              </w:rPr>
              <w:t>Средний размер пенсии</w:t>
            </w:r>
          </w:p>
        </w:tc>
        <w:tc>
          <w:tcPr>
            <w:tcW w:w="731" w:type="pct"/>
          </w:tcPr>
          <w:p w:rsidR="003C4F59" w:rsidRPr="009D6ADE" w:rsidRDefault="003C4F59" w:rsidP="00670565">
            <w:pPr>
              <w:jc w:val="center"/>
              <w:rPr>
                <w:sz w:val="26"/>
                <w:szCs w:val="26"/>
              </w:rPr>
            </w:pPr>
            <w:r w:rsidRPr="009D6ADE">
              <w:rPr>
                <w:sz w:val="26"/>
                <w:szCs w:val="26"/>
              </w:rPr>
              <w:t>21 804,77</w:t>
            </w:r>
          </w:p>
        </w:tc>
        <w:tc>
          <w:tcPr>
            <w:tcW w:w="731" w:type="pct"/>
          </w:tcPr>
          <w:p w:rsidR="003C4F59" w:rsidRPr="009D6ADE" w:rsidRDefault="003C4F59" w:rsidP="00670565">
            <w:pPr>
              <w:jc w:val="center"/>
              <w:rPr>
                <w:sz w:val="26"/>
                <w:szCs w:val="26"/>
              </w:rPr>
            </w:pPr>
            <w:r w:rsidRPr="009D6ADE">
              <w:rPr>
                <w:sz w:val="26"/>
                <w:szCs w:val="26"/>
              </w:rPr>
              <w:t>22 257,68</w:t>
            </w:r>
          </w:p>
        </w:tc>
        <w:tc>
          <w:tcPr>
            <w:tcW w:w="630" w:type="pct"/>
            <w:vAlign w:val="bottom"/>
          </w:tcPr>
          <w:p w:rsidR="003C4F59" w:rsidRPr="009D6ADE" w:rsidRDefault="003C4F59" w:rsidP="00670565">
            <w:pPr>
              <w:jc w:val="center"/>
              <w:rPr>
                <w:sz w:val="26"/>
                <w:szCs w:val="26"/>
                <w:highlight w:val="yellow"/>
              </w:rPr>
            </w:pPr>
            <w:r w:rsidRPr="009D6ADE">
              <w:rPr>
                <w:sz w:val="26"/>
                <w:szCs w:val="26"/>
              </w:rPr>
              <w:t>102,1</w:t>
            </w:r>
          </w:p>
        </w:tc>
      </w:tr>
      <w:tr w:rsidR="003C4F59" w:rsidRPr="002E03DD" w:rsidTr="00C202F6">
        <w:trPr>
          <w:trHeight w:val="275"/>
        </w:trPr>
        <w:tc>
          <w:tcPr>
            <w:tcW w:w="2907" w:type="pct"/>
            <w:vAlign w:val="center"/>
          </w:tcPr>
          <w:p w:rsidR="003C4F59" w:rsidRPr="002E03DD" w:rsidRDefault="003C4F59" w:rsidP="00670565">
            <w:pPr>
              <w:pStyle w:val="33"/>
              <w:tabs>
                <w:tab w:val="left" w:pos="993"/>
              </w:tabs>
              <w:jc w:val="left"/>
              <w:rPr>
                <w:b w:val="0"/>
                <w:sz w:val="26"/>
                <w:szCs w:val="26"/>
              </w:rPr>
            </w:pPr>
            <w:r w:rsidRPr="002E03DD">
              <w:rPr>
                <w:b w:val="0"/>
                <w:sz w:val="26"/>
                <w:szCs w:val="26"/>
              </w:rPr>
              <w:t>Средний размер страховых пенсий</w:t>
            </w:r>
          </w:p>
        </w:tc>
        <w:tc>
          <w:tcPr>
            <w:tcW w:w="731" w:type="pct"/>
          </w:tcPr>
          <w:p w:rsidR="003C4F59" w:rsidRPr="009D6ADE" w:rsidRDefault="003C4F59" w:rsidP="00670565">
            <w:pPr>
              <w:jc w:val="center"/>
              <w:rPr>
                <w:sz w:val="26"/>
                <w:szCs w:val="26"/>
              </w:rPr>
            </w:pPr>
            <w:r w:rsidRPr="009D6ADE">
              <w:rPr>
                <w:sz w:val="26"/>
                <w:szCs w:val="26"/>
              </w:rPr>
              <w:t>22 465,39</w:t>
            </w:r>
          </w:p>
        </w:tc>
        <w:tc>
          <w:tcPr>
            <w:tcW w:w="731" w:type="pct"/>
          </w:tcPr>
          <w:p w:rsidR="003C4F59" w:rsidRPr="009D6ADE" w:rsidRDefault="003C4F59" w:rsidP="00670565">
            <w:pPr>
              <w:jc w:val="center"/>
              <w:rPr>
                <w:sz w:val="26"/>
                <w:szCs w:val="26"/>
              </w:rPr>
            </w:pPr>
            <w:r w:rsidRPr="009D6ADE">
              <w:rPr>
                <w:sz w:val="26"/>
                <w:szCs w:val="26"/>
              </w:rPr>
              <w:t>22 925,66</w:t>
            </w:r>
          </w:p>
        </w:tc>
        <w:tc>
          <w:tcPr>
            <w:tcW w:w="630" w:type="pct"/>
            <w:vAlign w:val="bottom"/>
          </w:tcPr>
          <w:p w:rsidR="003C4F59" w:rsidRPr="009D6ADE" w:rsidRDefault="003C4F59" w:rsidP="00670565">
            <w:pPr>
              <w:jc w:val="center"/>
              <w:rPr>
                <w:sz w:val="26"/>
                <w:szCs w:val="26"/>
                <w:highlight w:val="yellow"/>
              </w:rPr>
            </w:pPr>
            <w:r w:rsidRPr="009D6ADE">
              <w:rPr>
                <w:sz w:val="26"/>
                <w:szCs w:val="26"/>
              </w:rPr>
              <w:t>102,1</w:t>
            </w:r>
          </w:p>
        </w:tc>
      </w:tr>
      <w:tr w:rsidR="003C4F59" w:rsidRPr="002E03DD" w:rsidTr="00C202F6">
        <w:trPr>
          <w:trHeight w:val="275"/>
        </w:trPr>
        <w:tc>
          <w:tcPr>
            <w:tcW w:w="2907" w:type="pct"/>
            <w:vAlign w:val="center"/>
          </w:tcPr>
          <w:p w:rsidR="003C4F59" w:rsidRPr="002E03DD" w:rsidRDefault="003C4F59" w:rsidP="00670565">
            <w:pPr>
              <w:pStyle w:val="33"/>
              <w:tabs>
                <w:tab w:val="left" w:pos="993"/>
              </w:tabs>
              <w:jc w:val="left"/>
              <w:rPr>
                <w:b w:val="0"/>
                <w:sz w:val="26"/>
                <w:szCs w:val="26"/>
              </w:rPr>
            </w:pPr>
            <w:r w:rsidRPr="002E03DD">
              <w:rPr>
                <w:b w:val="0"/>
                <w:sz w:val="26"/>
                <w:szCs w:val="26"/>
              </w:rPr>
              <w:t>Средний размер пенсии по возрасту</w:t>
            </w:r>
          </w:p>
        </w:tc>
        <w:tc>
          <w:tcPr>
            <w:tcW w:w="731" w:type="pct"/>
          </w:tcPr>
          <w:p w:rsidR="003C4F59" w:rsidRPr="009D6ADE" w:rsidRDefault="003C4F59" w:rsidP="00670565">
            <w:pPr>
              <w:jc w:val="center"/>
              <w:rPr>
                <w:sz w:val="26"/>
                <w:szCs w:val="26"/>
              </w:rPr>
            </w:pPr>
            <w:r w:rsidRPr="009D6ADE">
              <w:rPr>
                <w:sz w:val="26"/>
                <w:szCs w:val="26"/>
              </w:rPr>
              <w:t>23 008,57</w:t>
            </w:r>
          </w:p>
        </w:tc>
        <w:tc>
          <w:tcPr>
            <w:tcW w:w="731" w:type="pct"/>
          </w:tcPr>
          <w:p w:rsidR="003C4F59" w:rsidRPr="009D6ADE" w:rsidRDefault="003C4F59" w:rsidP="00670565">
            <w:pPr>
              <w:jc w:val="center"/>
              <w:rPr>
                <w:sz w:val="26"/>
                <w:szCs w:val="26"/>
              </w:rPr>
            </w:pPr>
            <w:r w:rsidRPr="009D6ADE">
              <w:rPr>
                <w:sz w:val="26"/>
                <w:szCs w:val="26"/>
              </w:rPr>
              <w:t>23 445,36</w:t>
            </w:r>
          </w:p>
        </w:tc>
        <w:tc>
          <w:tcPr>
            <w:tcW w:w="630" w:type="pct"/>
            <w:vAlign w:val="bottom"/>
          </w:tcPr>
          <w:p w:rsidR="003C4F59" w:rsidRPr="009D6ADE" w:rsidRDefault="003C4F59" w:rsidP="00670565">
            <w:pPr>
              <w:jc w:val="center"/>
              <w:rPr>
                <w:sz w:val="26"/>
                <w:szCs w:val="26"/>
                <w:highlight w:val="yellow"/>
              </w:rPr>
            </w:pPr>
            <w:r w:rsidRPr="009D6ADE">
              <w:rPr>
                <w:sz w:val="26"/>
                <w:szCs w:val="26"/>
              </w:rPr>
              <w:t>101,9</w:t>
            </w:r>
          </w:p>
        </w:tc>
      </w:tr>
      <w:tr w:rsidR="003C4F59" w:rsidRPr="002E03DD" w:rsidTr="00C202F6">
        <w:trPr>
          <w:trHeight w:val="275"/>
        </w:trPr>
        <w:tc>
          <w:tcPr>
            <w:tcW w:w="2907" w:type="pct"/>
            <w:vAlign w:val="center"/>
          </w:tcPr>
          <w:p w:rsidR="003C4F59" w:rsidRPr="002E03DD" w:rsidRDefault="003C4F59" w:rsidP="00670565">
            <w:pPr>
              <w:pStyle w:val="33"/>
              <w:tabs>
                <w:tab w:val="left" w:pos="993"/>
              </w:tabs>
              <w:jc w:val="left"/>
              <w:rPr>
                <w:b w:val="0"/>
                <w:sz w:val="26"/>
                <w:szCs w:val="26"/>
              </w:rPr>
            </w:pPr>
            <w:r w:rsidRPr="002E03DD">
              <w:rPr>
                <w:b w:val="0"/>
                <w:sz w:val="26"/>
                <w:szCs w:val="26"/>
              </w:rPr>
              <w:t>Средний размер пенсии по инвалидности</w:t>
            </w:r>
          </w:p>
        </w:tc>
        <w:tc>
          <w:tcPr>
            <w:tcW w:w="731" w:type="pct"/>
          </w:tcPr>
          <w:p w:rsidR="003C4F59" w:rsidRPr="009D6ADE" w:rsidRDefault="003C4F59" w:rsidP="00670565">
            <w:pPr>
              <w:jc w:val="center"/>
              <w:rPr>
                <w:sz w:val="26"/>
                <w:szCs w:val="26"/>
              </w:rPr>
            </w:pPr>
            <w:r w:rsidRPr="009D6ADE">
              <w:rPr>
                <w:sz w:val="26"/>
                <w:szCs w:val="26"/>
              </w:rPr>
              <w:t>15 373,69</w:t>
            </w:r>
          </w:p>
        </w:tc>
        <w:tc>
          <w:tcPr>
            <w:tcW w:w="731" w:type="pct"/>
          </w:tcPr>
          <w:p w:rsidR="003C4F59" w:rsidRPr="009D6ADE" w:rsidRDefault="003C4F59" w:rsidP="00670565">
            <w:pPr>
              <w:jc w:val="center"/>
              <w:rPr>
                <w:sz w:val="26"/>
                <w:szCs w:val="26"/>
              </w:rPr>
            </w:pPr>
            <w:r w:rsidRPr="009D6ADE">
              <w:rPr>
                <w:sz w:val="26"/>
                <w:szCs w:val="26"/>
              </w:rPr>
              <w:t>15 852,02</w:t>
            </w:r>
          </w:p>
        </w:tc>
        <w:tc>
          <w:tcPr>
            <w:tcW w:w="630" w:type="pct"/>
            <w:vAlign w:val="bottom"/>
          </w:tcPr>
          <w:p w:rsidR="003C4F59" w:rsidRPr="009D6ADE" w:rsidRDefault="003C4F59" w:rsidP="00670565">
            <w:pPr>
              <w:jc w:val="center"/>
              <w:rPr>
                <w:sz w:val="26"/>
                <w:szCs w:val="26"/>
                <w:highlight w:val="yellow"/>
              </w:rPr>
            </w:pPr>
            <w:r w:rsidRPr="009D6ADE">
              <w:rPr>
                <w:sz w:val="26"/>
                <w:szCs w:val="26"/>
              </w:rPr>
              <w:t>103,1</w:t>
            </w:r>
          </w:p>
        </w:tc>
      </w:tr>
      <w:tr w:rsidR="003C4F59" w:rsidRPr="002E03DD" w:rsidTr="00C202F6">
        <w:trPr>
          <w:trHeight w:val="567"/>
        </w:trPr>
        <w:tc>
          <w:tcPr>
            <w:tcW w:w="2907" w:type="pct"/>
            <w:vAlign w:val="center"/>
          </w:tcPr>
          <w:p w:rsidR="00C202F6" w:rsidRDefault="003C4F59" w:rsidP="00670565">
            <w:pPr>
              <w:pStyle w:val="33"/>
              <w:tabs>
                <w:tab w:val="left" w:pos="993"/>
              </w:tabs>
              <w:jc w:val="left"/>
              <w:rPr>
                <w:b w:val="0"/>
                <w:sz w:val="26"/>
                <w:szCs w:val="26"/>
              </w:rPr>
            </w:pPr>
            <w:r w:rsidRPr="002E03DD">
              <w:rPr>
                <w:b w:val="0"/>
                <w:sz w:val="26"/>
                <w:szCs w:val="26"/>
              </w:rPr>
              <w:t xml:space="preserve">Средний размер пенсии по случаю потери </w:t>
            </w:r>
          </w:p>
          <w:p w:rsidR="003C4F59" w:rsidRPr="002E03DD" w:rsidRDefault="003C4F59" w:rsidP="00670565">
            <w:pPr>
              <w:pStyle w:val="33"/>
              <w:tabs>
                <w:tab w:val="left" w:pos="993"/>
              </w:tabs>
              <w:jc w:val="left"/>
              <w:rPr>
                <w:b w:val="0"/>
                <w:sz w:val="26"/>
                <w:szCs w:val="26"/>
              </w:rPr>
            </w:pPr>
            <w:r w:rsidRPr="002E03DD">
              <w:rPr>
                <w:b w:val="0"/>
                <w:sz w:val="26"/>
                <w:szCs w:val="26"/>
              </w:rPr>
              <w:t>кормильца</w:t>
            </w:r>
          </w:p>
        </w:tc>
        <w:tc>
          <w:tcPr>
            <w:tcW w:w="731" w:type="pct"/>
            <w:vAlign w:val="center"/>
          </w:tcPr>
          <w:p w:rsidR="003C4F59" w:rsidRPr="009D6ADE" w:rsidRDefault="003C4F59" w:rsidP="00670565">
            <w:pPr>
              <w:jc w:val="center"/>
              <w:rPr>
                <w:sz w:val="26"/>
                <w:szCs w:val="26"/>
              </w:rPr>
            </w:pPr>
            <w:r w:rsidRPr="009D6ADE">
              <w:rPr>
                <w:sz w:val="26"/>
                <w:szCs w:val="26"/>
              </w:rPr>
              <w:t>13 236,36</w:t>
            </w:r>
          </w:p>
        </w:tc>
        <w:tc>
          <w:tcPr>
            <w:tcW w:w="731" w:type="pct"/>
            <w:vAlign w:val="center"/>
          </w:tcPr>
          <w:p w:rsidR="003C4F59" w:rsidRPr="009D6ADE" w:rsidRDefault="003C4F59" w:rsidP="00670565">
            <w:pPr>
              <w:jc w:val="center"/>
              <w:rPr>
                <w:sz w:val="26"/>
                <w:szCs w:val="26"/>
              </w:rPr>
            </w:pPr>
            <w:r w:rsidRPr="009D6ADE">
              <w:rPr>
                <w:sz w:val="26"/>
                <w:szCs w:val="26"/>
              </w:rPr>
              <w:t>13 882,11</w:t>
            </w:r>
          </w:p>
        </w:tc>
        <w:tc>
          <w:tcPr>
            <w:tcW w:w="630" w:type="pct"/>
            <w:vAlign w:val="center"/>
          </w:tcPr>
          <w:p w:rsidR="003C4F59" w:rsidRPr="009D6ADE" w:rsidRDefault="003C4F59" w:rsidP="00670565">
            <w:pPr>
              <w:jc w:val="center"/>
              <w:rPr>
                <w:sz w:val="26"/>
                <w:szCs w:val="26"/>
                <w:highlight w:val="yellow"/>
              </w:rPr>
            </w:pPr>
            <w:r w:rsidRPr="009D6ADE">
              <w:rPr>
                <w:sz w:val="26"/>
                <w:szCs w:val="26"/>
              </w:rPr>
              <w:t>104,9</w:t>
            </w:r>
          </w:p>
        </w:tc>
      </w:tr>
      <w:tr w:rsidR="003C4F59" w:rsidRPr="002E03DD" w:rsidTr="00C202F6">
        <w:trPr>
          <w:trHeight w:val="275"/>
        </w:trPr>
        <w:tc>
          <w:tcPr>
            <w:tcW w:w="2907" w:type="pct"/>
            <w:vAlign w:val="center"/>
          </w:tcPr>
          <w:p w:rsidR="003C4F59" w:rsidRPr="002E03DD" w:rsidRDefault="003C4F59" w:rsidP="00670565">
            <w:pPr>
              <w:pStyle w:val="33"/>
              <w:tabs>
                <w:tab w:val="left" w:pos="993"/>
              </w:tabs>
              <w:jc w:val="left"/>
              <w:rPr>
                <w:b w:val="0"/>
                <w:sz w:val="26"/>
                <w:szCs w:val="26"/>
              </w:rPr>
            </w:pPr>
            <w:r w:rsidRPr="002E03DD">
              <w:rPr>
                <w:b w:val="0"/>
                <w:sz w:val="26"/>
                <w:szCs w:val="26"/>
              </w:rPr>
              <w:t>Средний размер социальной пенсии</w:t>
            </w:r>
          </w:p>
        </w:tc>
        <w:tc>
          <w:tcPr>
            <w:tcW w:w="731" w:type="pct"/>
          </w:tcPr>
          <w:p w:rsidR="003C4F59" w:rsidRPr="009D6ADE" w:rsidRDefault="003C4F59" w:rsidP="00670565">
            <w:pPr>
              <w:jc w:val="center"/>
              <w:rPr>
                <w:sz w:val="26"/>
                <w:szCs w:val="26"/>
              </w:rPr>
            </w:pPr>
            <w:r w:rsidRPr="009D6ADE">
              <w:rPr>
                <w:sz w:val="26"/>
                <w:szCs w:val="26"/>
              </w:rPr>
              <w:t>13 470,58</w:t>
            </w:r>
          </w:p>
        </w:tc>
        <w:tc>
          <w:tcPr>
            <w:tcW w:w="731" w:type="pct"/>
          </w:tcPr>
          <w:p w:rsidR="003C4F59" w:rsidRPr="009D6ADE" w:rsidRDefault="003C4F59" w:rsidP="00670565">
            <w:pPr>
              <w:jc w:val="center"/>
              <w:rPr>
                <w:sz w:val="26"/>
                <w:szCs w:val="26"/>
              </w:rPr>
            </w:pPr>
            <w:r w:rsidRPr="009D6ADE">
              <w:rPr>
                <w:sz w:val="26"/>
                <w:szCs w:val="26"/>
              </w:rPr>
              <w:t>13 837,13</w:t>
            </w:r>
          </w:p>
        </w:tc>
        <w:tc>
          <w:tcPr>
            <w:tcW w:w="630" w:type="pct"/>
            <w:vAlign w:val="bottom"/>
          </w:tcPr>
          <w:p w:rsidR="003C4F59" w:rsidRPr="009D6ADE" w:rsidRDefault="003C4F59" w:rsidP="00670565">
            <w:pPr>
              <w:jc w:val="center"/>
              <w:rPr>
                <w:sz w:val="26"/>
                <w:szCs w:val="26"/>
              </w:rPr>
            </w:pPr>
            <w:r w:rsidRPr="009D6ADE">
              <w:rPr>
                <w:sz w:val="26"/>
                <w:szCs w:val="26"/>
              </w:rPr>
              <w:t>102,7</w:t>
            </w:r>
          </w:p>
        </w:tc>
      </w:tr>
      <w:tr w:rsidR="003C4F59" w:rsidRPr="002E03DD" w:rsidTr="00C202F6">
        <w:trPr>
          <w:trHeight w:val="275"/>
        </w:trPr>
        <w:tc>
          <w:tcPr>
            <w:tcW w:w="2907" w:type="pct"/>
            <w:vAlign w:val="center"/>
          </w:tcPr>
          <w:p w:rsidR="003C4F59" w:rsidRPr="002E03DD" w:rsidRDefault="003C4F59" w:rsidP="00670565">
            <w:pPr>
              <w:pStyle w:val="33"/>
              <w:tabs>
                <w:tab w:val="left" w:pos="993"/>
              </w:tabs>
              <w:jc w:val="left"/>
              <w:rPr>
                <w:b w:val="0"/>
                <w:sz w:val="26"/>
                <w:szCs w:val="26"/>
              </w:rPr>
            </w:pPr>
            <w:r w:rsidRPr="002E03DD">
              <w:rPr>
                <w:b w:val="0"/>
                <w:sz w:val="26"/>
                <w:szCs w:val="26"/>
              </w:rPr>
              <w:t>Минимальная пенсия по возрасту</w:t>
            </w:r>
          </w:p>
        </w:tc>
        <w:tc>
          <w:tcPr>
            <w:tcW w:w="731" w:type="pct"/>
          </w:tcPr>
          <w:p w:rsidR="003C4F59" w:rsidRPr="009D6ADE" w:rsidRDefault="003C4F59" w:rsidP="00670565">
            <w:pPr>
              <w:jc w:val="center"/>
              <w:rPr>
                <w:sz w:val="26"/>
                <w:szCs w:val="26"/>
              </w:rPr>
            </w:pPr>
            <w:r w:rsidRPr="009D6ADE">
              <w:rPr>
                <w:sz w:val="26"/>
                <w:szCs w:val="26"/>
              </w:rPr>
              <w:t>8 411</w:t>
            </w:r>
          </w:p>
        </w:tc>
        <w:tc>
          <w:tcPr>
            <w:tcW w:w="731" w:type="pct"/>
          </w:tcPr>
          <w:p w:rsidR="003C4F59" w:rsidRPr="009D6ADE" w:rsidRDefault="003C4F59" w:rsidP="00670565">
            <w:pPr>
              <w:jc w:val="center"/>
              <w:rPr>
                <w:sz w:val="26"/>
                <w:szCs w:val="26"/>
              </w:rPr>
            </w:pPr>
            <w:r w:rsidRPr="009D6ADE">
              <w:rPr>
                <w:sz w:val="26"/>
                <w:szCs w:val="26"/>
              </w:rPr>
              <w:t>8 540</w:t>
            </w:r>
          </w:p>
        </w:tc>
        <w:tc>
          <w:tcPr>
            <w:tcW w:w="630" w:type="pct"/>
            <w:vAlign w:val="bottom"/>
          </w:tcPr>
          <w:p w:rsidR="003C4F59" w:rsidRPr="009D6ADE" w:rsidRDefault="003C4F59" w:rsidP="00670565">
            <w:pPr>
              <w:jc w:val="center"/>
              <w:rPr>
                <w:sz w:val="26"/>
                <w:szCs w:val="26"/>
              </w:rPr>
            </w:pPr>
            <w:r w:rsidRPr="009D6ADE">
              <w:rPr>
                <w:sz w:val="26"/>
                <w:szCs w:val="26"/>
              </w:rPr>
              <w:t>101,5</w:t>
            </w:r>
          </w:p>
        </w:tc>
      </w:tr>
    </w:tbl>
    <w:p w:rsidR="003C4F59" w:rsidRPr="002E03DD" w:rsidRDefault="002B3F4A" w:rsidP="00670565">
      <w:pPr>
        <w:pStyle w:val="33"/>
        <w:tabs>
          <w:tab w:val="left" w:pos="993"/>
        </w:tabs>
        <w:ind w:firstLine="709"/>
        <w:jc w:val="both"/>
        <w:rPr>
          <w:b w:val="0"/>
          <w:sz w:val="26"/>
          <w:szCs w:val="26"/>
        </w:rPr>
      </w:pPr>
      <w:r w:rsidRPr="002E03DD">
        <w:rPr>
          <w:noProof/>
          <w:sz w:val="26"/>
          <w:szCs w:val="26"/>
        </w:rPr>
        <w:drawing>
          <wp:anchor distT="0" distB="0" distL="114300" distR="114300" simplePos="0" relativeHeight="251704320" behindDoc="0" locked="0" layoutInCell="1" allowOverlap="1" wp14:anchorId="3355D289" wp14:editId="7E7AB126">
            <wp:simplePos x="0" y="0"/>
            <wp:positionH relativeFrom="column">
              <wp:posOffset>44450</wp:posOffset>
            </wp:positionH>
            <wp:positionV relativeFrom="paragraph">
              <wp:posOffset>671830</wp:posOffset>
            </wp:positionV>
            <wp:extent cx="5875020" cy="2547620"/>
            <wp:effectExtent l="0" t="0" r="0" b="5080"/>
            <wp:wrapSquare wrapText="bothSides"/>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3C4F59" w:rsidRPr="002E03DD">
        <w:rPr>
          <w:b w:val="0"/>
          <w:sz w:val="26"/>
          <w:szCs w:val="26"/>
        </w:rPr>
        <w:t xml:space="preserve">Величина прожиточного минимума для пенсионеров, установленная постановлением Правительства Красноярского Края за </w:t>
      </w:r>
      <w:r w:rsidR="003C4F59" w:rsidRPr="002E03DD">
        <w:rPr>
          <w:b w:val="0"/>
          <w:sz w:val="26"/>
          <w:szCs w:val="26"/>
          <w:lang w:val="en-US"/>
        </w:rPr>
        <w:t>III</w:t>
      </w:r>
      <w:r w:rsidR="003C4F59" w:rsidRPr="002E03DD">
        <w:rPr>
          <w:b w:val="0"/>
          <w:sz w:val="26"/>
          <w:szCs w:val="26"/>
        </w:rPr>
        <w:t xml:space="preserve"> квартал 2017 года составила </w:t>
      </w:r>
      <w:r w:rsidR="009D6ADE">
        <w:rPr>
          <w:b w:val="0"/>
          <w:sz w:val="26"/>
          <w:szCs w:val="26"/>
        </w:rPr>
        <w:t xml:space="preserve">     </w:t>
      </w:r>
      <w:r w:rsidR="003C4F59" w:rsidRPr="002E03DD">
        <w:rPr>
          <w:b w:val="0"/>
          <w:sz w:val="26"/>
          <w:szCs w:val="26"/>
        </w:rPr>
        <w:t>12 572 руб</w:t>
      </w:r>
      <w:r w:rsidR="009D6ADE">
        <w:rPr>
          <w:b w:val="0"/>
          <w:sz w:val="26"/>
          <w:szCs w:val="26"/>
        </w:rPr>
        <w:t xml:space="preserve">лей, </w:t>
      </w:r>
      <w:r w:rsidR="003C4F59" w:rsidRPr="002E03DD">
        <w:rPr>
          <w:b w:val="0"/>
          <w:sz w:val="26"/>
          <w:szCs w:val="26"/>
        </w:rPr>
        <w:t xml:space="preserve">на </w:t>
      </w:r>
      <w:r w:rsidR="003C4F59" w:rsidRPr="002E03DD">
        <w:rPr>
          <w:b w:val="0"/>
          <w:sz w:val="26"/>
          <w:szCs w:val="26"/>
          <w:lang w:val="en-US"/>
        </w:rPr>
        <w:t>I</w:t>
      </w:r>
      <w:r w:rsidR="003C4F59" w:rsidRPr="002E03DD">
        <w:rPr>
          <w:b w:val="0"/>
          <w:sz w:val="26"/>
          <w:szCs w:val="26"/>
        </w:rPr>
        <w:t>I</w:t>
      </w:r>
      <w:r w:rsidR="003C4F59" w:rsidRPr="002E03DD">
        <w:rPr>
          <w:b w:val="0"/>
          <w:sz w:val="26"/>
          <w:szCs w:val="26"/>
          <w:lang w:val="en-US"/>
        </w:rPr>
        <w:t>I</w:t>
      </w:r>
      <w:r w:rsidR="009D6ADE">
        <w:rPr>
          <w:b w:val="0"/>
          <w:sz w:val="26"/>
          <w:szCs w:val="26"/>
        </w:rPr>
        <w:t xml:space="preserve"> квартал 2016 – 12 127 рублей.</w:t>
      </w:r>
    </w:p>
    <w:p w:rsidR="003C4F59" w:rsidRDefault="003C4F59" w:rsidP="00670565">
      <w:pPr>
        <w:pStyle w:val="33"/>
        <w:ind w:firstLine="709"/>
        <w:jc w:val="both"/>
        <w:rPr>
          <w:b w:val="0"/>
          <w:sz w:val="26"/>
          <w:szCs w:val="26"/>
          <w:highlight w:val="yellow"/>
        </w:rPr>
      </w:pPr>
    </w:p>
    <w:p w:rsidR="003C4F59" w:rsidRDefault="003C4F59" w:rsidP="00670565">
      <w:pPr>
        <w:pStyle w:val="33"/>
        <w:ind w:firstLine="709"/>
        <w:jc w:val="both"/>
        <w:rPr>
          <w:b w:val="0"/>
          <w:sz w:val="26"/>
          <w:szCs w:val="26"/>
          <w:highlight w:val="yellow"/>
        </w:rPr>
      </w:pPr>
    </w:p>
    <w:p w:rsidR="000356F9" w:rsidRDefault="000356F9" w:rsidP="00670565">
      <w:pPr>
        <w:pStyle w:val="33"/>
        <w:ind w:firstLine="709"/>
        <w:outlineLvl w:val="1"/>
        <w:rPr>
          <w:b w:val="0"/>
          <w:sz w:val="26"/>
          <w:szCs w:val="26"/>
        </w:rPr>
      </w:pPr>
    </w:p>
    <w:p w:rsidR="00B17D2C" w:rsidRPr="002F4BB0" w:rsidRDefault="0081360A" w:rsidP="002F4BB0">
      <w:pPr>
        <w:pStyle w:val="10"/>
        <w:jc w:val="center"/>
      </w:pPr>
      <w:r w:rsidRPr="002F4BB0">
        <w:t xml:space="preserve"> </w:t>
      </w:r>
      <w:bookmarkStart w:id="44" w:name="_Toc498119291"/>
      <w:bookmarkStart w:id="45" w:name="_Toc213216279"/>
      <w:bookmarkStart w:id="46" w:name="_Toc225833337"/>
      <w:bookmarkStart w:id="47" w:name="_Toc270349248"/>
      <w:bookmarkStart w:id="48" w:name="_Toc508091843"/>
      <w:bookmarkStart w:id="49" w:name="_Toc508101614"/>
      <w:bookmarkStart w:id="50" w:name="_Toc508106955"/>
      <w:bookmarkStart w:id="51" w:name="_Toc508190476"/>
      <w:bookmarkStart w:id="52" w:name="_Toc508534835"/>
      <w:bookmarkStart w:id="53" w:name="_Toc508534985"/>
      <w:bookmarkStart w:id="54" w:name="_Toc31099676"/>
      <w:bookmarkStart w:id="55" w:name="_Toc37824105"/>
      <w:bookmarkEnd w:id="34"/>
      <w:bookmarkEnd w:id="35"/>
      <w:bookmarkEnd w:id="43"/>
      <w:r w:rsidR="000356F9" w:rsidRPr="002F4BB0">
        <w:t>VII</w:t>
      </w:r>
      <w:r w:rsidR="000356F9" w:rsidRPr="00450C5F">
        <w:t>.</w:t>
      </w:r>
      <w:r w:rsidR="005C4E41">
        <w:t xml:space="preserve"> </w:t>
      </w:r>
      <w:r w:rsidR="00633D7C" w:rsidRPr="002F4BB0">
        <w:t>Участие территории в реализации четырехсторонних соглашений</w:t>
      </w:r>
      <w:r w:rsidR="00933636" w:rsidRPr="002F4BB0">
        <w:t xml:space="preserve"> </w:t>
      </w:r>
      <w:bookmarkStart w:id="56" w:name="_Toc466449659"/>
      <w:bookmarkStart w:id="57" w:name="_Toc466451150"/>
      <w:r w:rsidR="00633D7C" w:rsidRPr="002F4BB0">
        <w:t>и государственных программах Красноярского края</w:t>
      </w:r>
      <w:bookmarkEnd w:id="44"/>
      <w:bookmarkEnd w:id="56"/>
      <w:bookmarkEnd w:id="57"/>
    </w:p>
    <w:p w:rsidR="00A2111F" w:rsidRPr="007C2EC7" w:rsidRDefault="00A2111F" w:rsidP="00670565">
      <w:pPr>
        <w:jc w:val="center"/>
        <w:outlineLvl w:val="1"/>
        <w:rPr>
          <w:sz w:val="10"/>
          <w:szCs w:val="10"/>
          <w:highlight w:val="yellow"/>
        </w:rPr>
      </w:pPr>
    </w:p>
    <w:p w:rsidR="008369F6" w:rsidRDefault="008369F6" w:rsidP="008369F6">
      <w:pPr>
        <w:shd w:val="clear" w:color="auto" w:fill="FFFFFF" w:themeFill="background1"/>
        <w:spacing w:before="120"/>
        <w:ind w:firstLine="709"/>
        <w:jc w:val="both"/>
        <w:rPr>
          <w:sz w:val="26"/>
          <w:szCs w:val="26"/>
        </w:rPr>
      </w:pPr>
      <w:bookmarkStart w:id="58" w:name="_Toc401311004"/>
      <w:bookmarkStart w:id="59" w:name="_Toc401311559"/>
      <w:bookmarkStart w:id="60" w:name="_Toc401311917"/>
      <w:bookmarkStart w:id="61" w:name="_Toc401311970"/>
      <w:bookmarkStart w:id="62" w:name="_Toc403501735"/>
      <w:r w:rsidRPr="00274457">
        <w:rPr>
          <w:sz w:val="26"/>
          <w:szCs w:val="26"/>
        </w:rPr>
        <w:t>В 201</w:t>
      </w:r>
      <w:r>
        <w:rPr>
          <w:sz w:val="26"/>
          <w:szCs w:val="26"/>
        </w:rPr>
        <w:t>7</w:t>
      </w:r>
      <w:r w:rsidRPr="00274457">
        <w:rPr>
          <w:sz w:val="26"/>
          <w:szCs w:val="26"/>
        </w:rPr>
        <w:t xml:space="preserve"> году город Норильск принима</w:t>
      </w:r>
      <w:r>
        <w:rPr>
          <w:sz w:val="26"/>
          <w:szCs w:val="26"/>
        </w:rPr>
        <w:t xml:space="preserve">ет участие в </w:t>
      </w:r>
      <w:r w:rsidRPr="006E3395">
        <w:rPr>
          <w:sz w:val="26"/>
          <w:szCs w:val="26"/>
        </w:rPr>
        <w:t xml:space="preserve">реализации </w:t>
      </w:r>
      <w:r>
        <w:rPr>
          <w:sz w:val="26"/>
          <w:szCs w:val="26"/>
        </w:rPr>
        <w:t>10</w:t>
      </w:r>
      <w:r w:rsidRPr="00274457">
        <w:rPr>
          <w:sz w:val="26"/>
          <w:szCs w:val="26"/>
        </w:rPr>
        <w:t xml:space="preserve"> государственных программ Красноярского края (далее – ГП), в рамках которых плановый объем привлекаемых средств </w:t>
      </w:r>
      <w:r w:rsidRPr="0044585B">
        <w:rPr>
          <w:sz w:val="26"/>
          <w:szCs w:val="26"/>
        </w:rPr>
        <w:t>составил 2</w:t>
      </w:r>
      <w:r>
        <w:rPr>
          <w:sz w:val="26"/>
          <w:szCs w:val="26"/>
        </w:rPr>
        <w:t xml:space="preserve"> 157,8 </w:t>
      </w:r>
      <w:r w:rsidRPr="00274457">
        <w:rPr>
          <w:sz w:val="26"/>
          <w:szCs w:val="26"/>
        </w:rPr>
        <w:t>млн руб., что ниже объема денежных средств, выделенных в 201</w:t>
      </w:r>
      <w:r>
        <w:rPr>
          <w:sz w:val="26"/>
          <w:szCs w:val="26"/>
        </w:rPr>
        <w:t>6</w:t>
      </w:r>
      <w:r w:rsidRPr="00274457">
        <w:rPr>
          <w:sz w:val="26"/>
          <w:szCs w:val="26"/>
        </w:rPr>
        <w:t xml:space="preserve"> году, на </w:t>
      </w:r>
      <w:r>
        <w:rPr>
          <w:sz w:val="26"/>
          <w:szCs w:val="26"/>
        </w:rPr>
        <w:t>8,1</w:t>
      </w:r>
      <w:r w:rsidRPr="00274457">
        <w:rPr>
          <w:sz w:val="26"/>
          <w:szCs w:val="26"/>
        </w:rPr>
        <w:t>% (</w:t>
      </w:r>
      <w:r>
        <w:rPr>
          <w:sz w:val="26"/>
          <w:szCs w:val="26"/>
        </w:rPr>
        <w:t>2 348,5</w:t>
      </w:r>
      <w:r w:rsidRPr="00274457">
        <w:rPr>
          <w:sz w:val="26"/>
          <w:szCs w:val="26"/>
        </w:rPr>
        <w:t xml:space="preserve"> млн руб.). </w:t>
      </w:r>
    </w:p>
    <w:p w:rsidR="008369F6" w:rsidRPr="00274457" w:rsidRDefault="008369F6" w:rsidP="008369F6">
      <w:pPr>
        <w:shd w:val="clear" w:color="auto" w:fill="FFFFFF" w:themeFill="background1"/>
        <w:spacing w:before="120"/>
        <w:ind w:firstLine="709"/>
        <w:jc w:val="both"/>
        <w:rPr>
          <w:sz w:val="26"/>
          <w:szCs w:val="26"/>
        </w:rPr>
      </w:pPr>
      <w:r w:rsidRPr="00274457">
        <w:rPr>
          <w:sz w:val="26"/>
          <w:szCs w:val="26"/>
        </w:rPr>
        <w:t xml:space="preserve">За отчетный период израсходовано </w:t>
      </w:r>
      <w:r>
        <w:rPr>
          <w:sz w:val="26"/>
          <w:szCs w:val="26"/>
        </w:rPr>
        <w:t xml:space="preserve">1 402,8 </w:t>
      </w:r>
      <w:r w:rsidRPr="00274457">
        <w:rPr>
          <w:sz w:val="26"/>
          <w:szCs w:val="26"/>
        </w:rPr>
        <w:t xml:space="preserve">млн руб., что составляет </w:t>
      </w:r>
      <w:r>
        <w:rPr>
          <w:sz w:val="26"/>
          <w:szCs w:val="26"/>
        </w:rPr>
        <w:t>65,0</w:t>
      </w:r>
      <w:r w:rsidRPr="00274457">
        <w:rPr>
          <w:sz w:val="26"/>
          <w:szCs w:val="26"/>
        </w:rPr>
        <w:t>% от плановых средств. Из них:</w:t>
      </w:r>
    </w:p>
    <w:p w:rsidR="008369F6" w:rsidRPr="00274457" w:rsidRDefault="008369F6" w:rsidP="008369F6">
      <w:pPr>
        <w:pStyle w:val="afff2"/>
        <w:numPr>
          <w:ilvl w:val="0"/>
          <w:numId w:val="12"/>
        </w:numPr>
        <w:shd w:val="clear" w:color="auto" w:fill="FFFFFF" w:themeFill="background1"/>
        <w:tabs>
          <w:tab w:val="left" w:pos="993"/>
        </w:tabs>
        <w:ind w:left="0" w:firstLine="709"/>
        <w:jc w:val="both"/>
        <w:rPr>
          <w:sz w:val="26"/>
          <w:szCs w:val="26"/>
        </w:rPr>
      </w:pPr>
      <w:r w:rsidRPr="00274457">
        <w:rPr>
          <w:sz w:val="26"/>
          <w:szCs w:val="26"/>
        </w:rPr>
        <w:t xml:space="preserve">по двум ГП, в рамках которых осуществляется финансирование мероприятий по четырехсторонним Соглашениям (краевой бюджет, ПАО «ГМК «Норильский никель», тарифная составляющая) – израсходовано </w:t>
      </w:r>
      <w:r>
        <w:rPr>
          <w:sz w:val="26"/>
          <w:szCs w:val="26"/>
        </w:rPr>
        <w:t>806,8</w:t>
      </w:r>
      <w:r w:rsidRPr="00274457">
        <w:rPr>
          <w:sz w:val="26"/>
          <w:szCs w:val="26"/>
        </w:rPr>
        <w:t xml:space="preserve"> млн руб. на переселение граждан и </w:t>
      </w:r>
      <w:r>
        <w:rPr>
          <w:sz w:val="26"/>
          <w:szCs w:val="26"/>
        </w:rPr>
        <w:t>40,8</w:t>
      </w:r>
      <w:r w:rsidRPr="00274457">
        <w:rPr>
          <w:sz w:val="26"/>
          <w:szCs w:val="26"/>
        </w:rPr>
        <w:t xml:space="preserve"> млн руб. на модернизацию и развитие объектов социальной, инженерной инфраструктуры и жилищного фонда;</w:t>
      </w:r>
    </w:p>
    <w:p w:rsidR="008369F6" w:rsidRDefault="008369F6" w:rsidP="008369F6">
      <w:pPr>
        <w:pStyle w:val="afff2"/>
        <w:numPr>
          <w:ilvl w:val="0"/>
          <w:numId w:val="12"/>
        </w:numPr>
        <w:shd w:val="clear" w:color="auto" w:fill="FFFFFF" w:themeFill="background1"/>
        <w:tabs>
          <w:tab w:val="left" w:pos="993"/>
        </w:tabs>
        <w:ind w:left="0" w:firstLine="709"/>
        <w:jc w:val="both"/>
        <w:rPr>
          <w:sz w:val="26"/>
          <w:szCs w:val="26"/>
        </w:rPr>
      </w:pPr>
      <w:r w:rsidRPr="00F72BAA">
        <w:rPr>
          <w:sz w:val="26"/>
          <w:szCs w:val="26"/>
        </w:rPr>
        <w:lastRenderedPageBreak/>
        <w:t xml:space="preserve">в рамках подпрограммы «Дороги Красноярья» ГП «Развитие транспортной системы» на содержание автомобильных дорог общего пользования местного значения израсходовано 541,7 млн </w:t>
      </w:r>
      <w:r w:rsidRPr="009159C5">
        <w:rPr>
          <w:sz w:val="26"/>
          <w:szCs w:val="26"/>
        </w:rPr>
        <w:t>руб. (краевой бюджет</w:t>
      </w:r>
      <w:r w:rsidRPr="00F72BAA">
        <w:rPr>
          <w:sz w:val="26"/>
          <w:szCs w:val="26"/>
        </w:rPr>
        <w:t>);</w:t>
      </w:r>
    </w:p>
    <w:p w:rsidR="008369F6" w:rsidRPr="00F72BAA" w:rsidRDefault="008369F6" w:rsidP="008369F6">
      <w:pPr>
        <w:pStyle w:val="afff2"/>
        <w:numPr>
          <w:ilvl w:val="0"/>
          <w:numId w:val="12"/>
        </w:numPr>
        <w:shd w:val="clear" w:color="auto" w:fill="FFFFFF" w:themeFill="background1"/>
        <w:tabs>
          <w:tab w:val="left" w:pos="993"/>
        </w:tabs>
        <w:ind w:left="0" w:firstLine="709"/>
        <w:jc w:val="both"/>
        <w:rPr>
          <w:sz w:val="26"/>
          <w:szCs w:val="26"/>
        </w:rPr>
      </w:pPr>
      <w:r w:rsidRPr="00F72BAA">
        <w:rPr>
          <w:sz w:val="26"/>
          <w:szCs w:val="26"/>
        </w:rPr>
        <w:t xml:space="preserve">в рамках поступивших денежных средств </w:t>
      </w:r>
      <w:r w:rsidRPr="009159C5">
        <w:rPr>
          <w:sz w:val="26"/>
          <w:szCs w:val="26"/>
        </w:rPr>
        <w:t>по 8</w:t>
      </w:r>
      <w:r w:rsidRPr="00F72BAA">
        <w:rPr>
          <w:sz w:val="26"/>
          <w:szCs w:val="26"/>
        </w:rPr>
        <w:t xml:space="preserve"> ГП израсходовано </w:t>
      </w:r>
      <w:r>
        <w:rPr>
          <w:sz w:val="26"/>
          <w:szCs w:val="26"/>
        </w:rPr>
        <w:t>13,6</w:t>
      </w:r>
      <w:r w:rsidRPr="00F72BAA">
        <w:rPr>
          <w:sz w:val="26"/>
          <w:szCs w:val="26"/>
        </w:rPr>
        <w:t xml:space="preserve"> млн руб. (краевой бюджет).</w:t>
      </w:r>
    </w:p>
    <w:p w:rsidR="008369F6" w:rsidRPr="00782ED6" w:rsidRDefault="008369F6" w:rsidP="008369F6">
      <w:pPr>
        <w:pStyle w:val="afff2"/>
        <w:shd w:val="clear" w:color="auto" w:fill="FFFFFF" w:themeFill="background1"/>
        <w:tabs>
          <w:tab w:val="left" w:pos="993"/>
        </w:tabs>
        <w:ind w:left="0" w:firstLine="709"/>
        <w:jc w:val="both"/>
        <w:rPr>
          <w:sz w:val="26"/>
          <w:szCs w:val="26"/>
        </w:rPr>
      </w:pPr>
      <w:r w:rsidRPr="00782ED6">
        <w:rPr>
          <w:sz w:val="26"/>
          <w:szCs w:val="26"/>
        </w:rPr>
        <w:t>До конца 201</w:t>
      </w:r>
      <w:r>
        <w:rPr>
          <w:sz w:val="26"/>
          <w:szCs w:val="26"/>
        </w:rPr>
        <w:t>7</w:t>
      </w:r>
      <w:r w:rsidRPr="00782ED6">
        <w:rPr>
          <w:sz w:val="26"/>
          <w:szCs w:val="26"/>
        </w:rPr>
        <w:t xml:space="preserve"> года ожидаемое освоение средств по ГП составит </w:t>
      </w:r>
      <w:r>
        <w:rPr>
          <w:sz w:val="26"/>
          <w:szCs w:val="26"/>
        </w:rPr>
        <w:t>2 035,8</w:t>
      </w:r>
      <w:r w:rsidRPr="00782ED6">
        <w:rPr>
          <w:sz w:val="26"/>
          <w:szCs w:val="26"/>
        </w:rPr>
        <w:t xml:space="preserve"> млн. руб., из них:</w:t>
      </w:r>
    </w:p>
    <w:p w:rsidR="008369F6" w:rsidRPr="00782ED6" w:rsidRDefault="008369F6" w:rsidP="008369F6">
      <w:pPr>
        <w:pStyle w:val="afff2"/>
        <w:numPr>
          <w:ilvl w:val="0"/>
          <w:numId w:val="12"/>
        </w:numPr>
        <w:shd w:val="clear" w:color="auto" w:fill="FFFFFF" w:themeFill="background1"/>
        <w:tabs>
          <w:tab w:val="left" w:pos="993"/>
        </w:tabs>
        <w:ind w:left="0" w:firstLine="709"/>
        <w:jc w:val="both"/>
        <w:rPr>
          <w:sz w:val="26"/>
          <w:szCs w:val="26"/>
        </w:rPr>
      </w:pPr>
      <w:r w:rsidRPr="00782ED6">
        <w:rPr>
          <w:sz w:val="26"/>
          <w:szCs w:val="26"/>
        </w:rPr>
        <w:t xml:space="preserve">по двум ГП, в рамках которых осуществляется финансирование мероприятий по четырехсторонним Соглашениям (краевой бюджет, ПАО «ГМК «Норильский никель», тарифная составляющая) – </w:t>
      </w:r>
      <w:r>
        <w:rPr>
          <w:sz w:val="26"/>
          <w:szCs w:val="26"/>
        </w:rPr>
        <w:t>1 219,5</w:t>
      </w:r>
      <w:r w:rsidRPr="00782ED6">
        <w:rPr>
          <w:sz w:val="26"/>
          <w:szCs w:val="26"/>
        </w:rPr>
        <w:t xml:space="preserve"> млн. руб.;</w:t>
      </w:r>
    </w:p>
    <w:p w:rsidR="008369F6" w:rsidRDefault="008369F6" w:rsidP="008369F6">
      <w:pPr>
        <w:pStyle w:val="afff2"/>
        <w:numPr>
          <w:ilvl w:val="0"/>
          <w:numId w:val="12"/>
        </w:numPr>
        <w:shd w:val="clear" w:color="auto" w:fill="FFFFFF" w:themeFill="background1"/>
        <w:tabs>
          <w:tab w:val="left" w:pos="993"/>
        </w:tabs>
        <w:ind w:left="0" w:firstLine="709"/>
        <w:jc w:val="both"/>
        <w:rPr>
          <w:sz w:val="26"/>
          <w:szCs w:val="26"/>
        </w:rPr>
      </w:pPr>
      <w:r w:rsidRPr="00782ED6">
        <w:rPr>
          <w:sz w:val="26"/>
          <w:szCs w:val="26"/>
        </w:rPr>
        <w:t xml:space="preserve">в рамках подпрограммы «Дороги Красноярья» ГП «Развитие транспортной системы» на содержание автомобильных дорог общего пользования местного значения – </w:t>
      </w:r>
      <w:r w:rsidRPr="00090DA7">
        <w:rPr>
          <w:sz w:val="26"/>
          <w:szCs w:val="26"/>
        </w:rPr>
        <w:t>769,3</w:t>
      </w:r>
      <w:r w:rsidRPr="00782ED6">
        <w:rPr>
          <w:sz w:val="26"/>
          <w:szCs w:val="26"/>
        </w:rPr>
        <w:t xml:space="preserve"> млн. руб. (краевой бюджет);</w:t>
      </w:r>
    </w:p>
    <w:p w:rsidR="008369F6" w:rsidRPr="009159C5" w:rsidRDefault="008369F6" w:rsidP="008369F6">
      <w:pPr>
        <w:pStyle w:val="afff2"/>
        <w:numPr>
          <w:ilvl w:val="0"/>
          <w:numId w:val="12"/>
        </w:numPr>
        <w:shd w:val="clear" w:color="auto" w:fill="FFFFFF" w:themeFill="background1"/>
        <w:tabs>
          <w:tab w:val="left" w:pos="993"/>
        </w:tabs>
        <w:ind w:left="0" w:firstLine="709"/>
        <w:jc w:val="both"/>
        <w:rPr>
          <w:sz w:val="26"/>
          <w:szCs w:val="26"/>
        </w:rPr>
      </w:pPr>
      <w:r w:rsidRPr="00552373">
        <w:rPr>
          <w:sz w:val="26"/>
          <w:szCs w:val="26"/>
        </w:rPr>
        <w:t xml:space="preserve">по </w:t>
      </w:r>
      <w:r w:rsidRPr="009159C5">
        <w:rPr>
          <w:sz w:val="26"/>
          <w:szCs w:val="26"/>
        </w:rPr>
        <w:t>8</w:t>
      </w:r>
      <w:r w:rsidRPr="00552373">
        <w:rPr>
          <w:sz w:val="26"/>
          <w:szCs w:val="26"/>
        </w:rPr>
        <w:t xml:space="preserve"> ГП – </w:t>
      </w:r>
      <w:r>
        <w:rPr>
          <w:sz w:val="26"/>
          <w:szCs w:val="26"/>
        </w:rPr>
        <w:t>47,1</w:t>
      </w:r>
      <w:r w:rsidRPr="00552373">
        <w:rPr>
          <w:sz w:val="26"/>
          <w:szCs w:val="26"/>
        </w:rPr>
        <w:t xml:space="preserve"> млн. руб</w:t>
      </w:r>
      <w:r w:rsidRPr="009159C5">
        <w:rPr>
          <w:sz w:val="26"/>
          <w:szCs w:val="26"/>
        </w:rPr>
        <w:t>. (федеральный и краевой бюджет).</w:t>
      </w:r>
    </w:p>
    <w:p w:rsidR="001C0F4B" w:rsidRPr="003121A1" w:rsidRDefault="001C0F4B" w:rsidP="005C4E41">
      <w:pPr>
        <w:shd w:val="clear" w:color="auto" w:fill="FFFFFF" w:themeFill="background1"/>
        <w:tabs>
          <w:tab w:val="left" w:pos="993"/>
        </w:tabs>
        <w:spacing w:after="120"/>
        <w:jc w:val="right"/>
        <w:rPr>
          <w:sz w:val="26"/>
          <w:szCs w:val="26"/>
        </w:rPr>
      </w:pPr>
      <w:r w:rsidRPr="00D32864">
        <w:rPr>
          <w:sz w:val="26"/>
          <w:szCs w:val="26"/>
        </w:rPr>
        <w:t>Таблица</w:t>
      </w:r>
      <w:r w:rsidR="00FA2058" w:rsidRPr="00D32864">
        <w:rPr>
          <w:sz w:val="26"/>
          <w:szCs w:val="26"/>
        </w:rPr>
        <w:t xml:space="preserve"> </w:t>
      </w:r>
      <w:r w:rsidR="0092750C" w:rsidRPr="00D32864">
        <w:rPr>
          <w:sz w:val="26"/>
          <w:szCs w:val="26"/>
        </w:rPr>
        <w:t>1</w:t>
      </w:r>
      <w:r w:rsidR="00EC0195" w:rsidRPr="00D32864">
        <w:rPr>
          <w:sz w:val="26"/>
          <w:szCs w:val="26"/>
        </w:rPr>
        <w:t>2</w:t>
      </w:r>
    </w:p>
    <w:p w:rsidR="001C0F4B" w:rsidRPr="00D076F4" w:rsidRDefault="001C0F4B" w:rsidP="00670565">
      <w:pPr>
        <w:shd w:val="clear" w:color="auto" w:fill="FFFFFF" w:themeFill="background1"/>
        <w:tabs>
          <w:tab w:val="left" w:pos="993"/>
        </w:tabs>
        <w:jc w:val="center"/>
        <w:rPr>
          <w:b/>
          <w:sz w:val="26"/>
          <w:szCs w:val="26"/>
        </w:rPr>
      </w:pPr>
      <w:r w:rsidRPr="00D076F4">
        <w:rPr>
          <w:b/>
          <w:sz w:val="26"/>
          <w:szCs w:val="26"/>
        </w:rPr>
        <w:t xml:space="preserve">Итоги участия в государственных программах Красноярского края </w:t>
      </w:r>
    </w:p>
    <w:p w:rsidR="001C0F4B" w:rsidRDefault="001C0F4B" w:rsidP="00670565">
      <w:pPr>
        <w:shd w:val="clear" w:color="auto" w:fill="FFFFFF" w:themeFill="background1"/>
        <w:tabs>
          <w:tab w:val="left" w:pos="993"/>
        </w:tabs>
        <w:spacing w:after="120"/>
        <w:jc w:val="center"/>
        <w:rPr>
          <w:b/>
          <w:sz w:val="26"/>
          <w:szCs w:val="26"/>
        </w:rPr>
      </w:pPr>
      <w:r w:rsidRPr="00D076F4">
        <w:rPr>
          <w:b/>
          <w:sz w:val="26"/>
          <w:szCs w:val="26"/>
        </w:rPr>
        <w:t xml:space="preserve">за </w:t>
      </w:r>
      <w:r>
        <w:rPr>
          <w:b/>
          <w:sz w:val="26"/>
          <w:szCs w:val="26"/>
        </w:rPr>
        <w:t>9 месяцев</w:t>
      </w:r>
      <w:r w:rsidRPr="00D076F4">
        <w:rPr>
          <w:b/>
          <w:sz w:val="26"/>
          <w:szCs w:val="26"/>
        </w:rPr>
        <w:t xml:space="preserve"> 2017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961"/>
        <w:gridCol w:w="1166"/>
        <w:gridCol w:w="1275"/>
        <w:gridCol w:w="1548"/>
        <w:gridCol w:w="2886"/>
      </w:tblGrid>
      <w:tr w:rsidR="008369F6" w:rsidRPr="003637FF" w:rsidTr="00D32864">
        <w:trPr>
          <w:trHeight w:val="965"/>
          <w:tblHeader/>
        </w:trPr>
        <w:tc>
          <w:tcPr>
            <w:tcW w:w="273" w:type="pct"/>
            <w:shd w:val="clear" w:color="000000" w:fill="D9D9D9"/>
            <w:vAlign w:val="center"/>
            <w:hideMark/>
          </w:tcPr>
          <w:p w:rsidR="008369F6" w:rsidRPr="003637FF" w:rsidRDefault="008369F6" w:rsidP="003637FF">
            <w:pPr>
              <w:jc w:val="center"/>
              <w:rPr>
                <w:b/>
                <w:sz w:val="20"/>
                <w:szCs w:val="20"/>
              </w:rPr>
            </w:pPr>
            <w:r w:rsidRPr="003637FF">
              <w:rPr>
                <w:b/>
                <w:sz w:val="20"/>
                <w:szCs w:val="20"/>
              </w:rPr>
              <w:t>№</w:t>
            </w:r>
          </w:p>
        </w:tc>
        <w:tc>
          <w:tcPr>
            <w:tcW w:w="1049" w:type="pct"/>
            <w:shd w:val="clear" w:color="000000" w:fill="D9D9D9"/>
            <w:vAlign w:val="center"/>
            <w:hideMark/>
          </w:tcPr>
          <w:p w:rsidR="008369F6" w:rsidRPr="003637FF" w:rsidRDefault="008369F6" w:rsidP="003637FF">
            <w:pPr>
              <w:jc w:val="center"/>
              <w:rPr>
                <w:b/>
                <w:sz w:val="20"/>
                <w:szCs w:val="20"/>
              </w:rPr>
            </w:pPr>
            <w:r w:rsidRPr="003637FF">
              <w:rPr>
                <w:b/>
                <w:sz w:val="20"/>
                <w:szCs w:val="20"/>
              </w:rPr>
              <w:t>Наименование государственной программы/ заявитель</w:t>
            </w:r>
          </w:p>
        </w:tc>
        <w:tc>
          <w:tcPr>
            <w:tcW w:w="624" w:type="pct"/>
            <w:shd w:val="clear" w:color="000000" w:fill="D9D9D9"/>
            <w:vAlign w:val="center"/>
            <w:hideMark/>
          </w:tcPr>
          <w:p w:rsidR="008369F6" w:rsidRPr="003637FF" w:rsidRDefault="008369F6" w:rsidP="003637FF">
            <w:pPr>
              <w:jc w:val="center"/>
              <w:rPr>
                <w:b/>
                <w:sz w:val="20"/>
                <w:szCs w:val="20"/>
              </w:rPr>
            </w:pPr>
            <w:r w:rsidRPr="003637FF">
              <w:rPr>
                <w:b/>
                <w:sz w:val="20"/>
                <w:szCs w:val="20"/>
              </w:rPr>
              <w:t>Выделено из КБ,</w:t>
            </w:r>
          </w:p>
          <w:p w:rsidR="008369F6" w:rsidRPr="003637FF" w:rsidRDefault="008369F6" w:rsidP="003637FF">
            <w:pPr>
              <w:jc w:val="center"/>
              <w:rPr>
                <w:b/>
                <w:sz w:val="20"/>
                <w:szCs w:val="20"/>
              </w:rPr>
            </w:pPr>
            <w:r w:rsidRPr="003637FF">
              <w:rPr>
                <w:b/>
                <w:sz w:val="20"/>
                <w:szCs w:val="20"/>
              </w:rPr>
              <w:t>тыс. руб.</w:t>
            </w:r>
          </w:p>
        </w:tc>
        <w:tc>
          <w:tcPr>
            <w:tcW w:w="682" w:type="pct"/>
            <w:shd w:val="clear" w:color="000000" w:fill="D9D9D9"/>
            <w:vAlign w:val="center"/>
          </w:tcPr>
          <w:p w:rsidR="008369F6" w:rsidRPr="003637FF" w:rsidRDefault="008369F6" w:rsidP="003637FF">
            <w:pPr>
              <w:jc w:val="center"/>
              <w:rPr>
                <w:b/>
                <w:sz w:val="20"/>
                <w:szCs w:val="20"/>
              </w:rPr>
            </w:pPr>
            <w:r w:rsidRPr="003637FF">
              <w:rPr>
                <w:b/>
                <w:sz w:val="20"/>
                <w:szCs w:val="20"/>
              </w:rPr>
              <w:t>Исполнение</w:t>
            </w:r>
          </w:p>
          <w:p w:rsidR="008369F6" w:rsidRPr="003637FF" w:rsidRDefault="008369F6" w:rsidP="003637FF">
            <w:pPr>
              <w:jc w:val="center"/>
              <w:rPr>
                <w:b/>
                <w:sz w:val="20"/>
                <w:szCs w:val="20"/>
              </w:rPr>
            </w:pPr>
            <w:r w:rsidRPr="003637FF">
              <w:rPr>
                <w:b/>
                <w:sz w:val="20"/>
                <w:szCs w:val="20"/>
              </w:rPr>
              <w:t>тыс. руб.</w:t>
            </w:r>
          </w:p>
        </w:tc>
        <w:tc>
          <w:tcPr>
            <w:tcW w:w="828" w:type="pct"/>
            <w:shd w:val="clear" w:color="000000" w:fill="D9D9D9"/>
            <w:vAlign w:val="center"/>
          </w:tcPr>
          <w:p w:rsidR="008369F6" w:rsidRPr="003637FF" w:rsidRDefault="008369F6" w:rsidP="003637FF">
            <w:pPr>
              <w:jc w:val="center"/>
              <w:rPr>
                <w:b/>
                <w:sz w:val="20"/>
                <w:szCs w:val="20"/>
              </w:rPr>
            </w:pPr>
            <w:r w:rsidRPr="003637FF">
              <w:rPr>
                <w:b/>
                <w:sz w:val="20"/>
                <w:szCs w:val="20"/>
              </w:rPr>
              <w:t>Ожидаемое исполнение, тыс. руб.</w:t>
            </w:r>
          </w:p>
        </w:tc>
        <w:tc>
          <w:tcPr>
            <w:tcW w:w="1545" w:type="pct"/>
            <w:shd w:val="clear" w:color="000000" w:fill="D9D9D9"/>
            <w:vAlign w:val="center"/>
            <w:hideMark/>
          </w:tcPr>
          <w:p w:rsidR="008369F6" w:rsidRPr="003637FF" w:rsidRDefault="008369F6" w:rsidP="003637FF">
            <w:pPr>
              <w:jc w:val="center"/>
              <w:rPr>
                <w:b/>
                <w:sz w:val="20"/>
                <w:szCs w:val="20"/>
              </w:rPr>
            </w:pPr>
            <w:r w:rsidRPr="003637FF">
              <w:rPr>
                <w:b/>
                <w:sz w:val="20"/>
                <w:szCs w:val="20"/>
              </w:rPr>
              <w:t>Направление расходования денежных средств</w:t>
            </w:r>
          </w:p>
        </w:tc>
      </w:tr>
      <w:tr w:rsidR="008369F6" w:rsidRPr="003637FF" w:rsidTr="00D32864">
        <w:trPr>
          <w:trHeight w:val="300"/>
        </w:trPr>
        <w:tc>
          <w:tcPr>
            <w:tcW w:w="273" w:type="pct"/>
            <w:shd w:val="clear" w:color="000000" w:fill="F2F2F2"/>
            <w:vAlign w:val="center"/>
            <w:hideMark/>
          </w:tcPr>
          <w:p w:rsidR="008369F6" w:rsidRPr="003637FF" w:rsidRDefault="008369F6" w:rsidP="003637FF">
            <w:pPr>
              <w:rPr>
                <w:b/>
                <w:sz w:val="20"/>
                <w:szCs w:val="20"/>
              </w:rPr>
            </w:pPr>
            <w:r w:rsidRPr="003637FF">
              <w:rPr>
                <w:b/>
                <w:sz w:val="20"/>
                <w:szCs w:val="20"/>
              </w:rPr>
              <w:t>1</w:t>
            </w:r>
          </w:p>
        </w:tc>
        <w:tc>
          <w:tcPr>
            <w:tcW w:w="1049" w:type="pct"/>
            <w:shd w:val="clear" w:color="000000" w:fill="F2F2F2"/>
            <w:vAlign w:val="center"/>
            <w:hideMark/>
          </w:tcPr>
          <w:p w:rsidR="008369F6" w:rsidRPr="003637FF" w:rsidRDefault="008369F6" w:rsidP="003637FF">
            <w:pPr>
              <w:rPr>
                <w:b/>
                <w:sz w:val="20"/>
                <w:szCs w:val="20"/>
              </w:rPr>
            </w:pPr>
            <w:r w:rsidRPr="003637FF">
              <w:rPr>
                <w:b/>
                <w:sz w:val="20"/>
                <w:szCs w:val="20"/>
              </w:rPr>
              <w:t>Развитие образования</w:t>
            </w:r>
          </w:p>
        </w:tc>
        <w:tc>
          <w:tcPr>
            <w:tcW w:w="624" w:type="pct"/>
            <w:shd w:val="clear" w:color="000000" w:fill="F2F2F2"/>
            <w:vAlign w:val="center"/>
          </w:tcPr>
          <w:p w:rsidR="008369F6" w:rsidRPr="003637FF" w:rsidRDefault="008369F6" w:rsidP="003637FF">
            <w:pPr>
              <w:jc w:val="center"/>
              <w:rPr>
                <w:b/>
                <w:sz w:val="20"/>
                <w:szCs w:val="20"/>
              </w:rPr>
            </w:pPr>
            <w:r w:rsidRPr="003637FF">
              <w:rPr>
                <w:b/>
                <w:sz w:val="20"/>
                <w:szCs w:val="20"/>
              </w:rPr>
              <w:t>6 707,9</w:t>
            </w:r>
          </w:p>
        </w:tc>
        <w:tc>
          <w:tcPr>
            <w:tcW w:w="682" w:type="pct"/>
            <w:shd w:val="clear" w:color="000000" w:fill="F2F2F2"/>
            <w:vAlign w:val="center"/>
          </w:tcPr>
          <w:p w:rsidR="008369F6" w:rsidRPr="003637FF" w:rsidRDefault="008369F6" w:rsidP="003637FF">
            <w:pPr>
              <w:jc w:val="center"/>
              <w:rPr>
                <w:b/>
                <w:sz w:val="20"/>
                <w:szCs w:val="20"/>
              </w:rPr>
            </w:pPr>
            <w:r w:rsidRPr="003637FF">
              <w:rPr>
                <w:b/>
                <w:sz w:val="20"/>
                <w:szCs w:val="20"/>
              </w:rPr>
              <w:t>0,0</w:t>
            </w:r>
          </w:p>
        </w:tc>
        <w:tc>
          <w:tcPr>
            <w:tcW w:w="828" w:type="pct"/>
            <w:shd w:val="clear" w:color="000000" w:fill="F2F2F2"/>
            <w:vAlign w:val="center"/>
          </w:tcPr>
          <w:p w:rsidR="008369F6" w:rsidRPr="003637FF" w:rsidRDefault="008369F6" w:rsidP="003637FF">
            <w:pPr>
              <w:jc w:val="center"/>
              <w:rPr>
                <w:b/>
                <w:sz w:val="20"/>
                <w:szCs w:val="20"/>
              </w:rPr>
            </w:pPr>
            <w:r w:rsidRPr="003637FF">
              <w:rPr>
                <w:b/>
                <w:sz w:val="20"/>
                <w:szCs w:val="20"/>
              </w:rPr>
              <w:t>6 707,9</w:t>
            </w:r>
          </w:p>
        </w:tc>
        <w:tc>
          <w:tcPr>
            <w:tcW w:w="1545" w:type="pct"/>
            <w:shd w:val="clear" w:color="000000" w:fill="F2F2F2"/>
            <w:vAlign w:val="center"/>
            <w:hideMark/>
          </w:tcPr>
          <w:p w:rsidR="008369F6" w:rsidRPr="003637FF" w:rsidRDefault="008369F6" w:rsidP="003637FF">
            <w:pPr>
              <w:rPr>
                <w:sz w:val="20"/>
                <w:szCs w:val="20"/>
              </w:rPr>
            </w:pPr>
            <w:r w:rsidRPr="003637FF">
              <w:rPr>
                <w:sz w:val="20"/>
                <w:szCs w:val="20"/>
              </w:rPr>
              <w:t> </w:t>
            </w:r>
          </w:p>
        </w:tc>
      </w:tr>
      <w:tr w:rsidR="008369F6" w:rsidRPr="003637FF" w:rsidTr="00D32864">
        <w:trPr>
          <w:trHeight w:val="480"/>
        </w:trPr>
        <w:tc>
          <w:tcPr>
            <w:tcW w:w="273" w:type="pct"/>
            <w:shd w:val="clear" w:color="auto" w:fill="auto"/>
            <w:vAlign w:val="center"/>
            <w:hideMark/>
          </w:tcPr>
          <w:p w:rsidR="008369F6" w:rsidRPr="003637FF" w:rsidRDefault="008369F6" w:rsidP="003637FF">
            <w:pPr>
              <w:rPr>
                <w:sz w:val="20"/>
                <w:szCs w:val="20"/>
              </w:rPr>
            </w:pPr>
            <w:r w:rsidRPr="003637FF">
              <w:rPr>
                <w:sz w:val="20"/>
                <w:szCs w:val="20"/>
              </w:rPr>
              <w:t>1.1</w:t>
            </w:r>
          </w:p>
        </w:tc>
        <w:tc>
          <w:tcPr>
            <w:tcW w:w="1049" w:type="pct"/>
            <w:vMerge w:val="restart"/>
            <w:shd w:val="clear" w:color="auto" w:fill="auto"/>
            <w:vAlign w:val="center"/>
            <w:hideMark/>
          </w:tcPr>
          <w:p w:rsidR="008369F6" w:rsidRPr="003637FF" w:rsidRDefault="008369F6" w:rsidP="003637FF">
            <w:pPr>
              <w:rPr>
                <w:sz w:val="20"/>
                <w:szCs w:val="20"/>
              </w:rPr>
            </w:pPr>
            <w:r w:rsidRPr="003637FF">
              <w:rPr>
                <w:sz w:val="20"/>
                <w:szCs w:val="20"/>
              </w:rPr>
              <w:t>УОиДО</w:t>
            </w:r>
          </w:p>
        </w:tc>
        <w:tc>
          <w:tcPr>
            <w:tcW w:w="624" w:type="pct"/>
            <w:shd w:val="clear" w:color="auto" w:fill="auto"/>
            <w:vAlign w:val="center"/>
          </w:tcPr>
          <w:p w:rsidR="008369F6" w:rsidRPr="003637FF" w:rsidRDefault="008369F6" w:rsidP="003637FF">
            <w:pPr>
              <w:jc w:val="center"/>
              <w:rPr>
                <w:sz w:val="20"/>
                <w:szCs w:val="20"/>
              </w:rPr>
            </w:pPr>
            <w:r w:rsidRPr="003637FF">
              <w:rPr>
                <w:sz w:val="20"/>
                <w:szCs w:val="20"/>
              </w:rPr>
              <w:t>5 778,0</w:t>
            </w:r>
          </w:p>
        </w:tc>
        <w:tc>
          <w:tcPr>
            <w:tcW w:w="682" w:type="pct"/>
            <w:shd w:val="clear" w:color="auto" w:fill="auto"/>
            <w:vAlign w:val="center"/>
          </w:tcPr>
          <w:p w:rsidR="008369F6" w:rsidRPr="003637FF" w:rsidRDefault="008369F6" w:rsidP="003637FF">
            <w:pPr>
              <w:jc w:val="center"/>
              <w:rPr>
                <w:sz w:val="20"/>
                <w:szCs w:val="20"/>
              </w:rPr>
            </w:pPr>
            <w:r w:rsidRPr="003637FF">
              <w:rPr>
                <w:sz w:val="20"/>
                <w:szCs w:val="20"/>
              </w:rPr>
              <w:t>0,0</w:t>
            </w:r>
          </w:p>
        </w:tc>
        <w:tc>
          <w:tcPr>
            <w:tcW w:w="828" w:type="pct"/>
            <w:vAlign w:val="center"/>
          </w:tcPr>
          <w:p w:rsidR="008369F6" w:rsidRPr="003637FF" w:rsidRDefault="008369F6" w:rsidP="003637FF">
            <w:pPr>
              <w:jc w:val="center"/>
              <w:rPr>
                <w:sz w:val="20"/>
                <w:szCs w:val="20"/>
              </w:rPr>
            </w:pPr>
            <w:r w:rsidRPr="003637FF">
              <w:rPr>
                <w:sz w:val="20"/>
                <w:szCs w:val="20"/>
              </w:rPr>
              <w:t>5 778,0</w:t>
            </w:r>
          </w:p>
        </w:tc>
        <w:tc>
          <w:tcPr>
            <w:tcW w:w="1545" w:type="pct"/>
            <w:shd w:val="clear" w:color="auto" w:fill="auto"/>
            <w:vAlign w:val="center"/>
            <w:hideMark/>
          </w:tcPr>
          <w:p w:rsidR="008369F6" w:rsidRPr="003637FF" w:rsidRDefault="008369F6" w:rsidP="003637FF">
            <w:pPr>
              <w:rPr>
                <w:sz w:val="20"/>
                <w:szCs w:val="20"/>
              </w:rPr>
            </w:pPr>
            <w:r w:rsidRPr="003637FF">
              <w:rPr>
                <w:sz w:val="20"/>
                <w:szCs w:val="20"/>
              </w:rPr>
              <w:t>Средства выделены на реализацию мероприятий по проведению работ в общеобразовательных организациях с целью устранения предписаний надзорных органов к зданиям общеобразовательных организаций.</w:t>
            </w:r>
          </w:p>
          <w:p w:rsidR="008369F6" w:rsidRPr="003637FF" w:rsidRDefault="008369F6" w:rsidP="003637FF">
            <w:pPr>
              <w:rPr>
                <w:sz w:val="20"/>
                <w:szCs w:val="20"/>
              </w:rPr>
            </w:pPr>
            <w:r w:rsidRPr="003637FF">
              <w:rPr>
                <w:sz w:val="20"/>
                <w:szCs w:val="20"/>
              </w:rPr>
              <w:t>Освоение денежных средств будет произведено в IV квартале 2017 года в полном объеме</w:t>
            </w:r>
          </w:p>
        </w:tc>
      </w:tr>
      <w:tr w:rsidR="008369F6" w:rsidRPr="003637FF" w:rsidTr="00D32864">
        <w:trPr>
          <w:trHeight w:val="480"/>
        </w:trPr>
        <w:tc>
          <w:tcPr>
            <w:tcW w:w="273" w:type="pct"/>
            <w:shd w:val="clear" w:color="auto" w:fill="auto"/>
            <w:vAlign w:val="center"/>
          </w:tcPr>
          <w:p w:rsidR="008369F6" w:rsidRPr="003637FF" w:rsidRDefault="008369F6" w:rsidP="003637FF">
            <w:pPr>
              <w:rPr>
                <w:sz w:val="20"/>
                <w:szCs w:val="20"/>
              </w:rPr>
            </w:pPr>
            <w:r w:rsidRPr="003637FF">
              <w:rPr>
                <w:sz w:val="20"/>
                <w:szCs w:val="20"/>
              </w:rPr>
              <w:t>1.2</w:t>
            </w:r>
          </w:p>
        </w:tc>
        <w:tc>
          <w:tcPr>
            <w:tcW w:w="1049" w:type="pct"/>
            <w:vMerge/>
            <w:shd w:val="clear" w:color="auto" w:fill="auto"/>
            <w:vAlign w:val="center"/>
          </w:tcPr>
          <w:p w:rsidR="008369F6" w:rsidRPr="003637FF" w:rsidRDefault="008369F6" w:rsidP="003637FF">
            <w:pPr>
              <w:rPr>
                <w:sz w:val="20"/>
                <w:szCs w:val="20"/>
              </w:rPr>
            </w:pPr>
          </w:p>
        </w:tc>
        <w:tc>
          <w:tcPr>
            <w:tcW w:w="624" w:type="pct"/>
            <w:shd w:val="clear" w:color="auto" w:fill="auto"/>
            <w:vAlign w:val="center"/>
          </w:tcPr>
          <w:p w:rsidR="008369F6" w:rsidRPr="003637FF" w:rsidRDefault="008369F6" w:rsidP="003637FF">
            <w:pPr>
              <w:jc w:val="center"/>
              <w:rPr>
                <w:sz w:val="20"/>
                <w:szCs w:val="20"/>
              </w:rPr>
            </w:pPr>
            <w:r w:rsidRPr="003637FF">
              <w:rPr>
                <w:sz w:val="20"/>
                <w:szCs w:val="20"/>
              </w:rPr>
              <w:t>929,9</w:t>
            </w:r>
          </w:p>
        </w:tc>
        <w:tc>
          <w:tcPr>
            <w:tcW w:w="682" w:type="pct"/>
            <w:shd w:val="clear" w:color="auto" w:fill="auto"/>
            <w:vAlign w:val="center"/>
          </w:tcPr>
          <w:p w:rsidR="008369F6" w:rsidRPr="003637FF" w:rsidRDefault="008369F6" w:rsidP="003637FF">
            <w:pPr>
              <w:jc w:val="center"/>
              <w:rPr>
                <w:sz w:val="20"/>
                <w:szCs w:val="20"/>
              </w:rPr>
            </w:pPr>
            <w:r w:rsidRPr="003637FF">
              <w:rPr>
                <w:sz w:val="20"/>
                <w:szCs w:val="20"/>
              </w:rPr>
              <w:t>0,0</w:t>
            </w:r>
          </w:p>
        </w:tc>
        <w:tc>
          <w:tcPr>
            <w:tcW w:w="828" w:type="pct"/>
            <w:vAlign w:val="center"/>
          </w:tcPr>
          <w:p w:rsidR="008369F6" w:rsidRPr="003637FF" w:rsidRDefault="008369F6" w:rsidP="003637FF">
            <w:pPr>
              <w:jc w:val="center"/>
              <w:rPr>
                <w:sz w:val="20"/>
                <w:szCs w:val="20"/>
              </w:rPr>
            </w:pPr>
            <w:r w:rsidRPr="003637FF">
              <w:rPr>
                <w:sz w:val="20"/>
                <w:szCs w:val="20"/>
              </w:rPr>
              <w:t>929,9</w:t>
            </w:r>
          </w:p>
        </w:tc>
        <w:tc>
          <w:tcPr>
            <w:tcW w:w="1545" w:type="pct"/>
            <w:shd w:val="clear" w:color="auto" w:fill="auto"/>
            <w:vAlign w:val="center"/>
          </w:tcPr>
          <w:p w:rsidR="008369F6" w:rsidRPr="003637FF" w:rsidRDefault="008369F6" w:rsidP="003637FF">
            <w:pPr>
              <w:rPr>
                <w:sz w:val="20"/>
                <w:szCs w:val="20"/>
              </w:rPr>
            </w:pPr>
            <w:r w:rsidRPr="003637FF">
              <w:rPr>
                <w:sz w:val="20"/>
                <w:szCs w:val="20"/>
              </w:rPr>
              <w:t>Средства выделены на реализацию мероприятий по созданию в дошкольных образовательных организациях (МБОУ «Детский сад № 97 «Светлица») условий для получения детьми-инвалидами качественного образования.</w:t>
            </w:r>
          </w:p>
          <w:p w:rsidR="008369F6" w:rsidRPr="003637FF" w:rsidRDefault="008369F6" w:rsidP="003637FF">
            <w:pPr>
              <w:rPr>
                <w:sz w:val="20"/>
                <w:szCs w:val="20"/>
              </w:rPr>
            </w:pPr>
            <w:r w:rsidRPr="003637FF">
              <w:rPr>
                <w:sz w:val="20"/>
                <w:szCs w:val="20"/>
              </w:rPr>
              <w:t>Освоение денежных средств будет произведено в IV квартале 2017 года в полном объеме</w:t>
            </w:r>
          </w:p>
        </w:tc>
      </w:tr>
      <w:tr w:rsidR="008369F6" w:rsidRPr="003637FF" w:rsidTr="00D32864">
        <w:trPr>
          <w:trHeight w:val="300"/>
        </w:trPr>
        <w:tc>
          <w:tcPr>
            <w:tcW w:w="273" w:type="pct"/>
            <w:shd w:val="clear" w:color="000000" w:fill="F2F2F2"/>
            <w:vAlign w:val="center"/>
            <w:hideMark/>
          </w:tcPr>
          <w:p w:rsidR="008369F6" w:rsidRPr="003637FF" w:rsidRDefault="008369F6" w:rsidP="003637FF">
            <w:pPr>
              <w:rPr>
                <w:b/>
                <w:sz w:val="20"/>
                <w:szCs w:val="20"/>
              </w:rPr>
            </w:pPr>
            <w:r w:rsidRPr="003637FF">
              <w:rPr>
                <w:b/>
                <w:sz w:val="20"/>
                <w:szCs w:val="20"/>
              </w:rPr>
              <w:t>2</w:t>
            </w:r>
          </w:p>
        </w:tc>
        <w:tc>
          <w:tcPr>
            <w:tcW w:w="1049" w:type="pct"/>
            <w:shd w:val="clear" w:color="000000" w:fill="F2F2F2"/>
            <w:vAlign w:val="center"/>
            <w:hideMark/>
          </w:tcPr>
          <w:p w:rsidR="008369F6" w:rsidRPr="003637FF" w:rsidRDefault="008369F6" w:rsidP="003637FF">
            <w:pPr>
              <w:rPr>
                <w:b/>
                <w:sz w:val="20"/>
                <w:szCs w:val="20"/>
              </w:rPr>
            </w:pPr>
            <w:r w:rsidRPr="003637FF">
              <w:rPr>
                <w:b/>
                <w:sz w:val="20"/>
                <w:szCs w:val="20"/>
              </w:rPr>
              <w:t>Развитие культуры и туризма</w:t>
            </w:r>
          </w:p>
        </w:tc>
        <w:tc>
          <w:tcPr>
            <w:tcW w:w="624" w:type="pct"/>
            <w:shd w:val="clear" w:color="000000" w:fill="F2F2F2"/>
            <w:vAlign w:val="center"/>
          </w:tcPr>
          <w:p w:rsidR="008369F6" w:rsidRPr="003637FF" w:rsidRDefault="008369F6" w:rsidP="003637FF">
            <w:pPr>
              <w:jc w:val="center"/>
              <w:rPr>
                <w:b/>
                <w:sz w:val="20"/>
                <w:szCs w:val="20"/>
              </w:rPr>
            </w:pPr>
            <w:r w:rsidRPr="003637FF">
              <w:rPr>
                <w:b/>
                <w:sz w:val="20"/>
                <w:szCs w:val="20"/>
              </w:rPr>
              <w:t>344,9</w:t>
            </w:r>
          </w:p>
        </w:tc>
        <w:tc>
          <w:tcPr>
            <w:tcW w:w="682" w:type="pct"/>
            <w:shd w:val="clear" w:color="000000" w:fill="F2F2F2"/>
            <w:vAlign w:val="center"/>
          </w:tcPr>
          <w:p w:rsidR="008369F6" w:rsidRPr="003637FF" w:rsidRDefault="008369F6" w:rsidP="003637FF">
            <w:pPr>
              <w:jc w:val="center"/>
              <w:rPr>
                <w:b/>
                <w:sz w:val="20"/>
                <w:szCs w:val="20"/>
              </w:rPr>
            </w:pPr>
            <w:r w:rsidRPr="003637FF">
              <w:rPr>
                <w:b/>
                <w:sz w:val="20"/>
                <w:szCs w:val="20"/>
              </w:rPr>
              <w:t>144,9</w:t>
            </w:r>
          </w:p>
        </w:tc>
        <w:tc>
          <w:tcPr>
            <w:tcW w:w="828" w:type="pct"/>
            <w:shd w:val="clear" w:color="000000" w:fill="F2F2F2"/>
            <w:vAlign w:val="center"/>
          </w:tcPr>
          <w:p w:rsidR="008369F6" w:rsidRPr="003637FF" w:rsidRDefault="008369F6" w:rsidP="003637FF">
            <w:pPr>
              <w:jc w:val="center"/>
              <w:rPr>
                <w:b/>
                <w:sz w:val="20"/>
                <w:szCs w:val="20"/>
              </w:rPr>
            </w:pPr>
            <w:r w:rsidRPr="003637FF">
              <w:rPr>
                <w:b/>
                <w:sz w:val="20"/>
                <w:szCs w:val="20"/>
              </w:rPr>
              <w:t>344,9</w:t>
            </w:r>
          </w:p>
        </w:tc>
        <w:tc>
          <w:tcPr>
            <w:tcW w:w="1545" w:type="pct"/>
            <w:shd w:val="clear" w:color="000000" w:fill="F2F2F2"/>
            <w:vAlign w:val="center"/>
            <w:hideMark/>
          </w:tcPr>
          <w:p w:rsidR="008369F6" w:rsidRPr="003637FF" w:rsidRDefault="008369F6" w:rsidP="003637FF">
            <w:pPr>
              <w:rPr>
                <w:sz w:val="20"/>
                <w:szCs w:val="20"/>
              </w:rPr>
            </w:pPr>
            <w:r w:rsidRPr="003637FF">
              <w:rPr>
                <w:sz w:val="20"/>
                <w:szCs w:val="20"/>
              </w:rPr>
              <w:t> </w:t>
            </w:r>
          </w:p>
        </w:tc>
      </w:tr>
      <w:tr w:rsidR="008369F6" w:rsidRPr="003637FF" w:rsidTr="00D32864">
        <w:trPr>
          <w:trHeight w:val="480"/>
        </w:trPr>
        <w:tc>
          <w:tcPr>
            <w:tcW w:w="273" w:type="pct"/>
            <w:shd w:val="clear" w:color="auto" w:fill="auto"/>
            <w:vAlign w:val="center"/>
            <w:hideMark/>
          </w:tcPr>
          <w:p w:rsidR="008369F6" w:rsidRPr="003637FF" w:rsidRDefault="008369F6" w:rsidP="003637FF">
            <w:pPr>
              <w:rPr>
                <w:sz w:val="20"/>
                <w:szCs w:val="20"/>
              </w:rPr>
            </w:pPr>
            <w:r w:rsidRPr="003637FF">
              <w:rPr>
                <w:sz w:val="20"/>
                <w:szCs w:val="20"/>
              </w:rPr>
              <w:t>2.1</w:t>
            </w:r>
          </w:p>
        </w:tc>
        <w:tc>
          <w:tcPr>
            <w:tcW w:w="1049" w:type="pct"/>
            <w:shd w:val="clear" w:color="auto" w:fill="auto"/>
            <w:vAlign w:val="center"/>
            <w:hideMark/>
          </w:tcPr>
          <w:p w:rsidR="008369F6" w:rsidRPr="003637FF" w:rsidRDefault="008369F6" w:rsidP="003637FF">
            <w:pPr>
              <w:rPr>
                <w:sz w:val="20"/>
                <w:szCs w:val="20"/>
              </w:rPr>
            </w:pPr>
            <w:r w:rsidRPr="003637FF">
              <w:rPr>
                <w:sz w:val="20"/>
                <w:szCs w:val="20"/>
              </w:rPr>
              <w:t>МБУ «ЦБС»</w:t>
            </w:r>
          </w:p>
        </w:tc>
        <w:tc>
          <w:tcPr>
            <w:tcW w:w="624" w:type="pct"/>
            <w:shd w:val="clear" w:color="auto" w:fill="auto"/>
            <w:vAlign w:val="center"/>
          </w:tcPr>
          <w:p w:rsidR="008369F6" w:rsidRPr="003637FF" w:rsidRDefault="008369F6" w:rsidP="003637FF">
            <w:pPr>
              <w:jc w:val="center"/>
              <w:rPr>
                <w:sz w:val="20"/>
                <w:szCs w:val="20"/>
              </w:rPr>
            </w:pPr>
            <w:r w:rsidRPr="003637FF">
              <w:rPr>
                <w:sz w:val="20"/>
                <w:szCs w:val="20"/>
              </w:rPr>
              <w:t>144,9</w:t>
            </w:r>
          </w:p>
        </w:tc>
        <w:tc>
          <w:tcPr>
            <w:tcW w:w="682" w:type="pct"/>
            <w:shd w:val="clear" w:color="auto" w:fill="auto"/>
            <w:vAlign w:val="center"/>
          </w:tcPr>
          <w:p w:rsidR="008369F6" w:rsidRPr="003637FF" w:rsidRDefault="008369F6" w:rsidP="003637FF">
            <w:pPr>
              <w:jc w:val="center"/>
              <w:rPr>
                <w:sz w:val="20"/>
                <w:szCs w:val="20"/>
              </w:rPr>
            </w:pPr>
            <w:r w:rsidRPr="003637FF">
              <w:rPr>
                <w:sz w:val="20"/>
                <w:szCs w:val="20"/>
              </w:rPr>
              <w:t>144,9</w:t>
            </w:r>
          </w:p>
        </w:tc>
        <w:tc>
          <w:tcPr>
            <w:tcW w:w="828" w:type="pct"/>
            <w:vAlign w:val="center"/>
          </w:tcPr>
          <w:p w:rsidR="008369F6" w:rsidRPr="003637FF" w:rsidRDefault="008369F6" w:rsidP="003637FF">
            <w:pPr>
              <w:jc w:val="center"/>
              <w:rPr>
                <w:sz w:val="20"/>
                <w:szCs w:val="20"/>
              </w:rPr>
            </w:pPr>
            <w:r w:rsidRPr="003637FF">
              <w:rPr>
                <w:sz w:val="20"/>
                <w:szCs w:val="20"/>
              </w:rPr>
              <w:t>144,9</w:t>
            </w:r>
          </w:p>
        </w:tc>
        <w:tc>
          <w:tcPr>
            <w:tcW w:w="1545" w:type="pct"/>
            <w:shd w:val="clear" w:color="auto" w:fill="auto"/>
            <w:vAlign w:val="center"/>
            <w:hideMark/>
          </w:tcPr>
          <w:p w:rsidR="008369F6" w:rsidRPr="003637FF" w:rsidRDefault="008369F6" w:rsidP="003637FF">
            <w:pPr>
              <w:rPr>
                <w:sz w:val="20"/>
                <w:szCs w:val="20"/>
              </w:rPr>
            </w:pPr>
            <w:r w:rsidRPr="003637FF">
              <w:rPr>
                <w:sz w:val="20"/>
                <w:szCs w:val="20"/>
              </w:rPr>
              <w:t>Средства выделены на комплектование книжного фонда библиотеки:</w:t>
            </w:r>
          </w:p>
          <w:p w:rsidR="008369F6" w:rsidRPr="003637FF" w:rsidRDefault="008369F6" w:rsidP="003637FF">
            <w:pPr>
              <w:rPr>
                <w:sz w:val="20"/>
                <w:szCs w:val="20"/>
              </w:rPr>
            </w:pPr>
            <w:r w:rsidRPr="003637FF">
              <w:rPr>
                <w:sz w:val="20"/>
                <w:szCs w:val="20"/>
              </w:rPr>
              <w:t>ФБ – 7,2 тыс. руб.</w:t>
            </w:r>
          </w:p>
          <w:p w:rsidR="008369F6" w:rsidRPr="003637FF" w:rsidRDefault="008369F6" w:rsidP="003637FF">
            <w:pPr>
              <w:rPr>
                <w:sz w:val="20"/>
                <w:szCs w:val="20"/>
              </w:rPr>
            </w:pPr>
            <w:r w:rsidRPr="003637FF">
              <w:rPr>
                <w:sz w:val="20"/>
                <w:szCs w:val="20"/>
              </w:rPr>
              <w:t>КБ – 137,7 тыс. руб.</w:t>
            </w:r>
          </w:p>
        </w:tc>
      </w:tr>
      <w:tr w:rsidR="008369F6" w:rsidRPr="003637FF" w:rsidTr="00D32864">
        <w:trPr>
          <w:trHeight w:val="480"/>
        </w:trPr>
        <w:tc>
          <w:tcPr>
            <w:tcW w:w="273" w:type="pct"/>
            <w:shd w:val="clear" w:color="auto" w:fill="auto"/>
            <w:vAlign w:val="center"/>
          </w:tcPr>
          <w:p w:rsidR="008369F6" w:rsidRPr="003637FF" w:rsidRDefault="008369F6" w:rsidP="003637FF">
            <w:pPr>
              <w:rPr>
                <w:sz w:val="20"/>
                <w:szCs w:val="20"/>
              </w:rPr>
            </w:pPr>
            <w:r w:rsidRPr="003637FF">
              <w:rPr>
                <w:sz w:val="20"/>
                <w:szCs w:val="20"/>
              </w:rPr>
              <w:lastRenderedPageBreak/>
              <w:t>2.2</w:t>
            </w:r>
          </w:p>
        </w:tc>
        <w:tc>
          <w:tcPr>
            <w:tcW w:w="1049" w:type="pct"/>
            <w:shd w:val="clear" w:color="auto" w:fill="auto"/>
            <w:vAlign w:val="center"/>
          </w:tcPr>
          <w:p w:rsidR="008369F6" w:rsidRPr="003637FF" w:rsidRDefault="008369F6" w:rsidP="003637FF">
            <w:pPr>
              <w:rPr>
                <w:sz w:val="20"/>
                <w:szCs w:val="20"/>
              </w:rPr>
            </w:pPr>
            <w:r w:rsidRPr="003637FF">
              <w:rPr>
                <w:sz w:val="20"/>
                <w:szCs w:val="20"/>
              </w:rPr>
              <w:t>МБУ ДО «Норильская детская художественная школа»</w:t>
            </w:r>
          </w:p>
        </w:tc>
        <w:tc>
          <w:tcPr>
            <w:tcW w:w="624" w:type="pct"/>
            <w:shd w:val="clear" w:color="auto" w:fill="auto"/>
            <w:vAlign w:val="center"/>
          </w:tcPr>
          <w:p w:rsidR="008369F6" w:rsidRPr="003637FF" w:rsidRDefault="008369F6" w:rsidP="003637FF">
            <w:pPr>
              <w:jc w:val="center"/>
              <w:rPr>
                <w:sz w:val="20"/>
                <w:szCs w:val="20"/>
              </w:rPr>
            </w:pPr>
            <w:r w:rsidRPr="003637FF">
              <w:rPr>
                <w:sz w:val="20"/>
                <w:szCs w:val="20"/>
              </w:rPr>
              <w:t>200,0</w:t>
            </w:r>
          </w:p>
        </w:tc>
        <w:tc>
          <w:tcPr>
            <w:tcW w:w="682" w:type="pct"/>
            <w:shd w:val="clear" w:color="auto" w:fill="auto"/>
            <w:vAlign w:val="center"/>
          </w:tcPr>
          <w:p w:rsidR="008369F6" w:rsidRPr="003637FF" w:rsidRDefault="008369F6" w:rsidP="003637FF">
            <w:pPr>
              <w:jc w:val="center"/>
              <w:rPr>
                <w:sz w:val="20"/>
                <w:szCs w:val="20"/>
              </w:rPr>
            </w:pPr>
            <w:r w:rsidRPr="003637FF">
              <w:rPr>
                <w:sz w:val="20"/>
                <w:szCs w:val="20"/>
              </w:rPr>
              <w:t>0,0</w:t>
            </w:r>
          </w:p>
        </w:tc>
        <w:tc>
          <w:tcPr>
            <w:tcW w:w="828" w:type="pct"/>
            <w:vAlign w:val="center"/>
          </w:tcPr>
          <w:p w:rsidR="008369F6" w:rsidRPr="003637FF" w:rsidRDefault="008369F6" w:rsidP="003637FF">
            <w:pPr>
              <w:jc w:val="center"/>
              <w:rPr>
                <w:sz w:val="20"/>
                <w:szCs w:val="20"/>
              </w:rPr>
            </w:pPr>
            <w:r w:rsidRPr="003637FF">
              <w:rPr>
                <w:sz w:val="20"/>
                <w:szCs w:val="20"/>
              </w:rPr>
              <w:t>200,0</w:t>
            </w:r>
          </w:p>
        </w:tc>
        <w:tc>
          <w:tcPr>
            <w:tcW w:w="1545" w:type="pct"/>
            <w:shd w:val="clear" w:color="auto" w:fill="auto"/>
            <w:vAlign w:val="center"/>
          </w:tcPr>
          <w:p w:rsidR="008369F6" w:rsidRPr="003637FF" w:rsidRDefault="008369F6" w:rsidP="003637FF">
            <w:pPr>
              <w:rPr>
                <w:sz w:val="20"/>
                <w:szCs w:val="20"/>
              </w:rPr>
            </w:pPr>
            <w:r w:rsidRPr="003637FF">
              <w:rPr>
                <w:sz w:val="20"/>
                <w:szCs w:val="20"/>
              </w:rPr>
              <w:t>Средства выделены на реализацию проекта «АРТиК» (создание условий для занятий подростков в возрасте 14-18 лет архитектурным моделированием и конструированием), в рамках которого запланировано приобретение расходных материалов и оборудования</w:t>
            </w:r>
          </w:p>
          <w:p w:rsidR="008369F6" w:rsidRPr="003637FF" w:rsidRDefault="008369F6" w:rsidP="003637FF">
            <w:pPr>
              <w:rPr>
                <w:sz w:val="20"/>
                <w:szCs w:val="20"/>
              </w:rPr>
            </w:pPr>
            <w:r w:rsidRPr="003637FF">
              <w:rPr>
                <w:sz w:val="20"/>
                <w:szCs w:val="20"/>
              </w:rPr>
              <w:t>Освоение денежных средств будет произведено в IV квартале 2017 года в полном объеме</w:t>
            </w:r>
          </w:p>
        </w:tc>
      </w:tr>
      <w:tr w:rsidR="008369F6" w:rsidRPr="003637FF" w:rsidTr="00D32864">
        <w:trPr>
          <w:trHeight w:val="300"/>
        </w:trPr>
        <w:tc>
          <w:tcPr>
            <w:tcW w:w="273" w:type="pct"/>
            <w:shd w:val="clear" w:color="000000" w:fill="F2F2F2"/>
            <w:vAlign w:val="center"/>
            <w:hideMark/>
          </w:tcPr>
          <w:p w:rsidR="008369F6" w:rsidRPr="003637FF" w:rsidRDefault="008369F6" w:rsidP="003637FF">
            <w:pPr>
              <w:rPr>
                <w:b/>
                <w:sz w:val="20"/>
                <w:szCs w:val="20"/>
              </w:rPr>
            </w:pPr>
            <w:r w:rsidRPr="003637FF">
              <w:rPr>
                <w:b/>
                <w:sz w:val="20"/>
                <w:szCs w:val="20"/>
              </w:rPr>
              <w:t>3</w:t>
            </w:r>
          </w:p>
        </w:tc>
        <w:tc>
          <w:tcPr>
            <w:tcW w:w="1049" w:type="pct"/>
            <w:shd w:val="clear" w:color="000000" w:fill="F2F2F2"/>
            <w:vAlign w:val="center"/>
            <w:hideMark/>
          </w:tcPr>
          <w:p w:rsidR="008369F6" w:rsidRPr="003637FF" w:rsidRDefault="008369F6" w:rsidP="003637FF">
            <w:pPr>
              <w:rPr>
                <w:b/>
                <w:sz w:val="20"/>
                <w:szCs w:val="20"/>
              </w:rPr>
            </w:pPr>
            <w:r w:rsidRPr="003637FF">
              <w:rPr>
                <w:b/>
                <w:sz w:val="20"/>
                <w:szCs w:val="20"/>
              </w:rPr>
              <w:t>Развитие физической культуры и</w:t>
            </w:r>
          </w:p>
          <w:p w:rsidR="008369F6" w:rsidRPr="003637FF" w:rsidRDefault="008369F6" w:rsidP="003637FF">
            <w:pPr>
              <w:rPr>
                <w:b/>
                <w:sz w:val="20"/>
                <w:szCs w:val="20"/>
              </w:rPr>
            </w:pPr>
            <w:r w:rsidRPr="003637FF">
              <w:rPr>
                <w:b/>
                <w:sz w:val="20"/>
                <w:szCs w:val="20"/>
              </w:rPr>
              <w:t>спорта</w:t>
            </w:r>
          </w:p>
        </w:tc>
        <w:tc>
          <w:tcPr>
            <w:tcW w:w="624" w:type="pct"/>
            <w:shd w:val="clear" w:color="000000" w:fill="F2F2F2"/>
            <w:vAlign w:val="center"/>
          </w:tcPr>
          <w:p w:rsidR="008369F6" w:rsidRPr="003637FF" w:rsidRDefault="008369F6" w:rsidP="003637FF">
            <w:pPr>
              <w:jc w:val="center"/>
              <w:rPr>
                <w:b/>
                <w:sz w:val="20"/>
                <w:szCs w:val="20"/>
              </w:rPr>
            </w:pPr>
            <w:r w:rsidRPr="003637FF">
              <w:rPr>
                <w:b/>
                <w:sz w:val="20"/>
                <w:szCs w:val="20"/>
              </w:rPr>
              <w:t>3 491,5</w:t>
            </w:r>
          </w:p>
        </w:tc>
        <w:tc>
          <w:tcPr>
            <w:tcW w:w="682" w:type="pct"/>
            <w:shd w:val="clear" w:color="000000" w:fill="F2F2F2"/>
            <w:vAlign w:val="center"/>
          </w:tcPr>
          <w:p w:rsidR="008369F6" w:rsidRPr="003637FF" w:rsidRDefault="008369F6" w:rsidP="003637FF">
            <w:pPr>
              <w:jc w:val="center"/>
              <w:rPr>
                <w:b/>
                <w:sz w:val="20"/>
                <w:szCs w:val="20"/>
              </w:rPr>
            </w:pPr>
            <w:r w:rsidRPr="003637FF">
              <w:rPr>
                <w:b/>
                <w:sz w:val="20"/>
                <w:szCs w:val="20"/>
              </w:rPr>
              <w:t>0,0</w:t>
            </w:r>
          </w:p>
        </w:tc>
        <w:tc>
          <w:tcPr>
            <w:tcW w:w="828" w:type="pct"/>
            <w:shd w:val="clear" w:color="000000" w:fill="F2F2F2"/>
            <w:vAlign w:val="center"/>
          </w:tcPr>
          <w:p w:rsidR="008369F6" w:rsidRPr="003637FF" w:rsidRDefault="008369F6" w:rsidP="003637FF">
            <w:pPr>
              <w:jc w:val="center"/>
              <w:rPr>
                <w:b/>
                <w:sz w:val="20"/>
                <w:szCs w:val="20"/>
              </w:rPr>
            </w:pPr>
            <w:r w:rsidRPr="003637FF">
              <w:rPr>
                <w:b/>
                <w:sz w:val="20"/>
                <w:szCs w:val="20"/>
              </w:rPr>
              <w:t>3 491,5</w:t>
            </w:r>
          </w:p>
        </w:tc>
        <w:tc>
          <w:tcPr>
            <w:tcW w:w="1545" w:type="pct"/>
            <w:shd w:val="clear" w:color="000000" w:fill="F2F2F2"/>
            <w:vAlign w:val="center"/>
            <w:hideMark/>
          </w:tcPr>
          <w:p w:rsidR="008369F6" w:rsidRPr="003637FF" w:rsidRDefault="008369F6" w:rsidP="003637FF">
            <w:pPr>
              <w:rPr>
                <w:sz w:val="20"/>
                <w:szCs w:val="20"/>
              </w:rPr>
            </w:pPr>
            <w:r w:rsidRPr="003637FF">
              <w:rPr>
                <w:sz w:val="20"/>
                <w:szCs w:val="20"/>
              </w:rPr>
              <w:t> </w:t>
            </w:r>
          </w:p>
        </w:tc>
      </w:tr>
      <w:tr w:rsidR="008369F6" w:rsidRPr="003637FF" w:rsidTr="00D32864">
        <w:trPr>
          <w:trHeight w:val="160"/>
        </w:trPr>
        <w:tc>
          <w:tcPr>
            <w:tcW w:w="273" w:type="pct"/>
            <w:shd w:val="clear" w:color="auto" w:fill="auto"/>
            <w:vAlign w:val="center"/>
            <w:hideMark/>
          </w:tcPr>
          <w:p w:rsidR="008369F6" w:rsidRPr="003637FF" w:rsidRDefault="008369F6" w:rsidP="003637FF">
            <w:pPr>
              <w:rPr>
                <w:sz w:val="20"/>
                <w:szCs w:val="20"/>
              </w:rPr>
            </w:pPr>
            <w:r w:rsidRPr="003637FF">
              <w:rPr>
                <w:sz w:val="20"/>
                <w:szCs w:val="20"/>
              </w:rPr>
              <w:t>3.1</w:t>
            </w:r>
          </w:p>
        </w:tc>
        <w:tc>
          <w:tcPr>
            <w:tcW w:w="1049" w:type="pct"/>
            <w:shd w:val="clear" w:color="auto" w:fill="auto"/>
            <w:vAlign w:val="center"/>
            <w:hideMark/>
          </w:tcPr>
          <w:p w:rsidR="008369F6" w:rsidRPr="003637FF" w:rsidRDefault="008369F6" w:rsidP="003637FF">
            <w:pPr>
              <w:rPr>
                <w:sz w:val="20"/>
                <w:szCs w:val="20"/>
              </w:rPr>
            </w:pPr>
            <w:r w:rsidRPr="003637FF">
              <w:rPr>
                <w:sz w:val="20"/>
                <w:szCs w:val="20"/>
              </w:rPr>
              <w:t>УС</w:t>
            </w:r>
          </w:p>
        </w:tc>
        <w:tc>
          <w:tcPr>
            <w:tcW w:w="624" w:type="pct"/>
            <w:shd w:val="clear" w:color="auto" w:fill="auto"/>
            <w:vAlign w:val="center"/>
          </w:tcPr>
          <w:p w:rsidR="008369F6" w:rsidRPr="003637FF" w:rsidRDefault="008369F6" w:rsidP="003637FF">
            <w:pPr>
              <w:jc w:val="center"/>
              <w:rPr>
                <w:sz w:val="20"/>
                <w:szCs w:val="20"/>
                <w:highlight w:val="red"/>
              </w:rPr>
            </w:pPr>
            <w:r w:rsidRPr="003637FF">
              <w:rPr>
                <w:sz w:val="20"/>
                <w:szCs w:val="20"/>
              </w:rPr>
              <w:t>500,0</w:t>
            </w:r>
          </w:p>
        </w:tc>
        <w:tc>
          <w:tcPr>
            <w:tcW w:w="682" w:type="pct"/>
            <w:shd w:val="clear" w:color="auto" w:fill="auto"/>
            <w:vAlign w:val="center"/>
          </w:tcPr>
          <w:p w:rsidR="008369F6" w:rsidRPr="003637FF" w:rsidRDefault="008369F6" w:rsidP="003637FF">
            <w:pPr>
              <w:jc w:val="center"/>
              <w:rPr>
                <w:sz w:val="20"/>
                <w:szCs w:val="20"/>
                <w:highlight w:val="red"/>
              </w:rPr>
            </w:pPr>
            <w:r w:rsidRPr="003637FF">
              <w:rPr>
                <w:sz w:val="20"/>
                <w:szCs w:val="20"/>
              </w:rPr>
              <w:t>0,0</w:t>
            </w:r>
          </w:p>
        </w:tc>
        <w:tc>
          <w:tcPr>
            <w:tcW w:w="828" w:type="pct"/>
            <w:vAlign w:val="center"/>
          </w:tcPr>
          <w:p w:rsidR="008369F6" w:rsidRPr="003637FF" w:rsidRDefault="008369F6" w:rsidP="003637FF">
            <w:pPr>
              <w:jc w:val="center"/>
              <w:rPr>
                <w:sz w:val="20"/>
                <w:szCs w:val="20"/>
              </w:rPr>
            </w:pPr>
            <w:r w:rsidRPr="003637FF">
              <w:rPr>
                <w:sz w:val="20"/>
                <w:szCs w:val="20"/>
              </w:rPr>
              <w:t>500,0</w:t>
            </w:r>
          </w:p>
        </w:tc>
        <w:tc>
          <w:tcPr>
            <w:tcW w:w="1545" w:type="pct"/>
            <w:shd w:val="clear" w:color="auto" w:fill="auto"/>
            <w:vAlign w:val="center"/>
          </w:tcPr>
          <w:p w:rsidR="008369F6" w:rsidRPr="003637FF" w:rsidRDefault="008369F6" w:rsidP="003637FF">
            <w:pPr>
              <w:rPr>
                <w:sz w:val="20"/>
                <w:szCs w:val="20"/>
              </w:rPr>
            </w:pPr>
            <w:r w:rsidRPr="003637FF">
              <w:rPr>
                <w:sz w:val="20"/>
                <w:szCs w:val="20"/>
              </w:rPr>
              <w:t>Средства выделены на приобретение спортивного инвентаря и оборудования для клуба по месту жительства «Звездочка», МБУ «Спортивный комплекс «Талнах».</w:t>
            </w:r>
          </w:p>
          <w:p w:rsidR="008369F6" w:rsidRPr="003637FF" w:rsidRDefault="008369F6" w:rsidP="003637FF">
            <w:pPr>
              <w:rPr>
                <w:sz w:val="20"/>
                <w:szCs w:val="20"/>
              </w:rPr>
            </w:pPr>
            <w:r w:rsidRPr="003637FF">
              <w:rPr>
                <w:sz w:val="20"/>
                <w:szCs w:val="20"/>
              </w:rPr>
              <w:t>Поступление денежных средств на территорию ожидается в ноябре 2017 года, освоение будет произведено в к концу 2017 года в полном объеме</w:t>
            </w:r>
          </w:p>
        </w:tc>
      </w:tr>
      <w:tr w:rsidR="008369F6" w:rsidRPr="003637FF" w:rsidTr="00D32864">
        <w:trPr>
          <w:trHeight w:val="300"/>
        </w:trPr>
        <w:tc>
          <w:tcPr>
            <w:tcW w:w="273" w:type="pct"/>
            <w:shd w:val="clear" w:color="auto" w:fill="auto"/>
            <w:vAlign w:val="center"/>
          </w:tcPr>
          <w:p w:rsidR="008369F6" w:rsidRPr="003637FF" w:rsidRDefault="008369F6" w:rsidP="003637FF">
            <w:pPr>
              <w:rPr>
                <w:sz w:val="20"/>
                <w:szCs w:val="20"/>
              </w:rPr>
            </w:pPr>
            <w:r w:rsidRPr="003637FF">
              <w:rPr>
                <w:sz w:val="20"/>
                <w:szCs w:val="20"/>
              </w:rPr>
              <w:t>3.2</w:t>
            </w:r>
          </w:p>
        </w:tc>
        <w:tc>
          <w:tcPr>
            <w:tcW w:w="1049" w:type="pct"/>
            <w:shd w:val="clear" w:color="auto" w:fill="auto"/>
            <w:vAlign w:val="center"/>
          </w:tcPr>
          <w:p w:rsidR="008369F6" w:rsidRPr="003637FF" w:rsidRDefault="008369F6" w:rsidP="003637FF">
            <w:pPr>
              <w:rPr>
                <w:sz w:val="20"/>
                <w:szCs w:val="20"/>
              </w:rPr>
            </w:pPr>
            <w:r w:rsidRPr="003637FF">
              <w:rPr>
                <w:sz w:val="20"/>
                <w:szCs w:val="20"/>
              </w:rPr>
              <w:t>УС</w:t>
            </w:r>
          </w:p>
        </w:tc>
        <w:tc>
          <w:tcPr>
            <w:tcW w:w="624" w:type="pct"/>
            <w:shd w:val="clear" w:color="auto" w:fill="auto"/>
            <w:vAlign w:val="center"/>
          </w:tcPr>
          <w:p w:rsidR="008369F6" w:rsidRPr="003637FF" w:rsidRDefault="008369F6" w:rsidP="003637FF">
            <w:pPr>
              <w:jc w:val="center"/>
              <w:rPr>
                <w:sz w:val="20"/>
                <w:szCs w:val="20"/>
              </w:rPr>
            </w:pPr>
            <w:r w:rsidRPr="003637FF">
              <w:rPr>
                <w:sz w:val="20"/>
                <w:szCs w:val="20"/>
              </w:rPr>
              <w:t>2 991,5</w:t>
            </w:r>
          </w:p>
        </w:tc>
        <w:tc>
          <w:tcPr>
            <w:tcW w:w="682" w:type="pct"/>
            <w:shd w:val="clear" w:color="auto" w:fill="auto"/>
            <w:vAlign w:val="center"/>
          </w:tcPr>
          <w:p w:rsidR="008369F6" w:rsidRPr="003637FF" w:rsidRDefault="008369F6" w:rsidP="003637FF">
            <w:pPr>
              <w:jc w:val="center"/>
              <w:rPr>
                <w:sz w:val="20"/>
                <w:szCs w:val="20"/>
              </w:rPr>
            </w:pPr>
            <w:r w:rsidRPr="003637FF">
              <w:rPr>
                <w:sz w:val="20"/>
                <w:szCs w:val="20"/>
              </w:rPr>
              <w:t>0,0</w:t>
            </w:r>
          </w:p>
        </w:tc>
        <w:tc>
          <w:tcPr>
            <w:tcW w:w="828" w:type="pct"/>
            <w:vAlign w:val="center"/>
          </w:tcPr>
          <w:p w:rsidR="008369F6" w:rsidRPr="003637FF" w:rsidRDefault="008369F6" w:rsidP="003637FF">
            <w:pPr>
              <w:jc w:val="center"/>
              <w:rPr>
                <w:sz w:val="20"/>
                <w:szCs w:val="20"/>
              </w:rPr>
            </w:pPr>
            <w:r w:rsidRPr="003637FF">
              <w:rPr>
                <w:sz w:val="20"/>
                <w:szCs w:val="20"/>
              </w:rPr>
              <w:t>2 991,5</w:t>
            </w:r>
          </w:p>
        </w:tc>
        <w:tc>
          <w:tcPr>
            <w:tcW w:w="1545" w:type="pct"/>
            <w:shd w:val="clear" w:color="auto" w:fill="auto"/>
            <w:vAlign w:val="center"/>
          </w:tcPr>
          <w:p w:rsidR="008369F6" w:rsidRPr="003637FF" w:rsidRDefault="008369F6" w:rsidP="003637FF">
            <w:pPr>
              <w:rPr>
                <w:sz w:val="20"/>
                <w:szCs w:val="20"/>
              </w:rPr>
            </w:pPr>
            <w:r w:rsidRPr="003637FF">
              <w:rPr>
                <w:sz w:val="20"/>
                <w:szCs w:val="20"/>
              </w:rPr>
              <w:t>Денежные средства выделены в качестве компенсации расходов муниципальных спортивных школ, подготовивших спортсмена, ставшего членом спортивной сборной команды Красноярского края. Планируется приобретение спортивного инвентаря и оборудования для спортивных школ. Ввиду длительной процедуры поступления денежных средств на территорию их освоение будет произведено в IV квартале 2017 года в полном объеме</w:t>
            </w:r>
          </w:p>
        </w:tc>
      </w:tr>
      <w:tr w:rsidR="008369F6" w:rsidRPr="003637FF" w:rsidTr="00D32864">
        <w:trPr>
          <w:trHeight w:val="300"/>
        </w:trPr>
        <w:tc>
          <w:tcPr>
            <w:tcW w:w="273" w:type="pct"/>
            <w:shd w:val="clear" w:color="000000" w:fill="F2F2F2"/>
            <w:vAlign w:val="center"/>
            <w:hideMark/>
          </w:tcPr>
          <w:p w:rsidR="008369F6" w:rsidRPr="003637FF" w:rsidRDefault="008369F6" w:rsidP="003637FF">
            <w:pPr>
              <w:rPr>
                <w:b/>
                <w:sz w:val="20"/>
                <w:szCs w:val="20"/>
              </w:rPr>
            </w:pPr>
            <w:r w:rsidRPr="003637FF">
              <w:rPr>
                <w:b/>
                <w:sz w:val="20"/>
                <w:szCs w:val="20"/>
              </w:rPr>
              <w:t>4</w:t>
            </w:r>
          </w:p>
        </w:tc>
        <w:tc>
          <w:tcPr>
            <w:tcW w:w="1049" w:type="pct"/>
            <w:shd w:val="clear" w:color="000000" w:fill="F2F2F2"/>
            <w:vAlign w:val="center"/>
            <w:hideMark/>
          </w:tcPr>
          <w:p w:rsidR="008369F6" w:rsidRPr="003637FF" w:rsidRDefault="008369F6" w:rsidP="003637FF">
            <w:pPr>
              <w:rPr>
                <w:b/>
                <w:sz w:val="20"/>
                <w:szCs w:val="20"/>
              </w:rPr>
            </w:pPr>
            <w:r w:rsidRPr="003637FF">
              <w:rPr>
                <w:b/>
                <w:sz w:val="20"/>
                <w:szCs w:val="20"/>
              </w:rPr>
              <w:t>Молодежь Красноярского края в XXI веке</w:t>
            </w:r>
          </w:p>
        </w:tc>
        <w:tc>
          <w:tcPr>
            <w:tcW w:w="624" w:type="pct"/>
            <w:shd w:val="clear" w:color="000000" w:fill="F2F2F2"/>
            <w:vAlign w:val="center"/>
          </w:tcPr>
          <w:p w:rsidR="008369F6" w:rsidRPr="003637FF" w:rsidRDefault="008369F6" w:rsidP="003637FF">
            <w:pPr>
              <w:jc w:val="center"/>
              <w:rPr>
                <w:b/>
                <w:sz w:val="20"/>
                <w:szCs w:val="20"/>
              </w:rPr>
            </w:pPr>
            <w:r w:rsidRPr="003637FF">
              <w:rPr>
                <w:b/>
                <w:sz w:val="20"/>
                <w:szCs w:val="20"/>
              </w:rPr>
              <w:t>4 166,8</w:t>
            </w:r>
          </w:p>
        </w:tc>
        <w:tc>
          <w:tcPr>
            <w:tcW w:w="682" w:type="pct"/>
            <w:shd w:val="clear" w:color="000000" w:fill="F2F2F2"/>
            <w:vAlign w:val="center"/>
          </w:tcPr>
          <w:p w:rsidR="008369F6" w:rsidRPr="003637FF" w:rsidRDefault="008369F6" w:rsidP="003637FF">
            <w:pPr>
              <w:jc w:val="center"/>
              <w:rPr>
                <w:b/>
                <w:sz w:val="20"/>
                <w:szCs w:val="20"/>
              </w:rPr>
            </w:pPr>
            <w:r w:rsidRPr="003637FF">
              <w:rPr>
                <w:b/>
                <w:sz w:val="20"/>
                <w:szCs w:val="20"/>
              </w:rPr>
              <w:t>569,3</w:t>
            </w:r>
          </w:p>
        </w:tc>
        <w:tc>
          <w:tcPr>
            <w:tcW w:w="828" w:type="pct"/>
            <w:shd w:val="clear" w:color="000000" w:fill="F2F2F2"/>
            <w:vAlign w:val="center"/>
          </w:tcPr>
          <w:p w:rsidR="008369F6" w:rsidRPr="003637FF" w:rsidRDefault="008369F6" w:rsidP="003637FF">
            <w:pPr>
              <w:jc w:val="center"/>
              <w:rPr>
                <w:b/>
                <w:sz w:val="20"/>
                <w:szCs w:val="20"/>
              </w:rPr>
            </w:pPr>
            <w:r w:rsidRPr="003637FF">
              <w:rPr>
                <w:b/>
                <w:sz w:val="20"/>
                <w:szCs w:val="20"/>
              </w:rPr>
              <w:t>4 166,8</w:t>
            </w:r>
          </w:p>
        </w:tc>
        <w:tc>
          <w:tcPr>
            <w:tcW w:w="1545" w:type="pct"/>
            <w:shd w:val="clear" w:color="000000" w:fill="F2F2F2"/>
            <w:vAlign w:val="center"/>
            <w:hideMark/>
          </w:tcPr>
          <w:p w:rsidR="008369F6" w:rsidRPr="003637FF" w:rsidRDefault="008369F6" w:rsidP="003637FF">
            <w:pPr>
              <w:rPr>
                <w:sz w:val="20"/>
                <w:szCs w:val="20"/>
              </w:rPr>
            </w:pPr>
            <w:r w:rsidRPr="003637FF">
              <w:rPr>
                <w:sz w:val="20"/>
                <w:szCs w:val="20"/>
              </w:rPr>
              <w:t> </w:t>
            </w:r>
          </w:p>
        </w:tc>
      </w:tr>
      <w:tr w:rsidR="008369F6" w:rsidRPr="003637FF" w:rsidTr="00D32864">
        <w:trPr>
          <w:trHeight w:val="160"/>
        </w:trPr>
        <w:tc>
          <w:tcPr>
            <w:tcW w:w="273" w:type="pct"/>
            <w:shd w:val="clear" w:color="auto" w:fill="auto"/>
            <w:vAlign w:val="center"/>
            <w:hideMark/>
          </w:tcPr>
          <w:p w:rsidR="008369F6" w:rsidRPr="003637FF" w:rsidRDefault="008369F6" w:rsidP="003637FF">
            <w:pPr>
              <w:rPr>
                <w:sz w:val="20"/>
                <w:szCs w:val="20"/>
              </w:rPr>
            </w:pPr>
            <w:r w:rsidRPr="003637FF">
              <w:rPr>
                <w:sz w:val="20"/>
                <w:szCs w:val="20"/>
              </w:rPr>
              <w:t>4.1</w:t>
            </w:r>
          </w:p>
        </w:tc>
        <w:tc>
          <w:tcPr>
            <w:tcW w:w="1049" w:type="pct"/>
            <w:shd w:val="clear" w:color="auto" w:fill="auto"/>
            <w:vAlign w:val="center"/>
            <w:hideMark/>
          </w:tcPr>
          <w:p w:rsidR="008369F6" w:rsidRPr="003637FF" w:rsidRDefault="008369F6" w:rsidP="003637FF">
            <w:pPr>
              <w:rPr>
                <w:sz w:val="20"/>
                <w:szCs w:val="20"/>
              </w:rPr>
            </w:pPr>
            <w:r w:rsidRPr="003637FF">
              <w:rPr>
                <w:sz w:val="20"/>
                <w:szCs w:val="20"/>
              </w:rPr>
              <w:t>УМПиВОО</w:t>
            </w:r>
          </w:p>
        </w:tc>
        <w:tc>
          <w:tcPr>
            <w:tcW w:w="624" w:type="pct"/>
            <w:shd w:val="clear" w:color="auto" w:fill="auto"/>
            <w:vAlign w:val="center"/>
            <w:hideMark/>
          </w:tcPr>
          <w:p w:rsidR="008369F6" w:rsidRPr="003637FF" w:rsidRDefault="008369F6" w:rsidP="003637FF">
            <w:pPr>
              <w:jc w:val="center"/>
              <w:rPr>
                <w:sz w:val="20"/>
                <w:szCs w:val="20"/>
              </w:rPr>
            </w:pPr>
            <w:r w:rsidRPr="003637FF">
              <w:rPr>
                <w:sz w:val="20"/>
                <w:szCs w:val="20"/>
              </w:rPr>
              <w:t>1 000,0</w:t>
            </w:r>
          </w:p>
        </w:tc>
        <w:tc>
          <w:tcPr>
            <w:tcW w:w="682" w:type="pct"/>
            <w:shd w:val="clear" w:color="auto" w:fill="auto"/>
            <w:vAlign w:val="center"/>
          </w:tcPr>
          <w:p w:rsidR="008369F6" w:rsidRPr="003637FF" w:rsidRDefault="008369F6" w:rsidP="003637FF">
            <w:pPr>
              <w:jc w:val="center"/>
              <w:rPr>
                <w:sz w:val="20"/>
                <w:szCs w:val="20"/>
              </w:rPr>
            </w:pPr>
            <w:r w:rsidRPr="003637FF">
              <w:rPr>
                <w:sz w:val="20"/>
                <w:szCs w:val="20"/>
              </w:rPr>
              <w:t>0,0</w:t>
            </w:r>
          </w:p>
        </w:tc>
        <w:tc>
          <w:tcPr>
            <w:tcW w:w="828" w:type="pct"/>
            <w:vAlign w:val="center"/>
          </w:tcPr>
          <w:p w:rsidR="008369F6" w:rsidRPr="003637FF" w:rsidRDefault="008369F6" w:rsidP="003637FF">
            <w:pPr>
              <w:jc w:val="center"/>
              <w:rPr>
                <w:sz w:val="20"/>
                <w:szCs w:val="20"/>
              </w:rPr>
            </w:pPr>
            <w:r w:rsidRPr="003637FF">
              <w:rPr>
                <w:sz w:val="20"/>
                <w:szCs w:val="20"/>
              </w:rPr>
              <w:t>1 000,0</w:t>
            </w:r>
          </w:p>
        </w:tc>
        <w:tc>
          <w:tcPr>
            <w:tcW w:w="1545" w:type="pct"/>
            <w:shd w:val="clear" w:color="auto" w:fill="auto"/>
            <w:vAlign w:val="center"/>
            <w:hideMark/>
          </w:tcPr>
          <w:p w:rsidR="008369F6" w:rsidRPr="003637FF" w:rsidRDefault="008369F6" w:rsidP="003637FF">
            <w:pPr>
              <w:rPr>
                <w:sz w:val="20"/>
                <w:szCs w:val="20"/>
              </w:rPr>
            </w:pPr>
            <w:r w:rsidRPr="003637FF">
              <w:rPr>
                <w:sz w:val="20"/>
                <w:szCs w:val="20"/>
              </w:rPr>
              <w:t>Средства выделены на обеспечение реализации мероприятий молодежной политики на территории</w:t>
            </w:r>
          </w:p>
          <w:p w:rsidR="008369F6" w:rsidRPr="003637FF" w:rsidRDefault="008369F6" w:rsidP="003637FF">
            <w:pPr>
              <w:rPr>
                <w:sz w:val="20"/>
                <w:szCs w:val="20"/>
              </w:rPr>
            </w:pPr>
            <w:r w:rsidRPr="003637FF">
              <w:rPr>
                <w:sz w:val="20"/>
                <w:szCs w:val="20"/>
              </w:rPr>
              <w:t>Реализация денежных средств запланирована в IV квартале 2017 года</w:t>
            </w:r>
          </w:p>
        </w:tc>
      </w:tr>
      <w:tr w:rsidR="008369F6" w:rsidRPr="003637FF" w:rsidTr="00D32864">
        <w:trPr>
          <w:trHeight w:val="339"/>
        </w:trPr>
        <w:tc>
          <w:tcPr>
            <w:tcW w:w="273" w:type="pct"/>
            <w:shd w:val="clear" w:color="auto" w:fill="auto"/>
            <w:vAlign w:val="center"/>
            <w:hideMark/>
          </w:tcPr>
          <w:p w:rsidR="008369F6" w:rsidRPr="003637FF" w:rsidRDefault="008369F6" w:rsidP="003637FF">
            <w:pPr>
              <w:rPr>
                <w:sz w:val="20"/>
                <w:szCs w:val="20"/>
              </w:rPr>
            </w:pPr>
            <w:r w:rsidRPr="003637FF">
              <w:rPr>
                <w:sz w:val="20"/>
                <w:szCs w:val="20"/>
              </w:rPr>
              <w:t>4.2</w:t>
            </w:r>
          </w:p>
        </w:tc>
        <w:tc>
          <w:tcPr>
            <w:tcW w:w="1049" w:type="pct"/>
            <w:vMerge w:val="restart"/>
            <w:shd w:val="clear" w:color="auto" w:fill="auto"/>
            <w:vAlign w:val="center"/>
            <w:hideMark/>
          </w:tcPr>
          <w:p w:rsidR="008369F6" w:rsidRPr="003637FF" w:rsidRDefault="008369F6" w:rsidP="003637FF">
            <w:pPr>
              <w:rPr>
                <w:sz w:val="20"/>
                <w:szCs w:val="20"/>
              </w:rPr>
            </w:pPr>
            <w:r w:rsidRPr="003637FF">
              <w:rPr>
                <w:sz w:val="20"/>
                <w:szCs w:val="20"/>
              </w:rPr>
              <w:t>МБУ «Молодежный центр»</w:t>
            </w:r>
          </w:p>
        </w:tc>
        <w:tc>
          <w:tcPr>
            <w:tcW w:w="624" w:type="pct"/>
            <w:shd w:val="clear" w:color="auto" w:fill="auto"/>
            <w:vAlign w:val="center"/>
          </w:tcPr>
          <w:p w:rsidR="008369F6" w:rsidRPr="003637FF" w:rsidRDefault="008369F6" w:rsidP="003637FF">
            <w:pPr>
              <w:jc w:val="center"/>
              <w:rPr>
                <w:sz w:val="20"/>
                <w:szCs w:val="20"/>
              </w:rPr>
            </w:pPr>
            <w:r w:rsidRPr="003637FF">
              <w:rPr>
                <w:sz w:val="20"/>
                <w:szCs w:val="20"/>
              </w:rPr>
              <w:t>3 091,1</w:t>
            </w:r>
          </w:p>
        </w:tc>
        <w:tc>
          <w:tcPr>
            <w:tcW w:w="682" w:type="pct"/>
            <w:shd w:val="clear" w:color="auto" w:fill="auto"/>
            <w:vAlign w:val="center"/>
          </w:tcPr>
          <w:p w:rsidR="008369F6" w:rsidRPr="003637FF" w:rsidRDefault="008369F6" w:rsidP="003637FF">
            <w:pPr>
              <w:jc w:val="center"/>
              <w:rPr>
                <w:sz w:val="20"/>
                <w:szCs w:val="20"/>
              </w:rPr>
            </w:pPr>
            <w:r w:rsidRPr="003637FF">
              <w:rPr>
                <w:sz w:val="20"/>
                <w:szCs w:val="20"/>
              </w:rPr>
              <w:t>569,3</w:t>
            </w:r>
          </w:p>
        </w:tc>
        <w:tc>
          <w:tcPr>
            <w:tcW w:w="828" w:type="pct"/>
            <w:vAlign w:val="center"/>
          </w:tcPr>
          <w:p w:rsidR="008369F6" w:rsidRPr="003637FF" w:rsidRDefault="008369F6" w:rsidP="003637FF">
            <w:pPr>
              <w:jc w:val="center"/>
              <w:rPr>
                <w:sz w:val="20"/>
                <w:szCs w:val="20"/>
              </w:rPr>
            </w:pPr>
            <w:r w:rsidRPr="003637FF">
              <w:rPr>
                <w:sz w:val="20"/>
                <w:szCs w:val="20"/>
              </w:rPr>
              <w:t>3 091,1</w:t>
            </w:r>
          </w:p>
        </w:tc>
        <w:tc>
          <w:tcPr>
            <w:tcW w:w="1545" w:type="pct"/>
            <w:shd w:val="clear" w:color="auto" w:fill="auto"/>
            <w:vAlign w:val="center"/>
            <w:hideMark/>
          </w:tcPr>
          <w:p w:rsidR="008369F6" w:rsidRPr="003637FF" w:rsidRDefault="008369F6" w:rsidP="003637FF">
            <w:pPr>
              <w:rPr>
                <w:sz w:val="20"/>
                <w:szCs w:val="20"/>
              </w:rPr>
            </w:pPr>
            <w:r w:rsidRPr="003637FF">
              <w:rPr>
                <w:sz w:val="20"/>
                <w:szCs w:val="20"/>
              </w:rPr>
              <w:t>Денежные средства выделены на организацию мероприятий в рамках флагманских про</w:t>
            </w:r>
            <w:r w:rsidRPr="003637FF">
              <w:rPr>
                <w:sz w:val="20"/>
                <w:szCs w:val="20"/>
              </w:rPr>
              <w:lastRenderedPageBreak/>
              <w:t>грамм, реализуемых на территории. По состоянию на 01.10.2017 заключены муниципальные контракты на поставку товаров и оказание услуг (выполнение работ), часть из которых оплачены, оставшаяся оплата будет произведена в IV квартале 2017 года в полном объеме</w:t>
            </w:r>
          </w:p>
        </w:tc>
      </w:tr>
      <w:tr w:rsidR="008369F6" w:rsidRPr="003637FF" w:rsidTr="00D32864">
        <w:trPr>
          <w:trHeight w:val="203"/>
        </w:trPr>
        <w:tc>
          <w:tcPr>
            <w:tcW w:w="273" w:type="pct"/>
            <w:shd w:val="clear" w:color="auto" w:fill="auto"/>
            <w:vAlign w:val="center"/>
          </w:tcPr>
          <w:p w:rsidR="008369F6" w:rsidRPr="003637FF" w:rsidRDefault="008369F6" w:rsidP="003637FF">
            <w:pPr>
              <w:rPr>
                <w:sz w:val="20"/>
                <w:szCs w:val="20"/>
              </w:rPr>
            </w:pPr>
            <w:r w:rsidRPr="003637FF">
              <w:rPr>
                <w:sz w:val="20"/>
                <w:szCs w:val="20"/>
              </w:rPr>
              <w:lastRenderedPageBreak/>
              <w:t>4.3</w:t>
            </w:r>
          </w:p>
        </w:tc>
        <w:tc>
          <w:tcPr>
            <w:tcW w:w="1049" w:type="pct"/>
            <w:vMerge/>
            <w:shd w:val="clear" w:color="auto" w:fill="auto"/>
            <w:vAlign w:val="center"/>
          </w:tcPr>
          <w:p w:rsidR="008369F6" w:rsidRPr="003637FF" w:rsidRDefault="008369F6" w:rsidP="003637FF">
            <w:pPr>
              <w:rPr>
                <w:sz w:val="20"/>
                <w:szCs w:val="20"/>
              </w:rPr>
            </w:pPr>
          </w:p>
        </w:tc>
        <w:tc>
          <w:tcPr>
            <w:tcW w:w="624" w:type="pct"/>
            <w:shd w:val="clear" w:color="auto" w:fill="auto"/>
            <w:vAlign w:val="center"/>
          </w:tcPr>
          <w:p w:rsidR="008369F6" w:rsidRPr="003637FF" w:rsidRDefault="008369F6" w:rsidP="003637FF">
            <w:pPr>
              <w:jc w:val="center"/>
              <w:rPr>
                <w:sz w:val="20"/>
                <w:szCs w:val="20"/>
              </w:rPr>
            </w:pPr>
            <w:r w:rsidRPr="003637FF">
              <w:rPr>
                <w:sz w:val="20"/>
                <w:szCs w:val="20"/>
              </w:rPr>
              <w:t>75,7</w:t>
            </w:r>
          </w:p>
        </w:tc>
        <w:tc>
          <w:tcPr>
            <w:tcW w:w="682" w:type="pct"/>
            <w:shd w:val="clear" w:color="auto" w:fill="auto"/>
            <w:vAlign w:val="center"/>
          </w:tcPr>
          <w:p w:rsidR="008369F6" w:rsidRPr="003637FF" w:rsidRDefault="008369F6" w:rsidP="003637FF">
            <w:pPr>
              <w:jc w:val="center"/>
              <w:rPr>
                <w:sz w:val="20"/>
                <w:szCs w:val="20"/>
              </w:rPr>
            </w:pPr>
            <w:r w:rsidRPr="003637FF">
              <w:rPr>
                <w:sz w:val="20"/>
                <w:szCs w:val="20"/>
              </w:rPr>
              <w:t>0,0</w:t>
            </w:r>
          </w:p>
        </w:tc>
        <w:tc>
          <w:tcPr>
            <w:tcW w:w="828" w:type="pct"/>
            <w:vAlign w:val="center"/>
          </w:tcPr>
          <w:p w:rsidR="008369F6" w:rsidRPr="003637FF" w:rsidRDefault="008369F6" w:rsidP="003637FF">
            <w:pPr>
              <w:jc w:val="center"/>
              <w:rPr>
                <w:sz w:val="20"/>
                <w:szCs w:val="20"/>
              </w:rPr>
            </w:pPr>
            <w:r w:rsidRPr="003637FF">
              <w:rPr>
                <w:sz w:val="20"/>
                <w:szCs w:val="20"/>
              </w:rPr>
              <w:t>75,7</w:t>
            </w:r>
          </w:p>
        </w:tc>
        <w:tc>
          <w:tcPr>
            <w:tcW w:w="1545" w:type="pct"/>
            <w:shd w:val="clear" w:color="auto" w:fill="auto"/>
            <w:vAlign w:val="center"/>
          </w:tcPr>
          <w:p w:rsidR="008369F6" w:rsidRPr="003637FF" w:rsidRDefault="008369F6" w:rsidP="003637FF">
            <w:pPr>
              <w:rPr>
                <w:sz w:val="20"/>
                <w:szCs w:val="20"/>
              </w:rPr>
            </w:pPr>
            <w:r w:rsidRPr="003637FF">
              <w:rPr>
                <w:sz w:val="20"/>
                <w:szCs w:val="20"/>
              </w:rPr>
              <w:t>Средства выделены на организацию мероприятий патриотической направленности.</w:t>
            </w:r>
          </w:p>
          <w:p w:rsidR="008369F6" w:rsidRPr="003637FF" w:rsidRDefault="008369F6" w:rsidP="003637FF">
            <w:pPr>
              <w:rPr>
                <w:sz w:val="20"/>
                <w:szCs w:val="20"/>
              </w:rPr>
            </w:pPr>
            <w:r w:rsidRPr="003637FF">
              <w:rPr>
                <w:sz w:val="20"/>
                <w:szCs w:val="20"/>
              </w:rPr>
              <w:t>Реализация денежных средств запланирована в IV квартале 2017 года</w:t>
            </w:r>
          </w:p>
        </w:tc>
      </w:tr>
      <w:tr w:rsidR="008369F6" w:rsidRPr="003637FF" w:rsidTr="00D32864">
        <w:trPr>
          <w:trHeight w:val="510"/>
        </w:trPr>
        <w:tc>
          <w:tcPr>
            <w:tcW w:w="273" w:type="pct"/>
            <w:shd w:val="clear" w:color="000000" w:fill="F2F2F2"/>
            <w:vAlign w:val="center"/>
            <w:hideMark/>
          </w:tcPr>
          <w:p w:rsidR="008369F6" w:rsidRPr="003637FF" w:rsidRDefault="008369F6" w:rsidP="003637FF">
            <w:pPr>
              <w:rPr>
                <w:b/>
                <w:sz w:val="20"/>
                <w:szCs w:val="20"/>
              </w:rPr>
            </w:pPr>
            <w:r w:rsidRPr="003637FF">
              <w:rPr>
                <w:b/>
                <w:sz w:val="20"/>
                <w:szCs w:val="20"/>
              </w:rPr>
              <w:t>5</w:t>
            </w:r>
          </w:p>
        </w:tc>
        <w:tc>
          <w:tcPr>
            <w:tcW w:w="1049" w:type="pct"/>
            <w:shd w:val="clear" w:color="000000" w:fill="F2F2F2"/>
            <w:vAlign w:val="center"/>
            <w:hideMark/>
          </w:tcPr>
          <w:p w:rsidR="008369F6" w:rsidRPr="003637FF" w:rsidRDefault="008369F6" w:rsidP="003637FF">
            <w:pPr>
              <w:rPr>
                <w:b/>
                <w:sz w:val="20"/>
                <w:szCs w:val="20"/>
              </w:rPr>
            </w:pPr>
            <w:r w:rsidRPr="003637FF">
              <w:rPr>
                <w:b/>
                <w:sz w:val="20"/>
                <w:szCs w:val="20"/>
              </w:rPr>
              <w:t xml:space="preserve">Содействие развитию местного самоуправления </w:t>
            </w:r>
          </w:p>
        </w:tc>
        <w:tc>
          <w:tcPr>
            <w:tcW w:w="624" w:type="pct"/>
            <w:shd w:val="clear" w:color="000000" w:fill="F2F2F2"/>
            <w:vAlign w:val="center"/>
          </w:tcPr>
          <w:p w:rsidR="008369F6" w:rsidRPr="003637FF" w:rsidRDefault="008369F6" w:rsidP="003637FF">
            <w:pPr>
              <w:jc w:val="center"/>
              <w:rPr>
                <w:b/>
                <w:sz w:val="20"/>
                <w:szCs w:val="20"/>
              </w:rPr>
            </w:pPr>
            <w:r w:rsidRPr="003637FF">
              <w:rPr>
                <w:b/>
                <w:sz w:val="20"/>
                <w:szCs w:val="20"/>
              </w:rPr>
              <w:t>14 851,5</w:t>
            </w:r>
          </w:p>
        </w:tc>
        <w:tc>
          <w:tcPr>
            <w:tcW w:w="682" w:type="pct"/>
            <w:shd w:val="clear" w:color="000000" w:fill="F2F2F2"/>
            <w:vAlign w:val="center"/>
          </w:tcPr>
          <w:p w:rsidR="008369F6" w:rsidRPr="003637FF" w:rsidRDefault="008369F6" w:rsidP="003637FF">
            <w:pPr>
              <w:jc w:val="center"/>
              <w:rPr>
                <w:b/>
                <w:sz w:val="20"/>
                <w:szCs w:val="20"/>
              </w:rPr>
            </w:pPr>
            <w:r w:rsidRPr="003637FF">
              <w:rPr>
                <w:b/>
                <w:sz w:val="20"/>
                <w:szCs w:val="20"/>
              </w:rPr>
              <w:t>0,0</w:t>
            </w:r>
          </w:p>
        </w:tc>
        <w:tc>
          <w:tcPr>
            <w:tcW w:w="828" w:type="pct"/>
            <w:shd w:val="clear" w:color="000000" w:fill="F2F2F2"/>
            <w:vAlign w:val="center"/>
          </w:tcPr>
          <w:p w:rsidR="008369F6" w:rsidRPr="003637FF" w:rsidRDefault="008369F6" w:rsidP="003637FF">
            <w:pPr>
              <w:jc w:val="center"/>
              <w:rPr>
                <w:b/>
                <w:sz w:val="20"/>
                <w:szCs w:val="20"/>
              </w:rPr>
            </w:pPr>
            <w:r w:rsidRPr="003637FF">
              <w:rPr>
                <w:b/>
                <w:sz w:val="20"/>
                <w:szCs w:val="20"/>
              </w:rPr>
              <w:t>14 851,5</w:t>
            </w:r>
          </w:p>
        </w:tc>
        <w:tc>
          <w:tcPr>
            <w:tcW w:w="1545" w:type="pct"/>
            <w:shd w:val="clear" w:color="000000" w:fill="F2F2F2"/>
            <w:vAlign w:val="center"/>
            <w:hideMark/>
          </w:tcPr>
          <w:p w:rsidR="008369F6" w:rsidRPr="003637FF" w:rsidRDefault="008369F6" w:rsidP="003637FF">
            <w:pPr>
              <w:rPr>
                <w:sz w:val="20"/>
                <w:szCs w:val="20"/>
              </w:rPr>
            </w:pPr>
            <w:r w:rsidRPr="003637FF">
              <w:rPr>
                <w:sz w:val="20"/>
                <w:szCs w:val="20"/>
              </w:rPr>
              <w:t> </w:t>
            </w:r>
          </w:p>
        </w:tc>
      </w:tr>
      <w:tr w:rsidR="008369F6" w:rsidRPr="003637FF" w:rsidTr="00D32864">
        <w:trPr>
          <w:trHeight w:val="70"/>
        </w:trPr>
        <w:tc>
          <w:tcPr>
            <w:tcW w:w="273" w:type="pct"/>
            <w:shd w:val="clear" w:color="auto" w:fill="auto"/>
            <w:vAlign w:val="center"/>
          </w:tcPr>
          <w:p w:rsidR="008369F6" w:rsidRPr="003637FF" w:rsidRDefault="008369F6" w:rsidP="003637FF">
            <w:pPr>
              <w:rPr>
                <w:sz w:val="20"/>
                <w:szCs w:val="20"/>
              </w:rPr>
            </w:pPr>
            <w:r w:rsidRPr="003637FF">
              <w:rPr>
                <w:sz w:val="20"/>
                <w:szCs w:val="20"/>
              </w:rPr>
              <w:t>5.1</w:t>
            </w:r>
          </w:p>
        </w:tc>
        <w:tc>
          <w:tcPr>
            <w:tcW w:w="1049" w:type="pct"/>
            <w:vMerge w:val="restart"/>
            <w:shd w:val="clear" w:color="auto" w:fill="auto"/>
            <w:vAlign w:val="center"/>
          </w:tcPr>
          <w:p w:rsidR="008369F6" w:rsidRPr="003637FF" w:rsidRDefault="008369F6" w:rsidP="003637FF">
            <w:pPr>
              <w:rPr>
                <w:sz w:val="20"/>
                <w:szCs w:val="20"/>
              </w:rPr>
            </w:pPr>
            <w:r w:rsidRPr="003637FF">
              <w:rPr>
                <w:sz w:val="20"/>
                <w:szCs w:val="20"/>
              </w:rPr>
              <w:t>УКРиС</w:t>
            </w:r>
          </w:p>
        </w:tc>
        <w:tc>
          <w:tcPr>
            <w:tcW w:w="624" w:type="pct"/>
            <w:shd w:val="clear" w:color="auto" w:fill="auto"/>
            <w:vAlign w:val="center"/>
          </w:tcPr>
          <w:p w:rsidR="008369F6" w:rsidRPr="003637FF" w:rsidRDefault="008369F6" w:rsidP="003637FF">
            <w:pPr>
              <w:jc w:val="center"/>
              <w:rPr>
                <w:sz w:val="20"/>
                <w:szCs w:val="20"/>
              </w:rPr>
            </w:pPr>
            <w:r w:rsidRPr="003637FF">
              <w:rPr>
                <w:sz w:val="20"/>
                <w:szCs w:val="20"/>
              </w:rPr>
              <w:t>2 046,6</w:t>
            </w:r>
          </w:p>
        </w:tc>
        <w:tc>
          <w:tcPr>
            <w:tcW w:w="682" w:type="pct"/>
            <w:shd w:val="clear" w:color="auto" w:fill="auto"/>
            <w:vAlign w:val="center"/>
          </w:tcPr>
          <w:p w:rsidR="008369F6" w:rsidRPr="003637FF" w:rsidRDefault="008369F6" w:rsidP="003637FF">
            <w:pPr>
              <w:jc w:val="center"/>
              <w:rPr>
                <w:sz w:val="20"/>
                <w:szCs w:val="20"/>
              </w:rPr>
            </w:pPr>
            <w:r w:rsidRPr="003637FF">
              <w:rPr>
                <w:sz w:val="20"/>
                <w:szCs w:val="20"/>
              </w:rPr>
              <w:t>0,0</w:t>
            </w:r>
          </w:p>
        </w:tc>
        <w:tc>
          <w:tcPr>
            <w:tcW w:w="828" w:type="pct"/>
            <w:vAlign w:val="center"/>
          </w:tcPr>
          <w:p w:rsidR="008369F6" w:rsidRPr="003637FF" w:rsidRDefault="008369F6" w:rsidP="003637FF">
            <w:pPr>
              <w:jc w:val="center"/>
              <w:rPr>
                <w:sz w:val="20"/>
                <w:szCs w:val="20"/>
              </w:rPr>
            </w:pPr>
            <w:r w:rsidRPr="003637FF">
              <w:rPr>
                <w:sz w:val="20"/>
                <w:szCs w:val="20"/>
              </w:rPr>
              <w:t>2 046,6</w:t>
            </w:r>
          </w:p>
        </w:tc>
        <w:tc>
          <w:tcPr>
            <w:tcW w:w="1545" w:type="pct"/>
            <w:shd w:val="clear" w:color="auto" w:fill="auto"/>
            <w:vAlign w:val="center"/>
          </w:tcPr>
          <w:p w:rsidR="008369F6" w:rsidRPr="003637FF" w:rsidRDefault="008369F6" w:rsidP="003637FF">
            <w:pPr>
              <w:rPr>
                <w:sz w:val="20"/>
                <w:szCs w:val="20"/>
              </w:rPr>
            </w:pPr>
            <w:r w:rsidRPr="003637FF">
              <w:rPr>
                <w:sz w:val="20"/>
                <w:szCs w:val="20"/>
              </w:rPr>
              <w:t>Средства выделены на выполнение работ по наружным электрическим сетям (силовым), наружным сетям водопровода, наружным сетям канализации, наружным теплосетям при проведении реконструкции здания для размещения дошкольного образовательного учреждения, г. Норильск, Центральный район, ул. Московская, д. 18.</w:t>
            </w:r>
          </w:p>
          <w:p w:rsidR="008369F6" w:rsidRPr="003637FF" w:rsidRDefault="008369F6" w:rsidP="003637FF">
            <w:pPr>
              <w:rPr>
                <w:sz w:val="20"/>
                <w:szCs w:val="20"/>
              </w:rPr>
            </w:pPr>
            <w:r w:rsidRPr="003637FF">
              <w:rPr>
                <w:sz w:val="20"/>
                <w:szCs w:val="20"/>
              </w:rPr>
              <w:t>По состоянию на 01.10.2017 заключен муниципальный контракт, реализация денежных средств запланирована в IV квартале 2017 года</w:t>
            </w:r>
          </w:p>
        </w:tc>
      </w:tr>
      <w:tr w:rsidR="008369F6" w:rsidRPr="003637FF" w:rsidTr="00D32864">
        <w:trPr>
          <w:trHeight w:val="637"/>
        </w:trPr>
        <w:tc>
          <w:tcPr>
            <w:tcW w:w="273" w:type="pct"/>
            <w:shd w:val="clear" w:color="auto" w:fill="auto"/>
            <w:vAlign w:val="center"/>
          </w:tcPr>
          <w:p w:rsidR="008369F6" w:rsidRPr="003637FF" w:rsidRDefault="008369F6" w:rsidP="003637FF">
            <w:pPr>
              <w:rPr>
                <w:sz w:val="20"/>
                <w:szCs w:val="20"/>
              </w:rPr>
            </w:pPr>
            <w:r w:rsidRPr="003637FF">
              <w:rPr>
                <w:sz w:val="20"/>
                <w:szCs w:val="20"/>
              </w:rPr>
              <w:t>5.2</w:t>
            </w:r>
          </w:p>
        </w:tc>
        <w:tc>
          <w:tcPr>
            <w:tcW w:w="1049" w:type="pct"/>
            <w:vMerge/>
            <w:shd w:val="clear" w:color="auto" w:fill="auto"/>
            <w:vAlign w:val="center"/>
          </w:tcPr>
          <w:p w:rsidR="008369F6" w:rsidRPr="003637FF" w:rsidRDefault="008369F6" w:rsidP="003637FF">
            <w:pPr>
              <w:rPr>
                <w:sz w:val="20"/>
                <w:szCs w:val="20"/>
              </w:rPr>
            </w:pPr>
          </w:p>
        </w:tc>
        <w:tc>
          <w:tcPr>
            <w:tcW w:w="624" w:type="pct"/>
            <w:shd w:val="clear" w:color="auto" w:fill="auto"/>
            <w:vAlign w:val="center"/>
          </w:tcPr>
          <w:p w:rsidR="008369F6" w:rsidRPr="003637FF" w:rsidRDefault="008369F6" w:rsidP="003637FF">
            <w:pPr>
              <w:jc w:val="center"/>
              <w:rPr>
                <w:sz w:val="20"/>
                <w:szCs w:val="20"/>
              </w:rPr>
            </w:pPr>
            <w:r w:rsidRPr="003637FF">
              <w:rPr>
                <w:sz w:val="20"/>
                <w:szCs w:val="20"/>
              </w:rPr>
              <w:t>10 236,4</w:t>
            </w:r>
          </w:p>
        </w:tc>
        <w:tc>
          <w:tcPr>
            <w:tcW w:w="682" w:type="pct"/>
            <w:shd w:val="clear" w:color="auto" w:fill="auto"/>
            <w:vAlign w:val="center"/>
          </w:tcPr>
          <w:p w:rsidR="008369F6" w:rsidRPr="003637FF" w:rsidRDefault="008369F6" w:rsidP="003637FF">
            <w:pPr>
              <w:jc w:val="center"/>
              <w:rPr>
                <w:sz w:val="20"/>
                <w:szCs w:val="20"/>
              </w:rPr>
            </w:pPr>
            <w:r w:rsidRPr="003637FF">
              <w:rPr>
                <w:sz w:val="20"/>
                <w:szCs w:val="20"/>
              </w:rPr>
              <w:t>0,0</w:t>
            </w:r>
          </w:p>
        </w:tc>
        <w:tc>
          <w:tcPr>
            <w:tcW w:w="828" w:type="pct"/>
            <w:vAlign w:val="center"/>
          </w:tcPr>
          <w:p w:rsidR="008369F6" w:rsidRPr="003637FF" w:rsidRDefault="008369F6" w:rsidP="003637FF">
            <w:pPr>
              <w:jc w:val="center"/>
              <w:rPr>
                <w:sz w:val="20"/>
                <w:szCs w:val="20"/>
              </w:rPr>
            </w:pPr>
            <w:r w:rsidRPr="003637FF">
              <w:rPr>
                <w:sz w:val="20"/>
                <w:szCs w:val="20"/>
              </w:rPr>
              <w:t>10 236,4</w:t>
            </w:r>
          </w:p>
        </w:tc>
        <w:tc>
          <w:tcPr>
            <w:tcW w:w="1545" w:type="pct"/>
            <w:shd w:val="clear" w:color="auto" w:fill="auto"/>
            <w:vAlign w:val="center"/>
          </w:tcPr>
          <w:p w:rsidR="008369F6" w:rsidRPr="003637FF" w:rsidRDefault="008369F6" w:rsidP="003637FF">
            <w:pPr>
              <w:rPr>
                <w:sz w:val="20"/>
                <w:szCs w:val="20"/>
              </w:rPr>
            </w:pPr>
            <w:r w:rsidRPr="003637FF">
              <w:rPr>
                <w:sz w:val="20"/>
                <w:szCs w:val="20"/>
              </w:rPr>
              <w:t>Средства выделены на облицовку фасада МБУК «Городской центр культуры» материалами, соответствующими нормам и требованиям пожарной безопасности. Для выполнения данных работ заключен муниципальный контракт с подрядной организацией, работы ведутся.</w:t>
            </w:r>
          </w:p>
          <w:p w:rsidR="008369F6" w:rsidRPr="003637FF" w:rsidRDefault="008369F6" w:rsidP="003637FF">
            <w:pPr>
              <w:rPr>
                <w:sz w:val="20"/>
                <w:szCs w:val="20"/>
              </w:rPr>
            </w:pPr>
            <w:r w:rsidRPr="003637FF">
              <w:rPr>
                <w:sz w:val="20"/>
                <w:szCs w:val="20"/>
              </w:rPr>
              <w:t xml:space="preserve">Реализация денежных средств запланирована в IV квартале 2017 года </w:t>
            </w:r>
          </w:p>
        </w:tc>
      </w:tr>
      <w:tr w:rsidR="008369F6" w:rsidRPr="003637FF" w:rsidTr="00D32864">
        <w:trPr>
          <w:trHeight w:val="765"/>
        </w:trPr>
        <w:tc>
          <w:tcPr>
            <w:tcW w:w="273" w:type="pct"/>
            <w:shd w:val="clear" w:color="auto" w:fill="auto"/>
            <w:vAlign w:val="center"/>
          </w:tcPr>
          <w:p w:rsidR="008369F6" w:rsidRPr="003637FF" w:rsidRDefault="008369F6" w:rsidP="003637FF">
            <w:pPr>
              <w:rPr>
                <w:sz w:val="20"/>
                <w:szCs w:val="20"/>
              </w:rPr>
            </w:pPr>
            <w:r w:rsidRPr="003637FF">
              <w:rPr>
                <w:sz w:val="20"/>
                <w:szCs w:val="20"/>
              </w:rPr>
              <w:t>5.3</w:t>
            </w:r>
          </w:p>
        </w:tc>
        <w:tc>
          <w:tcPr>
            <w:tcW w:w="1049" w:type="pct"/>
            <w:shd w:val="clear" w:color="auto" w:fill="auto"/>
            <w:vAlign w:val="center"/>
          </w:tcPr>
          <w:p w:rsidR="008369F6" w:rsidRPr="003637FF" w:rsidRDefault="008369F6" w:rsidP="003637FF">
            <w:pPr>
              <w:rPr>
                <w:sz w:val="20"/>
                <w:szCs w:val="20"/>
              </w:rPr>
            </w:pPr>
            <w:r w:rsidRPr="003637FF">
              <w:rPr>
                <w:sz w:val="20"/>
                <w:szCs w:val="20"/>
              </w:rPr>
              <w:t>УС</w:t>
            </w:r>
          </w:p>
        </w:tc>
        <w:tc>
          <w:tcPr>
            <w:tcW w:w="624" w:type="pct"/>
            <w:shd w:val="clear" w:color="auto" w:fill="auto"/>
            <w:vAlign w:val="center"/>
          </w:tcPr>
          <w:p w:rsidR="008369F6" w:rsidRPr="003637FF" w:rsidRDefault="008369F6" w:rsidP="003637FF">
            <w:pPr>
              <w:jc w:val="center"/>
              <w:rPr>
                <w:sz w:val="20"/>
                <w:szCs w:val="20"/>
              </w:rPr>
            </w:pPr>
            <w:r w:rsidRPr="003637FF">
              <w:rPr>
                <w:sz w:val="20"/>
                <w:szCs w:val="20"/>
              </w:rPr>
              <w:t>2 568,5</w:t>
            </w:r>
          </w:p>
        </w:tc>
        <w:tc>
          <w:tcPr>
            <w:tcW w:w="682" w:type="pct"/>
            <w:shd w:val="clear" w:color="auto" w:fill="auto"/>
            <w:vAlign w:val="center"/>
          </w:tcPr>
          <w:p w:rsidR="008369F6" w:rsidRPr="003637FF" w:rsidRDefault="008369F6" w:rsidP="003637FF">
            <w:pPr>
              <w:jc w:val="center"/>
              <w:rPr>
                <w:sz w:val="20"/>
                <w:szCs w:val="20"/>
              </w:rPr>
            </w:pPr>
            <w:r w:rsidRPr="003637FF">
              <w:rPr>
                <w:sz w:val="20"/>
                <w:szCs w:val="20"/>
              </w:rPr>
              <w:t>0,0</w:t>
            </w:r>
          </w:p>
        </w:tc>
        <w:tc>
          <w:tcPr>
            <w:tcW w:w="828" w:type="pct"/>
            <w:shd w:val="clear" w:color="auto" w:fill="auto"/>
            <w:vAlign w:val="center"/>
          </w:tcPr>
          <w:p w:rsidR="008369F6" w:rsidRPr="003637FF" w:rsidRDefault="008369F6" w:rsidP="003637FF">
            <w:pPr>
              <w:jc w:val="center"/>
              <w:rPr>
                <w:sz w:val="20"/>
                <w:szCs w:val="20"/>
              </w:rPr>
            </w:pPr>
            <w:r w:rsidRPr="003637FF">
              <w:rPr>
                <w:sz w:val="20"/>
                <w:szCs w:val="20"/>
              </w:rPr>
              <w:t>2 568,5</w:t>
            </w:r>
          </w:p>
        </w:tc>
        <w:tc>
          <w:tcPr>
            <w:tcW w:w="1545" w:type="pct"/>
            <w:shd w:val="clear" w:color="auto" w:fill="auto"/>
            <w:vAlign w:val="center"/>
          </w:tcPr>
          <w:p w:rsidR="008369F6" w:rsidRPr="003637FF" w:rsidRDefault="008369F6" w:rsidP="003637FF">
            <w:pPr>
              <w:rPr>
                <w:sz w:val="20"/>
                <w:szCs w:val="20"/>
              </w:rPr>
            </w:pPr>
            <w:r w:rsidRPr="003637FF">
              <w:rPr>
                <w:sz w:val="20"/>
                <w:szCs w:val="20"/>
              </w:rPr>
              <w:t>Средства выделены на приобретение спортивного инвентаря для детско-юношеских спортивных школ.</w:t>
            </w:r>
          </w:p>
          <w:p w:rsidR="008369F6" w:rsidRPr="003637FF" w:rsidRDefault="008369F6" w:rsidP="003637FF">
            <w:pPr>
              <w:rPr>
                <w:sz w:val="20"/>
                <w:szCs w:val="20"/>
              </w:rPr>
            </w:pPr>
            <w:r w:rsidRPr="003637FF">
              <w:rPr>
                <w:sz w:val="20"/>
                <w:szCs w:val="20"/>
              </w:rPr>
              <w:t>Реализация денежных средств запланирована в IV квартале 2017 года</w:t>
            </w:r>
          </w:p>
        </w:tc>
      </w:tr>
      <w:tr w:rsidR="008369F6" w:rsidRPr="003637FF" w:rsidTr="00D32864">
        <w:trPr>
          <w:trHeight w:val="765"/>
        </w:trPr>
        <w:tc>
          <w:tcPr>
            <w:tcW w:w="273" w:type="pct"/>
            <w:shd w:val="clear" w:color="000000" w:fill="F2F2F2"/>
            <w:vAlign w:val="center"/>
            <w:hideMark/>
          </w:tcPr>
          <w:p w:rsidR="008369F6" w:rsidRPr="003637FF" w:rsidRDefault="008369F6" w:rsidP="003637FF">
            <w:pPr>
              <w:rPr>
                <w:b/>
                <w:sz w:val="20"/>
                <w:szCs w:val="20"/>
              </w:rPr>
            </w:pPr>
            <w:r w:rsidRPr="003637FF">
              <w:rPr>
                <w:b/>
                <w:sz w:val="20"/>
                <w:szCs w:val="20"/>
              </w:rPr>
              <w:lastRenderedPageBreak/>
              <w:t>6</w:t>
            </w:r>
          </w:p>
        </w:tc>
        <w:tc>
          <w:tcPr>
            <w:tcW w:w="1049" w:type="pct"/>
            <w:shd w:val="clear" w:color="000000" w:fill="F2F2F2"/>
            <w:vAlign w:val="center"/>
            <w:hideMark/>
          </w:tcPr>
          <w:p w:rsidR="008369F6" w:rsidRPr="003637FF" w:rsidRDefault="008369F6" w:rsidP="003637FF">
            <w:pPr>
              <w:rPr>
                <w:b/>
                <w:sz w:val="20"/>
                <w:szCs w:val="20"/>
              </w:rPr>
            </w:pPr>
            <w:r w:rsidRPr="003637FF">
              <w:rPr>
                <w:b/>
                <w:sz w:val="20"/>
                <w:szCs w:val="20"/>
              </w:rPr>
              <w:t>Создание условий для обеспечения доступным и комфортным жильем граждан</w:t>
            </w:r>
          </w:p>
        </w:tc>
        <w:tc>
          <w:tcPr>
            <w:tcW w:w="624" w:type="pct"/>
            <w:shd w:val="clear" w:color="000000" w:fill="F2F2F2"/>
            <w:vAlign w:val="center"/>
          </w:tcPr>
          <w:p w:rsidR="008369F6" w:rsidRPr="003637FF" w:rsidRDefault="008369F6" w:rsidP="003637FF">
            <w:pPr>
              <w:jc w:val="center"/>
              <w:rPr>
                <w:b/>
                <w:sz w:val="20"/>
                <w:szCs w:val="20"/>
              </w:rPr>
            </w:pPr>
            <w:r w:rsidRPr="003637FF">
              <w:rPr>
                <w:b/>
                <w:sz w:val="20"/>
                <w:szCs w:val="20"/>
              </w:rPr>
              <w:t>15 509,4</w:t>
            </w:r>
          </w:p>
        </w:tc>
        <w:tc>
          <w:tcPr>
            <w:tcW w:w="682" w:type="pct"/>
            <w:shd w:val="clear" w:color="000000" w:fill="F2F2F2"/>
            <w:vAlign w:val="center"/>
          </w:tcPr>
          <w:p w:rsidR="008369F6" w:rsidRPr="003637FF" w:rsidRDefault="008369F6" w:rsidP="003637FF">
            <w:pPr>
              <w:jc w:val="center"/>
              <w:rPr>
                <w:b/>
                <w:sz w:val="20"/>
                <w:szCs w:val="20"/>
              </w:rPr>
            </w:pPr>
            <w:r w:rsidRPr="003637FF">
              <w:rPr>
                <w:b/>
                <w:sz w:val="20"/>
                <w:szCs w:val="20"/>
              </w:rPr>
              <w:t>12 839,9</w:t>
            </w:r>
          </w:p>
        </w:tc>
        <w:tc>
          <w:tcPr>
            <w:tcW w:w="828" w:type="pct"/>
            <w:shd w:val="clear" w:color="000000" w:fill="F2F2F2"/>
            <w:vAlign w:val="center"/>
          </w:tcPr>
          <w:p w:rsidR="008369F6" w:rsidRPr="003637FF" w:rsidRDefault="008369F6" w:rsidP="003637FF">
            <w:pPr>
              <w:jc w:val="center"/>
              <w:rPr>
                <w:b/>
                <w:sz w:val="20"/>
                <w:szCs w:val="20"/>
              </w:rPr>
            </w:pPr>
            <w:r w:rsidRPr="003637FF">
              <w:rPr>
                <w:b/>
                <w:sz w:val="20"/>
                <w:szCs w:val="20"/>
              </w:rPr>
              <w:t>15 509,4</w:t>
            </w:r>
          </w:p>
        </w:tc>
        <w:tc>
          <w:tcPr>
            <w:tcW w:w="1545" w:type="pct"/>
            <w:shd w:val="clear" w:color="000000" w:fill="F2F2F2"/>
            <w:vAlign w:val="center"/>
            <w:hideMark/>
          </w:tcPr>
          <w:p w:rsidR="008369F6" w:rsidRPr="003637FF" w:rsidRDefault="008369F6" w:rsidP="003637FF">
            <w:pPr>
              <w:rPr>
                <w:sz w:val="20"/>
                <w:szCs w:val="20"/>
              </w:rPr>
            </w:pPr>
            <w:r w:rsidRPr="003637FF">
              <w:rPr>
                <w:sz w:val="20"/>
                <w:szCs w:val="20"/>
              </w:rPr>
              <w:t> </w:t>
            </w:r>
          </w:p>
        </w:tc>
      </w:tr>
      <w:tr w:rsidR="008369F6" w:rsidRPr="003637FF" w:rsidTr="00D32864">
        <w:trPr>
          <w:trHeight w:val="319"/>
        </w:trPr>
        <w:tc>
          <w:tcPr>
            <w:tcW w:w="273" w:type="pct"/>
            <w:shd w:val="clear" w:color="auto" w:fill="auto"/>
            <w:vAlign w:val="center"/>
            <w:hideMark/>
          </w:tcPr>
          <w:p w:rsidR="008369F6" w:rsidRPr="003637FF" w:rsidRDefault="008369F6" w:rsidP="003637FF">
            <w:pPr>
              <w:rPr>
                <w:sz w:val="20"/>
                <w:szCs w:val="20"/>
              </w:rPr>
            </w:pPr>
            <w:r w:rsidRPr="003637FF">
              <w:rPr>
                <w:sz w:val="20"/>
                <w:szCs w:val="20"/>
              </w:rPr>
              <w:t>6.1</w:t>
            </w:r>
          </w:p>
        </w:tc>
        <w:tc>
          <w:tcPr>
            <w:tcW w:w="1049" w:type="pct"/>
            <w:vMerge w:val="restart"/>
            <w:shd w:val="clear" w:color="auto" w:fill="auto"/>
            <w:vAlign w:val="center"/>
            <w:hideMark/>
          </w:tcPr>
          <w:p w:rsidR="008369F6" w:rsidRPr="003637FF" w:rsidRDefault="008369F6" w:rsidP="003637FF">
            <w:pPr>
              <w:rPr>
                <w:sz w:val="20"/>
                <w:szCs w:val="20"/>
              </w:rPr>
            </w:pPr>
            <w:r w:rsidRPr="003637FF">
              <w:rPr>
                <w:sz w:val="20"/>
                <w:szCs w:val="20"/>
              </w:rPr>
              <w:t>УЖФ</w:t>
            </w:r>
          </w:p>
        </w:tc>
        <w:tc>
          <w:tcPr>
            <w:tcW w:w="624" w:type="pct"/>
            <w:shd w:val="clear" w:color="auto" w:fill="auto"/>
            <w:vAlign w:val="center"/>
            <w:hideMark/>
          </w:tcPr>
          <w:p w:rsidR="008369F6" w:rsidRPr="003637FF" w:rsidRDefault="008369F6" w:rsidP="003637FF">
            <w:pPr>
              <w:jc w:val="center"/>
              <w:rPr>
                <w:sz w:val="20"/>
                <w:szCs w:val="20"/>
              </w:rPr>
            </w:pPr>
            <w:r w:rsidRPr="003637FF">
              <w:rPr>
                <w:sz w:val="20"/>
                <w:szCs w:val="20"/>
              </w:rPr>
              <w:t>5 478,7</w:t>
            </w:r>
          </w:p>
        </w:tc>
        <w:tc>
          <w:tcPr>
            <w:tcW w:w="682" w:type="pct"/>
            <w:shd w:val="clear" w:color="auto" w:fill="auto"/>
            <w:vAlign w:val="center"/>
          </w:tcPr>
          <w:p w:rsidR="008369F6" w:rsidRPr="003637FF" w:rsidRDefault="008369F6" w:rsidP="003637FF">
            <w:pPr>
              <w:jc w:val="center"/>
              <w:rPr>
                <w:sz w:val="20"/>
                <w:szCs w:val="20"/>
              </w:rPr>
            </w:pPr>
            <w:r w:rsidRPr="003637FF">
              <w:rPr>
                <w:sz w:val="20"/>
                <w:szCs w:val="20"/>
              </w:rPr>
              <w:t>5 478,7</w:t>
            </w:r>
          </w:p>
        </w:tc>
        <w:tc>
          <w:tcPr>
            <w:tcW w:w="828" w:type="pct"/>
            <w:vAlign w:val="center"/>
          </w:tcPr>
          <w:p w:rsidR="008369F6" w:rsidRPr="003637FF" w:rsidRDefault="008369F6" w:rsidP="003637FF">
            <w:pPr>
              <w:jc w:val="center"/>
              <w:rPr>
                <w:sz w:val="20"/>
                <w:szCs w:val="20"/>
              </w:rPr>
            </w:pPr>
            <w:r w:rsidRPr="003637FF">
              <w:rPr>
                <w:sz w:val="20"/>
                <w:szCs w:val="20"/>
              </w:rPr>
              <w:t>5 478,7</w:t>
            </w:r>
          </w:p>
        </w:tc>
        <w:tc>
          <w:tcPr>
            <w:tcW w:w="1545" w:type="pct"/>
            <w:shd w:val="clear" w:color="auto" w:fill="auto"/>
            <w:vAlign w:val="center"/>
            <w:hideMark/>
          </w:tcPr>
          <w:p w:rsidR="008369F6" w:rsidRPr="003637FF" w:rsidRDefault="008369F6" w:rsidP="003637FF">
            <w:pPr>
              <w:rPr>
                <w:sz w:val="20"/>
                <w:szCs w:val="20"/>
              </w:rPr>
            </w:pPr>
            <w:r w:rsidRPr="003637FF">
              <w:rPr>
                <w:sz w:val="20"/>
                <w:szCs w:val="20"/>
              </w:rPr>
              <w:t xml:space="preserve">За отчетный период 4 семьям (7 человек) предоставлены социальные выплаты на приобретение жилья на территории Красноярского края в соответствии с ЗКК от 21.12.2010 №11-5580. Срок реализации свидетельств - до 22.05.2018.  </w:t>
            </w:r>
            <w:r w:rsidRPr="003637FF">
              <w:rPr>
                <w:sz w:val="20"/>
                <w:szCs w:val="20"/>
              </w:rPr>
              <w:br/>
              <w:t>Денежные средства не поступают в местный бюджет, а зачисляются на счета получателей, открытые в коммерческих организациях</w:t>
            </w:r>
          </w:p>
        </w:tc>
      </w:tr>
      <w:tr w:rsidR="008369F6" w:rsidRPr="003637FF" w:rsidTr="00D32864">
        <w:trPr>
          <w:trHeight w:val="524"/>
        </w:trPr>
        <w:tc>
          <w:tcPr>
            <w:tcW w:w="273" w:type="pct"/>
            <w:shd w:val="clear" w:color="auto" w:fill="auto"/>
            <w:vAlign w:val="center"/>
          </w:tcPr>
          <w:p w:rsidR="008369F6" w:rsidRPr="003637FF" w:rsidRDefault="008369F6" w:rsidP="003637FF">
            <w:pPr>
              <w:rPr>
                <w:sz w:val="20"/>
                <w:szCs w:val="20"/>
              </w:rPr>
            </w:pPr>
            <w:r w:rsidRPr="003637FF">
              <w:rPr>
                <w:sz w:val="20"/>
                <w:szCs w:val="20"/>
              </w:rPr>
              <w:t>6.2</w:t>
            </w:r>
          </w:p>
        </w:tc>
        <w:tc>
          <w:tcPr>
            <w:tcW w:w="1049" w:type="pct"/>
            <w:vMerge/>
            <w:shd w:val="clear" w:color="auto" w:fill="auto"/>
            <w:vAlign w:val="center"/>
          </w:tcPr>
          <w:p w:rsidR="008369F6" w:rsidRPr="003637FF" w:rsidRDefault="008369F6" w:rsidP="003637FF">
            <w:pPr>
              <w:rPr>
                <w:sz w:val="20"/>
                <w:szCs w:val="20"/>
              </w:rPr>
            </w:pPr>
          </w:p>
        </w:tc>
        <w:tc>
          <w:tcPr>
            <w:tcW w:w="624" w:type="pct"/>
            <w:shd w:val="clear" w:color="auto" w:fill="auto"/>
            <w:vAlign w:val="center"/>
          </w:tcPr>
          <w:p w:rsidR="008369F6" w:rsidRPr="003637FF" w:rsidRDefault="008369F6" w:rsidP="003637FF">
            <w:pPr>
              <w:jc w:val="center"/>
              <w:rPr>
                <w:sz w:val="20"/>
                <w:szCs w:val="20"/>
              </w:rPr>
            </w:pPr>
            <w:r w:rsidRPr="003637FF">
              <w:rPr>
                <w:sz w:val="20"/>
                <w:szCs w:val="20"/>
              </w:rPr>
              <w:t>10 030,7</w:t>
            </w:r>
          </w:p>
        </w:tc>
        <w:tc>
          <w:tcPr>
            <w:tcW w:w="682" w:type="pct"/>
            <w:shd w:val="clear" w:color="auto" w:fill="auto"/>
            <w:vAlign w:val="center"/>
          </w:tcPr>
          <w:p w:rsidR="008369F6" w:rsidRPr="003637FF" w:rsidRDefault="008369F6" w:rsidP="003637FF">
            <w:pPr>
              <w:jc w:val="center"/>
              <w:rPr>
                <w:sz w:val="20"/>
                <w:szCs w:val="20"/>
              </w:rPr>
            </w:pPr>
            <w:r w:rsidRPr="003637FF">
              <w:rPr>
                <w:sz w:val="20"/>
                <w:szCs w:val="20"/>
              </w:rPr>
              <w:t>7 361,2</w:t>
            </w:r>
          </w:p>
        </w:tc>
        <w:tc>
          <w:tcPr>
            <w:tcW w:w="828" w:type="pct"/>
            <w:vAlign w:val="center"/>
          </w:tcPr>
          <w:p w:rsidR="008369F6" w:rsidRPr="003637FF" w:rsidRDefault="008369F6" w:rsidP="003637FF">
            <w:pPr>
              <w:jc w:val="center"/>
              <w:rPr>
                <w:sz w:val="20"/>
                <w:szCs w:val="20"/>
              </w:rPr>
            </w:pPr>
            <w:r w:rsidRPr="003637FF">
              <w:rPr>
                <w:sz w:val="20"/>
                <w:szCs w:val="20"/>
              </w:rPr>
              <w:t>10 030,7</w:t>
            </w:r>
          </w:p>
        </w:tc>
        <w:tc>
          <w:tcPr>
            <w:tcW w:w="1545" w:type="pct"/>
            <w:shd w:val="clear" w:color="auto" w:fill="auto"/>
            <w:vAlign w:val="center"/>
          </w:tcPr>
          <w:p w:rsidR="008369F6" w:rsidRPr="003637FF" w:rsidRDefault="008369F6" w:rsidP="003637FF">
            <w:pPr>
              <w:rPr>
                <w:sz w:val="20"/>
                <w:szCs w:val="20"/>
              </w:rPr>
            </w:pPr>
            <w:r w:rsidRPr="003637FF">
              <w:rPr>
                <w:sz w:val="20"/>
                <w:szCs w:val="20"/>
              </w:rPr>
              <w:t xml:space="preserve">За отчетный период 20 молодым семьям (70 человек) выданы свидетельства на приобретение жилья (80% от плана - 25 семей). Остальные 5 семей подобрали жилье и занимаются оформлением документов. Срок реализации свидетельств – 26.12.2017. </w:t>
            </w:r>
          </w:p>
          <w:p w:rsidR="008369F6" w:rsidRPr="003637FF" w:rsidRDefault="008369F6" w:rsidP="003637FF">
            <w:pPr>
              <w:rPr>
                <w:sz w:val="20"/>
                <w:szCs w:val="20"/>
              </w:rPr>
            </w:pPr>
            <w:r w:rsidRPr="003637FF">
              <w:rPr>
                <w:sz w:val="20"/>
                <w:szCs w:val="20"/>
              </w:rPr>
              <w:t>ФБ – 2 909,9 тыс. руб.</w:t>
            </w:r>
          </w:p>
          <w:p w:rsidR="008369F6" w:rsidRPr="003637FF" w:rsidRDefault="008369F6" w:rsidP="003637FF">
            <w:pPr>
              <w:rPr>
                <w:sz w:val="20"/>
                <w:szCs w:val="20"/>
              </w:rPr>
            </w:pPr>
            <w:r w:rsidRPr="003637FF">
              <w:rPr>
                <w:sz w:val="20"/>
                <w:szCs w:val="20"/>
              </w:rPr>
              <w:t>КБ – 7 120,8 тыс. руб.</w:t>
            </w:r>
          </w:p>
        </w:tc>
      </w:tr>
      <w:tr w:rsidR="008369F6" w:rsidRPr="003637FF" w:rsidTr="00D32864">
        <w:trPr>
          <w:trHeight w:val="765"/>
        </w:trPr>
        <w:tc>
          <w:tcPr>
            <w:tcW w:w="273" w:type="pct"/>
            <w:shd w:val="clear" w:color="000000" w:fill="F2F2F2"/>
            <w:vAlign w:val="center"/>
            <w:hideMark/>
          </w:tcPr>
          <w:p w:rsidR="008369F6" w:rsidRPr="003637FF" w:rsidRDefault="008369F6" w:rsidP="003637FF">
            <w:pPr>
              <w:rPr>
                <w:b/>
                <w:sz w:val="20"/>
                <w:szCs w:val="20"/>
              </w:rPr>
            </w:pPr>
            <w:r w:rsidRPr="003637FF">
              <w:rPr>
                <w:b/>
                <w:sz w:val="20"/>
                <w:szCs w:val="20"/>
              </w:rPr>
              <w:t>7</w:t>
            </w:r>
          </w:p>
        </w:tc>
        <w:tc>
          <w:tcPr>
            <w:tcW w:w="1049" w:type="pct"/>
            <w:shd w:val="clear" w:color="000000" w:fill="F2F2F2"/>
            <w:vAlign w:val="center"/>
            <w:hideMark/>
          </w:tcPr>
          <w:p w:rsidR="008369F6" w:rsidRPr="003637FF" w:rsidRDefault="008369F6" w:rsidP="003637FF">
            <w:pPr>
              <w:rPr>
                <w:b/>
                <w:sz w:val="20"/>
                <w:szCs w:val="20"/>
              </w:rPr>
            </w:pPr>
            <w:r w:rsidRPr="003637FF">
              <w:rPr>
                <w:b/>
                <w:sz w:val="20"/>
                <w:szCs w:val="20"/>
              </w:rPr>
              <w:t>Содействие развитию гражданского общества</w:t>
            </w:r>
          </w:p>
        </w:tc>
        <w:tc>
          <w:tcPr>
            <w:tcW w:w="624" w:type="pct"/>
            <w:shd w:val="clear" w:color="000000" w:fill="F2F2F2"/>
            <w:vAlign w:val="center"/>
          </w:tcPr>
          <w:p w:rsidR="008369F6" w:rsidRPr="003637FF" w:rsidRDefault="008369F6" w:rsidP="003637FF">
            <w:pPr>
              <w:jc w:val="center"/>
              <w:rPr>
                <w:b/>
                <w:sz w:val="20"/>
                <w:szCs w:val="20"/>
                <w:highlight w:val="yellow"/>
              </w:rPr>
            </w:pPr>
            <w:r w:rsidRPr="003637FF">
              <w:rPr>
                <w:b/>
                <w:sz w:val="20"/>
                <w:szCs w:val="20"/>
              </w:rPr>
              <w:t>1 000,0</w:t>
            </w:r>
          </w:p>
        </w:tc>
        <w:tc>
          <w:tcPr>
            <w:tcW w:w="682" w:type="pct"/>
            <w:shd w:val="clear" w:color="000000" w:fill="F2F2F2"/>
            <w:vAlign w:val="center"/>
          </w:tcPr>
          <w:p w:rsidR="008369F6" w:rsidRPr="003637FF" w:rsidRDefault="008369F6" w:rsidP="003637FF">
            <w:pPr>
              <w:jc w:val="center"/>
              <w:rPr>
                <w:b/>
                <w:sz w:val="20"/>
                <w:szCs w:val="20"/>
              </w:rPr>
            </w:pPr>
            <w:r w:rsidRPr="003637FF">
              <w:rPr>
                <w:b/>
                <w:sz w:val="20"/>
                <w:szCs w:val="20"/>
              </w:rPr>
              <w:t>0,0</w:t>
            </w:r>
          </w:p>
        </w:tc>
        <w:tc>
          <w:tcPr>
            <w:tcW w:w="828" w:type="pct"/>
            <w:shd w:val="clear" w:color="000000" w:fill="F2F2F2"/>
            <w:vAlign w:val="center"/>
          </w:tcPr>
          <w:p w:rsidR="008369F6" w:rsidRPr="003637FF" w:rsidRDefault="008369F6" w:rsidP="003637FF">
            <w:pPr>
              <w:jc w:val="center"/>
              <w:rPr>
                <w:b/>
                <w:sz w:val="20"/>
                <w:szCs w:val="20"/>
              </w:rPr>
            </w:pPr>
            <w:r w:rsidRPr="003637FF">
              <w:rPr>
                <w:b/>
                <w:sz w:val="20"/>
                <w:szCs w:val="20"/>
              </w:rPr>
              <w:t>1 000,0</w:t>
            </w:r>
          </w:p>
        </w:tc>
        <w:tc>
          <w:tcPr>
            <w:tcW w:w="1545" w:type="pct"/>
            <w:shd w:val="clear" w:color="000000" w:fill="F2F2F2"/>
            <w:vAlign w:val="center"/>
            <w:hideMark/>
          </w:tcPr>
          <w:p w:rsidR="008369F6" w:rsidRPr="003637FF" w:rsidRDefault="008369F6" w:rsidP="003637FF">
            <w:pPr>
              <w:rPr>
                <w:sz w:val="20"/>
                <w:szCs w:val="20"/>
              </w:rPr>
            </w:pPr>
            <w:r w:rsidRPr="003637FF">
              <w:rPr>
                <w:sz w:val="20"/>
                <w:szCs w:val="20"/>
              </w:rPr>
              <w:t> </w:t>
            </w:r>
          </w:p>
        </w:tc>
      </w:tr>
      <w:tr w:rsidR="008369F6" w:rsidRPr="003637FF" w:rsidTr="00D32864">
        <w:trPr>
          <w:trHeight w:val="159"/>
        </w:trPr>
        <w:tc>
          <w:tcPr>
            <w:tcW w:w="273" w:type="pct"/>
            <w:shd w:val="clear" w:color="auto" w:fill="auto"/>
            <w:vAlign w:val="center"/>
            <w:hideMark/>
          </w:tcPr>
          <w:p w:rsidR="008369F6" w:rsidRPr="003637FF" w:rsidRDefault="008369F6" w:rsidP="003637FF">
            <w:pPr>
              <w:rPr>
                <w:sz w:val="20"/>
                <w:szCs w:val="20"/>
              </w:rPr>
            </w:pPr>
            <w:r w:rsidRPr="003637FF">
              <w:rPr>
                <w:sz w:val="20"/>
                <w:szCs w:val="20"/>
              </w:rPr>
              <w:t>7.1</w:t>
            </w:r>
          </w:p>
        </w:tc>
        <w:tc>
          <w:tcPr>
            <w:tcW w:w="1049" w:type="pct"/>
            <w:shd w:val="clear" w:color="auto" w:fill="auto"/>
            <w:vAlign w:val="center"/>
            <w:hideMark/>
          </w:tcPr>
          <w:p w:rsidR="008369F6" w:rsidRPr="003637FF" w:rsidRDefault="008369F6" w:rsidP="003637FF">
            <w:pPr>
              <w:rPr>
                <w:sz w:val="20"/>
                <w:szCs w:val="20"/>
              </w:rPr>
            </w:pPr>
            <w:r w:rsidRPr="003637FF">
              <w:rPr>
                <w:sz w:val="20"/>
                <w:szCs w:val="20"/>
              </w:rPr>
              <w:t>УМПиВОО</w:t>
            </w:r>
          </w:p>
        </w:tc>
        <w:tc>
          <w:tcPr>
            <w:tcW w:w="624" w:type="pct"/>
            <w:shd w:val="clear" w:color="auto" w:fill="auto"/>
            <w:vAlign w:val="center"/>
          </w:tcPr>
          <w:p w:rsidR="008369F6" w:rsidRPr="003637FF" w:rsidRDefault="008369F6" w:rsidP="003637FF">
            <w:pPr>
              <w:jc w:val="center"/>
              <w:rPr>
                <w:sz w:val="20"/>
                <w:szCs w:val="20"/>
              </w:rPr>
            </w:pPr>
            <w:r w:rsidRPr="003637FF">
              <w:rPr>
                <w:sz w:val="20"/>
                <w:szCs w:val="20"/>
              </w:rPr>
              <w:t>1 000,0</w:t>
            </w:r>
          </w:p>
        </w:tc>
        <w:tc>
          <w:tcPr>
            <w:tcW w:w="682" w:type="pct"/>
            <w:shd w:val="clear" w:color="auto" w:fill="auto"/>
            <w:vAlign w:val="center"/>
          </w:tcPr>
          <w:p w:rsidR="008369F6" w:rsidRPr="003637FF" w:rsidRDefault="008369F6" w:rsidP="003637FF">
            <w:pPr>
              <w:jc w:val="center"/>
              <w:rPr>
                <w:sz w:val="20"/>
                <w:szCs w:val="20"/>
              </w:rPr>
            </w:pPr>
            <w:r w:rsidRPr="003637FF">
              <w:rPr>
                <w:sz w:val="20"/>
                <w:szCs w:val="20"/>
              </w:rPr>
              <w:t>0,0</w:t>
            </w:r>
          </w:p>
        </w:tc>
        <w:tc>
          <w:tcPr>
            <w:tcW w:w="828" w:type="pct"/>
            <w:vAlign w:val="center"/>
          </w:tcPr>
          <w:p w:rsidR="008369F6" w:rsidRPr="003637FF" w:rsidRDefault="008369F6" w:rsidP="003637FF">
            <w:pPr>
              <w:jc w:val="center"/>
              <w:rPr>
                <w:sz w:val="20"/>
                <w:szCs w:val="20"/>
              </w:rPr>
            </w:pPr>
            <w:r w:rsidRPr="003637FF">
              <w:rPr>
                <w:sz w:val="20"/>
                <w:szCs w:val="20"/>
              </w:rPr>
              <w:t>1 000,0</w:t>
            </w:r>
          </w:p>
        </w:tc>
        <w:tc>
          <w:tcPr>
            <w:tcW w:w="1545" w:type="pct"/>
            <w:shd w:val="clear" w:color="auto" w:fill="auto"/>
            <w:vAlign w:val="center"/>
            <w:hideMark/>
          </w:tcPr>
          <w:p w:rsidR="008369F6" w:rsidRPr="003637FF" w:rsidRDefault="008369F6" w:rsidP="003637FF">
            <w:pPr>
              <w:rPr>
                <w:sz w:val="20"/>
                <w:szCs w:val="20"/>
              </w:rPr>
            </w:pPr>
            <w:r w:rsidRPr="003637FF">
              <w:rPr>
                <w:sz w:val="20"/>
                <w:szCs w:val="20"/>
              </w:rPr>
              <w:t>Средства выделены на обеспечение реализации общественных и гражданских инициатив, поддержку социально ориентированных некоммерческих организаций (СОНКО), осуществляющих свою деятельность на территории города.</w:t>
            </w:r>
          </w:p>
          <w:p w:rsidR="008369F6" w:rsidRPr="003637FF" w:rsidRDefault="008369F6" w:rsidP="003637FF">
            <w:pPr>
              <w:rPr>
                <w:sz w:val="20"/>
                <w:szCs w:val="20"/>
              </w:rPr>
            </w:pPr>
            <w:r w:rsidRPr="003637FF">
              <w:rPr>
                <w:sz w:val="20"/>
                <w:szCs w:val="20"/>
              </w:rPr>
              <w:t>В рамках данной субсидии был проведен конкурс среди СОНКО, победителями стали 5 СОНКО (200,0 тыс.руб. на 1 проект).</w:t>
            </w:r>
          </w:p>
          <w:p w:rsidR="008369F6" w:rsidRPr="003637FF" w:rsidRDefault="008369F6" w:rsidP="003637FF">
            <w:pPr>
              <w:rPr>
                <w:sz w:val="20"/>
                <w:szCs w:val="20"/>
              </w:rPr>
            </w:pPr>
            <w:r w:rsidRPr="003637FF">
              <w:rPr>
                <w:sz w:val="20"/>
                <w:szCs w:val="20"/>
              </w:rPr>
              <w:t>Реализация денежных средств запланирована на IV квартал 2017 года</w:t>
            </w:r>
          </w:p>
        </w:tc>
      </w:tr>
      <w:tr w:rsidR="008369F6" w:rsidRPr="003637FF" w:rsidTr="00D32864">
        <w:trPr>
          <w:trHeight w:val="765"/>
        </w:trPr>
        <w:tc>
          <w:tcPr>
            <w:tcW w:w="273" w:type="pct"/>
            <w:shd w:val="clear" w:color="000000" w:fill="F2F2F2"/>
            <w:vAlign w:val="center"/>
            <w:hideMark/>
          </w:tcPr>
          <w:p w:rsidR="008369F6" w:rsidRPr="003637FF" w:rsidRDefault="008369F6" w:rsidP="003637FF">
            <w:pPr>
              <w:rPr>
                <w:b/>
                <w:sz w:val="20"/>
                <w:szCs w:val="20"/>
              </w:rPr>
            </w:pPr>
            <w:r w:rsidRPr="003637FF">
              <w:rPr>
                <w:b/>
                <w:sz w:val="20"/>
                <w:szCs w:val="20"/>
              </w:rPr>
              <w:t>8</w:t>
            </w:r>
          </w:p>
        </w:tc>
        <w:tc>
          <w:tcPr>
            <w:tcW w:w="1049" w:type="pct"/>
            <w:shd w:val="clear" w:color="000000" w:fill="F2F2F2"/>
            <w:vAlign w:val="center"/>
            <w:hideMark/>
          </w:tcPr>
          <w:p w:rsidR="008369F6" w:rsidRPr="003637FF" w:rsidRDefault="008369F6" w:rsidP="003637FF">
            <w:pPr>
              <w:rPr>
                <w:b/>
                <w:sz w:val="20"/>
                <w:szCs w:val="20"/>
              </w:rPr>
            </w:pPr>
            <w:r w:rsidRPr="003637FF">
              <w:rPr>
                <w:b/>
                <w:sz w:val="20"/>
                <w:szCs w:val="20"/>
              </w:rPr>
              <w:t>Укрепление единства российской нации и этнокультурное развитие народов Красноярского края</w:t>
            </w:r>
          </w:p>
        </w:tc>
        <w:tc>
          <w:tcPr>
            <w:tcW w:w="624" w:type="pct"/>
            <w:shd w:val="clear" w:color="000000" w:fill="F2F2F2"/>
            <w:vAlign w:val="center"/>
          </w:tcPr>
          <w:p w:rsidR="008369F6" w:rsidRPr="003637FF" w:rsidRDefault="008369F6" w:rsidP="003637FF">
            <w:pPr>
              <w:jc w:val="center"/>
              <w:rPr>
                <w:b/>
                <w:sz w:val="20"/>
                <w:szCs w:val="20"/>
              </w:rPr>
            </w:pPr>
            <w:r w:rsidRPr="003637FF">
              <w:rPr>
                <w:b/>
                <w:sz w:val="20"/>
                <w:szCs w:val="20"/>
              </w:rPr>
              <w:t>1 000,0</w:t>
            </w:r>
          </w:p>
        </w:tc>
        <w:tc>
          <w:tcPr>
            <w:tcW w:w="682" w:type="pct"/>
            <w:shd w:val="clear" w:color="000000" w:fill="F2F2F2"/>
            <w:vAlign w:val="center"/>
          </w:tcPr>
          <w:p w:rsidR="008369F6" w:rsidRPr="003637FF" w:rsidRDefault="008369F6" w:rsidP="003637FF">
            <w:pPr>
              <w:jc w:val="center"/>
              <w:rPr>
                <w:b/>
                <w:sz w:val="20"/>
                <w:szCs w:val="20"/>
              </w:rPr>
            </w:pPr>
            <w:r w:rsidRPr="003637FF">
              <w:rPr>
                <w:b/>
                <w:sz w:val="20"/>
                <w:szCs w:val="20"/>
              </w:rPr>
              <w:t>0,0</w:t>
            </w:r>
          </w:p>
        </w:tc>
        <w:tc>
          <w:tcPr>
            <w:tcW w:w="828" w:type="pct"/>
            <w:shd w:val="clear" w:color="000000" w:fill="F2F2F2"/>
            <w:vAlign w:val="center"/>
          </w:tcPr>
          <w:p w:rsidR="008369F6" w:rsidRPr="003637FF" w:rsidRDefault="008369F6" w:rsidP="003637FF">
            <w:pPr>
              <w:jc w:val="center"/>
              <w:rPr>
                <w:b/>
                <w:sz w:val="20"/>
                <w:szCs w:val="20"/>
              </w:rPr>
            </w:pPr>
            <w:r w:rsidRPr="003637FF">
              <w:rPr>
                <w:b/>
                <w:sz w:val="20"/>
                <w:szCs w:val="20"/>
              </w:rPr>
              <w:t>1 000,0</w:t>
            </w:r>
          </w:p>
        </w:tc>
        <w:tc>
          <w:tcPr>
            <w:tcW w:w="1545" w:type="pct"/>
            <w:shd w:val="clear" w:color="000000" w:fill="F2F2F2"/>
            <w:vAlign w:val="center"/>
            <w:hideMark/>
          </w:tcPr>
          <w:p w:rsidR="008369F6" w:rsidRPr="003637FF" w:rsidRDefault="008369F6" w:rsidP="003637FF">
            <w:pPr>
              <w:rPr>
                <w:sz w:val="20"/>
                <w:szCs w:val="20"/>
              </w:rPr>
            </w:pPr>
            <w:r w:rsidRPr="003637FF">
              <w:rPr>
                <w:sz w:val="20"/>
                <w:szCs w:val="20"/>
              </w:rPr>
              <w:t> </w:t>
            </w:r>
          </w:p>
        </w:tc>
      </w:tr>
      <w:tr w:rsidR="008369F6" w:rsidRPr="003637FF" w:rsidTr="00D32864">
        <w:trPr>
          <w:trHeight w:val="159"/>
        </w:trPr>
        <w:tc>
          <w:tcPr>
            <w:tcW w:w="273" w:type="pct"/>
            <w:shd w:val="clear" w:color="auto" w:fill="auto"/>
            <w:vAlign w:val="center"/>
          </w:tcPr>
          <w:p w:rsidR="008369F6" w:rsidRPr="003637FF" w:rsidRDefault="008369F6" w:rsidP="003637FF">
            <w:pPr>
              <w:rPr>
                <w:sz w:val="20"/>
                <w:szCs w:val="20"/>
              </w:rPr>
            </w:pPr>
            <w:r w:rsidRPr="003637FF">
              <w:rPr>
                <w:sz w:val="20"/>
                <w:szCs w:val="20"/>
              </w:rPr>
              <w:t>8.1</w:t>
            </w:r>
          </w:p>
        </w:tc>
        <w:tc>
          <w:tcPr>
            <w:tcW w:w="1049" w:type="pct"/>
            <w:shd w:val="clear" w:color="auto" w:fill="auto"/>
            <w:vAlign w:val="center"/>
          </w:tcPr>
          <w:p w:rsidR="008369F6" w:rsidRPr="003637FF" w:rsidRDefault="008369F6" w:rsidP="003637FF">
            <w:pPr>
              <w:rPr>
                <w:sz w:val="20"/>
                <w:szCs w:val="20"/>
              </w:rPr>
            </w:pPr>
            <w:r w:rsidRPr="003637FF">
              <w:rPr>
                <w:sz w:val="20"/>
                <w:szCs w:val="20"/>
              </w:rPr>
              <w:t>УМПиВОО</w:t>
            </w:r>
          </w:p>
        </w:tc>
        <w:tc>
          <w:tcPr>
            <w:tcW w:w="624" w:type="pct"/>
            <w:shd w:val="clear" w:color="auto" w:fill="auto"/>
            <w:vAlign w:val="center"/>
          </w:tcPr>
          <w:p w:rsidR="008369F6" w:rsidRPr="003637FF" w:rsidRDefault="008369F6" w:rsidP="003637FF">
            <w:pPr>
              <w:jc w:val="center"/>
              <w:rPr>
                <w:sz w:val="20"/>
                <w:szCs w:val="20"/>
              </w:rPr>
            </w:pPr>
            <w:r w:rsidRPr="003637FF">
              <w:rPr>
                <w:sz w:val="20"/>
                <w:szCs w:val="20"/>
              </w:rPr>
              <w:t>1 000,0</w:t>
            </w:r>
          </w:p>
        </w:tc>
        <w:tc>
          <w:tcPr>
            <w:tcW w:w="682" w:type="pct"/>
            <w:shd w:val="clear" w:color="auto" w:fill="auto"/>
            <w:vAlign w:val="center"/>
          </w:tcPr>
          <w:p w:rsidR="008369F6" w:rsidRPr="003637FF" w:rsidRDefault="008369F6" w:rsidP="003637FF">
            <w:pPr>
              <w:jc w:val="center"/>
              <w:rPr>
                <w:sz w:val="20"/>
                <w:szCs w:val="20"/>
              </w:rPr>
            </w:pPr>
            <w:r w:rsidRPr="003637FF">
              <w:rPr>
                <w:sz w:val="20"/>
                <w:szCs w:val="20"/>
              </w:rPr>
              <w:t>0,0</w:t>
            </w:r>
          </w:p>
        </w:tc>
        <w:tc>
          <w:tcPr>
            <w:tcW w:w="828" w:type="pct"/>
            <w:vAlign w:val="center"/>
          </w:tcPr>
          <w:p w:rsidR="008369F6" w:rsidRPr="003637FF" w:rsidRDefault="008369F6" w:rsidP="003637FF">
            <w:pPr>
              <w:jc w:val="center"/>
              <w:rPr>
                <w:sz w:val="20"/>
                <w:szCs w:val="20"/>
              </w:rPr>
            </w:pPr>
            <w:r w:rsidRPr="003637FF">
              <w:rPr>
                <w:sz w:val="20"/>
                <w:szCs w:val="20"/>
              </w:rPr>
              <w:t>1 000,0</w:t>
            </w:r>
          </w:p>
        </w:tc>
        <w:tc>
          <w:tcPr>
            <w:tcW w:w="1545" w:type="pct"/>
            <w:shd w:val="clear" w:color="auto" w:fill="auto"/>
            <w:vAlign w:val="center"/>
          </w:tcPr>
          <w:p w:rsidR="008369F6" w:rsidRPr="003637FF" w:rsidRDefault="008369F6" w:rsidP="003637FF">
            <w:pPr>
              <w:rPr>
                <w:sz w:val="20"/>
                <w:szCs w:val="20"/>
              </w:rPr>
            </w:pPr>
            <w:r w:rsidRPr="003637FF">
              <w:rPr>
                <w:sz w:val="20"/>
                <w:szCs w:val="20"/>
              </w:rPr>
              <w:t xml:space="preserve">Средства выделены на вовлечение НКО в решение вопросов, связанных с реализацией </w:t>
            </w:r>
            <w:r w:rsidRPr="003637FF">
              <w:rPr>
                <w:sz w:val="20"/>
                <w:szCs w:val="20"/>
              </w:rPr>
              <w:lastRenderedPageBreak/>
              <w:t>концепции государственной и региональной национальной политики.</w:t>
            </w:r>
          </w:p>
          <w:p w:rsidR="008369F6" w:rsidRPr="003637FF" w:rsidRDefault="008369F6" w:rsidP="003637FF">
            <w:pPr>
              <w:rPr>
                <w:sz w:val="20"/>
                <w:szCs w:val="20"/>
              </w:rPr>
            </w:pPr>
            <w:r w:rsidRPr="003637FF">
              <w:rPr>
                <w:sz w:val="20"/>
                <w:szCs w:val="20"/>
              </w:rPr>
              <w:t>Реализация денежных средств запланирована на IV квартал 2017 года</w:t>
            </w:r>
          </w:p>
        </w:tc>
      </w:tr>
      <w:tr w:rsidR="008369F6" w:rsidRPr="003637FF" w:rsidTr="00D32864">
        <w:trPr>
          <w:trHeight w:val="300"/>
        </w:trPr>
        <w:tc>
          <w:tcPr>
            <w:tcW w:w="273" w:type="pct"/>
            <w:shd w:val="clear" w:color="auto" w:fill="CCC0D9" w:themeFill="accent4" w:themeFillTint="66"/>
            <w:vAlign w:val="center"/>
            <w:hideMark/>
          </w:tcPr>
          <w:p w:rsidR="008369F6" w:rsidRPr="003637FF" w:rsidRDefault="008369F6" w:rsidP="003637FF">
            <w:pPr>
              <w:rPr>
                <w:sz w:val="20"/>
                <w:szCs w:val="20"/>
              </w:rPr>
            </w:pPr>
            <w:r w:rsidRPr="003637FF">
              <w:rPr>
                <w:sz w:val="20"/>
                <w:szCs w:val="20"/>
              </w:rPr>
              <w:lastRenderedPageBreak/>
              <w:t> </w:t>
            </w:r>
          </w:p>
        </w:tc>
        <w:tc>
          <w:tcPr>
            <w:tcW w:w="1049" w:type="pct"/>
            <w:shd w:val="clear" w:color="auto" w:fill="CCC0D9" w:themeFill="accent4" w:themeFillTint="66"/>
            <w:vAlign w:val="center"/>
            <w:hideMark/>
          </w:tcPr>
          <w:p w:rsidR="008369F6" w:rsidRPr="003637FF" w:rsidRDefault="008369F6" w:rsidP="003637FF">
            <w:pPr>
              <w:rPr>
                <w:b/>
                <w:sz w:val="20"/>
                <w:szCs w:val="20"/>
              </w:rPr>
            </w:pPr>
            <w:r w:rsidRPr="003637FF">
              <w:rPr>
                <w:b/>
                <w:sz w:val="20"/>
                <w:szCs w:val="20"/>
              </w:rPr>
              <w:t>ИТОГО:</w:t>
            </w:r>
          </w:p>
        </w:tc>
        <w:tc>
          <w:tcPr>
            <w:tcW w:w="624" w:type="pct"/>
            <w:shd w:val="clear" w:color="auto" w:fill="CCC0D9" w:themeFill="accent4" w:themeFillTint="66"/>
            <w:vAlign w:val="center"/>
            <w:hideMark/>
          </w:tcPr>
          <w:p w:rsidR="008369F6" w:rsidRPr="003637FF" w:rsidRDefault="008369F6" w:rsidP="003637FF">
            <w:pPr>
              <w:jc w:val="center"/>
              <w:rPr>
                <w:b/>
                <w:sz w:val="20"/>
                <w:szCs w:val="20"/>
              </w:rPr>
            </w:pPr>
            <w:r w:rsidRPr="003637FF">
              <w:rPr>
                <w:b/>
                <w:sz w:val="20"/>
                <w:szCs w:val="20"/>
              </w:rPr>
              <w:t>47 072,0</w:t>
            </w:r>
          </w:p>
        </w:tc>
        <w:tc>
          <w:tcPr>
            <w:tcW w:w="682" w:type="pct"/>
            <w:shd w:val="clear" w:color="auto" w:fill="CCC0D9" w:themeFill="accent4" w:themeFillTint="66"/>
            <w:vAlign w:val="center"/>
          </w:tcPr>
          <w:p w:rsidR="008369F6" w:rsidRPr="003637FF" w:rsidRDefault="008369F6" w:rsidP="003637FF">
            <w:pPr>
              <w:jc w:val="center"/>
              <w:rPr>
                <w:b/>
                <w:sz w:val="20"/>
                <w:szCs w:val="20"/>
              </w:rPr>
            </w:pPr>
            <w:r w:rsidRPr="003637FF">
              <w:rPr>
                <w:b/>
                <w:sz w:val="20"/>
                <w:szCs w:val="20"/>
              </w:rPr>
              <w:t>13 554,1</w:t>
            </w:r>
          </w:p>
        </w:tc>
        <w:tc>
          <w:tcPr>
            <w:tcW w:w="828" w:type="pct"/>
            <w:shd w:val="clear" w:color="auto" w:fill="CCC0D9" w:themeFill="accent4" w:themeFillTint="66"/>
            <w:vAlign w:val="center"/>
          </w:tcPr>
          <w:p w:rsidR="008369F6" w:rsidRPr="003637FF" w:rsidRDefault="008369F6" w:rsidP="003637FF">
            <w:pPr>
              <w:jc w:val="center"/>
              <w:rPr>
                <w:b/>
                <w:sz w:val="20"/>
                <w:szCs w:val="20"/>
              </w:rPr>
            </w:pPr>
            <w:r w:rsidRPr="003637FF">
              <w:rPr>
                <w:b/>
                <w:sz w:val="20"/>
                <w:szCs w:val="20"/>
              </w:rPr>
              <w:t>47 072,0</w:t>
            </w:r>
          </w:p>
        </w:tc>
        <w:tc>
          <w:tcPr>
            <w:tcW w:w="1545" w:type="pct"/>
            <w:shd w:val="clear" w:color="auto" w:fill="CCC0D9" w:themeFill="accent4" w:themeFillTint="66"/>
            <w:vAlign w:val="center"/>
            <w:hideMark/>
          </w:tcPr>
          <w:p w:rsidR="008369F6" w:rsidRPr="003637FF" w:rsidRDefault="008369F6" w:rsidP="003637FF">
            <w:pPr>
              <w:rPr>
                <w:sz w:val="20"/>
                <w:szCs w:val="20"/>
              </w:rPr>
            </w:pPr>
            <w:r w:rsidRPr="003637FF">
              <w:rPr>
                <w:sz w:val="20"/>
                <w:szCs w:val="20"/>
              </w:rPr>
              <w:t> </w:t>
            </w:r>
          </w:p>
        </w:tc>
      </w:tr>
      <w:tr w:rsidR="008369F6" w:rsidRPr="003637FF" w:rsidTr="00D32864">
        <w:trPr>
          <w:trHeight w:val="422"/>
        </w:trPr>
        <w:tc>
          <w:tcPr>
            <w:tcW w:w="273" w:type="pct"/>
            <w:shd w:val="clear" w:color="auto" w:fill="auto"/>
            <w:vAlign w:val="center"/>
            <w:hideMark/>
          </w:tcPr>
          <w:p w:rsidR="008369F6" w:rsidRPr="003637FF" w:rsidRDefault="008369F6" w:rsidP="003637FF">
            <w:pPr>
              <w:rPr>
                <w:sz w:val="20"/>
                <w:szCs w:val="20"/>
              </w:rPr>
            </w:pPr>
            <w:r w:rsidRPr="003637FF">
              <w:rPr>
                <w:sz w:val="20"/>
                <w:szCs w:val="20"/>
              </w:rPr>
              <w:t> </w:t>
            </w:r>
          </w:p>
        </w:tc>
        <w:tc>
          <w:tcPr>
            <w:tcW w:w="1049" w:type="pct"/>
            <w:shd w:val="clear" w:color="auto" w:fill="auto"/>
            <w:vAlign w:val="center"/>
            <w:hideMark/>
          </w:tcPr>
          <w:p w:rsidR="008369F6" w:rsidRPr="003637FF" w:rsidRDefault="008369F6" w:rsidP="003637FF">
            <w:pPr>
              <w:rPr>
                <w:b/>
                <w:sz w:val="20"/>
                <w:szCs w:val="20"/>
              </w:rPr>
            </w:pPr>
            <w:r w:rsidRPr="003637FF">
              <w:rPr>
                <w:b/>
                <w:sz w:val="20"/>
                <w:szCs w:val="20"/>
              </w:rPr>
              <w:t>СПРАВОЧНО:</w:t>
            </w:r>
          </w:p>
        </w:tc>
        <w:tc>
          <w:tcPr>
            <w:tcW w:w="624" w:type="pct"/>
            <w:shd w:val="clear" w:color="auto" w:fill="auto"/>
            <w:vAlign w:val="center"/>
            <w:hideMark/>
          </w:tcPr>
          <w:p w:rsidR="008369F6" w:rsidRPr="003637FF" w:rsidRDefault="008369F6" w:rsidP="003637FF">
            <w:pPr>
              <w:jc w:val="center"/>
              <w:rPr>
                <w:b/>
                <w:sz w:val="20"/>
                <w:szCs w:val="20"/>
              </w:rPr>
            </w:pPr>
          </w:p>
        </w:tc>
        <w:tc>
          <w:tcPr>
            <w:tcW w:w="682" w:type="pct"/>
            <w:shd w:val="clear" w:color="auto" w:fill="auto"/>
            <w:vAlign w:val="center"/>
          </w:tcPr>
          <w:p w:rsidR="008369F6" w:rsidRPr="003637FF" w:rsidRDefault="008369F6" w:rsidP="003637FF">
            <w:pPr>
              <w:jc w:val="center"/>
              <w:rPr>
                <w:b/>
                <w:sz w:val="20"/>
                <w:szCs w:val="20"/>
              </w:rPr>
            </w:pPr>
          </w:p>
        </w:tc>
        <w:tc>
          <w:tcPr>
            <w:tcW w:w="828" w:type="pct"/>
          </w:tcPr>
          <w:p w:rsidR="008369F6" w:rsidRPr="003637FF" w:rsidRDefault="008369F6" w:rsidP="003637FF">
            <w:pPr>
              <w:jc w:val="center"/>
              <w:rPr>
                <w:b/>
                <w:sz w:val="20"/>
                <w:szCs w:val="20"/>
              </w:rPr>
            </w:pPr>
          </w:p>
        </w:tc>
        <w:tc>
          <w:tcPr>
            <w:tcW w:w="1545" w:type="pct"/>
            <w:shd w:val="clear" w:color="auto" w:fill="auto"/>
            <w:vAlign w:val="center"/>
            <w:hideMark/>
          </w:tcPr>
          <w:p w:rsidR="008369F6" w:rsidRPr="003637FF" w:rsidRDefault="008369F6" w:rsidP="003637FF">
            <w:pPr>
              <w:rPr>
                <w:sz w:val="20"/>
                <w:szCs w:val="20"/>
              </w:rPr>
            </w:pPr>
            <w:r w:rsidRPr="003637FF">
              <w:rPr>
                <w:sz w:val="20"/>
                <w:szCs w:val="20"/>
              </w:rPr>
              <w:t> </w:t>
            </w:r>
          </w:p>
        </w:tc>
      </w:tr>
      <w:tr w:rsidR="008369F6" w:rsidRPr="003637FF" w:rsidTr="00D32864">
        <w:trPr>
          <w:trHeight w:val="300"/>
        </w:trPr>
        <w:tc>
          <w:tcPr>
            <w:tcW w:w="273" w:type="pct"/>
            <w:shd w:val="clear" w:color="000000" w:fill="F2F2F2"/>
            <w:vAlign w:val="center"/>
            <w:hideMark/>
          </w:tcPr>
          <w:p w:rsidR="008369F6" w:rsidRPr="003637FF" w:rsidRDefault="008369F6" w:rsidP="003637FF">
            <w:pPr>
              <w:rPr>
                <w:b/>
                <w:sz w:val="20"/>
                <w:szCs w:val="20"/>
              </w:rPr>
            </w:pPr>
            <w:r w:rsidRPr="003637FF">
              <w:rPr>
                <w:b/>
                <w:sz w:val="20"/>
                <w:szCs w:val="20"/>
              </w:rPr>
              <w:t>9</w:t>
            </w:r>
          </w:p>
        </w:tc>
        <w:tc>
          <w:tcPr>
            <w:tcW w:w="1049" w:type="pct"/>
            <w:shd w:val="clear" w:color="000000" w:fill="F2F2F2"/>
            <w:vAlign w:val="center"/>
            <w:hideMark/>
          </w:tcPr>
          <w:p w:rsidR="008369F6" w:rsidRPr="003637FF" w:rsidRDefault="008369F6" w:rsidP="003637FF">
            <w:pPr>
              <w:rPr>
                <w:b/>
                <w:sz w:val="20"/>
                <w:szCs w:val="20"/>
              </w:rPr>
            </w:pPr>
            <w:r w:rsidRPr="003637FF">
              <w:rPr>
                <w:b/>
                <w:sz w:val="20"/>
                <w:szCs w:val="20"/>
              </w:rPr>
              <w:t>Развитие транспортной системы</w:t>
            </w:r>
          </w:p>
        </w:tc>
        <w:tc>
          <w:tcPr>
            <w:tcW w:w="624" w:type="pct"/>
            <w:shd w:val="clear" w:color="000000" w:fill="F2F2F2"/>
            <w:vAlign w:val="center"/>
          </w:tcPr>
          <w:p w:rsidR="008369F6" w:rsidRPr="003637FF" w:rsidRDefault="008369F6" w:rsidP="003637FF">
            <w:pPr>
              <w:jc w:val="center"/>
              <w:rPr>
                <w:b/>
                <w:sz w:val="20"/>
                <w:szCs w:val="20"/>
              </w:rPr>
            </w:pPr>
            <w:r w:rsidRPr="003637FF">
              <w:rPr>
                <w:b/>
                <w:sz w:val="20"/>
                <w:szCs w:val="20"/>
              </w:rPr>
              <w:t>775 126,4</w:t>
            </w:r>
          </w:p>
        </w:tc>
        <w:tc>
          <w:tcPr>
            <w:tcW w:w="682" w:type="pct"/>
            <w:shd w:val="clear" w:color="000000" w:fill="F2F2F2"/>
            <w:vAlign w:val="center"/>
          </w:tcPr>
          <w:p w:rsidR="008369F6" w:rsidRPr="003637FF" w:rsidRDefault="008369F6" w:rsidP="003637FF">
            <w:pPr>
              <w:jc w:val="center"/>
              <w:rPr>
                <w:b/>
                <w:sz w:val="20"/>
                <w:szCs w:val="20"/>
              </w:rPr>
            </w:pPr>
            <w:r w:rsidRPr="003637FF">
              <w:rPr>
                <w:b/>
                <w:sz w:val="20"/>
                <w:szCs w:val="20"/>
              </w:rPr>
              <w:t>541 651,0</w:t>
            </w:r>
          </w:p>
        </w:tc>
        <w:tc>
          <w:tcPr>
            <w:tcW w:w="828" w:type="pct"/>
            <w:shd w:val="clear" w:color="000000" w:fill="F2F2F2"/>
            <w:vAlign w:val="center"/>
          </w:tcPr>
          <w:p w:rsidR="008369F6" w:rsidRPr="003637FF" w:rsidRDefault="008369F6" w:rsidP="003637FF">
            <w:pPr>
              <w:jc w:val="center"/>
              <w:rPr>
                <w:b/>
                <w:sz w:val="20"/>
                <w:szCs w:val="20"/>
              </w:rPr>
            </w:pPr>
            <w:r w:rsidRPr="003637FF">
              <w:rPr>
                <w:b/>
                <w:sz w:val="20"/>
                <w:szCs w:val="20"/>
              </w:rPr>
              <w:t>769 256,5</w:t>
            </w:r>
          </w:p>
        </w:tc>
        <w:tc>
          <w:tcPr>
            <w:tcW w:w="1545" w:type="pct"/>
            <w:shd w:val="clear" w:color="000000" w:fill="F2F2F2"/>
            <w:vAlign w:val="center"/>
            <w:hideMark/>
          </w:tcPr>
          <w:p w:rsidR="008369F6" w:rsidRPr="003637FF" w:rsidRDefault="008369F6" w:rsidP="003637FF">
            <w:pPr>
              <w:rPr>
                <w:sz w:val="20"/>
                <w:szCs w:val="20"/>
              </w:rPr>
            </w:pPr>
            <w:r w:rsidRPr="003637FF">
              <w:rPr>
                <w:sz w:val="20"/>
                <w:szCs w:val="20"/>
              </w:rPr>
              <w:t> </w:t>
            </w:r>
          </w:p>
        </w:tc>
      </w:tr>
      <w:tr w:rsidR="008369F6" w:rsidRPr="003637FF" w:rsidTr="00D32864">
        <w:trPr>
          <w:trHeight w:val="319"/>
        </w:trPr>
        <w:tc>
          <w:tcPr>
            <w:tcW w:w="273" w:type="pct"/>
            <w:shd w:val="clear" w:color="auto" w:fill="auto"/>
            <w:vAlign w:val="center"/>
            <w:hideMark/>
          </w:tcPr>
          <w:p w:rsidR="008369F6" w:rsidRPr="003637FF" w:rsidRDefault="008369F6" w:rsidP="003637FF">
            <w:pPr>
              <w:rPr>
                <w:sz w:val="20"/>
                <w:szCs w:val="20"/>
              </w:rPr>
            </w:pPr>
            <w:r w:rsidRPr="003637FF">
              <w:rPr>
                <w:sz w:val="20"/>
                <w:szCs w:val="20"/>
              </w:rPr>
              <w:t>9.1</w:t>
            </w:r>
          </w:p>
        </w:tc>
        <w:tc>
          <w:tcPr>
            <w:tcW w:w="1049" w:type="pct"/>
            <w:shd w:val="clear" w:color="auto" w:fill="auto"/>
            <w:vAlign w:val="center"/>
            <w:hideMark/>
          </w:tcPr>
          <w:p w:rsidR="008369F6" w:rsidRPr="003637FF" w:rsidRDefault="008369F6" w:rsidP="003637FF">
            <w:pPr>
              <w:rPr>
                <w:sz w:val="20"/>
                <w:szCs w:val="20"/>
              </w:rPr>
            </w:pPr>
            <w:r w:rsidRPr="003637FF">
              <w:rPr>
                <w:sz w:val="20"/>
                <w:szCs w:val="20"/>
              </w:rPr>
              <w:t>МКУ «Управление по содержанию и строительству автомобильных дорог города Норильска»</w:t>
            </w:r>
          </w:p>
        </w:tc>
        <w:tc>
          <w:tcPr>
            <w:tcW w:w="624" w:type="pct"/>
            <w:shd w:val="clear" w:color="auto" w:fill="auto"/>
            <w:vAlign w:val="center"/>
          </w:tcPr>
          <w:p w:rsidR="008369F6" w:rsidRPr="003637FF" w:rsidRDefault="008369F6" w:rsidP="003637FF">
            <w:pPr>
              <w:jc w:val="center"/>
              <w:rPr>
                <w:sz w:val="20"/>
                <w:szCs w:val="20"/>
              </w:rPr>
            </w:pPr>
            <w:r w:rsidRPr="003637FF">
              <w:rPr>
                <w:sz w:val="20"/>
                <w:szCs w:val="20"/>
              </w:rPr>
              <w:t>775 126,4</w:t>
            </w:r>
          </w:p>
        </w:tc>
        <w:tc>
          <w:tcPr>
            <w:tcW w:w="682" w:type="pct"/>
            <w:shd w:val="clear" w:color="auto" w:fill="auto"/>
            <w:vAlign w:val="center"/>
          </w:tcPr>
          <w:p w:rsidR="008369F6" w:rsidRPr="003637FF" w:rsidRDefault="008369F6" w:rsidP="003637FF">
            <w:pPr>
              <w:jc w:val="center"/>
              <w:rPr>
                <w:sz w:val="20"/>
                <w:szCs w:val="20"/>
              </w:rPr>
            </w:pPr>
            <w:r w:rsidRPr="003637FF">
              <w:rPr>
                <w:sz w:val="20"/>
                <w:szCs w:val="20"/>
              </w:rPr>
              <w:t>541 651,0</w:t>
            </w:r>
          </w:p>
        </w:tc>
        <w:tc>
          <w:tcPr>
            <w:tcW w:w="828" w:type="pct"/>
            <w:vAlign w:val="center"/>
          </w:tcPr>
          <w:p w:rsidR="008369F6" w:rsidRPr="003637FF" w:rsidRDefault="008369F6" w:rsidP="003637FF">
            <w:pPr>
              <w:jc w:val="center"/>
              <w:rPr>
                <w:sz w:val="20"/>
                <w:szCs w:val="20"/>
              </w:rPr>
            </w:pPr>
            <w:r w:rsidRPr="003637FF">
              <w:rPr>
                <w:sz w:val="20"/>
                <w:szCs w:val="20"/>
              </w:rPr>
              <w:t>769 256,5</w:t>
            </w:r>
          </w:p>
        </w:tc>
        <w:tc>
          <w:tcPr>
            <w:tcW w:w="1545" w:type="pct"/>
            <w:shd w:val="clear" w:color="auto" w:fill="auto"/>
            <w:vAlign w:val="center"/>
            <w:hideMark/>
          </w:tcPr>
          <w:p w:rsidR="008369F6" w:rsidRPr="003637FF" w:rsidRDefault="008369F6" w:rsidP="003637FF">
            <w:pPr>
              <w:rPr>
                <w:sz w:val="20"/>
                <w:szCs w:val="20"/>
              </w:rPr>
            </w:pPr>
            <w:r w:rsidRPr="003637FF">
              <w:rPr>
                <w:sz w:val="20"/>
                <w:szCs w:val="20"/>
              </w:rPr>
              <w:t>Финансирование предусмотрено на содержание автомобильных дорог общего пользования местного значения. За отчетный период выполнено:</w:t>
            </w:r>
          </w:p>
          <w:p w:rsidR="008369F6" w:rsidRPr="003637FF" w:rsidRDefault="008369F6" w:rsidP="003637FF">
            <w:pPr>
              <w:rPr>
                <w:sz w:val="20"/>
                <w:szCs w:val="20"/>
              </w:rPr>
            </w:pPr>
            <w:r w:rsidRPr="003637FF">
              <w:rPr>
                <w:sz w:val="20"/>
                <w:szCs w:val="20"/>
              </w:rPr>
              <w:t>- содержание 154,0 км автомобильных дорог общего пользования местного значения;</w:t>
            </w:r>
          </w:p>
          <w:p w:rsidR="008369F6" w:rsidRPr="003637FF" w:rsidRDefault="008369F6" w:rsidP="003637FF">
            <w:pPr>
              <w:rPr>
                <w:sz w:val="20"/>
                <w:szCs w:val="20"/>
              </w:rPr>
            </w:pPr>
            <w:r w:rsidRPr="003637FF">
              <w:rPr>
                <w:sz w:val="20"/>
                <w:szCs w:val="20"/>
              </w:rPr>
              <w:t>- содержание и техническое обслуживание 16 видеокамер;</w:t>
            </w:r>
          </w:p>
          <w:p w:rsidR="008369F6" w:rsidRPr="003637FF" w:rsidRDefault="008369F6" w:rsidP="003637FF">
            <w:pPr>
              <w:rPr>
                <w:sz w:val="20"/>
                <w:szCs w:val="20"/>
              </w:rPr>
            </w:pPr>
            <w:r w:rsidRPr="003637FF">
              <w:rPr>
                <w:sz w:val="20"/>
                <w:szCs w:val="20"/>
              </w:rPr>
              <w:t>- содержание линий наружного освещения улично-дорожной сети и автомобильных дорог, техническое сопровождение АСКУЭ</w:t>
            </w:r>
          </w:p>
          <w:p w:rsidR="008369F6" w:rsidRPr="003637FF" w:rsidRDefault="008369F6" w:rsidP="003637FF">
            <w:pPr>
              <w:rPr>
                <w:sz w:val="20"/>
                <w:szCs w:val="20"/>
              </w:rPr>
            </w:pPr>
            <w:r w:rsidRPr="003637FF">
              <w:rPr>
                <w:sz w:val="20"/>
                <w:szCs w:val="20"/>
              </w:rPr>
              <w:t xml:space="preserve">- техническое обслуживание трансформаторных </w:t>
            </w:r>
            <w:proofErr w:type="gramStart"/>
            <w:r w:rsidRPr="003637FF">
              <w:rPr>
                <w:sz w:val="20"/>
                <w:szCs w:val="20"/>
              </w:rPr>
              <w:t>подстанций :КТПн</w:t>
            </w:r>
            <w:proofErr w:type="gramEnd"/>
            <w:r w:rsidRPr="003637FF">
              <w:rPr>
                <w:sz w:val="20"/>
                <w:szCs w:val="20"/>
              </w:rPr>
              <w:t>-10, КТПн-3, КТПн-452/2, КТПн-342,КТПн-215</w:t>
            </w:r>
          </w:p>
          <w:p w:rsidR="008369F6" w:rsidRPr="003637FF" w:rsidRDefault="008369F6" w:rsidP="003637FF">
            <w:pPr>
              <w:rPr>
                <w:sz w:val="20"/>
                <w:szCs w:val="20"/>
              </w:rPr>
            </w:pPr>
            <w:r w:rsidRPr="003637FF">
              <w:rPr>
                <w:sz w:val="20"/>
                <w:szCs w:val="20"/>
              </w:rPr>
              <w:t>- и др.</w:t>
            </w:r>
          </w:p>
          <w:p w:rsidR="008369F6" w:rsidRPr="003637FF" w:rsidRDefault="008369F6" w:rsidP="003637FF">
            <w:pPr>
              <w:rPr>
                <w:sz w:val="20"/>
                <w:szCs w:val="20"/>
              </w:rPr>
            </w:pPr>
            <w:r w:rsidRPr="003637FF">
              <w:rPr>
                <w:sz w:val="20"/>
                <w:szCs w:val="20"/>
              </w:rPr>
              <w:t>Оплата работ в полном объеме будет произведена в IV квартале 2017 года</w:t>
            </w:r>
          </w:p>
        </w:tc>
      </w:tr>
      <w:tr w:rsidR="008369F6" w:rsidRPr="003637FF" w:rsidTr="00D32864">
        <w:trPr>
          <w:trHeight w:val="300"/>
        </w:trPr>
        <w:tc>
          <w:tcPr>
            <w:tcW w:w="273" w:type="pct"/>
            <w:shd w:val="clear" w:color="000000" w:fill="F2F2F2"/>
            <w:vAlign w:val="center"/>
            <w:hideMark/>
          </w:tcPr>
          <w:p w:rsidR="008369F6" w:rsidRPr="003637FF" w:rsidRDefault="008369F6" w:rsidP="003637FF">
            <w:pPr>
              <w:rPr>
                <w:b/>
                <w:sz w:val="20"/>
                <w:szCs w:val="20"/>
              </w:rPr>
            </w:pPr>
            <w:r w:rsidRPr="003637FF">
              <w:rPr>
                <w:b/>
                <w:sz w:val="20"/>
                <w:szCs w:val="20"/>
              </w:rPr>
              <w:t>10</w:t>
            </w:r>
          </w:p>
        </w:tc>
        <w:tc>
          <w:tcPr>
            <w:tcW w:w="1049" w:type="pct"/>
            <w:shd w:val="clear" w:color="000000" w:fill="F2F2F2"/>
            <w:vAlign w:val="center"/>
            <w:hideMark/>
          </w:tcPr>
          <w:p w:rsidR="008369F6" w:rsidRPr="003637FF" w:rsidRDefault="008369F6" w:rsidP="003637FF">
            <w:pPr>
              <w:rPr>
                <w:b/>
                <w:sz w:val="20"/>
                <w:szCs w:val="20"/>
              </w:rPr>
            </w:pPr>
            <w:r w:rsidRPr="003637FF">
              <w:rPr>
                <w:b/>
                <w:sz w:val="20"/>
                <w:szCs w:val="20"/>
              </w:rPr>
              <w:t>Создание условий для обеспечения доступным и комфортным жильем граждан (реализация 4-стороннего Соглашения)</w:t>
            </w:r>
          </w:p>
        </w:tc>
        <w:tc>
          <w:tcPr>
            <w:tcW w:w="624" w:type="pct"/>
            <w:shd w:val="clear" w:color="000000" w:fill="F2F2F2"/>
            <w:vAlign w:val="center"/>
          </w:tcPr>
          <w:p w:rsidR="008369F6" w:rsidRPr="003637FF" w:rsidRDefault="008369F6" w:rsidP="003637FF">
            <w:pPr>
              <w:jc w:val="center"/>
              <w:rPr>
                <w:b/>
                <w:sz w:val="20"/>
                <w:szCs w:val="20"/>
              </w:rPr>
            </w:pPr>
            <w:r w:rsidRPr="003637FF">
              <w:rPr>
                <w:b/>
                <w:sz w:val="20"/>
                <w:szCs w:val="20"/>
              </w:rPr>
              <w:t>806 775,6</w:t>
            </w:r>
          </w:p>
        </w:tc>
        <w:tc>
          <w:tcPr>
            <w:tcW w:w="682" w:type="pct"/>
            <w:shd w:val="clear" w:color="000000" w:fill="F2F2F2"/>
            <w:vAlign w:val="center"/>
          </w:tcPr>
          <w:p w:rsidR="008369F6" w:rsidRPr="003637FF" w:rsidRDefault="008369F6" w:rsidP="003637FF">
            <w:pPr>
              <w:jc w:val="center"/>
              <w:rPr>
                <w:b/>
                <w:sz w:val="20"/>
                <w:szCs w:val="20"/>
              </w:rPr>
            </w:pPr>
            <w:r w:rsidRPr="003637FF">
              <w:rPr>
                <w:b/>
                <w:sz w:val="20"/>
                <w:szCs w:val="20"/>
              </w:rPr>
              <w:t>806 775,6</w:t>
            </w:r>
          </w:p>
        </w:tc>
        <w:tc>
          <w:tcPr>
            <w:tcW w:w="828" w:type="pct"/>
            <w:shd w:val="clear" w:color="000000" w:fill="F2F2F2"/>
            <w:vAlign w:val="center"/>
          </w:tcPr>
          <w:p w:rsidR="008369F6" w:rsidRPr="003637FF" w:rsidRDefault="008369F6" w:rsidP="003637FF">
            <w:pPr>
              <w:jc w:val="center"/>
              <w:rPr>
                <w:b/>
                <w:sz w:val="20"/>
                <w:szCs w:val="20"/>
              </w:rPr>
            </w:pPr>
            <w:r w:rsidRPr="003637FF">
              <w:rPr>
                <w:b/>
                <w:sz w:val="20"/>
                <w:szCs w:val="20"/>
              </w:rPr>
              <w:t>806 775,6</w:t>
            </w:r>
          </w:p>
        </w:tc>
        <w:tc>
          <w:tcPr>
            <w:tcW w:w="1545" w:type="pct"/>
            <w:shd w:val="clear" w:color="000000" w:fill="F2F2F2"/>
            <w:vAlign w:val="center"/>
            <w:hideMark/>
          </w:tcPr>
          <w:p w:rsidR="008369F6" w:rsidRPr="003637FF" w:rsidRDefault="008369F6" w:rsidP="003637FF">
            <w:pPr>
              <w:rPr>
                <w:sz w:val="20"/>
                <w:szCs w:val="20"/>
              </w:rPr>
            </w:pPr>
            <w:r w:rsidRPr="003637FF">
              <w:rPr>
                <w:sz w:val="20"/>
                <w:szCs w:val="20"/>
              </w:rPr>
              <w:t> </w:t>
            </w:r>
          </w:p>
        </w:tc>
      </w:tr>
      <w:tr w:rsidR="008369F6" w:rsidRPr="003637FF" w:rsidTr="00D32864">
        <w:trPr>
          <w:trHeight w:val="319"/>
        </w:trPr>
        <w:tc>
          <w:tcPr>
            <w:tcW w:w="273" w:type="pct"/>
            <w:shd w:val="clear" w:color="auto" w:fill="auto"/>
            <w:vAlign w:val="center"/>
          </w:tcPr>
          <w:p w:rsidR="008369F6" w:rsidRPr="003637FF" w:rsidRDefault="008369F6" w:rsidP="003637FF">
            <w:pPr>
              <w:rPr>
                <w:sz w:val="20"/>
                <w:szCs w:val="20"/>
              </w:rPr>
            </w:pPr>
          </w:p>
        </w:tc>
        <w:tc>
          <w:tcPr>
            <w:tcW w:w="1049" w:type="pct"/>
            <w:shd w:val="clear" w:color="auto" w:fill="auto"/>
            <w:vAlign w:val="center"/>
          </w:tcPr>
          <w:p w:rsidR="008369F6" w:rsidRPr="003637FF" w:rsidRDefault="008369F6" w:rsidP="003637FF">
            <w:pPr>
              <w:rPr>
                <w:sz w:val="20"/>
                <w:szCs w:val="20"/>
              </w:rPr>
            </w:pPr>
            <w:r w:rsidRPr="003637FF">
              <w:rPr>
                <w:sz w:val="20"/>
                <w:szCs w:val="20"/>
              </w:rPr>
              <w:t>УЖФ</w:t>
            </w:r>
          </w:p>
        </w:tc>
        <w:tc>
          <w:tcPr>
            <w:tcW w:w="624" w:type="pct"/>
            <w:shd w:val="clear" w:color="auto" w:fill="auto"/>
            <w:vAlign w:val="center"/>
          </w:tcPr>
          <w:p w:rsidR="008369F6" w:rsidRPr="003637FF" w:rsidRDefault="008369F6" w:rsidP="003637FF">
            <w:pPr>
              <w:jc w:val="center"/>
              <w:rPr>
                <w:sz w:val="20"/>
                <w:szCs w:val="20"/>
              </w:rPr>
            </w:pPr>
            <w:r w:rsidRPr="003637FF">
              <w:rPr>
                <w:sz w:val="20"/>
                <w:szCs w:val="20"/>
              </w:rPr>
              <w:t>806 775,6</w:t>
            </w:r>
          </w:p>
        </w:tc>
        <w:tc>
          <w:tcPr>
            <w:tcW w:w="682" w:type="pct"/>
            <w:shd w:val="clear" w:color="auto" w:fill="auto"/>
            <w:vAlign w:val="center"/>
          </w:tcPr>
          <w:p w:rsidR="008369F6" w:rsidRPr="003637FF" w:rsidRDefault="008369F6" w:rsidP="003637FF">
            <w:pPr>
              <w:jc w:val="center"/>
              <w:rPr>
                <w:sz w:val="20"/>
                <w:szCs w:val="20"/>
              </w:rPr>
            </w:pPr>
            <w:r w:rsidRPr="003637FF">
              <w:rPr>
                <w:sz w:val="20"/>
                <w:szCs w:val="20"/>
              </w:rPr>
              <w:t>806 775,6</w:t>
            </w:r>
          </w:p>
        </w:tc>
        <w:tc>
          <w:tcPr>
            <w:tcW w:w="828" w:type="pct"/>
            <w:vAlign w:val="center"/>
          </w:tcPr>
          <w:p w:rsidR="008369F6" w:rsidRPr="003637FF" w:rsidRDefault="008369F6" w:rsidP="003637FF">
            <w:pPr>
              <w:jc w:val="center"/>
              <w:rPr>
                <w:sz w:val="20"/>
                <w:szCs w:val="20"/>
              </w:rPr>
            </w:pPr>
            <w:r w:rsidRPr="003637FF">
              <w:rPr>
                <w:sz w:val="20"/>
                <w:szCs w:val="20"/>
              </w:rPr>
              <w:t>806 775,6</w:t>
            </w:r>
          </w:p>
        </w:tc>
        <w:tc>
          <w:tcPr>
            <w:tcW w:w="1545" w:type="pct"/>
            <w:shd w:val="clear" w:color="auto" w:fill="auto"/>
            <w:vAlign w:val="center"/>
          </w:tcPr>
          <w:p w:rsidR="008369F6" w:rsidRPr="003637FF" w:rsidRDefault="008369F6" w:rsidP="003637FF">
            <w:pPr>
              <w:rPr>
                <w:sz w:val="20"/>
                <w:szCs w:val="20"/>
              </w:rPr>
            </w:pPr>
            <w:r w:rsidRPr="003637FF">
              <w:rPr>
                <w:sz w:val="20"/>
                <w:szCs w:val="20"/>
              </w:rPr>
              <w:t>Вручены свидетельства 566 семьям (1 006 человек) на сумму 806 775,6 тыс.руб., из которых по состоянию на 01.10.2017 реализовано 247 свидетельств (437 человек) на сумму 363 179,7 тыс. руб. (срок реализации свидетельств – до 18.04.2018).</w:t>
            </w:r>
          </w:p>
        </w:tc>
      </w:tr>
      <w:tr w:rsidR="008369F6" w:rsidRPr="003637FF" w:rsidTr="00D32864">
        <w:trPr>
          <w:trHeight w:val="300"/>
        </w:trPr>
        <w:tc>
          <w:tcPr>
            <w:tcW w:w="273" w:type="pct"/>
            <w:shd w:val="clear" w:color="000000" w:fill="F2F2F2"/>
            <w:vAlign w:val="center"/>
            <w:hideMark/>
          </w:tcPr>
          <w:p w:rsidR="008369F6" w:rsidRPr="003637FF" w:rsidRDefault="008369F6" w:rsidP="003637FF">
            <w:pPr>
              <w:rPr>
                <w:b/>
                <w:sz w:val="20"/>
                <w:szCs w:val="20"/>
              </w:rPr>
            </w:pPr>
            <w:r w:rsidRPr="003637FF">
              <w:rPr>
                <w:b/>
                <w:sz w:val="20"/>
                <w:szCs w:val="20"/>
              </w:rPr>
              <w:t>11</w:t>
            </w:r>
          </w:p>
        </w:tc>
        <w:tc>
          <w:tcPr>
            <w:tcW w:w="1049" w:type="pct"/>
            <w:shd w:val="clear" w:color="000000" w:fill="F2F2F2"/>
            <w:vAlign w:val="center"/>
            <w:hideMark/>
          </w:tcPr>
          <w:p w:rsidR="008369F6" w:rsidRPr="003637FF" w:rsidRDefault="008369F6" w:rsidP="003637FF">
            <w:pPr>
              <w:rPr>
                <w:b/>
                <w:sz w:val="20"/>
                <w:szCs w:val="20"/>
              </w:rPr>
            </w:pPr>
            <w:r w:rsidRPr="003637FF">
              <w:rPr>
                <w:b/>
                <w:sz w:val="20"/>
                <w:szCs w:val="20"/>
              </w:rPr>
              <w:t xml:space="preserve">Реформирование и модернизация жилищно-коммунального хозяйства и повышение энергетической эффективности </w:t>
            </w:r>
            <w:r w:rsidRPr="003637FF">
              <w:rPr>
                <w:b/>
                <w:sz w:val="20"/>
                <w:szCs w:val="20"/>
              </w:rPr>
              <w:lastRenderedPageBreak/>
              <w:t>(реализация 4-стороннего Соглашения)</w:t>
            </w:r>
          </w:p>
        </w:tc>
        <w:tc>
          <w:tcPr>
            <w:tcW w:w="624" w:type="pct"/>
            <w:shd w:val="clear" w:color="000000" w:fill="F2F2F2"/>
            <w:vAlign w:val="center"/>
          </w:tcPr>
          <w:p w:rsidR="008369F6" w:rsidRPr="003637FF" w:rsidRDefault="008369F6" w:rsidP="003637FF">
            <w:pPr>
              <w:jc w:val="center"/>
              <w:rPr>
                <w:b/>
                <w:sz w:val="20"/>
                <w:szCs w:val="20"/>
              </w:rPr>
            </w:pPr>
            <w:r w:rsidRPr="003637FF">
              <w:rPr>
                <w:b/>
                <w:sz w:val="20"/>
                <w:szCs w:val="20"/>
              </w:rPr>
              <w:lastRenderedPageBreak/>
              <w:t>528 800,0</w:t>
            </w:r>
          </w:p>
        </w:tc>
        <w:tc>
          <w:tcPr>
            <w:tcW w:w="682" w:type="pct"/>
            <w:shd w:val="clear" w:color="000000" w:fill="F2F2F2"/>
            <w:vAlign w:val="center"/>
          </w:tcPr>
          <w:p w:rsidR="008369F6" w:rsidRPr="003637FF" w:rsidRDefault="008369F6" w:rsidP="003637FF">
            <w:pPr>
              <w:jc w:val="center"/>
              <w:rPr>
                <w:b/>
                <w:sz w:val="20"/>
                <w:szCs w:val="20"/>
              </w:rPr>
            </w:pPr>
            <w:r w:rsidRPr="003637FF">
              <w:rPr>
                <w:b/>
                <w:sz w:val="20"/>
                <w:szCs w:val="20"/>
              </w:rPr>
              <w:t>40 806,6</w:t>
            </w:r>
          </w:p>
        </w:tc>
        <w:tc>
          <w:tcPr>
            <w:tcW w:w="828" w:type="pct"/>
            <w:shd w:val="clear" w:color="000000" w:fill="F2F2F2"/>
            <w:vAlign w:val="center"/>
          </w:tcPr>
          <w:p w:rsidR="008369F6" w:rsidRPr="003637FF" w:rsidRDefault="008369F6" w:rsidP="003637FF">
            <w:pPr>
              <w:jc w:val="center"/>
              <w:rPr>
                <w:b/>
                <w:sz w:val="20"/>
                <w:szCs w:val="20"/>
              </w:rPr>
            </w:pPr>
            <w:r w:rsidRPr="003637FF">
              <w:rPr>
                <w:b/>
                <w:sz w:val="20"/>
                <w:szCs w:val="20"/>
              </w:rPr>
              <w:t>412 733,3</w:t>
            </w:r>
          </w:p>
        </w:tc>
        <w:tc>
          <w:tcPr>
            <w:tcW w:w="1545" w:type="pct"/>
            <w:shd w:val="clear" w:color="000000" w:fill="F2F2F2"/>
            <w:vAlign w:val="center"/>
            <w:hideMark/>
          </w:tcPr>
          <w:p w:rsidR="008369F6" w:rsidRPr="003637FF" w:rsidRDefault="008369F6" w:rsidP="003637FF">
            <w:pPr>
              <w:rPr>
                <w:sz w:val="20"/>
                <w:szCs w:val="20"/>
              </w:rPr>
            </w:pPr>
            <w:r w:rsidRPr="003637FF">
              <w:rPr>
                <w:sz w:val="20"/>
                <w:szCs w:val="20"/>
              </w:rPr>
              <w:t> </w:t>
            </w:r>
          </w:p>
        </w:tc>
      </w:tr>
      <w:tr w:rsidR="008369F6" w:rsidRPr="003637FF" w:rsidTr="00D32864">
        <w:trPr>
          <w:trHeight w:val="319"/>
        </w:trPr>
        <w:tc>
          <w:tcPr>
            <w:tcW w:w="273" w:type="pct"/>
            <w:shd w:val="clear" w:color="auto" w:fill="auto"/>
            <w:vAlign w:val="center"/>
          </w:tcPr>
          <w:p w:rsidR="008369F6" w:rsidRPr="003637FF" w:rsidRDefault="008369F6" w:rsidP="003637FF">
            <w:pPr>
              <w:rPr>
                <w:sz w:val="20"/>
                <w:szCs w:val="20"/>
              </w:rPr>
            </w:pPr>
          </w:p>
        </w:tc>
        <w:tc>
          <w:tcPr>
            <w:tcW w:w="1049" w:type="pct"/>
            <w:shd w:val="clear" w:color="auto" w:fill="auto"/>
            <w:vAlign w:val="center"/>
          </w:tcPr>
          <w:p w:rsidR="008369F6" w:rsidRPr="003637FF" w:rsidRDefault="008369F6" w:rsidP="003637FF">
            <w:pPr>
              <w:rPr>
                <w:sz w:val="20"/>
                <w:szCs w:val="20"/>
              </w:rPr>
            </w:pPr>
            <w:r w:rsidRPr="003637FF">
              <w:rPr>
                <w:sz w:val="20"/>
                <w:szCs w:val="20"/>
              </w:rPr>
              <w:t>УЖКХ</w:t>
            </w:r>
          </w:p>
        </w:tc>
        <w:tc>
          <w:tcPr>
            <w:tcW w:w="624" w:type="pct"/>
            <w:shd w:val="clear" w:color="auto" w:fill="auto"/>
            <w:vAlign w:val="center"/>
          </w:tcPr>
          <w:p w:rsidR="008369F6" w:rsidRPr="003637FF" w:rsidRDefault="008369F6" w:rsidP="003637FF">
            <w:pPr>
              <w:jc w:val="center"/>
              <w:rPr>
                <w:sz w:val="20"/>
                <w:szCs w:val="20"/>
              </w:rPr>
            </w:pPr>
            <w:r w:rsidRPr="003637FF">
              <w:rPr>
                <w:sz w:val="20"/>
                <w:szCs w:val="20"/>
              </w:rPr>
              <w:t>528 800,0</w:t>
            </w:r>
          </w:p>
        </w:tc>
        <w:tc>
          <w:tcPr>
            <w:tcW w:w="682" w:type="pct"/>
            <w:shd w:val="clear" w:color="auto" w:fill="auto"/>
            <w:vAlign w:val="center"/>
          </w:tcPr>
          <w:p w:rsidR="008369F6" w:rsidRPr="003637FF" w:rsidRDefault="008369F6" w:rsidP="003637FF">
            <w:pPr>
              <w:jc w:val="center"/>
              <w:rPr>
                <w:sz w:val="20"/>
                <w:szCs w:val="20"/>
              </w:rPr>
            </w:pPr>
            <w:r w:rsidRPr="003637FF">
              <w:rPr>
                <w:sz w:val="20"/>
                <w:szCs w:val="20"/>
              </w:rPr>
              <w:t>40 806,6</w:t>
            </w:r>
          </w:p>
        </w:tc>
        <w:tc>
          <w:tcPr>
            <w:tcW w:w="828" w:type="pct"/>
            <w:vAlign w:val="center"/>
          </w:tcPr>
          <w:p w:rsidR="008369F6" w:rsidRPr="003637FF" w:rsidRDefault="008369F6" w:rsidP="003637FF">
            <w:pPr>
              <w:jc w:val="center"/>
              <w:rPr>
                <w:sz w:val="20"/>
                <w:szCs w:val="20"/>
              </w:rPr>
            </w:pPr>
            <w:r w:rsidRPr="003637FF">
              <w:rPr>
                <w:sz w:val="20"/>
                <w:szCs w:val="20"/>
              </w:rPr>
              <w:t>412 733,3</w:t>
            </w:r>
          </w:p>
        </w:tc>
        <w:tc>
          <w:tcPr>
            <w:tcW w:w="1545" w:type="pct"/>
            <w:shd w:val="clear" w:color="auto" w:fill="auto"/>
            <w:vAlign w:val="center"/>
          </w:tcPr>
          <w:p w:rsidR="008369F6" w:rsidRPr="003637FF" w:rsidRDefault="008369F6" w:rsidP="003637FF">
            <w:pPr>
              <w:rPr>
                <w:sz w:val="20"/>
                <w:szCs w:val="20"/>
              </w:rPr>
            </w:pPr>
            <w:r w:rsidRPr="003637FF">
              <w:rPr>
                <w:sz w:val="20"/>
                <w:szCs w:val="20"/>
              </w:rPr>
              <w:t>Средства выделены на:</w:t>
            </w:r>
          </w:p>
          <w:p w:rsidR="008369F6" w:rsidRPr="003637FF" w:rsidRDefault="008369F6" w:rsidP="003637FF">
            <w:pPr>
              <w:rPr>
                <w:sz w:val="20"/>
                <w:szCs w:val="20"/>
              </w:rPr>
            </w:pPr>
            <w:r w:rsidRPr="003637FF">
              <w:rPr>
                <w:sz w:val="20"/>
                <w:szCs w:val="20"/>
              </w:rPr>
              <w:t>1. Модернизацию и капитальный ремонт объектов коммунальной инфраструктуры, исполнение отсутствует, работы ведутся на 2 объектах;</w:t>
            </w:r>
          </w:p>
          <w:p w:rsidR="008369F6" w:rsidRPr="003637FF" w:rsidRDefault="008369F6" w:rsidP="003637FF">
            <w:pPr>
              <w:rPr>
                <w:sz w:val="20"/>
                <w:szCs w:val="20"/>
              </w:rPr>
            </w:pPr>
            <w:r w:rsidRPr="003637FF">
              <w:rPr>
                <w:sz w:val="20"/>
                <w:szCs w:val="20"/>
              </w:rPr>
              <w:t>2. Сохранение устойчивости зданий перспективного жилищного фонда, произведено авансирование в размере 40 806,6 тыс.руб., работы ведутся на 59 объектах;</w:t>
            </w:r>
          </w:p>
          <w:p w:rsidR="008369F6" w:rsidRPr="003637FF" w:rsidRDefault="008369F6" w:rsidP="003637FF">
            <w:pPr>
              <w:rPr>
                <w:sz w:val="20"/>
                <w:szCs w:val="20"/>
              </w:rPr>
            </w:pPr>
            <w:r w:rsidRPr="003637FF">
              <w:rPr>
                <w:sz w:val="20"/>
                <w:szCs w:val="20"/>
              </w:rPr>
              <w:t>3. Ремонт квартир под переселение из аварийного и ветхого жилищного фонда, исполнение отсутствует, работы ведутся на 76 квартирах.</w:t>
            </w:r>
          </w:p>
          <w:p w:rsidR="008369F6" w:rsidRPr="003637FF" w:rsidRDefault="008369F6" w:rsidP="003637FF">
            <w:pPr>
              <w:rPr>
                <w:sz w:val="20"/>
                <w:szCs w:val="20"/>
              </w:rPr>
            </w:pPr>
            <w:r w:rsidRPr="003637FF">
              <w:rPr>
                <w:sz w:val="20"/>
                <w:szCs w:val="20"/>
              </w:rPr>
              <w:t>Оплата работ в объеме 412 733,3 тыс.руб. запланирована на IV квартал 2017 года</w:t>
            </w:r>
          </w:p>
        </w:tc>
      </w:tr>
      <w:tr w:rsidR="008369F6" w:rsidRPr="003637FF" w:rsidTr="00D32864">
        <w:trPr>
          <w:trHeight w:val="300"/>
        </w:trPr>
        <w:tc>
          <w:tcPr>
            <w:tcW w:w="273" w:type="pct"/>
            <w:shd w:val="clear" w:color="auto" w:fill="92CDDC" w:themeFill="accent5" w:themeFillTint="99"/>
            <w:vAlign w:val="center"/>
            <w:hideMark/>
          </w:tcPr>
          <w:p w:rsidR="008369F6" w:rsidRPr="003637FF" w:rsidRDefault="008369F6" w:rsidP="003637FF">
            <w:pPr>
              <w:rPr>
                <w:sz w:val="20"/>
                <w:szCs w:val="20"/>
              </w:rPr>
            </w:pPr>
            <w:r w:rsidRPr="003637FF">
              <w:rPr>
                <w:sz w:val="20"/>
                <w:szCs w:val="20"/>
              </w:rPr>
              <w:t> </w:t>
            </w:r>
          </w:p>
        </w:tc>
        <w:tc>
          <w:tcPr>
            <w:tcW w:w="1049" w:type="pct"/>
            <w:shd w:val="clear" w:color="auto" w:fill="92CDDC" w:themeFill="accent5" w:themeFillTint="99"/>
            <w:vAlign w:val="center"/>
            <w:hideMark/>
          </w:tcPr>
          <w:p w:rsidR="008369F6" w:rsidRPr="003637FF" w:rsidRDefault="008369F6" w:rsidP="003637FF">
            <w:pPr>
              <w:rPr>
                <w:b/>
                <w:sz w:val="20"/>
                <w:szCs w:val="20"/>
              </w:rPr>
            </w:pPr>
            <w:r w:rsidRPr="003637FF">
              <w:rPr>
                <w:b/>
                <w:sz w:val="20"/>
                <w:szCs w:val="20"/>
              </w:rPr>
              <w:t>ВСЕГО:</w:t>
            </w:r>
          </w:p>
        </w:tc>
        <w:tc>
          <w:tcPr>
            <w:tcW w:w="624" w:type="pct"/>
            <w:shd w:val="clear" w:color="auto" w:fill="92CDDC" w:themeFill="accent5" w:themeFillTint="99"/>
            <w:vAlign w:val="center"/>
          </w:tcPr>
          <w:p w:rsidR="008369F6" w:rsidRPr="003637FF" w:rsidRDefault="008369F6" w:rsidP="003637FF">
            <w:pPr>
              <w:jc w:val="center"/>
              <w:rPr>
                <w:b/>
                <w:sz w:val="20"/>
                <w:szCs w:val="20"/>
              </w:rPr>
            </w:pPr>
            <w:r w:rsidRPr="003637FF">
              <w:rPr>
                <w:b/>
                <w:sz w:val="20"/>
                <w:szCs w:val="20"/>
              </w:rPr>
              <w:t>2 157 774,0</w:t>
            </w:r>
          </w:p>
        </w:tc>
        <w:tc>
          <w:tcPr>
            <w:tcW w:w="682" w:type="pct"/>
            <w:shd w:val="clear" w:color="auto" w:fill="92CDDC" w:themeFill="accent5" w:themeFillTint="99"/>
            <w:vAlign w:val="center"/>
          </w:tcPr>
          <w:p w:rsidR="008369F6" w:rsidRPr="003637FF" w:rsidRDefault="008369F6" w:rsidP="003637FF">
            <w:pPr>
              <w:jc w:val="center"/>
              <w:rPr>
                <w:b/>
                <w:sz w:val="20"/>
                <w:szCs w:val="20"/>
              </w:rPr>
            </w:pPr>
            <w:r w:rsidRPr="003637FF">
              <w:rPr>
                <w:b/>
                <w:sz w:val="20"/>
                <w:szCs w:val="20"/>
              </w:rPr>
              <w:t>1 402 787,3</w:t>
            </w:r>
          </w:p>
        </w:tc>
        <w:tc>
          <w:tcPr>
            <w:tcW w:w="828" w:type="pct"/>
            <w:shd w:val="clear" w:color="auto" w:fill="92CDDC" w:themeFill="accent5" w:themeFillTint="99"/>
            <w:vAlign w:val="center"/>
          </w:tcPr>
          <w:p w:rsidR="008369F6" w:rsidRPr="003637FF" w:rsidRDefault="008369F6" w:rsidP="003637FF">
            <w:pPr>
              <w:jc w:val="center"/>
              <w:rPr>
                <w:b/>
                <w:sz w:val="20"/>
                <w:szCs w:val="20"/>
              </w:rPr>
            </w:pPr>
            <w:r w:rsidRPr="003637FF">
              <w:rPr>
                <w:b/>
                <w:sz w:val="20"/>
                <w:szCs w:val="20"/>
              </w:rPr>
              <w:t>2 035 837,4</w:t>
            </w:r>
          </w:p>
        </w:tc>
        <w:tc>
          <w:tcPr>
            <w:tcW w:w="1545" w:type="pct"/>
            <w:shd w:val="clear" w:color="auto" w:fill="92CDDC" w:themeFill="accent5" w:themeFillTint="99"/>
            <w:vAlign w:val="center"/>
            <w:hideMark/>
          </w:tcPr>
          <w:p w:rsidR="008369F6" w:rsidRPr="003637FF" w:rsidRDefault="008369F6" w:rsidP="003637FF">
            <w:pPr>
              <w:rPr>
                <w:sz w:val="20"/>
                <w:szCs w:val="20"/>
              </w:rPr>
            </w:pPr>
            <w:r w:rsidRPr="003637FF">
              <w:rPr>
                <w:sz w:val="20"/>
                <w:szCs w:val="20"/>
              </w:rPr>
              <w:t> </w:t>
            </w:r>
          </w:p>
        </w:tc>
      </w:tr>
    </w:tbl>
    <w:p w:rsidR="001C0F4B" w:rsidRDefault="003637FF" w:rsidP="003637FF">
      <w:pPr>
        <w:shd w:val="clear" w:color="auto" w:fill="FFFFFF" w:themeFill="background1"/>
        <w:tabs>
          <w:tab w:val="left" w:pos="993"/>
          <w:tab w:val="left" w:pos="6150"/>
        </w:tabs>
        <w:spacing w:after="120"/>
        <w:rPr>
          <w:b/>
          <w:sz w:val="26"/>
          <w:szCs w:val="26"/>
        </w:rPr>
      </w:pPr>
      <w:r>
        <w:rPr>
          <w:b/>
          <w:sz w:val="26"/>
          <w:szCs w:val="26"/>
        </w:rPr>
        <w:tab/>
      </w:r>
      <w:r>
        <w:rPr>
          <w:b/>
          <w:sz w:val="26"/>
          <w:szCs w:val="26"/>
        </w:rPr>
        <w:tab/>
      </w:r>
    </w:p>
    <w:p w:rsidR="001C0F4B" w:rsidRPr="003121A1" w:rsidRDefault="001C0F4B" w:rsidP="00670565">
      <w:pPr>
        <w:tabs>
          <w:tab w:val="left" w:pos="1276"/>
        </w:tabs>
        <w:ind w:firstLine="709"/>
        <w:rPr>
          <w:b/>
          <w:sz w:val="26"/>
          <w:szCs w:val="26"/>
        </w:rPr>
      </w:pPr>
      <w:r w:rsidRPr="003121A1">
        <w:rPr>
          <w:b/>
          <w:sz w:val="26"/>
          <w:szCs w:val="26"/>
        </w:rPr>
        <w:t>Реализация четырехсторонних Соглашений</w:t>
      </w:r>
    </w:p>
    <w:p w:rsidR="001C0F4B" w:rsidRPr="003121A1" w:rsidRDefault="001C0F4B" w:rsidP="00670565">
      <w:pPr>
        <w:tabs>
          <w:tab w:val="left" w:pos="993"/>
        </w:tabs>
        <w:spacing w:before="60"/>
        <w:ind w:firstLine="709"/>
        <w:jc w:val="both"/>
        <w:rPr>
          <w:sz w:val="26"/>
          <w:szCs w:val="26"/>
        </w:rPr>
      </w:pPr>
      <w:r w:rsidRPr="003121A1">
        <w:rPr>
          <w:sz w:val="26"/>
          <w:szCs w:val="26"/>
        </w:rPr>
        <w:t>На территории продолжается реализация 4-сторонних соглашений</w:t>
      </w:r>
      <w:r w:rsidRPr="003121A1">
        <w:rPr>
          <w:color w:val="000000"/>
          <w:sz w:val="26"/>
          <w:szCs w:val="26"/>
        </w:rPr>
        <w:t xml:space="preserve"> о взаимодействии и сотрудничестве между Министерством регионального развития Российской Федерации, Красноярским краем, муниципальным образованием город Норильск и ПАО «ГМК «Норильский Никель»</w:t>
      </w:r>
      <w:r>
        <w:rPr>
          <w:color w:val="000000"/>
          <w:sz w:val="26"/>
          <w:szCs w:val="26"/>
        </w:rPr>
        <w:t>:</w:t>
      </w:r>
    </w:p>
    <w:p w:rsidR="001C0F4B" w:rsidRPr="003166DF" w:rsidRDefault="001C0F4B" w:rsidP="00C04E34">
      <w:pPr>
        <w:pStyle w:val="afff2"/>
        <w:numPr>
          <w:ilvl w:val="0"/>
          <w:numId w:val="13"/>
        </w:numPr>
        <w:tabs>
          <w:tab w:val="left" w:pos="1134"/>
        </w:tabs>
        <w:ind w:left="0" w:firstLine="709"/>
        <w:jc w:val="both"/>
        <w:rPr>
          <w:sz w:val="26"/>
          <w:szCs w:val="26"/>
        </w:rPr>
      </w:pPr>
      <w:r w:rsidRPr="003166DF">
        <w:rPr>
          <w:sz w:val="26"/>
          <w:szCs w:val="26"/>
        </w:rPr>
        <w:t xml:space="preserve">В соответствии с заключенным соглашением </w:t>
      </w:r>
      <w:r w:rsidRPr="003166DF">
        <w:rPr>
          <w:b/>
          <w:sz w:val="26"/>
          <w:szCs w:val="26"/>
        </w:rPr>
        <w:t>по направлению переселения граждан</w:t>
      </w:r>
      <w:r w:rsidRPr="003166DF">
        <w:rPr>
          <w:sz w:val="26"/>
          <w:szCs w:val="26"/>
        </w:rPr>
        <w:t xml:space="preserve"> в благоприятные для проживания регионы РФ предусматривалось ежегодное финансирование с общим объемом 1 </w:t>
      </w:r>
      <w:r>
        <w:rPr>
          <w:sz w:val="26"/>
          <w:szCs w:val="26"/>
        </w:rPr>
        <w:t>773,2 млн руб. на переселение 1</w:t>
      </w:r>
      <w:r w:rsidRPr="003166DF">
        <w:rPr>
          <w:sz w:val="26"/>
          <w:szCs w:val="26"/>
        </w:rPr>
        <w:t xml:space="preserve">126 семей, в том числе за счет средств федерального бюджета – 830,0 млн. руб., средств краевого бюджета – 113,2 млн руб. и средств </w:t>
      </w:r>
      <w:r w:rsidRPr="003166DF">
        <w:rPr>
          <w:color w:val="000000"/>
          <w:sz w:val="26"/>
          <w:szCs w:val="26"/>
        </w:rPr>
        <w:t xml:space="preserve">ПАО «ГМК «Норильский Никель» </w:t>
      </w:r>
      <w:r w:rsidRPr="003166DF">
        <w:rPr>
          <w:sz w:val="26"/>
          <w:szCs w:val="26"/>
        </w:rPr>
        <w:t>в размере</w:t>
      </w:r>
      <w:r w:rsidRPr="003166DF">
        <w:rPr>
          <w:color w:val="000000"/>
          <w:sz w:val="26"/>
          <w:szCs w:val="26"/>
        </w:rPr>
        <w:t xml:space="preserve"> 830,0 млн</w:t>
      </w:r>
      <w:r>
        <w:rPr>
          <w:color w:val="000000"/>
          <w:sz w:val="26"/>
          <w:szCs w:val="26"/>
        </w:rPr>
        <w:t>.</w:t>
      </w:r>
      <w:r w:rsidRPr="003166DF">
        <w:rPr>
          <w:color w:val="000000"/>
          <w:sz w:val="26"/>
          <w:szCs w:val="26"/>
        </w:rPr>
        <w:t xml:space="preserve"> руб</w:t>
      </w:r>
      <w:r w:rsidRPr="003166DF">
        <w:rPr>
          <w:sz w:val="26"/>
          <w:szCs w:val="26"/>
        </w:rPr>
        <w:t>.</w:t>
      </w:r>
    </w:p>
    <w:p w:rsidR="001C0F4B" w:rsidRPr="003166DF" w:rsidRDefault="001C0F4B" w:rsidP="00670565">
      <w:pPr>
        <w:ind w:firstLine="709"/>
        <w:jc w:val="both"/>
        <w:rPr>
          <w:sz w:val="26"/>
          <w:szCs w:val="26"/>
        </w:rPr>
      </w:pPr>
      <w:r w:rsidRPr="003166DF">
        <w:rPr>
          <w:sz w:val="26"/>
          <w:szCs w:val="26"/>
        </w:rPr>
        <w:t>С 2014 года началось сокращение финансирования мероприятий из федерального бюджета:</w:t>
      </w:r>
    </w:p>
    <w:p w:rsidR="001C0F4B" w:rsidRPr="003166DF" w:rsidRDefault="001C0F4B" w:rsidP="008041D8">
      <w:pPr>
        <w:pStyle w:val="afff2"/>
        <w:numPr>
          <w:ilvl w:val="0"/>
          <w:numId w:val="99"/>
        </w:numPr>
        <w:tabs>
          <w:tab w:val="left" w:pos="993"/>
        </w:tabs>
        <w:ind w:left="0" w:firstLine="709"/>
        <w:jc w:val="both"/>
        <w:rPr>
          <w:sz w:val="26"/>
          <w:szCs w:val="26"/>
        </w:rPr>
      </w:pPr>
      <w:r w:rsidRPr="003166DF">
        <w:rPr>
          <w:sz w:val="26"/>
          <w:szCs w:val="26"/>
        </w:rPr>
        <w:t xml:space="preserve">в 2014 году – уменьшение на 5%, с 830,0 млн руб. до 788,5 млн руб.; </w:t>
      </w:r>
    </w:p>
    <w:p w:rsidR="001C0F4B" w:rsidRPr="003166DF" w:rsidRDefault="001C0F4B" w:rsidP="008041D8">
      <w:pPr>
        <w:pStyle w:val="afff2"/>
        <w:numPr>
          <w:ilvl w:val="0"/>
          <w:numId w:val="99"/>
        </w:numPr>
        <w:tabs>
          <w:tab w:val="left" w:pos="993"/>
        </w:tabs>
        <w:ind w:left="0" w:firstLine="709"/>
        <w:jc w:val="both"/>
        <w:rPr>
          <w:sz w:val="26"/>
          <w:szCs w:val="26"/>
        </w:rPr>
      </w:pPr>
      <w:r w:rsidRPr="003166DF">
        <w:rPr>
          <w:sz w:val="26"/>
          <w:szCs w:val="26"/>
        </w:rPr>
        <w:t xml:space="preserve">в 2015 году – уменьшение на 54,5%, до 377,0 млн руб. </w:t>
      </w:r>
    </w:p>
    <w:p w:rsidR="001C0F4B" w:rsidRDefault="001C0F4B" w:rsidP="00670565">
      <w:pPr>
        <w:ind w:firstLine="709"/>
        <w:jc w:val="both"/>
        <w:rPr>
          <w:sz w:val="26"/>
          <w:szCs w:val="26"/>
        </w:rPr>
      </w:pPr>
      <w:r>
        <w:rPr>
          <w:sz w:val="26"/>
          <w:szCs w:val="26"/>
        </w:rPr>
        <w:t>С</w:t>
      </w:r>
      <w:r w:rsidRPr="003166DF">
        <w:rPr>
          <w:sz w:val="26"/>
          <w:szCs w:val="26"/>
        </w:rPr>
        <w:t xml:space="preserve"> 2016 года финансирование мероприятий из федерального бюджета полностью прекращено, в результате чего ежегодный об</w:t>
      </w:r>
      <w:r>
        <w:rPr>
          <w:sz w:val="26"/>
          <w:szCs w:val="26"/>
        </w:rPr>
        <w:t>щий плановый объем в период 2018</w:t>
      </w:r>
      <w:r w:rsidRPr="003166DF">
        <w:rPr>
          <w:sz w:val="26"/>
          <w:szCs w:val="26"/>
        </w:rPr>
        <w:t>-20</w:t>
      </w:r>
      <w:r>
        <w:rPr>
          <w:sz w:val="26"/>
          <w:szCs w:val="26"/>
        </w:rPr>
        <w:t>20</w:t>
      </w:r>
      <w:r w:rsidRPr="003166DF">
        <w:rPr>
          <w:sz w:val="26"/>
          <w:szCs w:val="26"/>
        </w:rPr>
        <w:t xml:space="preserve"> годов с учетом г.Дудинка составляет 9</w:t>
      </w:r>
      <w:r>
        <w:rPr>
          <w:sz w:val="26"/>
          <w:szCs w:val="26"/>
        </w:rPr>
        <w:t>43,0</w:t>
      </w:r>
      <w:r w:rsidRPr="003166DF">
        <w:rPr>
          <w:sz w:val="26"/>
          <w:szCs w:val="26"/>
        </w:rPr>
        <w:t xml:space="preserve"> млн руб. (1</w:t>
      </w:r>
      <w:r>
        <w:rPr>
          <w:sz w:val="26"/>
          <w:szCs w:val="26"/>
        </w:rPr>
        <w:t>13,2</w:t>
      </w:r>
      <w:r w:rsidRPr="003166DF">
        <w:rPr>
          <w:sz w:val="26"/>
          <w:szCs w:val="26"/>
        </w:rPr>
        <w:t xml:space="preserve"> млн руб. – краевой бюджет, 830,0 млн руб. – средства ПАО «ГМК «Норильский никель).</w:t>
      </w:r>
    </w:p>
    <w:p w:rsidR="001C0F4B" w:rsidRPr="003121A1" w:rsidRDefault="001C0F4B" w:rsidP="00C04E34">
      <w:pPr>
        <w:tabs>
          <w:tab w:val="left" w:pos="1276"/>
        </w:tabs>
        <w:ind w:firstLine="709"/>
        <w:jc w:val="both"/>
        <w:rPr>
          <w:sz w:val="26"/>
          <w:szCs w:val="26"/>
        </w:rPr>
      </w:pPr>
      <w:r w:rsidRPr="003121A1">
        <w:rPr>
          <w:sz w:val="26"/>
          <w:szCs w:val="26"/>
        </w:rPr>
        <w:t xml:space="preserve"> </w:t>
      </w:r>
      <w:r>
        <w:rPr>
          <w:sz w:val="26"/>
          <w:szCs w:val="26"/>
        </w:rPr>
        <w:t>Н</w:t>
      </w:r>
      <w:r w:rsidRPr="003E7E17">
        <w:rPr>
          <w:sz w:val="26"/>
          <w:szCs w:val="26"/>
        </w:rPr>
        <w:t xml:space="preserve">а 2017 год </w:t>
      </w:r>
      <w:r w:rsidRPr="000F2F42">
        <w:rPr>
          <w:bCs/>
          <w:iCs/>
          <w:sz w:val="26"/>
          <w:szCs w:val="26"/>
        </w:rPr>
        <w:t>финансировани</w:t>
      </w:r>
      <w:r>
        <w:rPr>
          <w:bCs/>
          <w:iCs/>
          <w:sz w:val="26"/>
          <w:szCs w:val="26"/>
        </w:rPr>
        <w:t>е</w:t>
      </w:r>
      <w:r w:rsidRPr="000F2F42">
        <w:rPr>
          <w:bCs/>
          <w:iCs/>
          <w:sz w:val="26"/>
          <w:szCs w:val="26"/>
        </w:rPr>
        <w:t xml:space="preserve"> программы переселения</w:t>
      </w:r>
      <w:r>
        <w:rPr>
          <w:bCs/>
          <w:iCs/>
          <w:sz w:val="26"/>
          <w:szCs w:val="26"/>
        </w:rPr>
        <w:t xml:space="preserve"> </w:t>
      </w:r>
      <w:r w:rsidRPr="003166DF">
        <w:rPr>
          <w:sz w:val="26"/>
          <w:szCs w:val="26"/>
        </w:rPr>
        <w:t>с учетом г.Дудинка</w:t>
      </w:r>
      <w:r w:rsidRPr="000F2F42">
        <w:rPr>
          <w:bCs/>
          <w:iCs/>
          <w:sz w:val="26"/>
          <w:szCs w:val="26"/>
        </w:rPr>
        <w:t xml:space="preserve"> </w:t>
      </w:r>
      <w:r w:rsidRPr="003E7E17">
        <w:rPr>
          <w:sz w:val="26"/>
          <w:szCs w:val="26"/>
        </w:rPr>
        <w:t xml:space="preserve">составляет 992,0 млн. руб. </w:t>
      </w:r>
      <w:r w:rsidRPr="003166DF">
        <w:rPr>
          <w:sz w:val="26"/>
          <w:szCs w:val="26"/>
        </w:rPr>
        <w:t>(1</w:t>
      </w:r>
      <w:r>
        <w:rPr>
          <w:sz w:val="26"/>
          <w:szCs w:val="26"/>
        </w:rPr>
        <w:t>14,7</w:t>
      </w:r>
      <w:r w:rsidRPr="003166DF">
        <w:rPr>
          <w:sz w:val="26"/>
          <w:szCs w:val="26"/>
        </w:rPr>
        <w:t xml:space="preserve"> млн руб. – краевой бюджет, 8</w:t>
      </w:r>
      <w:r>
        <w:rPr>
          <w:sz w:val="26"/>
          <w:szCs w:val="26"/>
        </w:rPr>
        <w:t>77,3</w:t>
      </w:r>
      <w:r w:rsidRPr="003166DF">
        <w:rPr>
          <w:sz w:val="26"/>
          <w:szCs w:val="26"/>
        </w:rPr>
        <w:t xml:space="preserve"> млн руб. – средства ПАО «ГМК «Норильский никель)</w:t>
      </w:r>
      <w:r>
        <w:rPr>
          <w:sz w:val="26"/>
          <w:szCs w:val="26"/>
        </w:rPr>
        <w:t>.</w:t>
      </w:r>
    </w:p>
    <w:p w:rsidR="001C0F4B" w:rsidRDefault="001C0F4B" w:rsidP="00670565">
      <w:pPr>
        <w:ind w:firstLine="709"/>
        <w:jc w:val="both"/>
        <w:rPr>
          <w:sz w:val="26"/>
          <w:szCs w:val="26"/>
        </w:rPr>
      </w:pPr>
      <w:r w:rsidRPr="003121A1">
        <w:rPr>
          <w:sz w:val="26"/>
          <w:szCs w:val="26"/>
        </w:rPr>
        <w:t>Таким образом, с 2016 года финансирование снижено на 4</w:t>
      </w:r>
      <w:r>
        <w:rPr>
          <w:sz w:val="26"/>
          <w:szCs w:val="26"/>
        </w:rPr>
        <w:t>4</w:t>
      </w:r>
      <w:r w:rsidRPr="003121A1">
        <w:rPr>
          <w:sz w:val="26"/>
          <w:szCs w:val="26"/>
        </w:rPr>
        <w:t>,</w:t>
      </w:r>
      <w:r>
        <w:rPr>
          <w:sz w:val="26"/>
          <w:szCs w:val="26"/>
        </w:rPr>
        <w:t>0</w:t>
      </w:r>
      <w:r w:rsidRPr="003121A1">
        <w:rPr>
          <w:sz w:val="26"/>
          <w:szCs w:val="26"/>
        </w:rPr>
        <w:t xml:space="preserve">% (с 1 773,2 млн руб. в 2013 году до </w:t>
      </w:r>
      <w:r>
        <w:rPr>
          <w:sz w:val="26"/>
          <w:szCs w:val="26"/>
        </w:rPr>
        <w:t>992,0</w:t>
      </w:r>
      <w:r w:rsidRPr="003121A1">
        <w:rPr>
          <w:sz w:val="26"/>
          <w:szCs w:val="26"/>
        </w:rPr>
        <w:t xml:space="preserve"> млн руб. в 201</w:t>
      </w:r>
      <w:r>
        <w:rPr>
          <w:sz w:val="26"/>
          <w:szCs w:val="26"/>
        </w:rPr>
        <w:t>7</w:t>
      </w:r>
      <w:r w:rsidRPr="003121A1">
        <w:rPr>
          <w:sz w:val="26"/>
          <w:szCs w:val="26"/>
        </w:rPr>
        <w:t xml:space="preserve"> году).</w:t>
      </w:r>
      <w:r>
        <w:rPr>
          <w:sz w:val="26"/>
          <w:szCs w:val="26"/>
        </w:rPr>
        <w:t xml:space="preserve"> </w:t>
      </w:r>
    </w:p>
    <w:p w:rsidR="001C0F4B" w:rsidRDefault="001C0F4B" w:rsidP="00670565">
      <w:pPr>
        <w:ind w:firstLine="709"/>
        <w:jc w:val="both"/>
        <w:rPr>
          <w:sz w:val="26"/>
          <w:szCs w:val="26"/>
        </w:rPr>
      </w:pPr>
      <w:r>
        <w:rPr>
          <w:sz w:val="26"/>
          <w:szCs w:val="26"/>
        </w:rPr>
        <w:lastRenderedPageBreak/>
        <w:t>За отчетный период</w:t>
      </w:r>
      <w:r w:rsidRPr="003121A1">
        <w:rPr>
          <w:sz w:val="26"/>
          <w:szCs w:val="26"/>
        </w:rPr>
        <w:t xml:space="preserve"> </w:t>
      </w:r>
      <w:r w:rsidRPr="003E7E17">
        <w:rPr>
          <w:sz w:val="26"/>
          <w:szCs w:val="26"/>
        </w:rPr>
        <w:t>Управлением жилищного фонда Администрации города Норильска вручены свидетельства 5</w:t>
      </w:r>
      <w:r>
        <w:rPr>
          <w:sz w:val="26"/>
          <w:szCs w:val="26"/>
        </w:rPr>
        <w:t>66</w:t>
      </w:r>
      <w:r w:rsidRPr="003E7E17">
        <w:rPr>
          <w:sz w:val="26"/>
          <w:szCs w:val="26"/>
        </w:rPr>
        <w:t xml:space="preserve"> семьям (</w:t>
      </w:r>
      <w:r>
        <w:rPr>
          <w:sz w:val="26"/>
          <w:szCs w:val="26"/>
        </w:rPr>
        <w:t>1 006</w:t>
      </w:r>
      <w:r w:rsidRPr="003E7E17">
        <w:rPr>
          <w:sz w:val="26"/>
          <w:szCs w:val="26"/>
        </w:rPr>
        <w:t xml:space="preserve"> человек) на сумму </w:t>
      </w:r>
      <w:r>
        <w:rPr>
          <w:sz w:val="26"/>
          <w:szCs w:val="26"/>
        </w:rPr>
        <w:t>806 775,6</w:t>
      </w:r>
      <w:r w:rsidRPr="003E7E17">
        <w:rPr>
          <w:sz w:val="26"/>
          <w:szCs w:val="26"/>
        </w:rPr>
        <w:t xml:space="preserve"> тыс.руб.,</w:t>
      </w:r>
      <w:r>
        <w:rPr>
          <w:sz w:val="26"/>
          <w:szCs w:val="26"/>
        </w:rPr>
        <w:t xml:space="preserve"> из которых по состоянию на 01.10</w:t>
      </w:r>
      <w:r w:rsidRPr="003E7E17">
        <w:rPr>
          <w:sz w:val="26"/>
          <w:szCs w:val="26"/>
        </w:rPr>
        <w:t>.2017 реализовано 2</w:t>
      </w:r>
      <w:r>
        <w:rPr>
          <w:sz w:val="26"/>
          <w:szCs w:val="26"/>
        </w:rPr>
        <w:t>47</w:t>
      </w:r>
      <w:r w:rsidRPr="003E7E17">
        <w:rPr>
          <w:sz w:val="26"/>
          <w:szCs w:val="26"/>
        </w:rPr>
        <w:t xml:space="preserve"> свидетельств </w:t>
      </w:r>
      <w:r w:rsidRPr="00FF757C">
        <w:rPr>
          <w:sz w:val="26"/>
          <w:szCs w:val="26"/>
        </w:rPr>
        <w:t>(</w:t>
      </w:r>
      <w:r>
        <w:rPr>
          <w:sz w:val="26"/>
          <w:szCs w:val="26"/>
        </w:rPr>
        <w:t>437</w:t>
      </w:r>
      <w:r w:rsidRPr="00FF757C">
        <w:rPr>
          <w:sz w:val="26"/>
          <w:szCs w:val="26"/>
        </w:rPr>
        <w:t xml:space="preserve"> человек)</w:t>
      </w:r>
      <w:r>
        <w:rPr>
          <w:sz w:val="26"/>
          <w:szCs w:val="26"/>
        </w:rPr>
        <w:t xml:space="preserve"> </w:t>
      </w:r>
      <w:r w:rsidRPr="003E7E17">
        <w:rPr>
          <w:sz w:val="26"/>
          <w:szCs w:val="26"/>
        </w:rPr>
        <w:t xml:space="preserve">на сумму </w:t>
      </w:r>
      <w:r>
        <w:rPr>
          <w:sz w:val="26"/>
          <w:szCs w:val="26"/>
        </w:rPr>
        <w:t xml:space="preserve">363 179,7 </w:t>
      </w:r>
      <w:r w:rsidRPr="003E7E17">
        <w:rPr>
          <w:sz w:val="26"/>
          <w:szCs w:val="26"/>
        </w:rPr>
        <w:t>тыс. руб.</w:t>
      </w:r>
      <w:r>
        <w:rPr>
          <w:sz w:val="26"/>
          <w:szCs w:val="26"/>
        </w:rPr>
        <w:t xml:space="preserve"> (срок реализации свидетельств – до 18.04.2018).</w:t>
      </w:r>
    </w:p>
    <w:p w:rsidR="000A06F6" w:rsidRPr="000A06F6" w:rsidRDefault="000A06F6" w:rsidP="000A06F6">
      <w:pPr>
        <w:ind w:firstLine="709"/>
        <w:jc w:val="both"/>
        <w:rPr>
          <w:sz w:val="26"/>
          <w:szCs w:val="26"/>
        </w:rPr>
      </w:pPr>
      <w:r w:rsidRPr="000A06F6">
        <w:rPr>
          <w:sz w:val="26"/>
          <w:szCs w:val="26"/>
        </w:rPr>
        <w:t xml:space="preserve">В целом, за период реализации Соглашения с 2011 </w:t>
      </w:r>
      <w:r w:rsidR="00AA7F37">
        <w:rPr>
          <w:sz w:val="26"/>
          <w:szCs w:val="26"/>
        </w:rPr>
        <w:t xml:space="preserve">года </w:t>
      </w:r>
      <w:r w:rsidRPr="000A06F6">
        <w:rPr>
          <w:sz w:val="26"/>
          <w:szCs w:val="26"/>
        </w:rPr>
        <w:t>по 01.10.2017 переселено 5 159 семей</w:t>
      </w:r>
      <w:r>
        <w:rPr>
          <w:sz w:val="26"/>
          <w:szCs w:val="26"/>
        </w:rPr>
        <w:t>.</w:t>
      </w:r>
    </w:p>
    <w:p w:rsidR="001C0F4B" w:rsidRDefault="001C0F4B" w:rsidP="00670565">
      <w:pPr>
        <w:ind w:firstLine="709"/>
        <w:jc w:val="both"/>
        <w:rPr>
          <w:sz w:val="26"/>
          <w:szCs w:val="26"/>
        </w:rPr>
      </w:pPr>
    </w:p>
    <w:p w:rsidR="001C0F4B" w:rsidRPr="00AA7A7A" w:rsidRDefault="001C0F4B" w:rsidP="00C04E34">
      <w:pPr>
        <w:pStyle w:val="afff2"/>
        <w:numPr>
          <w:ilvl w:val="0"/>
          <w:numId w:val="13"/>
        </w:numPr>
        <w:tabs>
          <w:tab w:val="left" w:pos="1148"/>
        </w:tabs>
        <w:ind w:left="0" w:firstLine="709"/>
        <w:jc w:val="both"/>
        <w:rPr>
          <w:sz w:val="26"/>
          <w:szCs w:val="26"/>
        </w:rPr>
      </w:pPr>
      <w:r w:rsidRPr="00AA7A7A">
        <w:rPr>
          <w:sz w:val="26"/>
          <w:szCs w:val="26"/>
        </w:rPr>
        <w:t xml:space="preserve">В соответствии с заключенным соглашением </w:t>
      </w:r>
      <w:r w:rsidRPr="00AA7A7A">
        <w:rPr>
          <w:b/>
          <w:sz w:val="26"/>
          <w:szCs w:val="26"/>
        </w:rPr>
        <w:t>по направлению модернизации и развитию объектов социальной, инженерной инфраструктуры и жилищного фонда</w:t>
      </w:r>
      <w:r w:rsidRPr="00AA7A7A">
        <w:rPr>
          <w:sz w:val="26"/>
          <w:szCs w:val="26"/>
        </w:rPr>
        <w:t xml:space="preserve"> реализуются мероприятия в рамках подпрограммы «Развитие объектов социальной сферы, капитальный ремонт объектов коммунальной инфраструктуры и жилищного фонда муниципального образования город Норильск», утвержденной муниципальной программы «Реформирование и модернизация жилищно-коммунального хозяйства и повышение энергетической эффективности».</w:t>
      </w:r>
    </w:p>
    <w:p w:rsidR="001C0F4B" w:rsidRPr="00AA7A7A" w:rsidRDefault="001C0F4B" w:rsidP="00670565">
      <w:pPr>
        <w:ind w:firstLine="709"/>
        <w:jc w:val="both"/>
        <w:rPr>
          <w:sz w:val="26"/>
          <w:szCs w:val="26"/>
        </w:rPr>
      </w:pPr>
      <w:r w:rsidRPr="00AA7A7A">
        <w:rPr>
          <w:sz w:val="26"/>
          <w:szCs w:val="26"/>
        </w:rPr>
        <w:t xml:space="preserve">На реализацию мероприятий по данному направлению четырехсторонним соглашением предусматривалось ежегодное финансирование за счет средств федерального бюджета в размере 60,0 млн руб. До 2014 года данные параметры выдерживались. Однако, начиная с 2015 года, объемы финансирования значительно сокращаются, в том числе и из краевого бюджета. </w:t>
      </w:r>
    </w:p>
    <w:p w:rsidR="00B72119" w:rsidRDefault="001C0F4B" w:rsidP="00670565">
      <w:pPr>
        <w:ind w:firstLine="709"/>
        <w:jc w:val="both"/>
        <w:rPr>
          <w:sz w:val="26"/>
          <w:szCs w:val="26"/>
        </w:rPr>
      </w:pPr>
      <w:r w:rsidRPr="00AA7A7A">
        <w:rPr>
          <w:sz w:val="26"/>
          <w:szCs w:val="26"/>
        </w:rPr>
        <w:t xml:space="preserve">Общий </w:t>
      </w:r>
      <w:r w:rsidRPr="00050973">
        <w:rPr>
          <w:sz w:val="26"/>
          <w:szCs w:val="26"/>
        </w:rPr>
        <w:t xml:space="preserve">плановый объем финансирования мероприятий по четырехстороннему соглашению за счет всех источников на 2017 год </w:t>
      </w:r>
      <w:r w:rsidRPr="009B51CF">
        <w:rPr>
          <w:sz w:val="26"/>
          <w:szCs w:val="26"/>
        </w:rPr>
        <w:t>составляет 529,3</w:t>
      </w:r>
      <w:r w:rsidR="00F84894" w:rsidRPr="009B51CF">
        <w:rPr>
          <w:sz w:val="26"/>
          <w:szCs w:val="26"/>
        </w:rPr>
        <w:t xml:space="preserve"> </w:t>
      </w:r>
      <w:r w:rsidRPr="009B51CF">
        <w:rPr>
          <w:sz w:val="26"/>
          <w:szCs w:val="26"/>
        </w:rPr>
        <w:t>млн.</w:t>
      </w:r>
      <w:r w:rsidRPr="00050973">
        <w:rPr>
          <w:sz w:val="26"/>
          <w:szCs w:val="26"/>
        </w:rPr>
        <w:t xml:space="preserve"> руб., что ниже </w:t>
      </w:r>
      <w:r>
        <w:rPr>
          <w:sz w:val="26"/>
          <w:szCs w:val="26"/>
        </w:rPr>
        <w:t>уровня</w:t>
      </w:r>
      <w:r w:rsidRPr="00050973">
        <w:rPr>
          <w:sz w:val="26"/>
          <w:szCs w:val="26"/>
        </w:rPr>
        <w:t xml:space="preserve"> 2016 года на </w:t>
      </w:r>
      <w:r>
        <w:rPr>
          <w:sz w:val="26"/>
          <w:szCs w:val="26"/>
        </w:rPr>
        <w:t>22,2</w:t>
      </w:r>
      <w:r w:rsidRPr="00050973">
        <w:rPr>
          <w:sz w:val="26"/>
          <w:szCs w:val="26"/>
        </w:rPr>
        <w:t>% (6</w:t>
      </w:r>
      <w:r>
        <w:rPr>
          <w:sz w:val="26"/>
          <w:szCs w:val="26"/>
        </w:rPr>
        <w:t>80,5</w:t>
      </w:r>
      <w:r w:rsidRPr="00050973">
        <w:rPr>
          <w:sz w:val="26"/>
          <w:szCs w:val="26"/>
        </w:rPr>
        <w:t xml:space="preserve"> млн</w:t>
      </w:r>
      <w:r w:rsidRPr="00AA7A7A">
        <w:rPr>
          <w:sz w:val="26"/>
          <w:szCs w:val="26"/>
        </w:rPr>
        <w:t>. руб.)</w:t>
      </w:r>
      <w:r w:rsidR="00AA7F37">
        <w:rPr>
          <w:sz w:val="26"/>
          <w:szCs w:val="26"/>
        </w:rPr>
        <w:t xml:space="preserve">. </w:t>
      </w:r>
      <w:r>
        <w:rPr>
          <w:sz w:val="26"/>
          <w:szCs w:val="26"/>
        </w:rPr>
        <w:t xml:space="preserve"> </w:t>
      </w:r>
      <w:r w:rsidR="00B72119">
        <w:rPr>
          <w:sz w:val="26"/>
          <w:szCs w:val="26"/>
        </w:rPr>
        <w:t>Анализ направления расходов в разрезе мероприятий и источников финансирования приведены в таблице:</w:t>
      </w:r>
    </w:p>
    <w:p w:rsidR="00B72119" w:rsidRDefault="00B72119" w:rsidP="00670565">
      <w:pPr>
        <w:ind w:firstLine="709"/>
        <w:jc w:val="both"/>
        <w:rPr>
          <w:sz w:val="26"/>
          <w:szCs w:val="26"/>
        </w:rPr>
      </w:pPr>
    </w:p>
    <w:p w:rsidR="001C0F4B" w:rsidRPr="003121A1" w:rsidRDefault="001C0F4B" w:rsidP="00C64F4C">
      <w:pPr>
        <w:tabs>
          <w:tab w:val="left" w:pos="-567"/>
          <w:tab w:val="left" w:pos="709"/>
          <w:tab w:val="left" w:pos="851"/>
        </w:tabs>
        <w:spacing w:after="120"/>
        <w:ind w:firstLine="709"/>
        <w:jc w:val="right"/>
        <w:rPr>
          <w:sz w:val="26"/>
          <w:szCs w:val="26"/>
        </w:rPr>
      </w:pPr>
      <w:r w:rsidRPr="00D32864">
        <w:rPr>
          <w:sz w:val="26"/>
          <w:szCs w:val="26"/>
        </w:rPr>
        <w:t>Таблица</w:t>
      </w:r>
      <w:r w:rsidR="00431EB6" w:rsidRPr="00D32864">
        <w:rPr>
          <w:sz w:val="26"/>
          <w:szCs w:val="26"/>
        </w:rPr>
        <w:t xml:space="preserve"> </w:t>
      </w:r>
      <w:r w:rsidR="00EC0195" w:rsidRPr="00D32864">
        <w:rPr>
          <w:sz w:val="26"/>
          <w:szCs w:val="26"/>
        </w:rPr>
        <w:t>13</w:t>
      </w:r>
    </w:p>
    <w:p w:rsidR="00C64F4C" w:rsidRDefault="001C0F4B" w:rsidP="00C64F4C">
      <w:pPr>
        <w:tabs>
          <w:tab w:val="left" w:pos="-567"/>
          <w:tab w:val="left" w:pos="709"/>
          <w:tab w:val="left" w:pos="851"/>
        </w:tabs>
        <w:ind w:firstLine="709"/>
        <w:jc w:val="center"/>
        <w:rPr>
          <w:b/>
          <w:i/>
          <w:sz w:val="26"/>
          <w:szCs w:val="26"/>
        </w:rPr>
      </w:pPr>
      <w:r w:rsidRPr="003121A1">
        <w:rPr>
          <w:b/>
          <w:i/>
          <w:sz w:val="26"/>
          <w:szCs w:val="26"/>
        </w:rPr>
        <w:t xml:space="preserve">Исполнение мероприятий по модернизации инженерной </w:t>
      </w:r>
    </w:p>
    <w:p w:rsidR="00C64F4C" w:rsidRDefault="001C0F4B" w:rsidP="00C64F4C">
      <w:pPr>
        <w:tabs>
          <w:tab w:val="left" w:pos="-567"/>
          <w:tab w:val="left" w:pos="709"/>
          <w:tab w:val="left" w:pos="851"/>
        </w:tabs>
        <w:ind w:firstLine="709"/>
        <w:jc w:val="center"/>
        <w:rPr>
          <w:b/>
          <w:i/>
          <w:sz w:val="26"/>
          <w:szCs w:val="26"/>
        </w:rPr>
      </w:pPr>
      <w:r w:rsidRPr="003121A1">
        <w:rPr>
          <w:b/>
          <w:i/>
          <w:sz w:val="26"/>
          <w:szCs w:val="26"/>
        </w:rPr>
        <w:t xml:space="preserve">инфраструктуры и жилищного фонда за </w:t>
      </w:r>
      <w:r>
        <w:rPr>
          <w:b/>
          <w:i/>
        </w:rPr>
        <w:t>9 месяцев</w:t>
      </w:r>
      <w:r w:rsidRPr="00C87062">
        <w:rPr>
          <w:b/>
          <w:i/>
        </w:rPr>
        <w:t xml:space="preserve"> </w:t>
      </w:r>
      <w:r w:rsidRPr="003121A1">
        <w:rPr>
          <w:b/>
          <w:i/>
          <w:sz w:val="26"/>
          <w:szCs w:val="26"/>
        </w:rPr>
        <w:t>201</w:t>
      </w:r>
      <w:r>
        <w:rPr>
          <w:b/>
          <w:i/>
          <w:sz w:val="26"/>
          <w:szCs w:val="26"/>
        </w:rPr>
        <w:t>7</w:t>
      </w:r>
      <w:r w:rsidRPr="003121A1">
        <w:rPr>
          <w:b/>
          <w:i/>
          <w:sz w:val="26"/>
          <w:szCs w:val="26"/>
        </w:rPr>
        <w:t xml:space="preserve"> год</w:t>
      </w:r>
      <w:r>
        <w:rPr>
          <w:b/>
          <w:i/>
          <w:sz w:val="26"/>
          <w:szCs w:val="26"/>
        </w:rPr>
        <w:t>а</w:t>
      </w:r>
      <w:r w:rsidRPr="003121A1">
        <w:rPr>
          <w:b/>
          <w:i/>
          <w:sz w:val="26"/>
          <w:szCs w:val="26"/>
        </w:rPr>
        <w:t xml:space="preserve"> </w:t>
      </w:r>
    </w:p>
    <w:p w:rsidR="001C0F4B" w:rsidRPr="003121A1" w:rsidRDefault="001C0F4B" w:rsidP="00C64F4C">
      <w:pPr>
        <w:tabs>
          <w:tab w:val="left" w:pos="-567"/>
          <w:tab w:val="left" w:pos="709"/>
          <w:tab w:val="left" w:pos="851"/>
        </w:tabs>
        <w:ind w:firstLine="709"/>
        <w:jc w:val="center"/>
        <w:rPr>
          <w:b/>
          <w:i/>
          <w:sz w:val="26"/>
          <w:szCs w:val="26"/>
        </w:rPr>
      </w:pPr>
      <w:r w:rsidRPr="003121A1">
        <w:rPr>
          <w:b/>
          <w:i/>
          <w:sz w:val="26"/>
          <w:szCs w:val="26"/>
        </w:rPr>
        <w:t>по источникам финансирования</w:t>
      </w:r>
    </w:p>
    <w:p w:rsidR="00431EB6" w:rsidRDefault="001C0F4B" w:rsidP="00670565">
      <w:pPr>
        <w:tabs>
          <w:tab w:val="left" w:pos="-567"/>
          <w:tab w:val="left" w:pos="709"/>
          <w:tab w:val="left" w:pos="851"/>
        </w:tabs>
        <w:spacing w:after="120"/>
        <w:ind w:firstLine="709"/>
        <w:jc w:val="right"/>
        <w:rPr>
          <w:sz w:val="26"/>
          <w:szCs w:val="26"/>
        </w:rPr>
      </w:pPr>
      <w:r w:rsidRPr="00431EB6">
        <w:rPr>
          <w:sz w:val="26"/>
          <w:szCs w:val="26"/>
        </w:rPr>
        <w:t>тыс.</w:t>
      </w:r>
      <w:r w:rsidR="00431EB6" w:rsidRPr="00431EB6">
        <w:rPr>
          <w:sz w:val="26"/>
          <w:szCs w:val="26"/>
        </w:rPr>
        <w:t xml:space="preserve"> </w:t>
      </w:r>
      <w:r w:rsidRPr="00431EB6">
        <w:rPr>
          <w:sz w:val="26"/>
          <w:szCs w:val="26"/>
        </w:rPr>
        <w:t>руб.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605"/>
        <w:gridCol w:w="1096"/>
        <w:gridCol w:w="1096"/>
        <w:gridCol w:w="986"/>
        <w:gridCol w:w="942"/>
        <w:gridCol w:w="1096"/>
        <w:gridCol w:w="985"/>
      </w:tblGrid>
      <w:tr w:rsidR="00844F4C" w:rsidRPr="00C16C1D" w:rsidTr="00844F4C">
        <w:trPr>
          <w:trHeight w:val="475"/>
          <w:tblHeader/>
          <w:jc w:val="center"/>
        </w:trPr>
        <w:tc>
          <w:tcPr>
            <w:tcW w:w="289" w:type="pct"/>
            <w:vMerge w:val="restart"/>
            <w:vAlign w:val="center"/>
          </w:tcPr>
          <w:p w:rsidR="00844F4C" w:rsidRPr="00614B9C" w:rsidRDefault="00844F4C" w:rsidP="00844F4C">
            <w:pPr>
              <w:jc w:val="center"/>
              <w:rPr>
                <w:color w:val="000000"/>
              </w:rPr>
            </w:pPr>
            <w:r w:rsidRPr="00614B9C">
              <w:rPr>
                <w:color w:val="000000"/>
              </w:rPr>
              <w:t>№ п/п</w:t>
            </w:r>
          </w:p>
        </w:tc>
        <w:tc>
          <w:tcPr>
            <w:tcW w:w="1394" w:type="pct"/>
            <w:vMerge w:val="restart"/>
            <w:shd w:val="clear" w:color="auto" w:fill="auto"/>
            <w:vAlign w:val="center"/>
            <w:hideMark/>
          </w:tcPr>
          <w:p w:rsidR="00844F4C" w:rsidRPr="00614B9C" w:rsidRDefault="00844F4C" w:rsidP="00844F4C">
            <w:pPr>
              <w:jc w:val="center"/>
              <w:rPr>
                <w:color w:val="000000"/>
              </w:rPr>
            </w:pPr>
            <w:r>
              <w:rPr>
                <w:color w:val="000000"/>
              </w:rPr>
              <w:t>Направления и и</w:t>
            </w:r>
            <w:r w:rsidRPr="00614B9C">
              <w:rPr>
                <w:color w:val="000000"/>
              </w:rPr>
              <w:t>сточники финансирования</w:t>
            </w:r>
          </w:p>
        </w:tc>
        <w:tc>
          <w:tcPr>
            <w:tcW w:w="1173" w:type="pct"/>
            <w:gridSpan w:val="2"/>
            <w:shd w:val="clear" w:color="auto" w:fill="auto"/>
            <w:vAlign w:val="center"/>
          </w:tcPr>
          <w:p w:rsidR="00844F4C" w:rsidRPr="00C16C1D" w:rsidRDefault="00844F4C" w:rsidP="00844F4C">
            <w:pPr>
              <w:jc w:val="center"/>
              <w:rPr>
                <w:color w:val="000000"/>
                <w:sz w:val="22"/>
              </w:rPr>
            </w:pPr>
            <w:r>
              <w:rPr>
                <w:color w:val="000000"/>
                <w:sz w:val="22"/>
              </w:rPr>
              <w:t>План</w:t>
            </w:r>
          </w:p>
        </w:tc>
        <w:tc>
          <w:tcPr>
            <w:tcW w:w="1031" w:type="pct"/>
            <w:gridSpan w:val="2"/>
            <w:shd w:val="clear" w:color="auto" w:fill="auto"/>
            <w:vAlign w:val="center"/>
            <w:hideMark/>
          </w:tcPr>
          <w:p w:rsidR="00844F4C" w:rsidRPr="00C16C1D" w:rsidRDefault="00844F4C" w:rsidP="00844F4C">
            <w:pPr>
              <w:jc w:val="center"/>
              <w:rPr>
                <w:color w:val="000000"/>
                <w:sz w:val="22"/>
              </w:rPr>
            </w:pPr>
            <w:r>
              <w:rPr>
                <w:color w:val="000000"/>
                <w:sz w:val="22"/>
              </w:rPr>
              <w:t>Исполнение за 9 месяцев</w:t>
            </w:r>
            <w:r w:rsidRPr="00A76A32">
              <w:rPr>
                <w:color w:val="000000"/>
                <w:sz w:val="22"/>
              </w:rPr>
              <w:t xml:space="preserve"> </w:t>
            </w:r>
            <w:r>
              <w:rPr>
                <w:color w:val="000000"/>
                <w:sz w:val="22"/>
              </w:rPr>
              <w:t>2017 года</w:t>
            </w:r>
          </w:p>
        </w:tc>
        <w:tc>
          <w:tcPr>
            <w:tcW w:w="1113" w:type="pct"/>
            <w:gridSpan w:val="2"/>
            <w:vAlign w:val="center"/>
          </w:tcPr>
          <w:p w:rsidR="00844F4C" w:rsidRDefault="00844F4C" w:rsidP="00844F4C">
            <w:pPr>
              <w:jc w:val="center"/>
              <w:rPr>
                <w:color w:val="000000"/>
                <w:sz w:val="22"/>
              </w:rPr>
            </w:pPr>
            <w:r>
              <w:rPr>
                <w:color w:val="000000"/>
                <w:sz w:val="22"/>
              </w:rPr>
              <w:t>Ожидаемое исполнение за 2017 год</w:t>
            </w:r>
          </w:p>
        </w:tc>
      </w:tr>
      <w:tr w:rsidR="00844F4C" w:rsidRPr="00C16C1D" w:rsidTr="00844F4C">
        <w:trPr>
          <w:trHeight w:val="284"/>
          <w:tblHeader/>
          <w:jc w:val="center"/>
        </w:trPr>
        <w:tc>
          <w:tcPr>
            <w:tcW w:w="289" w:type="pct"/>
            <w:vMerge/>
            <w:vAlign w:val="center"/>
          </w:tcPr>
          <w:p w:rsidR="00844F4C" w:rsidRPr="00C16C1D" w:rsidRDefault="00844F4C" w:rsidP="00844F4C">
            <w:pPr>
              <w:jc w:val="center"/>
              <w:rPr>
                <w:color w:val="000000"/>
              </w:rPr>
            </w:pPr>
          </w:p>
        </w:tc>
        <w:tc>
          <w:tcPr>
            <w:tcW w:w="1394" w:type="pct"/>
            <w:vMerge/>
            <w:shd w:val="clear" w:color="auto" w:fill="auto"/>
            <w:vAlign w:val="bottom"/>
            <w:hideMark/>
          </w:tcPr>
          <w:p w:rsidR="00844F4C" w:rsidRPr="00C16C1D" w:rsidRDefault="00844F4C" w:rsidP="00844F4C">
            <w:pPr>
              <w:jc w:val="center"/>
              <w:rPr>
                <w:color w:val="000000"/>
              </w:rPr>
            </w:pPr>
          </w:p>
        </w:tc>
        <w:tc>
          <w:tcPr>
            <w:tcW w:w="586" w:type="pct"/>
            <w:shd w:val="clear" w:color="auto" w:fill="auto"/>
            <w:vAlign w:val="center"/>
          </w:tcPr>
          <w:p w:rsidR="00844F4C" w:rsidRPr="00C16C1D" w:rsidRDefault="00844F4C" w:rsidP="00844F4C">
            <w:pPr>
              <w:jc w:val="center"/>
              <w:rPr>
                <w:color w:val="000000"/>
                <w:sz w:val="22"/>
              </w:rPr>
            </w:pPr>
            <w:r>
              <w:rPr>
                <w:color w:val="000000"/>
                <w:sz w:val="22"/>
              </w:rPr>
              <w:t>2016</w:t>
            </w:r>
          </w:p>
        </w:tc>
        <w:tc>
          <w:tcPr>
            <w:tcW w:w="586" w:type="pct"/>
            <w:vAlign w:val="center"/>
          </w:tcPr>
          <w:p w:rsidR="00844F4C" w:rsidRPr="00C16C1D" w:rsidRDefault="00844F4C" w:rsidP="00844F4C">
            <w:pPr>
              <w:jc w:val="center"/>
              <w:rPr>
                <w:color w:val="000000"/>
                <w:sz w:val="22"/>
              </w:rPr>
            </w:pPr>
            <w:r>
              <w:rPr>
                <w:color w:val="000000"/>
                <w:sz w:val="22"/>
              </w:rPr>
              <w:t>2017</w:t>
            </w:r>
          </w:p>
        </w:tc>
        <w:tc>
          <w:tcPr>
            <w:tcW w:w="527" w:type="pct"/>
            <w:shd w:val="clear" w:color="auto" w:fill="auto"/>
            <w:vAlign w:val="center"/>
            <w:hideMark/>
          </w:tcPr>
          <w:p w:rsidR="00844F4C" w:rsidRPr="00C16C1D" w:rsidRDefault="00844F4C" w:rsidP="00844F4C">
            <w:pPr>
              <w:jc w:val="center"/>
              <w:rPr>
                <w:color w:val="000000"/>
                <w:sz w:val="22"/>
              </w:rPr>
            </w:pPr>
            <w:r>
              <w:rPr>
                <w:color w:val="000000"/>
                <w:sz w:val="22"/>
              </w:rPr>
              <w:t>сумма</w:t>
            </w:r>
          </w:p>
        </w:tc>
        <w:tc>
          <w:tcPr>
            <w:tcW w:w="503" w:type="pct"/>
            <w:shd w:val="clear" w:color="auto" w:fill="auto"/>
            <w:vAlign w:val="center"/>
          </w:tcPr>
          <w:p w:rsidR="00844F4C" w:rsidRPr="00C16C1D" w:rsidRDefault="00844F4C" w:rsidP="00844F4C">
            <w:pPr>
              <w:jc w:val="center"/>
              <w:rPr>
                <w:color w:val="000000"/>
                <w:sz w:val="22"/>
              </w:rPr>
            </w:pPr>
            <w:r w:rsidRPr="00C16C1D">
              <w:rPr>
                <w:color w:val="000000"/>
                <w:sz w:val="22"/>
              </w:rPr>
              <w:t>% исп.</w:t>
            </w:r>
          </w:p>
        </w:tc>
        <w:tc>
          <w:tcPr>
            <w:tcW w:w="586" w:type="pct"/>
            <w:vAlign w:val="center"/>
          </w:tcPr>
          <w:p w:rsidR="00844F4C" w:rsidRPr="00C16C1D" w:rsidRDefault="00844F4C" w:rsidP="00844F4C">
            <w:pPr>
              <w:jc w:val="center"/>
              <w:rPr>
                <w:color w:val="000000"/>
                <w:sz w:val="22"/>
              </w:rPr>
            </w:pPr>
            <w:r>
              <w:rPr>
                <w:color w:val="000000"/>
                <w:sz w:val="22"/>
              </w:rPr>
              <w:t>сумма</w:t>
            </w:r>
          </w:p>
        </w:tc>
        <w:tc>
          <w:tcPr>
            <w:tcW w:w="527" w:type="pct"/>
            <w:vAlign w:val="center"/>
          </w:tcPr>
          <w:p w:rsidR="00844F4C" w:rsidRPr="00C16C1D" w:rsidRDefault="00844F4C" w:rsidP="00844F4C">
            <w:pPr>
              <w:jc w:val="center"/>
              <w:rPr>
                <w:color w:val="000000"/>
                <w:sz w:val="22"/>
              </w:rPr>
            </w:pPr>
            <w:r w:rsidRPr="00C16C1D">
              <w:rPr>
                <w:color w:val="000000"/>
                <w:sz w:val="22"/>
              </w:rPr>
              <w:t>% исп.</w:t>
            </w:r>
          </w:p>
        </w:tc>
      </w:tr>
      <w:tr w:rsidR="00844F4C" w:rsidRPr="00C16C1D" w:rsidTr="00844F4C">
        <w:trPr>
          <w:trHeight w:val="377"/>
          <w:jc w:val="center"/>
        </w:trPr>
        <w:tc>
          <w:tcPr>
            <w:tcW w:w="289" w:type="pct"/>
            <w:shd w:val="clear" w:color="auto" w:fill="D9D9D9" w:themeFill="background1" w:themeFillShade="D9"/>
            <w:vAlign w:val="center"/>
          </w:tcPr>
          <w:p w:rsidR="00844F4C" w:rsidRPr="00C16C1D" w:rsidRDefault="00844F4C" w:rsidP="00844F4C">
            <w:pPr>
              <w:jc w:val="center"/>
              <w:rPr>
                <w:color w:val="000000"/>
                <w:sz w:val="22"/>
                <w:szCs w:val="22"/>
              </w:rPr>
            </w:pPr>
            <w:r>
              <w:rPr>
                <w:color w:val="000000"/>
                <w:sz w:val="22"/>
                <w:szCs w:val="22"/>
              </w:rPr>
              <w:t>1</w:t>
            </w:r>
          </w:p>
        </w:tc>
        <w:tc>
          <w:tcPr>
            <w:tcW w:w="1394" w:type="pct"/>
            <w:shd w:val="clear" w:color="auto" w:fill="D9D9D9" w:themeFill="background1" w:themeFillShade="D9"/>
            <w:vAlign w:val="center"/>
          </w:tcPr>
          <w:p w:rsidR="00844F4C" w:rsidRPr="00C16C1D" w:rsidRDefault="00844F4C" w:rsidP="00844F4C">
            <w:pPr>
              <w:rPr>
                <w:color w:val="000000"/>
                <w:sz w:val="22"/>
                <w:szCs w:val="22"/>
              </w:rPr>
            </w:pPr>
            <w:r w:rsidRPr="00614B9C">
              <w:rPr>
                <w:color w:val="000000"/>
                <w:sz w:val="22"/>
                <w:szCs w:val="22"/>
              </w:rPr>
              <w:t>Модернизация и капитальный ремонт объектов коммунальной инфраструктуры</w:t>
            </w:r>
          </w:p>
        </w:tc>
        <w:tc>
          <w:tcPr>
            <w:tcW w:w="586" w:type="pct"/>
            <w:shd w:val="clear" w:color="auto" w:fill="D9D9D9" w:themeFill="background1" w:themeFillShade="D9"/>
            <w:vAlign w:val="center"/>
          </w:tcPr>
          <w:p w:rsidR="00844F4C" w:rsidRDefault="00844F4C" w:rsidP="00844F4C">
            <w:pPr>
              <w:jc w:val="center"/>
              <w:rPr>
                <w:color w:val="000000"/>
                <w:sz w:val="22"/>
                <w:szCs w:val="22"/>
              </w:rPr>
            </w:pPr>
            <w:r>
              <w:rPr>
                <w:color w:val="000000"/>
                <w:sz w:val="22"/>
                <w:szCs w:val="22"/>
              </w:rPr>
              <w:t>128 910,0</w:t>
            </w:r>
          </w:p>
        </w:tc>
        <w:tc>
          <w:tcPr>
            <w:tcW w:w="586" w:type="pct"/>
            <w:shd w:val="clear" w:color="auto" w:fill="D9D9D9" w:themeFill="background1" w:themeFillShade="D9"/>
            <w:vAlign w:val="center"/>
          </w:tcPr>
          <w:p w:rsidR="00844F4C" w:rsidRDefault="00844F4C" w:rsidP="00844F4C">
            <w:pPr>
              <w:jc w:val="center"/>
              <w:rPr>
                <w:color w:val="000000"/>
                <w:sz w:val="22"/>
                <w:szCs w:val="22"/>
              </w:rPr>
            </w:pPr>
            <w:r>
              <w:rPr>
                <w:color w:val="000000"/>
                <w:sz w:val="22"/>
                <w:szCs w:val="22"/>
              </w:rPr>
              <w:t>128 910,0</w:t>
            </w:r>
          </w:p>
        </w:tc>
        <w:tc>
          <w:tcPr>
            <w:tcW w:w="527" w:type="pct"/>
            <w:shd w:val="clear" w:color="auto" w:fill="D9D9D9" w:themeFill="background1" w:themeFillShade="D9"/>
            <w:vAlign w:val="center"/>
          </w:tcPr>
          <w:p w:rsidR="00844F4C" w:rsidRPr="00A76A32" w:rsidRDefault="00844F4C" w:rsidP="00844F4C">
            <w:pPr>
              <w:jc w:val="center"/>
              <w:rPr>
                <w:color w:val="000000"/>
                <w:sz w:val="22"/>
              </w:rPr>
            </w:pPr>
            <w:r>
              <w:rPr>
                <w:color w:val="000000"/>
                <w:sz w:val="22"/>
              </w:rPr>
              <w:t>-</w:t>
            </w:r>
          </w:p>
        </w:tc>
        <w:tc>
          <w:tcPr>
            <w:tcW w:w="503" w:type="pct"/>
            <w:shd w:val="clear" w:color="auto" w:fill="D9D9D9" w:themeFill="background1" w:themeFillShade="D9"/>
            <w:vAlign w:val="center"/>
          </w:tcPr>
          <w:p w:rsidR="00844F4C" w:rsidRPr="00A76A32" w:rsidRDefault="00844F4C" w:rsidP="00844F4C">
            <w:pPr>
              <w:jc w:val="center"/>
              <w:rPr>
                <w:color w:val="000000"/>
                <w:sz w:val="22"/>
              </w:rPr>
            </w:pPr>
            <w:r>
              <w:rPr>
                <w:color w:val="000000"/>
                <w:sz w:val="22"/>
              </w:rPr>
              <w:t>-</w:t>
            </w:r>
          </w:p>
        </w:tc>
        <w:tc>
          <w:tcPr>
            <w:tcW w:w="586" w:type="pct"/>
            <w:shd w:val="clear" w:color="auto" w:fill="D9D9D9" w:themeFill="background1" w:themeFillShade="D9"/>
            <w:vAlign w:val="center"/>
          </w:tcPr>
          <w:p w:rsidR="00844F4C" w:rsidRDefault="00844F4C" w:rsidP="00844F4C">
            <w:pPr>
              <w:jc w:val="center"/>
              <w:rPr>
                <w:color w:val="000000"/>
                <w:sz w:val="22"/>
              </w:rPr>
            </w:pPr>
            <w:r>
              <w:rPr>
                <w:color w:val="000000"/>
                <w:sz w:val="22"/>
              </w:rPr>
              <w:t>78 800,0</w:t>
            </w:r>
          </w:p>
        </w:tc>
        <w:tc>
          <w:tcPr>
            <w:tcW w:w="527" w:type="pct"/>
            <w:shd w:val="clear" w:color="auto" w:fill="D9D9D9" w:themeFill="background1" w:themeFillShade="D9"/>
            <w:vAlign w:val="center"/>
          </w:tcPr>
          <w:p w:rsidR="00844F4C" w:rsidRDefault="00844F4C" w:rsidP="00844F4C">
            <w:pPr>
              <w:jc w:val="center"/>
              <w:rPr>
                <w:color w:val="000000"/>
                <w:sz w:val="22"/>
              </w:rPr>
            </w:pPr>
            <w:r>
              <w:rPr>
                <w:color w:val="000000"/>
                <w:sz w:val="22"/>
              </w:rPr>
              <w:t>61,1</w:t>
            </w:r>
          </w:p>
        </w:tc>
      </w:tr>
      <w:tr w:rsidR="00844F4C" w:rsidRPr="00614B9C" w:rsidTr="00844F4C">
        <w:trPr>
          <w:trHeight w:val="424"/>
          <w:jc w:val="center"/>
        </w:trPr>
        <w:tc>
          <w:tcPr>
            <w:tcW w:w="289" w:type="pct"/>
            <w:vAlign w:val="center"/>
          </w:tcPr>
          <w:p w:rsidR="00844F4C" w:rsidRPr="00614B9C" w:rsidRDefault="00844F4C" w:rsidP="00844F4C">
            <w:pPr>
              <w:jc w:val="center"/>
              <w:rPr>
                <w:i/>
                <w:color w:val="000000"/>
                <w:sz w:val="22"/>
                <w:szCs w:val="22"/>
              </w:rPr>
            </w:pPr>
          </w:p>
        </w:tc>
        <w:tc>
          <w:tcPr>
            <w:tcW w:w="1394" w:type="pct"/>
            <w:shd w:val="clear" w:color="auto" w:fill="auto"/>
            <w:vAlign w:val="center"/>
            <w:hideMark/>
          </w:tcPr>
          <w:p w:rsidR="00844F4C" w:rsidRPr="007D562E" w:rsidRDefault="00844F4C" w:rsidP="00844F4C">
            <w:pPr>
              <w:rPr>
                <w:i/>
                <w:color w:val="000000"/>
                <w:sz w:val="20"/>
              </w:rPr>
            </w:pPr>
            <w:r w:rsidRPr="007D562E">
              <w:rPr>
                <w:i/>
                <w:color w:val="000000"/>
                <w:sz w:val="20"/>
                <w:szCs w:val="22"/>
              </w:rPr>
              <w:t>- краевой бюджет</w:t>
            </w:r>
          </w:p>
        </w:tc>
        <w:tc>
          <w:tcPr>
            <w:tcW w:w="586" w:type="pct"/>
            <w:shd w:val="clear" w:color="auto" w:fill="auto"/>
            <w:vAlign w:val="center"/>
          </w:tcPr>
          <w:p w:rsidR="00844F4C" w:rsidRPr="007D562E" w:rsidRDefault="00844F4C" w:rsidP="00844F4C">
            <w:pPr>
              <w:jc w:val="center"/>
              <w:rPr>
                <w:i/>
                <w:color w:val="000000"/>
                <w:sz w:val="20"/>
                <w:szCs w:val="22"/>
              </w:rPr>
            </w:pPr>
            <w:r w:rsidRPr="007D562E">
              <w:rPr>
                <w:i/>
                <w:color w:val="000000"/>
                <w:sz w:val="20"/>
                <w:szCs w:val="22"/>
              </w:rPr>
              <w:t>50 000,0</w:t>
            </w:r>
          </w:p>
        </w:tc>
        <w:tc>
          <w:tcPr>
            <w:tcW w:w="586" w:type="pct"/>
            <w:vAlign w:val="center"/>
          </w:tcPr>
          <w:p w:rsidR="00844F4C" w:rsidRPr="007D562E" w:rsidRDefault="00844F4C" w:rsidP="00844F4C">
            <w:pPr>
              <w:jc w:val="center"/>
              <w:rPr>
                <w:i/>
                <w:color w:val="000000"/>
                <w:sz w:val="20"/>
                <w:szCs w:val="22"/>
              </w:rPr>
            </w:pPr>
            <w:r w:rsidRPr="007D562E">
              <w:rPr>
                <w:i/>
                <w:color w:val="000000"/>
                <w:sz w:val="20"/>
                <w:szCs w:val="22"/>
              </w:rPr>
              <w:t>50 000,0</w:t>
            </w:r>
          </w:p>
        </w:tc>
        <w:tc>
          <w:tcPr>
            <w:tcW w:w="527" w:type="pct"/>
            <w:shd w:val="clear" w:color="auto" w:fill="auto"/>
            <w:vAlign w:val="center"/>
          </w:tcPr>
          <w:p w:rsidR="00844F4C" w:rsidRPr="007D562E" w:rsidRDefault="00844F4C" w:rsidP="00844F4C">
            <w:pPr>
              <w:jc w:val="center"/>
              <w:rPr>
                <w:i/>
                <w:color w:val="000000"/>
                <w:sz w:val="20"/>
              </w:rPr>
            </w:pPr>
            <w:r w:rsidRPr="007D562E">
              <w:rPr>
                <w:i/>
                <w:color w:val="000000"/>
                <w:sz w:val="20"/>
              </w:rPr>
              <w:t>-</w:t>
            </w:r>
          </w:p>
        </w:tc>
        <w:tc>
          <w:tcPr>
            <w:tcW w:w="503" w:type="pct"/>
            <w:shd w:val="clear" w:color="auto" w:fill="auto"/>
            <w:vAlign w:val="center"/>
          </w:tcPr>
          <w:p w:rsidR="00844F4C" w:rsidRPr="007D562E" w:rsidRDefault="00844F4C" w:rsidP="00844F4C">
            <w:pPr>
              <w:jc w:val="center"/>
              <w:rPr>
                <w:i/>
                <w:color w:val="000000"/>
                <w:sz w:val="20"/>
              </w:rPr>
            </w:pPr>
            <w:r w:rsidRPr="007D562E">
              <w:rPr>
                <w:i/>
                <w:color w:val="000000"/>
                <w:sz w:val="20"/>
              </w:rPr>
              <w:t>-</w:t>
            </w:r>
          </w:p>
        </w:tc>
        <w:tc>
          <w:tcPr>
            <w:tcW w:w="586" w:type="pct"/>
            <w:vAlign w:val="center"/>
          </w:tcPr>
          <w:p w:rsidR="00844F4C" w:rsidRPr="007D562E" w:rsidRDefault="00844F4C" w:rsidP="00844F4C">
            <w:pPr>
              <w:jc w:val="center"/>
              <w:rPr>
                <w:i/>
                <w:color w:val="000000"/>
                <w:sz w:val="20"/>
              </w:rPr>
            </w:pPr>
            <w:r w:rsidRPr="007D562E">
              <w:rPr>
                <w:i/>
                <w:color w:val="000000"/>
                <w:sz w:val="20"/>
              </w:rPr>
              <w:t>-</w:t>
            </w:r>
          </w:p>
        </w:tc>
        <w:tc>
          <w:tcPr>
            <w:tcW w:w="527" w:type="pct"/>
            <w:vAlign w:val="center"/>
          </w:tcPr>
          <w:p w:rsidR="00844F4C" w:rsidRPr="007D562E" w:rsidRDefault="00844F4C" w:rsidP="00844F4C">
            <w:pPr>
              <w:jc w:val="center"/>
              <w:rPr>
                <w:i/>
                <w:color w:val="000000"/>
                <w:sz w:val="20"/>
              </w:rPr>
            </w:pPr>
            <w:r w:rsidRPr="007D562E">
              <w:rPr>
                <w:i/>
                <w:color w:val="000000"/>
                <w:sz w:val="20"/>
              </w:rPr>
              <w:t>-</w:t>
            </w:r>
          </w:p>
        </w:tc>
      </w:tr>
      <w:tr w:rsidR="00844F4C" w:rsidRPr="00614B9C" w:rsidTr="00844F4C">
        <w:trPr>
          <w:trHeight w:val="548"/>
          <w:jc w:val="center"/>
        </w:trPr>
        <w:tc>
          <w:tcPr>
            <w:tcW w:w="289" w:type="pct"/>
            <w:vAlign w:val="center"/>
          </w:tcPr>
          <w:p w:rsidR="00844F4C" w:rsidRPr="00614B9C" w:rsidRDefault="00844F4C" w:rsidP="00844F4C">
            <w:pPr>
              <w:ind w:right="-108"/>
              <w:jc w:val="center"/>
              <w:rPr>
                <w:i/>
                <w:color w:val="000000"/>
                <w:sz w:val="22"/>
                <w:szCs w:val="22"/>
              </w:rPr>
            </w:pPr>
          </w:p>
        </w:tc>
        <w:tc>
          <w:tcPr>
            <w:tcW w:w="1394" w:type="pct"/>
            <w:shd w:val="clear" w:color="auto" w:fill="auto"/>
            <w:vAlign w:val="center"/>
            <w:hideMark/>
          </w:tcPr>
          <w:p w:rsidR="00844F4C" w:rsidRPr="007D562E" w:rsidRDefault="00844F4C" w:rsidP="00844F4C">
            <w:pPr>
              <w:ind w:right="-108"/>
              <w:rPr>
                <w:i/>
                <w:color w:val="000000"/>
                <w:sz w:val="20"/>
                <w:szCs w:val="22"/>
              </w:rPr>
            </w:pPr>
            <w:r w:rsidRPr="007D562E">
              <w:rPr>
                <w:i/>
                <w:color w:val="000000"/>
                <w:sz w:val="20"/>
                <w:szCs w:val="22"/>
              </w:rPr>
              <w:t xml:space="preserve">- внебюджетные средства </w:t>
            </w:r>
          </w:p>
          <w:p w:rsidR="00844F4C" w:rsidRPr="007D562E" w:rsidRDefault="00844F4C" w:rsidP="00844F4C">
            <w:pPr>
              <w:ind w:right="-108"/>
              <w:rPr>
                <w:i/>
                <w:color w:val="000000"/>
                <w:sz w:val="20"/>
              </w:rPr>
            </w:pPr>
            <w:r w:rsidRPr="007D562E">
              <w:rPr>
                <w:i/>
                <w:color w:val="000000"/>
                <w:sz w:val="20"/>
                <w:szCs w:val="22"/>
              </w:rPr>
              <w:t>(тарифная составляющая)</w:t>
            </w:r>
          </w:p>
        </w:tc>
        <w:tc>
          <w:tcPr>
            <w:tcW w:w="586" w:type="pct"/>
            <w:shd w:val="clear" w:color="auto" w:fill="auto"/>
            <w:vAlign w:val="center"/>
          </w:tcPr>
          <w:p w:rsidR="00844F4C" w:rsidRPr="007D562E" w:rsidRDefault="00844F4C" w:rsidP="00844F4C">
            <w:pPr>
              <w:jc w:val="center"/>
              <w:rPr>
                <w:i/>
                <w:color w:val="000000"/>
                <w:sz w:val="20"/>
                <w:szCs w:val="22"/>
              </w:rPr>
            </w:pPr>
            <w:r w:rsidRPr="007D562E">
              <w:rPr>
                <w:i/>
                <w:color w:val="000000"/>
                <w:sz w:val="20"/>
                <w:szCs w:val="22"/>
              </w:rPr>
              <w:t>78 800,0</w:t>
            </w:r>
          </w:p>
        </w:tc>
        <w:tc>
          <w:tcPr>
            <w:tcW w:w="586" w:type="pct"/>
            <w:vAlign w:val="center"/>
          </w:tcPr>
          <w:p w:rsidR="00844F4C" w:rsidRPr="007D562E" w:rsidRDefault="00844F4C" w:rsidP="00844F4C">
            <w:pPr>
              <w:jc w:val="center"/>
              <w:rPr>
                <w:i/>
                <w:color w:val="000000"/>
                <w:sz w:val="20"/>
                <w:szCs w:val="22"/>
              </w:rPr>
            </w:pPr>
            <w:r w:rsidRPr="007D562E">
              <w:rPr>
                <w:i/>
                <w:color w:val="000000"/>
                <w:sz w:val="20"/>
                <w:szCs w:val="22"/>
              </w:rPr>
              <w:t>78 800,0</w:t>
            </w:r>
          </w:p>
        </w:tc>
        <w:tc>
          <w:tcPr>
            <w:tcW w:w="527" w:type="pct"/>
            <w:shd w:val="clear" w:color="auto" w:fill="auto"/>
            <w:vAlign w:val="center"/>
          </w:tcPr>
          <w:p w:rsidR="00844F4C" w:rsidRPr="007D562E" w:rsidRDefault="00844F4C" w:rsidP="00844F4C">
            <w:pPr>
              <w:jc w:val="center"/>
              <w:rPr>
                <w:i/>
                <w:color w:val="000000"/>
                <w:sz w:val="20"/>
              </w:rPr>
            </w:pPr>
            <w:r w:rsidRPr="007D562E">
              <w:rPr>
                <w:i/>
                <w:color w:val="000000"/>
                <w:sz w:val="20"/>
              </w:rPr>
              <w:t>-</w:t>
            </w:r>
          </w:p>
        </w:tc>
        <w:tc>
          <w:tcPr>
            <w:tcW w:w="503" w:type="pct"/>
            <w:shd w:val="clear" w:color="auto" w:fill="auto"/>
            <w:vAlign w:val="center"/>
          </w:tcPr>
          <w:p w:rsidR="00844F4C" w:rsidRPr="007D562E" w:rsidRDefault="00844F4C" w:rsidP="00844F4C">
            <w:pPr>
              <w:jc w:val="center"/>
              <w:rPr>
                <w:i/>
                <w:color w:val="000000"/>
                <w:sz w:val="20"/>
              </w:rPr>
            </w:pPr>
            <w:r w:rsidRPr="007D562E">
              <w:rPr>
                <w:i/>
                <w:color w:val="000000"/>
                <w:sz w:val="20"/>
              </w:rPr>
              <w:t>-</w:t>
            </w:r>
          </w:p>
        </w:tc>
        <w:tc>
          <w:tcPr>
            <w:tcW w:w="586" w:type="pct"/>
            <w:vAlign w:val="center"/>
          </w:tcPr>
          <w:p w:rsidR="00844F4C" w:rsidRPr="007D562E" w:rsidRDefault="00844F4C" w:rsidP="00844F4C">
            <w:pPr>
              <w:jc w:val="center"/>
              <w:rPr>
                <w:i/>
                <w:color w:val="000000"/>
                <w:sz w:val="20"/>
              </w:rPr>
            </w:pPr>
            <w:r w:rsidRPr="007D562E">
              <w:rPr>
                <w:i/>
                <w:color w:val="000000"/>
                <w:sz w:val="20"/>
              </w:rPr>
              <w:t>78 800,0</w:t>
            </w:r>
          </w:p>
        </w:tc>
        <w:tc>
          <w:tcPr>
            <w:tcW w:w="527" w:type="pct"/>
            <w:vAlign w:val="center"/>
          </w:tcPr>
          <w:p w:rsidR="00844F4C" w:rsidRPr="007D562E" w:rsidRDefault="00844F4C" w:rsidP="00844F4C">
            <w:pPr>
              <w:jc w:val="center"/>
              <w:rPr>
                <w:i/>
                <w:color w:val="000000"/>
                <w:sz w:val="20"/>
              </w:rPr>
            </w:pPr>
            <w:r w:rsidRPr="007D562E">
              <w:rPr>
                <w:i/>
                <w:color w:val="000000"/>
                <w:sz w:val="20"/>
              </w:rPr>
              <w:t>100,0</w:t>
            </w:r>
          </w:p>
        </w:tc>
      </w:tr>
      <w:tr w:rsidR="00844F4C" w:rsidRPr="00614B9C" w:rsidTr="00844F4C">
        <w:trPr>
          <w:trHeight w:val="389"/>
          <w:jc w:val="center"/>
        </w:trPr>
        <w:tc>
          <w:tcPr>
            <w:tcW w:w="289" w:type="pct"/>
            <w:vAlign w:val="center"/>
          </w:tcPr>
          <w:p w:rsidR="00844F4C" w:rsidRPr="00614B9C" w:rsidRDefault="00844F4C" w:rsidP="00844F4C">
            <w:pPr>
              <w:ind w:right="-108"/>
              <w:jc w:val="center"/>
              <w:rPr>
                <w:i/>
                <w:color w:val="000000"/>
                <w:sz w:val="22"/>
                <w:szCs w:val="22"/>
              </w:rPr>
            </w:pPr>
          </w:p>
        </w:tc>
        <w:tc>
          <w:tcPr>
            <w:tcW w:w="1394" w:type="pct"/>
            <w:shd w:val="clear" w:color="auto" w:fill="auto"/>
            <w:vAlign w:val="center"/>
          </w:tcPr>
          <w:p w:rsidR="00844F4C" w:rsidRPr="007D562E" w:rsidRDefault="00844F4C" w:rsidP="00844F4C">
            <w:pPr>
              <w:ind w:right="-108"/>
              <w:rPr>
                <w:i/>
                <w:sz w:val="20"/>
                <w:szCs w:val="22"/>
              </w:rPr>
            </w:pPr>
            <w:r w:rsidRPr="007D562E">
              <w:rPr>
                <w:i/>
                <w:color w:val="000000"/>
                <w:sz w:val="20"/>
                <w:szCs w:val="22"/>
              </w:rPr>
              <w:t>- местный бюджет (софинансирование)</w:t>
            </w:r>
          </w:p>
        </w:tc>
        <w:tc>
          <w:tcPr>
            <w:tcW w:w="586" w:type="pct"/>
            <w:shd w:val="clear" w:color="auto" w:fill="auto"/>
            <w:vAlign w:val="center"/>
          </w:tcPr>
          <w:p w:rsidR="00844F4C" w:rsidRPr="007D562E" w:rsidRDefault="00844F4C" w:rsidP="00844F4C">
            <w:pPr>
              <w:jc w:val="center"/>
              <w:rPr>
                <w:i/>
                <w:color w:val="000000"/>
                <w:sz w:val="20"/>
                <w:szCs w:val="22"/>
              </w:rPr>
            </w:pPr>
            <w:r w:rsidRPr="007D562E">
              <w:rPr>
                <w:i/>
                <w:color w:val="000000"/>
                <w:sz w:val="20"/>
                <w:szCs w:val="22"/>
              </w:rPr>
              <w:t>110,0</w:t>
            </w:r>
          </w:p>
        </w:tc>
        <w:tc>
          <w:tcPr>
            <w:tcW w:w="586" w:type="pct"/>
            <w:vAlign w:val="center"/>
          </w:tcPr>
          <w:p w:rsidR="00844F4C" w:rsidRPr="007D562E" w:rsidRDefault="00844F4C" w:rsidP="00844F4C">
            <w:pPr>
              <w:jc w:val="center"/>
              <w:rPr>
                <w:i/>
                <w:color w:val="000000"/>
                <w:sz w:val="20"/>
                <w:szCs w:val="22"/>
              </w:rPr>
            </w:pPr>
            <w:r w:rsidRPr="007D562E">
              <w:rPr>
                <w:i/>
                <w:color w:val="000000"/>
                <w:sz w:val="20"/>
                <w:szCs w:val="22"/>
              </w:rPr>
              <w:t>110,0</w:t>
            </w:r>
          </w:p>
        </w:tc>
        <w:tc>
          <w:tcPr>
            <w:tcW w:w="527" w:type="pct"/>
            <w:shd w:val="clear" w:color="auto" w:fill="auto"/>
            <w:vAlign w:val="center"/>
          </w:tcPr>
          <w:p w:rsidR="00844F4C" w:rsidRPr="007D562E" w:rsidRDefault="00844F4C" w:rsidP="00844F4C">
            <w:pPr>
              <w:jc w:val="center"/>
              <w:rPr>
                <w:i/>
                <w:color w:val="000000"/>
                <w:sz w:val="20"/>
              </w:rPr>
            </w:pPr>
            <w:r w:rsidRPr="007D562E">
              <w:rPr>
                <w:i/>
                <w:color w:val="000000"/>
                <w:sz w:val="20"/>
              </w:rPr>
              <w:t>-</w:t>
            </w:r>
          </w:p>
        </w:tc>
        <w:tc>
          <w:tcPr>
            <w:tcW w:w="503" w:type="pct"/>
            <w:shd w:val="clear" w:color="auto" w:fill="auto"/>
            <w:vAlign w:val="center"/>
          </w:tcPr>
          <w:p w:rsidR="00844F4C" w:rsidRPr="007D562E" w:rsidRDefault="00844F4C" w:rsidP="00844F4C">
            <w:pPr>
              <w:jc w:val="center"/>
              <w:rPr>
                <w:i/>
                <w:color w:val="000000"/>
                <w:sz w:val="20"/>
              </w:rPr>
            </w:pPr>
            <w:r w:rsidRPr="007D562E">
              <w:rPr>
                <w:i/>
                <w:color w:val="000000"/>
                <w:sz w:val="20"/>
              </w:rPr>
              <w:t>-</w:t>
            </w:r>
          </w:p>
        </w:tc>
        <w:tc>
          <w:tcPr>
            <w:tcW w:w="586" w:type="pct"/>
            <w:vAlign w:val="center"/>
          </w:tcPr>
          <w:p w:rsidR="00844F4C" w:rsidRPr="007D562E" w:rsidRDefault="00844F4C" w:rsidP="00844F4C">
            <w:pPr>
              <w:jc w:val="center"/>
              <w:rPr>
                <w:i/>
                <w:color w:val="000000"/>
                <w:sz w:val="20"/>
              </w:rPr>
            </w:pPr>
            <w:r w:rsidRPr="007D562E">
              <w:rPr>
                <w:i/>
                <w:color w:val="000000"/>
                <w:sz w:val="20"/>
              </w:rPr>
              <w:t>-</w:t>
            </w:r>
          </w:p>
        </w:tc>
        <w:tc>
          <w:tcPr>
            <w:tcW w:w="527" w:type="pct"/>
            <w:vAlign w:val="center"/>
          </w:tcPr>
          <w:p w:rsidR="00844F4C" w:rsidRPr="007D562E" w:rsidRDefault="00844F4C" w:rsidP="00844F4C">
            <w:pPr>
              <w:jc w:val="center"/>
              <w:rPr>
                <w:i/>
                <w:color w:val="000000"/>
                <w:sz w:val="20"/>
              </w:rPr>
            </w:pPr>
            <w:r w:rsidRPr="007D562E">
              <w:rPr>
                <w:i/>
                <w:color w:val="000000"/>
                <w:sz w:val="20"/>
              </w:rPr>
              <w:t>-</w:t>
            </w:r>
          </w:p>
        </w:tc>
      </w:tr>
      <w:tr w:rsidR="00844F4C" w:rsidRPr="00C16C1D" w:rsidTr="00844F4C">
        <w:trPr>
          <w:trHeight w:val="377"/>
          <w:jc w:val="center"/>
        </w:trPr>
        <w:tc>
          <w:tcPr>
            <w:tcW w:w="289" w:type="pct"/>
            <w:shd w:val="clear" w:color="auto" w:fill="D9D9D9" w:themeFill="background1" w:themeFillShade="D9"/>
            <w:vAlign w:val="center"/>
          </w:tcPr>
          <w:p w:rsidR="00844F4C" w:rsidRPr="00C16C1D" w:rsidRDefault="00844F4C" w:rsidP="00844F4C">
            <w:pPr>
              <w:jc w:val="center"/>
              <w:rPr>
                <w:color w:val="000000"/>
                <w:sz w:val="22"/>
                <w:szCs w:val="22"/>
              </w:rPr>
            </w:pPr>
            <w:r>
              <w:rPr>
                <w:color w:val="000000"/>
                <w:sz w:val="22"/>
                <w:szCs w:val="22"/>
              </w:rPr>
              <w:t>2</w:t>
            </w:r>
          </w:p>
        </w:tc>
        <w:tc>
          <w:tcPr>
            <w:tcW w:w="1394" w:type="pct"/>
            <w:shd w:val="clear" w:color="auto" w:fill="D9D9D9" w:themeFill="background1" w:themeFillShade="D9"/>
            <w:vAlign w:val="center"/>
          </w:tcPr>
          <w:p w:rsidR="00844F4C" w:rsidRPr="00C16C1D" w:rsidRDefault="00844F4C" w:rsidP="00844F4C">
            <w:pPr>
              <w:rPr>
                <w:color w:val="000000"/>
                <w:sz w:val="22"/>
                <w:szCs w:val="22"/>
              </w:rPr>
            </w:pPr>
            <w:r w:rsidRPr="00614B9C">
              <w:rPr>
                <w:color w:val="000000"/>
                <w:sz w:val="22"/>
                <w:szCs w:val="22"/>
              </w:rPr>
              <w:t>Сохранение устойчивости зданий перспективного жилищного фонда</w:t>
            </w:r>
          </w:p>
        </w:tc>
        <w:tc>
          <w:tcPr>
            <w:tcW w:w="586" w:type="pct"/>
            <w:shd w:val="clear" w:color="auto" w:fill="D9D9D9" w:themeFill="background1" w:themeFillShade="D9"/>
            <w:vAlign w:val="center"/>
          </w:tcPr>
          <w:p w:rsidR="00844F4C" w:rsidRDefault="00844F4C" w:rsidP="00844F4C">
            <w:pPr>
              <w:jc w:val="center"/>
              <w:rPr>
                <w:color w:val="000000"/>
                <w:sz w:val="22"/>
                <w:szCs w:val="22"/>
              </w:rPr>
            </w:pPr>
            <w:r>
              <w:rPr>
                <w:color w:val="000000"/>
                <w:sz w:val="22"/>
                <w:szCs w:val="22"/>
              </w:rPr>
              <w:t>289 626,1</w:t>
            </w:r>
          </w:p>
        </w:tc>
        <w:tc>
          <w:tcPr>
            <w:tcW w:w="586" w:type="pct"/>
            <w:shd w:val="clear" w:color="auto" w:fill="D9D9D9" w:themeFill="background1" w:themeFillShade="D9"/>
            <w:vAlign w:val="center"/>
          </w:tcPr>
          <w:p w:rsidR="00844F4C" w:rsidRDefault="00844F4C" w:rsidP="00844F4C">
            <w:pPr>
              <w:jc w:val="center"/>
              <w:rPr>
                <w:color w:val="000000"/>
                <w:sz w:val="22"/>
                <w:szCs w:val="22"/>
              </w:rPr>
            </w:pPr>
            <w:r>
              <w:rPr>
                <w:color w:val="000000"/>
                <w:sz w:val="22"/>
                <w:szCs w:val="22"/>
              </w:rPr>
              <w:t>320 320,0</w:t>
            </w:r>
          </w:p>
        </w:tc>
        <w:tc>
          <w:tcPr>
            <w:tcW w:w="527" w:type="pct"/>
            <w:shd w:val="clear" w:color="auto" w:fill="D9D9D9" w:themeFill="background1" w:themeFillShade="D9"/>
            <w:vAlign w:val="center"/>
          </w:tcPr>
          <w:p w:rsidR="00844F4C" w:rsidRPr="00B50368" w:rsidRDefault="00844F4C" w:rsidP="00844F4C">
            <w:pPr>
              <w:jc w:val="center"/>
              <w:rPr>
                <w:color w:val="000000"/>
                <w:sz w:val="22"/>
              </w:rPr>
            </w:pPr>
            <w:r>
              <w:rPr>
                <w:color w:val="000000"/>
                <w:sz w:val="22"/>
              </w:rPr>
              <w:t>40 847,4</w:t>
            </w:r>
          </w:p>
        </w:tc>
        <w:tc>
          <w:tcPr>
            <w:tcW w:w="503" w:type="pct"/>
            <w:shd w:val="clear" w:color="auto" w:fill="D9D9D9" w:themeFill="background1" w:themeFillShade="D9"/>
            <w:vAlign w:val="center"/>
          </w:tcPr>
          <w:p w:rsidR="00844F4C" w:rsidRPr="00496662" w:rsidRDefault="00844F4C" w:rsidP="00844F4C">
            <w:pPr>
              <w:jc w:val="center"/>
              <w:rPr>
                <w:color w:val="000000"/>
                <w:sz w:val="22"/>
              </w:rPr>
            </w:pPr>
            <w:r>
              <w:rPr>
                <w:color w:val="000000"/>
                <w:sz w:val="22"/>
              </w:rPr>
              <w:t>12,8</w:t>
            </w:r>
          </w:p>
        </w:tc>
        <w:tc>
          <w:tcPr>
            <w:tcW w:w="586" w:type="pct"/>
            <w:shd w:val="clear" w:color="auto" w:fill="D9D9D9" w:themeFill="background1" w:themeFillShade="D9"/>
            <w:vAlign w:val="center"/>
          </w:tcPr>
          <w:p w:rsidR="00844F4C" w:rsidRPr="00B50368" w:rsidRDefault="00844F4C" w:rsidP="00844F4C">
            <w:pPr>
              <w:jc w:val="center"/>
              <w:rPr>
                <w:color w:val="000000"/>
                <w:sz w:val="22"/>
              </w:rPr>
            </w:pPr>
            <w:r>
              <w:rPr>
                <w:color w:val="000000"/>
                <w:sz w:val="22"/>
              </w:rPr>
              <w:t>308 837,1</w:t>
            </w:r>
          </w:p>
        </w:tc>
        <w:tc>
          <w:tcPr>
            <w:tcW w:w="527" w:type="pct"/>
            <w:shd w:val="clear" w:color="auto" w:fill="D9D9D9" w:themeFill="background1" w:themeFillShade="D9"/>
            <w:vAlign w:val="center"/>
          </w:tcPr>
          <w:p w:rsidR="00844F4C" w:rsidRPr="00B50368" w:rsidRDefault="00844F4C" w:rsidP="00844F4C">
            <w:pPr>
              <w:jc w:val="center"/>
              <w:rPr>
                <w:color w:val="000000"/>
                <w:sz w:val="22"/>
              </w:rPr>
            </w:pPr>
            <w:r>
              <w:rPr>
                <w:color w:val="000000"/>
                <w:sz w:val="22"/>
              </w:rPr>
              <w:t>96,4</w:t>
            </w:r>
          </w:p>
        </w:tc>
      </w:tr>
      <w:tr w:rsidR="00844F4C" w:rsidRPr="00614B9C" w:rsidTr="00844F4C">
        <w:trPr>
          <w:trHeight w:val="424"/>
          <w:jc w:val="center"/>
        </w:trPr>
        <w:tc>
          <w:tcPr>
            <w:tcW w:w="289" w:type="pct"/>
            <w:vAlign w:val="center"/>
          </w:tcPr>
          <w:p w:rsidR="00844F4C" w:rsidRPr="00614B9C" w:rsidRDefault="00844F4C" w:rsidP="00844F4C">
            <w:pPr>
              <w:jc w:val="center"/>
              <w:rPr>
                <w:i/>
                <w:color w:val="000000"/>
                <w:sz w:val="22"/>
                <w:szCs w:val="22"/>
              </w:rPr>
            </w:pPr>
          </w:p>
        </w:tc>
        <w:tc>
          <w:tcPr>
            <w:tcW w:w="1394" w:type="pct"/>
            <w:shd w:val="clear" w:color="auto" w:fill="auto"/>
            <w:vAlign w:val="center"/>
            <w:hideMark/>
          </w:tcPr>
          <w:p w:rsidR="00844F4C" w:rsidRPr="007D562E" w:rsidRDefault="00844F4C" w:rsidP="00844F4C">
            <w:pPr>
              <w:rPr>
                <w:i/>
                <w:color w:val="000000"/>
                <w:sz w:val="20"/>
              </w:rPr>
            </w:pPr>
            <w:r w:rsidRPr="007D562E">
              <w:rPr>
                <w:i/>
                <w:color w:val="000000"/>
                <w:sz w:val="20"/>
                <w:szCs w:val="22"/>
              </w:rPr>
              <w:t>- краевой бюджет</w:t>
            </w:r>
          </w:p>
        </w:tc>
        <w:tc>
          <w:tcPr>
            <w:tcW w:w="586" w:type="pct"/>
            <w:shd w:val="clear" w:color="auto" w:fill="auto"/>
            <w:vAlign w:val="center"/>
          </w:tcPr>
          <w:p w:rsidR="00844F4C" w:rsidRPr="007D562E" w:rsidRDefault="00844F4C" w:rsidP="00844F4C">
            <w:pPr>
              <w:jc w:val="center"/>
              <w:rPr>
                <w:i/>
                <w:color w:val="000000"/>
                <w:sz w:val="20"/>
                <w:szCs w:val="22"/>
              </w:rPr>
            </w:pPr>
            <w:r w:rsidRPr="007D562E">
              <w:rPr>
                <w:i/>
                <w:color w:val="000000"/>
                <w:sz w:val="20"/>
                <w:szCs w:val="22"/>
              </w:rPr>
              <w:t>289 336,8</w:t>
            </w:r>
          </w:p>
        </w:tc>
        <w:tc>
          <w:tcPr>
            <w:tcW w:w="586" w:type="pct"/>
            <w:vAlign w:val="center"/>
          </w:tcPr>
          <w:p w:rsidR="00844F4C" w:rsidRPr="007D562E" w:rsidRDefault="00844F4C" w:rsidP="00844F4C">
            <w:pPr>
              <w:jc w:val="center"/>
              <w:rPr>
                <w:i/>
                <w:color w:val="000000"/>
                <w:sz w:val="20"/>
                <w:szCs w:val="22"/>
              </w:rPr>
            </w:pPr>
            <w:r w:rsidRPr="007D562E">
              <w:rPr>
                <w:i/>
                <w:color w:val="000000"/>
                <w:sz w:val="20"/>
                <w:szCs w:val="22"/>
              </w:rPr>
              <w:t>320 000,0</w:t>
            </w:r>
          </w:p>
        </w:tc>
        <w:tc>
          <w:tcPr>
            <w:tcW w:w="527" w:type="pct"/>
            <w:shd w:val="clear" w:color="auto" w:fill="auto"/>
            <w:vAlign w:val="center"/>
          </w:tcPr>
          <w:p w:rsidR="00844F4C" w:rsidRPr="007D562E" w:rsidRDefault="00844F4C" w:rsidP="00844F4C">
            <w:pPr>
              <w:jc w:val="center"/>
              <w:rPr>
                <w:i/>
                <w:sz w:val="20"/>
              </w:rPr>
            </w:pPr>
            <w:r w:rsidRPr="007D562E">
              <w:rPr>
                <w:i/>
                <w:color w:val="000000"/>
                <w:sz w:val="20"/>
              </w:rPr>
              <w:t>40 806,6</w:t>
            </w:r>
          </w:p>
        </w:tc>
        <w:tc>
          <w:tcPr>
            <w:tcW w:w="503" w:type="pct"/>
            <w:shd w:val="clear" w:color="auto" w:fill="auto"/>
            <w:vAlign w:val="center"/>
          </w:tcPr>
          <w:p w:rsidR="00844F4C" w:rsidRPr="007D562E" w:rsidRDefault="00844F4C" w:rsidP="00844F4C">
            <w:pPr>
              <w:jc w:val="center"/>
              <w:rPr>
                <w:i/>
                <w:color w:val="000000"/>
                <w:sz w:val="20"/>
              </w:rPr>
            </w:pPr>
            <w:r w:rsidRPr="007D562E">
              <w:rPr>
                <w:i/>
                <w:color w:val="000000"/>
                <w:sz w:val="20"/>
              </w:rPr>
              <w:t>12,8</w:t>
            </w:r>
          </w:p>
        </w:tc>
        <w:tc>
          <w:tcPr>
            <w:tcW w:w="586" w:type="pct"/>
            <w:vAlign w:val="center"/>
          </w:tcPr>
          <w:p w:rsidR="00844F4C" w:rsidRPr="007D562E" w:rsidRDefault="00844F4C" w:rsidP="00844F4C">
            <w:pPr>
              <w:jc w:val="center"/>
              <w:rPr>
                <w:i/>
                <w:color w:val="000000"/>
                <w:sz w:val="20"/>
              </w:rPr>
            </w:pPr>
            <w:r w:rsidRPr="007D562E">
              <w:rPr>
                <w:i/>
                <w:color w:val="000000"/>
                <w:sz w:val="20"/>
              </w:rPr>
              <w:t>308 528,3</w:t>
            </w:r>
          </w:p>
        </w:tc>
        <w:tc>
          <w:tcPr>
            <w:tcW w:w="527" w:type="pct"/>
            <w:vAlign w:val="center"/>
          </w:tcPr>
          <w:p w:rsidR="00844F4C" w:rsidRPr="007D562E" w:rsidRDefault="00844F4C" w:rsidP="00844F4C">
            <w:pPr>
              <w:jc w:val="center"/>
              <w:rPr>
                <w:i/>
                <w:color w:val="000000"/>
                <w:sz w:val="20"/>
              </w:rPr>
            </w:pPr>
            <w:r w:rsidRPr="007D562E">
              <w:rPr>
                <w:i/>
                <w:color w:val="000000"/>
                <w:sz w:val="20"/>
              </w:rPr>
              <w:t>96,4</w:t>
            </w:r>
          </w:p>
        </w:tc>
      </w:tr>
      <w:tr w:rsidR="00844F4C" w:rsidRPr="00614B9C" w:rsidTr="00844F4C">
        <w:trPr>
          <w:trHeight w:val="389"/>
          <w:jc w:val="center"/>
        </w:trPr>
        <w:tc>
          <w:tcPr>
            <w:tcW w:w="289" w:type="pct"/>
            <w:vAlign w:val="center"/>
          </w:tcPr>
          <w:p w:rsidR="00844F4C" w:rsidRPr="00614B9C" w:rsidRDefault="00844F4C" w:rsidP="00844F4C">
            <w:pPr>
              <w:ind w:right="-108"/>
              <w:jc w:val="center"/>
              <w:rPr>
                <w:i/>
                <w:color w:val="000000"/>
                <w:sz w:val="22"/>
                <w:szCs w:val="22"/>
              </w:rPr>
            </w:pPr>
          </w:p>
        </w:tc>
        <w:tc>
          <w:tcPr>
            <w:tcW w:w="1394" w:type="pct"/>
            <w:shd w:val="clear" w:color="auto" w:fill="auto"/>
            <w:vAlign w:val="center"/>
          </w:tcPr>
          <w:p w:rsidR="00844F4C" w:rsidRPr="007D562E" w:rsidRDefault="00844F4C" w:rsidP="00844F4C">
            <w:pPr>
              <w:ind w:right="-108"/>
              <w:rPr>
                <w:i/>
                <w:sz w:val="20"/>
                <w:szCs w:val="22"/>
              </w:rPr>
            </w:pPr>
            <w:r w:rsidRPr="007D562E">
              <w:rPr>
                <w:i/>
                <w:color w:val="000000"/>
                <w:sz w:val="20"/>
                <w:szCs w:val="22"/>
              </w:rPr>
              <w:t>- местный бюджет (софинансирование)</w:t>
            </w:r>
          </w:p>
        </w:tc>
        <w:tc>
          <w:tcPr>
            <w:tcW w:w="586" w:type="pct"/>
            <w:shd w:val="clear" w:color="auto" w:fill="auto"/>
            <w:vAlign w:val="center"/>
          </w:tcPr>
          <w:p w:rsidR="00844F4C" w:rsidRPr="007D562E" w:rsidRDefault="00844F4C" w:rsidP="00844F4C">
            <w:pPr>
              <w:jc w:val="center"/>
              <w:rPr>
                <w:i/>
                <w:color w:val="000000"/>
                <w:sz w:val="20"/>
                <w:szCs w:val="22"/>
              </w:rPr>
            </w:pPr>
            <w:r w:rsidRPr="007D562E">
              <w:rPr>
                <w:i/>
                <w:color w:val="000000"/>
                <w:sz w:val="20"/>
                <w:szCs w:val="22"/>
              </w:rPr>
              <w:t>289,3</w:t>
            </w:r>
          </w:p>
        </w:tc>
        <w:tc>
          <w:tcPr>
            <w:tcW w:w="586" w:type="pct"/>
            <w:vAlign w:val="center"/>
          </w:tcPr>
          <w:p w:rsidR="00844F4C" w:rsidRPr="007D562E" w:rsidRDefault="00844F4C" w:rsidP="00844F4C">
            <w:pPr>
              <w:jc w:val="center"/>
              <w:rPr>
                <w:i/>
                <w:color w:val="000000"/>
                <w:sz w:val="20"/>
                <w:szCs w:val="22"/>
              </w:rPr>
            </w:pPr>
            <w:r w:rsidRPr="007D562E">
              <w:rPr>
                <w:i/>
                <w:color w:val="000000"/>
                <w:sz w:val="20"/>
                <w:szCs w:val="22"/>
              </w:rPr>
              <w:t>320,0</w:t>
            </w:r>
          </w:p>
        </w:tc>
        <w:tc>
          <w:tcPr>
            <w:tcW w:w="527" w:type="pct"/>
            <w:shd w:val="clear" w:color="auto" w:fill="auto"/>
            <w:vAlign w:val="center"/>
          </w:tcPr>
          <w:p w:rsidR="00844F4C" w:rsidRPr="007D562E" w:rsidRDefault="00844F4C" w:rsidP="00844F4C">
            <w:pPr>
              <w:jc w:val="center"/>
              <w:rPr>
                <w:i/>
                <w:color w:val="000000"/>
                <w:sz w:val="20"/>
              </w:rPr>
            </w:pPr>
            <w:r w:rsidRPr="007D562E">
              <w:rPr>
                <w:i/>
                <w:color w:val="000000"/>
                <w:sz w:val="20"/>
              </w:rPr>
              <w:t>40,8</w:t>
            </w:r>
          </w:p>
        </w:tc>
        <w:tc>
          <w:tcPr>
            <w:tcW w:w="503" w:type="pct"/>
            <w:shd w:val="clear" w:color="auto" w:fill="auto"/>
            <w:vAlign w:val="center"/>
          </w:tcPr>
          <w:p w:rsidR="00844F4C" w:rsidRPr="007D562E" w:rsidRDefault="00844F4C" w:rsidP="00844F4C">
            <w:pPr>
              <w:jc w:val="center"/>
              <w:rPr>
                <w:i/>
                <w:color w:val="000000"/>
                <w:sz w:val="20"/>
              </w:rPr>
            </w:pPr>
            <w:r w:rsidRPr="007D562E">
              <w:rPr>
                <w:i/>
                <w:color w:val="000000"/>
                <w:sz w:val="20"/>
              </w:rPr>
              <w:t>12,8</w:t>
            </w:r>
          </w:p>
        </w:tc>
        <w:tc>
          <w:tcPr>
            <w:tcW w:w="586" w:type="pct"/>
            <w:vAlign w:val="center"/>
          </w:tcPr>
          <w:p w:rsidR="00844F4C" w:rsidRPr="007D562E" w:rsidRDefault="00844F4C" w:rsidP="00844F4C">
            <w:pPr>
              <w:jc w:val="center"/>
              <w:rPr>
                <w:i/>
                <w:color w:val="000000"/>
                <w:sz w:val="20"/>
              </w:rPr>
            </w:pPr>
            <w:r w:rsidRPr="007D562E">
              <w:rPr>
                <w:i/>
                <w:color w:val="000000"/>
                <w:sz w:val="20"/>
              </w:rPr>
              <w:t>308,8</w:t>
            </w:r>
          </w:p>
        </w:tc>
        <w:tc>
          <w:tcPr>
            <w:tcW w:w="527" w:type="pct"/>
            <w:vAlign w:val="center"/>
          </w:tcPr>
          <w:p w:rsidR="00844F4C" w:rsidRPr="007D562E" w:rsidRDefault="00844F4C" w:rsidP="00844F4C">
            <w:pPr>
              <w:jc w:val="center"/>
              <w:rPr>
                <w:i/>
                <w:color w:val="000000"/>
                <w:sz w:val="20"/>
              </w:rPr>
            </w:pPr>
            <w:r w:rsidRPr="007D562E">
              <w:rPr>
                <w:i/>
                <w:color w:val="000000"/>
                <w:sz w:val="20"/>
              </w:rPr>
              <w:t>96,5</w:t>
            </w:r>
          </w:p>
        </w:tc>
      </w:tr>
      <w:tr w:rsidR="00844F4C" w:rsidRPr="00C16C1D" w:rsidTr="00844F4C">
        <w:trPr>
          <w:trHeight w:val="377"/>
          <w:jc w:val="center"/>
        </w:trPr>
        <w:tc>
          <w:tcPr>
            <w:tcW w:w="289" w:type="pct"/>
            <w:shd w:val="clear" w:color="auto" w:fill="D9D9D9" w:themeFill="background1" w:themeFillShade="D9"/>
            <w:vAlign w:val="center"/>
          </w:tcPr>
          <w:p w:rsidR="00844F4C" w:rsidRPr="00C16C1D" w:rsidRDefault="00844F4C" w:rsidP="00844F4C">
            <w:pPr>
              <w:jc w:val="center"/>
              <w:rPr>
                <w:color w:val="000000"/>
                <w:sz w:val="22"/>
                <w:szCs w:val="22"/>
              </w:rPr>
            </w:pPr>
            <w:r>
              <w:rPr>
                <w:color w:val="000000"/>
                <w:sz w:val="22"/>
                <w:szCs w:val="22"/>
              </w:rPr>
              <w:lastRenderedPageBreak/>
              <w:t>3</w:t>
            </w:r>
          </w:p>
        </w:tc>
        <w:tc>
          <w:tcPr>
            <w:tcW w:w="1394" w:type="pct"/>
            <w:shd w:val="clear" w:color="auto" w:fill="D9D9D9" w:themeFill="background1" w:themeFillShade="D9"/>
            <w:vAlign w:val="center"/>
          </w:tcPr>
          <w:p w:rsidR="00844F4C" w:rsidRDefault="00844F4C" w:rsidP="00844F4C">
            <w:pPr>
              <w:rPr>
                <w:i/>
                <w:sz w:val="22"/>
                <w:szCs w:val="26"/>
              </w:rPr>
            </w:pPr>
            <w:r w:rsidRPr="00614B9C">
              <w:rPr>
                <w:color w:val="000000"/>
                <w:sz w:val="22"/>
                <w:szCs w:val="22"/>
              </w:rPr>
              <w:t>Выполнение работ по комплексному капитальному ремонту многоквартирных домов</w:t>
            </w:r>
            <w:r>
              <w:rPr>
                <w:color w:val="000000"/>
                <w:sz w:val="22"/>
                <w:szCs w:val="22"/>
              </w:rPr>
              <w:t xml:space="preserve"> </w:t>
            </w:r>
            <w:r w:rsidRPr="00DD01F3">
              <w:rPr>
                <w:i/>
                <w:color w:val="000000"/>
                <w:sz w:val="18"/>
                <w:szCs w:val="22"/>
              </w:rPr>
              <w:t>(</w:t>
            </w:r>
            <w:r w:rsidRPr="00DD01F3">
              <w:rPr>
                <w:i/>
                <w:sz w:val="22"/>
                <w:szCs w:val="26"/>
              </w:rPr>
              <w:t>ул. Кирова д.1)</w:t>
            </w:r>
          </w:p>
          <w:p w:rsidR="00B72119" w:rsidRPr="00C16C1D" w:rsidRDefault="00B72119" w:rsidP="00844F4C">
            <w:pPr>
              <w:rPr>
                <w:color w:val="000000"/>
                <w:sz w:val="22"/>
                <w:szCs w:val="22"/>
              </w:rPr>
            </w:pPr>
            <w:r>
              <w:rPr>
                <w:i/>
                <w:sz w:val="22"/>
                <w:szCs w:val="26"/>
              </w:rPr>
              <w:t>Работы завершены в 2016 году</w:t>
            </w:r>
          </w:p>
        </w:tc>
        <w:tc>
          <w:tcPr>
            <w:tcW w:w="586" w:type="pct"/>
            <w:shd w:val="clear" w:color="auto" w:fill="D9D9D9" w:themeFill="background1" w:themeFillShade="D9"/>
            <w:vAlign w:val="center"/>
          </w:tcPr>
          <w:p w:rsidR="00844F4C" w:rsidRDefault="00844F4C" w:rsidP="00844F4C">
            <w:pPr>
              <w:jc w:val="center"/>
              <w:rPr>
                <w:color w:val="000000"/>
                <w:sz w:val="22"/>
                <w:szCs w:val="22"/>
              </w:rPr>
            </w:pPr>
            <w:r>
              <w:rPr>
                <w:color w:val="000000"/>
                <w:sz w:val="22"/>
                <w:szCs w:val="22"/>
              </w:rPr>
              <w:t>133 364,2</w:t>
            </w:r>
          </w:p>
        </w:tc>
        <w:tc>
          <w:tcPr>
            <w:tcW w:w="586" w:type="pct"/>
            <w:shd w:val="clear" w:color="auto" w:fill="D9D9D9" w:themeFill="background1" w:themeFillShade="D9"/>
            <w:vAlign w:val="center"/>
          </w:tcPr>
          <w:p w:rsidR="00844F4C" w:rsidRDefault="00844F4C" w:rsidP="00844F4C">
            <w:pPr>
              <w:jc w:val="center"/>
              <w:rPr>
                <w:color w:val="000000"/>
                <w:sz w:val="22"/>
                <w:szCs w:val="22"/>
              </w:rPr>
            </w:pPr>
            <w:r>
              <w:rPr>
                <w:color w:val="000000"/>
                <w:sz w:val="22"/>
                <w:szCs w:val="22"/>
              </w:rPr>
              <w:t>-</w:t>
            </w:r>
          </w:p>
        </w:tc>
        <w:tc>
          <w:tcPr>
            <w:tcW w:w="527" w:type="pct"/>
            <w:shd w:val="clear" w:color="auto" w:fill="D9D9D9" w:themeFill="background1" w:themeFillShade="D9"/>
            <w:vAlign w:val="center"/>
          </w:tcPr>
          <w:p w:rsidR="00844F4C" w:rsidRPr="00A76A32" w:rsidRDefault="00844F4C" w:rsidP="00844F4C">
            <w:pPr>
              <w:jc w:val="center"/>
              <w:rPr>
                <w:color w:val="000000"/>
                <w:sz w:val="22"/>
              </w:rPr>
            </w:pPr>
            <w:r>
              <w:rPr>
                <w:color w:val="000000"/>
                <w:sz w:val="22"/>
              </w:rPr>
              <w:t>-</w:t>
            </w:r>
          </w:p>
        </w:tc>
        <w:tc>
          <w:tcPr>
            <w:tcW w:w="503" w:type="pct"/>
            <w:shd w:val="clear" w:color="auto" w:fill="D9D9D9" w:themeFill="background1" w:themeFillShade="D9"/>
            <w:vAlign w:val="center"/>
          </w:tcPr>
          <w:p w:rsidR="00844F4C" w:rsidRPr="00A76A32" w:rsidRDefault="00844F4C" w:rsidP="00844F4C">
            <w:pPr>
              <w:jc w:val="center"/>
              <w:rPr>
                <w:color w:val="000000"/>
                <w:sz w:val="22"/>
              </w:rPr>
            </w:pPr>
            <w:r>
              <w:rPr>
                <w:color w:val="000000"/>
                <w:sz w:val="22"/>
              </w:rPr>
              <w:t>-</w:t>
            </w:r>
          </w:p>
        </w:tc>
        <w:tc>
          <w:tcPr>
            <w:tcW w:w="586" w:type="pct"/>
            <w:shd w:val="clear" w:color="auto" w:fill="D9D9D9" w:themeFill="background1" w:themeFillShade="D9"/>
            <w:vAlign w:val="center"/>
          </w:tcPr>
          <w:p w:rsidR="00844F4C" w:rsidRPr="00A76A32" w:rsidRDefault="00844F4C" w:rsidP="00844F4C">
            <w:pPr>
              <w:jc w:val="center"/>
              <w:rPr>
                <w:color w:val="000000"/>
                <w:sz w:val="22"/>
              </w:rPr>
            </w:pPr>
            <w:r>
              <w:rPr>
                <w:color w:val="000000"/>
                <w:sz w:val="22"/>
              </w:rPr>
              <w:t>-</w:t>
            </w:r>
          </w:p>
        </w:tc>
        <w:tc>
          <w:tcPr>
            <w:tcW w:w="527" w:type="pct"/>
            <w:shd w:val="clear" w:color="auto" w:fill="D9D9D9" w:themeFill="background1" w:themeFillShade="D9"/>
            <w:vAlign w:val="center"/>
          </w:tcPr>
          <w:p w:rsidR="00844F4C" w:rsidRPr="00A76A32" w:rsidRDefault="00844F4C" w:rsidP="00844F4C">
            <w:pPr>
              <w:jc w:val="center"/>
              <w:rPr>
                <w:color w:val="000000"/>
                <w:sz w:val="22"/>
              </w:rPr>
            </w:pPr>
            <w:r>
              <w:rPr>
                <w:color w:val="000000"/>
                <w:sz w:val="22"/>
              </w:rPr>
              <w:t>-</w:t>
            </w:r>
          </w:p>
        </w:tc>
      </w:tr>
      <w:tr w:rsidR="00844F4C" w:rsidRPr="00614B9C" w:rsidTr="00844F4C">
        <w:trPr>
          <w:trHeight w:val="424"/>
          <w:jc w:val="center"/>
        </w:trPr>
        <w:tc>
          <w:tcPr>
            <w:tcW w:w="289" w:type="pct"/>
            <w:vAlign w:val="center"/>
          </w:tcPr>
          <w:p w:rsidR="00844F4C" w:rsidRPr="00614B9C" w:rsidRDefault="00844F4C" w:rsidP="00844F4C">
            <w:pPr>
              <w:jc w:val="center"/>
              <w:rPr>
                <w:i/>
                <w:color w:val="000000"/>
                <w:sz w:val="22"/>
                <w:szCs w:val="22"/>
              </w:rPr>
            </w:pPr>
          </w:p>
        </w:tc>
        <w:tc>
          <w:tcPr>
            <w:tcW w:w="1394" w:type="pct"/>
            <w:shd w:val="clear" w:color="auto" w:fill="auto"/>
            <w:vAlign w:val="center"/>
            <w:hideMark/>
          </w:tcPr>
          <w:p w:rsidR="00844F4C" w:rsidRPr="00250579" w:rsidRDefault="00844F4C" w:rsidP="00844F4C">
            <w:pPr>
              <w:rPr>
                <w:i/>
                <w:color w:val="000000"/>
                <w:sz w:val="20"/>
              </w:rPr>
            </w:pPr>
            <w:r w:rsidRPr="00250579">
              <w:rPr>
                <w:i/>
                <w:color w:val="000000"/>
                <w:sz w:val="20"/>
                <w:szCs w:val="22"/>
              </w:rPr>
              <w:t>- краевой бюджет</w:t>
            </w:r>
          </w:p>
        </w:tc>
        <w:tc>
          <w:tcPr>
            <w:tcW w:w="586" w:type="pct"/>
            <w:shd w:val="clear" w:color="auto" w:fill="auto"/>
            <w:vAlign w:val="center"/>
          </w:tcPr>
          <w:p w:rsidR="00844F4C" w:rsidRPr="00250579" w:rsidRDefault="00844F4C" w:rsidP="00844F4C">
            <w:pPr>
              <w:jc w:val="center"/>
              <w:rPr>
                <w:i/>
                <w:color w:val="000000"/>
                <w:sz w:val="20"/>
                <w:szCs w:val="22"/>
              </w:rPr>
            </w:pPr>
            <w:r w:rsidRPr="00250579">
              <w:rPr>
                <w:i/>
                <w:color w:val="000000"/>
                <w:sz w:val="20"/>
                <w:szCs w:val="22"/>
              </w:rPr>
              <w:t>133 231,0</w:t>
            </w:r>
          </w:p>
        </w:tc>
        <w:tc>
          <w:tcPr>
            <w:tcW w:w="586" w:type="pct"/>
            <w:vAlign w:val="center"/>
          </w:tcPr>
          <w:p w:rsidR="00844F4C" w:rsidRPr="00250579" w:rsidRDefault="00844F4C" w:rsidP="00844F4C">
            <w:pPr>
              <w:jc w:val="center"/>
              <w:rPr>
                <w:i/>
                <w:color w:val="000000"/>
                <w:sz w:val="20"/>
                <w:szCs w:val="22"/>
              </w:rPr>
            </w:pPr>
            <w:r w:rsidRPr="00250579">
              <w:rPr>
                <w:i/>
                <w:color w:val="000000"/>
                <w:sz w:val="20"/>
                <w:szCs w:val="22"/>
              </w:rPr>
              <w:t>-</w:t>
            </w:r>
          </w:p>
        </w:tc>
        <w:tc>
          <w:tcPr>
            <w:tcW w:w="527" w:type="pct"/>
            <w:shd w:val="clear" w:color="auto" w:fill="auto"/>
            <w:vAlign w:val="center"/>
          </w:tcPr>
          <w:p w:rsidR="00844F4C" w:rsidRPr="00250579" w:rsidRDefault="00844F4C" w:rsidP="00844F4C">
            <w:pPr>
              <w:jc w:val="center"/>
              <w:rPr>
                <w:i/>
                <w:color w:val="000000"/>
                <w:sz w:val="20"/>
              </w:rPr>
            </w:pPr>
            <w:r w:rsidRPr="00250579">
              <w:rPr>
                <w:i/>
                <w:color w:val="000000"/>
                <w:sz w:val="20"/>
              </w:rPr>
              <w:t>-</w:t>
            </w:r>
          </w:p>
        </w:tc>
        <w:tc>
          <w:tcPr>
            <w:tcW w:w="503" w:type="pct"/>
            <w:shd w:val="clear" w:color="auto" w:fill="auto"/>
            <w:vAlign w:val="center"/>
          </w:tcPr>
          <w:p w:rsidR="00844F4C" w:rsidRPr="00250579" w:rsidRDefault="00844F4C" w:rsidP="00844F4C">
            <w:pPr>
              <w:jc w:val="center"/>
              <w:rPr>
                <w:i/>
                <w:color w:val="000000"/>
                <w:sz w:val="20"/>
              </w:rPr>
            </w:pPr>
            <w:r w:rsidRPr="00250579">
              <w:rPr>
                <w:i/>
                <w:color w:val="000000"/>
                <w:sz w:val="20"/>
              </w:rPr>
              <w:t>-</w:t>
            </w:r>
          </w:p>
        </w:tc>
        <w:tc>
          <w:tcPr>
            <w:tcW w:w="586" w:type="pct"/>
            <w:vAlign w:val="center"/>
          </w:tcPr>
          <w:p w:rsidR="00844F4C" w:rsidRPr="00250579" w:rsidRDefault="00844F4C" w:rsidP="00844F4C">
            <w:pPr>
              <w:jc w:val="center"/>
              <w:rPr>
                <w:i/>
                <w:color w:val="000000"/>
                <w:sz w:val="20"/>
              </w:rPr>
            </w:pPr>
            <w:r w:rsidRPr="00250579">
              <w:rPr>
                <w:i/>
                <w:color w:val="000000"/>
                <w:sz w:val="20"/>
              </w:rPr>
              <w:t>-</w:t>
            </w:r>
          </w:p>
        </w:tc>
        <w:tc>
          <w:tcPr>
            <w:tcW w:w="527" w:type="pct"/>
            <w:vAlign w:val="center"/>
          </w:tcPr>
          <w:p w:rsidR="00844F4C" w:rsidRPr="00250579" w:rsidRDefault="00844F4C" w:rsidP="00844F4C">
            <w:pPr>
              <w:jc w:val="center"/>
              <w:rPr>
                <w:i/>
                <w:color w:val="000000"/>
                <w:sz w:val="20"/>
              </w:rPr>
            </w:pPr>
            <w:r w:rsidRPr="00250579">
              <w:rPr>
                <w:i/>
                <w:color w:val="000000"/>
                <w:sz w:val="20"/>
              </w:rPr>
              <w:t>-</w:t>
            </w:r>
          </w:p>
        </w:tc>
      </w:tr>
      <w:tr w:rsidR="00844F4C" w:rsidRPr="00614B9C" w:rsidTr="00844F4C">
        <w:trPr>
          <w:trHeight w:val="389"/>
          <w:jc w:val="center"/>
        </w:trPr>
        <w:tc>
          <w:tcPr>
            <w:tcW w:w="289" w:type="pct"/>
            <w:vAlign w:val="center"/>
          </w:tcPr>
          <w:p w:rsidR="00844F4C" w:rsidRPr="00614B9C" w:rsidRDefault="00844F4C" w:rsidP="00844F4C">
            <w:pPr>
              <w:ind w:right="-108"/>
              <w:jc w:val="center"/>
              <w:rPr>
                <w:i/>
                <w:color w:val="000000"/>
                <w:sz w:val="22"/>
                <w:szCs w:val="22"/>
              </w:rPr>
            </w:pPr>
          </w:p>
        </w:tc>
        <w:tc>
          <w:tcPr>
            <w:tcW w:w="1394" w:type="pct"/>
            <w:shd w:val="clear" w:color="auto" w:fill="auto"/>
            <w:vAlign w:val="center"/>
          </w:tcPr>
          <w:p w:rsidR="00844F4C" w:rsidRPr="00250579" w:rsidRDefault="00844F4C" w:rsidP="00844F4C">
            <w:pPr>
              <w:ind w:right="-108"/>
              <w:rPr>
                <w:i/>
                <w:sz w:val="20"/>
                <w:szCs w:val="22"/>
              </w:rPr>
            </w:pPr>
            <w:r w:rsidRPr="00250579">
              <w:rPr>
                <w:i/>
                <w:color w:val="000000"/>
                <w:sz w:val="20"/>
                <w:szCs w:val="22"/>
              </w:rPr>
              <w:t>- местный бюджет (софинансирование)</w:t>
            </w:r>
          </w:p>
        </w:tc>
        <w:tc>
          <w:tcPr>
            <w:tcW w:w="586" w:type="pct"/>
            <w:shd w:val="clear" w:color="auto" w:fill="auto"/>
            <w:vAlign w:val="center"/>
          </w:tcPr>
          <w:p w:rsidR="00844F4C" w:rsidRPr="00250579" w:rsidRDefault="00844F4C" w:rsidP="00844F4C">
            <w:pPr>
              <w:jc w:val="center"/>
              <w:rPr>
                <w:i/>
                <w:color w:val="000000"/>
                <w:sz w:val="20"/>
                <w:szCs w:val="22"/>
              </w:rPr>
            </w:pPr>
            <w:r w:rsidRPr="00250579">
              <w:rPr>
                <w:i/>
                <w:color w:val="000000"/>
                <w:sz w:val="20"/>
                <w:szCs w:val="22"/>
              </w:rPr>
              <w:t>133,2</w:t>
            </w:r>
          </w:p>
        </w:tc>
        <w:tc>
          <w:tcPr>
            <w:tcW w:w="586" w:type="pct"/>
            <w:vAlign w:val="center"/>
          </w:tcPr>
          <w:p w:rsidR="00844F4C" w:rsidRPr="00250579" w:rsidRDefault="00844F4C" w:rsidP="00844F4C">
            <w:pPr>
              <w:jc w:val="center"/>
              <w:rPr>
                <w:i/>
                <w:color w:val="000000"/>
                <w:sz w:val="20"/>
                <w:szCs w:val="22"/>
              </w:rPr>
            </w:pPr>
            <w:r w:rsidRPr="00250579">
              <w:rPr>
                <w:i/>
                <w:color w:val="000000"/>
                <w:sz w:val="20"/>
                <w:szCs w:val="22"/>
              </w:rPr>
              <w:t>-</w:t>
            </w:r>
          </w:p>
        </w:tc>
        <w:tc>
          <w:tcPr>
            <w:tcW w:w="527" w:type="pct"/>
            <w:shd w:val="clear" w:color="auto" w:fill="auto"/>
            <w:vAlign w:val="center"/>
          </w:tcPr>
          <w:p w:rsidR="00844F4C" w:rsidRPr="00250579" w:rsidRDefault="00844F4C" w:rsidP="00844F4C">
            <w:pPr>
              <w:jc w:val="center"/>
              <w:rPr>
                <w:i/>
                <w:color w:val="000000"/>
                <w:sz w:val="20"/>
              </w:rPr>
            </w:pPr>
            <w:r w:rsidRPr="00250579">
              <w:rPr>
                <w:i/>
                <w:color w:val="000000"/>
                <w:sz w:val="20"/>
              </w:rPr>
              <w:t>-</w:t>
            </w:r>
          </w:p>
        </w:tc>
        <w:tc>
          <w:tcPr>
            <w:tcW w:w="503" w:type="pct"/>
            <w:shd w:val="clear" w:color="auto" w:fill="auto"/>
            <w:vAlign w:val="center"/>
          </w:tcPr>
          <w:p w:rsidR="00844F4C" w:rsidRPr="00250579" w:rsidRDefault="00844F4C" w:rsidP="00844F4C">
            <w:pPr>
              <w:jc w:val="center"/>
              <w:rPr>
                <w:i/>
                <w:color w:val="000000"/>
                <w:sz w:val="20"/>
              </w:rPr>
            </w:pPr>
            <w:r w:rsidRPr="00250579">
              <w:rPr>
                <w:i/>
                <w:color w:val="000000"/>
                <w:sz w:val="20"/>
              </w:rPr>
              <w:t>-</w:t>
            </w:r>
          </w:p>
        </w:tc>
        <w:tc>
          <w:tcPr>
            <w:tcW w:w="586" w:type="pct"/>
            <w:vAlign w:val="center"/>
          </w:tcPr>
          <w:p w:rsidR="00844F4C" w:rsidRPr="00250579" w:rsidRDefault="00844F4C" w:rsidP="00844F4C">
            <w:pPr>
              <w:jc w:val="center"/>
              <w:rPr>
                <w:i/>
                <w:color w:val="000000"/>
                <w:sz w:val="20"/>
              </w:rPr>
            </w:pPr>
            <w:r w:rsidRPr="00250579">
              <w:rPr>
                <w:i/>
                <w:color w:val="000000"/>
                <w:sz w:val="20"/>
              </w:rPr>
              <w:t>-</w:t>
            </w:r>
          </w:p>
        </w:tc>
        <w:tc>
          <w:tcPr>
            <w:tcW w:w="527" w:type="pct"/>
            <w:vAlign w:val="center"/>
          </w:tcPr>
          <w:p w:rsidR="00844F4C" w:rsidRPr="00250579" w:rsidRDefault="00844F4C" w:rsidP="00844F4C">
            <w:pPr>
              <w:jc w:val="center"/>
              <w:rPr>
                <w:i/>
                <w:color w:val="000000"/>
                <w:sz w:val="20"/>
              </w:rPr>
            </w:pPr>
            <w:r w:rsidRPr="00250579">
              <w:rPr>
                <w:i/>
                <w:color w:val="000000"/>
                <w:sz w:val="20"/>
              </w:rPr>
              <w:t>-</w:t>
            </w:r>
          </w:p>
        </w:tc>
      </w:tr>
      <w:tr w:rsidR="00844F4C" w:rsidRPr="00614B9C" w:rsidTr="00844F4C">
        <w:trPr>
          <w:trHeight w:val="389"/>
          <w:jc w:val="center"/>
        </w:trPr>
        <w:tc>
          <w:tcPr>
            <w:tcW w:w="289" w:type="pct"/>
            <w:shd w:val="clear" w:color="auto" w:fill="D9D9D9" w:themeFill="background1" w:themeFillShade="D9"/>
            <w:vAlign w:val="center"/>
          </w:tcPr>
          <w:p w:rsidR="00844F4C" w:rsidRPr="00C16C1D" w:rsidRDefault="00844F4C" w:rsidP="00844F4C">
            <w:pPr>
              <w:jc w:val="center"/>
              <w:rPr>
                <w:color w:val="000000"/>
                <w:sz w:val="22"/>
                <w:szCs w:val="22"/>
              </w:rPr>
            </w:pPr>
            <w:r>
              <w:rPr>
                <w:color w:val="000000"/>
                <w:sz w:val="22"/>
                <w:szCs w:val="22"/>
              </w:rPr>
              <w:t>4</w:t>
            </w:r>
          </w:p>
        </w:tc>
        <w:tc>
          <w:tcPr>
            <w:tcW w:w="1394" w:type="pct"/>
            <w:shd w:val="clear" w:color="auto" w:fill="D9D9D9" w:themeFill="background1" w:themeFillShade="D9"/>
            <w:vAlign w:val="center"/>
          </w:tcPr>
          <w:p w:rsidR="00844F4C" w:rsidRPr="00C16C1D" w:rsidRDefault="00844F4C" w:rsidP="00844F4C">
            <w:pPr>
              <w:rPr>
                <w:color w:val="000000"/>
                <w:sz w:val="22"/>
                <w:szCs w:val="22"/>
              </w:rPr>
            </w:pPr>
            <w:r w:rsidRPr="009C28DE">
              <w:rPr>
                <w:color w:val="000000"/>
                <w:sz w:val="22"/>
                <w:szCs w:val="22"/>
              </w:rPr>
              <w:t>Снос аварийных и ветхих строений</w:t>
            </w:r>
          </w:p>
        </w:tc>
        <w:tc>
          <w:tcPr>
            <w:tcW w:w="586" w:type="pct"/>
            <w:shd w:val="clear" w:color="auto" w:fill="D9D9D9" w:themeFill="background1" w:themeFillShade="D9"/>
            <w:vAlign w:val="center"/>
          </w:tcPr>
          <w:p w:rsidR="00844F4C" w:rsidRDefault="00844F4C" w:rsidP="00844F4C">
            <w:pPr>
              <w:jc w:val="center"/>
              <w:rPr>
                <w:color w:val="000000"/>
                <w:sz w:val="22"/>
                <w:szCs w:val="22"/>
              </w:rPr>
            </w:pPr>
            <w:r>
              <w:rPr>
                <w:color w:val="000000"/>
                <w:sz w:val="22"/>
                <w:szCs w:val="22"/>
              </w:rPr>
              <w:t>21 513,8</w:t>
            </w:r>
          </w:p>
        </w:tc>
        <w:tc>
          <w:tcPr>
            <w:tcW w:w="586" w:type="pct"/>
            <w:shd w:val="clear" w:color="auto" w:fill="D9D9D9" w:themeFill="background1" w:themeFillShade="D9"/>
            <w:vAlign w:val="center"/>
          </w:tcPr>
          <w:p w:rsidR="00844F4C" w:rsidRDefault="00844F4C" w:rsidP="00844F4C">
            <w:pPr>
              <w:jc w:val="center"/>
              <w:rPr>
                <w:color w:val="000000"/>
                <w:sz w:val="22"/>
                <w:szCs w:val="22"/>
              </w:rPr>
            </w:pPr>
            <w:r>
              <w:rPr>
                <w:color w:val="000000"/>
                <w:sz w:val="22"/>
                <w:szCs w:val="22"/>
              </w:rPr>
              <w:t>-</w:t>
            </w:r>
          </w:p>
        </w:tc>
        <w:tc>
          <w:tcPr>
            <w:tcW w:w="527" w:type="pct"/>
            <w:shd w:val="clear" w:color="auto" w:fill="D9D9D9" w:themeFill="background1" w:themeFillShade="D9"/>
            <w:vAlign w:val="center"/>
          </w:tcPr>
          <w:p w:rsidR="00844F4C" w:rsidRPr="00A76A32" w:rsidRDefault="00844F4C" w:rsidP="00844F4C">
            <w:pPr>
              <w:jc w:val="center"/>
              <w:rPr>
                <w:color w:val="000000"/>
                <w:sz w:val="22"/>
              </w:rPr>
            </w:pPr>
            <w:r>
              <w:rPr>
                <w:color w:val="000000"/>
                <w:sz w:val="22"/>
              </w:rPr>
              <w:t>-</w:t>
            </w:r>
          </w:p>
        </w:tc>
        <w:tc>
          <w:tcPr>
            <w:tcW w:w="503" w:type="pct"/>
            <w:shd w:val="clear" w:color="auto" w:fill="D9D9D9" w:themeFill="background1" w:themeFillShade="D9"/>
            <w:vAlign w:val="center"/>
          </w:tcPr>
          <w:p w:rsidR="00844F4C" w:rsidRPr="00A76A32" w:rsidRDefault="00844F4C" w:rsidP="00844F4C">
            <w:pPr>
              <w:jc w:val="center"/>
              <w:rPr>
                <w:color w:val="000000"/>
                <w:sz w:val="22"/>
              </w:rPr>
            </w:pPr>
            <w:r>
              <w:rPr>
                <w:color w:val="000000"/>
                <w:sz w:val="22"/>
              </w:rPr>
              <w:t>-</w:t>
            </w:r>
          </w:p>
        </w:tc>
        <w:tc>
          <w:tcPr>
            <w:tcW w:w="586" w:type="pct"/>
            <w:shd w:val="clear" w:color="auto" w:fill="D9D9D9" w:themeFill="background1" w:themeFillShade="D9"/>
            <w:vAlign w:val="center"/>
          </w:tcPr>
          <w:p w:rsidR="00844F4C" w:rsidRPr="00A76A32" w:rsidRDefault="00844F4C" w:rsidP="00844F4C">
            <w:pPr>
              <w:jc w:val="center"/>
              <w:rPr>
                <w:color w:val="000000"/>
                <w:sz w:val="22"/>
              </w:rPr>
            </w:pPr>
            <w:r>
              <w:rPr>
                <w:color w:val="000000"/>
                <w:sz w:val="22"/>
              </w:rPr>
              <w:t>-</w:t>
            </w:r>
          </w:p>
        </w:tc>
        <w:tc>
          <w:tcPr>
            <w:tcW w:w="527" w:type="pct"/>
            <w:shd w:val="clear" w:color="auto" w:fill="D9D9D9" w:themeFill="background1" w:themeFillShade="D9"/>
            <w:vAlign w:val="center"/>
          </w:tcPr>
          <w:p w:rsidR="00844F4C" w:rsidRPr="00A76A32" w:rsidRDefault="00844F4C" w:rsidP="00844F4C">
            <w:pPr>
              <w:jc w:val="center"/>
              <w:rPr>
                <w:color w:val="000000"/>
                <w:sz w:val="22"/>
              </w:rPr>
            </w:pPr>
            <w:r>
              <w:rPr>
                <w:color w:val="000000"/>
                <w:sz w:val="22"/>
              </w:rPr>
              <w:t>-</w:t>
            </w:r>
          </w:p>
        </w:tc>
      </w:tr>
      <w:tr w:rsidR="00844F4C" w:rsidRPr="00614B9C" w:rsidTr="00844F4C">
        <w:trPr>
          <w:trHeight w:val="389"/>
          <w:jc w:val="center"/>
        </w:trPr>
        <w:tc>
          <w:tcPr>
            <w:tcW w:w="289" w:type="pct"/>
            <w:shd w:val="clear" w:color="auto" w:fill="auto"/>
            <w:vAlign w:val="center"/>
          </w:tcPr>
          <w:p w:rsidR="00844F4C" w:rsidRPr="00BF78B4" w:rsidRDefault="00844F4C" w:rsidP="00844F4C">
            <w:pPr>
              <w:jc w:val="center"/>
              <w:rPr>
                <w:color w:val="000000"/>
                <w:sz w:val="22"/>
                <w:szCs w:val="22"/>
              </w:rPr>
            </w:pPr>
          </w:p>
        </w:tc>
        <w:tc>
          <w:tcPr>
            <w:tcW w:w="1394" w:type="pct"/>
            <w:shd w:val="clear" w:color="auto" w:fill="auto"/>
            <w:vAlign w:val="center"/>
          </w:tcPr>
          <w:p w:rsidR="00844F4C" w:rsidRPr="00250579" w:rsidRDefault="00844F4C" w:rsidP="00844F4C">
            <w:pPr>
              <w:rPr>
                <w:i/>
                <w:color w:val="000000"/>
                <w:sz w:val="20"/>
              </w:rPr>
            </w:pPr>
            <w:r w:rsidRPr="00250579">
              <w:rPr>
                <w:i/>
                <w:color w:val="000000"/>
                <w:sz w:val="20"/>
                <w:szCs w:val="22"/>
              </w:rPr>
              <w:t>- краевой бюджет</w:t>
            </w:r>
            <w:r w:rsidR="00B72119">
              <w:rPr>
                <w:i/>
                <w:color w:val="000000"/>
                <w:sz w:val="20"/>
                <w:szCs w:val="22"/>
              </w:rPr>
              <w:t xml:space="preserve"> </w:t>
            </w:r>
          </w:p>
        </w:tc>
        <w:tc>
          <w:tcPr>
            <w:tcW w:w="586" w:type="pct"/>
            <w:shd w:val="clear" w:color="auto" w:fill="auto"/>
            <w:vAlign w:val="center"/>
          </w:tcPr>
          <w:p w:rsidR="00844F4C" w:rsidRPr="00250579" w:rsidRDefault="00844F4C" w:rsidP="00844F4C">
            <w:pPr>
              <w:jc w:val="center"/>
              <w:rPr>
                <w:i/>
                <w:color w:val="000000"/>
                <w:sz w:val="20"/>
                <w:szCs w:val="22"/>
              </w:rPr>
            </w:pPr>
            <w:r w:rsidRPr="00250579">
              <w:rPr>
                <w:i/>
                <w:color w:val="000000"/>
                <w:sz w:val="20"/>
                <w:szCs w:val="22"/>
              </w:rPr>
              <w:t>21 492,3</w:t>
            </w:r>
          </w:p>
        </w:tc>
        <w:tc>
          <w:tcPr>
            <w:tcW w:w="586" w:type="pct"/>
            <w:shd w:val="clear" w:color="auto" w:fill="auto"/>
            <w:vAlign w:val="center"/>
          </w:tcPr>
          <w:p w:rsidR="00844F4C" w:rsidRPr="00250579" w:rsidRDefault="00844F4C" w:rsidP="00844F4C">
            <w:pPr>
              <w:jc w:val="center"/>
              <w:rPr>
                <w:i/>
                <w:color w:val="000000"/>
                <w:sz w:val="20"/>
                <w:szCs w:val="22"/>
              </w:rPr>
            </w:pPr>
          </w:p>
        </w:tc>
        <w:tc>
          <w:tcPr>
            <w:tcW w:w="527" w:type="pct"/>
            <w:shd w:val="clear" w:color="auto" w:fill="auto"/>
            <w:vAlign w:val="center"/>
          </w:tcPr>
          <w:p w:rsidR="00844F4C" w:rsidRPr="00250579" w:rsidRDefault="00844F4C" w:rsidP="00844F4C">
            <w:pPr>
              <w:jc w:val="center"/>
              <w:rPr>
                <w:i/>
                <w:color w:val="000000"/>
                <w:sz w:val="20"/>
              </w:rPr>
            </w:pPr>
          </w:p>
        </w:tc>
        <w:tc>
          <w:tcPr>
            <w:tcW w:w="503" w:type="pct"/>
            <w:shd w:val="clear" w:color="auto" w:fill="auto"/>
            <w:vAlign w:val="center"/>
          </w:tcPr>
          <w:p w:rsidR="00844F4C" w:rsidRPr="00250579" w:rsidRDefault="00844F4C" w:rsidP="00844F4C">
            <w:pPr>
              <w:jc w:val="center"/>
              <w:rPr>
                <w:i/>
                <w:color w:val="000000"/>
                <w:sz w:val="20"/>
              </w:rPr>
            </w:pPr>
          </w:p>
        </w:tc>
        <w:tc>
          <w:tcPr>
            <w:tcW w:w="586" w:type="pct"/>
            <w:shd w:val="clear" w:color="auto" w:fill="auto"/>
            <w:vAlign w:val="center"/>
          </w:tcPr>
          <w:p w:rsidR="00844F4C" w:rsidRPr="00250579" w:rsidRDefault="00844F4C" w:rsidP="00844F4C">
            <w:pPr>
              <w:jc w:val="center"/>
              <w:rPr>
                <w:i/>
                <w:color w:val="000000"/>
                <w:sz w:val="20"/>
              </w:rPr>
            </w:pPr>
            <w:r w:rsidRPr="00250579">
              <w:rPr>
                <w:i/>
                <w:color w:val="000000"/>
                <w:sz w:val="20"/>
              </w:rPr>
              <w:t>-</w:t>
            </w:r>
          </w:p>
        </w:tc>
        <w:tc>
          <w:tcPr>
            <w:tcW w:w="527" w:type="pct"/>
            <w:shd w:val="clear" w:color="auto" w:fill="auto"/>
            <w:vAlign w:val="center"/>
          </w:tcPr>
          <w:p w:rsidR="00844F4C" w:rsidRPr="00250579" w:rsidRDefault="00844F4C" w:rsidP="00844F4C">
            <w:pPr>
              <w:jc w:val="center"/>
              <w:rPr>
                <w:i/>
                <w:color w:val="000000"/>
                <w:sz w:val="20"/>
              </w:rPr>
            </w:pPr>
            <w:r w:rsidRPr="00250579">
              <w:rPr>
                <w:i/>
                <w:color w:val="000000"/>
                <w:sz w:val="20"/>
              </w:rPr>
              <w:t>-</w:t>
            </w:r>
          </w:p>
        </w:tc>
      </w:tr>
      <w:tr w:rsidR="00844F4C" w:rsidRPr="00614B9C" w:rsidTr="00844F4C">
        <w:trPr>
          <w:trHeight w:val="389"/>
          <w:jc w:val="center"/>
        </w:trPr>
        <w:tc>
          <w:tcPr>
            <w:tcW w:w="289" w:type="pct"/>
            <w:shd w:val="clear" w:color="auto" w:fill="FFFFFF" w:themeFill="background1"/>
            <w:vAlign w:val="center"/>
          </w:tcPr>
          <w:p w:rsidR="00844F4C" w:rsidRPr="00C16C1D" w:rsidRDefault="00844F4C" w:rsidP="00844F4C">
            <w:pPr>
              <w:jc w:val="center"/>
              <w:rPr>
                <w:color w:val="000000"/>
                <w:sz w:val="22"/>
                <w:szCs w:val="22"/>
              </w:rPr>
            </w:pPr>
          </w:p>
        </w:tc>
        <w:tc>
          <w:tcPr>
            <w:tcW w:w="1394" w:type="pct"/>
            <w:shd w:val="clear" w:color="auto" w:fill="FFFFFF" w:themeFill="background1"/>
            <w:vAlign w:val="center"/>
          </w:tcPr>
          <w:p w:rsidR="00844F4C" w:rsidRPr="00250579" w:rsidRDefault="00844F4C" w:rsidP="00844F4C">
            <w:pPr>
              <w:ind w:right="-108"/>
              <w:rPr>
                <w:i/>
                <w:sz w:val="20"/>
                <w:szCs w:val="22"/>
              </w:rPr>
            </w:pPr>
            <w:r w:rsidRPr="00250579">
              <w:rPr>
                <w:i/>
                <w:color w:val="000000"/>
                <w:sz w:val="20"/>
                <w:szCs w:val="22"/>
              </w:rPr>
              <w:t>- местный бюджет (софинансирование)</w:t>
            </w:r>
          </w:p>
        </w:tc>
        <w:tc>
          <w:tcPr>
            <w:tcW w:w="586" w:type="pct"/>
            <w:shd w:val="clear" w:color="auto" w:fill="FFFFFF" w:themeFill="background1"/>
            <w:vAlign w:val="center"/>
          </w:tcPr>
          <w:p w:rsidR="00844F4C" w:rsidRPr="00250579" w:rsidRDefault="00844F4C" w:rsidP="00844F4C">
            <w:pPr>
              <w:jc w:val="center"/>
              <w:rPr>
                <w:i/>
                <w:color w:val="000000"/>
                <w:sz w:val="20"/>
                <w:szCs w:val="22"/>
              </w:rPr>
            </w:pPr>
            <w:r w:rsidRPr="00250579">
              <w:rPr>
                <w:i/>
                <w:color w:val="000000"/>
                <w:sz w:val="20"/>
                <w:szCs w:val="22"/>
              </w:rPr>
              <w:t>21,5</w:t>
            </w:r>
          </w:p>
        </w:tc>
        <w:tc>
          <w:tcPr>
            <w:tcW w:w="586" w:type="pct"/>
            <w:shd w:val="clear" w:color="auto" w:fill="FFFFFF" w:themeFill="background1"/>
            <w:vAlign w:val="center"/>
          </w:tcPr>
          <w:p w:rsidR="00844F4C" w:rsidRPr="00250579" w:rsidRDefault="00844F4C" w:rsidP="00844F4C">
            <w:pPr>
              <w:jc w:val="center"/>
              <w:rPr>
                <w:i/>
                <w:color w:val="000000"/>
                <w:sz w:val="20"/>
                <w:szCs w:val="22"/>
              </w:rPr>
            </w:pPr>
            <w:r w:rsidRPr="00250579">
              <w:rPr>
                <w:i/>
                <w:color w:val="000000"/>
                <w:sz w:val="20"/>
                <w:szCs w:val="22"/>
              </w:rPr>
              <w:t>-</w:t>
            </w:r>
          </w:p>
        </w:tc>
        <w:tc>
          <w:tcPr>
            <w:tcW w:w="527" w:type="pct"/>
            <w:shd w:val="clear" w:color="auto" w:fill="FFFFFF" w:themeFill="background1"/>
            <w:vAlign w:val="center"/>
          </w:tcPr>
          <w:p w:rsidR="00844F4C" w:rsidRPr="00250579" w:rsidRDefault="00844F4C" w:rsidP="00844F4C">
            <w:pPr>
              <w:jc w:val="center"/>
              <w:rPr>
                <w:i/>
                <w:color w:val="000000"/>
                <w:sz w:val="20"/>
              </w:rPr>
            </w:pPr>
            <w:r w:rsidRPr="00250579">
              <w:rPr>
                <w:i/>
                <w:color w:val="000000"/>
                <w:sz w:val="20"/>
              </w:rPr>
              <w:t>-</w:t>
            </w:r>
          </w:p>
        </w:tc>
        <w:tc>
          <w:tcPr>
            <w:tcW w:w="503" w:type="pct"/>
            <w:shd w:val="clear" w:color="auto" w:fill="FFFFFF" w:themeFill="background1"/>
            <w:vAlign w:val="center"/>
          </w:tcPr>
          <w:p w:rsidR="00844F4C" w:rsidRPr="00250579" w:rsidRDefault="00844F4C" w:rsidP="00844F4C">
            <w:pPr>
              <w:jc w:val="center"/>
              <w:rPr>
                <w:i/>
                <w:color w:val="000000"/>
                <w:sz w:val="20"/>
              </w:rPr>
            </w:pPr>
            <w:r w:rsidRPr="00250579">
              <w:rPr>
                <w:i/>
                <w:color w:val="000000"/>
                <w:sz w:val="20"/>
              </w:rPr>
              <w:t>-</w:t>
            </w:r>
          </w:p>
        </w:tc>
        <w:tc>
          <w:tcPr>
            <w:tcW w:w="586" w:type="pct"/>
            <w:shd w:val="clear" w:color="auto" w:fill="FFFFFF" w:themeFill="background1"/>
            <w:vAlign w:val="center"/>
          </w:tcPr>
          <w:p w:rsidR="00844F4C" w:rsidRPr="00250579" w:rsidRDefault="00844F4C" w:rsidP="00844F4C">
            <w:pPr>
              <w:jc w:val="center"/>
              <w:rPr>
                <w:i/>
                <w:color w:val="000000"/>
                <w:sz w:val="20"/>
              </w:rPr>
            </w:pPr>
            <w:r w:rsidRPr="00250579">
              <w:rPr>
                <w:i/>
                <w:color w:val="000000"/>
                <w:sz w:val="20"/>
              </w:rPr>
              <w:t>-</w:t>
            </w:r>
          </w:p>
        </w:tc>
        <w:tc>
          <w:tcPr>
            <w:tcW w:w="527" w:type="pct"/>
            <w:shd w:val="clear" w:color="auto" w:fill="FFFFFF" w:themeFill="background1"/>
            <w:vAlign w:val="center"/>
          </w:tcPr>
          <w:p w:rsidR="00844F4C" w:rsidRPr="00250579" w:rsidRDefault="00844F4C" w:rsidP="00844F4C">
            <w:pPr>
              <w:jc w:val="center"/>
              <w:rPr>
                <w:i/>
                <w:color w:val="000000"/>
                <w:sz w:val="20"/>
              </w:rPr>
            </w:pPr>
            <w:r w:rsidRPr="00250579">
              <w:rPr>
                <w:i/>
                <w:color w:val="000000"/>
                <w:sz w:val="20"/>
              </w:rPr>
              <w:t>-</w:t>
            </w:r>
          </w:p>
        </w:tc>
      </w:tr>
      <w:tr w:rsidR="00844F4C" w:rsidRPr="00C16C1D" w:rsidTr="00844F4C">
        <w:trPr>
          <w:trHeight w:val="377"/>
          <w:jc w:val="center"/>
        </w:trPr>
        <w:tc>
          <w:tcPr>
            <w:tcW w:w="289" w:type="pct"/>
            <w:shd w:val="clear" w:color="auto" w:fill="D9D9D9" w:themeFill="background1" w:themeFillShade="D9"/>
            <w:vAlign w:val="center"/>
          </w:tcPr>
          <w:p w:rsidR="00844F4C" w:rsidRPr="00C16C1D" w:rsidRDefault="00844F4C" w:rsidP="00844F4C">
            <w:pPr>
              <w:jc w:val="center"/>
              <w:rPr>
                <w:color w:val="000000"/>
                <w:sz w:val="22"/>
                <w:szCs w:val="22"/>
              </w:rPr>
            </w:pPr>
            <w:r>
              <w:rPr>
                <w:color w:val="000000"/>
                <w:sz w:val="22"/>
                <w:szCs w:val="22"/>
              </w:rPr>
              <w:t>5</w:t>
            </w:r>
          </w:p>
        </w:tc>
        <w:tc>
          <w:tcPr>
            <w:tcW w:w="1394" w:type="pct"/>
            <w:shd w:val="clear" w:color="auto" w:fill="D9D9D9" w:themeFill="background1" w:themeFillShade="D9"/>
            <w:vAlign w:val="center"/>
          </w:tcPr>
          <w:p w:rsidR="00844F4C" w:rsidRPr="00C16C1D" w:rsidRDefault="00844F4C" w:rsidP="00844F4C">
            <w:pPr>
              <w:rPr>
                <w:color w:val="000000"/>
                <w:sz w:val="22"/>
                <w:szCs w:val="22"/>
              </w:rPr>
            </w:pPr>
            <w:r w:rsidRPr="00614B9C">
              <w:rPr>
                <w:color w:val="000000"/>
                <w:sz w:val="22"/>
                <w:szCs w:val="22"/>
              </w:rPr>
              <w:t>Ремонт квартир под переселение из аварийного и ветхого жилищного фонда</w:t>
            </w:r>
          </w:p>
        </w:tc>
        <w:tc>
          <w:tcPr>
            <w:tcW w:w="586" w:type="pct"/>
            <w:shd w:val="clear" w:color="auto" w:fill="D9D9D9" w:themeFill="background1" w:themeFillShade="D9"/>
            <w:vAlign w:val="center"/>
          </w:tcPr>
          <w:p w:rsidR="00844F4C" w:rsidRDefault="00844F4C" w:rsidP="00844F4C">
            <w:pPr>
              <w:jc w:val="center"/>
              <w:rPr>
                <w:color w:val="000000"/>
                <w:sz w:val="22"/>
                <w:szCs w:val="22"/>
              </w:rPr>
            </w:pPr>
            <w:r>
              <w:rPr>
                <w:color w:val="000000"/>
                <w:sz w:val="22"/>
                <w:szCs w:val="22"/>
              </w:rPr>
              <w:t>107 046,9</w:t>
            </w:r>
          </w:p>
        </w:tc>
        <w:tc>
          <w:tcPr>
            <w:tcW w:w="586" w:type="pct"/>
            <w:shd w:val="clear" w:color="auto" w:fill="D9D9D9" w:themeFill="background1" w:themeFillShade="D9"/>
            <w:vAlign w:val="center"/>
          </w:tcPr>
          <w:p w:rsidR="00844F4C" w:rsidRDefault="00844F4C" w:rsidP="00844F4C">
            <w:pPr>
              <w:jc w:val="center"/>
              <w:rPr>
                <w:color w:val="000000"/>
                <w:sz w:val="22"/>
                <w:szCs w:val="22"/>
              </w:rPr>
            </w:pPr>
            <w:r>
              <w:rPr>
                <w:color w:val="000000"/>
                <w:sz w:val="22"/>
                <w:szCs w:val="22"/>
              </w:rPr>
              <w:t>80 080,0</w:t>
            </w:r>
          </w:p>
        </w:tc>
        <w:tc>
          <w:tcPr>
            <w:tcW w:w="527" w:type="pct"/>
            <w:shd w:val="clear" w:color="auto" w:fill="D9D9D9" w:themeFill="background1" w:themeFillShade="D9"/>
            <w:vAlign w:val="center"/>
          </w:tcPr>
          <w:p w:rsidR="00844F4C" w:rsidRPr="00A76A32" w:rsidRDefault="00844F4C" w:rsidP="00844F4C">
            <w:pPr>
              <w:jc w:val="center"/>
              <w:rPr>
                <w:color w:val="000000"/>
                <w:sz w:val="22"/>
              </w:rPr>
            </w:pPr>
            <w:r>
              <w:rPr>
                <w:color w:val="000000"/>
                <w:sz w:val="22"/>
              </w:rPr>
              <w:t>-</w:t>
            </w:r>
          </w:p>
        </w:tc>
        <w:tc>
          <w:tcPr>
            <w:tcW w:w="503" w:type="pct"/>
            <w:shd w:val="clear" w:color="auto" w:fill="D9D9D9" w:themeFill="background1" w:themeFillShade="D9"/>
            <w:vAlign w:val="center"/>
          </w:tcPr>
          <w:p w:rsidR="00844F4C" w:rsidRPr="00A76A32" w:rsidRDefault="00844F4C" w:rsidP="00844F4C">
            <w:pPr>
              <w:jc w:val="center"/>
              <w:rPr>
                <w:color w:val="000000"/>
                <w:sz w:val="22"/>
              </w:rPr>
            </w:pPr>
            <w:r>
              <w:rPr>
                <w:color w:val="000000"/>
                <w:sz w:val="22"/>
              </w:rPr>
              <w:t>-</w:t>
            </w:r>
          </w:p>
        </w:tc>
        <w:tc>
          <w:tcPr>
            <w:tcW w:w="586" w:type="pct"/>
            <w:shd w:val="clear" w:color="auto" w:fill="D9D9D9" w:themeFill="background1" w:themeFillShade="D9"/>
            <w:vAlign w:val="center"/>
          </w:tcPr>
          <w:p w:rsidR="00844F4C" w:rsidRDefault="00844F4C" w:rsidP="00844F4C">
            <w:pPr>
              <w:jc w:val="center"/>
              <w:rPr>
                <w:color w:val="000000"/>
                <w:sz w:val="22"/>
              </w:rPr>
            </w:pPr>
            <w:r>
              <w:rPr>
                <w:color w:val="000000"/>
                <w:sz w:val="22"/>
              </w:rPr>
              <w:t>25 430,4</w:t>
            </w:r>
          </w:p>
        </w:tc>
        <w:tc>
          <w:tcPr>
            <w:tcW w:w="527" w:type="pct"/>
            <w:shd w:val="clear" w:color="auto" w:fill="D9D9D9" w:themeFill="background1" w:themeFillShade="D9"/>
            <w:vAlign w:val="center"/>
          </w:tcPr>
          <w:p w:rsidR="00844F4C" w:rsidRDefault="00844F4C" w:rsidP="00844F4C">
            <w:pPr>
              <w:jc w:val="center"/>
              <w:rPr>
                <w:color w:val="000000"/>
                <w:sz w:val="22"/>
              </w:rPr>
            </w:pPr>
            <w:r>
              <w:rPr>
                <w:color w:val="000000"/>
                <w:sz w:val="22"/>
              </w:rPr>
              <w:t>31,8</w:t>
            </w:r>
          </w:p>
        </w:tc>
      </w:tr>
      <w:tr w:rsidR="00844F4C" w:rsidRPr="00614B9C" w:rsidTr="00844F4C">
        <w:trPr>
          <w:trHeight w:val="424"/>
          <w:jc w:val="center"/>
        </w:trPr>
        <w:tc>
          <w:tcPr>
            <w:tcW w:w="289" w:type="pct"/>
            <w:vAlign w:val="center"/>
          </w:tcPr>
          <w:p w:rsidR="00844F4C" w:rsidRPr="00614B9C" w:rsidRDefault="00844F4C" w:rsidP="00844F4C">
            <w:pPr>
              <w:jc w:val="center"/>
              <w:rPr>
                <w:i/>
                <w:color w:val="000000"/>
                <w:sz w:val="22"/>
                <w:szCs w:val="22"/>
              </w:rPr>
            </w:pPr>
          </w:p>
        </w:tc>
        <w:tc>
          <w:tcPr>
            <w:tcW w:w="1394" w:type="pct"/>
            <w:shd w:val="clear" w:color="auto" w:fill="auto"/>
            <w:vAlign w:val="center"/>
            <w:hideMark/>
          </w:tcPr>
          <w:p w:rsidR="00844F4C" w:rsidRPr="00250579" w:rsidRDefault="00844F4C" w:rsidP="00844F4C">
            <w:pPr>
              <w:rPr>
                <w:i/>
                <w:color w:val="000000"/>
                <w:sz w:val="20"/>
              </w:rPr>
            </w:pPr>
            <w:r w:rsidRPr="00250579">
              <w:rPr>
                <w:i/>
                <w:color w:val="000000"/>
                <w:sz w:val="20"/>
                <w:szCs w:val="22"/>
              </w:rPr>
              <w:t>- краевой бюджет</w:t>
            </w:r>
          </w:p>
        </w:tc>
        <w:tc>
          <w:tcPr>
            <w:tcW w:w="586" w:type="pct"/>
            <w:shd w:val="clear" w:color="auto" w:fill="auto"/>
            <w:vAlign w:val="center"/>
          </w:tcPr>
          <w:p w:rsidR="00844F4C" w:rsidRPr="00250579" w:rsidRDefault="00844F4C" w:rsidP="00844F4C">
            <w:pPr>
              <w:jc w:val="center"/>
              <w:rPr>
                <w:i/>
                <w:color w:val="000000"/>
                <w:sz w:val="20"/>
                <w:szCs w:val="22"/>
              </w:rPr>
            </w:pPr>
            <w:r w:rsidRPr="00250579">
              <w:rPr>
                <w:i/>
                <w:color w:val="000000"/>
                <w:sz w:val="20"/>
                <w:szCs w:val="22"/>
              </w:rPr>
              <w:t>106 939,9</w:t>
            </w:r>
          </w:p>
        </w:tc>
        <w:tc>
          <w:tcPr>
            <w:tcW w:w="586" w:type="pct"/>
            <w:vAlign w:val="center"/>
          </w:tcPr>
          <w:p w:rsidR="00844F4C" w:rsidRPr="00250579" w:rsidRDefault="00844F4C" w:rsidP="00844F4C">
            <w:pPr>
              <w:jc w:val="center"/>
              <w:rPr>
                <w:i/>
                <w:color w:val="000000"/>
                <w:sz w:val="20"/>
                <w:szCs w:val="22"/>
              </w:rPr>
            </w:pPr>
            <w:r w:rsidRPr="00250579">
              <w:rPr>
                <w:i/>
                <w:color w:val="000000"/>
                <w:sz w:val="20"/>
                <w:szCs w:val="22"/>
              </w:rPr>
              <w:t>80 000,0</w:t>
            </w:r>
          </w:p>
        </w:tc>
        <w:tc>
          <w:tcPr>
            <w:tcW w:w="527" w:type="pct"/>
            <w:shd w:val="clear" w:color="auto" w:fill="auto"/>
            <w:vAlign w:val="center"/>
          </w:tcPr>
          <w:p w:rsidR="00844F4C" w:rsidRPr="007D562E" w:rsidRDefault="00844F4C" w:rsidP="00844F4C">
            <w:pPr>
              <w:jc w:val="center"/>
              <w:rPr>
                <w:i/>
                <w:color w:val="000000"/>
                <w:sz w:val="20"/>
              </w:rPr>
            </w:pPr>
            <w:r w:rsidRPr="007D562E">
              <w:rPr>
                <w:i/>
                <w:color w:val="000000"/>
                <w:sz w:val="20"/>
              </w:rPr>
              <w:t>-</w:t>
            </w:r>
          </w:p>
        </w:tc>
        <w:tc>
          <w:tcPr>
            <w:tcW w:w="503" w:type="pct"/>
            <w:shd w:val="clear" w:color="auto" w:fill="auto"/>
            <w:vAlign w:val="center"/>
          </w:tcPr>
          <w:p w:rsidR="00844F4C" w:rsidRPr="007D562E" w:rsidRDefault="00844F4C" w:rsidP="00844F4C">
            <w:pPr>
              <w:jc w:val="center"/>
              <w:rPr>
                <w:i/>
                <w:color w:val="000000"/>
                <w:sz w:val="20"/>
              </w:rPr>
            </w:pPr>
            <w:r w:rsidRPr="007D562E">
              <w:rPr>
                <w:i/>
                <w:color w:val="000000"/>
                <w:sz w:val="20"/>
              </w:rPr>
              <w:t>-</w:t>
            </w:r>
          </w:p>
        </w:tc>
        <w:tc>
          <w:tcPr>
            <w:tcW w:w="586" w:type="pct"/>
            <w:vAlign w:val="center"/>
          </w:tcPr>
          <w:p w:rsidR="00844F4C" w:rsidRPr="00250579" w:rsidRDefault="00844F4C" w:rsidP="00844F4C">
            <w:pPr>
              <w:jc w:val="center"/>
              <w:rPr>
                <w:i/>
                <w:color w:val="000000"/>
                <w:sz w:val="20"/>
              </w:rPr>
            </w:pPr>
            <w:r w:rsidRPr="00250579">
              <w:rPr>
                <w:i/>
                <w:color w:val="000000"/>
                <w:sz w:val="20"/>
              </w:rPr>
              <w:t>25 405,0</w:t>
            </w:r>
          </w:p>
        </w:tc>
        <w:tc>
          <w:tcPr>
            <w:tcW w:w="527" w:type="pct"/>
            <w:vAlign w:val="center"/>
          </w:tcPr>
          <w:p w:rsidR="00844F4C" w:rsidRPr="00250579" w:rsidRDefault="00844F4C" w:rsidP="00844F4C">
            <w:pPr>
              <w:jc w:val="center"/>
              <w:rPr>
                <w:i/>
                <w:color w:val="000000"/>
                <w:sz w:val="20"/>
              </w:rPr>
            </w:pPr>
            <w:r w:rsidRPr="00250579">
              <w:rPr>
                <w:i/>
                <w:color w:val="000000"/>
                <w:sz w:val="20"/>
              </w:rPr>
              <w:t>31,8</w:t>
            </w:r>
          </w:p>
        </w:tc>
      </w:tr>
      <w:tr w:rsidR="00844F4C" w:rsidRPr="00614B9C" w:rsidTr="00844F4C">
        <w:trPr>
          <w:trHeight w:val="389"/>
          <w:jc w:val="center"/>
        </w:trPr>
        <w:tc>
          <w:tcPr>
            <w:tcW w:w="289" w:type="pct"/>
            <w:vAlign w:val="center"/>
          </w:tcPr>
          <w:p w:rsidR="00844F4C" w:rsidRPr="00614B9C" w:rsidRDefault="00844F4C" w:rsidP="00844F4C">
            <w:pPr>
              <w:ind w:right="-108"/>
              <w:jc w:val="center"/>
              <w:rPr>
                <w:i/>
                <w:color w:val="000000"/>
                <w:sz w:val="22"/>
                <w:szCs w:val="22"/>
              </w:rPr>
            </w:pPr>
          </w:p>
        </w:tc>
        <w:tc>
          <w:tcPr>
            <w:tcW w:w="1394" w:type="pct"/>
            <w:shd w:val="clear" w:color="auto" w:fill="auto"/>
            <w:vAlign w:val="center"/>
          </w:tcPr>
          <w:p w:rsidR="00844F4C" w:rsidRPr="00250579" w:rsidRDefault="00844F4C" w:rsidP="00844F4C">
            <w:pPr>
              <w:ind w:right="-108"/>
              <w:rPr>
                <w:i/>
                <w:sz w:val="20"/>
                <w:szCs w:val="22"/>
              </w:rPr>
            </w:pPr>
            <w:r w:rsidRPr="00250579">
              <w:rPr>
                <w:i/>
                <w:color w:val="000000"/>
                <w:sz w:val="20"/>
                <w:szCs w:val="22"/>
              </w:rPr>
              <w:t>- местный бюджет (софинансирование)</w:t>
            </w:r>
          </w:p>
        </w:tc>
        <w:tc>
          <w:tcPr>
            <w:tcW w:w="586" w:type="pct"/>
            <w:shd w:val="clear" w:color="auto" w:fill="auto"/>
            <w:vAlign w:val="center"/>
          </w:tcPr>
          <w:p w:rsidR="00844F4C" w:rsidRPr="00250579" w:rsidRDefault="00844F4C" w:rsidP="00844F4C">
            <w:pPr>
              <w:jc w:val="center"/>
              <w:rPr>
                <w:i/>
                <w:color w:val="000000"/>
                <w:sz w:val="20"/>
                <w:szCs w:val="22"/>
              </w:rPr>
            </w:pPr>
            <w:r w:rsidRPr="00250579">
              <w:rPr>
                <w:i/>
                <w:color w:val="000000"/>
                <w:sz w:val="20"/>
                <w:szCs w:val="22"/>
              </w:rPr>
              <w:t>107,0</w:t>
            </w:r>
          </w:p>
        </w:tc>
        <w:tc>
          <w:tcPr>
            <w:tcW w:w="586" w:type="pct"/>
            <w:vAlign w:val="center"/>
          </w:tcPr>
          <w:p w:rsidR="00844F4C" w:rsidRPr="00250579" w:rsidRDefault="00844F4C" w:rsidP="00844F4C">
            <w:pPr>
              <w:jc w:val="center"/>
              <w:rPr>
                <w:i/>
                <w:color w:val="000000"/>
                <w:sz w:val="20"/>
                <w:szCs w:val="22"/>
              </w:rPr>
            </w:pPr>
            <w:r w:rsidRPr="00250579">
              <w:rPr>
                <w:i/>
                <w:color w:val="000000"/>
                <w:sz w:val="20"/>
                <w:szCs w:val="22"/>
              </w:rPr>
              <w:t>80,0</w:t>
            </w:r>
          </w:p>
        </w:tc>
        <w:tc>
          <w:tcPr>
            <w:tcW w:w="527" w:type="pct"/>
            <w:shd w:val="clear" w:color="auto" w:fill="auto"/>
            <w:vAlign w:val="center"/>
          </w:tcPr>
          <w:p w:rsidR="00844F4C" w:rsidRPr="007D562E" w:rsidRDefault="00844F4C" w:rsidP="00844F4C">
            <w:pPr>
              <w:jc w:val="center"/>
              <w:rPr>
                <w:i/>
                <w:color w:val="000000"/>
                <w:sz w:val="20"/>
              </w:rPr>
            </w:pPr>
            <w:r w:rsidRPr="007D562E">
              <w:rPr>
                <w:i/>
                <w:color w:val="000000"/>
                <w:sz w:val="20"/>
              </w:rPr>
              <w:t>-</w:t>
            </w:r>
          </w:p>
        </w:tc>
        <w:tc>
          <w:tcPr>
            <w:tcW w:w="503" w:type="pct"/>
            <w:shd w:val="clear" w:color="auto" w:fill="auto"/>
            <w:vAlign w:val="center"/>
          </w:tcPr>
          <w:p w:rsidR="00844F4C" w:rsidRPr="007D562E" w:rsidRDefault="00844F4C" w:rsidP="00844F4C">
            <w:pPr>
              <w:jc w:val="center"/>
              <w:rPr>
                <w:i/>
                <w:color w:val="000000"/>
                <w:sz w:val="20"/>
              </w:rPr>
            </w:pPr>
            <w:r w:rsidRPr="007D562E">
              <w:rPr>
                <w:i/>
                <w:color w:val="000000"/>
                <w:sz w:val="20"/>
              </w:rPr>
              <w:t>-</w:t>
            </w:r>
          </w:p>
        </w:tc>
        <w:tc>
          <w:tcPr>
            <w:tcW w:w="586" w:type="pct"/>
            <w:vAlign w:val="center"/>
          </w:tcPr>
          <w:p w:rsidR="00844F4C" w:rsidRPr="00250579" w:rsidRDefault="00844F4C" w:rsidP="00844F4C">
            <w:pPr>
              <w:jc w:val="center"/>
              <w:rPr>
                <w:i/>
                <w:color w:val="000000"/>
                <w:sz w:val="20"/>
              </w:rPr>
            </w:pPr>
            <w:r w:rsidRPr="00250579">
              <w:rPr>
                <w:i/>
                <w:color w:val="000000"/>
                <w:sz w:val="20"/>
              </w:rPr>
              <w:t>25,4</w:t>
            </w:r>
          </w:p>
        </w:tc>
        <w:tc>
          <w:tcPr>
            <w:tcW w:w="527" w:type="pct"/>
            <w:vAlign w:val="center"/>
          </w:tcPr>
          <w:p w:rsidR="00844F4C" w:rsidRPr="00250579" w:rsidRDefault="00844F4C" w:rsidP="00844F4C">
            <w:pPr>
              <w:jc w:val="center"/>
              <w:rPr>
                <w:i/>
                <w:color w:val="000000"/>
                <w:sz w:val="20"/>
              </w:rPr>
            </w:pPr>
            <w:r w:rsidRPr="00250579">
              <w:rPr>
                <w:i/>
                <w:color w:val="000000"/>
                <w:sz w:val="20"/>
              </w:rPr>
              <w:t>31,8</w:t>
            </w:r>
          </w:p>
        </w:tc>
      </w:tr>
      <w:tr w:rsidR="00844F4C" w:rsidRPr="00C16C1D" w:rsidTr="00844F4C">
        <w:trPr>
          <w:trHeight w:val="429"/>
          <w:jc w:val="center"/>
        </w:trPr>
        <w:tc>
          <w:tcPr>
            <w:tcW w:w="289" w:type="pct"/>
            <w:vAlign w:val="center"/>
          </w:tcPr>
          <w:p w:rsidR="00844F4C" w:rsidRPr="00C16C1D" w:rsidRDefault="00844F4C" w:rsidP="00844F4C">
            <w:pPr>
              <w:jc w:val="center"/>
              <w:rPr>
                <w:b/>
                <w:color w:val="000000"/>
                <w:sz w:val="22"/>
                <w:szCs w:val="22"/>
              </w:rPr>
            </w:pPr>
          </w:p>
        </w:tc>
        <w:tc>
          <w:tcPr>
            <w:tcW w:w="1394" w:type="pct"/>
            <w:shd w:val="clear" w:color="auto" w:fill="auto"/>
            <w:vAlign w:val="center"/>
            <w:hideMark/>
          </w:tcPr>
          <w:p w:rsidR="00844F4C" w:rsidRPr="00125411" w:rsidRDefault="00844F4C" w:rsidP="00844F4C">
            <w:pPr>
              <w:rPr>
                <w:b/>
                <w:color w:val="000000"/>
              </w:rPr>
            </w:pPr>
            <w:r w:rsidRPr="00C16C1D">
              <w:rPr>
                <w:b/>
                <w:color w:val="000000"/>
                <w:sz w:val="22"/>
                <w:szCs w:val="22"/>
              </w:rPr>
              <w:t>Итого по Программе:</w:t>
            </w:r>
          </w:p>
        </w:tc>
        <w:tc>
          <w:tcPr>
            <w:tcW w:w="586" w:type="pct"/>
            <w:shd w:val="clear" w:color="auto" w:fill="auto"/>
            <w:vAlign w:val="center"/>
          </w:tcPr>
          <w:p w:rsidR="00844F4C" w:rsidRPr="00C16C1D" w:rsidRDefault="00844F4C" w:rsidP="00844F4C">
            <w:pPr>
              <w:jc w:val="center"/>
              <w:rPr>
                <w:b/>
                <w:bCs/>
                <w:color w:val="000000"/>
                <w:sz w:val="22"/>
                <w:szCs w:val="22"/>
              </w:rPr>
            </w:pPr>
            <w:r>
              <w:rPr>
                <w:b/>
                <w:bCs/>
                <w:color w:val="000000"/>
                <w:sz w:val="22"/>
                <w:szCs w:val="22"/>
              </w:rPr>
              <w:t>680 461,0</w:t>
            </w:r>
          </w:p>
        </w:tc>
        <w:tc>
          <w:tcPr>
            <w:tcW w:w="586" w:type="pct"/>
            <w:vAlign w:val="center"/>
          </w:tcPr>
          <w:p w:rsidR="00844F4C" w:rsidRPr="00C16C1D" w:rsidRDefault="00844F4C" w:rsidP="00844F4C">
            <w:pPr>
              <w:jc w:val="center"/>
              <w:rPr>
                <w:b/>
                <w:bCs/>
                <w:color w:val="000000"/>
                <w:sz w:val="22"/>
                <w:szCs w:val="22"/>
              </w:rPr>
            </w:pPr>
            <w:r>
              <w:rPr>
                <w:b/>
                <w:bCs/>
                <w:color w:val="000000"/>
                <w:sz w:val="22"/>
                <w:szCs w:val="22"/>
              </w:rPr>
              <w:t>529 310,0</w:t>
            </w:r>
          </w:p>
        </w:tc>
        <w:tc>
          <w:tcPr>
            <w:tcW w:w="527" w:type="pct"/>
            <w:shd w:val="clear" w:color="auto" w:fill="auto"/>
            <w:vAlign w:val="center"/>
          </w:tcPr>
          <w:p w:rsidR="00844F4C" w:rsidRPr="00DD01F3" w:rsidRDefault="00844F4C" w:rsidP="00844F4C">
            <w:pPr>
              <w:jc w:val="center"/>
              <w:rPr>
                <w:b/>
                <w:color w:val="000000"/>
                <w:sz w:val="22"/>
              </w:rPr>
            </w:pPr>
            <w:r>
              <w:rPr>
                <w:b/>
                <w:color w:val="000000"/>
                <w:sz w:val="22"/>
              </w:rPr>
              <w:t>40 847,4</w:t>
            </w:r>
          </w:p>
        </w:tc>
        <w:tc>
          <w:tcPr>
            <w:tcW w:w="503" w:type="pct"/>
            <w:shd w:val="clear" w:color="auto" w:fill="auto"/>
            <w:vAlign w:val="center"/>
          </w:tcPr>
          <w:p w:rsidR="00844F4C" w:rsidRPr="00DD01F3" w:rsidRDefault="00844F4C" w:rsidP="00844F4C">
            <w:pPr>
              <w:jc w:val="center"/>
              <w:rPr>
                <w:b/>
                <w:color w:val="000000"/>
                <w:sz w:val="22"/>
              </w:rPr>
            </w:pPr>
            <w:r>
              <w:rPr>
                <w:b/>
                <w:color w:val="000000"/>
                <w:sz w:val="22"/>
              </w:rPr>
              <w:t>7,7</w:t>
            </w:r>
          </w:p>
        </w:tc>
        <w:tc>
          <w:tcPr>
            <w:tcW w:w="586" w:type="pct"/>
            <w:vAlign w:val="center"/>
          </w:tcPr>
          <w:p w:rsidR="00844F4C" w:rsidRPr="00DD01F3" w:rsidRDefault="00844F4C" w:rsidP="00844F4C">
            <w:pPr>
              <w:jc w:val="center"/>
              <w:rPr>
                <w:b/>
                <w:color w:val="000000"/>
                <w:sz w:val="22"/>
              </w:rPr>
            </w:pPr>
            <w:r>
              <w:rPr>
                <w:b/>
                <w:color w:val="000000"/>
                <w:sz w:val="22"/>
              </w:rPr>
              <w:t>413 067,5</w:t>
            </w:r>
          </w:p>
        </w:tc>
        <w:tc>
          <w:tcPr>
            <w:tcW w:w="527" w:type="pct"/>
            <w:vAlign w:val="center"/>
          </w:tcPr>
          <w:p w:rsidR="00844F4C" w:rsidRPr="00DD01F3" w:rsidRDefault="00844F4C" w:rsidP="00844F4C">
            <w:pPr>
              <w:jc w:val="center"/>
              <w:rPr>
                <w:b/>
                <w:color w:val="000000"/>
                <w:sz w:val="22"/>
              </w:rPr>
            </w:pPr>
            <w:r>
              <w:rPr>
                <w:b/>
                <w:color w:val="000000"/>
                <w:sz w:val="22"/>
              </w:rPr>
              <w:t>78,0</w:t>
            </w:r>
          </w:p>
        </w:tc>
      </w:tr>
      <w:tr w:rsidR="00844F4C" w:rsidRPr="00C16C1D" w:rsidTr="00844F4C">
        <w:trPr>
          <w:trHeight w:val="429"/>
          <w:jc w:val="center"/>
        </w:trPr>
        <w:tc>
          <w:tcPr>
            <w:tcW w:w="289" w:type="pct"/>
            <w:vAlign w:val="center"/>
          </w:tcPr>
          <w:p w:rsidR="00844F4C" w:rsidRPr="00C16C1D" w:rsidRDefault="00844F4C" w:rsidP="00844F4C">
            <w:pPr>
              <w:jc w:val="center"/>
              <w:rPr>
                <w:b/>
                <w:color w:val="000000"/>
                <w:sz w:val="22"/>
                <w:szCs w:val="22"/>
              </w:rPr>
            </w:pPr>
          </w:p>
        </w:tc>
        <w:tc>
          <w:tcPr>
            <w:tcW w:w="1394" w:type="pct"/>
            <w:shd w:val="clear" w:color="auto" w:fill="auto"/>
            <w:vAlign w:val="center"/>
          </w:tcPr>
          <w:p w:rsidR="00844F4C" w:rsidRPr="005155B1" w:rsidRDefault="00844F4C" w:rsidP="00844F4C">
            <w:pPr>
              <w:rPr>
                <w:b/>
                <w:i/>
                <w:color w:val="000000"/>
                <w:sz w:val="20"/>
              </w:rPr>
            </w:pPr>
            <w:r w:rsidRPr="005155B1">
              <w:rPr>
                <w:b/>
                <w:i/>
                <w:color w:val="000000"/>
                <w:sz w:val="20"/>
                <w:szCs w:val="22"/>
              </w:rPr>
              <w:t>- краевой бюджет</w:t>
            </w:r>
            <w:r>
              <w:rPr>
                <w:b/>
                <w:i/>
                <w:color w:val="000000"/>
                <w:sz w:val="20"/>
                <w:szCs w:val="22"/>
              </w:rPr>
              <w:t xml:space="preserve"> и внебюджетные источники</w:t>
            </w:r>
          </w:p>
        </w:tc>
        <w:tc>
          <w:tcPr>
            <w:tcW w:w="586" w:type="pct"/>
            <w:shd w:val="clear" w:color="auto" w:fill="auto"/>
            <w:vAlign w:val="center"/>
          </w:tcPr>
          <w:p w:rsidR="00844F4C" w:rsidRPr="005155B1" w:rsidRDefault="00844F4C" w:rsidP="00844F4C">
            <w:pPr>
              <w:jc w:val="center"/>
              <w:rPr>
                <w:b/>
                <w:bCs/>
                <w:i/>
                <w:color w:val="000000"/>
                <w:sz w:val="22"/>
                <w:szCs w:val="22"/>
              </w:rPr>
            </w:pPr>
            <w:r>
              <w:rPr>
                <w:b/>
                <w:bCs/>
                <w:i/>
                <w:color w:val="000000"/>
                <w:sz w:val="22"/>
                <w:szCs w:val="22"/>
              </w:rPr>
              <w:t>679 800,0</w:t>
            </w:r>
          </w:p>
        </w:tc>
        <w:tc>
          <w:tcPr>
            <w:tcW w:w="586" w:type="pct"/>
            <w:vAlign w:val="center"/>
          </w:tcPr>
          <w:p w:rsidR="00844F4C" w:rsidRPr="005155B1" w:rsidRDefault="00844F4C" w:rsidP="00844F4C">
            <w:pPr>
              <w:jc w:val="center"/>
              <w:rPr>
                <w:b/>
                <w:bCs/>
                <w:i/>
                <w:color w:val="000000"/>
                <w:sz w:val="22"/>
                <w:szCs w:val="22"/>
              </w:rPr>
            </w:pPr>
            <w:r>
              <w:rPr>
                <w:b/>
                <w:bCs/>
                <w:i/>
                <w:color w:val="000000"/>
                <w:sz w:val="22"/>
                <w:szCs w:val="22"/>
              </w:rPr>
              <w:t>528 800,0</w:t>
            </w:r>
          </w:p>
        </w:tc>
        <w:tc>
          <w:tcPr>
            <w:tcW w:w="527" w:type="pct"/>
            <w:shd w:val="clear" w:color="auto" w:fill="auto"/>
            <w:vAlign w:val="center"/>
          </w:tcPr>
          <w:p w:rsidR="00844F4C" w:rsidRPr="005155B1" w:rsidRDefault="00844F4C" w:rsidP="00844F4C">
            <w:pPr>
              <w:jc w:val="center"/>
              <w:rPr>
                <w:b/>
                <w:i/>
                <w:color w:val="000000"/>
                <w:sz w:val="22"/>
              </w:rPr>
            </w:pPr>
            <w:r>
              <w:rPr>
                <w:b/>
                <w:i/>
                <w:color w:val="000000"/>
                <w:sz w:val="22"/>
              </w:rPr>
              <w:t>40 806,6</w:t>
            </w:r>
          </w:p>
        </w:tc>
        <w:tc>
          <w:tcPr>
            <w:tcW w:w="503" w:type="pct"/>
            <w:shd w:val="clear" w:color="auto" w:fill="auto"/>
            <w:vAlign w:val="center"/>
          </w:tcPr>
          <w:p w:rsidR="00844F4C" w:rsidRPr="005155B1" w:rsidRDefault="00844F4C" w:rsidP="00844F4C">
            <w:pPr>
              <w:jc w:val="center"/>
              <w:rPr>
                <w:b/>
                <w:i/>
                <w:color w:val="000000"/>
                <w:sz w:val="22"/>
              </w:rPr>
            </w:pPr>
            <w:r>
              <w:rPr>
                <w:b/>
                <w:i/>
                <w:color w:val="000000"/>
                <w:sz w:val="22"/>
              </w:rPr>
              <w:t>7,7</w:t>
            </w:r>
          </w:p>
        </w:tc>
        <w:tc>
          <w:tcPr>
            <w:tcW w:w="586" w:type="pct"/>
            <w:vAlign w:val="center"/>
          </w:tcPr>
          <w:p w:rsidR="00844F4C" w:rsidRPr="005155B1" w:rsidRDefault="00844F4C" w:rsidP="00844F4C">
            <w:pPr>
              <w:jc w:val="center"/>
              <w:rPr>
                <w:b/>
                <w:i/>
                <w:color w:val="000000"/>
                <w:sz w:val="22"/>
              </w:rPr>
            </w:pPr>
            <w:r>
              <w:rPr>
                <w:b/>
                <w:i/>
                <w:color w:val="000000"/>
                <w:sz w:val="22"/>
              </w:rPr>
              <w:t>412 733,3</w:t>
            </w:r>
          </w:p>
        </w:tc>
        <w:tc>
          <w:tcPr>
            <w:tcW w:w="527" w:type="pct"/>
            <w:vAlign w:val="center"/>
          </w:tcPr>
          <w:p w:rsidR="00844F4C" w:rsidRPr="005155B1" w:rsidRDefault="00844F4C" w:rsidP="00844F4C">
            <w:pPr>
              <w:jc w:val="center"/>
              <w:rPr>
                <w:b/>
                <w:i/>
                <w:color w:val="000000"/>
                <w:sz w:val="22"/>
              </w:rPr>
            </w:pPr>
            <w:r>
              <w:rPr>
                <w:b/>
                <w:i/>
                <w:color w:val="000000"/>
                <w:sz w:val="22"/>
              </w:rPr>
              <w:t>78,1</w:t>
            </w:r>
          </w:p>
        </w:tc>
      </w:tr>
      <w:tr w:rsidR="00844F4C" w:rsidRPr="00C16C1D" w:rsidTr="00844F4C">
        <w:trPr>
          <w:trHeight w:val="429"/>
          <w:jc w:val="center"/>
        </w:trPr>
        <w:tc>
          <w:tcPr>
            <w:tcW w:w="289" w:type="pct"/>
            <w:vAlign w:val="center"/>
          </w:tcPr>
          <w:p w:rsidR="00844F4C" w:rsidRPr="00C16C1D" w:rsidRDefault="00844F4C" w:rsidP="00844F4C">
            <w:pPr>
              <w:jc w:val="center"/>
              <w:rPr>
                <w:b/>
                <w:color w:val="000000"/>
                <w:sz w:val="22"/>
                <w:szCs w:val="22"/>
              </w:rPr>
            </w:pPr>
          </w:p>
        </w:tc>
        <w:tc>
          <w:tcPr>
            <w:tcW w:w="1394" w:type="pct"/>
            <w:shd w:val="clear" w:color="auto" w:fill="auto"/>
            <w:vAlign w:val="center"/>
          </w:tcPr>
          <w:p w:rsidR="00844F4C" w:rsidRPr="005155B1" w:rsidRDefault="00844F4C" w:rsidP="00844F4C">
            <w:pPr>
              <w:ind w:right="-108"/>
              <w:rPr>
                <w:b/>
                <w:i/>
                <w:sz w:val="20"/>
                <w:szCs w:val="22"/>
              </w:rPr>
            </w:pPr>
            <w:r w:rsidRPr="005155B1">
              <w:rPr>
                <w:b/>
                <w:i/>
                <w:color w:val="000000"/>
                <w:sz w:val="20"/>
                <w:szCs w:val="22"/>
              </w:rPr>
              <w:t>- местный бюджет (софинансирование)</w:t>
            </w:r>
          </w:p>
        </w:tc>
        <w:tc>
          <w:tcPr>
            <w:tcW w:w="586" w:type="pct"/>
            <w:shd w:val="clear" w:color="auto" w:fill="auto"/>
            <w:vAlign w:val="center"/>
          </w:tcPr>
          <w:p w:rsidR="00844F4C" w:rsidRPr="005155B1" w:rsidRDefault="00844F4C" w:rsidP="00844F4C">
            <w:pPr>
              <w:jc w:val="center"/>
              <w:rPr>
                <w:b/>
                <w:bCs/>
                <w:i/>
                <w:color w:val="000000"/>
                <w:sz w:val="22"/>
                <w:szCs w:val="22"/>
              </w:rPr>
            </w:pPr>
            <w:r>
              <w:rPr>
                <w:b/>
                <w:bCs/>
                <w:i/>
                <w:color w:val="000000"/>
                <w:sz w:val="22"/>
                <w:szCs w:val="22"/>
              </w:rPr>
              <w:t>661,0</w:t>
            </w:r>
          </w:p>
        </w:tc>
        <w:tc>
          <w:tcPr>
            <w:tcW w:w="586" w:type="pct"/>
            <w:vAlign w:val="center"/>
          </w:tcPr>
          <w:p w:rsidR="00844F4C" w:rsidRPr="005155B1" w:rsidRDefault="00844F4C" w:rsidP="00844F4C">
            <w:pPr>
              <w:jc w:val="center"/>
              <w:rPr>
                <w:b/>
                <w:bCs/>
                <w:i/>
                <w:color w:val="000000"/>
                <w:sz w:val="22"/>
                <w:szCs w:val="22"/>
              </w:rPr>
            </w:pPr>
            <w:r>
              <w:rPr>
                <w:b/>
                <w:bCs/>
                <w:i/>
                <w:color w:val="000000"/>
                <w:sz w:val="22"/>
                <w:szCs w:val="22"/>
              </w:rPr>
              <w:t>510,0</w:t>
            </w:r>
          </w:p>
        </w:tc>
        <w:tc>
          <w:tcPr>
            <w:tcW w:w="527" w:type="pct"/>
            <w:shd w:val="clear" w:color="auto" w:fill="auto"/>
            <w:vAlign w:val="center"/>
          </w:tcPr>
          <w:p w:rsidR="00844F4C" w:rsidRPr="005155B1" w:rsidRDefault="00844F4C" w:rsidP="00844F4C">
            <w:pPr>
              <w:jc w:val="center"/>
              <w:rPr>
                <w:b/>
                <w:i/>
                <w:color w:val="000000"/>
                <w:sz w:val="22"/>
              </w:rPr>
            </w:pPr>
            <w:r>
              <w:rPr>
                <w:b/>
                <w:i/>
                <w:color w:val="000000"/>
                <w:sz w:val="22"/>
              </w:rPr>
              <w:t>40,8</w:t>
            </w:r>
          </w:p>
        </w:tc>
        <w:tc>
          <w:tcPr>
            <w:tcW w:w="503" w:type="pct"/>
            <w:shd w:val="clear" w:color="auto" w:fill="auto"/>
            <w:vAlign w:val="center"/>
          </w:tcPr>
          <w:p w:rsidR="00844F4C" w:rsidRPr="005155B1" w:rsidRDefault="00844F4C" w:rsidP="00844F4C">
            <w:pPr>
              <w:jc w:val="center"/>
              <w:rPr>
                <w:b/>
                <w:i/>
                <w:color w:val="000000"/>
                <w:sz w:val="22"/>
              </w:rPr>
            </w:pPr>
            <w:r>
              <w:rPr>
                <w:b/>
                <w:i/>
                <w:color w:val="000000"/>
                <w:sz w:val="22"/>
              </w:rPr>
              <w:t>8,0</w:t>
            </w:r>
          </w:p>
        </w:tc>
        <w:tc>
          <w:tcPr>
            <w:tcW w:w="586" w:type="pct"/>
            <w:vAlign w:val="center"/>
          </w:tcPr>
          <w:p w:rsidR="00844F4C" w:rsidRPr="005155B1" w:rsidRDefault="00844F4C" w:rsidP="00844F4C">
            <w:pPr>
              <w:jc w:val="center"/>
              <w:rPr>
                <w:b/>
                <w:i/>
                <w:color w:val="000000"/>
                <w:sz w:val="22"/>
              </w:rPr>
            </w:pPr>
            <w:r>
              <w:rPr>
                <w:b/>
                <w:i/>
                <w:color w:val="000000"/>
                <w:sz w:val="22"/>
              </w:rPr>
              <w:t>334,2</w:t>
            </w:r>
          </w:p>
        </w:tc>
        <w:tc>
          <w:tcPr>
            <w:tcW w:w="527" w:type="pct"/>
            <w:vAlign w:val="center"/>
          </w:tcPr>
          <w:p w:rsidR="00844F4C" w:rsidRPr="005155B1" w:rsidRDefault="00844F4C" w:rsidP="00844F4C">
            <w:pPr>
              <w:jc w:val="center"/>
              <w:rPr>
                <w:b/>
                <w:i/>
                <w:color w:val="000000"/>
                <w:sz w:val="22"/>
              </w:rPr>
            </w:pPr>
            <w:r>
              <w:rPr>
                <w:b/>
                <w:i/>
                <w:color w:val="000000"/>
                <w:sz w:val="22"/>
              </w:rPr>
              <w:t>65,5</w:t>
            </w:r>
          </w:p>
        </w:tc>
      </w:tr>
    </w:tbl>
    <w:p w:rsidR="001C0F4B" w:rsidRDefault="001C0F4B" w:rsidP="00670565">
      <w:pPr>
        <w:pStyle w:val="22"/>
        <w:tabs>
          <w:tab w:val="left" w:pos="993"/>
        </w:tabs>
        <w:spacing w:before="120"/>
        <w:ind w:firstLine="709"/>
        <w:rPr>
          <w:szCs w:val="26"/>
        </w:rPr>
      </w:pPr>
      <w:r w:rsidRPr="005624D5">
        <w:rPr>
          <w:szCs w:val="26"/>
        </w:rPr>
        <w:t>По состоянию на 01.10.2017 исполнение по мероприятиям за счет всех источников составляет 40 847,4 тыс. руб. или 7,7% от плана (работы по сохранению устойчивости зданий перспективного жилищного фонда).</w:t>
      </w:r>
      <w:r>
        <w:rPr>
          <w:szCs w:val="26"/>
        </w:rPr>
        <w:t xml:space="preserve"> </w:t>
      </w:r>
    </w:p>
    <w:p w:rsidR="001C0F4B" w:rsidRPr="005624D5" w:rsidRDefault="001C0F4B" w:rsidP="00670565">
      <w:pPr>
        <w:pStyle w:val="22"/>
        <w:tabs>
          <w:tab w:val="left" w:pos="993"/>
        </w:tabs>
        <w:spacing w:before="120"/>
        <w:ind w:firstLine="709"/>
        <w:rPr>
          <w:szCs w:val="26"/>
        </w:rPr>
      </w:pPr>
      <w:r>
        <w:rPr>
          <w:szCs w:val="26"/>
        </w:rPr>
        <w:t>В частности, по мероприятиям</w:t>
      </w:r>
      <w:r w:rsidRPr="005624D5">
        <w:rPr>
          <w:szCs w:val="26"/>
        </w:rPr>
        <w:t xml:space="preserve"> модернизации инженерной инфраструктуры и жилищного фонда</w:t>
      </w:r>
      <w:r>
        <w:rPr>
          <w:szCs w:val="26"/>
        </w:rPr>
        <w:t xml:space="preserve"> в отчетном периоде сложилась следующая ситуация:</w:t>
      </w:r>
    </w:p>
    <w:p w:rsidR="001C0F4B" w:rsidRPr="00D16FDD" w:rsidRDefault="001C0F4B" w:rsidP="008041D8">
      <w:pPr>
        <w:pStyle w:val="afff2"/>
        <w:numPr>
          <w:ilvl w:val="0"/>
          <w:numId w:val="100"/>
        </w:numPr>
        <w:tabs>
          <w:tab w:val="left" w:pos="993"/>
        </w:tabs>
        <w:ind w:left="0" w:firstLine="709"/>
        <w:jc w:val="both"/>
        <w:rPr>
          <w:sz w:val="26"/>
          <w:szCs w:val="26"/>
        </w:rPr>
      </w:pPr>
      <w:r w:rsidRPr="00D16FDD">
        <w:rPr>
          <w:sz w:val="26"/>
          <w:szCs w:val="26"/>
        </w:rPr>
        <w:t xml:space="preserve">По </w:t>
      </w:r>
      <w:r w:rsidRPr="00D16FDD">
        <w:rPr>
          <w:b/>
          <w:sz w:val="26"/>
          <w:szCs w:val="26"/>
          <w:u w:val="single"/>
        </w:rPr>
        <w:t>модернизации и капитальному ремонту объектов коммунальной инфраструктуры</w:t>
      </w:r>
      <w:r w:rsidRPr="00D16FDD">
        <w:rPr>
          <w:sz w:val="26"/>
          <w:szCs w:val="26"/>
        </w:rPr>
        <w:t xml:space="preserve"> (ремонт коллекторов):</w:t>
      </w:r>
    </w:p>
    <w:p w:rsidR="001C0F4B" w:rsidRPr="00D16FDD" w:rsidRDefault="001C0F4B" w:rsidP="00670565">
      <w:pPr>
        <w:shd w:val="clear" w:color="auto" w:fill="FFFFFF"/>
        <w:tabs>
          <w:tab w:val="left" w:pos="993"/>
        </w:tabs>
        <w:ind w:firstLine="709"/>
        <w:jc w:val="both"/>
        <w:rPr>
          <w:sz w:val="26"/>
          <w:szCs w:val="26"/>
        </w:rPr>
      </w:pPr>
      <w:r w:rsidRPr="00D16FDD">
        <w:rPr>
          <w:sz w:val="26"/>
          <w:szCs w:val="26"/>
        </w:rPr>
        <w:t>Всего в 201</w:t>
      </w:r>
      <w:r>
        <w:rPr>
          <w:sz w:val="26"/>
          <w:szCs w:val="26"/>
        </w:rPr>
        <w:t>7</w:t>
      </w:r>
      <w:r w:rsidRPr="00D16FDD">
        <w:rPr>
          <w:sz w:val="26"/>
          <w:szCs w:val="26"/>
        </w:rPr>
        <w:t xml:space="preserve"> году за счет всех источников финансирования </w:t>
      </w:r>
      <w:r>
        <w:rPr>
          <w:sz w:val="26"/>
          <w:szCs w:val="26"/>
        </w:rPr>
        <w:t>планировалось выполнение работ</w:t>
      </w:r>
      <w:r w:rsidRPr="00D16FDD">
        <w:rPr>
          <w:sz w:val="26"/>
          <w:szCs w:val="26"/>
        </w:rPr>
        <w:t xml:space="preserve"> на </w:t>
      </w:r>
      <w:r>
        <w:rPr>
          <w:sz w:val="26"/>
          <w:szCs w:val="26"/>
        </w:rPr>
        <w:t>5</w:t>
      </w:r>
      <w:r w:rsidRPr="00D16FDD">
        <w:rPr>
          <w:sz w:val="26"/>
          <w:szCs w:val="26"/>
        </w:rPr>
        <w:t xml:space="preserve"> объектах по замене </w:t>
      </w:r>
      <w:r>
        <w:rPr>
          <w:sz w:val="26"/>
          <w:szCs w:val="26"/>
        </w:rPr>
        <w:t>2 860</w:t>
      </w:r>
      <w:r w:rsidRPr="00D16FDD">
        <w:rPr>
          <w:sz w:val="26"/>
          <w:szCs w:val="26"/>
        </w:rPr>
        <w:t xml:space="preserve"> м.п. инженерных сетей на сумму 128910,0 тыс. руб.:</w:t>
      </w:r>
    </w:p>
    <w:p w:rsidR="001C0F4B" w:rsidRDefault="001C0F4B" w:rsidP="008041D8">
      <w:pPr>
        <w:pStyle w:val="a4"/>
        <w:numPr>
          <w:ilvl w:val="0"/>
          <w:numId w:val="101"/>
        </w:numPr>
        <w:tabs>
          <w:tab w:val="left" w:pos="993"/>
        </w:tabs>
        <w:ind w:left="0" w:firstLine="709"/>
        <w:rPr>
          <w:szCs w:val="26"/>
        </w:rPr>
      </w:pPr>
      <w:r w:rsidRPr="00D16FDD">
        <w:rPr>
          <w:szCs w:val="26"/>
        </w:rPr>
        <w:t xml:space="preserve">по работам, финансируемым за счет </w:t>
      </w:r>
      <w:r w:rsidRPr="00D16FDD">
        <w:rPr>
          <w:b/>
          <w:szCs w:val="26"/>
        </w:rPr>
        <w:t>бюджетных средств</w:t>
      </w:r>
      <w:r>
        <w:rPr>
          <w:szCs w:val="26"/>
        </w:rPr>
        <w:t xml:space="preserve"> (общий объемом финансирования 50 110, 0 тыс.руб., </w:t>
      </w:r>
      <w:r w:rsidRPr="003E5E78">
        <w:rPr>
          <w:szCs w:val="26"/>
        </w:rPr>
        <w:t>в т.ч. за счет средств краевого – 50 000,0 тыс. руб. и местного бюджетов – 110,0 тыс. руб.</w:t>
      </w:r>
      <w:r w:rsidRPr="009658C6">
        <w:rPr>
          <w:szCs w:val="26"/>
        </w:rPr>
        <w:t>)</w:t>
      </w:r>
      <w:r>
        <w:rPr>
          <w:szCs w:val="26"/>
        </w:rPr>
        <w:t xml:space="preserve"> исполнение отсутствует</w:t>
      </w:r>
      <w:r w:rsidRPr="009658C6">
        <w:rPr>
          <w:szCs w:val="26"/>
        </w:rPr>
        <w:t xml:space="preserve"> </w:t>
      </w:r>
      <w:r>
        <w:rPr>
          <w:szCs w:val="26"/>
        </w:rPr>
        <w:t xml:space="preserve">по причине не заключенных </w:t>
      </w:r>
      <w:r w:rsidRPr="009658C6">
        <w:rPr>
          <w:szCs w:val="26"/>
        </w:rPr>
        <w:t>муниц</w:t>
      </w:r>
      <w:r>
        <w:rPr>
          <w:szCs w:val="26"/>
        </w:rPr>
        <w:t>ипальных контрактов ввиду позднего проведения</w:t>
      </w:r>
      <w:r w:rsidRPr="009658C6">
        <w:rPr>
          <w:szCs w:val="26"/>
        </w:rPr>
        <w:t xml:space="preserve"> экспертизы достоверности сметной стоимости работ краевым автономным учреждением «Красноярская краев</w:t>
      </w:r>
      <w:r>
        <w:rPr>
          <w:szCs w:val="26"/>
        </w:rPr>
        <w:t>ая государственная экспертиза». Предусматривалось выполнение работ на следующих объектах:</w:t>
      </w:r>
    </w:p>
    <w:p w:rsidR="001C0F4B" w:rsidRDefault="001C0F4B" w:rsidP="008041D8">
      <w:pPr>
        <w:pStyle w:val="a4"/>
        <w:numPr>
          <w:ilvl w:val="0"/>
          <w:numId w:val="102"/>
        </w:numPr>
        <w:tabs>
          <w:tab w:val="left" w:pos="993"/>
        </w:tabs>
        <w:ind w:left="0" w:firstLine="709"/>
        <w:rPr>
          <w:szCs w:val="26"/>
        </w:rPr>
      </w:pPr>
      <w:r>
        <w:rPr>
          <w:szCs w:val="26"/>
        </w:rPr>
        <w:t>к</w:t>
      </w:r>
      <w:r w:rsidRPr="009658C6">
        <w:rPr>
          <w:szCs w:val="26"/>
        </w:rPr>
        <w:t xml:space="preserve">оллектор </w:t>
      </w:r>
      <w:r>
        <w:rPr>
          <w:szCs w:val="26"/>
        </w:rPr>
        <w:t xml:space="preserve">магистральный по ул. Нансена, </w:t>
      </w:r>
      <w:r w:rsidRPr="009658C6">
        <w:rPr>
          <w:szCs w:val="26"/>
        </w:rPr>
        <w:t>замен</w:t>
      </w:r>
      <w:r>
        <w:rPr>
          <w:szCs w:val="26"/>
        </w:rPr>
        <w:t>а</w:t>
      </w:r>
      <w:r w:rsidRPr="009658C6">
        <w:rPr>
          <w:szCs w:val="26"/>
        </w:rPr>
        <w:t xml:space="preserve"> 347 м.п. </w:t>
      </w:r>
      <w:r>
        <w:rPr>
          <w:szCs w:val="26"/>
        </w:rPr>
        <w:t xml:space="preserve">инженерных сетей; </w:t>
      </w:r>
    </w:p>
    <w:p w:rsidR="001C0F4B" w:rsidRDefault="001C0F4B" w:rsidP="008041D8">
      <w:pPr>
        <w:pStyle w:val="a4"/>
        <w:numPr>
          <w:ilvl w:val="0"/>
          <w:numId w:val="102"/>
        </w:numPr>
        <w:tabs>
          <w:tab w:val="left" w:pos="993"/>
        </w:tabs>
        <w:ind w:left="0" w:firstLine="709"/>
        <w:rPr>
          <w:szCs w:val="26"/>
        </w:rPr>
      </w:pPr>
      <w:r>
        <w:rPr>
          <w:szCs w:val="26"/>
        </w:rPr>
        <w:lastRenderedPageBreak/>
        <w:t>и</w:t>
      </w:r>
      <w:r w:rsidRPr="009658C6">
        <w:rPr>
          <w:szCs w:val="26"/>
        </w:rPr>
        <w:t>нженерные коммуникац</w:t>
      </w:r>
      <w:r>
        <w:rPr>
          <w:szCs w:val="26"/>
        </w:rPr>
        <w:t>ии (р-н Талнах, ул. Таймырская),</w:t>
      </w:r>
      <w:r w:rsidRPr="009658C6">
        <w:rPr>
          <w:szCs w:val="26"/>
        </w:rPr>
        <w:t xml:space="preserve"> замен</w:t>
      </w:r>
      <w:r>
        <w:rPr>
          <w:szCs w:val="26"/>
        </w:rPr>
        <w:t>а</w:t>
      </w:r>
      <w:r w:rsidRPr="009658C6">
        <w:rPr>
          <w:szCs w:val="26"/>
        </w:rPr>
        <w:t xml:space="preserve"> </w:t>
      </w:r>
      <w:r>
        <w:rPr>
          <w:szCs w:val="26"/>
        </w:rPr>
        <w:t xml:space="preserve">264 м.п. </w:t>
      </w:r>
      <w:r w:rsidRPr="009658C6">
        <w:rPr>
          <w:szCs w:val="26"/>
        </w:rPr>
        <w:t>инженерных сетей;</w:t>
      </w:r>
      <w:r>
        <w:rPr>
          <w:szCs w:val="26"/>
        </w:rPr>
        <w:t xml:space="preserve"> </w:t>
      </w:r>
    </w:p>
    <w:p w:rsidR="001C0F4B" w:rsidRDefault="001C0F4B" w:rsidP="008041D8">
      <w:pPr>
        <w:pStyle w:val="a4"/>
        <w:numPr>
          <w:ilvl w:val="0"/>
          <w:numId w:val="102"/>
        </w:numPr>
        <w:tabs>
          <w:tab w:val="left" w:pos="993"/>
        </w:tabs>
        <w:ind w:left="0" w:firstLine="709"/>
        <w:rPr>
          <w:szCs w:val="26"/>
        </w:rPr>
      </w:pPr>
      <w:r>
        <w:rPr>
          <w:szCs w:val="26"/>
        </w:rPr>
        <w:t>в</w:t>
      </w:r>
      <w:r w:rsidRPr="009658C6">
        <w:rPr>
          <w:szCs w:val="26"/>
        </w:rPr>
        <w:t xml:space="preserve">ерхний ярус коллектора </w:t>
      </w:r>
      <w:r>
        <w:rPr>
          <w:szCs w:val="26"/>
        </w:rPr>
        <w:t xml:space="preserve">по </w:t>
      </w:r>
      <w:r w:rsidRPr="009658C6">
        <w:rPr>
          <w:szCs w:val="26"/>
        </w:rPr>
        <w:t>пр. Солнечн</w:t>
      </w:r>
      <w:r>
        <w:rPr>
          <w:szCs w:val="26"/>
        </w:rPr>
        <w:t>ый (ж/д 31 – ул. Н.Урванцева), в</w:t>
      </w:r>
      <w:r w:rsidRPr="009658C6">
        <w:rPr>
          <w:szCs w:val="26"/>
        </w:rPr>
        <w:t>нутриквартальный коллектор и трубопровод водоотведения от здания по ул. Набережная Урванцева, д.10, до</w:t>
      </w:r>
      <w:r>
        <w:rPr>
          <w:szCs w:val="26"/>
        </w:rPr>
        <w:t xml:space="preserve"> ул. Набережная Урванцева, д.23,</w:t>
      </w:r>
      <w:r w:rsidRPr="009658C6">
        <w:rPr>
          <w:szCs w:val="26"/>
        </w:rPr>
        <w:t xml:space="preserve"> замен</w:t>
      </w:r>
      <w:r>
        <w:rPr>
          <w:szCs w:val="26"/>
        </w:rPr>
        <w:t>а</w:t>
      </w:r>
      <w:r w:rsidRPr="009658C6">
        <w:rPr>
          <w:szCs w:val="26"/>
        </w:rPr>
        <w:t xml:space="preserve"> </w:t>
      </w:r>
      <w:r>
        <w:rPr>
          <w:szCs w:val="26"/>
        </w:rPr>
        <w:t xml:space="preserve">288 </w:t>
      </w:r>
      <w:r w:rsidRPr="009658C6">
        <w:rPr>
          <w:szCs w:val="26"/>
        </w:rPr>
        <w:t xml:space="preserve">м.п. </w:t>
      </w:r>
      <w:r>
        <w:rPr>
          <w:szCs w:val="26"/>
        </w:rPr>
        <w:t>инженерных сетей</w:t>
      </w:r>
      <w:r w:rsidRPr="00376F2C">
        <w:rPr>
          <w:szCs w:val="26"/>
        </w:rPr>
        <w:t>.</w:t>
      </w:r>
      <w:r>
        <w:rPr>
          <w:szCs w:val="26"/>
        </w:rPr>
        <w:t xml:space="preserve"> </w:t>
      </w:r>
    </w:p>
    <w:p w:rsidR="001C0F4B" w:rsidRDefault="001C0F4B" w:rsidP="00670565">
      <w:pPr>
        <w:pStyle w:val="a4"/>
        <w:tabs>
          <w:tab w:val="left" w:pos="993"/>
        </w:tabs>
        <w:ind w:firstLine="709"/>
        <w:rPr>
          <w:szCs w:val="26"/>
        </w:rPr>
      </w:pPr>
      <w:r>
        <w:rPr>
          <w:szCs w:val="26"/>
        </w:rPr>
        <w:t>Исполнения к концу</w:t>
      </w:r>
      <w:r w:rsidRPr="00376F2C">
        <w:rPr>
          <w:szCs w:val="26"/>
        </w:rPr>
        <w:t xml:space="preserve"> 2017 год</w:t>
      </w:r>
      <w:r>
        <w:rPr>
          <w:szCs w:val="26"/>
        </w:rPr>
        <w:t>а</w:t>
      </w:r>
      <w:r w:rsidRPr="00376F2C">
        <w:rPr>
          <w:szCs w:val="26"/>
        </w:rPr>
        <w:t xml:space="preserve"> по объектам не ожидается</w:t>
      </w:r>
      <w:r>
        <w:rPr>
          <w:szCs w:val="26"/>
        </w:rPr>
        <w:t>.</w:t>
      </w:r>
    </w:p>
    <w:p w:rsidR="001C0F4B" w:rsidRPr="007C6262" w:rsidRDefault="001C0F4B" w:rsidP="008041D8">
      <w:pPr>
        <w:pStyle w:val="a4"/>
        <w:numPr>
          <w:ilvl w:val="0"/>
          <w:numId w:val="101"/>
        </w:numPr>
        <w:tabs>
          <w:tab w:val="left" w:pos="993"/>
        </w:tabs>
        <w:ind w:left="0" w:firstLine="709"/>
        <w:rPr>
          <w:szCs w:val="26"/>
        </w:rPr>
      </w:pPr>
      <w:r w:rsidRPr="007C6262">
        <w:rPr>
          <w:szCs w:val="26"/>
        </w:rPr>
        <w:t xml:space="preserve">по работам, финансируемым за счет </w:t>
      </w:r>
      <w:r w:rsidRPr="007C6262">
        <w:rPr>
          <w:b/>
          <w:szCs w:val="26"/>
        </w:rPr>
        <w:t>внебюджетных источников</w:t>
      </w:r>
      <w:r w:rsidRPr="007C6262">
        <w:rPr>
          <w:szCs w:val="26"/>
        </w:rPr>
        <w:t xml:space="preserve"> (тарифной составляющей), подрядные организации выполняют работы на 2 объектах (</w:t>
      </w:r>
      <w:r>
        <w:rPr>
          <w:szCs w:val="26"/>
        </w:rPr>
        <w:t>1</w:t>
      </w:r>
      <w:r w:rsidRPr="007C6262">
        <w:rPr>
          <w:szCs w:val="26"/>
        </w:rPr>
        <w:t>961 м.п. инженерных сетей) в Центральном районе:</w:t>
      </w:r>
    </w:p>
    <w:p w:rsidR="001C0F4B" w:rsidRPr="00D16FDD" w:rsidRDefault="001C0F4B" w:rsidP="00670565">
      <w:pPr>
        <w:pStyle w:val="afff2"/>
        <w:numPr>
          <w:ilvl w:val="0"/>
          <w:numId w:val="17"/>
        </w:numPr>
        <w:tabs>
          <w:tab w:val="left" w:pos="993"/>
        </w:tabs>
        <w:autoSpaceDE w:val="0"/>
        <w:autoSpaceDN w:val="0"/>
        <w:adjustRightInd w:val="0"/>
        <w:ind w:left="0" w:firstLine="709"/>
        <w:jc w:val="both"/>
        <w:rPr>
          <w:sz w:val="26"/>
          <w:szCs w:val="26"/>
        </w:rPr>
      </w:pPr>
      <w:r>
        <w:rPr>
          <w:sz w:val="26"/>
          <w:szCs w:val="26"/>
        </w:rPr>
        <w:t>к</w:t>
      </w:r>
      <w:r w:rsidRPr="009658C6">
        <w:rPr>
          <w:sz w:val="26"/>
          <w:szCs w:val="26"/>
        </w:rPr>
        <w:t>оллектор по ул. Нансена - Гормолокозавод</w:t>
      </w:r>
      <w:r w:rsidRPr="00D16FDD">
        <w:rPr>
          <w:sz w:val="26"/>
          <w:szCs w:val="26"/>
        </w:rPr>
        <w:t xml:space="preserve">, замена </w:t>
      </w:r>
      <w:r>
        <w:rPr>
          <w:sz w:val="26"/>
          <w:szCs w:val="26"/>
        </w:rPr>
        <w:t>833</w:t>
      </w:r>
      <w:r w:rsidRPr="00D16FDD">
        <w:rPr>
          <w:sz w:val="26"/>
          <w:szCs w:val="26"/>
        </w:rPr>
        <w:t xml:space="preserve"> м.п. инженерных сетей;</w:t>
      </w:r>
    </w:p>
    <w:p w:rsidR="001C0F4B" w:rsidRPr="00D16FDD" w:rsidRDefault="001C0F4B" w:rsidP="00670565">
      <w:pPr>
        <w:pStyle w:val="afff2"/>
        <w:numPr>
          <w:ilvl w:val="0"/>
          <w:numId w:val="17"/>
        </w:numPr>
        <w:tabs>
          <w:tab w:val="left" w:pos="993"/>
        </w:tabs>
        <w:autoSpaceDE w:val="0"/>
        <w:autoSpaceDN w:val="0"/>
        <w:adjustRightInd w:val="0"/>
        <w:ind w:left="0" w:firstLine="709"/>
        <w:jc w:val="both"/>
        <w:rPr>
          <w:sz w:val="26"/>
          <w:szCs w:val="26"/>
        </w:rPr>
      </w:pPr>
      <w:r>
        <w:rPr>
          <w:sz w:val="26"/>
          <w:szCs w:val="26"/>
        </w:rPr>
        <w:t>в</w:t>
      </w:r>
      <w:r w:rsidRPr="009658C6">
        <w:rPr>
          <w:sz w:val="26"/>
          <w:szCs w:val="26"/>
        </w:rPr>
        <w:t>одопровод по ул. Талнахской</w:t>
      </w:r>
      <w:r w:rsidRPr="00D16FDD">
        <w:rPr>
          <w:sz w:val="26"/>
          <w:szCs w:val="26"/>
        </w:rPr>
        <w:t xml:space="preserve">, замена </w:t>
      </w:r>
      <w:r>
        <w:rPr>
          <w:sz w:val="26"/>
          <w:szCs w:val="26"/>
        </w:rPr>
        <w:t>1 128</w:t>
      </w:r>
      <w:r w:rsidRPr="00D16FDD">
        <w:rPr>
          <w:sz w:val="26"/>
          <w:szCs w:val="26"/>
        </w:rPr>
        <w:t xml:space="preserve"> м.п. инженерных сетей</w:t>
      </w:r>
      <w:r>
        <w:rPr>
          <w:sz w:val="26"/>
          <w:szCs w:val="26"/>
        </w:rPr>
        <w:t>.</w:t>
      </w:r>
    </w:p>
    <w:p w:rsidR="001C0F4B" w:rsidRPr="00D16FDD" w:rsidRDefault="001C0F4B" w:rsidP="00670565">
      <w:pPr>
        <w:pStyle w:val="afff2"/>
        <w:tabs>
          <w:tab w:val="left" w:pos="993"/>
        </w:tabs>
        <w:ind w:left="0" w:firstLine="709"/>
        <w:jc w:val="both"/>
        <w:rPr>
          <w:sz w:val="26"/>
          <w:szCs w:val="26"/>
        </w:rPr>
      </w:pPr>
      <w:r w:rsidRPr="003E5E78">
        <w:rPr>
          <w:sz w:val="26"/>
          <w:szCs w:val="26"/>
        </w:rPr>
        <w:t xml:space="preserve">За отчетный период </w:t>
      </w:r>
      <w:r>
        <w:rPr>
          <w:sz w:val="26"/>
          <w:szCs w:val="26"/>
        </w:rPr>
        <w:t>исполнение отсутствует. В</w:t>
      </w:r>
      <w:r w:rsidRPr="003E5E78">
        <w:rPr>
          <w:sz w:val="26"/>
          <w:szCs w:val="26"/>
        </w:rPr>
        <w:t>месте с тем, к концу года ожидается 100,0% освоение денежных средств в размере 78 800,0 тыс. руб</w:t>
      </w:r>
      <w:r w:rsidRPr="00D16FDD">
        <w:rPr>
          <w:sz w:val="26"/>
          <w:szCs w:val="26"/>
        </w:rPr>
        <w:t xml:space="preserve">. </w:t>
      </w:r>
    </w:p>
    <w:p w:rsidR="001C0F4B" w:rsidRDefault="001C0F4B" w:rsidP="008041D8">
      <w:pPr>
        <w:pStyle w:val="afff2"/>
        <w:numPr>
          <w:ilvl w:val="0"/>
          <w:numId w:val="100"/>
        </w:numPr>
        <w:tabs>
          <w:tab w:val="left" w:pos="993"/>
        </w:tabs>
        <w:ind w:left="0" w:firstLine="709"/>
        <w:jc w:val="both"/>
        <w:rPr>
          <w:sz w:val="26"/>
          <w:szCs w:val="26"/>
        </w:rPr>
      </w:pPr>
      <w:r w:rsidRPr="00D16FDD">
        <w:rPr>
          <w:sz w:val="26"/>
          <w:szCs w:val="26"/>
        </w:rPr>
        <w:t xml:space="preserve">По </w:t>
      </w:r>
      <w:r w:rsidRPr="00D16FDD">
        <w:rPr>
          <w:b/>
          <w:sz w:val="26"/>
          <w:szCs w:val="26"/>
          <w:u w:val="single"/>
        </w:rPr>
        <w:t>мероприятию «Сохранение устойчивости зданий перспективного жилищного фонда»</w:t>
      </w:r>
      <w:r w:rsidRPr="00D16FDD">
        <w:rPr>
          <w:sz w:val="26"/>
          <w:szCs w:val="26"/>
        </w:rPr>
        <w:t xml:space="preserve"> плановый объем на 201</w:t>
      </w:r>
      <w:r>
        <w:rPr>
          <w:sz w:val="26"/>
          <w:szCs w:val="26"/>
        </w:rPr>
        <w:t>7</w:t>
      </w:r>
      <w:r w:rsidRPr="00D16FDD">
        <w:rPr>
          <w:sz w:val="26"/>
          <w:szCs w:val="26"/>
        </w:rPr>
        <w:t xml:space="preserve"> год составляет </w:t>
      </w:r>
      <w:r>
        <w:rPr>
          <w:sz w:val="26"/>
          <w:szCs w:val="26"/>
        </w:rPr>
        <w:t>71</w:t>
      </w:r>
      <w:r w:rsidRPr="00D16FDD">
        <w:rPr>
          <w:sz w:val="26"/>
          <w:szCs w:val="26"/>
        </w:rPr>
        <w:t xml:space="preserve"> здани</w:t>
      </w:r>
      <w:r>
        <w:rPr>
          <w:sz w:val="26"/>
          <w:szCs w:val="26"/>
        </w:rPr>
        <w:t>е</w:t>
      </w:r>
      <w:r w:rsidRPr="00D16FDD">
        <w:rPr>
          <w:sz w:val="26"/>
          <w:szCs w:val="26"/>
        </w:rPr>
        <w:t xml:space="preserve"> </w:t>
      </w:r>
      <w:r>
        <w:rPr>
          <w:sz w:val="26"/>
          <w:szCs w:val="26"/>
        </w:rPr>
        <w:t xml:space="preserve">общей площадью подполий 116 063 </w:t>
      </w:r>
      <w:r w:rsidRPr="00FD63F9">
        <w:rPr>
          <w:sz w:val="26"/>
          <w:szCs w:val="26"/>
        </w:rPr>
        <w:t>кв</w:t>
      </w:r>
      <w:r>
        <w:rPr>
          <w:sz w:val="26"/>
          <w:szCs w:val="26"/>
        </w:rPr>
        <w:t>.м.</w:t>
      </w:r>
      <w:r w:rsidRPr="00D16FDD">
        <w:rPr>
          <w:sz w:val="26"/>
          <w:szCs w:val="26"/>
        </w:rPr>
        <w:t xml:space="preserve"> (</w:t>
      </w:r>
      <w:r>
        <w:rPr>
          <w:sz w:val="26"/>
          <w:szCs w:val="26"/>
        </w:rPr>
        <w:t>60</w:t>
      </w:r>
      <w:r w:rsidRPr="00D16FDD">
        <w:rPr>
          <w:sz w:val="26"/>
          <w:szCs w:val="26"/>
        </w:rPr>
        <w:t xml:space="preserve"> зданий – завершение работ в 201</w:t>
      </w:r>
      <w:r>
        <w:rPr>
          <w:sz w:val="26"/>
          <w:szCs w:val="26"/>
        </w:rPr>
        <w:t>7</w:t>
      </w:r>
      <w:r w:rsidRPr="00D16FDD">
        <w:rPr>
          <w:sz w:val="26"/>
          <w:szCs w:val="26"/>
        </w:rPr>
        <w:t xml:space="preserve"> году, </w:t>
      </w:r>
      <w:r>
        <w:rPr>
          <w:sz w:val="26"/>
          <w:szCs w:val="26"/>
        </w:rPr>
        <w:t>11</w:t>
      </w:r>
      <w:r w:rsidRPr="00D16FDD">
        <w:rPr>
          <w:sz w:val="26"/>
          <w:szCs w:val="26"/>
        </w:rPr>
        <w:t xml:space="preserve"> здан</w:t>
      </w:r>
      <w:r>
        <w:rPr>
          <w:sz w:val="26"/>
          <w:szCs w:val="26"/>
        </w:rPr>
        <w:t>ий – переходящие объекты на 2018</w:t>
      </w:r>
      <w:r w:rsidRPr="00D16FDD">
        <w:rPr>
          <w:sz w:val="26"/>
          <w:szCs w:val="26"/>
        </w:rPr>
        <w:t xml:space="preserve"> год) на сумму </w:t>
      </w:r>
      <w:r>
        <w:rPr>
          <w:sz w:val="26"/>
          <w:szCs w:val="26"/>
        </w:rPr>
        <w:t>320 320,0</w:t>
      </w:r>
      <w:r w:rsidRPr="00D16FDD">
        <w:rPr>
          <w:sz w:val="26"/>
          <w:szCs w:val="26"/>
        </w:rPr>
        <w:t xml:space="preserve"> тыс. руб. за счет всех источников (</w:t>
      </w:r>
      <w:r>
        <w:rPr>
          <w:sz w:val="26"/>
          <w:szCs w:val="26"/>
        </w:rPr>
        <w:t>320 000,0</w:t>
      </w:r>
      <w:r w:rsidRPr="003E5E78">
        <w:rPr>
          <w:sz w:val="26"/>
          <w:szCs w:val="26"/>
        </w:rPr>
        <w:t xml:space="preserve"> – краевой бюджет; </w:t>
      </w:r>
      <w:r>
        <w:rPr>
          <w:sz w:val="26"/>
          <w:szCs w:val="26"/>
        </w:rPr>
        <w:t>320,0</w:t>
      </w:r>
      <w:r w:rsidRPr="003E5E78">
        <w:rPr>
          <w:sz w:val="26"/>
          <w:szCs w:val="26"/>
        </w:rPr>
        <w:t xml:space="preserve"> тыс. руб. – средства местного бюджета</w:t>
      </w:r>
      <w:r>
        <w:rPr>
          <w:sz w:val="26"/>
          <w:szCs w:val="26"/>
        </w:rPr>
        <w:t>).</w:t>
      </w:r>
    </w:p>
    <w:p w:rsidR="001C0F4B" w:rsidRPr="00DC187D" w:rsidRDefault="001C0F4B" w:rsidP="00670565">
      <w:pPr>
        <w:tabs>
          <w:tab w:val="left" w:pos="993"/>
        </w:tabs>
        <w:ind w:firstLine="709"/>
        <w:jc w:val="both"/>
        <w:rPr>
          <w:sz w:val="26"/>
          <w:szCs w:val="26"/>
        </w:rPr>
      </w:pPr>
      <w:r w:rsidRPr="003D5C8E">
        <w:rPr>
          <w:sz w:val="26"/>
          <w:szCs w:val="26"/>
        </w:rPr>
        <w:t>На отчетную дату</w:t>
      </w:r>
      <w:r>
        <w:rPr>
          <w:sz w:val="26"/>
          <w:szCs w:val="26"/>
        </w:rPr>
        <w:t xml:space="preserve"> произведено авансирование работ в размере 40 847,4 тыс.руб. </w:t>
      </w:r>
      <w:r w:rsidRPr="007A1EEF">
        <w:rPr>
          <w:sz w:val="26"/>
          <w:szCs w:val="26"/>
        </w:rPr>
        <w:t>(</w:t>
      </w:r>
      <w:r w:rsidRPr="005C5F57">
        <w:rPr>
          <w:sz w:val="26"/>
          <w:szCs w:val="26"/>
        </w:rPr>
        <w:t xml:space="preserve">средства краевого </w:t>
      </w:r>
      <w:r w:rsidRPr="00253435">
        <w:rPr>
          <w:rFonts w:eastAsia="Calibri"/>
          <w:sz w:val="26"/>
          <w:szCs w:val="26"/>
          <w:lang w:eastAsia="en-US"/>
        </w:rPr>
        <w:t>–</w:t>
      </w:r>
      <w:r>
        <w:rPr>
          <w:rFonts w:eastAsia="Calibri"/>
          <w:sz w:val="26"/>
          <w:szCs w:val="26"/>
          <w:lang w:eastAsia="en-US"/>
        </w:rPr>
        <w:t xml:space="preserve"> </w:t>
      </w:r>
      <w:r>
        <w:rPr>
          <w:sz w:val="26"/>
          <w:szCs w:val="26"/>
        </w:rPr>
        <w:t>40 806,6</w:t>
      </w:r>
      <w:r w:rsidRPr="005C5F57">
        <w:rPr>
          <w:sz w:val="26"/>
          <w:szCs w:val="26"/>
        </w:rPr>
        <w:t xml:space="preserve"> тыс.</w:t>
      </w:r>
      <w:r>
        <w:rPr>
          <w:sz w:val="26"/>
          <w:szCs w:val="26"/>
        </w:rPr>
        <w:t xml:space="preserve"> </w:t>
      </w:r>
      <w:r w:rsidRPr="005C5F57">
        <w:rPr>
          <w:sz w:val="26"/>
          <w:szCs w:val="26"/>
        </w:rPr>
        <w:t>руб.</w:t>
      </w:r>
      <w:r>
        <w:rPr>
          <w:sz w:val="26"/>
          <w:szCs w:val="26"/>
        </w:rPr>
        <w:t xml:space="preserve"> и </w:t>
      </w:r>
      <w:r w:rsidRPr="005C5F57">
        <w:rPr>
          <w:sz w:val="26"/>
          <w:szCs w:val="26"/>
        </w:rPr>
        <w:t>местного бюджет</w:t>
      </w:r>
      <w:r>
        <w:rPr>
          <w:sz w:val="26"/>
          <w:szCs w:val="26"/>
        </w:rPr>
        <w:t xml:space="preserve">ов </w:t>
      </w:r>
      <w:r w:rsidRPr="00253435">
        <w:rPr>
          <w:rFonts w:eastAsia="Calibri"/>
          <w:sz w:val="26"/>
          <w:szCs w:val="26"/>
          <w:lang w:eastAsia="en-US"/>
        </w:rPr>
        <w:t>–</w:t>
      </w:r>
      <w:r>
        <w:rPr>
          <w:rFonts w:eastAsia="Calibri"/>
          <w:sz w:val="26"/>
          <w:szCs w:val="26"/>
          <w:lang w:eastAsia="en-US"/>
        </w:rPr>
        <w:t xml:space="preserve"> </w:t>
      </w:r>
      <w:r>
        <w:rPr>
          <w:sz w:val="26"/>
          <w:szCs w:val="26"/>
        </w:rPr>
        <w:t>40,8</w:t>
      </w:r>
      <w:r w:rsidRPr="007A1EEF">
        <w:rPr>
          <w:sz w:val="26"/>
          <w:szCs w:val="26"/>
        </w:rPr>
        <w:t xml:space="preserve"> тыс. руб.)</w:t>
      </w:r>
      <w:r>
        <w:rPr>
          <w:sz w:val="26"/>
          <w:szCs w:val="26"/>
        </w:rPr>
        <w:t>. Факти</w:t>
      </w:r>
      <w:r w:rsidRPr="003D5C8E">
        <w:rPr>
          <w:sz w:val="26"/>
          <w:szCs w:val="26"/>
        </w:rPr>
        <w:t>чески работы выполнены на 5</w:t>
      </w:r>
      <w:r>
        <w:rPr>
          <w:sz w:val="26"/>
          <w:szCs w:val="26"/>
        </w:rPr>
        <w:t>9</w:t>
      </w:r>
      <w:r w:rsidRPr="003D5C8E">
        <w:rPr>
          <w:sz w:val="26"/>
          <w:szCs w:val="26"/>
        </w:rPr>
        <w:t>,</w:t>
      </w:r>
      <w:r>
        <w:rPr>
          <w:sz w:val="26"/>
          <w:szCs w:val="26"/>
        </w:rPr>
        <w:t>4</w:t>
      </w:r>
      <w:r w:rsidRPr="003D5C8E">
        <w:rPr>
          <w:sz w:val="26"/>
          <w:szCs w:val="26"/>
        </w:rPr>
        <w:t>%.</w:t>
      </w:r>
      <w:r>
        <w:rPr>
          <w:sz w:val="26"/>
          <w:szCs w:val="26"/>
        </w:rPr>
        <w:t xml:space="preserve"> </w:t>
      </w:r>
      <w:r w:rsidRPr="00B34469">
        <w:rPr>
          <w:sz w:val="26"/>
          <w:szCs w:val="26"/>
        </w:rPr>
        <w:t>В связи с отсутствием заключений Красноярской краевой государственной экспертизы о достоверности определения сметной стоимости кап</w:t>
      </w:r>
      <w:r>
        <w:rPr>
          <w:sz w:val="26"/>
          <w:szCs w:val="26"/>
        </w:rPr>
        <w:t xml:space="preserve">итального </w:t>
      </w:r>
      <w:r w:rsidRPr="00B34469">
        <w:rPr>
          <w:sz w:val="26"/>
          <w:szCs w:val="26"/>
        </w:rPr>
        <w:t xml:space="preserve">ремонта объектов, приемка выполненных объемов работ </w:t>
      </w:r>
      <w:r>
        <w:rPr>
          <w:sz w:val="26"/>
          <w:szCs w:val="26"/>
        </w:rPr>
        <w:t>до настоящего времени не осуществлялась</w:t>
      </w:r>
      <w:r w:rsidRPr="00B34469">
        <w:rPr>
          <w:sz w:val="26"/>
          <w:szCs w:val="26"/>
        </w:rPr>
        <w:t>.</w:t>
      </w:r>
    </w:p>
    <w:p w:rsidR="001C0F4B" w:rsidRPr="00D16FDD" w:rsidRDefault="001C0F4B" w:rsidP="00670565">
      <w:pPr>
        <w:shd w:val="clear" w:color="auto" w:fill="FFFFFF"/>
        <w:spacing w:line="252" w:lineRule="auto"/>
        <w:ind w:firstLine="709"/>
        <w:jc w:val="both"/>
        <w:rPr>
          <w:sz w:val="26"/>
          <w:szCs w:val="26"/>
        </w:rPr>
      </w:pPr>
      <w:r>
        <w:rPr>
          <w:sz w:val="26"/>
          <w:szCs w:val="26"/>
        </w:rPr>
        <w:t>К концу</w:t>
      </w:r>
      <w:r w:rsidRPr="00C94CBF">
        <w:rPr>
          <w:sz w:val="26"/>
          <w:szCs w:val="26"/>
        </w:rPr>
        <w:t xml:space="preserve"> 2017 года ожидается </w:t>
      </w:r>
      <w:r>
        <w:rPr>
          <w:sz w:val="26"/>
          <w:szCs w:val="26"/>
        </w:rPr>
        <w:t>выполнение</w:t>
      </w:r>
      <w:r w:rsidRPr="00C94CBF">
        <w:rPr>
          <w:sz w:val="26"/>
          <w:szCs w:val="26"/>
        </w:rPr>
        <w:t xml:space="preserve"> работ на 59 зданиях (из них 49 зданий с завершенным </w:t>
      </w:r>
      <w:r>
        <w:rPr>
          <w:sz w:val="26"/>
          <w:szCs w:val="26"/>
        </w:rPr>
        <w:t xml:space="preserve">в 2017 году </w:t>
      </w:r>
      <w:r w:rsidRPr="00C94CBF">
        <w:rPr>
          <w:sz w:val="26"/>
          <w:szCs w:val="26"/>
        </w:rPr>
        <w:t>ремонтом) на сумму 308 837,1 тыс. руб. (</w:t>
      </w:r>
      <w:r>
        <w:rPr>
          <w:sz w:val="26"/>
          <w:szCs w:val="26"/>
        </w:rPr>
        <w:t>средства</w:t>
      </w:r>
      <w:r w:rsidRPr="00C94CBF">
        <w:rPr>
          <w:sz w:val="26"/>
          <w:szCs w:val="26"/>
        </w:rPr>
        <w:t xml:space="preserve"> краевого </w:t>
      </w:r>
      <w:r>
        <w:rPr>
          <w:sz w:val="26"/>
          <w:szCs w:val="26"/>
        </w:rPr>
        <w:t xml:space="preserve">– </w:t>
      </w:r>
      <w:r w:rsidRPr="00C94CBF">
        <w:rPr>
          <w:sz w:val="26"/>
          <w:szCs w:val="26"/>
        </w:rPr>
        <w:t>308 528,3 тыс.</w:t>
      </w:r>
      <w:r>
        <w:rPr>
          <w:sz w:val="26"/>
          <w:szCs w:val="26"/>
        </w:rPr>
        <w:t xml:space="preserve"> руб. и</w:t>
      </w:r>
      <w:r w:rsidRPr="00C94CBF">
        <w:rPr>
          <w:sz w:val="26"/>
          <w:szCs w:val="26"/>
        </w:rPr>
        <w:t xml:space="preserve"> </w:t>
      </w:r>
      <w:r>
        <w:rPr>
          <w:sz w:val="26"/>
          <w:szCs w:val="26"/>
        </w:rPr>
        <w:t>средства</w:t>
      </w:r>
      <w:r w:rsidRPr="00C94CBF">
        <w:rPr>
          <w:sz w:val="26"/>
          <w:szCs w:val="26"/>
        </w:rPr>
        <w:t xml:space="preserve"> местного бюджет</w:t>
      </w:r>
      <w:r>
        <w:rPr>
          <w:sz w:val="26"/>
          <w:szCs w:val="26"/>
        </w:rPr>
        <w:t>ов – 308,8 тыс. руб.) или 96,4% от плана.</w:t>
      </w:r>
      <w:r w:rsidRPr="00D16FDD">
        <w:rPr>
          <w:sz w:val="26"/>
          <w:szCs w:val="26"/>
        </w:rPr>
        <w:t xml:space="preserve">  </w:t>
      </w:r>
    </w:p>
    <w:p w:rsidR="001C0F4B" w:rsidRPr="00CF1CBA" w:rsidRDefault="001C0F4B" w:rsidP="008041D8">
      <w:pPr>
        <w:pStyle w:val="afff2"/>
        <w:numPr>
          <w:ilvl w:val="0"/>
          <w:numId w:val="100"/>
        </w:numPr>
        <w:shd w:val="clear" w:color="auto" w:fill="FFFFFF"/>
        <w:tabs>
          <w:tab w:val="left" w:pos="993"/>
        </w:tabs>
        <w:spacing w:line="252" w:lineRule="auto"/>
        <w:ind w:left="0" w:firstLine="709"/>
        <w:jc w:val="both"/>
        <w:rPr>
          <w:sz w:val="26"/>
          <w:szCs w:val="26"/>
        </w:rPr>
      </w:pPr>
      <w:r w:rsidRPr="00CF1CBA">
        <w:rPr>
          <w:sz w:val="26"/>
          <w:szCs w:val="26"/>
        </w:rPr>
        <w:t xml:space="preserve">По </w:t>
      </w:r>
      <w:r w:rsidRPr="00CF1CBA">
        <w:rPr>
          <w:b/>
          <w:sz w:val="26"/>
          <w:szCs w:val="26"/>
          <w:u w:val="single"/>
        </w:rPr>
        <w:t>ремонту квартир под переселение из аварийного и ветхого жилищного фонда</w:t>
      </w:r>
      <w:r w:rsidRPr="00CF1CBA">
        <w:rPr>
          <w:sz w:val="26"/>
          <w:szCs w:val="26"/>
        </w:rPr>
        <w:t xml:space="preserve"> в 2017 году </w:t>
      </w:r>
      <w:r w:rsidRPr="00D16FDD">
        <w:rPr>
          <w:sz w:val="26"/>
          <w:szCs w:val="26"/>
        </w:rPr>
        <w:t xml:space="preserve">планировалось отремонтировать </w:t>
      </w:r>
      <w:r w:rsidRPr="00CF1CBA">
        <w:rPr>
          <w:sz w:val="26"/>
          <w:szCs w:val="26"/>
        </w:rPr>
        <w:t xml:space="preserve">160 квартир </w:t>
      </w:r>
      <w:r>
        <w:rPr>
          <w:sz w:val="26"/>
          <w:szCs w:val="26"/>
        </w:rPr>
        <w:t>на сумму</w:t>
      </w:r>
      <w:r w:rsidRPr="00CF1CBA">
        <w:rPr>
          <w:sz w:val="26"/>
          <w:szCs w:val="26"/>
        </w:rPr>
        <w:t xml:space="preserve"> 80 080,0 тыс. руб. (</w:t>
      </w:r>
      <w:r w:rsidRPr="00253435">
        <w:rPr>
          <w:rFonts w:eastAsia="Calibri"/>
          <w:sz w:val="26"/>
          <w:szCs w:val="26"/>
          <w:lang w:eastAsia="en-US"/>
        </w:rPr>
        <w:t xml:space="preserve">за счет средств краевого – </w:t>
      </w:r>
      <w:r>
        <w:rPr>
          <w:rFonts w:eastAsia="Calibri"/>
          <w:sz w:val="26"/>
          <w:szCs w:val="26"/>
          <w:lang w:eastAsia="en-US"/>
        </w:rPr>
        <w:t>80 000,0</w:t>
      </w:r>
      <w:r w:rsidRPr="00253435">
        <w:rPr>
          <w:rFonts w:eastAsia="Calibri"/>
          <w:sz w:val="26"/>
          <w:szCs w:val="26"/>
          <w:lang w:eastAsia="en-US"/>
        </w:rPr>
        <w:t xml:space="preserve"> тыс. руб. и местного бюджетов – </w:t>
      </w:r>
      <w:r>
        <w:rPr>
          <w:rFonts w:eastAsia="Calibri"/>
          <w:sz w:val="26"/>
          <w:szCs w:val="26"/>
          <w:lang w:eastAsia="en-US"/>
        </w:rPr>
        <w:t>80,0</w:t>
      </w:r>
      <w:r w:rsidRPr="00253435">
        <w:rPr>
          <w:rFonts w:eastAsia="Calibri"/>
          <w:sz w:val="26"/>
          <w:szCs w:val="26"/>
          <w:lang w:eastAsia="en-US"/>
        </w:rPr>
        <w:t xml:space="preserve"> тыс. руб.</w:t>
      </w:r>
      <w:r w:rsidRPr="00CF1CBA">
        <w:rPr>
          <w:sz w:val="26"/>
          <w:szCs w:val="26"/>
        </w:rPr>
        <w:t>).</w:t>
      </w:r>
    </w:p>
    <w:p w:rsidR="001C0F4B" w:rsidRPr="00AE4632" w:rsidRDefault="001C0F4B" w:rsidP="00670565">
      <w:pPr>
        <w:tabs>
          <w:tab w:val="left" w:pos="993"/>
        </w:tabs>
        <w:ind w:firstLine="709"/>
        <w:jc w:val="both"/>
        <w:rPr>
          <w:sz w:val="26"/>
          <w:szCs w:val="26"/>
        </w:rPr>
      </w:pPr>
      <w:r w:rsidRPr="00AE4632">
        <w:rPr>
          <w:sz w:val="26"/>
          <w:szCs w:val="26"/>
        </w:rPr>
        <w:t xml:space="preserve">В связи с несостоявшимися конкурсными отборами подрядных организаций к концу года будут выполнены ремонтные работы 76 квартир (47,5% от плана). </w:t>
      </w:r>
    </w:p>
    <w:p w:rsidR="001C0F4B" w:rsidRPr="00AE4632" w:rsidRDefault="00830CD8" w:rsidP="00670565">
      <w:pPr>
        <w:shd w:val="clear" w:color="auto" w:fill="FFFFFF"/>
        <w:spacing w:line="252" w:lineRule="auto"/>
        <w:ind w:firstLine="709"/>
        <w:jc w:val="both"/>
        <w:rPr>
          <w:sz w:val="26"/>
          <w:szCs w:val="26"/>
        </w:rPr>
      </w:pPr>
      <w:r>
        <w:rPr>
          <w:sz w:val="26"/>
          <w:szCs w:val="26"/>
        </w:rPr>
        <w:t xml:space="preserve">Ожидаемое </w:t>
      </w:r>
      <w:r w:rsidR="001C0F4B" w:rsidRPr="00AE4632">
        <w:rPr>
          <w:sz w:val="26"/>
          <w:szCs w:val="26"/>
        </w:rPr>
        <w:t xml:space="preserve">исполнение составляет 25 430,4 тыс. руб. (средства краевого </w:t>
      </w:r>
      <w:r w:rsidR="001C0F4B" w:rsidRPr="00AE4632">
        <w:rPr>
          <w:rFonts w:eastAsia="Calibri"/>
          <w:sz w:val="26"/>
          <w:szCs w:val="26"/>
          <w:lang w:eastAsia="en-US"/>
        </w:rPr>
        <w:t xml:space="preserve">– </w:t>
      </w:r>
      <w:r w:rsidR="001C0F4B" w:rsidRPr="00AE4632">
        <w:rPr>
          <w:sz w:val="26"/>
          <w:szCs w:val="26"/>
        </w:rPr>
        <w:t xml:space="preserve">25 405,0 тыс. руб. и местного бюджетов </w:t>
      </w:r>
      <w:r w:rsidR="001C0F4B" w:rsidRPr="00AE4632">
        <w:rPr>
          <w:rFonts w:eastAsia="Calibri"/>
          <w:sz w:val="26"/>
          <w:szCs w:val="26"/>
          <w:lang w:eastAsia="en-US"/>
        </w:rPr>
        <w:t>–</w:t>
      </w:r>
      <w:r w:rsidR="001C0F4B" w:rsidRPr="00AE4632">
        <w:rPr>
          <w:sz w:val="26"/>
          <w:szCs w:val="26"/>
        </w:rPr>
        <w:t xml:space="preserve"> 25,4 тыс. руб.). </w:t>
      </w:r>
    </w:p>
    <w:p w:rsidR="001C0F4B" w:rsidRPr="00AE4632" w:rsidRDefault="001C0F4B" w:rsidP="00670565">
      <w:pPr>
        <w:shd w:val="clear" w:color="auto" w:fill="FFFFFF"/>
        <w:tabs>
          <w:tab w:val="left" w:pos="993"/>
        </w:tabs>
        <w:spacing w:line="252" w:lineRule="auto"/>
        <w:ind w:firstLine="709"/>
        <w:jc w:val="both"/>
        <w:rPr>
          <w:sz w:val="26"/>
          <w:szCs w:val="26"/>
        </w:rPr>
      </w:pPr>
      <w:r w:rsidRPr="00AE4632">
        <w:rPr>
          <w:sz w:val="26"/>
          <w:szCs w:val="26"/>
        </w:rPr>
        <w:t xml:space="preserve">Работы осуществляются в соответствии с графиками производства работ, кассовое исполнение отсутствует. </w:t>
      </w:r>
    </w:p>
    <w:p w:rsidR="00EC0195" w:rsidRDefault="00EC0195" w:rsidP="00670565">
      <w:pPr>
        <w:rPr>
          <w:highlight w:val="yellow"/>
        </w:rPr>
      </w:pPr>
    </w:p>
    <w:p w:rsidR="00EC0195" w:rsidRPr="007C2EC7" w:rsidRDefault="00EC0195" w:rsidP="00670565">
      <w:pPr>
        <w:rPr>
          <w:highlight w:val="yellow"/>
        </w:rPr>
      </w:pPr>
    </w:p>
    <w:p w:rsidR="00AE7DB8" w:rsidRPr="00BF1B8A" w:rsidRDefault="00361DFF" w:rsidP="00670565">
      <w:pPr>
        <w:pStyle w:val="10"/>
        <w:jc w:val="center"/>
        <w:rPr>
          <w:szCs w:val="28"/>
        </w:rPr>
      </w:pPr>
      <w:bookmarkStart w:id="63" w:name="_Toc498119292"/>
      <w:r>
        <w:rPr>
          <w:lang w:val="en-US"/>
        </w:rPr>
        <w:t>VIII</w:t>
      </w:r>
      <w:r w:rsidR="00AE7DB8" w:rsidRPr="00BF1B8A">
        <w:t>. Реализация задач, поставленных в указах Президента РФ 2012 года</w:t>
      </w:r>
      <w:bookmarkEnd w:id="58"/>
      <w:bookmarkEnd w:id="59"/>
      <w:bookmarkEnd w:id="60"/>
      <w:bookmarkEnd w:id="61"/>
      <w:bookmarkEnd w:id="62"/>
      <w:bookmarkEnd w:id="63"/>
    </w:p>
    <w:p w:rsidR="00AE7DB8" w:rsidRPr="007C2EC7" w:rsidRDefault="00AE7DB8" w:rsidP="00670565">
      <w:pPr>
        <w:rPr>
          <w:highlight w:val="yellow"/>
        </w:rPr>
      </w:pPr>
    </w:p>
    <w:p w:rsidR="00BF1B8A" w:rsidRDefault="00BF1B8A" w:rsidP="00670565">
      <w:pPr>
        <w:suppressAutoHyphens/>
        <w:ind w:firstLine="709"/>
        <w:jc w:val="both"/>
        <w:rPr>
          <w:sz w:val="26"/>
          <w:szCs w:val="26"/>
        </w:rPr>
      </w:pPr>
      <w:r w:rsidRPr="005A33F1">
        <w:rPr>
          <w:b/>
          <w:i/>
          <w:sz w:val="26"/>
          <w:szCs w:val="26"/>
        </w:rPr>
        <w:t>Указы Президента РФ</w:t>
      </w:r>
      <w:r>
        <w:rPr>
          <w:sz w:val="26"/>
          <w:szCs w:val="26"/>
        </w:rPr>
        <w:t xml:space="preserve"> </w:t>
      </w:r>
      <w:r w:rsidRPr="005A33F1">
        <w:rPr>
          <w:b/>
          <w:i/>
          <w:sz w:val="26"/>
          <w:szCs w:val="26"/>
        </w:rPr>
        <w:t>от 07.05.2012</w:t>
      </w:r>
      <w:r>
        <w:rPr>
          <w:b/>
          <w:i/>
          <w:sz w:val="26"/>
          <w:szCs w:val="26"/>
        </w:rPr>
        <w:t xml:space="preserve"> </w:t>
      </w:r>
      <w:r w:rsidRPr="005A33F1">
        <w:rPr>
          <w:b/>
          <w:i/>
          <w:sz w:val="26"/>
          <w:szCs w:val="26"/>
        </w:rPr>
        <w:t>№ 597</w:t>
      </w:r>
      <w:r>
        <w:rPr>
          <w:b/>
          <w:sz w:val="26"/>
          <w:szCs w:val="26"/>
        </w:rPr>
        <w:t xml:space="preserve"> </w:t>
      </w:r>
      <w:r w:rsidRPr="006C36FF">
        <w:rPr>
          <w:sz w:val="26"/>
          <w:szCs w:val="26"/>
        </w:rPr>
        <w:t xml:space="preserve">«О мероприятиях по реализации государственной социальной политики» и </w:t>
      </w:r>
      <w:r w:rsidRPr="005A33F1">
        <w:rPr>
          <w:b/>
          <w:i/>
          <w:sz w:val="26"/>
          <w:szCs w:val="26"/>
        </w:rPr>
        <w:t>от 01.06.2012 № 761</w:t>
      </w:r>
      <w:r w:rsidRPr="006C36FF">
        <w:rPr>
          <w:sz w:val="26"/>
          <w:szCs w:val="26"/>
        </w:rPr>
        <w:t xml:space="preserve"> «О Национальной стратегии действий в интересах детей на 2012 - 2017 годы»</w:t>
      </w:r>
      <w:r>
        <w:rPr>
          <w:sz w:val="26"/>
          <w:szCs w:val="26"/>
        </w:rPr>
        <w:t xml:space="preserve"> остаются о</w:t>
      </w:r>
      <w:r w:rsidRPr="00F5620E">
        <w:rPr>
          <w:sz w:val="26"/>
          <w:szCs w:val="26"/>
        </w:rPr>
        <w:t xml:space="preserve">дним из </w:t>
      </w:r>
      <w:r w:rsidRPr="00F5620E">
        <w:rPr>
          <w:sz w:val="26"/>
          <w:szCs w:val="26"/>
        </w:rPr>
        <w:lastRenderedPageBreak/>
        <w:t>приоритетных направлений повышени</w:t>
      </w:r>
      <w:r>
        <w:rPr>
          <w:sz w:val="26"/>
          <w:szCs w:val="26"/>
        </w:rPr>
        <w:t>я</w:t>
      </w:r>
      <w:r w:rsidRPr="00F5620E">
        <w:rPr>
          <w:sz w:val="26"/>
          <w:szCs w:val="26"/>
        </w:rPr>
        <w:t xml:space="preserve"> размеров оплаты труда отдельным категориям работников бюджетной сферы</w:t>
      </w:r>
      <w:r>
        <w:rPr>
          <w:sz w:val="26"/>
          <w:szCs w:val="26"/>
        </w:rPr>
        <w:t>.</w:t>
      </w:r>
    </w:p>
    <w:p w:rsidR="00BF1B8A" w:rsidRDefault="00BF1B8A" w:rsidP="00670565">
      <w:pPr>
        <w:suppressAutoHyphens/>
        <w:ind w:firstLine="709"/>
        <w:jc w:val="both"/>
        <w:rPr>
          <w:sz w:val="26"/>
          <w:szCs w:val="26"/>
        </w:rPr>
      </w:pPr>
      <w:r>
        <w:rPr>
          <w:sz w:val="26"/>
          <w:szCs w:val="26"/>
        </w:rPr>
        <w:t xml:space="preserve">Данные Указы </w:t>
      </w:r>
      <w:r w:rsidRPr="00F5620E">
        <w:rPr>
          <w:sz w:val="26"/>
          <w:szCs w:val="26"/>
        </w:rPr>
        <w:t>предусматрива</w:t>
      </w:r>
      <w:r>
        <w:rPr>
          <w:sz w:val="26"/>
          <w:szCs w:val="26"/>
        </w:rPr>
        <w:t>ют</w:t>
      </w:r>
      <w:r w:rsidRPr="00F5620E">
        <w:rPr>
          <w:sz w:val="26"/>
          <w:szCs w:val="26"/>
        </w:rPr>
        <w:t xml:space="preserve"> мероприятия, направленные на обеспечение достижения установленных соотношений средней заработной платы отдельных категорий работников к индикативным показателям</w:t>
      </w:r>
      <w:r w:rsidRPr="00DA531B">
        <w:rPr>
          <w:sz w:val="26"/>
          <w:szCs w:val="26"/>
        </w:rPr>
        <w:t>.</w:t>
      </w:r>
    </w:p>
    <w:p w:rsidR="00BF1B8A" w:rsidRDefault="00BF1B8A" w:rsidP="00670565">
      <w:pPr>
        <w:suppressAutoHyphens/>
        <w:ind w:firstLine="709"/>
        <w:jc w:val="both"/>
        <w:rPr>
          <w:sz w:val="26"/>
          <w:szCs w:val="26"/>
        </w:rPr>
      </w:pPr>
      <w:r>
        <w:rPr>
          <w:sz w:val="26"/>
          <w:szCs w:val="26"/>
        </w:rPr>
        <w:t>П</w:t>
      </w:r>
      <w:r w:rsidRPr="00093DF6">
        <w:rPr>
          <w:sz w:val="26"/>
          <w:szCs w:val="26"/>
        </w:rPr>
        <w:t xml:space="preserve">овышение заработной платы </w:t>
      </w:r>
      <w:r>
        <w:rPr>
          <w:sz w:val="26"/>
          <w:szCs w:val="26"/>
        </w:rPr>
        <w:t xml:space="preserve">таких </w:t>
      </w:r>
      <w:r w:rsidRPr="00093DF6">
        <w:rPr>
          <w:sz w:val="26"/>
          <w:szCs w:val="26"/>
        </w:rPr>
        <w:t>работников осуществля</w:t>
      </w:r>
      <w:r>
        <w:rPr>
          <w:sz w:val="26"/>
          <w:szCs w:val="26"/>
        </w:rPr>
        <w:t>ется</w:t>
      </w:r>
      <w:r w:rsidRPr="00093DF6">
        <w:rPr>
          <w:sz w:val="26"/>
          <w:szCs w:val="26"/>
        </w:rPr>
        <w:t xml:space="preserve"> в соответствии с Программой поэтапного совершенствования системы оплаты труда в государственных (муниципальных) учреждениях на 2012</w:t>
      </w:r>
      <w:r>
        <w:rPr>
          <w:sz w:val="26"/>
          <w:szCs w:val="26"/>
        </w:rPr>
        <w:t>-</w:t>
      </w:r>
      <w:r w:rsidRPr="00093DF6">
        <w:rPr>
          <w:sz w:val="26"/>
          <w:szCs w:val="26"/>
        </w:rPr>
        <w:t xml:space="preserve">2018 годы, утверждённой распоряжением Правительства Российской Федерации от 26.11.2012 № 2190-р, </w:t>
      </w:r>
      <w:r>
        <w:rPr>
          <w:sz w:val="26"/>
          <w:szCs w:val="26"/>
        </w:rPr>
        <w:t xml:space="preserve">с учетом </w:t>
      </w:r>
      <w:r w:rsidRPr="00093DF6">
        <w:rPr>
          <w:sz w:val="26"/>
          <w:szCs w:val="26"/>
        </w:rPr>
        <w:t>решений, принятых на федеральном и краевом уровнях.</w:t>
      </w:r>
    </w:p>
    <w:p w:rsidR="00BF1B8A" w:rsidRPr="00A21892" w:rsidRDefault="00BF1B8A" w:rsidP="00670565">
      <w:pPr>
        <w:autoSpaceDE w:val="0"/>
        <w:autoSpaceDN w:val="0"/>
        <w:adjustRightInd w:val="0"/>
        <w:ind w:firstLine="720"/>
        <w:jc w:val="both"/>
        <w:rPr>
          <w:sz w:val="26"/>
          <w:szCs w:val="26"/>
        </w:rPr>
      </w:pPr>
      <w:r w:rsidRPr="00A21892">
        <w:rPr>
          <w:sz w:val="26"/>
          <w:szCs w:val="26"/>
        </w:rPr>
        <w:t>В целях реализации указов Президента Российской Федерации в 2017 году федеральными органами исполнительной власти организована работа по корректировке региональных планов мероприятий («дорожных карт») развития отраслей социальной сферы Красноярского края в 2017-2018 г</w:t>
      </w:r>
      <w:r>
        <w:rPr>
          <w:sz w:val="26"/>
          <w:szCs w:val="26"/>
        </w:rPr>
        <w:t>одах</w:t>
      </w:r>
      <w:r w:rsidRPr="00A21892">
        <w:rPr>
          <w:sz w:val="26"/>
          <w:szCs w:val="26"/>
        </w:rPr>
        <w:t xml:space="preserve"> в части уточнения целевых показателей заработной платы работников бюджетной сферы.</w:t>
      </w:r>
    </w:p>
    <w:p w:rsidR="00BF1B8A" w:rsidRPr="00647347" w:rsidRDefault="00BF1B8A" w:rsidP="00670565">
      <w:pPr>
        <w:ind w:firstLine="720"/>
        <w:jc w:val="both"/>
        <w:rPr>
          <w:sz w:val="26"/>
          <w:szCs w:val="26"/>
        </w:rPr>
      </w:pPr>
      <w:r w:rsidRPr="00647347">
        <w:rPr>
          <w:sz w:val="26"/>
          <w:szCs w:val="26"/>
        </w:rPr>
        <w:t>В соответствии с уточненными «дорожными картами» в 2017 году предусмотрено достижение следующих целевых показателей соотношения заработной платы к показателю среднего дохода от трудовой деятельности по Красноярскому краю:</w:t>
      </w:r>
    </w:p>
    <w:p w:rsidR="00BF1B8A" w:rsidRPr="00647347" w:rsidRDefault="00BF1B8A" w:rsidP="008041D8">
      <w:pPr>
        <w:pStyle w:val="afff2"/>
        <w:numPr>
          <w:ilvl w:val="1"/>
          <w:numId w:val="90"/>
        </w:numPr>
        <w:tabs>
          <w:tab w:val="left" w:pos="993"/>
        </w:tabs>
        <w:ind w:left="0" w:firstLine="709"/>
        <w:jc w:val="both"/>
        <w:rPr>
          <w:sz w:val="26"/>
          <w:szCs w:val="26"/>
        </w:rPr>
      </w:pPr>
      <w:r w:rsidRPr="00647347">
        <w:rPr>
          <w:sz w:val="26"/>
          <w:szCs w:val="26"/>
        </w:rPr>
        <w:t>по врачам – 180 процентов с 1 октября 2017 года;</w:t>
      </w:r>
    </w:p>
    <w:p w:rsidR="00BF1B8A" w:rsidRPr="00647347" w:rsidRDefault="00BF1B8A" w:rsidP="008041D8">
      <w:pPr>
        <w:pStyle w:val="afff2"/>
        <w:numPr>
          <w:ilvl w:val="1"/>
          <w:numId w:val="90"/>
        </w:numPr>
        <w:tabs>
          <w:tab w:val="left" w:pos="993"/>
        </w:tabs>
        <w:ind w:left="0" w:firstLine="709"/>
        <w:jc w:val="both"/>
        <w:rPr>
          <w:sz w:val="26"/>
          <w:szCs w:val="26"/>
        </w:rPr>
      </w:pPr>
      <w:r w:rsidRPr="00647347">
        <w:rPr>
          <w:sz w:val="26"/>
          <w:szCs w:val="26"/>
        </w:rPr>
        <w:t>по среднему медицинскому персоналу – 90 процентов с 1 октября 2017 года;</w:t>
      </w:r>
    </w:p>
    <w:p w:rsidR="00BF1B8A" w:rsidRPr="00647347" w:rsidRDefault="00BF1B8A" w:rsidP="008041D8">
      <w:pPr>
        <w:pStyle w:val="afff2"/>
        <w:numPr>
          <w:ilvl w:val="1"/>
          <w:numId w:val="90"/>
        </w:numPr>
        <w:tabs>
          <w:tab w:val="left" w:pos="993"/>
        </w:tabs>
        <w:ind w:left="0" w:firstLine="709"/>
        <w:jc w:val="both"/>
        <w:rPr>
          <w:sz w:val="26"/>
          <w:szCs w:val="26"/>
        </w:rPr>
      </w:pPr>
      <w:r w:rsidRPr="00647347">
        <w:rPr>
          <w:sz w:val="26"/>
          <w:szCs w:val="26"/>
        </w:rPr>
        <w:t>по младшему медицинскому персоналу – 80 процентов с 1 октября 2017 года;</w:t>
      </w:r>
    </w:p>
    <w:p w:rsidR="00BF1B8A" w:rsidRPr="00647347" w:rsidRDefault="00BF1B8A" w:rsidP="008041D8">
      <w:pPr>
        <w:pStyle w:val="afff2"/>
        <w:numPr>
          <w:ilvl w:val="1"/>
          <w:numId w:val="90"/>
        </w:numPr>
        <w:tabs>
          <w:tab w:val="left" w:pos="993"/>
        </w:tabs>
        <w:ind w:left="0" w:firstLine="709"/>
        <w:jc w:val="both"/>
        <w:rPr>
          <w:sz w:val="26"/>
          <w:szCs w:val="26"/>
        </w:rPr>
      </w:pPr>
      <w:r w:rsidRPr="00647347">
        <w:rPr>
          <w:sz w:val="26"/>
          <w:szCs w:val="26"/>
        </w:rPr>
        <w:t>по работникам учреждений культуры – 90 процентов;</w:t>
      </w:r>
    </w:p>
    <w:p w:rsidR="00BF1B8A" w:rsidRPr="00647347" w:rsidRDefault="00BF1B8A" w:rsidP="008041D8">
      <w:pPr>
        <w:pStyle w:val="afff2"/>
        <w:numPr>
          <w:ilvl w:val="1"/>
          <w:numId w:val="90"/>
        </w:numPr>
        <w:tabs>
          <w:tab w:val="left" w:pos="993"/>
        </w:tabs>
        <w:ind w:left="0" w:firstLine="709"/>
        <w:jc w:val="both"/>
        <w:rPr>
          <w:sz w:val="26"/>
          <w:szCs w:val="26"/>
        </w:rPr>
      </w:pPr>
      <w:r w:rsidRPr="00647347">
        <w:rPr>
          <w:sz w:val="26"/>
          <w:szCs w:val="26"/>
        </w:rPr>
        <w:t>по социальным работникам – 80 процентов;</w:t>
      </w:r>
    </w:p>
    <w:p w:rsidR="00BF1B8A" w:rsidRPr="00647347" w:rsidRDefault="00BF1B8A" w:rsidP="008041D8">
      <w:pPr>
        <w:pStyle w:val="afff2"/>
        <w:numPr>
          <w:ilvl w:val="1"/>
          <w:numId w:val="90"/>
        </w:numPr>
        <w:tabs>
          <w:tab w:val="left" w:pos="993"/>
        </w:tabs>
        <w:ind w:left="0" w:firstLine="709"/>
        <w:jc w:val="both"/>
        <w:rPr>
          <w:sz w:val="26"/>
          <w:szCs w:val="26"/>
        </w:rPr>
      </w:pPr>
      <w:r w:rsidRPr="00647347">
        <w:rPr>
          <w:sz w:val="26"/>
          <w:szCs w:val="26"/>
        </w:rPr>
        <w:t>по педагогическим работникам учреждений дополнительного образования детей – 95 процентов к средней зарплате учителей;</w:t>
      </w:r>
    </w:p>
    <w:p w:rsidR="00BF1B8A" w:rsidRPr="00647347" w:rsidRDefault="00BF1B8A" w:rsidP="008041D8">
      <w:pPr>
        <w:pStyle w:val="afff2"/>
        <w:numPr>
          <w:ilvl w:val="1"/>
          <w:numId w:val="90"/>
        </w:numPr>
        <w:tabs>
          <w:tab w:val="left" w:pos="993"/>
        </w:tabs>
        <w:ind w:left="0" w:firstLine="709"/>
        <w:jc w:val="both"/>
        <w:rPr>
          <w:sz w:val="26"/>
          <w:szCs w:val="26"/>
        </w:rPr>
      </w:pPr>
      <w:r w:rsidRPr="00647347">
        <w:rPr>
          <w:sz w:val="26"/>
          <w:szCs w:val="26"/>
        </w:rPr>
        <w:t>по педагогическим работникам образовательных учреждений общего образования – 100,8 процентов;</w:t>
      </w:r>
    </w:p>
    <w:p w:rsidR="00BF1B8A" w:rsidRPr="00647347" w:rsidRDefault="00BF1B8A" w:rsidP="008041D8">
      <w:pPr>
        <w:pStyle w:val="afff2"/>
        <w:numPr>
          <w:ilvl w:val="1"/>
          <w:numId w:val="90"/>
        </w:numPr>
        <w:tabs>
          <w:tab w:val="left" w:pos="993"/>
        </w:tabs>
        <w:ind w:left="0" w:firstLine="709"/>
        <w:jc w:val="both"/>
        <w:rPr>
          <w:sz w:val="26"/>
          <w:szCs w:val="26"/>
        </w:rPr>
      </w:pPr>
      <w:r w:rsidRPr="00647347">
        <w:rPr>
          <w:sz w:val="26"/>
          <w:szCs w:val="26"/>
        </w:rPr>
        <w:t>по педагогическим работникам дошкольных образовательных учреждений – 101,1 процентов к средней зарплате в сфере общего образования.</w:t>
      </w:r>
    </w:p>
    <w:p w:rsidR="00647347" w:rsidRPr="00647347" w:rsidRDefault="00647347" w:rsidP="00647347">
      <w:pPr>
        <w:pStyle w:val="afff2"/>
        <w:ind w:left="0" w:firstLine="709"/>
        <w:jc w:val="both"/>
        <w:rPr>
          <w:rFonts w:eastAsia="Calibri"/>
          <w:sz w:val="26"/>
          <w:szCs w:val="26"/>
          <w:lang w:eastAsia="en-US"/>
        </w:rPr>
      </w:pPr>
      <w:r w:rsidRPr="00647347">
        <w:rPr>
          <w:rFonts w:eastAsia="Calibri"/>
          <w:sz w:val="26"/>
          <w:szCs w:val="26"/>
          <w:lang w:eastAsia="en-US"/>
        </w:rPr>
        <w:t>В муниципальном образовании город Норильск все целевые показатели по соотношению уровня средней заработной платы выполняются. Фактические их соотношения превышают индикативные показатели, приравненные к Красноярскому краю, более чем в 1,5 раза и сопоставимы с индикативными показателями средней заработной платы по категориям работников города.</w:t>
      </w:r>
    </w:p>
    <w:p w:rsidR="00AE7DB8" w:rsidRPr="00CF48E7" w:rsidRDefault="00AE7DB8" w:rsidP="006C1833">
      <w:pPr>
        <w:pStyle w:val="a4"/>
        <w:spacing w:after="120"/>
        <w:ind w:firstLine="0"/>
        <w:jc w:val="right"/>
        <w:rPr>
          <w:szCs w:val="26"/>
        </w:rPr>
      </w:pPr>
      <w:r w:rsidRPr="00CF48E7">
        <w:rPr>
          <w:szCs w:val="26"/>
        </w:rPr>
        <w:t>Таблица</w:t>
      </w:r>
      <w:r w:rsidR="00FA2058" w:rsidRPr="00CF48E7">
        <w:rPr>
          <w:szCs w:val="26"/>
        </w:rPr>
        <w:t xml:space="preserve"> 1</w:t>
      </w:r>
      <w:r w:rsidR="00EC0195" w:rsidRPr="00CF48E7">
        <w:rPr>
          <w:szCs w:val="26"/>
        </w:rPr>
        <w:t>4</w:t>
      </w:r>
    </w:p>
    <w:p w:rsidR="00B86522" w:rsidRPr="00531CC1" w:rsidRDefault="00B86522" w:rsidP="00C659E7">
      <w:pPr>
        <w:pStyle w:val="a4"/>
        <w:ind w:firstLine="709"/>
        <w:jc w:val="center"/>
        <w:rPr>
          <w:szCs w:val="26"/>
        </w:rPr>
      </w:pPr>
      <w:r w:rsidRPr="00CF48E7">
        <w:rPr>
          <w:szCs w:val="26"/>
        </w:rPr>
        <w:t xml:space="preserve">Информация о средней заработной плате работников учреждений, повышение оплаты труда </w:t>
      </w:r>
      <w:r w:rsidRPr="00531CC1">
        <w:rPr>
          <w:szCs w:val="26"/>
        </w:rPr>
        <w:t xml:space="preserve">которых предусмотрено указами Президента РФ </w:t>
      </w:r>
    </w:p>
    <w:p w:rsidR="00B86522" w:rsidRPr="00CF48E7" w:rsidRDefault="00B86522" w:rsidP="00042C2A">
      <w:pPr>
        <w:pStyle w:val="a4"/>
        <w:spacing w:after="240"/>
        <w:jc w:val="center"/>
        <w:rPr>
          <w:szCs w:val="26"/>
        </w:rPr>
      </w:pPr>
      <w:r w:rsidRPr="00531CC1">
        <w:rPr>
          <w:szCs w:val="26"/>
        </w:rPr>
        <w:t xml:space="preserve">за </w:t>
      </w:r>
      <w:r w:rsidR="00531CC1" w:rsidRPr="00531CC1">
        <w:rPr>
          <w:szCs w:val="26"/>
        </w:rPr>
        <w:t>9</w:t>
      </w:r>
      <w:r w:rsidRPr="00531CC1">
        <w:rPr>
          <w:szCs w:val="26"/>
        </w:rPr>
        <w:t xml:space="preserve"> месяцев 2017 года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hemeFill="accent6" w:themeFillTint="66"/>
        <w:tblCellMar>
          <w:left w:w="28" w:type="dxa"/>
          <w:right w:w="28" w:type="dxa"/>
        </w:tblCellMar>
        <w:tblLook w:val="04A0" w:firstRow="1" w:lastRow="0" w:firstColumn="1" w:lastColumn="0" w:noHBand="0" w:noVBand="1"/>
      </w:tblPr>
      <w:tblGrid>
        <w:gridCol w:w="370"/>
        <w:gridCol w:w="5080"/>
        <w:gridCol w:w="2019"/>
        <w:gridCol w:w="1877"/>
      </w:tblGrid>
      <w:tr w:rsidR="00CF48E7" w:rsidRPr="00CF48E7" w:rsidTr="00531CC1">
        <w:trPr>
          <w:trHeight w:val="722"/>
          <w:tblHeader/>
          <w:jc w:val="center"/>
        </w:trPr>
        <w:tc>
          <w:tcPr>
            <w:tcW w:w="198" w:type="pct"/>
            <w:shd w:val="clear" w:color="auto" w:fill="auto"/>
            <w:vAlign w:val="center"/>
            <w:hideMark/>
          </w:tcPr>
          <w:p w:rsidR="00CF48E7" w:rsidRPr="00CF48E7" w:rsidRDefault="00CF48E7" w:rsidP="00670565">
            <w:pPr>
              <w:jc w:val="center"/>
              <w:rPr>
                <w:sz w:val="18"/>
              </w:rPr>
            </w:pPr>
            <w:r w:rsidRPr="00CF48E7">
              <w:rPr>
                <w:sz w:val="18"/>
              </w:rPr>
              <w:t>№ п/п</w:t>
            </w:r>
          </w:p>
        </w:tc>
        <w:tc>
          <w:tcPr>
            <w:tcW w:w="2717" w:type="pct"/>
            <w:shd w:val="clear" w:color="auto" w:fill="auto"/>
            <w:vAlign w:val="center"/>
            <w:hideMark/>
          </w:tcPr>
          <w:p w:rsidR="00CF48E7" w:rsidRPr="00CF48E7" w:rsidRDefault="00CF48E7" w:rsidP="00670565">
            <w:pPr>
              <w:jc w:val="center"/>
              <w:rPr>
                <w:sz w:val="18"/>
              </w:rPr>
            </w:pPr>
            <w:r w:rsidRPr="00CF48E7">
              <w:rPr>
                <w:sz w:val="18"/>
              </w:rPr>
              <w:t>Категория персонала, в отношении которых предусмотрено повышение заработной платы по Указам Президента</w:t>
            </w:r>
          </w:p>
        </w:tc>
        <w:tc>
          <w:tcPr>
            <w:tcW w:w="1080" w:type="pct"/>
            <w:shd w:val="clear" w:color="auto" w:fill="auto"/>
            <w:vAlign w:val="center"/>
            <w:hideMark/>
          </w:tcPr>
          <w:p w:rsidR="00CF48E7" w:rsidRPr="00CF48E7" w:rsidRDefault="00CF48E7" w:rsidP="00670565">
            <w:pPr>
              <w:jc w:val="center"/>
              <w:rPr>
                <w:sz w:val="18"/>
                <w:szCs w:val="18"/>
              </w:rPr>
            </w:pPr>
            <w:r w:rsidRPr="00CF48E7">
              <w:rPr>
                <w:sz w:val="18"/>
                <w:szCs w:val="18"/>
              </w:rPr>
              <w:t>Целевой показатель 2017 года, в соответствии с отраслевыми «дорожными картами», %</w:t>
            </w:r>
          </w:p>
        </w:tc>
        <w:tc>
          <w:tcPr>
            <w:tcW w:w="1004" w:type="pct"/>
            <w:shd w:val="clear" w:color="auto" w:fill="auto"/>
            <w:vAlign w:val="center"/>
          </w:tcPr>
          <w:p w:rsidR="00CF48E7" w:rsidRPr="00CF48E7" w:rsidRDefault="00CF48E7" w:rsidP="00670565">
            <w:pPr>
              <w:jc w:val="center"/>
              <w:rPr>
                <w:sz w:val="18"/>
                <w:szCs w:val="18"/>
              </w:rPr>
            </w:pPr>
            <w:r w:rsidRPr="00CF48E7">
              <w:rPr>
                <w:sz w:val="18"/>
                <w:szCs w:val="18"/>
              </w:rPr>
              <w:t>Фактическое соотношение к целевому показателю,</w:t>
            </w:r>
          </w:p>
          <w:p w:rsidR="00CF48E7" w:rsidRPr="00CF48E7" w:rsidRDefault="00CF48E7" w:rsidP="00670565">
            <w:pPr>
              <w:jc w:val="center"/>
              <w:rPr>
                <w:sz w:val="18"/>
                <w:szCs w:val="18"/>
              </w:rPr>
            </w:pPr>
            <w:r w:rsidRPr="00CF48E7">
              <w:rPr>
                <w:sz w:val="18"/>
                <w:szCs w:val="18"/>
              </w:rPr>
              <w:t>%</w:t>
            </w:r>
          </w:p>
        </w:tc>
      </w:tr>
      <w:tr w:rsidR="00531CC1" w:rsidRPr="00CF48E7" w:rsidTr="00531CC1">
        <w:trPr>
          <w:trHeight w:val="70"/>
          <w:jc w:val="center"/>
        </w:trPr>
        <w:tc>
          <w:tcPr>
            <w:tcW w:w="198" w:type="pct"/>
            <w:shd w:val="clear" w:color="auto" w:fill="auto"/>
            <w:noWrap/>
            <w:vAlign w:val="center"/>
            <w:hideMark/>
          </w:tcPr>
          <w:p w:rsidR="00531CC1" w:rsidRPr="00CF48E7" w:rsidRDefault="00531CC1" w:rsidP="00531CC1">
            <w:pPr>
              <w:jc w:val="center"/>
              <w:rPr>
                <w:sz w:val="20"/>
                <w:szCs w:val="20"/>
              </w:rPr>
            </w:pPr>
            <w:r w:rsidRPr="00CF48E7">
              <w:rPr>
                <w:sz w:val="20"/>
                <w:szCs w:val="20"/>
              </w:rPr>
              <w:t>1</w:t>
            </w:r>
          </w:p>
        </w:tc>
        <w:tc>
          <w:tcPr>
            <w:tcW w:w="2717" w:type="pct"/>
            <w:shd w:val="clear" w:color="auto" w:fill="auto"/>
            <w:vAlign w:val="center"/>
            <w:hideMark/>
          </w:tcPr>
          <w:p w:rsidR="00531CC1" w:rsidRPr="00CF48E7" w:rsidRDefault="00531CC1" w:rsidP="00531CC1">
            <w:r w:rsidRPr="00CF48E7">
              <w:rPr>
                <w:sz w:val="22"/>
                <w:szCs w:val="22"/>
              </w:rPr>
              <w:t>Врачи и работники медицинских организаций</w:t>
            </w:r>
          </w:p>
        </w:tc>
        <w:tc>
          <w:tcPr>
            <w:tcW w:w="1080" w:type="pct"/>
            <w:shd w:val="clear" w:color="auto" w:fill="auto"/>
            <w:noWrap/>
            <w:vAlign w:val="center"/>
            <w:hideMark/>
          </w:tcPr>
          <w:p w:rsidR="00531CC1" w:rsidRPr="00CF48E7" w:rsidRDefault="00531CC1" w:rsidP="00531CC1">
            <w:pPr>
              <w:jc w:val="center"/>
              <w:rPr>
                <w:bCs/>
                <w:color w:val="000000"/>
                <w:sz w:val="22"/>
              </w:rPr>
            </w:pPr>
            <w:r w:rsidRPr="00CF48E7">
              <w:rPr>
                <w:bCs/>
                <w:color w:val="000000"/>
                <w:sz w:val="22"/>
              </w:rPr>
              <w:t>180,0</w:t>
            </w:r>
          </w:p>
        </w:tc>
        <w:tc>
          <w:tcPr>
            <w:tcW w:w="1004" w:type="pct"/>
            <w:shd w:val="clear" w:color="auto" w:fill="auto"/>
            <w:vAlign w:val="center"/>
          </w:tcPr>
          <w:p w:rsidR="00531CC1" w:rsidRPr="00531CC1" w:rsidRDefault="00531CC1" w:rsidP="00531CC1">
            <w:pPr>
              <w:jc w:val="center"/>
              <w:rPr>
                <w:bCs/>
                <w:sz w:val="22"/>
              </w:rPr>
            </w:pPr>
            <w:r w:rsidRPr="00531CC1">
              <w:rPr>
                <w:bCs/>
                <w:sz w:val="22"/>
              </w:rPr>
              <w:t>283,6</w:t>
            </w:r>
          </w:p>
        </w:tc>
      </w:tr>
      <w:tr w:rsidR="00531CC1" w:rsidRPr="00CF48E7" w:rsidTr="00531CC1">
        <w:trPr>
          <w:trHeight w:val="70"/>
          <w:jc w:val="center"/>
        </w:trPr>
        <w:tc>
          <w:tcPr>
            <w:tcW w:w="198" w:type="pct"/>
            <w:shd w:val="clear" w:color="auto" w:fill="auto"/>
            <w:noWrap/>
            <w:vAlign w:val="center"/>
            <w:hideMark/>
          </w:tcPr>
          <w:p w:rsidR="00531CC1" w:rsidRPr="00CF48E7" w:rsidRDefault="00531CC1" w:rsidP="00531CC1">
            <w:pPr>
              <w:jc w:val="center"/>
              <w:rPr>
                <w:sz w:val="20"/>
                <w:szCs w:val="20"/>
              </w:rPr>
            </w:pPr>
            <w:r w:rsidRPr="00CF48E7">
              <w:rPr>
                <w:sz w:val="20"/>
                <w:szCs w:val="20"/>
              </w:rPr>
              <w:t>2</w:t>
            </w:r>
          </w:p>
        </w:tc>
        <w:tc>
          <w:tcPr>
            <w:tcW w:w="2717" w:type="pct"/>
            <w:shd w:val="clear" w:color="auto" w:fill="auto"/>
            <w:vAlign w:val="center"/>
            <w:hideMark/>
          </w:tcPr>
          <w:p w:rsidR="00531CC1" w:rsidRPr="00CF48E7" w:rsidRDefault="00531CC1" w:rsidP="00531CC1">
            <w:r w:rsidRPr="00CF48E7">
              <w:rPr>
                <w:sz w:val="22"/>
                <w:szCs w:val="22"/>
              </w:rPr>
              <w:t>Средний медицинский персонал</w:t>
            </w:r>
          </w:p>
        </w:tc>
        <w:tc>
          <w:tcPr>
            <w:tcW w:w="1080" w:type="pct"/>
            <w:shd w:val="clear" w:color="auto" w:fill="auto"/>
            <w:noWrap/>
            <w:vAlign w:val="center"/>
            <w:hideMark/>
          </w:tcPr>
          <w:p w:rsidR="00531CC1" w:rsidRPr="00CF48E7" w:rsidRDefault="00531CC1" w:rsidP="00531CC1">
            <w:pPr>
              <w:jc w:val="center"/>
              <w:rPr>
                <w:bCs/>
                <w:color w:val="000000"/>
                <w:sz w:val="22"/>
              </w:rPr>
            </w:pPr>
            <w:r w:rsidRPr="00CF48E7">
              <w:rPr>
                <w:bCs/>
                <w:color w:val="000000"/>
                <w:sz w:val="22"/>
              </w:rPr>
              <w:t>90,0</w:t>
            </w:r>
          </w:p>
        </w:tc>
        <w:tc>
          <w:tcPr>
            <w:tcW w:w="1004" w:type="pct"/>
            <w:shd w:val="clear" w:color="auto" w:fill="auto"/>
            <w:vAlign w:val="center"/>
          </w:tcPr>
          <w:p w:rsidR="00531CC1" w:rsidRPr="00531CC1" w:rsidRDefault="00531CC1" w:rsidP="00531CC1">
            <w:pPr>
              <w:jc w:val="center"/>
              <w:rPr>
                <w:bCs/>
                <w:sz w:val="22"/>
              </w:rPr>
            </w:pPr>
            <w:r w:rsidRPr="00531CC1">
              <w:rPr>
                <w:bCs/>
                <w:sz w:val="22"/>
              </w:rPr>
              <w:t>159,8</w:t>
            </w:r>
          </w:p>
        </w:tc>
      </w:tr>
      <w:tr w:rsidR="00531CC1" w:rsidRPr="00CF48E7" w:rsidTr="00531CC1">
        <w:trPr>
          <w:trHeight w:val="70"/>
          <w:jc w:val="center"/>
        </w:trPr>
        <w:tc>
          <w:tcPr>
            <w:tcW w:w="198" w:type="pct"/>
            <w:shd w:val="clear" w:color="auto" w:fill="auto"/>
            <w:noWrap/>
            <w:vAlign w:val="center"/>
            <w:hideMark/>
          </w:tcPr>
          <w:p w:rsidR="00531CC1" w:rsidRPr="00CF48E7" w:rsidRDefault="00531CC1" w:rsidP="00531CC1">
            <w:pPr>
              <w:jc w:val="center"/>
              <w:rPr>
                <w:sz w:val="20"/>
                <w:szCs w:val="20"/>
              </w:rPr>
            </w:pPr>
            <w:r w:rsidRPr="00CF48E7">
              <w:rPr>
                <w:sz w:val="20"/>
                <w:szCs w:val="20"/>
              </w:rPr>
              <w:t>3</w:t>
            </w:r>
          </w:p>
        </w:tc>
        <w:tc>
          <w:tcPr>
            <w:tcW w:w="2717" w:type="pct"/>
            <w:shd w:val="clear" w:color="auto" w:fill="auto"/>
            <w:vAlign w:val="center"/>
            <w:hideMark/>
          </w:tcPr>
          <w:p w:rsidR="00531CC1" w:rsidRPr="00CF48E7" w:rsidRDefault="00531CC1" w:rsidP="00531CC1">
            <w:r w:rsidRPr="00CF48E7">
              <w:rPr>
                <w:sz w:val="22"/>
                <w:szCs w:val="22"/>
              </w:rPr>
              <w:t>Младший медицинский персонал</w:t>
            </w:r>
          </w:p>
        </w:tc>
        <w:tc>
          <w:tcPr>
            <w:tcW w:w="1080" w:type="pct"/>
            <w:shd w:val="clear" w:color="auto" w:fill="auto"/>
            <w:noWrap/>
            <w:vAlign w:val="center"/>
            <w:hideMark/>
          </w:tcPr>
          <w:p w:rsidR="00531CC1" w:rsidRPr="00CF48E7" w:rsidRDefault="00531CC1" w:rsidP="00531CC1">
            <w:pPr>
              <w:jc w:val="center"/>
              <w:rPr>
                <w:bCs/>
                <w:color w:val="000000"/>
                <w:sz w:val="22"/>
              </w:rPr>
            </w:pPr>
            <w:r w:rsidRPr="00CF48E7">
              <w:rPr>
                <w:bCs/>
                <w:color w:val="000000"/>
                <w:sz w:val="22"/>
              </w:rPr>
              <w:t>80,0</w:t>
            </w:r>
          </w:p>
        </w:tc>
        <w:tc>
          <w:tcPr>
            <w:tcW w:w="1004" w:type="pct"/>
            <w:shd w:val="clear" w:color="auto" w:fill="auto"/>
            <w:vAlign w:val="center"/>
          </w:tcPr>
          <w:p w:rsidR="00531CC1" w:rsidRPr="00531CC1" w:rsidRDefault="00531CC1" w:rsidP="00531CC1">
            <w:pPr>
              <w:jc w:val="center"/>
              <w:rPr>
                <w:bCs/>
                <w:color w:val="000000"/>
                <w:sz w:val="22"/>
              </w:rPr>
            </w:pPr>
            <w:r w:rsidRPr="00531CC1">
              <w:rPr>
                <w:bCs/>
                <w:color w:val="000000"/>
                <w:sz w:val="22"/>
              </w:rPr>
              <w:t>116,8</w:t>
            </w:r>
          </w:p>
        </w:tc>
      </w:tr>
      <w:tr w:rsidR="00531CC1" w:rsidRPr="00CF48E7" w:rsidTr="00531CC1">
        <w:trPr>
          <w:trHeight w:val="64"/>
          <w:jc w:val="center"/>
        </w:trPr>
        <w:tc>
          <w:tcPr>
            <w:tcW w:w="198" w:type="pct"/>
            <w:shd w:val="clear" w:color="auto" w:fill="auto"/>
            <w:noWrap/>
            <w:vAlign w:val="center"/>
            <w:hideMark/>
          </w:tcPr>
          <w:p w:rsidR="00531CC1" w:rsidRPr="00CF48E7" w:rsidRDefault="00531CC1" w:rsidP="00531CC1">
            <w:pPr>
              <w:jc w:val="center"/>
              <w:rPr>
                <w:sz w:val="20"/>
                <w:szCs w:val="20"/>
              </w:rPr>
            </w:pPr>
            <w:r w:rsidRPr="00CF48E7">
              <w:rPr>
                <w:sz w:val="20"/>
                <w:szCs w:val="20"/>
              </w:rPr>
              <w:t>4</w:t>
            </w:r>
          </w:p>
        </w:tc>
        <w:tc>
          <w:tcPr>
            <w:tcW w:w="2717" w:type="pct"/>
            <w:shd w:val="clear" w:color="auto" w:fill="auto"/>
            <w:vAlign w:val="center"/>
            <w:hideMark/>
          </w:tcPr>
          <w:p w:rsidR="00531CC1" w:rsidRPr="00CF48E7" w:rsidRDefault="00531CC1" w:rsidP="00531CC1">
            <w:r w:rsidRPr="00CF48E7">
              <w:rPr>
                <w:sz w:val="22"/>
                <w:szCs w:val="22"/>
              </w:rPr>
              <w:t>Работники учреждений культуры</w:t>
            </w:r>
          </w:p>
        </w:tc>
        <w:tc>
          <w:tcPr>
            <w:tcW w:w="1080" w:type="pct"/>
            <w:shd w:val="clear" w:color="auto" w:fill="auto"/>
            <w:noWrap/>
            <w:vAlign w:val="center"/>
            <w:hideMark/>
          </w:tcPr>
          <w:p w:rsidR="00531CC1" w:rsidRPr="00CF48E7" w:rsidRDefault="00531CC1" w:rsidP="00531CC1">
            <w:pPr>
              <w:jc w:val="center"/>
              <w:rPr>
                <w:bCs/>
                <w:color w:val="000000"/>
                <w:sz w:val="22"/>
              </w:rPr>
            </w:pPr>
            <w:r w:rsidRPr="00CF48E7">
              <w:rPr>
                <w:bCs/>
                <w:color w:val="000000"/>
                <w:sz w:val="22"/>
              </w:rPr>
              <w:t>90,0</w:t>
            </w:r>
          </w:p>
        </w:tc>
        <w:tc>
          <w:tcPr>
            <w:tcW w:w="1004" w:type="pct"/>
            <w:shd w:val="clear" w:color="auto" w:fill="auto"/>
            <w:vAlign w:val="center"/>
          </w:tcPr>
          <w:p w:rsidR="00531CC1" w:rsidRPr="00531CC1" w:rsidRDefault="00531CC1" w:rsidP="00531CC1">
            <w:pPr>
              <w:jc w:val="center"/>
              <w:rPr>
                <w:bCs/>
                <w:color w:val="000000"/>
                <w:sz w:val="22"/>
              </w:rPr>
            </w:pPr>
            <w:r w:rsidRPr="00531CC1">
              <w:rPr>
                <w:bCs/>
                <w:color w:val="000000"/>
                <w:sz w:val="22"/>
              </w:rPr>
              <w:t>157,4</w:t>
            </w:r>
          </w:p>
        </w:tc>
      </w:tr>
      <w:tr w:rsidR="00531CC1" w:rsidRPr="00CF48E7" w:rsidTr="00531CC1">
        <w:trPr>
          <w:trHeight w:val="333"/>
          <w:jc w:val="center"/>
        </w:trPr>
        <w:tc>
          <w:tcPr>
            <w:tcW w:w="198" w:type="pct"/>
            <w:shd w:val="clear" w:color="auto" w:fill="auto"/>
            <w:noWrap/>
            <w:vAlign w:val="center"/>
            <w:hideMark/>
          </w:tcPr>
          <w:p w:rsidR="00531CC1" w:rsidRPr="00CF48E7" w:rsidRDefault="00531CC1" w:rsidP="00531CC1">
            <w:pPr>
              <w:jc w:val="center"/>
              <w:rPr>
                <w:sz w:val="20"/>
                <w:szCs w:val="20"/>
              </w:rPr>
            </w:pPr>
            <w:r w:rsidRPr="00CF48E7">
              <w:rPr>
                <w:sz w:val="20"/>
                <w:szCs w:val="20"/>
              </w:rPr>
              <w:lastRenderedPageBreak/>
              <w:t>5</w:t>
            </w:r>
          </w:p>
        </w:tc>
        <w:tc>
          <w:tcPr>
            <w:tcW w:w="2717" w:type="pct"/>
            <w:shd w:val="clear" w:color="auto" w:fill="auto"/>
            <w:vAlign w:val="center"/>
            <w:hideMark/>
          </w:tcPr>
          <w:p w:rsidR="00531CC1" w:rsidRPr="00CF48E7" w:rsidRDefault="00531CC1" w:rsidP="00531CC1">
            <w:r w:rsidRPr="00CF48E7">
              <w:rPr>
                <w:sz w:val="22"/>
                <w:szCs w:val="22"/>
              </w:rPr>
              <w:t>Пед.работники учрежде</w:t>
            </w:r>
            <w:r>
              <w:rPr>
                <w:sz w:val="22"/>
                <w:szCs w:val="22"/>
              </w:rPr>
              <w:t>ний доп. образования (культура)</w:t>
            </w:r>
          </w:p>
        </w:tc>
        <w:tc>
          <w:tcPr>
            <w:tcW w:w="1080" w:type="pct"/>
            <w:shd w:val="clear" w:color="auto" w:fill="auto"/>
            <w:noWrap/>
            <w:vAlign w:val="center"/>
            <w:hideMark/>
          </w:tcPr>
          <w:p w:rsidR="00531CC1" w:rsidRPr="00CF48E7" w:rsidRDefault="00531CC1" w:rsidP="00531CC1">
            <w:pPr>
              <w:jc w:val="center"/>
              <w:rPr>
                <w:bCs/>
                <w:color w:val="000000"/>
                <w:sz w:val="22"/>
              </w:rPr>
            </w:pPr>
            <w:r w:rsidRPr="00CF48E7">
              <w:rPr>
                <w:bCs/>
                <w:color w:val="000000"/>
                <w:sz w:val="22"/>
              </w:rPr>
              <w:t>95,0</w:t>
            </w:r>
          </w:p>
        </w:tc>
        <w:tc>
          <w:tcPr>
            <w:tcW w:w="1004" w:type="pct"/>
            <w:shd w:val="clear" w:color="auto" w:fill="auto"/>
            <w:vAlign w:val="center"/>
          </w:tcPr>
          <w:p w:rsidR="00531CC1" w:rsidRPr="00531CC1" w:rsidRDefault="00531CC1" w:rsidP="00531CC1">
            <w:pPr>
              <w:jc w:val="center"/>
              <w:rPr>
                <w:bCs/>
                <w:color w:val="000000"/>
                <w:sz w:val="22"/>
              </w:rPr>
            </w:pPr>
            <w:r w:rsidRPr="00531CC1">
              <w:rPr>
                <w:bCs/>
                <w:color w:val="000000"/>
                <w:sz w:val="22"/>
              </w:rPr>
              <w:t>199,5</w:t>
            </w:r>
          </w:p>
        </w:tc>
      </w:tr>
      <w:tr w:rsidR="00531CC1" w:rsidRPr="00CF48E7" w:rsidTr="00531CC1">
        <w:trPr>
          <w:trHeight w:val="70"/>
          <w:jc w:val="center"/>
        </w:trPr>
        <w:tc>
          <w:tcPr>
            <w:tcW w:w="198" w:type="pct"/>
            <w:shd w:val="clear" w:color="auto" w:fill="auto"/>
            <w:noWrap/>
            <w:vAlign w:val="center"/>
            <w:hideMark/>
          </w:tcPr>
          <w:p w:rsidR="00531CC1" w:rsidRPr="00CF48E7" w:rsidRDefault="00531CC1" w:rsidP="00531CC1">
            <w:pPr>
              <w:jc w:val="center"/>
              <w:rPr>
                <w:sz w:val="20"/>
                <w:szCs w:val="20"/>
              </w:rPr>
            </w:pPr>
            <w:r w:rsidRPr="00CF48E7">
              <w:rPr>
                <w:sz w:val="20"/>
                <w:szCs w:val="20"/>
              </w:rPr>
              <w:t>6</w:t>
            </w:r>
          </w:p>
        </w:tc>
        <w:tc>
          <w:tcPr>
            <w:tcW w:w="2717" w:type="pct"/>
            <w:shd w:val="clear" w:color="auto" w:fill="auto"/>
            <w:vAlign w:val="center"/>
            <w:hideMark/>
          </w:tcPr>
          <w:p w:rsidR="00531CC1" w:rsidRPr="00CF48E7" w:rsidRDefault="00531CC1" w:rsidP="00531CC1">
            <w:r w:rsidRPr="00CF48E7">
              <w:rPr>
                <w:sz w:val="22"/>
                <w:szCs w:val="22"/>
              </w:rPr>
              <w:t>Социальные работники</w:t>
            </w:r>
          </w:p>
        </w:tc>
        <w:tc>
          <w:tcPr>
            <w:tcW w:w="1080" w:type="pct"/>
            <w:shd w:val="clear" w:color="auto" w:fill="auto"/>
            <w:noWrap/>
            <w:vAlign w:val="center"/>
            <w:hideMark/>
          </w:tcPr>
          <w:p w:rsidR="00531CC1" w:rsidRPr="00CF48E7" w:rsidRDefault="00531CC1" w:rsidP="00531CC1">
            <w:pPr>
              <w:jc w:val="center"/>
              <w:rPr>
                <w:bCs/>
                <w:sz w:val="22"/>
              </w:rPr>
            </w:pPr>
            <w:r w:rsidRPr="00CF48E7">
              <w:rPr>
                <w:bCs/>
                <w:sz w:val="22"/>
              </w:rPr>
              <w:t>80,0</w:t>
            </w:r>
          </w:p>
        </w:tc>
        <w:tc>
          <w:tcPr>
            <w:tcW w:w="1004" w:type="pct"/>
            <w:shd w:val="clear" w:color="auto" w:fill="auto"/>
            <w:vAlign w:val="center"/>
          </w:tcPr>
          <w:p w:rsidR="00531CC1" w:rsidRPr="00531CC1" w:rsidRDefault="00531CC1" w:rsidP="00531CC1">
            <w:pPr>
              <w:jc w:val="center"/>
              <w:rPr>
                <w:bCs/>
                <w:color w:val="000000"/>
                <w:sz w:val="22"/>
              </w:rPr>
            </w:pPr>
            <w:r w:rsidRPr="00531CC1">
              <w:rPr>
                <w:bCs/>
                <w:color w:val="000000"/>
                <w:sz w:val="22"/>
              </w:rPr>
              <w:t>145,1</w:t>
            </w:r>
          </w:p>
        </w:tc>
      </w:tr>
      <w:tr w:rsidR="00531CC1" w:rsidRPr="00CF48E7" w:rsidTr="00531CC1">
        <w:trPr>
          <w:trHeight w:val="70"/>
          <w:jc w:val="center"/>
        </w:trPr>
        <w:tc>
          <w:tcPr>
            <w:tcW w:w="198" w:type="pct"/>
            <w:shd w:val="clear" w:color="auto" w:fill="auto"/>
            <w:noWrap/>
            <w:vAlign w:val="center"/>
            <w:hideMark/>
          </w:tcPr>
          <w:p w:rsidR="00531CC1" w:rsidRPr="00CF48E7" w:rsidRDefault="00531CC1" w:rsidP="00531CC1">
            <w:pPr>
              <w:jc w:val="center"/>
              <w:rPr>
                <w:sz w:val="20"/>
                <w:szCs w:val="20"/>
              </w:rPr>
            </w:pPr>
            <w:r w:rsidRPr="00CF48E7">
              <w:rPr>
                <w:sz w:val="20"/>
                <w:szCs w:val="20"/>
              </w:rPr>
              <w:t>7</w:t>
            </w:r>
          </w:p>
        </w:tc>
        <w:tc>
          <w:tcPr>
            <w:tcW w:w="2717" w:type="pct"/>
            <w:shd w:val="clear" w:color="auto" w:fill="auto"/>
            <w:vAlign w:val="center"/>
            <w:hideMark/>
          </w:tcPr>
          <w:p w:rsidR="00531CC1" w:rsidRPr="00CF48E7" w:rsidRDefault="00531CC1" w:rsidP="00531CC1">
            <w:r w:rsidRPr="00CF48E7">
              <w:rPr>
                <w:sz w:val="22"/>
                <w:szCs w:val="22"/>
              </w:rPr>
              <w:t>Пед.работники образовательных учреждений общего образования</w:t>
            </w:r>
          </w:p>
        </w:tc>
        <w:tc>
          <w:tcPr>
            <w:tcW w:w="1080" w:type="pct"/>
            <w:shd w:val="clear" w:color="auto" w:fill="auto"/>
            <w:noWrap/>
            <w:vAlign w:val="center"/>
            <w:hideMark/>
          </w:tcPr>
          <w:p w:rsidR="00531CC1" w:rsidRPr="00CF48E7" w:rsidRDefault="00531CC1" w:rsidP="00531CC1">
            <w:pPr>
              <w:jc w:val="center"/>
              <w:rPr>
                <w:bCs/>
                <w:color w:val="000000"/>
                <w:sz w:val="22"/>
              </w:rPr>
            </w:pPr>
            <w:r w:rsidRPr="00CF48E7">
              <w:rPr>
                <w:bCs/>
                <w:color w:val="000000"/>
                <w:sz w:val="22"/>
              </w:rPr>
              <w:t>100,8</w:t>
            </w:r>
          </w:p>
        </w:tc>
        <w:tc>
          <w:tcPr>
            <w:tcW w:w="1004" w:type="pct"/>
            <w:shd w:val="clear" w:color="auto" w:fill="auto"/>
            <w:vAlign w:val="center"/>
          </w:tcPr>
          <w:p w:rsidR="00531CC1" w:rsidRPr="00531CC1" w:rsidRDefault="00531CC1" w:rsidP="00531CC1">
            <w:pPr>
              <w:jc w:val="center"/>
              <w:rPr>
                <w:bCs/>
                <w:sz w:val="22"/>
              </w:rPr>
            </w:pPr>
            <w:r w:rsidRPr="00531CC1">
              <w:rPr>
                <w:bCs/>
                <w:sz w:val="22"/>
              </w:rPr>
              <w:t>230,1</w:t>
            </w:r>
          </w:p>
        </w:tc>
      </w:tr>
      <w:tr w:rsidR="00531CC1" w:rsidRPr="00CF48E7" w:rsidTr="00531CC1">
        <w:trPr>
          <w:trHeight w:val="157"/>
          <w:jc w:val="center"/>
        </w:trPr>
        <w:tc>
          <w:tcPr>
            <w:tcW w:w="198" w:type="pct"/>
            <w:shd w:val="clear" w:color="auto" w:fill="auto"/>
            <w:noWrap/>
            <w:vAlign w:val="center"/>
            <w:hideMark/>
          </w:tcPr>
          <w:p w:rsidR="00531CC1" w:rsidRPr="00CF48E7" w:rsidRDefault="00531CC1" w:rsidP="00531CC1">
            <w:pPr>
              <w:jc w:val="center"/>
              <w:rPr>
                <w:sz w:val="20"/>
                <w:szCs w:val="20"/>
              </w:rPr>
            </w:pPr>
            <w:r w:rsidRPr="00CF48E7">
              <w:rPr>
                <w:sz w:val="20"/>
                <w:szCs w:val="20"/>
              </w:rPr>
              <w:t>8</w:t>
            </w:r>
          </w:p>
        </w:tc>
        <w:tc>
          <w:tcPr>
            <w:tcW w:w="2717" w:type="pct"/>
            <w:shd w:val="clear" w:color="auto" w:fill="auto"/>
            <w:vAlign w:val="center"/>
            <w:hideMark/>
          </w:tcPr>
          <w:p w:rsidR="00531CC1" w:rsidRPr="00CF48E7" w:rsidRDefault="00531CC1" w:rsidP="00531CC1">
            <w:r w:rsidRPr="00CF48E7">
              <w:rPr>
                <w:sz w:val="22"/>
                <w:szCs w:val="22"/>
              </w:rPr>
              <w:t>Пед.работники дошколь</w:t>
            </w:r>
            <w:r>
              <w:rPr>
                <w:sz w:val="22"/>
                <w:szCs w:val="22"/>
              </w:rPr>
              <w:t>ных образовательных учреждений</w:t>
            </w:r>
          </w:p>
        </w:tc>
        <w:tc>
          <w:tcPr>
            <w:tcW w:w="1080" w:type="pct"/>
            <w:shd w:val="clear" w:color="auto" w:fill="auto"/>
            <w:noWrap/>
            <w:vAlign w:val="center"/>
            <w:hideMark/>
          </w:tcPr>
          <w:p w:rsidR="00531CC1" w:rsidRPr="00CF48E7" w:rsidRDefault="00531CC1" w:rsidP="00531CC1">
            <w:pPr>
              <w:jc w:val="center"/>
              <w:rPr>
                <w:bCs/>
                <w:color w:val="000000"/>
                <w:sz w:val="22"/>
              </w:rPr>
            </w:pPr>
            <w:r w:rsidRPr="00CF48E7">
              <w:rPr>
                <w:bCs/>
                <w:color w:val="000000"/>
                <w:sz w:val="22"/>
              </w:rPr>
              <w:t>101,1</w:t>
            </w:r>
          </w:p>
        </w:tc>
        <w:tc>
          <w:tcPr>
            <w:tcW w:w="1004" w:type="pct"/>
            <w:shd w:val="clear" w:color="auto" w:fill="auto"/>
            <w:vAlign w:val="center"/>
          </w:tcPr>
          <w:p w:rsidR="00531CC1" w:rsidRPr="00531CC1" w:rsidRDefault="00531CC1" w:rsidP="00531CC1">
            <w:pPr>
              <w:jc w:val="center"/>
              <w:rPr>
                <w:bCs/>
                <w:sz w:val="22"/>
              </w:rPr>
            </w:pPr>
            <w:r w:rsidRPr="00531CC1">
              <w:rPr>
                <w:bCs/>
                <w:sz w:val="22"/>
              </w:rPr>
              <w:t>168,1</w:t>
            </w:r>
          </w:p>
        </w:tc>
      </w:tr>
      <w:tr w:rsidR="00531CC1" w:rsidRPr="00CF48E7" w:rsidTr="00531CC1">
        <w:trPr>
          <w:trHeight w:val="248"/>
          <w:jc w:val="center"/>
        </w:trPr>
        <w:tc>
          <w:tcPr>
            <w:tcW w:w="198" w:type="pct"/>
            <w:tcBorders>
              <w:bottom w:val="single" w:sz="4" w:space="0" w:color="auto"/>
            </w:tcBorders>
            <w:shd w:val="clear" w:color="auto" w:fill="auto"/>
            <w:noWrap/>
            <w:vAlign w:val="center"/>
            <w:hideMark/>
          </w:tcPr>
          <w:p w:rsidR="00531CC1" w:rsidRPr="00CF48E7" w:rsidRDefault="00531CC1" w:rsidP="00531CC1">
            <w:pPr>
              <w:jc w:val="center"/>
              <w:rPr>
                <w:sz w:val="20"/>
                <w:szCs w:val="20"/>
              </w:rPr>
            </w:pPr>
            <w:r w:rsidRPr="00CF48E7">
              <w:rPr>
                <w:sz w:val="20"/>
                <w:szCs w:val="20"/>
              </w:rPr>
              <w:t>9</w:t>
            </w:r>
          </w:p>
        </w:tc>
        <w:tc>
          <w:tcPr>
            <w:tcW w:w="2717" w:type="pct"/>
            <w:tcBorders>
              <w:bottom w:val="single" w:sz="4" w:space="0" w:color="auto"/>
            </w:tcBorders>
            <w:shd w:val="clear" w:color="auto" w:fill="auto"/>
            <w:vAlign w:val="center"/>
            <w:hideMark/>
          </w:tcPr>
          <w:p w:rsidR="00531CC1" w:rsidRPr="00CF48E7" w:rsidRDefault="00531CC1" w:rsidP="00531CC1">
            <w:r w:rsidRPr="00CF48E7">
              <w:rPr>
                <w:sz w:val="22"/>
                <w:szCs w:val="22"/>
              </w:rPr>
              <w:t>Пед.работники учреждений</w:t>
            </w:r>
            <w:r>
              <w:rPr>
                <w:sz w:val="22"/>
                <w:szCs w:val="22"/>
              </w:rPr>
              <w:t xml:space="preserve"> доп. образования (образование)</w:t>
            </w:r>
          </w:p>
        </w:tc>
        <w:tc>
          <w:tcPr>
            <w:tcW w:w="1080" w:type="pct"/>
            <w:tcBorders>
              <w:bottom w:val="single" w:sz="4" w:space="0" w:color="auto"/>
            </w:tcBorders>
            <w:shd w:val="clear" w:color="auto" w:fill="auto"/>
            <w:noWrap/>
            <w:vAlign w:val="center"/>
            <w:hideMark/>
          </w:tcPr>
          <w:p w:rsidR="00531CC1" w:rsidRPr="00CF48E7" w:rsidRDefault="00531CC1" w:rsidP="00531CC1">
            <w:pPr>
              <w:jc w:val="center"/>
              <w:rPr>
                <w:bCs/>
                <w:color w:val="000000"/>
                <w:sz w:val="22"/>
              </w:rPr>
            </w:pPr>
            <w:r w:rsidRPr="00CF48E7">
              <w:rPr>
                <w:bCs/>
                <w:color w:val="000000"/>
                <w:sz w:val="22"/>
              </w:rPr>
              <w:t>95,0</w:t>
            </w:r>
          </w:p>
        </w:tc>
        <w:tc>
          <w:tcPr>
            <w:tcW w:w="1004" w:type="pct"/>
            <w:tcBorders>
              <w:bottom w:val="single" w:sz="4" w:space="0" w:color="auto"/>
            </w:tcBorders>
            <w:shd w:val="clear" w:color="auto" w:fill="auto"/>
            <w:vAlign w:val="center"/>
          </w:tcPr>
          <w:p w:rsidR="00531CC1" w:rsidRPr="00531CC1" w:rsidRDefault="00531CC1" w:rsidP="00531CC1">
            <w:pPr>
              <w:jc w:val="center"/>
              <w:rPr>
                <w:bCs/>
                <w:sz w:val="22"/>
              </w:rPr>
            </w:pPr>
            <w:r w:rsidRPr="00531CC1">
              <w:rPr>
                <w:bCs/>
                <w:sz w:val="22"/>
              </w:rPr>
              <w:t>155,1</w:t>
            </w:r>
          </w:p>
        </w:tc>
      </w:tr>
      <w:tr w:rsidR="00531CC1" w:rsidRPr="006C1833" w:rsidTr="00531CC1">
        <w:trPr>
          <w:trHeight w:val="70"/>
          <w:jc w:val="center"/>
        </w:trPr>
        <w:tc>
          <w:tcPr>
            <w:tcW w:w="198" w:type="pct"/>
            <w:tcBorders>
              <w:bottom w:val="single" w:sz="4" w:space="0" w:color="auto"/>
            </w:tcBorders>
            <w:shd w:val="clear" w:color="auto" w:fill="auto"/>
            <w:noWrap/>
            <w:vAlign w:val="center"/>
            <w:hideMark/>
          </w:tcPr>
          <w:p w:rsidR="00531CC1" w:rsidRPr="00CF48E7" w:rsidRDefault="00531CC1" w:rsidP="00531CC1">
            <w:pPr>
              <w:jc w:val="center"/>
              <w:rPr>
                <w:sz w:val="20"/>
                <w:szCs w:val="20"/>
              </w:rPr>
            </w:pPr>
            <w:r w:rsidRPr="00CF48E7">
              <w:rPr>
                <w:sz w:val="20"/>
                <w:szCs w:val="20"/>
              </w:rPr>
              <w:t>10</w:t>
            </w:r>
          </w:p>
        </w:tc>
        <w:tc>
          <w:tcPr>
            <w:tcW w:w="2717" w:type="pct"/>
            <w:tcBorders>
              <w:bottom w:val="single" w:sz="4" w:space="0" w:color="auto"/>
            </w:tcBorders>
            <w:shd w:val="clear" w:color="auto" w:fill="auto"/>
            <w:vAlign w:val="center"/>
            <w:hideMark/>
          </w:tcPr>
          <w:p w:rsidR="00531CC1" w:rsidRPr="00CF48E7" w:rsidRDefault="00531CC1" w:rsidP="00531CC1">
            <w:r w:rsidRPr="00CF48E7">
              <w:rPr>
                <w:sz w:val="22"/>
                <w:szCs w:val="22"/>
              </w:rPr>
              <w:t xml:space="preserve">Пед.работники учреждений доп. </w:t>
            </w:r>
            <w:r>
              <w:rPr>
                <w:sz w:val="22"/>
                <w:szCs w:val="22"/>
              </w:rPr>
              <w:t>образования (спорт)</w:t>
            </w:r>
          </w:p>
        </w:tc>
        <w:tc>
          <w:tcPr>
            <w:tcW w:w="1080" w:type="pct"/>
            <w:tcBorders>
              <w:bottom w:val="single" w:sz="4" w:space="0" w:color="auto"/>
            </w:tcBorders>
            <w:shd w:val="clear" w:color="auto" w:fill="auto"/>
            <w:noWrap/>
            <w:vAlign w:val="center"/>
            <w:hideMark/>
          </w:tcPr>
          <w:p w:rsidR="00531CC1" w:rsidRPr="00CF48E7" w:rsidRDefault="00531CC1" w:rsidP="00531CC1">
            <w:pPr>
              <w:jc w:val="center"/>
              <w:rPr>
                <w:bCs/>
                <w:color w:val="000000"/>
                <w:sz w:val="22"/>
              </w:rPr>
            </w:pPr>
            <w:r w:rsidRPr="00CF48E7">
              <w:rPr>
                <w:bCs/>
                <w:color w:val="000000"/>
                <w:sz w:val="22"/>
              </w:rPr>
              <w:t>95,0</w:t>
            </w:r>
          </w:p>
        </w:tc>
        <w:tc>
          <w:tcPr>
            <w:tcW w:w="1004" w:type="pct"/>
            <w:tcBorders>
              <w:bottom w:val="single" w:sz="4" w:space="0" w:color="auto"/>
            </w:tcBorders>
            <w:shd w:val="clear" w:color="auto" w:fill="auto"/>
            <w:vAlign w:val="center"/>
          </w:tcPr>
          <w:p w:rsidR="00531CC1" w:rsidRPr="00531CC1" w:rsidRDefault="00531CC1" w:rsidP="00531CC1">
            <w:pPr>
              <w:jc w:val="center"/>
              <w:rPr>
                <w:bCs/>
                <w:color w:val="000000"/>
                <w:sz w:val="22"/>
              </w:rPr>
            </w:pPr>
            <w:r w:rsidRPr="00531CC1">
              <w:rPr>
                <w:bCs/>
                <w:color w:val="000000"/>
                <w:sz w:val="22"/>
              </w:rPr>
              <w:t>183,2</w:t>
            </w:r>
          </w:p>
        </w:tc>
      </w:tr>
    </w:tbl>
    <w:p w:rsidR="00AE7DB8" w:rsidRPr="007C2EC7" w:rsidRDefault="00AE7DB8" w:rsidP="00670565">
      <w:pPr>
        <w:pStyle w:val="a4"/>
        <w:ind w:firstLine="709"/>
        <w:rPr>
          <w:sz w:val="22"/>
          <w:szCs w:val="22"/>
          <w:highlight w:val="yellow"/>
        </w:rPr>
      </w:pPr>
    </w:p>
    <w:p w:rsidR="008C797E" w:rsidRPr="005A719D" w:rsidRDefault="008C797E" w:rsidP="00670565">
      <w:pPr>
        <w:suppressAutoHyphens/>
        <w:spacing w:before="120"/>
        <w:ind w:firstLine="709"/>
        <w:jc w:val="both"/>
        <w:rPr>
          <w:sz w:val="26"/>
          <w:szCs w:val="26"/>
        </w:rPr>
      </w:pPr>
      <w:r w:rsidRPr="005A719D">
        <w:rPr>
          <w:sz w:val="26"/>
          <w:szCs w:val="26"/>
        </w:rPr>
        <w:t>Для достижения указанных целевых значений, в соответствии с поручением Губернатора Красноярского края:</w:t>
      </w:r>
    </w:p>
    <w:p w:rsidR="008C797E" w:rsidRPr="005A719D" w:rsidRDefault="008C797E" w:rsidP="00670565">
      <w:pPr>
        <w:suppressAutoHyphens/>
        <w:ind w:firstLine="709"/>
        <w:jc w:val="both"/>
        <w:rPr>
          <w:sz w:val="26"/>
          <w:szCs w:val="26"/>
        </w:rPr>
      </w:pPr>
      <w:r w:rsidRPr="005A719D">
        <w:rPr>
          <w:sz w:val="26"/>
          <w:szCs w:val="26"/>
        </w:rPr>
        <w:t xml:space="preserve">– </w:t>
      </w:r>
      <w:r w:rsidRPr="005A719D">
        <w:rPr>
          <w:sz w:val="26"/>
          <w:szCs w:val="26"/>
          <w:u w:val="single"/>
        </w:rPr>
        <w:t>с 1 января 2017</w:t>
      </w:r>
      <w:r w:rsidRPr="005A719D">
        <w:rPr>
          <w:sz w:val="26"/>
          <w:szCs w:val="26"/>
        </w:rPr>
        <w:t xml:space="preserve"> года заработная плата основного персонала библиотек и музеев увеличена на 10%, путем увеличения её стимулирующей части;</w:t>
      </w:r>
    </w:p>
    <w:p w:rsidR="008C797E" w:rsidRPr="005A719D" w:rsidRDefault="008C797E" w:rsidP="00670565">
      <w:pPr>
        <w:suppressAutoHyphens/>
        <w:ind w:firstLine="709"/>
        <w:jc w:val="both"/>
        <w:rPr>
          <w:sz w:val="26"/>
          <w:szCs w:val="26"/>
        </w:rPr>
      </w:pPr>
      <w:r w:rsidRPr="005A719D">
        <w:rPr>
          <w:sz w:val="26"/>
          <w:szCs w:val="26"/>
        </w:rPr>
        <w:t xml:space="preserve">– </w:t>
      </w:r>
      <w:r w:rsidRPr="005A719D">
        <w:rPr>
          <w:sz w:val="26"/>
          <w:szCs w:val="26"/>
          <w:u w:val="single"/>
        </w:rPr>
        <w:t>с 1 июня 2017</w:t>
      </w:r>
      <w:r w:rsidRPr="005A719D">
        <w:rPr>
          <w:sz w:val="26"/>
          <w:szCs w:val="26"/>
        </w:rPr>
        <w:t xml:space="preserve"> года заработная плата основного персонала учреждений культуры увеличена в среднем на 3 450 рублей в месяц с учётом районного коэффициента и процентной надбавки к заработной плате за стаж работы в районах Крайнего Севера. Увеличение заработной платы осуществляется:</w:t>
      </w:r>
    </w:p>
    <w:p w:rsidR="008C797E" w:rsidRPr="005A719D" w:rsidRDefault="008C797E" w:rsidP="008041D8">
      <w:pPr>
        <w:pStyle w:val="afff2"/>
        <w:numPr>
          <w:ilvl w:val="0"/>
          <w:numId w:val="97"/>
        </w:numPr>
        <w:tabs>
          <w:tab w:val="left" w:pos="993"/>
        </w:tabs>
        <w:suppressAutoHyphens/>
        <w:ind w:left="0" w:firstLine="709"/>
        <w:jc w:val="both"/>
        <w:rPr>
          <w:sz w:val="26"/>
          <w:szCs w:val="26"/>
        </w:rPr>
      </w:pPr>
      <w:r w:rsidRPr="005A719D">
        <w:rPr>
          <w:sz w:val="26"/>
          <w:szCs w:val="26"/>
        </w:rPr>
        <w:t>с 1 июня за счет персональной краевой выплаты (осуществляется сверх начисленной работнику месячной заработной платы (с учетом компенсационных выплат, в том числе доплаты до размера минимальной заработной платы (минимального размера оплаты труда), региональной выплаты и выплат стимулирующего характера), пропорционально отработанному времени);</w:t>
      </w:r>
    </w:p>
    <w:p w:rsidR="008C797E" w:rsidRPr="005A719D" w:rsidRDefault="008C797E" w:rsidP="008041D8">
      <w:pPr>
        <w:pStyle w:val="afff2"/>
        <w:numPr>
          <w:ilvl w:val="0"/>
          <w:numId w:val="97"/>
        </w:numPr>
        <w:tabs>
          <w:tab w:val="left" w:pos="993"/>
        </w:tabs>
        <w:suppressAutoHyphens/>
        <w:ind w:left="0" w:firstLine="709"/>
        <w:jc w:val="both"/>
        <w:rPr>
          <w:sz w:val="26"/>
          <w:szCs w:val="26"/>
        </w:rPr>
      </w:pPr>
      <w:r w:rsidRPr="005A719D">
        <w:rPr>
          <w:sz w:val="26"/>
          <w:szCs w:val="26"/>
        </w:rPr>
        <w:t>с 1 сентября за счет увеличение окладов основного и административно-управленческого персонала на 50% путем упразднения персональной выплаты работникам основного персонала учреждений культуры (3 450 руб.), перераспределения фонда стимулирующих выплат;</w:t>
      </w:r>
    </w:p>
    <w:p w:rsidR="008C797E" w:rsidRPr="005A719D" w:rsidRDefault="008C797E" w:rsidP="00670565">
      <w:pPr>
        <w:suppressAutoHyphens/>
        <w:ind w:firstLine="709"/>
        <w:jc w:val="both"/>
        <w:rPr>
          <w:sz w:val="26"/>
          <w:szCs w:val="26"/>
        </w:rPr>
      </w:pPr>
      <w:r w:rsidRPr="005A719D">
        <w:rPr>
          <w:sz w:val="26"/>
          <w:szCs w:val="26"/>
        </w:rPr>
        <w:t xml:space="preserve">– </w:t>
      </w:r>
      <w:r w:rsidRPr="005A719D">
        <w:rPr>
          <w:sz w:val="26"/>
          <w:szCs w:val="26"/>
          <w:u w:val="single"/>
        </w:rPr>
        <w:t>с 1 июня 2017</w:t>
      </w:r>
      <w:r w:rsidRPr="005A719D">
        <w:rPr>
          <w:sz w:val="26"/>
          <w:szCs w:val="26"/>
        </w:rPr>
        <w:t xml:space="preserve"> года увеличена заработная плата педагогических работников учреждений дополнительного образования детей на 10%, путем увеличения её стимулирующей части;</w:t>
      </w:r>
    </w:p>
    <w:p w:rsidR="008C797E" w:rsidRPr="005A719D" w:rsidRDefault="008C797E" w:rsidP="00670565">
      <w:pPr>
        <w:suppressAutoHyphens/>
        <w:ind w:firstLine="709"/>
        <w:jc w:val="both"/>
        <w:rPr>
          <w:sz w:val="26"/>
          <w:szCs w:val="26"/>
        </w:rPr>
      </w:pPr>
      <w:r w:rsidRPr="005A719D">
        <w:rPr>
          <w:sz w:val="26"/>
          <w:szCs w:val="26"/>
        </w:rPr>
        <w:t xml:space="preserve">– </w:t>
      </w:r>
      <w:r w:rsidRPr="005A719D">
        <w:rPr>
          <w:sz w:val="26"/>
          <w:szCs w:val="26"/>
          <w:u w:val="single"/>
        </w:rPr>
        <w:t>с 1 июля 2017</w:t>
      </w:r>
      <w:r w:rsidRPr="005A719D">
        <w:rPr>
          <w:sz w:val="26"/>
          <w:szCs w:val="26"/>
        </w:rPr>
        <w:t xml:space="preserve"> года механизмом повышения размеров оплаты труда социальных работников предусмотрено увеличение стимулирующих выплат, путем установления персональной выплаты за уровень квалификации (профессионального мастерства) в размере до 200% для достижения уровня средней заработной платы –54 319,2 руб.</w:t>
      </w:r>
    </w:p>
    <w:p w:rsidR="008C797E" w:rsidRPr="005A719D" w:rsidRDefault="008C797E" w:rsidP="00670565">
      <w:pPr>
        <w:suppressAutoHyphens/>
        <w:ind w:firstLine="709"/>
        <w:jc w:val="both"/>
        <w:rPr>
          <w:sz w:val="26"/>
          <w:szCs w:val="26"/>
        </w:rPr>
      </w:pPr>
      <w:r w:rsidRPr="005A719D">
        <w:rPr>
          <w:sz w:val="26"/>
          <w:szCs w:val="26"/>
        </w:rPr>
        <w:t xml:space="preserve">Кроме того, в текущем году, в соответствии с решением Губернатора Красноярского края об увеличении гарантированной части заработной платы педагогических работников, озвученном на краевом Августовском педагогическом совете реализованы подходы по совершенствованию системы оплаты труда всех категорий работников, одобренных на заседании рабочей группы по подготовке предложений по совершенствованию системы оплаты труда работников бюджетной сферы края. Так, с 1 января 2017 года увеличены размеры окладов (должностных окладов), ставок заработной платы работников государственных и муниципальных учреждений, а также работников органов исполнительной власти края и органов местного самоуправления, не являющимися лицами, замещающими </w:t>
      </w:r>
      <w:r w:rsidRPr="005A719D">
        <w:rPr>
          <w:sz w:val="26"/>
          <w:szCs w:val="26"/>
        </w:rPr>
        <w:lastRenderedPageBreak/>
        <w:t>государственные и муниципальные должности, государственными и муниципальными служащим. Гарантированная часть была увеличена:</w:t>
      </w:r>
    </w:p>
    <w:p w:rsidR="008C797E" w:rsidRPr="005A719D" w:rsidRDefault="008C797E" w:rsidP="00670565">
      <w:pPr>
        <w:autoSpaceDE w:val="0"/>
        <w:autoSpaceDN w:val="0"/>
        <w:adjustRightInd w:val="0"/>
        <w:ind w:firstLine="709"/>
        <w:jc w:val="both"/>
        <w:rPr>
          <w:sz w:val="26"/>
          <w:szCs w:val="26"/>
        </w:rPr>
      </w:pPr>
      <w:r w:rsidRPr="005A719D">
        <w:rPr>
          <w:sz w:val="26"/>
          <w:szCs w:val="26"/>
        </w:rPr>
        <w:t>– на 30% педагогическим работникам в учреждениях образования и социального обслуживания, врачам и руководителям структурных подразделений в учреждениях социального обслуживания;</w:t>
      </w:r>
    </w:p>
    <w:p w:rsidR="008C797E" w:rsidRPr="005A719D" w:rsidRDefault="008C797E" w:rsidP="00670565">
      <w:pPr>
        <w:autoSpaceDE w:val="0"/>
        <w:autoSpaceDN w:val="0"/>
        <w:adjustRightInd w:val="0"/>
        <w:ind w:firstLine="709"/>
        <w:jc w:val="both"/>
        <w:rPr>
          <w:sz w:val="26"/>
          <w:szCs w:val="26"/>
        </w:rPr>
      </w:pPr>
      <w:r w:rsidRPr="005A719D">
        <w:rPr>
          <w:sz w:val="26"/>
          <w:szCs w:val="26"/>
        </w:rPr>
        <w:t>– на 10% остальным категориям работников.</w:t>
      </w:r>
    </w:p>
    <w:p w:rsidR="008C797E" w:rsidRDefault="008C797E" w:rsidP="00670565">
      <w:pPr>
        <w:autoSpaceDE w:val="0"/>
        <w:autoSpaceDN w:val="0"/>
        <w:adjustRightInd w:val="0"/>
        <w:ind w:firstLine="709"/>
        <w:jc w:val="both"/>
        <w:rPr>
          <w:sz w:val="26"/>
          <w:szCs w:val="26"/>
        </w:rPr>
      </w:pPr>
      <w:r w:rsidRPr="005A719D">
        <w:rPr>
          <w:sz w:val="26"/>
          <w:szCs w:val="26"/>
        </w:rPr>
        <w:t>Указанное повышение реализовано в пределах предусмотренного фонда оплаты труда за счет перераспределения стимулирующих выплат за результат и отдельных персональных выплат.</w:t>
      </w:r>
    </w:p>
    <w:p w:rsidR="008C797E" w:rsidRDefault="008C797E" w:rsidP="00670565">
      <w:pPr>
        <w:ind w:firstLine="709"/>
        <w:jc w:val="both"/>
        <w:rPr>
          <w:sz w:val="26"/>
          <w:szCs w:val="26"/>
        </w:rPr>
      </w:pPr>
      <w:r>
        <w:rPr>
          <w:b/>
          <w:bCs/>
          <w:i/>
          <w:iCs/>
          <w:sz w:val="26"/>
          <w:szCs w:val="26"/>
        </w:rPr>
        <w:t>Указ Президента РФ от 07.05.2012 № 599</w:t>
      </w:r>
      <w:r>
        <w:rPr>
          <w:sz w:val="26"/>
          <w:szCs w:val="26"/>
        </w:rPr>
        <w:t xml:space="preserve"> «О мерах по реализации государственной политики в области образования и науки» предусматривал достижение к 2016 году 100%-й доступности дошкольного образования для детей в возрасте от 3 до 7 лет. </w:t>
      </w:r>
    </w:p>
    <w:p w:rsidR="008C797E" w:rsidRPr="0047444C" w:rsidRDefault="008C797E" w:rsidP="00670565">
      <w:pPr>
        <w:tabs>
          <w:tab w:val="left" w:pos="709"/>
        </w:tabs>
        <w:ind w:firstLine="709"/>
        <w:jc w:val="both"/>
        <w:rPr>
          <w:bCs/>
          <w:noProof/>
          <w:sz w:val="26"/>
          <w:szCs w:val="26"/>
        </w:rPr>
      </w:pPr>
      <w:r>
        <w:rPr>
          <w:sz w:val="26"/>
          <w:szCs w:val="26"/>
        </w:rPr>
        <w:t>Значение данного показателя было достигнуто раньше назначенного срока и с 2014 года</w:t>
      </w:r>
      <w:r w:rsidRPr="0047444C">
        <w:rPr>
          <w:bCs/>
          <w:noProof/>
          <w:sz w:val="26"/>
          <w:szCs w:val="26"/>
        </w:rPr>
        <w:t xml:space="preserve"> на территории отсутствовала очередность на устройство в детские сады детей старше 3 л</w:t>
      </w:r>
      <w:r>
        <w:rPr>
          <w:bCs/>
          <w:noProof/>
          <w:sz w:val="26"/>
          <w:szCs w:val="26"/>
        </w:rPr>
        <w:t xml:space="preserve">ет, однако, в 2017 году </w:t>
      </w:r>
      <w:r w:rsidRPr="0047444C">
        <w:rPr>
          <w:bCs/>
          <w:noProof/>
          <w:sz w:val="26"/>
          <w:szCs w:val="26"/>
        </w:rPr>
        <w:t>очередность в возрастной категории от 3 до 7 лет возобновилась</w:t>
      </w:r>
      <w:r>
        <w:rPr>
          <w:bCs/>
          <w:noProof/>
          <w:sz w:val="26"/>
          <w:szCs w:val="26"/>
        </w:rPr>
        <w:t xml:space="preserve"> и по состоянию на 01.10</w:t>
      </w:r>
      <w:r w:rsidRPr="0047444C">
        <w:rPr>
          <w:bCs/>
          <w:noProof/>
          <w:sz w:val="26"/>
          <w:szCs w:val="26"/>
        </w:rPr>
        <w:t xml:space="preserve">.2017 составила </w:t>
      </w:r>
      <w:r>
        <w:rPr>
          <w:bCs/>
          <w:noProof/>
          <w:sz w:val="26"/>
          <w:szCs w:val="26"/>
        </w:rPr>
        <w:t>13 человек. Кроме того,</w:t>
      </w:r>
      <w:r w:rsidRPr="0047444C">
        <w:rPr>
          <w:bCs/>
          <w:noProof/>
          <w:sz w:val="26"/>
          <w:szCs w:val="26"/>
        </w:rPr>
        <w:t xml:space="preserve"> в очереди состоит 5 </w:t>
      </w:r>
      <w:r>
        <w:rPr>
          <w:bCs/>
          <w:noProof/>
          <w:sz w:val="26"/>
          <w:szCs w:val="26"/>
        </w:rPr>
        <w:t>957</w:t>
      </w:r>
      <w:r w:rsidRPr="0047444C">
        <w:rPr>
          <w:bCs/>
          <w:noProof/>
          <w:sz w:val="26"/>
          <w:szCs w:val="26"/>
        </w:rPr>
        <w:t xml:space="preserve"> </w:t>
      </w:r>
      <w:r>
        <w:rPr>
          <w:bCs/>
          <w:noProof/>
          <w:sz w:val="26"/>
          <w:szCs w:val="26"/>
        </w:rPr>
        <w:t>детей</w:t>
      </w:r>
      <w:r w:rsidRPr="0047444C">
        <w:rPr>
          <w:bCs/>
          <w:noProof/>
          <w:sz w:val="26"/>
          <w:szCs w:val="26"/>
        </w:rPr>
        <w:t xml:space="preserve"> в возрасте от 0 до 3 лет. </w:t>
      </w:r>
    </w:p>
    <w:p w:rsidR="008C797E" w:rsidRPr="00E31DC6" w:rsidRDefault="008C797E" w:rsidP="00670565">
      <w:pPr>
        <w:ind w:firstLine="709"/>
        <w:jc w:val="both"/>
        <w:rPr>
          <w:sz w:val="26"/>
          <w:szCs w:val="26"/>
        </w:rPr>
      </w:pPr>
      <w:r>
        <w:rPr>
          <w:bCs/>
          <w:noProof/>
          <w:sz w:val="26"/>
          <w:szCs w:val="26"/>
        </w:rPr>
        <w:t>У</w:t>
      </w:r>
      <w:r w:rsidRPr="00424BA2">
        <w:rPr>
          <w:bCs/>
          <w:noProof/>
          <w:sz w:val="26"/>
          <w:szCs w:val="26"/>
        </w:rPr>
        <w:t xml:space="preserve">читывая тенценции увеличения рождаемости и ежегодного </w:t>
      </w:r>
      <w:r w:rsidRPr="000708E0">
        <w:rPr>
          <w:bCs/>
          <w:noProof/>
          <w:sz w:val="26"/>
          <w:szCs w:val="26"/>
        </w:rPr>
        <w:t>увеличения количества детей, поставленных на учет для устройства в дошкольные</w:t>
      </w:r>
      <w:r w:rsidRPr="00424BA2">
        <w:rPr>
          <w:bCs/>
          <w:noProof/>
          <w:sz w:val="26"/>
          <w:szCs w:val="26"/>
        </w:rPr>
        <w:t xml:space="preserve"> образовательные учр</w:t>
      </w:r>
      <w:r>
        <w:rPr>
          <w:bCs/>
          <w:noProof/>
          <w:sz w:val="26"/>
          <w:szCs w:val="26"/>
        </w:rPr>
        <w:t xml:space="preserve">еждения, на территории планируется проведение </w:t>
      </w:r>
      <w:r w:rsidRPr="00E31DC6">
        <w:rPr>
          <w:bCs/>
          <w:noProof/>
          <w:sz w:val="26"/>
          <w:szCs w:val="26"/>
        </w:rPr>
        <w:t>реконструкции двух детских садов</w:t>
      </w:r>
      <w:r w:rsidR="00021754">
        <w:rPr>
          <w:bCs/>
          <w:noProof/>
          <w:sz w:val="26"/>
          <w:szCs w:val="26"/>
        </w:rPr>
        <w:t>:</w:t>
      </w:r>
    </w:p>
    <w:p w:rsidR="008C797E" w:rsidRPr="00E31DC6" w:rsidRDefault="008C797E" w:rsidP="00DB09A3">
      <w:pPr>
        <w:pStyle w:val="afff2"/>
        <w:widowControl w:val="0"/>
        <w:numPr>
          <w:ilvl w:val="0"/>
          <w:numId w:val="55"/>
        </w:numPr>
        <w:tabs>
          <w:tab w:val="left" w:pos="0"/>
          <w:tab w:val="left" w:pos="993"/>
        </w:tabs>
        <w:autoSpaceDE w:val="0"/>
        <w:autoSpaceDN w:val="0"/>
        <w:adjustRightInd w:val="0"/>
        <w:ind w:left="0" w:firstLine="709"/>
        <w:jc w:val="both"/>
        <w:rPr>
          <w:i/>
          <w:sz w:val="26"/>
          <w:szCs w:val="26"/>
          <w:u w:val="single"/>
        </w:rPr>
      </w:pPr>
      <w:r w:rsidRPr="00E31DC6">
        <w:rPr>
          <w:i/>
          <w:sz w:val="26"/>
          <w:szCs w:val="26"/>
          <w:u w:val="single"/>
        </w:rPr>
        <w:t>Реконструкция здания МБДОУ «Детский сад № 69»</w:t>
      </w:r>
      <w:r>
        <w:rPr>
          <w:i/>
          <w:sz w:val="26"/>
          <w:szCs w:val="26"/>
          <w:u w:val="single"/>
        </w:rPr>
        <w:t xml:space="preserve"> на 217 мест</w:t>
      </w:r>
      <w:r w:rsidRPr="00E31DC6">
        <w:rPr>
          <w:i/>
          <w:sz w:val="26"/>
          <w:szCs w:val="26"/>
          <w:u w:val="single"/>
        </w:rPr>
        <w:t>, г. Норильск, район Талнах, ул. Бауманская, д. 21</w:t>
      </w:r>
      <w:r w:rsidRPr="00E31DC6">
        <w:rPr>
          <w:sz w:val="26"/>
          <w:szCs w:val="26"/>
        </w:rPr>
        <w:t xml:space="preserve"> в период 2017-2018 годов.</w:t>
      </w:r>
    </w:p>
    <w:p w:rsidR="008C797E" w:rsidRDefault="008C797E" w:rsidP="00DB09A3">
      <w:pPr>
        <w:pStyle w:val="afff2"/>
        <w:widowControl w:val="0"/>
        <w:numPr>
          <w:ilvl w:val="0"/>
          <w:numId w:val="55"/>
        </w:numPr>
        <w:tabs>
          <w:tab w:val="left" w:pos="0"/>
          <w:tab w:val="left" w:pos="993"/>
        </w:tabs>
        <w:autoSpaceDE w:val="0"/>
        <w:autoSpaceDN w:val="0"/>
        <w:adjustRightInd w:val="0"/>
        <w:ind w:left="0" w:firstLine="709"/>
        <w:jc w:val="both"/>
        <w:rPr>
          <w:sz w:val="26"/>
          <w:szCs w:val="26"/>
        </w:rPr>
      </w:pPr>
      <w:r w:rsidRPr="00E31DC6">
        <w:rPr>
          <w:i/>
          <w:sz w:val="26"/>
          <w:szCs w:val="26"/>
          <w:u w:val="single"/>
        </w:rPr>
        <w:t>Реконструкция здания для размещения дошкольного образовательного учреждения</w:t>
      </w:r>
      <w:r>
        <w:rPr>
          <w:i/>
          <w:sz w:val="26"/>
          <w:szCs w:val="26"/>
          <w:u w:val="single"/>
        </w:rPr>
        <w:t xml:space="preserve"> на 236 мест</w:t>
      </w:r>
      <w:r w:rsidRPr="00E31DC6">
        <w:rPr>
          <w:i/>
          <w:sz w:val="26"/>
          <w:szCs w:val="26"/>
          <w:u w:val="single"/>
        </w:rPr>
        <w:t xml:space="preserve">, г. Норильск, Центральный район, ул. Московская, д. </w:t>
      </w:r>
      <w:proofErr w:type="gramStart"/>
      <w:r w:rsidRPr="00E31DC6">
        <w:rPr>
          <w:i/>
          <w:sz w:val="26"/>
          <w:szCs w:val="26"/>
          <w:u w:val="single"/>
        </w:rPr>
        <w:t xml:space="preserve">18 </w:t>
      </w:r>
      <w:r w:rsidRPr="00E31DC6">
        <w:rPr>
          <w:sz w:val="26"/>
          <w:szCs w:val="26"/>
        </w:rPr>
        <w:t xml:space="preserve"> в</w:t>
      </w:r>
      <w:proofErr w:type="gramEnd"/>
      <w:r w:rsidRPr="00E31DC6">
        <w:rPr>
          <w:sz w:val="26"/>
          <w:szCs w:val="26"/>
        </w:rPr>
        <w:t xml:space="preserve"> период 2017-2019 годов.</w:t>
      </w:r>
    </w:p>
    <w:p w:rsidR="00021754" w:rsidRPr="00021754" w:rsidRDefault="00D37DB9" w:rsidP="00670565">
      <w:pPr>
        <w:widowControl w:val="0"/>
        <w:tabs>
          <w:tab w:val="left" w:pos="0"/>
          <w:tab w:val="left" w:pos="993"/>
        </w:tabs>
        <w:autoSpaceDE w:val="0"/>
        <w:autoSpaceDN w:val="0"/>
        <w:adjustRightInd w:val="0"/>
        <w:ind w:firstLine="709"/>
        <w:jc w:val="both"/>
        <w:rPr>
          <w:sz w:val="26"/>
          <w:szCs w:val="26"/>
        </w:rPr>
      </w:pPr>
      <w:r>
        <w:rPr>
          <w:sz w:val="26"/>
          <w:szCs w:val="26"/>
        </w:rPr>
        <w:t xml:space="preserve">Кроме того, </w:t>
      </w:r>
      <w:r w:rsidR="006A1447">
        <w:rPr>
          <w:sz w:val="26"/>
          <w:szCs w:val="26"/>
        </w:rPr>
        <w:t xml:space="preserve">в 2020 году </w:t>
      </w:r>
      <w:r>
        <w:rPr>
          <w:sz w:val="26"/>
          <w:szCs w:val="26"/>
        </w:rPr>
        <w:t xml:space="preserve">планировалось проведение </w:t>
      </w:r>
      <w:r w:rsidR="00021754" w:rsidRPr="00E31DC6">
        <w:rPr>
          <w:bCs/>
          <w:noProof/>
          <w:sz w:val="26"/>
          <w:szCs w:val="26"/>
        </w:rPr>
        <w:t>реконструкци</w:t>
      </w:r>
      <w:r>
        <w:rPr>
          <w:bCs/>
          <w:noProof/>
          <w:sz w:val="26"/>
          <w:szCs w:val="26"/>
        </w:rPr>
        <w:t>и</w:t>
      </w:r>
      <w:r w:rsidR="00021754" w:rsidRPr="00E31DC6">
        <w:rPr>
          <w:bCs/>
          <w:noProof/>
          <w:sz w:val="26"/>
          <w:szCs w:val="26"/>
        </w:rPr>
        <w:t xml:space="preserve"> </w:t>
      </w:r>
      <w:r>
        <w:rPr>
          <w:sz w:val="26"/>
          <w:szCs w:val="26"/>
        </w:rPr>
        <w:t xml:space="preserve">здания МБОУ «СШ № 41», </w:t>
      </w:r>
      <w:r w:rsidRPr="00D37DB9">
        <w:rPr>
          <w:sz w:val="26"/>
          <w:szCs w:val="26"/>
        </w:rPr>
        <w:t>г. Норильск, Центральный район, ул. Вальковская, д. 6</w:t>
      </w:r>
      <w:r w:rsidR="00021754" w:rsidRPr="00E31DC6">
        <w:rPr>
          <w:sz w:val="26"/>
          <w:szCs w:val="26"/>
        </w:rPr>
        <w:t xml:space="preserve"> под размещение дошкольного образовательного учреждения на 1 и 2 этажах здания</w:t>
      </w:r>
      <w:r>
        <w:rPr>
          <w:sz w:val="26"/>
          <w:szCs w:val="26"/>
        </w:rPr>
        <w:t xml:space="preserve">. </w:t>
      </w:r>
      <w:r w:rsidR="002B3BF1">
        <w:rPr>
          <w:sz w:val="26"/>
          <w:szCs w:val="26"/>
        </w:rPr>
        <w:t xml:space="preserve">Однако ввиду отсутствия в настоящее время положительного заключения государственной экспертизы на проектную документацию по реконструкции объекта вопрос о сроках начала работ отложен до </w:t>
      </w:r>
      <w:r w:rsidR="007F4B78">
        <w:rPr>
          <w:sz w:val="26"/>
          <w:szCs w:val="26"/>
        </w:rPr>
        <w:t xml:space="preserve">получения положительного заключения. В 2017 году </w:t>
      </w:r>
      <w:r w:rsidR="006A1447">
        <w:rPr>
          <w:sz w:val="26"/>
          <w:szCs w:val="26"/>
        </w:rPr>
        <w:t xml:space="preserve">в бюджете </w:t>
      </w:r>
      <w:r w:rsidR="007F4B78">
        <w:rPr>
          <w:sz w:val="26"/>
          <w:szCs w:val="26"/>
        </w:rPr>
        <w:t>предусмотрены средства на выполнение изыскательских работ</w:t>
      </w:r>
      <w:r w:rsidR="00F818D0">
        <w:rPr>
          <w:sz w:val="26"/>
          <w:szCs w:val="26"/>
        </w:rPr>
        <w:t xml:space="preserve"> и оплату услуг государственной экспертизы.</w:t>
      </w:r>
    </w:p>
    <w:p w:rsidR="008C797E" w:rsidRPr="00E31DC6" w:rsidRDefault="008C797E" w:rsidP="00670565">
      <w:pPr>
        <w:tabs>
          <w:tab w:val="left" w:pos="993"/>
        </w:tabs>
        <w:ind w:firstLine="700"/>
        <w:jc w:val="both"/>
        <w:rPr>
          <w:b/>
          <w:i/>
          <w:sz w:val="6"/>
          <w:szCs w:val="6"/>
        </w:rPr>
      </w:pPr>
    </w:p>
    <w:p w:rsidR="008C797E" w:rsidRPr="00253435" w:rsidRDefault="008C797E" w:rsidP="00670565">
      <w:pPr>
        <w:tabs>
          <w:tab w:val="left" w:pos="993"/>
        </w:tabs>
        <w:ind w:firstLine="700"/>
        <w:jc w:val="both"/>
        <w:rPr>
          <w:sz w:val="26"/>
          <w:szCs w:val="26"/>
        </w:rPr>
      </w:pPr>
      <w:r w:rsidRPr="00253435">
        <w:rPr>
          <w:b/>
          <w:i/>
          <w:sz w:val="26"/>
          <w:szCs w:val="26"/>
        </w:rPr>
        <w:t>В целях реализации Указа Президента РФ от 07.05.2012 № 600</w:t>
      </w:r>
      <w:r w:rsidRPr="00253435">
        <w:rPr>
          <w:sz w:val="26"/>
          <w:szCs w:val="26"/>
        </w:rPr>
        <w:t xml:space="preserve"> «О мерах по обеспечению граждан Российской Федерации доступным и комфортным жильём и повышению качества жилищно-коммунальных услуг» предусмотрены следующие мероприятия: </w:t>
      </w:r>
    </w:p>
    <w:p w:rsidR="008C797E" w:rsidRPr="00253435" w:rsidRDefault="008C797E" w:rsidP="00DB09A3">
      <w:pPr>
        <w:pStyle w:val="afff2"/>
        <w:numPr>
          <w:ilvl w:val="0"/>
          <w:numId w:val="53"/>
        </w:numPr>
        <w:tabs>
          <w:tab w:val="left" w:pos="993"/>
        </w:tabs>
        <w:ind w:left="0" w:firstLine="700"/>
        <w:jc w:val="both"/>
        <w:rPr>
          <w:sz w:val="26"/>
          <w:szCs w:val="26"/>
        </w:rPr>
      </w:pPr>
      <w:r w:rsidRPr="00253435">
        <w:rPr>
          <w:sz w:val="26"/>
          <w:szCs w:val="26"/>
        </w:rPr>
        <w:t>По переселению граждан из ветхого и аварийного жилья:</w:t>
      </w:r>
    </w:p>
    <w:p w:rsidR="008C797E" w:rsidRPr="003E5E78" w:rsidRDefault="008C797E" w:rsidP="00DB09A3">
      <w:pPr>
        <w:pStyle w:val="afff2"/>
        <w:numPr>
          <w:ilvl w:val="0"/>
          <w:numId w:val="56"/>
        </w:numPr>
        <w:tabs>
          <w:tab w:val="left" w:pos="993"/>
        </w:tabs>
        <w:ind w:left="0" w:firstLine="700"/>
        <w:jc w:val="both"/>
        <w:rPr>
          <w:i/>
          <w:sz w:val="26"/>
          <w:szCs w:val="26"/>
        </w:rPr>
      </w:pPr>
      <w:r w:rsidRPr="003E5E78">
        <w:rPr>
          <w:i/>
          <w:sz w:val="26"/>
          <w:szCs w:val="26"/>
        </w:rPr>
        <w:t>выполнение ремонта квартир под переселение из аварийного и ветхого жилищного фонда (в рамках реализации 4−стороннего соглашения)</w:t>
      </w:r>
    </w:p>
    <w:p w:rsidR="008C797E" w:rsidRPr="00253435" w:rsidRDefault="008C797E" w:rsidP="00670565">
      <w:pPr>
        <w:tabs>
          <w:tab w:val="left" w:pos="993"/>
        </w:tabs>
        <w:ind w:firstLine="700"/>
        <w:jc w:val="both"/>
        <w:rPr>
          <w:rFonts w:eastAsia="Calibri"/>
          <w:sz w:val="26"/>
          <w:szCs w:val="26"/>
          <w:lang w:eastAsia="en-US"/>
        </w:rPr>
      </w:pPr>
      <w:r w:rsidRPr="00253435">
        <w:rPr>
          <w:rFonts w:eastAsia="Calibri"/>
          <w:sz w:val="26"/>
          <w:szCs w:val="26"/>
          <w:lang w:eastAsia="en-US"/>
        </w:rPr>
        <w:t>В 201</w:t>
      </w:r>
      <w:r>
        <w:rPr>
          <w:rFonts w:eastAsia="Calibri"/>
          <w:sz w:val="26"/>
          <w:szCs w:val="26"/>
          <w:lang w:eastAsia="en-US"/>
        </w:rPr>
        <w:t>7</w:t>
      </w:r>
      <w:r w:rsidRPr="00253435">
        <w:rPr>
          <w:rFonts w:eastAsia="Calibri"/>
          <w:sz w:val="26"/>
          <w:szCs w:val="26"/>
          <w:lang w:eastAsia="en-US"/>
        </w:rPr>
        <w:t xml:space="preserve"> году планировалось отремонтировать 160 квартир на сумму </w:t>
      </w:r>
      <w:r>
        <w:rPr>
          <w:sz w:val="26"/>
          <w:szCs w:val="26"/>
        </w:rPr>
        <w:t>80 080,0</w:t>
      </w:r>
      <w:r w:rsidRPr="00253435">
        <w:rPr>
          <w:rFonts w:eastAsia="Calibri"/>
          <w:sz w:val="26"/>
          <w:szCs w:val="26"/>
          <w:lang w:eastAsia="en-US"/>
        </w:rPr>
        <w:t xml:space="preserve"> тыс. руб. (за счет средств краевого – </w:t>
      </w:r>
      <w:r>
        <w:rPr>
          <w:rFonts w:eastAsia="Calibri"/>
          <w:sz w:val="26"/>
          <w:szCs w:val="26"/>
          <w:lang w:eastAsia="en-US"/>
        </w:rPr>
        <w:t>80 000,0</w:t>
      </w:r>
      <w:r w:rsidRPr="00253435">
        <w:rPr>
          <w:rFonts w:eastAsia="Calibri"/>
          <w:sz w:val="26"/>
          <w:szCs w:val="26"/>
          <w:lang w:eastAsia="en-US"/>
        </w:rPr>
        <w:t xml:space="preserve"> тыс. руб. и местного бюджетов – </w:t>
      </w:r>
      <w:r>
        <w:rPr>
          <w:rFonts w:eastAsia="Calibri"/>
          <w:sz w:val="26"/>
          <w:szCs w:val="26"/>
          <w:lang w:eastAsia="en-US"/>
        </w:rPr>
        <w:t>80,0</w:t>
      </w:r>
      <w:r w:rsidRPr="00253435">
        <w:rPr>
          <w:rFonts w:eastAsia="Calibri"/>
          <w:sz w:val="26"/>
          <w:szCs w:val="26"/>
          <w:lang w:eastAsia="en-US"/>
        </w:rPr>
        <w:t xml:space="preserve"> тыс. руб.). </w:t>
      </w:r>
    </w:p>
    <w:p w:rsidR="008C797E" w:rsidRDefault="008C797E" w:rsidP="00670565">
      <w:pPr>
        <w:pStyle w:val="afff2"/>
        <w:tabs>
          <w:tab w:val="left" w:pos="993"/>
        </w:tabs>
        <w:ind w:left="0" w:firstLine="700"/>
        <w:jc w:val="both"/>
        <w:rPr>
          <w:sz w:val="26"/>
          <w:szCs w:val="26"/>
        </w:rPr>
      </w:pPr>
      <w:r>
        <w:rPr>
          <w:sz w:val="26"/>
          <w:szCs w:val="26"/>
        </w:rPr>
        <w:t xml:space="preserve">В связи с несостоявшимися конкурсными отборами подрядных организаций к концу года будут выполнены ремонтные работы 76 квартир (47,5% от плана). </w:t>
      </w:r>
    </w:p>
    <w:p w:rsidR="008C797E" w:rsidRDefault="001B1C86" w:rsidP="00670565">
      <w:pPr>
        <w:shd w:val="clear" w:color="auto" w:fill="FFFFFF"/>
        <w:spacing w:line="252" w:lineRule="auto"/>
        <w:ind w:firstLine="709"/>
        <w:jc w:val="both"/>
        <w:rPr>
          <w:sz w:val="26"/>
          <w:szCs w:val="26"/>
        </w:rPr>
      </w:pPr>
      <w:r>
        <w:rPr>
          <w:sz w:val="26"/>
          <w:szCs w:val="26"/>
        </w:rPr>
        <w:lastRenderedPageBreak/>
        <w:t xml:space="preserve">Ожидаемое </w:t>
      </w:r>
      <w:r w:rsidR="009621A1">
        <w:rPr>
          <w:sz w:val="26"/>
          <w:szCs w:val="26"/>
        </w:rPr>
        <w:t xml:space="preserve">исполнение </w:t>
      </w:r>
      <w:r w:rsidR="008C797E">
        <w:rPr>
          <w:sz w:val="26"/>
          <w:szCs w:val="26"/>
        </w:rPr>
        <w:t>соста</w:t>
      </w:r>
      <w:r w:rsidR="009621A1">
        <w:rPr>
          <w:sz w:val="26"/>
          <w:szCs w:val="26"/>
        </w:rPr>
        <w:t xml:space="preserve">вляет </w:t>
      </w:r>
      <w:r w:rsidR="008C797E">
        <w:rPr>
          <w:sz w:val="26"/>
          <w:szCs w:val="26"/>
        </w:rPr>
        <w:t>25 430,4</w:t>
      </w:r>
      <w:r w:rsidR="008C797E" w:rsidRPr="005C5F57">
        <w:rPr>
          <w:sz w:val="26"/>
          <w:szCs w:val="26"/>
        </w:rPr>
        <w:t xml:space="preserve"> тыс.</w:t>
      </w:r>
      <w:r w:rsidR="008C797E">
        <w:rPr>
          <w:sz w:val="26"/>
          <w:szCs w:val="26"/>
        </w:rPr>
        <w:t xml:space="preserve"> </w:t>
      </w:r>
      <w:r w:rsidR="008C797E" w:rsidRPr="005C5F57">
        <w:rPr>
          <w:sz w:val="26"/>
          <w:szCs w:val="26"/>
        </w:rPr>
        <w:t xml:space="preserve">руб. (средства краевого </w:t>
      </w:r>
      <w:r w:rsidR="008C797E" w:rsidRPr="00253435">
        <w:rPr>
          <w:rFonts w:eastAsia="Calibri"/>
          <w:sz w:val="26"/>
          <w:szCs w:val="26"/>
          <w:lang w:eastAsia="en-US"/>
        </w:rPr>
        <w:t>–</w:t>
      </w:r>
      <w:r w:rsidR="008C797E">
        <w:rPr>
          <w:rFonts w:eastAsia="Calibri"/>
          <w:sz w:val="26"/>
          <w:szCs w:val="26"/>
          <w:lang w:eastAsia="en-US"/>
        </w:rPr>
        <w:t xml:space="preserve"> </w:t>
      </w:r>
      <w:r w:rsidR="008C797E">
        <w:rPr>
          <w:sz w:val="26"/>
          <w:szCs w:val="26"/>
        </w:rPr>
        <w:t>25 405,0</w:t>
      </w:r>
      <w:r w:rsidR="008C797E" w:rsidRPr="005C5F57">
        <w:rPr>
          <w:sz w:val="26"/>
          <w:szCs w:val="26"/>
        </w:rPr>
        <w:t xml:space="preserve"> тыс.</w:t>
      </w:r>
      <w:r w:rsidR="008C797E">
        <w:rPr>
          <w:sz w:val="26"/>
          <w:szCs w:val="26"/>
        </w:rPr>
        <w:t xml:space="preserve"> </w:t>
      </w:r>
      <w:r w:rsidR="008C797E" w:rsidRPr="005C5F57">
        <w:rPr>
          <w:sz w:val="26"/>
          <w:szCs w:val="26"/>
        </w:rPr>
        <w:t>руб.</w:t>
      </w:r>
      <w:r w:rsidR="008C797E">
        <w:rPr>
          <w:sz w:val="26"/>
          <w:szCs w:val="26"/>
        </w:rPr>
        <w:t xml:space="preserve"> и </w:t>
      </w:r>
      <w:r w:rsidR="008C797E" w:rsidRPr="005C5F57">
        <w:rPr>
          <w:sz w:val="26"/>
          <w:szCs w:val="26"/>
        </w:rPr>
        <w:t>местного бюджет</w:t>
      </w:r>
      <w:r w:rsidR="008C797E">
        <w:rPr>
          <w:sz w:val="26"/>
          <w:szCs w:val="26"/>
        </w:rPr>
        <w:t xml:space="preserve">ов </w:t>
      </w:r>
      <w:r w:rsidR="008C797E" w:rsidRPr="00253435">
        <w:rPr>
          <w:rFonts w:eastAsia="Calibri"/>
          <w:sz w:val="26"/>
          <w:szCs w:val="26"/>
          <w:lang w:eastAsia="en-US"/>
        </w:rPr>
        <w:t>–</w:t>
      </w:r>
      <w:r w:rsidR="008C797E">
        <w:rPr>
          <w:sz w:val="26"/>
          <w:szCs w:val="26"/>
        </w:rPr>
        <w:t xml:space="preserve"> 25,4</w:t>
      </w:r>
      <w:r w:rsidR="008C797E" w:rsidRPr="005C5F57">
        <w:rPr>
          <w:sz w:val="26"/>
          <w:szCs w:val="26"/>
        </w:rPr>
        <w:t xml:space="preserve"> тыс.</w:t>
      </w:r>
      <w:r w:rsidR="008C797E">
        <w:rPr>
          <w:sz w:val="26"/>
          <w:szCs w:val="26"/>
        </w:rPr>
        <w:t xml:space="preserve"> </w:t>
      </w:r>
      <w:r w:rsidR="008C797E" w:rsidRPr="005C5F57">
        <w:rPr>
          <w:sz w:val="26"/>
          <w:szCs w:val="26"/>
        </w:rPr>
        <w:t>руб.).</w:t>
      </w:r>
      <w:r w:rsidR="008C797E">
        <w:rPr>
          <w:sz w:val="26"/>
          <w:szCs w:val="26"/>
        </w:rPr>
        <w:t xml:space="preserve"> </w:t>
      </w:r>
    </w:p>
    <w:p w:rsidR="008C797E" w:rsidRDefault="008C797E" w:rsidP="00670565">
      <w:pPr>
        <w:pStyle w:val="afff2"/>
        <w:tabs>
          <w:tab w:val="left" w:pos="993"/>
        </w:tabs>
        <w:ind w:left="0" w:firstLine="700"/>
        <w:jc w:val="both"/>
        <w:rPr>
          <w:sz w:val="26"/>
          <w:szCs w:val="26"/>
        </w:rPr>
      </w:pPr>
      <w:r>
        <w:rPr>
          <w:sz w:val="26"/>
          <w:szCs w:val="26"/>
        </w:rPr>
        <w:t xml:space="preserve">Работы осуществляются в соответствии с графиками производства работ, кассовое исполнение отсутствует. </w:t>
      </w:r>
    </w:p>
    <w:p w:rsidR="008C797E" w:rsidRPr="003E5E78" w:rsidRDefault="008C797E" w:rsidP="00DB09A3">
      <w:pPr>
        <w:pStyle w:val="afff2"/>
        <w:numPr>
          <w:ilvl w:val="0"/>
          <w:numId w:val="56"/>
        </w:numPr>
        <w:tabs>
          <w:tab w:val="left" w:pos="993"/>
        </w:tabs>
        <w:ind w:left="0" w:firstLine="700"/>
        <w:jc w:val="both"/>
        <w:rPr>
          <w:i/>
          <w:sz w:val="26"/>
          <w:szCs w:val="26"/>
        </w:rPr>
      </w:pPr>
      <w:r w:rsidRPr="003E5E78">
        <w:rPr>
          <w:i/>
          <w:sz w:val="26"/>
          <w:szCs w:val="26"/>
        </w:rPr>
        <w:t>возмещение за изымаемое жилое помещение и выплаты разницы в рыночной стоимости собственникам жилых помещений, расположенных в многоквартирных домах, признанных в установленном порядке, аварийными и подлежащими сносу (на основании поданных заявлений от собственников)</w:t>
      </w:r>
    </w:p>
    <w:p w:rsidR="008C797E" w:rsidRPr="00253435" w:rsidRDefault="008C797E" w:rsidP="00670565">
      <w:pPr>
        <w:tabs>
          <w:tab w:val="left" w:pos="993"/>
        </w:tabs>
        <w:autoSpaceDE w:val="0"/>
        <w:autoSpaceDN w:val="0"/>
        <w:adjustRightInd w:val="0"/>
        <w:ind w:firstLine="700"/>
        <w:jc w:val="both"/>
        <w:rPr>
          <w:sz w:val="26"/>
          <w:szCs w:val="26"/>
        </w:rPr>
      </w:pPr>
      <w:r w:rsidRPr="00253435">
        <w:rPr>
          <w:sz w:val="26"/>
          <w:szCs w:val="26"/>
        </w:rPr>
        <w:t>Плановое финансирование на 201</w:t>
      </w:r>
      <w:r>
        <w:rPr>
          <w:sz w:val="26"/>
          <w:szCs w:val="26"/>
        </w:rPr>
        <w:t>7</w:t>
      </w:r>
      <w:r w:rsidRPr="00253435">
        <w:rPr>
          <w:sz w:val="26"/>
          <w:szCs w:val="26"/>
        </w:rPr>
        <w:t xml:space="preserve"> год составляет 6</w:t>
      </w:r>
      <w:r>
        <w:rPr>
          <w:sz w:val="26"/>
          <w:szCs w:val="26"/>
        </w:rPr>
        <w:t>1 145,8</w:t>
      </w:r>
      <w:r w:rsidRPr="00253435">
        <w:rPr>
          <w:sz w:val="26"/>
          <w:szCs w:val="26"/>
        </w:rPr>
        <w:t xml:space="preserve"> тыс.</w:t>
      </w:r>
      <w:r>
        <w:rPr>
          <w:sz w:val="26"/>
          <w:szCs w:val="26"/>
        </w:rPr>
        <w:t xml:space="preserve"> </w:t>
      </w:r>
      <w:r w:rsidRPr="00253435">
        <w:rPr>
          <w:sz w:val="26"/>
          <w:szCs w:val="26"/>
        </w:rPr>
        <w:t xml:space="preserve">руб. за счет средств местного бюджета с целью реализации мероприятий по </w:t>
      </w:r>
      <w:r w:rsidRPr="00122DD5">
        <w:rPr>
          <w:sz w:val="26"/>
          <w:szCs w:val="26"/>
        </w:rPr>
        <w:t>переселению 118</w:t>
      </w:r>
      <w:r>
        <w:rPr>
          <w:sz w:val="26"/>
          <w:szCs w:val="26"/>
        </w:rPr>
        <w:t xml:space="preserve"> семей, проживающих в </w:t>
      </w:r>
      <w:r w:rsidRPr="00253435">
        <w:rPr>
          <w:sz w:val="26"/>
          <w:szCs w:val="26"/>
        </w:rPr>
        <w:t>многоквартирных дом</w:t>
      </w:r>
      <w:r>
        <w:rPr>
          <w:sz w:val="26"/>
          <w:szCs w:val="26"/>
        </w:rPr>
        <w:t xml:space="preserve">ах, </w:t>
      </w:r>
      <w:r w:rsidRPr="00253435">
        <w:rPr>
          <w:sz w:val="26"/>
          <w:szCs w:val="26"/>
        </w:rPr>
        <w:t>признанных аварийными и подлежащими сносу</w:t>
      </w:r>
      <w:r>
        <w:rPr>
          <w:sz w:val="26"/>
          <w:szCs w:val="26"/>
        </w:rPr>
        <w:t>.</w:t>
      </w:r>
    </w:p>
    <w:p w:rsidR="008C797E" w:rsidRDefault="008C797E" w:rsidP="00670565">
      <w:pPr>
        <w:tabs>
          <w:tab w:val="left" w:pos="993"/>
        </w:tabs>
        <w:autoSpaceDE w:val="0"/>
        <w:autoSpaceDN w:val="0"/>
        <w:adjustRightInd w:val="0"/>
        <w:ind w:firstLine="700"/>
        <w:jc w:val="both"/>
        <w:rPr>
          <w:sz w:val="26"/>
          <w:szCs w:val="26"/>
        </w:rPr>
      </w:pPr>
      <w:r w:rsidRPr="00253435">
        <w:rPr>
          <w:sz w:val="26"/>
          <w:szCs w:val="26"/>
        </w:rPr>
        <w:t>По состоянию на 01.10.201</w:t>
      </w:r>
      <w:r>
        <w:rPr>
          <w:sz w:val="26"/>
          <w:szCs w:val="26"/>
        </w:rPr>
        <w:t>7</w:t>
      </w:r>
      <w:r w:rsidRPr="00253435">
        <w:rPr>
          <w:sz w:val="26"/>
          <w:szCs w:val="26"/>
        </w:rPr>
        <w:t xml:space="preserve"> произведен</w:t>
      </w:r>
      <w:r>
        <w:rPr>
          <w:sz w:val="26"/>
          <w:szCs w:val="26"/>
        </w:rPr>
        <w:t xml:space="preserve">а выплата 48 собственникам за 32 жилых помещения на сумму </w:t>
      </w:r>
      <w:r w:rsidRPr="00253435">
        <w:rPr>
          <w:sz w:val="26"/>
          <w:szCs w:val="26"/>
        </w:rPr>
        <w:t xml:space="preserve">на сумму </w:t>
      </w:r>
      <w:r w:rsidRPr="003005AD">
        <w:rPr>
          <w:sz w:val="26"/>
          <w:szCs w:val="26"/>
        </w:rPr>
        <w:t>21</w:t>
      </w:r>
      <w:r>
        <w:rPr>
          <w:sz w:val="26"/>
          <w:szCs w:val="26"/>
        </w:rPr>
        <w:t> </w:t>
      </w:r>
      <w:r w:rsidRPr="003005AD">
        <w:rPr>
          <w:sz w:val="26"/>
          <w:szCs w:val="26"/>
        </w:rPr>
        <w:t>8</w:t>
      </w:r>
      <w:r>
        <w:rPr>
          <w:sz w:val="26"/>
          <w:szCs w:val="26"/>
        </w:rPr>
        <w:t>93,6</w:t>
      </w:r>
      <w:r w:rsidRPr="00253435">
        <w:rPr>
          <w:sz w:val="26"/>
          <w:szCs w:val="26"/>
        </w:rPr>
        <w:t xml:space="preserve"> тыс. руб., что составило </w:t>
      </w:r>
      <w:r>
        <w:rPr>
          <w:sz w:val="26"/>
          <w:szCs w:val="26"/>
        </w:rPr>
        <w:t>35,8</w:t>
      </w:r>
      <w:r w:rsidRPr="00253435">
        <w:rPr>
          <w:sz w:val="26"/>
          <w:szCs w:val="26"/>
        </w:rPr>
        <w:t>% от плана</w:t>
      </w:r>
      <w:r>
        <w:rPr>
          <w:sz w:val="26"/>
          <w:szCs w:val="26"/>
        </w:rPr>
        <w:t>, из них:</w:t>
      </w:r>
    </w:p>
    <w:p w:rsidR="008C797E" w:rsidRPr="00944314" w:rsidRDefault="008C797E" w:rsidP="008041D8">
      <w:pPr>
        <w:pStyle w:val="afff2"/>
        <w:numPr>
          <w:ilvl w:val="0"/>
          <w:numId w:val="95"/>
        </w:numPr>
        <w:tabs>
          <w:tab w:val="left" w:pos="993"/>
        </w:tabs>
        <w:autoSpaceDE w:val="0"/>
        <w:autoSpaceDN w:val="0"/>
        <w:adjustRightInd w:val="0"/>
        <w:ind w:left="0" w:firstLine="709"/>
        <w:jc w:val="both"/>
        <w:rPr>
          <w:sz w:val="26"/>
          <w:szCs w:val="26"/>
        </w:rPr>
      </w:pPr>
      <w:r w:rsidRPr="00944314">
        <w:rPr>
          <w:sz w:val="26"/>
          <w:szCs w:val="26"/>
        </w:rPr>
        <w:t>выплата возмещения за изымаемое жилое помещение – 20 837,6 тыс.руб. (36 собственникам за 24 жилых помещения);</w:t>
      </w:r>
    </w:p>
    <w:p w:rsidR="008C797E" w:rsidRPr="00944314" w:rsidRDefault="008C797E" w:rsidP="008041D8">
      <w:pPr>
        <w:pStyle w:val="afff2"/>
        <w:numPr>
          <w:ilvl w:val="0"/>
          <w:numId w:val="95"/>
        </w:numPr>
        <w:tabs>
          <w:tab w:val="left" w:pos="993"/>
        </w:tabs>
        <w:autoSpaceDE w:val="0"/>
        <w:autoSpaceDN w:val="0"/>
        <w:adjustRightInd w:val="0"/>
        <w:ind w:left="0" w:firstLine="709"/>
        <w:jc w:val="both"/>
        <w:rPr>
          <w:sz w:val="26"/>
          <w:szCs w:val="26"/>
        </w:rPr>
      </w:pPr>
      <w:r w:rsidRPr="00944314">
        <w:rPr>
          <w:sz w:val="26"/>
          <w:szCs w:val="26"/>
        </w:rPr>
        <w:t xml:space="preserve">выплата разницы в стоимости жилых помещений – 1 011,5 тыс.руб. </w:t>
      </w:r>
      <w:r w:rsidRPr="00944314">
        <w:rPr>
          <w:sz w:val="26"/>
          <w:szCs w:val="26"/>
        </w:rPr>
        <w:br/>
        <w:t>(12 собственникам за 8 жилых помещений);</w:t>
      </w:r>
    </w:p>
    <w:p w:rsidR="008C797E" w:rsidRPr="00944314" w:rsidRDefault="008C797E" w:rsidP="008041D8">
      <w:pPr>
        <w:pStyle w:val="afff2"/>
        <w:numPr>
          <w:ilvl w:val="0"/>
          <w:numId w:val="95"/>
        </w:numPr>
        <w:tabs>
          <w:tab w:val="left" w:pos="993"/>
        </w:tabs>
        <w:autoSpaceDE w:val="0"/>
        <w:autoSpaceDN w:val="0"/>
        <w:adjustRightInd w:val="0"/>
        <w:ind w:left="0" w:firstLine="709"/>
        <w:jc w:val="both"/>
        <w:rPr>
          <w:sz w:val="26"/>
          <w:szCs w:val="26"/>
        </w:rPr>
      </w:pPr>
      <w:r w:rsidRPr="00944314">
        <w:rPr>
          <w:sz w:val="26"/>
          <w:szCs w:val="26"/>
        </w:rPr>
        <w:t>возмещен</w:t>
      </w:r>
      <w:r>
        <w:rPr>
          <w:sz w:val="26"/>
          <w:szCs w:val="26"/>
        </w:rPr>
        <w:t>ие</w:t>
      </w:r>
      <w:r w:rsidRPr="00944314">
        <w:rPr>
          <w:sz w:val="26"/>
          <w:szCs w:val="26"/>
        </w:rPr>
        <w:t xml:space="preserve"> расход</w:t>
      </w:r>
      <w:r>
        <w:rPr>
          <w:sz w:val="26"/>
          <w:szCs w:val="26"/>
        </w:rPr>
        <w:t>ов</w:t>
      </w:r>
      <w:r w:rsidRPr="00944314">
        <w:rPr>
          <w:sz w:val="26"/>
          <w:szCs w:val="26"/>
        </w:rPr>
        <w:t>, связанны</w:t>
      </w:r>
      <w:r>
        <w:rPr>
          <w:sz w:val="26"/>
          <w:szCs w:val="26"/>
        </w:rPr>
        <w:t>х</w:t>
      </w:r>
      <w:r w:rsidRPr="00944314">
        <w:rPr>
          <w:sz w:val="26"/>
          <w:szCs w:val="26"/>
        </w:rPr>
        <w:t xml:space="preserve"> с услугами оценщика, оформлением договоров мены </w:t>
      </w:r>
      <w:r>
        <w:rPr>
          <w:sz w:val="26"/>
          <w:szCs w:val="26"/>
        </w:rPr>
        <w:t>на сумму</w:t>
      </w:r>
      <w:r w:rsidRPr="00944314">
        <w:rPr>
          <w:sz w:val="26"/>
          <w:szCs w:val="26"/>
        </w:rPr>
        <w:t xml:space="preserve"> 44,5 тыс.руб.</w:t>
      </w:r>
    </w:p>
    <w:p w:rsidR="008C797E" w:rsidRDefault="008C797E" w:rsidP="00670565">
      <w:pPr>
        <w:ind w:firstLine="709"/>
        <w:jc w:val="both"/>
        <w:rPr>
          <w:sz w:val="26"/>
          <w:szCs w:val="26"/>
        </w:rPr>
      </w:pPr>
      <w:r>
        <w:rPr>
          <w:sz w:val="26"/>
          <w:szCs w:val="26"/>
        </w:rPr>
        <w:t xml:space="preserve">Расселены собственники из 32 </w:t>
      </w:r>
      <w:r w:rsidRPr="00856B97">
        <w:rPr>
          <w:sz w:val="26"/>
          <w:szCs w:val="26"/>
        </w:rPr>
        <w:t>жилых помещени</w:t>
      </w:r>
      <w:r>
        <w:rPr>
          <w:sz w:val="26"/>
          <w:szCs w:val="26"/>
        </w:rPr>
        <w:t>й, расположенных в следующих многоквартирных домах</w:t>
      </w:r>
      <w:r w:rsidRPr="00856B97">
        <w:rPr>
          <w:sz w:val="26"/>
          <w:szCs w:val="26"/>
        </w:rPr>
        <w:t>:</w:t>
      </w:r>
    </w:p>
    <w:p w:rsidR="008C797E" w:rsidRPr="004D5E4F" w:rsidRDefault="008C797E" w:rsidP="008041D8">
      <w:pPr>
        <w:pStyle w:val="afff2"/>
        <w:numPr>
          <w:ilvl w:val="0"/>
          <w:numId w:val="96"/>
        </w:numPr>
        <w:tabs>
          <w:tab w:val="left" w:pos="993"/>
        </w:tabs>
        <w:ind w:left="0" w:firstLine="709"/>
        <w:rPr>
          <w:sz w:val="26"/>
          <w:szCs w:val="26"/>
        </w:rPr>
      </w:pPr>
      <w:r w:rsidRPr="004D5E4F">
        <w:rPr>
          <w:sz w:val="26"/>
          <w:szCs w:val="26"/>
        </w:rPr>
        <w:t>ул. Лауреатов, д. 81 (15 жилых помещений)</w:t>
      </w:r>
      <w:r>
        <w:rPr>
          <w:sz w:val="26"/>
          <w:szCs w:val="26"/>
        </w:rPr>
        <w:t>;</w:t>
      </w:r>
    </w:p>
    <w:p w:rsidR="008C797E" w:rsidRPr="004D5E4F" w:rsidRDefault="008C797E" w:rsidP="008041D8">
      <w:pPr>
        <w:pStyle w:val="afff2"/>
        <w:numPr>
          <w:ilvl w:val="0"/>
          <w:numId w:val="96"/>
        </w:numPr>
        <w:tabs>
          <w:tab w:val="left" w:pos="993"/>
        </w:tabs>
        <w:ind w:left="0" w:firstLine="709"/>
        <w:rPr>
          <w:sz w:val="26"/>
          <w:szCs w:val="26"/>
        </w:rPr>
      </w:pPr>
      <w:r w:rsidRPr="004D5E4F">
        <w:rPr>
          <w:sz w:val="26"/>
          <w:szCs w:val="26"/>
        </w:rPr>
        <w:t>ул. Комсомольская, д. 20 (9 жилых помещений)</w:t>
      </w:r>
      <w:r>
        <w:rPr>
          <w:sz w:val="26"/>
          <w:szCs w:val="26"/>
        </w:rPr>
        <w:t>;</w:t>
      </w:r>
    </w:p>
    <w:p w:rsidR="008C797E" w:rsidRPr="004D5E4F" w:rsidRDefault="008C797E" w:rsidP="008041D8">
      <w:pPr>
        <w:pStyle w:val="afff2"/>
        <w:numPr>
          <w:ilvl w:val="0"/>
          <w:numId w:val="96"/>
        </w:numPr>
        <w:tabs>
          <w:tab w:val="left" w:pos="993"/>
        </w:tabs>
        <w:ind w:left="0" w:firstLine="709"/>
        <w:rPr>
          <w:sz w:val="26"/>
          <w:szCs w:val="26"/>
        </w:rPr>
      </w:pPr>
      <w:r w:rsidRPr="004D5E4F">
        <w:rPr>
          <w:sz w:val="26"/>
          <w:szCs w:val="26"/>
        </w:rPr>
        <w:t>ул. Талнахская, д. 59 (3 помещения)</w:t>
      </w:r>
      <w:r>
        <w:rPr>
          <w:sz w:val="26"/>
          <w:szCs w:val="26"/>
        </w:rPr>
        <w:t>;</w:t>
      </w:r>
    </w:p>
    <w:p w:rsidR="008C797E" w:rsidRPr="004D5E4F" w:rsidRDefault="008C797E" w:rsidP="008041D8">
      <w:pPr>
        <w:pStyle w:val="afff2"/>
        <w:numPr>
          <w:ilvl w:val="0"/>
          <w:numId w:val="96"/>
        </w:numPr>
        <w:tabs>
          <w:tab w:val="left" w:pos="993"/>
        </w:tabs>
        <w:ind w:left="0" w:firstLine="709"/>
        <w:rPr>
          <w:sz w:val="26"/>
          <w:szCs w:val="26"/>
        </w:rPr>
      </w:pPr>
      <w:r w:rsidRPr="004D5E4F">
        <w:rPr>
          <w:sz w:val="26"/>
          <w:szCs w:val="26"/>
        </w:rPr>
        <w:t>ул. Надеждинская, д. 26 (1 помещение)</w:t>
      </w:r>
      <w:r>
        <w:rPr>
          <w:sz w:val="26"/>
          <w:szCs w:val="26"/>
        </w:rPr>
        <w:t>;</w:t>
      </w:r>
    </w:p>
    <w:p w:rsidR="008C797E" w:rsidRPr="004D5E4F" w:rsidRDefault="008C797E" w:rsidP="008041D8">
      <w:pPr>
        <w:pStyle w:val="afff2"/>
        <w:numPr>
          <w:ilvl w:val="0"/>
          <w:numId w:val="96"/>
        </w:numPr>
        <w:tabs>
          <w:tab w:val="left" w:pos="993"/>
        </w:tabs>
        <w:ind w:left="0" w:firstLine="709"/>
        <w:rPr>
          <w:sz w:val="26"/>
          <w:szCs w:val="26"/>
        </w:rPr>
      </w:pPr>
      <w:r>
        <w:rPr>
          <w:sz w:val="26"/>
          <w:szCs w:val="26"/>
        </w:rPr>
        <w:t>пл.</w:t>
      </w:r>
      <w:r w:rsidRPr="004D5E4F">
        <w:rPr>
          <w:sz w:val="26"/>
          <w:szCs w:val="26"/>
        </w:rPr>
        <w:t xml:space="preserve"> Металлургов, д. 25 (1 помещение)</w:t>
      </w:r>
      <w:r>
        <w:rPr>
          <w:sz w:val="26"/>
          <w:szCs w:val="26"/>
        </w:rPr>
        <w:t>;</w:t>
      </w:r>
    </w:p>
    <w:p w:rsidR="008C797E" w:rsidRPr="004D5E4F" w:rsidRDefault="008C797E" w:rsidP="008041D8">
      <w:pPr>
        <w:pStyle w:val="afff2"/>
        <w:numPr>
          <w:ilvl w:val="0"/>
          <w:numId w:val="96"/>
        </w:numPr>
        <w:tabs>
          <w:tab w:val="left" w:pos="993"/>
        </w:tabs>
        <w:ind w:left="0" w:firstLine="709"/>
        <w:rPr>
          <w:sz w:val="26"/>
          <w:szCs w:val="26"/>
        </w:rPr>
      </w:pPr>
      <w:r>
        <w:rPr>
          <w:sz w:val="26"/>
          <w:szCs w:val="26"/>
        </w:rPr>
        <w:t>ул. Ленинский проспект</w:t>
      </w:r>
      <w:r w:rsidRPr="004D5E4F">
        <w:rPr>
          <w:sz w:val="26"/>
          <w:szCs w:val="26"/>
        </w:rPr>
        <w:t>, д. 12 (1 помещение)</w:t>
      </w:r>
      <w:r>
        <w:rPr>
          <w:sz w:val="26"/>
          <w:szCs w:val="26"/>
        </w:rPr>
        <w:t>;</w:t>
      </w:r>
    </w:p>
    <w:p w:rsidR="008C797E" w:rsidRPr="004D5E4F" w:rsidRDefault="008C797E" w:rsidP="008041D8">
      <w:pPr>
        <w:pStyle w:val="afff2"/>
        <w:numPr>
          <w:ilvl w:val="0"/>
          <w:numId w:val="96"/>
        </w:numPr>
        <w:tabs>
          <w:tab w:val="left" w:pos="993"/>
        </w:tabs>
        <w:ind w:left="0" w:firstLine="709"/>
        <w:rPr>
          <w:sz w:val="26"/>
          <w:szCs w:val="26"/>
        </w:rPr>
      </w:pPr>
      <w:r w:rsidRPr="004D5E4F">
        <w:rPr>
          <w:sz w:val="26"/>
          <w:szCs w:val="26"/>
        </w:rPr>
        <w:t>ул. Надеждинская, д. 19 (1 помещение)</w:t>
      </w:r>
      <w:r>
        <w:rPr>
          <w:sz w:val="26"/>
          <w:szCs w:val="26"/>
        </w:rPr>
        <w:t>;</w:t>
      </w:r>
    </w:p>
    <w:p w:rsidR="008C797E" w:rsidRDefault="008C797E" w:rsidP="008041D8">
      <w:pPr>
        <w:pStyle w:val="afff2"/>
        <w:numPr>
          <w:ilvl w:val="0"/>
          <w:numId w:val="96"/>
        </w:numPr>
        <w:tabs>
          <w:tab w:val="left" w:pos="993"/>
        </w:tabs>
        <w:ind w:left="0" w:firstLine="709"/>
        <w:rPr>
          <w:sz w:val="26"/>
          <w:szCs w:val="26"/>
        </w:rPr>
      </w:pPr>
      <w:r w:rsidRPr="004D5E4F">
        <w:rPr>
          <w:sz w:val="26"/>
          <w:szCs w:val="26"/>
        </w:rPr>
        <w:t>ул. Б.Хмельницкого, д. 17 (1 помещение)</w:t>
      </w:r>
      <w:r>
        <w:rPr>
          <w:sz w:val="26"/>
          <w:szCs w:val="26"/>
        </w:rPr>
        <w:t>.</w:t>
      </w:r>
    </w:p>
    <w:p w:rsidR="008C797E" w:rsidRDefault="008C797E" w:rsidP="00670565">
      <w:pPr>
        <w:tabs>
          <w:tab w:val="left" w:pos="993"/>
        </w:tabs>
        <w:ind w:firstLine="700"/>
        <w:jc w:val="both"/>
        <w:rPr>
          <w:sz w:val="26"/>
          <w:szCs w:val="26"/>
        </w:rPr>
      </w:pPr>
      <w:r w:rsidRPr="00253435">
        <w:rPr>
          <w:sz w:val="26"/>
          <w:szCs w:val="26"/>
        </w:rPr>
        <w:t>На текущий момент на рассмотрении</w:t>
      </w:r>
      <w:r>
        <w:rPr>
          <w:sz w:val="26"/>
          <w:szCs w:val="26"/>
        </w:rPr>
        <w:t xml:space="preserve"> у </w:t>
      </w:r>
      <w:r w:rsidRPr="00253435">
        <w:rPr>
          <w:sz w:val="26"/>
          <w:szCs w:val="26"/>
        </w:rPr>
        <w:t xml:space="preserve">Управления жилищного фонда Администрации города Норильска находятся заявления </w:t>
      </w:r>
      <w:r w:rsidRPr="00C412A0">
        <w:rPr>
          <w:sz w:val="26"/>
          <w:szCs w:val="26"/>
        </w:rPr>
        <w:t>о возмещени</w:t>
      </w:r>
      <w:r>
        <w:rPr>
          <w:sz w:val="26"/>
          <w:szCs w:val="26"/>
        </w:rPr>
        <w:t>и</w:t>
      </w:r>
      <w:r w:rsidRPr="00C412A0">
        <w:rPr>
          <w:sz w:val="26"/>
          <w:szCs w:val="26"/>
        </w:rPr>
        <w:t xml:space="preserve"> за изымаемое жилое помещение</w:t>
      </w:r>
      <w:r w:rsidRPr="00253435">
        <w:rPr>
          <w:sz w:val="26"/>
          <w:szCs w:val="26"/>
        </w:rPr>
        <w:t xml:space="preserve"> от </w:t>
      </w:r>
      <w:r>
        <w:rPr>
          <w:sz w:val="26"/>
          <w:szCs w:val="26"/>
        </w:rPr>
        <w:t>20</w:t>
      </w:r>
      <w:r w:rsidRPr="00253435">
        <w:rPr>
          <w:sz w:val="26"/>
          <w:szCs w:val="26"/>
        </w:rPr>
        <w:t xml:space="preserve"> собственников жилья</w:t>
      </w:r>
      <w:r>
        <w:rPr>
          <w:sz w:val="26"/>
          <w:szCs w:val="26"/>
        </w:rPr>
        <w:t>.</w:t>
      </w:r>
    </w:p>
    <w:p w:rsidR="008C797E" w:rsidRDefault="008C797E" w:rsidP="00670565">
      <w:pPr>
        <w:pStyle w:val="2ff3"/>
        <w:shd w:val="clear" w:color="auto" w:fill="auto"/>
        <w:spacing w:line="298" w:lineRule="exact"/>
        <w:ind w:firstLine="709"/>
        <w:jc w:val="both"/>
        <w:rPr>
          <w:color w:val="000000"/>
          <w:lang w:bidi="ru-RU"/>
        </w:rPr>
      </w:pPr>
      <w:r>
        <w:t xml:space="preserve">Оставшиеся собственники </w:t>
      </w:r>
      <w:r>
        <w:rPr>
          <w:color w:val="000000"/>
          <w:lang w:bidi="ru-RU"/>
        </w:rPr>
        <w:t xml:space="preserve">до настоящего времени не обратились в Управление </w:t>
      </w:r>
      <w:r w:rsidRPr="00253435">
        <w:t>жилищного фонда Администрации города Норильска</w:t>
      </w:r>
      <w:r>
        <w:rPr>
          <w:color w:val="000000"/>
          <w:lang w:bidi="ru-RU"/>
        </w:rPr>
        <w:t xml:space="preserve">. Данным гражданам направлены проекты </w:t>
      </w:r>
      <w:r w:rsidRPr="006972F4">
        <w:rPr>
          <w:color w:val="000000"/>
          <w:lang w:bidi="ru-RU"/>
        </w:rPr>
        <w:t>соглашений об изъятии недвижимости для муниципальных нужд в рамках досудебн</w:t>
      </w:r>
      <w:r>
        <w:rPr>
          <w:color w:val="000000"/>
          <w:lang w:bidi="ru-RU"/>
        </w:rPr>
        <w:t xml:space="preserve">ой </w:t>
      </w:r>
      <w:r w:rsidRPr="00B2293C">
        <w:rPr>
          <w:color w:val="000000"/>
          <w:lang w:bidi="ru-RU"/>
        </w:rPr>
        <w:t xml:space="preserve">работы. Если граждане в течение 90 дней не обратятся для решения жилищного вопроса, то выплата возмещения им будет производиться в судебном порядке и согласно срокам, установленным законодательством, в текущем году осуществить её не представляется возможным. </w:t>
      </w:r>
    </w:p>
    <w:p w:rsidR="008C797E" w:rsidRDefault="008C797E" w:rsidP="00670565">
      <w:pPr>
        <w:pStyle w:val="2ff3"/>
        <w:shd w:val="clear" w:color="auto" w:fill="auto"/>
        <w:ind w:firstLine="740"/>
        <w:jc w:val="both"/>
      </w:pPr>
      <w:r>
        <w:rPr>
          <w:color w:val="000000"/>
          <w:lang w:bidi="ru-RU"/>
        </w:rPr>
        <w:t xml:space="preserve">Кроме того, часть собственников жилых помещений, расположенных в жилом доме по адресу: </w:t>
      </w:r>
      <w:r w:rsidRPr="00890884">
        <w:t xml:space="preserve">ул. Комсомольская, </w:t>
      </w:r>
      <w:r>
        <w:t>д.</w:t>
      </w:r>
      <w:r w:rsidRPr="00890884">
        <w:t>20</w:t>
      </w:r>
      <w:r w:rsidRPr="00890884">
        <w:rPr>
          <w:color w:val="000000"/>
          <w:lang w:bidi="ru-RU"/>
        </w:rPr>
        <w:t>,</w:t>
      </w:r>
      <w:r>
        <w:rPr>
          <w:color w:val="000000"/>
          <w:lang w:bidi="ru-RU"/>
        </w:rPr>
        <w:t xml:space="preserve"> обратились с заявлением к Главе города Норильска о возможности признания дома пригодным для проживания и повторном проведении обследования дома.</w:t>
      </w:r>
    </w:p>
    <w:p w:rsidR="008C797E" w:rsidRPr="00253435" w:rsidRDefault="008C797E" w:rsidP="00670565">
      <w:pPr>
        <w:tabs>
          <w:tab w:val="left" w:pos="993"/>
        </w:tabs>
        <w:ind w:firstLine="700"/>
        <w:jc w:val="both"/>
        <w:rPr>
          <w:sz w:val="26"/>
          <w:szCs w:val="26"/>
        </w:rPr>
      </w:pPr>
      <w:r>
        <w:rPr>
          <w:sz w:val="26"/>
          <w:szCs w:val="26"/>
        </w:rPr>
        <w:t xml:space="preserve">Таким образом, </w:t>
      </w:r>
      <w:r w:rsidRPr="00253435">
        <w:rPr>
          <w:sz w:val="26"/>
          <w:szCs w:val="26"/>
        </w:rPr>
        <w:t>освоение денежных средств в 201</w:t>
      </w:r>
      <w:r>
        <w:rPr>
          <w:sz w:val="26"/>
          <w:szCs w:val="26"/>
        </w:rPr>
        <w:t>7</w:t>
      </w:r>
      <w:r w:rsidRPr="00253435">
        <w:rPr>
          <w:sz w:val="26"/>
          <w:szCs w:val="26"/>
        </w:rPr>
        <w:t xml:space="preserve"> году</w:t>
      </w:r>
      <w:r>
        <w:rPr>
          <w:sz w:val="26"/>
          <w:szCs w:val="26"/>
        </w:rPr>
        <w:t xml:space="preserve"> планируется на уровне 45 728,5 тыс.руб. (74,8% от плана).</w:t>
      </w:r>
    </w:p>
    <w:p w:rsidR="008C797E" w:rsidRPr="00253435" w:rsidRDefault="008C797E" w:rsidP="00DB09A3">
      <w:pPr>
        <w:pStyle w:val="afff2"/>
        <w:numPr>
          <w:ilvl w:val="0"/>
          <w:numId w:val="53"/>
        </w:numPr>
        <w:tabs>
          <w:tab w:val="left" w:pos="993"/>
        </w:tabs>
        <w:ind w:left="0" w:firstLine="700"/>
        <w:jc w:val="both"/>
        <w:rPr>
          <w:sz w:val="26"/>
          <w:szCs w:val="26"/>
        </w:rPr>
      </w:pPr>
      <w:r w:rsidRPr="00253435">
        <w:rPr>
          <w:sz w:val="26"/>
          <w:szCs w:val="26"/>
        </w:rPr>
        <w:lastRenderedPageBreak/>
        <w:t>По улучшению жилищных условий проживания граждан:</w:t>
      </w:r>
    </w:p>
    <w:p w:rsidR="008C797E" w:rsidRPr="003E5E78" w:rsidRDefault="008C797E" w:rsidP="00DB09A3">
      <w:pPr>
        <w:pStyle w:val="afff2"/>
        <w:numPr>
          <w:ilvl w:val="0"/>
          <w:numId w:val="57"/>
        </w:numPr>
        <w:tabs>
          <w:tab w:val="left" w:pos="993"/>
        </w:tabs>
        <w:ind w:left="0" w:firstLine="700"/>
        <w:jc w:val="both"/>
        <w:rPr>
          <w:i/>
          <w:sz w:val="26"/>
          <w:szCs w:val="26"/>
        </w:rPr>
      </w:pPr>
      <w:r w:rsidRPr="003E5E78">
        <w:rPr>
          <w:i/>
          <w:sz w:val="26"/>
          <w:szCs w:val="26"/>
        </w:rPr>
        <w:t>предоставление материальной помощи на осуществление ремонта жилых помещений по договорам социального найма и договорам найма служебных жилых помещений</w:t>
      </w:r>
    </w:p>
    <w:p w:rsidR="008C797E" w:rsidRPr="00253435" w:rsidRDefault="008C797E" w:rsidP="00670565">
      <w:pPr>
        <w:tabs>
          <w:tab w:val="left" w:pos="993"/>
        </w:tabs>
        <w:autoSpaceDE w:val="0"/>
        <w:autoSpaceDN w:val="0"/>
        <w:adjustRightInd w:val="0"/>
        <w:ind w:firstLine="709"/>
        <w:jc w:val="both"/>
        <w:rPr>
          <w:sz w:val="26"/>
          <w:szCs w:val="26"/>
        </w:rPr>
      </w:pPr>
      <w:r w:rsidRPr="00253435">
        <w:rPr>
          <w:sz w:val="26"/>
          <w:szCs w:val="26"/>
        </w:rPr>
        <w:t>Плановое финансирование за счет средств местного бюджета в 201</w:t>
      </w:r>
      <w:r>
        <w:rPr>
          <w:sz w:val="26"/>
          <w:szCs w:val="26"/>
        </w:rPr>
        <w:t>7</w:t>
      </w:r>
      <w:r w:rsidRPr="00253435">
        <w:rPr>
          <w:sz w:val="26"/>
          <w:szCs w:val="26"/>
        </w:rPr>
        <w:t xml:space="preserve"> году составляет 23 400,0 тыс.</w:t>
      </w:r>
      <w:r>
        <w:rPr>
          <w:sz w:val="26"/>
          <w:szCs w:val="26"/>
        </w:rPr>
        <w:t xml:space="preserve"> </w:t>
      </w:r>
      <w:r w:rsidRPr="00253435">
        <w:rPr>
          <w:sz w:val="26"/>
          <w:szCs w:val="26"/>
        </w:rPr>
        <w:t>руб.</w:t>
      </w:r>
    </w:p>
    <w:p w:rsidR="008C797E" w:rsidRPr="00253435" w:rsidRDefault="008C797E" w:rsidP="00670565">
      <w:pPr>
        <w:tabs>
          <w:tab w:val="left" w:pos="993"/>
        </w:tabs>
        <w:autoSpaceDE w:val="0"/>
        <w:autoSpaceDN w:val="0"/>
        <w:adjustRightInd w:val="0"/>
        <w:ind w:firstLine="709"/>
        <w:jc w:val="both"/>
        <w:rPr>
          <w:sz w:val="26"/>
          <w:szCs w:val="26"/>
        </w:rPr>
      </w:pPr>
      <w:r w:rsidRPr="00253435">
        <w:rPr>
          <w:sz w:val="26"/>
          <w:szCs w:val="26"/>
        </w:rPr>
        <w:t xml:space="preserve">По состоянию </w:t>
      </w:r>
      <w:r w:rsidRPr="004912AE">
        <w:rPr>
          <w:sz w:val="26"/>
          <w:szCs w:val="26"/>
        </w:rPr>
        <w:t>на 01.10.2017 произведено 66 выплат нанимателям на сумму                9 804,4 тыс. руб., что со</w:t>
      </w:r>
      <w:r w:rsidRPr="00253435">
        <w:rPr>
          <w:sz w:val="26"/>
          <w:szCs w:val="26"/>
        </w:rPr>
        <w:t xml:space="preserve">ставило 60,9% от плана. </w:t>
      </w:r>
    </w:p>
    <w:p w:rsidR="008C797E" w:rsidRDefault="008C797E" w:rsidP="00670565">
      <w:pPr>
        <w:tabs>
          <w:tab w:val="left" w:pos="993"/>
        </w:tabs>
        <w:ind w:firstLine="709"/>
        <w:jc w:val="both"/>
        <w:rPr>
          <w:sz w:val="26"/>
          <w:szCs w:val="26"/>
        </w:rPr>
      </w:pPr>
      <w:r w:rsidRPr="00253435">
        <w:rPr>
          <w:sz w:val="26"/>
          <w:szCs w:val="26"/>
        </w:rPr>
        <w:t>Таким</w:t>
      </w:r>
      <w:r>
        <w:rPr>
          <w:sz w:val="26"/>
          <w:szCs w:val="26"/>
        </w:rPr>
        <w:t xml:space="preserve"> образом, за 9 месяцев 2017</w:t>
      </w:r>
      <w:r w:rsidRPr="00253435">
        <w:rPr>
          <w:sz w:val="26"/>
          <w:szCs w:val="26"/>
        </w:rPr>
        <w:t xml:space="preserve"> года нанимателями был произведен ремонт в </w:t>
      </w:r>
      <w:r>
        <w:rPr>
          <w:sz w:val="26"/>
          <w:szCs w:val="26"/>
        </w:rPr>
        <w:t>66</w:t>
      </w:r>
      <w:r w:rsidRPr="00253435">
        <w:rPr>
          <w:sz w:val="26"/>
          <w:szCs w:val="26"/>
        </w:rPr>
        <w:t xml:space="preserve"> жилых помещениях муниципального жилищного фонда.</w:t>
      </w:r>
    </w:p>
    <w:p w:rsidR="008C797E" w:rsidRPr="000E1467" w:rsidRDefault="008C797E" w:rsidP="00670565">
      <w:pPr>
        <w:tabs>
          <w:tab w:val="left" w:pos="993"/>
        </w:tabs>
        <w:ind w:firstLine="709"/>
        <w:jc w:val="both"/>
        <w:rPr>
          <w:sz w:val="26"/>
          <w:szCs w:val="26"/>
        </w:rPr>
      </w:pPr>
      <w:r>
        <w:rPr>
          <w:sz w:val="26"/>
          <w:szCs w:val="26"/>
        </w:rPr>
        <w:t xml:space="preserve">К концу года ожидается освоение денежных средств в объеме 19 400,0 </w:t>
      </w:r>
      <w:r w:rsidRPr="000E1467">
        <w:rPr>
          <w:sz w:val="26"/>
          <w:szCs w:val="26"/>
        </w:rPr>
        <w:t xml:space="preserve">тыс.руб. (82,9% от плана), поскольку в 2017 году осуществлялось распределение </w:t>
      </w:r>
      <w:r>
        <w:rPr>
          <w:sz w:val="26"/>
          <w:szCs w:val="26"/>
        </w:rPr>
        <w:t xml:space="preserve">части </w:t>
      </w:r>
      <w:r w:rsidRPr="000E1467">
        <w:rPr>
          <w:sz w:val="26"/>
          <w:szCs w:val="26"/>
        </w:rPr>
        <w:t xml:space="preserve">жилых помещений </w:t>
      </w:r>
      <w:r>
        <w:rPr>
          <w:sz w:val="26"/>
          <w:szCs w:val="26"/>
        </w:rPr>
        <w:t>п</w:t>
      </w:r>
      <w:r w:rsidRPr="000E1467">
        <w:rPr>
          <w:sz w:val="26"/>
          <w:szCs w:val="26"/>
        </w:rPr>
        <w:t xml:space="preserve">осле выполнения в них капитального ремонта. </w:t>
      </w:r>
    </w:p>
    <w:p w:rsidR="008C797E" w:rsidRDefault="008C797E" w:rsidP="00DB09A3">
      <w:pPr>
        <w:pStyle w:val="afff2"/>
        <w:numPr>
          <w:ilvl w:val="0"/>
          <w:numId w:val="57"/>
        </w:numPr>
        <w:tabs>
          <w:tab w:val="left" w:pos="993"/>
        </w:tabs>
        <w:ind w:left="0" w:firstLine="700"/>
        <w:jc w:val="both"/>
        <w:rPr>
          <w:i/>
          <w:sz w:val="26"/>
          <w:szCs w:val="26"/>
        </w:rPr>
      </w:pPr>
      <w:r w:rsidRPr="003E5E78">
        <w:rPr>
          <w:i/>
          <w:sz w:val="26"/>
          <w:szCs w:val="26"/>
        </w:rPr>
        <w:t xml:space="preserve">осуществления ремонта муниципальных квартир </w:t>
      </w:r>
    </w:p>
    <w:p w:rsidR="008C797E" w:rsidRPr="00F767ED" w:rsidRDefault="008C797E" w:rsidP="00670565">
      <w:pPr>
        <w:pStyle w:val="a4"/>
        <w:ind w:firstLine="709"/>
        <w:rPr>
          <w:szCs w:val="26"/>
        </w:rPr>
      </w:pPr>
      <w:r w:rsidRPr="00F767ED">
        <w:rPr>
          <w:szCs w:val="26"/>
        </w:rPr>
        <w:t>В 201</w:t>
      </w:r>
      <w:r>
        <w:rPr>
          <w:szCs w:val="26"/>
        </w:rPr>
        <w:t>7</w:t>
      </w:r>
      <w:r w:rsidRPr="00F767ED">
        <w:rPr>
          <w:szCs w:val="26"/>
        </w:rPr>
        <w:t xml:space="preserve"> году с целью выполнения ремонта в 1</w:t>
      </w:r>
      <w:r>
        <w:rPr>
          <w:szCs w:val="26"/>
        </w:rPr>
        <w:t>2</w:t>
      </w:r>
      <w:r w:rsidRPr="00F767ED">
        <w:rPr>
          <w:szCs w:val="26"/>
        </w:rPr>
        <w:t xml:space="preserve">0 муниципальных квартирах предусмотрено финансирование в размере </w:t>
      </w:r>
      <w:r>
        <w:rPr>
          <w:szCs w:val="26"/>
        </w:rPr>
        <w:t>82 584,8</w:t>
      </w:r>
      <w:r w:rsidRPr="00F767ED">
        <w:rPr>
          <w:szCs w:val="26"/>
        </w:rPr>
        <w:t xml:space="preserve"> тыс.</w:t>
      </w:r>
      <w:r>
        <w:rPr>
          <w:szCs w:val="26"/>
        </w:rPr>
        <w:t xml:space="preserve"> </w:t>
      </w:r>
      <w:r w:rsidRPr="00F767ED">
        <w:rPr>
          <w:szCs w:val="26"/>
        </w:rPr>
        <w:t>руб., в том числе:</w:t>
      </w:r>
    </w:p>
    <w:p w:rsidR="008C797E" w:rsidRPr="00F767ED" w:rsidRDefault="008C797E" w:rsidP="00DB09A3">
      <w:pPr>
        <w:pStyle w:val="a4"/>
        <w:numPr>
          <w:ilvl w:val="0"/>
          <w:numId w:val="62"/>
        </w:numPr>
        <w:tabs>
          <w:tab w:val="left" w:pos="993"/>
        </w:tabs>
        <w:ind w:left="0" w:firstLine="709"/>
        <w:rPr>
          <w:szCs w:val="26"/>
        </w:rPr>
      </w:pPr>
      <w:r w:rsidRPr="00F767ED">
        <w:rPr>
          <w:szCs w:val="26"/>
        </w:rPr>
        <w:t xml:space="preserve">местный бюджет – </w:t>
      </w:r>
      <w:r>
        <w:rPr>
          <w:szCs w:val="26"/>
        </w:rPr>
        <w:t>75 532,8</w:t>
      </w:r>
      <w:r w:rsidRPr="00F767ED">
        <w:rPr>
          <w:szCs w:val="26"/>
        </w:rPr>
        <w:t> тыс. руб. (</w:t>
      </w:r>
      <w:r w:rsidRPr="000F05BC">
        <w:rPr>
          <w:szCs w:val="26"/>
        </w:rPr>
        <w:t>104</w:t>
      </w:r>
      <w:r w:rsidRPr="00F767ED">
        <w:rPr>
          <w:szCs w:val="26"/>
        </w:rPr>
        <w:t xml:space="preserve"> квартир</w:t>
      </w:r>
      <w:r>
        <w:rPr>
          <w:szCs w:val="26"/>
        </w:rPr>
        <w:t>ы</w:t>
      </w:r>
      <w:r w:rsidRPr="00F767ED">
        <w:rPr>
          <w:szCs w:val="26"/>
        </w:rPr>
        <w:t>);</w:t>
      </w:r>
    </w:p>
    <w:p w:rsidR="008C797E" w:rsidRPr="00F767ED" w:rsidRDefault="008C797E" w:rsidP="00DB09A3">
      <w:pPr>
        <w:pStyle w:val="a4"/>
        <w:numPr>
          <w:ilvl w:val="0"/>
          <w:numId w:val="62"/>
        </w:numPr>
        <w:tabs>
          <w:tab w:val="left" w:pos="993"/>
        </w:tabs>
        <w:ind w:left="0" w:firstLine="709"/>
        <w:rPr>
          <w:szCs w:val="26"/>
        </w:rPr>
      </w:pPr>
      <w:r w:rsidRPr="00F767ED">
        <w:rPr>
          <w:szCs w:val="26"/>
        </w:rPr>
        <w:t xml:space="preserve">краевой бюджет – </w:t>
      </w:r>
      <w:r>
        <w:rPr>
          <w:szCs w:val="26"/>
        </w:rPr>
        <w:t>7 052,0</w:t>
      </w:r>
      <w:r w:rsidRPr="00F767ED">
        <w:rPr>
          <w:szCs w:val="26"/>
        </w:rPr>
        <w:t xml:space="preserve"> тыс. руб. (</w:t>
      </w:r>
      <w:r w:rsidRPr="000F05BC">
        <w:rPr>
          <w:szCs w:val="26"/>
        </w:rPr>
        <w:t>16</w:t>
      </w:r>
      <w:r w:rsidRPr="00F767ED">
        <w:rPr>
          <w:szCs w:val="26"/>
        </w:rPr>
        <w:t xml:space="preserve"> квартир</w:t>
      </w:r>
      <w:r>
        <w:rPr>
          <w:szCs w:val="26"/>
        </w:rPr>
        <w:t xml:space="preserve"> для детей-сирот</w:t>
      </w:r>
      <w:r w:rsidRPr="00F767ED">
        <w:rPr>
          <w:szCs w:val="26"/>
        </w:rPr>
        <w:t>)</w:t>
      </w:r>
      <w:r>
        <w:rPr>
          <w:szCs w:val="26"/>
        </w:rPr>
        <w:t>.</w:t>
      </w:r>
    </w:p>
    <w:p w:rsidR="008C797E" w:rsidRPr="008C6494" w:rsidRDefault="008C797E" w:rsidP="00670565">
      <w:pPr>
        <w:pStyle w:val="a4"/>
        <w:ind w:firstLine="709"/>
        <w:rPr>
          <w:szCs w:val="26"/>
        </w:rPr>
      </w:pPr>
      <w:r w:rsidRPr="00F767ED">
        <w:rPr>
          <w:szCs w:val="26"/>
        </w:rPr>
        <w:t>По состоянию на 01.10.201</w:t>
      </w:r>
      <w:r>
        <w:rPr>
          <w:szCs w:val="26"/>
        </w:rPr>
        <w:t xml:space="preserve">7 произведен ремонт в </w:t>
      </w:r>
      <w:r w:rsidRPr="00F767ED">
        <w:rPr>
          <w:szCs w:val="26"/>
        </w:rPr>
        <w:t xml:space="preserve">8 муниципальных </w:t>
      </w:r>
      <w:r w:rsidRPr="008C6494">
        <w:rPr>
          <w:szCs w:val="26"/>
        </w:rPr>
        <w:t>квартирах</w:t>
      </w:r>
      <w:r>
        <w:rPr>
          <w:szCs w:val="26"/>
        </w:rPr>
        <w:t xml:space="preserve"> на сумму 5 596,7 тыс.руб. (6,8% от плана) за счет средств местного бюджета.</w:t>
      </w:r>
    </w:p>
    <w:p w:rsidR="008C797E" w:rsidRPr="00083180" w:rsidRDefault="008C797E" w:rsidP="00670565">
      <w:pPr>
        <w:pStyle w:val="afff2"/>
        <w:tabs>
          <w:tab w:val="left" w:pos="993"/>
        </w:tabs>
        <w:ind w:left="0" w:firstLine="700"/>
        <w:jc w:val="both"/>
        <w:rPr>
          <w:sz w:val="26"/>
          <w:szCs w:val="26"/>
        </w:rPr>
      </w:pPr>
      <w:r>
        <w:rPr>
          <w:sz w:val="26"/>
          <w:szCs w:val="26"/>
        </w:rPr>
        <w:t xml:space="preserve">В связи с </w:t>
      </w:r>
      <w:r w:rsidRPr="00083180">
        <w:rPr>
          <w:sz w:val="26"/>
          <w:szCs w:val="26"/>
        </w:rPr>
        <w:t xml:space="preserve">несостоявшимися конкурсными отборами подрядных организаций к концу года будут </w:t>
      </w:r>
      <w:r>
        <w:rPr>
          <w:sz w:val="26"/>
          <w:szCs w:val="26"/>
        </w:rPr>
        <w:t>выполнены</w:t>
      </w:r>
      <w:r w:rsidRPr="00083180">
        <w:rPr>
          <w:sz w:val="26"/>
          <w:szCs w:val="26"/>
        </w:rPr>
        <w:t xml:space="preserve"> ремонтные работы 81 квартиры (67,5% от плана). </w:t>
      </w:r>
    </w:p>
    <w:p w:rsidR="008C797E" w:rsidRPr="00083180" w:rsidRDefault="008C797E" w:rsidP="00670565">
      <w:pPr>
        <w:pStyle w:val="a4"/>
        <w:ind w:firstLine="709"/>
        <w:rPr>
          <w:szCs w:val="26"/>
        </w:rPr>
      </w:pPr>
      <w:r w:rsidRPr="00083180">
        <w:rPr>
          <w:szCs w:val="26"/>
        </w:rPr>
        <w:t>Ожидаемое исполнение к концу года планируется на уровне 74 897,3 тыс. руб. (90,7% от плана), в том числе:</w:t>
      </w:r>
    </w:p>
    <w:p w:rsidR="008C797E" w:rsidRPr="00083180" w:rsidRDefault="008C797E" w:rsidP="00DB09A3">
      <w:pPr>
        <w:pStyle w:val="a4"/>
        <w:numPr>
          <w:ilvl w:val="0"/>
          <w:numId w:val="62"/>
        </w:numPr>
        <w:tabs>
          <w:tab w:val="left" w:pos="993"/>
        </w:tabs>
        <w:ind w:left="0" w:firstLine="709"/>
        <w:rPr>
          <w:szCs w:val="26"/>
        </w:rPr>
      </w:pPr>
      <w:r w:rsidRPr="00083180">
        <w:rPr>
          <w:szCs w:val="26"/>
        </w:rPr>
        <w:t>местный бюджет – 67 912,2 тыс. руб.;</w:t>
      </w:r>
    </w:p>
    <w:p w:rsidR="008C797E" w:rsidRPr="00083180" w:rsidRDefault="008C797E" w:rsidP="00DB09A3">
      <w:pPr>
        <w:pStyle w:val="a4"/>
        <w:numPr>
          <w:ilvl w:val="0"/>
          <w:numId w:val="62"/>
        </w:numPr>
        <w:tabs>
          <w:tab w:val="left" w:pos="993"/>
        </w:tabs>
        <w:ind w:left="0" w:firstLine="709"/>
        <w:rPr>
          <w:szCs w:val="26"/>
        </w:rPr>
      </w:pPr>
      <w:r w:rsidRPr="00083180">
        <w:rPr>
          <w:szCs w:val="26"/>
        </w:rPr>
        <w:t>краевой бюджет – 6 985,1 тыс. руб.</w:t>
      </w:r>
    </w:p>
    <w:p w:rsidR="008C797E" w:rsidRDefault="008C797E" w:rsidP="00670565">
      <w:pPr>
        <w:pStyle w:val="a4"/>
        <w:ind w:firstLine="709"/>
        <w:rPr>
          <w:szCs w:val="26"/>
        </w:rPr>
      </w:pPr>
      <w:r w:rsidRPr="00F767ED">
        <w:rPr>
          <w:szCs w:val="26"/>
        </w:rPr>
        <w:t xml:space="preserve">Ремонтные работы производятся в соответствии с утвержденными графиками производства работ, завершение которых ожидается в </w:t>
      </w:r>
      <w:r w:rsidRPr="00F767ED">
        <w:rPr>
          <w:szCs w:val="26"/>
          <w:lang w:val="en-US"/>
        </w:rPr>
        <w:t>IV</w:t>
      </w:r>
      <w:r w:rsidRPr="00F767ED">
        <w:rPr>
          <w:szCs w:val="26"/>
        </w:rPr>
        <w:t xml:space="preserve"> квартале 201</w:t>
      </w:r>
      <w:r>
        <w:rPr>
          <w:szCs w:val="26"/>
        </w:rPr>
        <w:t>7</w:t>
      </w:r>
      <w:r w:rsidRPr="00F767ED">
        <w:rPr>
          <w:szCs w:val="26"/>
        </w:rPr>
        <w:t xml:space="preserve"> года.</w:t>
      </w:r>
    </w:p>
    <w:p w:rsidR="008C797E" w:rsidRPr="003E5E78" w:rsidRDefault="008C797E" w:rsidP="00DB09A3">
      <w:pPr>
        <w:pStyle w:val="afff2"/>
        <w:numPr>
          <w:ilvl w:val="0"/>
          <w:numId w:val="57"/>
        </w:numPr>
        <w:tabs>
          <w:tab w:val="left" w:pos="993"/>
        </w:tabs>
        <w:ind w:left="0" w:firstLine="700"/>
        <w:jc w:val="both"/>
        <w:rPr>
          <w:i/>
          <w:sz w:val="26"/>
          <w:szCs w:val="26"/>
        </w:rPr>
      </w:pPr>
      <w:r w:rsidRPr="003E5E78">
        <w:rPr>
          <w:i/>
          <w:sz w:val="26"/>
          <w:szCs w:val="26"/>
        </w:rPr>
        <w:t>осуществления ремонта общего имущества многоквартирных домов, требующих п</w:t>
      </w:r>
      <w:r>
        <w:rPr>
          <w:i/>
          <w:sz w:val="26"/>
          <w:szCs w:val="26"/>
        </w:rPr>
        <w:t>роведения капитального ремонта</w:t>
      </w:r>
    </w:p>
    <w:p w:rsidR="008C797E" w:rsidRPr="00F767ED" w:rsidRDefault="008C797E" w:rsidP="00DB09A3">
      <w:pPr>
        <w:pStyle w:val="afff2"/>
        <w:numPr>
          <w:ilvl w:val="0"/>
          <w:numId w:val="63"/>
        </w:numPr>
        <w:tabs>
          <w:tab w:val="left" w:pos="993"/>
        </w:tabs>
        <w:ind w:left="0" w:firstLine="709"/>
        <w:jc w:val="both"/>
        <w:rPr>
          <w:b/>
          <w:i/>
          <w:szCs w:val="26"/>
        </w:rPr>
      </w:pPr>
      <w:r>
        <w:rPr>
          <w:sz w:val="26"/>
          <w:szCs w:val="26"/>
        </w:rPr>
        <w:t>ремонт и окраска фасадов</w:t>
      </w:r>
    </w:p>
    <w:p w:rsidR="008C797E" w:rsidRPr="00F767ED" w:rsidRDefault="008C797E" w:rsidP="00670565">
      <w:pPr>
        <w:ind w:firstLine="709"/>
        <w:jc w:val="both"/>
        <w:rPr>
          <w:bCs/>
          <w:sz w:val="26"/>
          <w:szCs w:val="26"/>
        </w:rPr>
      </w:pPr>
      <w:r w:rsidRPr="00F767ED">
        <w:rPr>
          <w:bCs/>
          <w:sz w:val="26"/>
          <w:szCs w:val="26"/>
        </w:rPr>
        <w:t>В</w:t>
      </w:r>
      <w:r>
        <w:rPr>
          <w:bCs/>
          <w:sz w:val="26"/>
          <w:szCs w:val="26"/>
        </w:rPr>
        <w:t xml:space="preserve"> </w:t>
      </w:r>
      <w:proofErr w:type="gramStart"/>
      <w:r w:rsidRPr="00F767ED">
        <w:rPr>
          <w:bCs/>
          <w:sz w:val="26"/>
          <w:szCs w:val="26"/>
        </w:rPr>
        <w:t>201</w:t>
      </w:r>
      <w:r>
        <w:rPr>
          <w:bCs/>
          <w:sz w:val="26"/>
          <w:szCs w:val="26"/>
        </w:rPr>
        <w:t>7  году</w:t>
      </w:r>
      <w:proofErr w:type="gramEnd"/>
      <w:r>
        <w:rPr>
          <w:bCs/>
          <w:sz w:val="26"/>
          <w:szCs w:val="26"/>
        </w:rPr>
        <w:t xml:space="preserve">  на  ремонт,</w:t>
      </w:r>
      <w:r w:rsidRPr="00F767ED">
        <w:rPr>
          <w:bCs/>
          <w:sz w:val="26"/>
          <w:szCs w:val="26"/>
        </w:rPr>
        <w:t xml:space="preserve"> </w:t>
      </w:r>
      <w:r>
        <w:rPr>
          <w:bCs/>
          <w:sz w:val="26"/>
          <w:szCs w:val="26"/>
        </w:rPr>
        <w:t xml:space="preserve"> </w:t>
      </w:r>
      <w:r w:rsidRPr="00F767ED">
        <w:rPr>
          <w:bCs/>
          <w:sz w:val="26"/>
          <w:szCs w:val="26"/>
        </w:rPr>
        <w:t>окраску</w:t>
      </w:r>
      <w:r>
        <w:rPr>
          <w:bCs/>
          <w:sz w:val="26"/>
          <w:szCs w:val="26"/>
        </w:rPr>
        <w:t xml:space="preserve">, </w:t>
      </w:r>
      <w:r>
        <w:rPr>
          <w:sz w:val="26"/>
          <w:szCs w:val="26"/>
        </w:rPr>
        <w:t>демонтаж  балконов и утепление торцов</w:t>
      </w:r>
      <w:r w:rsidRPr="00F767ED">
        <w:rPr>
          <w:bCs/>
          <w:sz w:val="26"/>
          <w:szCs w:val="26"/>
        </w:rPr>
        <w:t xml:space="preserve"> </w:t>
      </w:r>
      <w:r>
        <w:rPr>
          <w:sz w:val="26"/>
          <w:szCs w:val="26"/>
        </w:rPr>
        <w:t>20 433</w:t>
      </w:r>
      <w:r w:rsidRPr="00F767ED">
        <w:rPr>
          <w:bCs/>
          <w:sz w:val="26"/>
          <w:szCs w:val="26"/>
        </w:rPr>
        <w:t xml:space="preserve"> м</w:t>
      </w:r>
      <w:r>
        <w:rPr>
          <w:bCs/>
          <w:sz w:val="26"/>
          <w:szCs w:val="26"/>
          <w:vertAlign w:val="superscript"/>
        </w:rPr>
        <w:t xml:space="preserve">2 </w:t>
      </w:r>
      <w:r>
        <w:rPr>
          <w:bCs/>
          <w:sz w:val="26"/>
          <w:szCs w:val="26"/>
        </w:rPr>
        <w:t xml:space="preserve">фасадов 10 зданий </w:t>
      </w:r>
      <w:r w:rsidRPr="00F767ED">
        <w:rPr>
          <w:bCs/>
          <w:sz w:val="26"/>
          <w:szCs w:val="26"/>
        </w:rPr>
        <w:t>(</w:t>
      </w:r>
      <w:r>
        <w:rPr>
          <w:bCs/>
          <w:sz w:val="26"/>
          <w:szCs w:val="26"/>
        </w:rPr>
        <w:t>2</w:t>
      </w:r>
      <w:r w:rsidRPr="00F767ED">
        <w:rPr>
          <w:bCs/>
          <w:sz w:val="26"/>
          <w:szCs w:val="26"/>
        </w:rPr>
        <w:t xml:space="preserve"> фасада в районе Талнах, 8 фасадов в Центральном районе) запланировано </w:t>
      </w:r>
      <w:r>
        <w:rPr>
          <w:sz w:val="26"/>
          <w:szCs w:val="26"/>
        </w:rPr>
        <w:t>102 417,3</w:t>
      </w:r>
      <w:r w:rsidRPr="00F767ED">
        <w:rPr>
          <w:sz w:val="26"/>
          <w:szCs w:val="26"/>
        </w:rPr>
        <w:t xml:space="preserve"> </w:t>
      </w:r>
      <w:r w:rsidRPr="00F767ED">
        <w:rPr>
          <w:bCs/>
          <w:sz w:val="26"/>
          <w:szCs w:val="26"/>
        </w:rPr>
        <w:t>тыс. руб. за счет средств местного бюджета.</w:t>
      </w:r>
    </w:p>
    <w:p w:rsidR="008C797E" w:rsidRDefault="008C797E" w:rsidP="00670565">
      <w:pPr>
        <w:pStyle w:val="a4"/>
        <w:ind w:firstLine="709"/>
        <w:rPr>
          <w:szCs w:val="26"/>
        </w:rPr>
      </w:pPr>
      <w:r>
        <w:rPr>
          <w:szCs w:val="26"/>
        </w:rPr>
        <w:t>В дальнейшем количество зданий было скорректировано до 9 единиц. По состоянию на 01.10.2017 ф</w:t>
      </w:r>
      <w:r w:rsidRPr="00F767ED">
        <w:rPr>
          <w:szCs w:val="26"/>
        </w:rPr>
        <w:t xml:space="preserve">актически </w:t>
      </w:r>
      <w:r>
        <w:rPr>
          <w:szCs w:val="26"/>
        </w:rPr>
        <w:t xml:space="preserve">выполнены работы </w:t>
      </w:r>
      <w:r w:rsidRPr="00F767ED">
        <w:rPr>
          <w:szCs w:val="26"/>
        </w:rPr>
        <w:t>на</w:t>
      </w:r>
      <w:r>
        <w:rPr>
          <w:szCs w:val="26"/>
        </w:rPr>
        <w:t xml:space="preserve"> </w:t>
      </w:r>
      <w:r w:rsidRPr="00F767ED">
        <w:rPr>
          <w:szCs w:val="26"/>
        </w:rPr>
        <w:t>13</w:t>
      </w:r>
      <w:r w:rsidRPr="00EC53AA">
        <w:rPr>
          <w:szCs w:val="26"/>
        </w:rPr>
        <w:t xml:space="preserve"> 930,8</w:t>
      </w:r>
      <w:r w:rsidRPr="00F767ED">
        <w:rPr>
          <w:szCs w:val="26"/>
        </w:rPr>
        <w:t xml:space="preserve"> м</w:t>
      </w:r>
      <w:r w:rsidRPr="00F767ED">
        <w:rPr>
          <w:szCs w:val="26"/>
          <w:vertAlign w:val="superscript"/>
        </w:rPr>
        <w:t>2</w:t>
      </w:r>
      <w:r w:rsidRPr="00F767ED">
        <w:rPr>
          <w:szCs w:val="26"/>
        </w:rPr>
        <w:t xml:space="preserve"> </w:t>
      </w:r>
      <w:r>
        <w:rPr>
          <w:szCs w:val="26"/>
        </w:rPr>
        <w:t>фасадов</w:t>
      </w:r>
      <w:r w:rsidRPr="00F767ED">
        <w:rPr>
          <w:szCs w:val="26"/>
        </w:rPr>
        <w:t xml:space="preserve"> </w:t>
      </w:r>
      <w:r>
        <w:rPr>
          <w:szCs w:val="26"/>
        </w:rPr>
        <w:t xml:space="preserve">зданий </w:t>
      </w:r>
      <w:r w:rsidRPr="00F767ED">
        <w:rPr>
          <w:szCs w:val="26"/>
        </w:rPr>
        <w:t xml:space="preserve">на сумму </w:t>
      </w:r>
      <w:r w:rsidRPr="00D32C5B">
        <w:rPr>
          <w:szCs w:val="26"/>
        </w:rPr>
        <w:t>64</w:t>
      </w:r>
      <w:r>
        <w:rPr>
          <w:szCs w:val="26"/>
        </w:rPr>
        <w:t xml:space="preserve"> </w:t>
      </w:r>
      <w:r w:rsidRPr="00D32C5B">
        <w:rPr>
          <w:szCs w:val="26"/>
        </w:rPr>
        <w:t>838,1</w:t>
      </w:r>
      <w:r w:rsidRPr="00F767ED">
        <w:rPr>
          <w:szCs w:val="26"/>
        </w:rPr>
        <w:t xml:space="preserve"> тыс. руб. (</w:t>
      </w:r>
      <w:r>
        <w:rPr>
          <w:szCs w:val="26"/>
        </w:rPr>
        <w:t>63,3</w:t>
      </w:r>
      <w:r w:rsidRPr="00F767ED">
        <w:rPr>
          <w:szCs w:val="26"/>
        </w:rPr>
        <w:t>% от плана)</w:t>
      </w:r>
      <w:r>
        <w:rPr>
          <w:szCs w:val="26"/>
        </w:rPr>
        <w:t>:</w:t>
      </w:r>
    </w:p>
    <w:p w:rsidR="008C797E" w:rsidRPr="00EC53AA" w:rsidRDefault="008C797E" w:rsidP="008041D8">
      <w:pPr>
        <w:pStyle w:val="a4"/>
        <w:numPr>
          <w:ilvl w:val="0"/>
          <w:numId w:val="91"/>
        </w:numPr>
        <w:tabs>
          <w:tab w:val="left" w:pos="993"/>
        </w:tabs>
        <w:ind w:left="0" w:firstLine="709"/>
        <w:rPr>
          <w:szCs w:val="26"/>
        </w:rPr>
      </w:pPr>
      <w:r w:rsidRPr="00EC53AA">
        <w:rPr>
          <w:szCs w:val="26"/>
        </w:rPr>
        <w:t>утепление торцов 2-х зданий (</w:t>
      </w:r>
      <w:r>
        <w:rPr>
          <w:szCs w:val="26"/>
        </w:rPr>
        <w:t xml:space="preserve">ул. </w:t>
      </w:r>
      <w:r w:rsidRPr="00EC53AA">
        <w:rPr>
          <w:szCs w:val="26"/>
        </w:rPr>
        <w:t>Федоровск</w:t>
      </w:r>
      <w:r>
        <w:rPr>
          <w:szCs w:val="26"/>
        </w:rPr>
        <w:t>о</w:t>
      </w:r>
      <w:r w:rsidRPr="00EC53AA">
        <w:rPr>
          <w:szCs w:val="26"/>
        </w:rPr>
        <w:t>го,</w:t>
      </w:r>
      <w:r>
        <w:rPr>
          <w:szCs w:val="26"/>
        </w:rPr>
        <w:t xml:space="preserve"> д.</w:t>
      </w:r>
      <w:r w:rsidRPr="00EC53AA">
        <w:rPr>
          <w:szCs w:val="26"/>
        </w:rPr>
        <w:t xml:space="preserve">15, </w:t>
      </w:r>
      <w:r>
        <w:rPr>
          <w:szCs w:val="26"/>
        </w:rPr>
        <w:t>ул.</w:t>
      </w:r>
      <w:r w:rsidRPr="00EC53AA">
        <w:rPr>
          <w:szCs w:val="26"/>
        </w:rPr>
        <w:t>Орджоникидзе,</w:t>
      </w:r>
      <w:r>
        <w:rPr>
          <w:szCs w:val="26"/>
        </w:rPr>
        <w:t xml:space="preserve"> д.</w:t>
      </w:r>
      <w:r w:rsidRPr="00EC53AA">
        <w:rPr>
          <w:szCs w:val="26"/>
        </w:rPr>
        <w:t>1)</w:t>
      </w:r>
      <w:r>
        <w:rPr>
          <w:szCs w:val="26"/>
        </w:rPr>
        <w:t>. Работы завершены</w:t>
      </w:r>
      <w:r w:rsidRPr="00EC53AA">
        <w:rPr>
          <w:szCs w:val="26"/>
        </w:rPr>
        <w:t xml:space="preserve"> в полном объеме; </w:t>
      </w:r>
    </w:p>
    <w:p w:rsidR="008C797E" w:rsidRPr="00EC53AA" w:rsidRDefault="008C797E" w:rsidP="008041D8">
      <w:pPr>
        <w:pStyle w:val="a4"/>
        <w:numPr>
          <w:ilvl w:val="0"/>
          <w:numId w:val="91"/>
        </w:numPr>
        <w:tabs>
          <w:tab w:val="left" w:pos="993"/>
        </w:tabs>
        <w:ind w:left="0" w:firstLine="709"/>
        <w:rPr>
          <w:szCs w:val="26"/>
        </w:rPr>
      </w:pPr>
      <w:r w:rsidRPr="00EC53AA">
        <w:rPr>
          <w:szCs w:val="26"/>
        </w:rPr>
        <w:t>демонтаж балконов 1 здания по адресу</w:t>
      </w:r>
      <w:r>
        <w:rPr>
          <w:szCs w:val="26"/>
        </w:rPr>
        <w:t>:</w:t>
      </w:r>
      <w:r w:rsidRPr="00EC53AA">
        <w:rPr>
          <w:szCs w:val="26"/>
        </w:rPr>
        <w:t xml:space="preserve"> </w:t>
      </w:r>
      <w:r>
        <w:rPr>
          <w:szCs w:val="26"/>
        </w:rPr>
        <w:t xml:space="preserve">ул. </w:t>
      </w:r>
      <w:r w:rsidRPr="00EC53AA">
        <w:rPr>
          <w:szCs w:val="26"/>
        </w:rPr>
        <w:t>А</w:t>
      </w:r>
      <w:r>
        <w:rPr>
          <w:szCs w:val="26"/>
        </w:rPr>
        <w:t>ниси</w:t>
      </w:r>
      <w:r w:rsidRPr="00EC53AA">
        <w:rPr>
          <w:szCs w:val="26"/>
        </w:rPr>
        <w:t>мова,</w:t>
      </w:r>
      <w:r>
        <w:rPr>
          <w:szCs w:val="26"/>
        </w:rPr>
        <w:t xml:space="preserve"> д.</w:t>
      </w:r>
      <w:r w:rsidRPr="00EC53AA">
        <w:rPr>
          <w:szCs w:val="26"/>
        </w:rPr>
        <w:t>5</w:t>
      </w:r>
      <w:r>
        <w:rPr>
          <w:szCs w:val="26"/>
        </w:rPr>
        <w:t>.</w:t>
      </w:r>
      <w:r w:rsidRPr="00D53A9F">
        <w:rPr>
          <w:szCs w:val="26"/>
        </w:rPr>
        <w:t xml:space="preserve"> </w:t>
      </w:r>
      <w:r>
        <w:rPr>
          <w:szCs w:val="26"/>
        </w:rPr>
        <w:t>Работы завершены</w:t>
      </w:r>
      <w:r w:rsidRPr="00EC53AA">
        <w:rPr>
          <w:szCs w:val="26"/>
        </w:rPr>
        <w:t xml:space="preserve"> в полном объеме;  </w:t>
      </w:r>
    </w:p>
    <w:p w:rsidR="008C797E" w:rsidRPr="006174EF" w:rsidRDefault="008C797E" w:rsidP="008041D8">
      <w:pPr>
        <w:pStyle w:val="a4"/>
        <w:numPr>
          <w:ilvl w:val="0"/>
          <w:numId w:val="91"/>
        </w:numPr>
        <w:tabs>
          <w:tab w:val="left" w:pos="993"/>
        </w:tabs>
        <w:ind w:left="0" w:firstLine="709"/>
        <w:rPr>
          <w:szCs w:val="26"/>
        </w:rPr>
      </w:pPr>
      <w:r>
        <w:rPr>
          <w:szCs w:val="26"/>
        </w:rPr>
        <w:t>ремонт</w:t>
      </w:r>
      <w:r w:rsidRPr="00887D4B">
        <w:rPr>
          <w:szCs w:val="26"/>
        </w:rPr>
        <w:t xml:space="preserve"> и окраск</w:t>
      </w:r>
      <w:r>
        <w:rPr>
          <w:szCs w:val="26"/>
        </w:rPr>
        <w:t>а</w:t>
      </w:r>
      <w:r w:rsidRPr="00887D4B">
        <w:rPr>
          <w:szCs w:val="26"/>
        </w:rPr>
        <w:t xml:space="preserve"> фасадов</w:t>
      </w:r>
      <w:r>
        <w:rPr>
          <w:szCs w:val="26"/>
        </w:rPr>
        <w:t xml:space="preserve"> на 6 зданиях. Р</w:t>
      </w:r>
      <w:r w:rsidRPr="00887D4B">
        <w:rPr>
          <w:szCs w:val="26"/>
        </w:rPr>
        <w:t>аботы</w:t>
      </w:r>
      <w:r>
        <w:rPr>
          <w:szCs w:val="26"/>
        </w:rPr>
        <w:t xml:space="preserve"> выполнены в следующих объемах:</w:t>
      </w:r>
      <w:r w:rsidRPr="00887D4B">
        <w:rPr>
          <w:szCs w:val="26"/>
        </w:rPr>
        <w:t xml:space="preserve"> </w:t>
      </w:r>
      <w:r>
        <w:rPr>
          <w:szCs w:val="26"/>
        </w:rPr>
        <w:t xml:space="preserve">ул.Б.Хмельницкого, д.10 – </w:t>
      </w:r>
      <w:r w:rsidRPr="006174EF">
        <w:rPr>
          <w:szCs w:val="26"/>
        </w:rPr>
        <w:t>55%, ул. Б.Хмельницкого,</w:t>
      </w:r>
      <w:r>
        <w:rPr>
          <w:szCs w:val="26"/>
        </w:rPr>
        <w:t xml:space="preserve"> д.</w:t>
      </w:r>
      <w:r w:rsidRPr="006174EF">
        <w:rPr>
          <w:szCs w:val="26"/>
        </w:rPr>
        <w:t>11</w:t>
      </w:r>
      <w:r>
        <w:rPr>
          <w:szCs w:val="26"/>
        </w:rPr>
        <w:t xml:space="preserve"> –</w:t>
      </w:r>
      <w:r w:rsidRPr="006174EF">
        <w:rPr>
          <w:szCs w:val="26"/>
        </w:rPr>
        <w:t xml:space="preserve"> 70%, ул. Ломоносова,</w:t>
      </w:r>
      <w:r>
        <w:rPr>
          <w:szCs w:val="26"/>
        </w:rPr>
        <w:t xml:space="preserve"> д.</w:t>
      </w:r>
      <w:r w:rsidRPr="006174EF">
        <w:rPr>
          <w:szCs w:val="26"/>
        </w:rPr>
        <w:t>3</w:t>
      </w:r>
      <w:r>
        <w:rPr>
          <w:szCs w:val="26"/>
        </w:rPr>
        <w:t xml:space="preserve"> –</w:t>
      </w:r>
      <w:r w:rsidRPr="006174EF">
        <w:rPr>
          <w:szCs w:val="26"/>
        </w:rPr>
        <w:t xml:space="preserve"> 80,0%, ул. Ломоносова,</w:t>
      </w:r>
      <w:r>
        <w:rPr>
          <w:szCs w:val="26"/>
        </w:rPr>
        <w:t xml:space="preserve"> д.</w:t>
      </w:r>
      <w:r w:rsidRPr="006174EF">
        <w:rPr>
          <w:szCs w:val="26"/>
        </w:rPr>
        <w:t>5</w:t>
      </w:r>
      <w:r>
        <w:rPr>
          <w:szCs w:val="26"/>
        </w:rPr>
        <w:t xml:space="preserve"> –</w:t>
      </w:r>
      <w:r w:rsidRPr="006174EF">
        <w:rPr>
          <w:szCs w:val="26"/>
        </w:rPr>
        <w:t xml:space="preserve"> 40%, ул.Советская,</w:t>
      </w:r>
      <w:r>
        <w:rPr>
          <w:szCs w:val="26"/>
        </w:rPr>
        <w:t xml:space="preserve"> д.</w:t>
      </w:r>
      <w:r w:rsidRPr="006174EF">
        <w:rPr>
          <w:szCs w:val="26"/>
        </w:rPr>
        <w:t>4</w:t>
      </w:r>
      <w:r>
        <w:rPr>
          <w:szCs w:val="26"/>
        </w:rPr>
        <w:t xml:space="preserve"> –</w:t>
      </w:r>
      <w:r w:rsidRPr="006174EF">
        <w:rPr>
          <w:szCs w:val="26"/>
        </w:rPr>
        <w:t xml:space="preserve"> 75%, </w:t>
      </w:r>
      <w:r>
        <w:rPr>
          <w:szCs w:val="26"/>
        </w:rPr>
        <w:t>ул.</w:t>
      </w:r>
      <w:r w:rsidRPr="006174EF">
        <w:rPr>
          <w:szCs w:val="26"/>
        </w:rPr>
        <w:t>Таймырская,</w:t>
      </w:r>
      <w:r>
        <w:rPr>
          <w:szCs w:val="26"/>
        </w:rPr>
        <w:t xml:space="preserve"> д.</w:t>
      </w:r>
      <w:r w:rsidRPr="006174EF">
        <w:rPr>
          <w:szCs w:val="26"/>
        </w:rPr>
        <w:t>4</w:t>
      </w:r>
      <w:r>
        <w:rPr>
          <w:szCs w:val="26"/>
        </w:rPr>
        <w:t xml:space="preserve"> –</w:t>
      </w:r>
      <w:r w:rsidRPr="006174EF">
        <w:rPr>
          <w:szCs w:val="26"/>
        </w:rPr>
        <w:t xml:space="preserve"> 99%. </w:t>
      </w:r>
    </w:p>
    <w:p w:rsidR="008C797E" w:rsidRPr="00F767ED" w:rsidRDefault="008C797E" w:rsidP="00670565">
      <w:pPr>
        <w:pStyle w:val="a4"/>
        <w:ind w:firstLine="709"/>
        <w:rPr>
          <w:szCs w:val="26"/>
        </w:rPr>
      </w:pPr>
      <w:r>
        <w:rPr>
          <w:szCs w:val="26"/>
        </w:rPr>
        <w:lastRenderedPageBreak/>
        <w:t xml:space="preserve">Произведена выплата авансирования в размере 3 789,1 тыс.руб. (3,7% от плана). </w:t>
      </w:r>
      <w:r w:rsidRPr="00F767ED">
        <w:rPr>
          <w:szCs w:val="26"/>
        </w:rPr>
        <w:t xml:space="preserve">Ожидаемое </w:t>
      </w:r>
      <w:r>
        <w:rPr>
          <w:szCs w:val="26"/>
        </w:rPr>
        <w:t>исполнение к концу года планируется на уровне</w:t>
      </w:r>
      <w:r w:rsidRPr="00F767ED">
        <w:rPr>
          <w:szCs w:val="26"/>
        </w:rPr>
        <w:t xml:space="preserve"> </w:t>
      </w:r>
      <w:r>
        <w:rPr>
          <w:szCs w:val="26"/>
        </w:rPr>
        <w:t>95 417,3</w:t>
      </w:r>
      <w:r w:rsidRPr="00F767ED">
        <w:rPr>
          <w:szCs w:val="26"/>
        </w:rPr>
        <w:t xml:space="preserve"> тыс. руб.</w:t>
      </w:r>
      <w:r>
        <w:rPr>
          <w:szCs w:val="26"/>
        </w:rPr>
        <w:t xml:space="preserve"> (93,2% от плана) в связи с экономией по итогам конкурсных процедур.</w:t>
      </w:r>
    </w:p>
    <w:p w:rsidR="008C797E" w:rsidRPr="00F767ED" w:rsidRDefault="008C797E" w:rsidP="00DB09A3">
      <w:pPr>
        <w:pStyle w:val="afff2"/>
        <w:numPr>
          <w:ilvl w:val="0"/>
          <w:numId w:val="63"/>
        </w:numPr>
        <w:tabs>
          <w:tab w:val="left" w:pos="993"/>
        </w:tabs>
        <w:ind w:left="0" w:firstLine="709"/>
        <w:jc w:val="both"/>
        <w:rPr>
          <w:sz w:val="26"/>
          <w:szCs w:val="26"/>
        </w:rPr>
      </w:pPr>
      <w:r>
        <w:rPr>
          <w:sz w:val="26"/>
          <w:szCs w:val="26"/>
        </w:rPr>
        <w:t>з</w:t>
      </w:r>
      <w:r w:rsidRPr="00F767ED">
        <w:rPr>
          <w:sz w:val="26"/>
          <w:szCs w:val="26"/>
        </w:rPr>
        <w:t xml:space="preserve">амена междуэтажных, цокольных, чердачных деревянных перекрытий </w:t>
      </w:r>
    </w:p>
    <w:p w:rsidR="008C797E" w:rsidRPr="00F767ED" w:rsidRDefault="008C797E" w:rsidP="00670565">
      <w:pPr>
        <w:pStyle w:val="a4"/>
        <w:ind w:firstLine="709"/>
        <w:rPr>
          <w:szCs w:val="26"/>
        </w:rPr>
      </w:pPr>
      <w:r w:rsidRPr="00F767ED">
        <w:rPr>
          <w:szCs w:val="26"/>
        </w:rPr>
        <w:t>Для проведения работ по замене 1</w:t>
      </w:r>
      <w:r>
        <w:rPr>
          <w:szCs w:val="26"/>
        </w:rPr>
        <w:t>7</w:t>
      </w:r>
      <w:r w:rsidRPr="00F767ED">
        <w:rPr>
          <w:szCs w:val="26"/>
        </w:rPr>
        <w:t xml:space="preserve"> перекрытий в квартирах предусмотрено </w:t>
      </w:r>
      <w:r>
        <w:rPr>
          <w:szCs w:val="26"/>
        </w:rPr>
        <w:t>10 481,8</w:t>
      </w:r>
      <w:r w:rsidRPr="00F767ED">
        <w:rPr>
          <w:szCs w:val="26"/>
        </w:rPr>
        <w:t xml:space="preserve"> тыс.</w:t>
      </w:r>
      <w:r>
        <w:rPr>
          <w:szCs w:val="26"/>
        </w:rPr>
        <w:t xml:space="preserve"> </w:t>
      </w:r>
      <w:r w:rsidRPr="00F767ED">
        <w:rPr>
          <w:szCs w:val="26"/>
        </w:rPr>
        <w:t xml:space="preserve">руб. </w:t>
      </w:r>
      <w:r w:rsidRPr="00F767ED">
        <w:rPr>
          <w:bCs/>
          <w:szCs w:val="26"/>
        </w:rPr>
        <w:t>за счет средств местного бюджета.</w:t>
      </w:r>
    </w:p>
    <w:p w:rsidR="008C797E" w:rsidRDefault="008C797E" w:rsidP="00670565">
      <w:pPr>
        <w:pStyle w:val="a4"/>
        <w:ind w:firstLine="709"/>
        <w:rPr>
          <w:szCs w:val="26"/>
        </w:rPr>
      </w:pPr>
      <w:r>
        <w:rPr>
          <w:szCs w:val="26"/>
        </w:rPr>
        <w:t xml:space="preserve">На отчетную дату кассовое исполнение отсутствует, </w:t>
      </w:r>
      <w:r w:rsidRPr="00D32C5B">
        <w:rPr>
          <w:szCs w:val="26"/>
        </w:rPr>
        <w:t>фактически работы выполнены</w:t>
      </w:r>
      <w:r>
        <w:rPr>
          <w:szCs w:val="26"/>
        </w:rPr>
        <w:t xml:space="preserve"> на 16%. </w:t>
      </w:r>
      <w:r w:rsidRPr="00F767ED">
        <w:rPr>
          <w:szCs w:val="26"/>
        </w:rPr>
        <w:t xml:space="preserve">Ремонтные работы производятся в соответствии с утвержденными графиками производства работ, завершение которых ожидается в </w:t>
      </w:r>
      <w:r w:rsidRPr="00F767ED">
        <w:rPr>
          <w:szCs w:val="26"/>
          <w:lang w:val="en-US"/>
        </w:rPr>
        <w:t>IV</w:t>
      </w:r>
      <w:r w:rsidRPr="00F767ED">
        <w:rPr>
          <w:szCs w:val="26"/>
        </w:rPr>
        <w:t xml:space="preserve"> квартале 201</w:t>
      </w:r>
      <w:r>
        <w:rPr>
          <w:szCs w:val="26"/>
        </w:rPr>
        <w:t xml:space="preserve">7 года в полном объеме. </w:t>
      </w:r>
    </w:p>
    <w:p w:rsidR="008C797E" w:rsidRPr="00F767ED" w:rsidRDefault="008C797E" w:rsidP="00DB09A3">
      <w:pPr>
        <w:pStyle w:val="afff2"/>
        <w:numPr>
          <w:ilvl w:val="0"/>
          <w:numId w:val="63"/>
        </w:numPr>
        <w:tabs>
          <w:tab w:val="left" w:pos="993"/>
        </w:tabs>
        <w:ind w:left="0" w:firstLine="709"/>
        <w:jc w:val="both"/>
        <w:rPr>
          <w:sz w:val="26"/>
          <w:szCs w:val="26"/>
        </w:rPr>
      </w:pPr>
      <w:r>
        <w:rPr>
          <w:sz w:val="26"/>
          <w:szCs w:val="26"/>
        </w:rPr>
        <w:t>ремонт металлической кровли</w:t>
      </w:r>
    </w:p>
    <w:p w:rsidR="008C797E" w:rsidRDefault="008C797E" w:rsidP="00670565">
      <w:pPr>
        <w:ind w:firstLine="709"/>
        <w:jc w:val="both"/>
        <w:rPr>
          <w:bCs/>
          <w:sz w:val="26"/>
          <w:szCs w:val="26"/>
        </w:rPr>
      </w:pPr>
      <w:r>
        <w:rPr>
          <w:sz w:val="26"/>
          <w:szCs w:val="26"/>
        </w:rPr>
        <w:t xml:space="preserve">В 2017 году </w:t>
      </w:r>
      <w:r>
        <w:rPr>
          <w:rFonts w:ascii="13" w:hAnsi="13"/>
          <w:sz w:val="26"/>
          <w:szCs w:val="26"/>
        </w:rPr>
        <w:t xml:space="preserve">предусмотрен ремонт 3-х металлических кровель (ул.Космонавтов, д.31, пр.Ленинский, д.10, ул.Талнахская, д.30) общей </w:t>
      </w:r>
      <w:r w:rsidRPr="007C020C">
        <w:rPr>
          <w:rFonts w:ascii="13" w:hAnsi="13"/>
          <w:sz w:val="26"/>
          <w:szCs w:val="26"/>
        </w:rPr>
        <w:t xml:space="preserve">площадью </w:t>
      </w:r>
      <w:r>
        <w:rPr>
          <w:rFonts w:ascii="13" w:hAnsi="13"/>
          <w:sz w:val="26"/>
          <w:szCs w:val="26"/>
        </w:rPr>
        <w:t>2 420 м</w:t>
      </w:r>
      <w:r>
        <w:rPr>
          <w:rFonts w:ascii="13" w:hAnsi="13"/>
          <w:sz w:val="26"/>
          <w:szCs w:val="26"/>
          <w:vertAlign w:val="superscript"/>
        </w:rPr>
        <w:t>2</w:t>
      </w:r>
      <w:r>
        <w:rPr>
          <w:rFonts w:ascii="13" w:hAnsi="13"/>
          <w:sz w:val="26"/>
          <w:szCs w:val="26"/>
        </w:rPr>
        <w:t xml:space="preserve"> на сумму 13 118,7 тыс.руб. </w:t>
      </w:r>
      <w:r w:rsidRPr="00F767ED">
        <w:rPr>
          <w:bCs/>
          <w:sz w:val="26"/>
          <w:szCs w:val="26"/>
        </w:rPr>
        <w:t>за счет средств местного бюджета</w:t>
      </w:r>
      <w:r>
        <w:rPr>
          <w:bCs/>
          <w:sz w:val="26"/>
          <w:szCs w:val="26"/>
        </w:rPr>
        <w:t>.</w:t>
      </w:r>
    </w:p>
    <w:p w:rsidR="008C797E" w:rsidRPr="00AB22D2" w:rsidRDefault="008C797E" w:rsidP="00670565">
      <w:pPr>
        <w:pStyle w:val="a4"/>
        <w:ind w:firstLine="709"/>
        <w:rPr>
          <w:szCs w:val="26"/>
        </w:rPr>
      </w:pPr>
      <w:r>
        <w:rPr>
          <w:szCs w:val="26"/>
        </w:rPr>
        <w:t xml:space="preserve">На отчетную дату произведена выплата авансирования в размере 1 264,3 тыс.руб. (9,6% от плана), </w:t>
      </w:r>
      <w:r w:rsidRPr="00D32C5B">
        <w:rPr>
          <w:szCs w:val="26"/>
        </w:rPr>
        <w:t>фактически работы выполнены</w:t>
      </w:r>
      <w:r>
        <w:rPr>
          <w:szCs w:val="26"/>
        </w:rPr>
        <w:t xml:space="preserve"> на 74%. За счет включения дополнительных объемов работ к концу года будет выполнен ремонт 3-х </w:t>
      </w:r>
      <w:r>
        <w:rPr>
          <w:rFonts w:ascii="13" w:hAnsi="13"/>
          <w:szCs w:val="26"/>
        </w:rPr>
        <w:t xml:space="preserve">металлических кровель общей </w:t>
      </w:r>
      <w:r w:rsidRPr="007C020C">
        <w:rPr>
          <w:rFonts w:ascii="13" w:hAnsi="13"/>
          <w:szCs w:val="26"/>
        </w:rPr>
        <w:t xml:space="preserve">площадью </w:t>
      </w:r>
      <w:r>
        <w:rPr>
          <w:rFonts w:ascii="13" w:hAnsi="13"/>
          <w:szCs w:val="26"/>
        </w:rPr>
        <w:t>3 904</w:t>
      </w:r>
      <w:r w:rsidRPr="007C020C">
        <w:rPr>
          <w:rFonts w:ascii="13" w:hAnsi="13"/>
          <w:szCs w:val="26"/>
        </w:rPr>
        <w:t xml:space="preserve"> </w:t>
      </w:r>
      <w:r>
        <w:rPr>
          <w:rFonts w:ascii="13" w:hAnsi="13"/>
          <w:szCs w:val="26"/>
        </w:rPr>
        <w:t>м</w:t>
      </w:r>
      <w:r>
        <w:rPr>
          <w:rFonts w:ascii="13" w:hAnsi="13"/>
          <w:szCs w:val="26"/>
          <w:vertAlign w:val="superscript"/>
        </w:rPr>
        <w:t>2</w:t>
      </w:r>
      <w:r>
        <w:rPr>
          <w:rFonts w:ascii="13" w:hAnsi="13"/>
          <w:szCs w:val="26"/>
        </w:rPr>
        <w:t xml:space="preserve"> на сумму 17 010,9 тыс.руб.</w:t>
      </w:r>
    </w:p>
    <w:p w:rsidR="008C797E" w:rsidRPr="00F767ED" w:rsidRDefault="008C797E" w:rsidP="00DB09A3">
      <w:pPr>
        <w:pStyle w:val="afff2"/>
        <w:numPr>
          <w:ilvl w:val="0"/>
          <w:numId w:val="63"/>
        </w:numPr>
        <w:tabs>
          <w:tab w:val="left" w:pos="993"/>
        </w:tabs>
        <w:ind w:left="0" w:firstLine="709"/>
        <w:jc w:val="both"/>
        <w:rPr>
          <w:sz w:val="26"/>
          <w:szCs w:val="26"/>
        </w:rPr>
      </w:pPr>
      <w:r>
        <w:rPr>
          <w:sz w:val="26"/>
          <w:szCs w:val="26"/>
        </w:rPr>
        <w:t>р</w:t>
      </w:r>
      <w:r w:rsidRPr="00197242">
        <w:rPr>
          <w:sz w:val="26"/>
          <w:szCs w:val="26"/>
        </w:rPr>
        <w:t xml:space="preserve">емонт несущих конструкций «0» циклов </w:t>
      </w:r>
    </w:p>
    <w:p w:rsidR="008C797E" w:rsidRPr="00F767ED" w:rsidRDefault="008C797E" w:rsidP="00670565">
      <w:pPr>
        <w:shd w:val="clear" w:color="auto" w:fill="FFFFFF"/>
        <w:ind w:firstLine="709"/>
        <w:jc w:val="both"/>
        <w:rPr>
          <w:sz w:val="26"/>
          <w:szCs w:val="26"/>
        </w:rPr>
      </w:pPr>
      <w:r w:rsidRPr="00F767ED">
        <w:rPr>
          <w:sz w:val="26"/>
          <w:szCs w:val="26"/>
        </w:rPr>
        <w:t>В 201</w:t>
      </w:r>
      <w:r>
        <w:rPr>
          <w:sz w:val="26"/>
          <w:szCs w:val="26"/>
        </w:rPr>
        <w:t>7</w:t>
      </w:r>
      <w:r w:rsidRPr="00F767ED">
        <w:rPr>
          <w:sz w:val="26"/>
          <w:szCs w:val="26"/>
        </w:rPr>
        <w:t xml:space="preserve"> году предусмотрено выполнение работ по ремонту несущих конструкций «0» циклов в целях сохранения устойчивости </w:t>
      </w:r>
      <w:r>
        <w:rPr>
          <w:sz w:val="26"/>
          <w:szCs w:val="26"/>
        </w:rPr>
        <w:t>4</w:t>
      </w:r>
      <w:r w:rsidRPr="00F767ED">
        <w:rPr>
          <w:sz w:val="26"/>
          <w:szCs w:val="26"/>
        </w:rPr>
        <w:t xml:space="preserve"> зданий перспективного жилищного фонда</w:t>
      </w:r>
      <w:r>
        <w:rPr>
          <w:sz w:val="26"/>
          <w:szCs w:val="26"/>
        </w:rPr>
        <w:t xml:space="preserve"> (пр.Молодежный, д.25, ул. Советская, д.16-1, ул. Талнахская, д.38, ул.Талнахская, д.49-1)</w:t>
      </w:r>
      <w:r w:rsidRPr="00F767ED">
        <w:rPr>
          <w:sz w:val="26"/>
          <w:szCs w:val="26"/>
        </w:rPr>
        <w:t xml:space="preserve"> на сумму </w:t>
      </w:r>
      <w:r>
        <w:rPr>
          <w:sz w:val="26"/>
          <w:szCs w:val="26"/>
        </w:rPr>
        <w:t>8 382,9</w:t>
      </w:r>
      <w:r w:rsidRPr="00F767ED">
        <w:rPr>
          <w:sz w:val="26"/>
          <w:szCs w:val="26"/>
        </w:rPr>
        <w:t xml:space="preserve"> тыс. руб. </w:t>
      </w:r>
      <w:r w:rsidRPr="00F767ED">
        <w:rPr>
          <w:bCs/>
          <w:sz w:val="26"/>
          <w:szCs w:val="26"/>
        </w:rPr>
        <w:t>за счет средств местного бюджета.</w:t>
      </w:r>
    </w:p>
    <w:p w:rsidR="008C797E" w:rsidRPr="00F767ED" w:rsidRDefault="008C797E" w:rsidP="00670565">
      <w:pPr>
        <w:shd w:val="clear" w:color="auto" w:fill="FFFFFF"/>
        <w:ind w:firstLine="709"/>
        <w:jc w:val="both"/>
        <w:rPr>
          <w:sz w:val="26"/>
          <w:szCs w:val="26"/>
        </w:rPr>
      </w:pPr>
      <w:r>
        <w:rPr>
          <w:sz w:val="26"/>
          <w:szCs w:val="26"/>
        </w:rPr>
        <w:t xml:space="preserve">На отчетную дату кассовое исполнение отсутствует, </w:t>
      </w:r>
      <w:r w:rsidRPr="00D32C5B">
        <w:rPr>
          <w:sz w:val="26"/>
          <w:szCs w:val="26"/>
        </w:rPr>
        <w:t>фактически работы выполнены</w:t>
      </w:r>
      <w:r>
        <w:rPr>
          <w:sz w:val="26"/>
          <w:szCs w:val="26"/>
        </w:rPr>
        <w:t xml:space="preserve"> на 29,3%. Р</w:t>
      </w:r>
      <w:r w:rsidRPr="00F767ED">
        <w:rPr>
          <w:sz w:val="26"/>
          <w:szCs w:val="26"/>
        </w:rPr>
        <w:t xml:space="preserve">аботы производятся в соответствии с утвержденными графиками производства работ. </w:t>
      </w:r>
    </w:p>
    <w:p w:rsidR="008C797E" w:rsidRPr="00F767ED" w:rsidRDefault="008C797E" w:rsidP="00670565">
      <w:pPr>
        <w:shd w:val="clear" w:color="auto" w:fill="FFFFFF"/>
        <w:ind w:firstLine="709"/>
        <w:jc w:val="both"/>
        <w:rPr>
          <w:sz w:val="26"/>
          <w:szCs w:val="26"/>
        </w:rPr>
      </w:pPr>
      <w:r w:rsidRPr="00F767ED">
        <w:rPr>
          <w:sz w:val="26"/>
          <w:szCs w:val="26"/>
        </w:rPr>
        <w:t>К концу 201</w:t>
      </w:r>
      <w:r>
        <w:rPr>
          <w:sz w:val="26"/>
          <w:szCs w:val="26"/>
        </w:rPr>
        <w:t>7</w:t>
      </w:r>
      <w:r w:rsidRPr="00F767ED">
        <w:rPr>
          <w:sz w:val="26"/>
          <w:szCs w:val="26"/>
        </w:rPr>
        <w:t xml:space="preserve"> года ожидается выполнение работ на сумму </w:t>
      </w:r>
      <w:r>
        <w:rPr>
          <w:sz w:val="26"/>
          <w:szCs w:val="26"/>
        </w:rPr>
        <w:t>8 802,8</w:t>
      </w:r>
      <w:r w:rsidRPr="00F767ED">
        <w:rPr>
          <w:sz w:val="26"/>
          <w:szCs w:val="26"/>
        </w:rPr>
        <w:t xml:space="preserve"> тыс. руб.</w:t>
      </w:r>
      <w:r>
        <w:rPr>
          <w:sz w:val="26"/>
          <w:szCs w:val="26"/>
        </w:rPr>
        <w:t xml:space="preserve"> (105,0% от плана) в связи с включением дополнительного объекта по адресу: ул.М.Кравца, д.22.</w:t>
      </w:r>
    </w:p>
    <w:p w:rsidR="008C797E" w:rsidRPr="00F767ED" w:rsidRDefault="008C797E" w:rsidP="00DB09A3">
      <w:pPr>
        <w:pStyle w:val="afff2"/>
        <w:numPr>
          <w:ilvl w:val="0"/>
          <w:numId w:val="63"/>
        </w:numPr>
        <w:tabs>
          <w:tab w:val="left" w:pos="993"/>
        </w:tabs>
        <w:ind w:left="0" w:firstLine="709"/>
        <w:jc w:val="both"/>
        <w:rPr>
          <w:sz w:val="26"/>
          <w:szCs w:val="26"/>
        </w:rPr>
      </w:pPr>
      <w:r>
        <w:rPr>
          <w:sz w:val="26"/>
          <w:szCs w:val="26"/>
        </w:rPr>
        <w:t>р</w:t>
      </w:r>
      <w:r w:rsidRPr="00197242">
        <w:rPr>
          <w:sz w:val="26"/>
          <w:szCs w:val="26"/>
        </w:rPr>
        <w:t xml:space="preserve">емонт </w:t>
      </w:r>
      <w:r>
        <w:rPr>
          <w:sz w:val="26"/>
          <w:szCs w:val="26"/>
        </w:rPr>
        <w:t>системы теплоснабжения и водоснабжения</w:t>
      </w:r>
      <w:r w:rsidRPr="00197242">
        <w:rPr>
          <w:sz w:val="26"/>
          <w:szCs w:val="26"/>
        </w:rPr>
        <w:t xml:space="preserve"> </w:t>
      </w:r>
    </w:p>
    <w:p w:rsidR="008C797E" w:rsidRPr="00F767ED" w:rsidRDefault="008C797E" w:rsidP="00670565">
      <w:pPr>
        <w:pStyle w:val="a4"/>
        <w:ind w:firstLine="709"/>
        <w:rPr>
          <w:b/>
          <w:szCs w:val="26"/>
        </w:rPr>
      </w:pPr>
      <w:r w:rsidRPr="00F767ED">
        <w:rPr>
          <w:szCs w:val="26"/>
        </w:rPr>
        <w:t>Для выполнения работ по ремонту систем теплоснабжения</w:t>
      </w:r>
      <w:r>
        <w:rPr>
          <w:szCs w:val="26"/>
        </w:rPr>
        <w:t>, водоснабжения и канализации</w:t>
      </w:r>
      <w:r w:rsidRPr="00F767ED">
        <w:rPr>
          <w:szCs w:val="26"/>
        </w:rPr>
        <w:t xml:space="preserve"> на 3 объектах (</w:t>
      </w:r>
      <w:r>
        <w:rPr>
          <w:rFonts w:ascii="13" w:hAnsi="13"/>
          <w:szCs w:val="26"/>
        </w:rPr>
        <w:t>ул. Севастопольская, д.2, пл. Металлургов, д.1, пл. Металлургов, д.17</w:t>
      </w:r>
      <w:r w:rsidRPr="00F767ED">
        <w:rPr>
          <w:szCs w:val="26"/>
        </w:rPr>
        <w:t xml:space="preserve">) в объеме </w:t>
      </w:r>
      <w:r>
        <w:rPr>
          <w:szCs w:val="26"/>
        </w:rPr>
        <w:t>3 109</w:t>
      </w:r>
      <w:r w:rsidRPr="00F767ED">
        <w:rPr>
          <w:szCs w:val="26"/>
        </w:rPr>
        <w:t xml:space="preserve"> м.п. предусмотрено финансирование в сумме </w:t>
      </w:r>
      <w:r>
        <w:rPr>
          <w:szCs w:val="26"/>
        </w:rPr>
        <w:t>13 217,0</w:t>
      </w:r>
      <w:r w:rsidRPr="00F767ED">
        <w:rPr>
          <w:szCs w:val="26"/>
        </w:rPr>
        <w:t xml:space="preserve"> тыс. руб. </w:t>
      </w:r>
      <w:r w:rsidRPr="00F767ED">
        <w:rPr>
          <w:bCs/>
          <w:szCs w:val="26"/>
        </w:rPr>
        <w:t>за счет средств местного бюджета.</w:t>
      </w:r>
    </w:p>
    <w:p w:rsidR="008C797E" w:rsidRDefault="008C797E" w:rsidP="00670565">
      <w:pPr>
        <w:pStyle w:val="a4"/>
        <w:ind w:firstLine="709"/>
        <w:rPr>
          <w:szCs w:val="26"/>
        </w:rPr>
      </w:pPr>
      <w:r>
        <w:rPr>
          <w:szCs w:val="26"/>
        </w:rPr>
        <w:t xml:space="preserve">На отчетную дату кассовое исполнение отсутствует, </w:t>
      </w:r>
      <w:r w:rsidRPr="00D32C5B">
        <w:rPr>
          <w:szCs w:val="26"/>
        </w:rPr>
        <w:t>фактически работы выполнены</w:t>
      </w:r>
      <w:r>
        <w:rPr>
          <w:szCs w:val="26"/>
        </w:rPr>
        <w:t xml:space="preserve"> на 57,5%. Р</w:t>
      </w:r>
      <w:r w:rsidRPr="00F767ED">
        <w:rPr>
          <w:szCs w:val="26"/>
        </w:rPr>
        <w:t>аботы производятся в соответствии с утвержденны</w:t>
      </w:r>
      <w:r>
        <w:rPr>
          <w:szCs w:val="26"/>
        </w:rPr>
        <w:t xml:space="preserve">ми графиками производства работ, </w:t>
      </w:r>
      <w:r w:rsidRPr="00F767ED">
        <w:rPr>
          <w:szCs w:val="26"/>
        </w:rPr>
        <w:t xml:space="preserve">завершение которых ожидается в </w:t>
      </w:r>
      <w:r w:rsidRPr="00F767ED">
        <w:rPr>
          <w:szCs w:val="26"/>
          <w:lang w:val="en-US"/>
        </w:rPr>
        <w:t>IV</w:t>
      </w:r>
      <w:r w:rsidRPr="00F767ED">
        <w:rPr>
          <w:szCs w:val="26"/>
        </w:rPr>
        <w:t xml:space="preserve"> квартале 201</w:t>
      </w:r>
      <w:r>
        <w:rPr>
          <w:szCs w:val="26"/>
        </w:rPr>
        <w:t>7 года в полном объеме.</w:t>
      </w:r>
    </w:p>
    <w:p w:rsidR="008C797E" w:rsidRPr="00F767ED" w:rsidRDefault="008C797E" w:rsidP="00DB09A3">
      <w:pPr>
        <w:pStyle w:val="afff2"/>
        <w:numPr>
          <w:ilvl w:val="0"/>
          <w:numId w:val="63"/>
        </w:numPr>
        <w:tabs>
          <w:tab w:val="left" w:pos="993"/>
        </w:tabs>
        <w:ind w:left="0" w:firstLine="709"/>
        <w:jc w:val="both"/>
        <w:rPr>
          <w:sz w:val="26"/>
          <w:szCs w:val="26"/>
        </w:rPr>
      </w:pPr>
      <w:r>
        <w:rPr>
          <w:sz w:val="26"/>
          <w:szCs w:val="26"/>
        </w:rPr>
        <w:t>замена и капитальный ремонт лифтов</w:t>
      </w:r>
      <w:r w:rsidRPr="00197242">
        <w:rPr>
          <w:sz w:val="26"/>
          <w:szCs w:val="26"/>
        </w:rPr>
        <w:t xml:space="preserve"> </w:t>
      </w:r>
    </w:p>
    <w:p w:rsidR="008C797E" w:rsidRPr="00F767ED" w:rsidRDefault="008C797E" w:rsidP="00670565">
      <w:pPr>
        <w:pStyle w:val="a4"/>
        <w:ind w:firstLine="709"/>
        <w:rPr>
          <w:szCs w:val="26"/>
        </w:rPr>
      </w:pPr>
      <w:r w:rsidRPr="00F767ED">
        <w:rPr>
          <w:szCs w:val="26"/>
        </w:rPr>
        <w:t xml:space="preserve">На капитальный ремонт и замену </w:t>
      </w:r>
      <w:r>
        <w:rPr>
          <w:szCs w:val="26"/>
        </w:rPr>
        <w:t>99</w:t>
      </w:r>
      <w:r w:rsidRPr="00F767ED">
        <w:rPr>
          <w:szCs w:val="26"/>
        </w:rPr>
        <w:t xml:space="preserve"> лифтов в </w:t>
      </w:r>
      <w:r>
        <w:rPr>
          <w:szCs w:val="26"/>
        </w:rPr>
        <w:t>33</w:t>
      </w:r>
      <w:r w:rsidRPr="00F767ED">
        <w:rPr>
          <w:szCs w:val="26"/>
        </w:rPr>
        <w:t xml:space="preserve"> многоквартирных домах (</w:t>
      </w:r>
      <w:r>
        <w:rPr>
          <w:szCs w:val="26"/>
        </w:rPr>
        <w:t>5</w:t>
      </w:r>
      <w:r w:rsidRPr="00F767ED">
        <w:rPr>
          <w:szCs w:val="26"/>
        </w:rPr>
        <w:t>2 лифта в 18 многоквартирных домах Центрального района, 3</w:t>
      </w:r>
      <w:r>
        <w:rPr>
          <w:szCs w:val="26"/>
        </w:rPr>
        <w:t>7</w:t>
      </w:r>
      <w:r w:rsidRPr="00F767ED">
        <w:rPr>
          <w:szCs w:val="26"/>
        </w:rPr>
        <w:t xml:space="preserve"> лифтов в 1</w:t>
      </w:r>
      <w:r>
        <w:rPr>
          <w:szCs w:val="26"/>
        </w:rPr>
        <w:t>1</w:t>
      </w:r>
      <w:r w:rsidRPr="00F767ED">
        <w:rPr>
          <w:szCs w:val="26"/>
        </w:rPr>
        <w:t xml:space="preserve"> многоквар</w:t>
      </w:r>
      <w:r>
        <w:rPr>
          <w:szCs w:val="26"/>
        </w:rPr>
        <w:t>тирных домах в районе Талнах, 10</w:t>
      </w:r>
      <w:r w:rsidRPr="00F767ED">
        <w:rPr>
          <w:szCs w:val="26"/>
        </w:rPr>
        <w:t xml:space="preserve"> лифтов в </w:t>
      </w:r>
      <w:r>
        <w:rPr>
          <w:szCs w:val="26"/>
        </w:rPr>
        <w:t>4</w:t>
      </w:r>
      <w:r w:rsidRPr="00F767ED">
        <w:rPr>
          <w:szCs w:val="26"/>
        </w:rPr>
        <w:t xml:space="preserve"> многоквартирных домах района Кайеркан) в 201</w:t>
      </w:r>
      <w:r>
        <w:rPr>
          <w:szCs w:val="26"/>
        </w:rPr>
        <w:t>7</w:t>
      </w:r>
      <w:r w:rsidRPr="00F767ED">
        <w:rPr>
          <w:szCs w:val="26"/>
        </w:rPr>
        <w:t xml:space="preserve"> году предусмотрено финансирование в сумме </w:t>
      </w:r>
      <w:r>
        <w:rPr>
          <w:szCs w:val="26"/>
        </w:rPr>
        <w:t>206 753,9</w:t>
      </w:r>
      <w:r w:rsidRPr="00F767ED">
        <w:rPr>
          <w:szCs w:val="26"/>
        </w:rPr>
        <w:t xml:space="preserve"> тыс. руб. </w:t>
      </w:r>
      <w:r w:rsidRPr="00F767ED">
        <w:rPr>
          <w:bCs/>
          <w:szCs w:val="26"/>
        </w:rPr>
        <w:t>за счет средств местного бюджета.</w:t>
      </w:r>
    </w:p>
    <w:p w:rsidR="008C797E" w:rsidRDefault="008C797E" w:rsidP="00670565">
      <w:pPr>
        <w:pStyle w:val="a4"/>
        <w:ind w:firstLine="709"/>
        <w:rPr>
          <w:szCs w:val="26"/>
        </w:rPr>
      </w:pPr>
      <w:r w:rsidRPr="00365AB3">
        <w:rPr>
          <w:szCs w:val="26"/>
        </w:rPr>
        <w:t xml:space="preserve">По состоянию на 01.10.2017 произведена замена и капитальный ремонт 12 лифтов в 4 </w:t>
      </w:r>
      <w:r w:rsidRPr="00F767ED">
        <w:rPr>
          <w:szCs w:val="26"/>
        </w:rPr>
        <w:t>многоквартирных домах</w:t>
      </w:r>
      <w:r w:rsidRPr="00365AB3">
        <w:rPr>
          <w:szCs w:val="26"/>
        </w:rPr>
        <w:t xml:space="preserve"> </w:t>
      </w:r>
      <w:r w:rsidRPr="00F767ED">
        <w:rPr>
          <w:szCs w:val="26"/>
        </w:rPr>
        <w:t>Центрального района</w:t>
      </w:r>
      <w:r w:rsidRPr="00365AB3">
        <w:rPr>
          <w:szCs w:val="26"/>
        </w:rPr>
        <w:t xml:space="preserve"> (ул.</w:t>
      </w:r>
      <w:r>
        <w:rPr>
          <w:szCs w:val="26"/>
        </w:rPr>
        <w:t xml:space="preserve"> </w:t>
      </w:r>
      <w:r w:rsidRPr="00365AB3">
        <w:rPr>
          <w:szCs w:val="26"/>
        </w:rPr>
        <w:t>Талнахская,</w:t>
      </w:r>
      <w:r>
        <w:rPr>
          <w:szCs w:val="26"/>
        </w:rPr>
        <w:t xml:space="preserve"> </w:t>
      </w:r>
      <w:r w:rsidRPr="00365AB3">
        <w:rPr>
          <w:szCs w:val="26"/>
        </w:rPr>
        <w:t>д.8, п.1,2,3,4,5, ул. Ветеранов, д.13,</w:t>
      </w:r>
      <w:r>
        <w:rPr>
          <w:szCs w:val="26"/>
        </w:rPr>
        <w:t xml:space="preserve"> </w:t>
      </w:r>
      <w:r w:rsidRPr="00365AB3">
        <w:rPr>
          <w:szCs w:val="26"/>
        </w:rPr>
        <w:t xml:space="preserve">ул. Ветеранов, д.15, п.1-3, ул. Ветеранов, </w:t>
      </w:r>
      <w:r>
        <w:rPr>
          <w:szCs w:val="26"/>
        </w:rPr>
        <w:t>д.</w:t>
      </w:r>
      <w:r w:rsidRPr="00365AB3">
        <w:rPr>
          <w:szCs w:val="26"/>
        </w:rPr>
        <w:t>23,</w:t>
      </w:r>
      <w:r>
        <w:rPr>
          <w:szCs w:val="26"/>
        </w:rPr>
        <w:t xml:space="preserve"> п.1).</w:t>
      </w:r>
    </w:p>
    <w:p w:rsidR="008C797E" w:rsidRDefault="008C797E" w:rsidP="00670565">
      <w:pPr>
        <w:pStyle w:val="a4"/>
        <w:ind w:firstLine="709"/>
        <w:rPr>
          <w:szCs w:val="26"/>
        </w:rPr>
      </w:pPr>
      <w:r>
        <w:rPr>
          <w:szCs w:val="26"/>
        </w:rPr>
        <w:lastRenderedPageBreak/>
        <w:t xml:space="preserve">Работы на остальных объектах осуществляются в соответствии с графиками производства работ, </w:t>
      </w:r>
      <w:r w:rsidRPr="00F767ED">
        <w:rPr>
          <w:szCs w:val="26"/>
        </w:rPr>
        <w:t xml:space="preserve">завершение которых ожидается в </w:t>
      </w:r>
      <w:r w:rsidRPr="00F767ED">
        <w:rPr>
          <w:szCs w:val="26"/>
          <w:lang w:val="en-US"/>
        </w:rPr>
        <w:t>IV</w:t>
      </w:r>
      <w:r w:rsidRPr="00F767ED">
        <w:rPr>
          <w:szCs w:val="26"/>
        </w:rPr>
        <w:t xml:space="preserve"> квартале 201</w:t>
      </w:r>
      <w:r>
        <w:rPr>
          <w:szCs w:val="26"/>
        </w:rPr>
        <w:t>7 года в полном объеме. Выполнение на отчётную дату составляет 72,0%.</w:t>
      </w:r>
    </w:p>
    <w:p w:rsidR="008C797E" w:rsidRDefault="008C797E" w:rsidP="00670565">
      <w:pPr>
        <w:pStyle w:val="a4"/>
        <w:ind w:firstLine="709"/>
        <w:rPr>
          <w:szCs w:val="26"/>
        </w:rPr>
      </w:pPr>
      <w:r w:rsidRPr="00824C87">
        <w:rPr>
          <w:szCs w:val="26"/>
        </w:rPr>
        <w:t>С учетом выплаченного авансирования расходы по данному направлению со</w:t>
      </w:r>
      <w:r>
        <w:rPr>
          <w:szCs w:val="26"/>
        </w:rPr>
        <w:t>ставили 54 964,1 тыс.руб. (26,6% от плана).</w:t>
      </w:r>
    </w:p>
    <w:p w:rsidR="008C797E" w:rsidRPr="00E43D4A" w:rsidRDefault="008C797E" w:rsidP="00DB09A3">
      <w:pPr>
        <w:pStyle w:val="afff2"/>
        <w:numPr>
          <w:ilvl w:val="0"/>
          <w:numId w:val="63"/>
        </w:numPr>
        <w:tabs>
          <w:tab w:val="left" w:pos="993"/>
        </w:tabs>
        <w:ind w:left="0" w:firstLine="709"/>
        <w:jc w:val="both"/>
        <w:rPr>
          <w:b/>
          <w:i/>
          <w:sz w:val="26"/>
          <w:szCs w:val="26"/>
        </w:rPr>
      </w:pPr>
      <w:r>
        <w:rPr>
          <w:sz w:val="26"/>
          <w:szCs w:val="26"/>
        </w:rPr>
        <w:t>установка пластинчатых теплообменников для перехода на закрытую схему горячего водоснабжения</w:t>
      </w:r>
    </w:p>
    <w:p w:rsidR="008C797E" w:rsidRDefault="008C797E" w:rsidP="00670565">
      <w:pPr>
        <w:pStyle w:val="a4"/>
        <w:ind w:firstLine="709"/>
        <w:rPr>
          <w:szCs w:val="26"/>
        </w:rPr>
      </w:pPr>
      <w:r>
        <w:rPr>
          <w:szCs w:val="26"/>
        </w:rPr>
        <w:t xml:space="preserve">В </w:t>
      </w:r>
      <w:r w:rsidRPr="007C020C">
        <w:rPr>
          <w:szCs w:val="26"/>
        </w:rPr>
        <w:t>201</w:t>
      </w:r>
      <w:r>
        <w:rPr>
          <w:szCs w:val="26"/>
        </w:rPr>
        <w:t xml:space="preserve">7 году планируется выполнить работы по установке пластинчатых теплообменников в тепловых пунктах 54 </w:t>
      </w:r>
      <w:r w:rsidRPr="00F767ED">
        <w:rPr>
          <w:szCs w:val="26"/>
        </w:rPr>
        <w:t>многоквартирных дом</w:t>
      </w:r>
      <w:r>
        <w:rPr>
          <w:szCs w:val="26"/>
        </w:rPr>
        <w:t>ов района Кайеркан на сумму</w:t>
      </w:r>
      <w:r w:rsidRPr="006D646A">
        <w:rPr>
          <w:szCs w:val="26"/>
        </w:rPr>
        <w:t xml:space="preserve"> 34 206,2 тыс.руб.</w:t>
      </w:r>
    </w:p>
    <w:p w:rsidR="008C797E" w:rsidRPr="00365AB3" w:rsidRDefault="008C797E" w:rsidP="00670565">
      <w:pPr>
        <w:pStyle w:val="a4"/>
        <w:ind w:firstLine="709"/>
        <w:rPr>
          <w:szCs w:val="26"/>
        </w:rPr>
      </w:pPr>
      <w:r>
        <w:rPr>
          <w:szCs w:val="26"/>
        </w:rPr>
        <w:t>По состоянию на 01.10.2017 произведено авансирование работ в размере</w:t>
      </w:r>
      <w:r w:rsidRPr="00365AB3">
        <w:rPr>
          <w:szCs w:val="26"/>
        </w:rPr>
        <w:t xml:space="preserve"> </w:t>
      </w:r>
      <w:r>
        <w:rPr>
          <w:szCs w:val="26"/>
        </w:rPr>
        <w:t xml:space="preserve">       5040,0</w:t>
      </w:r>
      <w:r w:rsidRPr="00365AB3">
        <w:rPr>
          <w:szCs w:val="26"/>
        </w:rPr>
        <w:t xml:space="preserve"> тыс. руб. (</w:t>
      </w:r>
      <w:r>
        <w:rPr>
          <w:szCs w:val="26"/>
        </w:rPr>
        <w:t>14,7</w:t>
      </w:r>
      <w:r w:rsidRPr="00365AB3">
        <w:rPr>
          <w:szCs w:val="26"/>
        </w:rPr>
        <w:t xml:space="preserve">% от </w:t>
      </w:r>
      <w:r>
        <w:rPr>
          <w:szCs w:val="26"/>
        </w:rPr>
        <w:t>плана</w:t>
      </w:r>
      <w:r w:rsidRPr="00365AB3">
        <w:rPr>
          <w:szCs w:val="26"/>
        </w:rPr>
        <w:t xml:space="preserve">). </w:t>
      </w:r>
    </w:p>
    <w:p w:rsidR="008C797E" w:rsidRPr="00E43D4A" w:rsidRDefault="008C797E" w:rsidP="00670565">
      <w:pPr>
        <w:pStyle w:val="a4"/>
        <w:ind w:firstLine="709"/>
        <w:rPr>
          <w:szCs w:val="26"/>
        </w:rPr>
      </w:pPr>
      <w:r>
        <w:rPr>
          <w:szCs w:val="26"/>
        </w:rPr>
        <w:t>Ожидаемое исполнение к концу года планируется на уровне 31 161,9 тыс.руб. (91,1% от плана) за счет экономии, сложившейся в результате конкурсного отбора подрядной организации.</w:t>
      </w:r>
    </w:p>
    <w:p w:rsidR="008C797E" w:rsidRPr="00E43D4A" w:rsidRDefault="008C797E" w:rsidP="00DB09A3">
      <w:pPr>
        <w:pStyle w:val="afff2"/>
        <w:numPr>
          <w:ilvl w:val="0"/>
          <w:numId w:val="63"/>
        </w:numPr>
        <w:tabs>
          <w:tab w:val="left" w:pos="993"/>
        </w:tabs>
        <w:ind w:left="0" w:firstLine="709"/>
        <w:jc w:val="both"/>
        <w:rPr>
          <w:b/>
          <w:i/>
          <w:sz w:val="26"/>
          <w:szCs w:val="26"/>
        </w:rPr>
      </w:pPr>
      <w:r w:rsidRPr="00E43D4A">
        <w:rPr>
          <w:sz w:val="26"/>
          <w:szCs w:val="26"/>
        </w:rPr>
        <w:t>проектные работы</w:t>
      </w:r>
    </w:p>
    <w:p w:rsidR="008C797E" w:rsidRPr="00C44292" w:rsidRDefault="008C797E" w:rsidP="00670565">
      <w:pPr>
        <w:ind w:firstLine="709"/>
        <w:jc w:val="both"/>
        <w:rPr>
          <w:rFonts w:ascii="13" w:hAnsi="13"/>
          <w:sz w:val="26"/>
          <w:szCs w:val="26"/>
        </w:rPr>
      </w:pPr>
      <w:r w:rsidRPr="00C44292">
        <w:rPr>
          <w:rFonts w:ascii="13" w:hAnsi="13"/>
          <w:sz w:val="26"/>
          <w:szCs w:val="26"/>
        </w:rPr>
        <w:t>В 2017 году предусмотрен</w:t>
      </w:r>
      <w:r>
        <w:rPr>
          <w:rFonts w:ascii="13" w:hAnsi="13"/>
          <w:sz w:val="26"/>
          <w:szCs w:val="26"/>
        </w:rPr>
        <w:t>о финансирование в</w:t>
      </w:r>
      <w:r w:rsidRPr="00C44292">
        <w:rPr>
          <w:rFonts w:ascii="13" w:hAnsi="13"/>
          <w:sz w:val="26"/>
          <w:szCs w:val="26"/>
        </w:rPr>
        <w:t xml:space="preserve"> сумме</w:t>
      </w:r>
      <w:r>
        <w:rPr>
          <w:rFonts w:ascii="13" w:hAnsi="13"/>
          <w:sz w:val="26"/>
          <w:szCs w:val="26"/>
        </w:rPr>
        <w:t xml:space="preserve"> </w:t>
      </w:r>
      <w:r>
        <w:t xml:space="preserve">4 593,9 </w:t>
      </w:r>
      <w:r w:rsidRPr="00C44292">
        <w:rPr>
          <w:rFonts w:ascii="13" w:hAnsi="13"/>
          <w:sz w:val="26"/>
          <w:szCs w:val="26"/>
        </w:rPr>
        <w:t xml:space="preserve">тыс.руб. на выполнение проектных работ по 5 </w:t>
      </w:r>
      <w:r w:rsidRPr="00C44292">
        <w:rPr>
          <w:sz w:val="26"/>
          <w:szCs w:val="26"/>
        </w:rPr>
        <w:t>многоквартирным домам</w:t>
      </w:r>
      <w:r w:rsidRPr="00C44292">
        <w:rPr>
          <w:rFonts w:ascii="13" w:hAnsi="13"/>
          <w:sz w:val="26"/>
          <w:szCs w:val="26"/>
        </w:rPr>
        <w:t xml:space="preserve">, расположенным по адресам: </w:t>
      </w:r>
    </w:p>
    <w:p w:rsidR="008C797E" w:rsidRPr="00C44292" w:rsidRDefault="008C797E" w:rsidP="008041D8">
      <w:pPr>
        <w:pStyle w:val="afff2"/>
        <w:numPr>
          <w:ilvl w:val="0"/>
          <w:numId w:val="92"/>
        </w:numPr>
        <w:tabs>
          <w:tab w:val="left" w:pos="993"/>
        </w:tabs>
        <w:ind w:left="0" w:firstLine="709"/>
        <w:jc w:val="both"/>
        <w:rPr>
          <w:sz w:val="26"/>
          <w:szCs w:val="26"/>
        </w:rPr>
      </w:pPr>
      <w:r w:rsidRPr="00C44292">
        <w:rPr>
          <w:sz w:val="26"/>
          <w:szCs w:val="26"/>
        </w:rPr>
        <w:t>пр.Ленинский,</w:t>
      </w:r>
      <w:r>
        <w:rPr>
          <w:sz w:val="26"/>
          <w:szCs w:val="26"/>
        </w:rPr>
        <w:t xml:space="preserve"> д.</w:t>
      </w:r>
      <w:r w:rsidRPr="00C44292">
        <w:rPr>
          <w:sz w:val="26"/>
          <w:szCs w:val="26"/>
        </w:rPr>
        <w:t>10</w:t>
      </w:r>
      <w:r>
        <w:rPr>
          <w:sz w:val="26"/>
          <w:szCs w:val="26"/>
        </w:rPr>
        <w:t xml:space="preserve"> – </w:t>
      </w:r>
      <w:r w:rsidRPr="00C44292">
        <w:rPr>
          <w:sz w:val="26"/>
          <w:szCs w:val="26"/>
        </w:rPr>
        <w:t>согласование проектной документации на проведение работ по ремонту металлической кровли на объекте культурного наследия;</w:t>
      </w:r>
    </w:p>
    <w:p w:rsidR="008C797E" w:rsidRPr="00C44292" w:rsidRDefault="008C797E" w:rsidP="008041D8">
      <w:pPr>
        <w:pStyle w:val="afff2"/>
        <w:numPr>
          <w:ilvl w:val="0"/>
          <w:numId w:val="92"/>
        </w:numPr>
        <w:tabs>
          <w:tab w:val="left" w:pos="993"/>
        </w:tabs>
        <w:ind w:left="0" w:firstLine="709"/>
        <w:jc w:val="both"/>
        <w:rPr>
          <w:sz w:val="26"/>
          <w:szCs w:val="26"/>
        </w:rPr>
      </w:pPr>
      <w:r w:rsidRPr="00C44292">
        <w:rPr>
          <w:sz w:val="26"/>
          <w:szCs w:val="26"/>
        </w:rPr>
        <w:t>ул. Севастопольская,</w:t>
      </w:r>
      <w:r>
        <w:rPr>
          <w:sz w:val="26"/>
          <w:szCs w:val="26"/>
        </w:rPr>
        <w:t xml:space="preserve"> д.</w:t>
      </w:r>
      <w:r w:rsidRPr="00C44292">
        <w:rPr>
          <w:sz w:val="26"/>
          <w:szCs w:val="26"/>
        </w:rPr>
        <w:t>2</w:t>
      </w:r>
      <w:r>
        <w:rPr>
          <w:sz w:val="26"/>
          <w:szCs w:val="26"/>
        </w:rPr>
        <w:t xml:space="preserve"> –</w:t>
      </w:r>
      <w:r w:rsidRPr="00C44292">
        <w:rPr>
          <w:sz w:val="26"/>
          <w:szCs w:val="26"/>
        </w:rPr>
        <w:t xml:space="preserve"> согласование проектной документации на выполнение работ по ремонту систем теплоснабжения на объекте культурного наследия;</w:t>
      </w:r>
    </w:p>
    <w:p w:rsidR="008C797E" w:rsidRPr="00C44292" w:rsidRDefault="008C797E" w:rsidP="008041D8">
      <w:pPr>
        <w:pStyle w:val="afff2"/>
        <w:numPr>
          <w:ilvl w:val="0"/>
          <w:numId w:val="92"/>
        </w:numPr>
        <w:tabs>
          <w:tab w:val="left" w:pos="993"/>
        </w:tabs>
        <w:ind w:left="0" w:firstLine="709"/>
        <w:jc w:val="both"/>
        <w:rPr>
          <w:sz w:val="26"/>
          <w:szCs w:val="26"/>
        </w:rPr>
      </w:pPr>
      <w:r w:rsidRPr="00C44292">
        <w:rPr>
          <w:sz w:val="26"/>
          <w:szCs w:val="26"/>
        </w:rPr>
        <w:t xml:space="preserve">ул. Бауманская, д.26, 28, 30 </w:t>
      </w:r>
      <w:r>
        <w:rPr>
          <w:sz w:val="26"/>
          <w:szCs w:val="26"/>
        </w:rPr>
        <w:t>–</w:t>
      </w:r>
      <w:r w:rsidRPr="00C44292">
        <w:rPr>
          <w:sz w:val="26"/>
          <w:szCs w:val="26"/>
        </w:rPr>
        <w:t xml:space="preserve"> выполнение проектно-изыскательских работ в целях сохранения устойчивости зданий.</w:t>
      </w:r>
    </w:p>
    <w:p w:rsidR="008C797E" w:rsidRPr="00BC2E55" w:rsidRDefault="008C797E" w:rsidP="00670565">
      <w:pPr>
        <w:shd w:val="clear" w:color="auto" w:fill="FFFFFF"/>
        <w:ind w:firstLine="709"/>
        <w:jc w:val="both"/>
        <w:rPr>
          <w:sz w:val="26"/>
          <w:szCs w:val="26"/>
        </w:rPr>
      </w:pPr>
      <w:r w:rsidRPr="00F767ED">
        <w:rPr>
          <w:sz w:val="26"/>
          <w:szCs w:val="26"/>
        </w:rPr>
        <w:t xml:space="preserve"> </w:t>
      </w:r>
      <w:r>
        <w:rPr>
          <w:sz w:val="26"/>
          <w:szCs w:val="26"/>
        </w:rPr>
        <w:t>На отчетную дату исполнение</w:t>
      </w:r>
      <w:r w:rsidRPr="00F767ED">
        <w:rPr>
          <w:sz w:val="26"/>
          <w:szCs w:val="26"/>
        </w:rPr>
        <w:t xml:space="preserve"> отсутствует. Завершение </w:t>
      </w:r>
      <w:r>
        <w:rPr>
          <w:sz w:val="26"/>
          <w:szCs w:val="26"/>
        </w:rPr>
        <w:t xml:space="preserve">и оплата </w:t>
      </w:r>
      <w:r w:rsidRPr="00F767ED">
        <w:rPr>
          <w:sz w:val="26"/>
          <w:szCs w:val="26"/>
        </w:rPr>
        <w:t>работ ожи</w:t>
      </w:r>
      <w:r w:rsidRPr="00ED20B8">
        <w:rPr>
          <w:sz w:val="26"/>
          <w:szCs w:val="26"/>
        </w:rPr>
        <w:t xml:space="preserve">дается в </w:t>
      </w:r>
      <w:r w:rsidRPr="00ED20B8">
        <w:rPr>
          <w:sz w:val="26"/>
          <w:szCs w:val="26"/>
          <w:lang w:val="en-US"/>
        </w:rPr>
        <w:t>IV</w:t>
      </w:r>
      <w:r w:rsidRPr="00ED20B8">
        <w:rPr>
          <w:sz w:val="26"/>
          <w:szCs w:val="26"/>
        </w:rPr>
        <w:t xml:space="preserve"> квартале 2017 года</w:t>
      </w:r>
      <w:r>
        <w:rPr>
          <w:sz w:val="26"/>
          <w:szCs w:val="26"/>
        </w:rPr>
        <w:t xml:space="preserve"> </w:t>
      </w:r>
      <w:r w:rsidRPr="00ED20B8">
        <w:rPr>
          <w:sz w:val="26"/>
          <w:szCs w:val="26"/>
        </w:rPr>
        <w:t>на</w:t>
      </w:r>
      <w:r w:rsidRPr="00F767ED">
        <w:rPr>
          <w:sz w:val="26"/>
          <w:szCs w:val="26"/>
        </w:rPr>
        <w:t xml:space="preserve"> сумму </w:t>
      </w:r>
      <w:r>
        <w:rPr>
          <w:sz w:val="26"/>
          <w:szCs w:val="26"/>
        </w:rPr>
        <w:t>5 590,1</w:t>
      </w:r>
      <w:r w:rsidRPr="00F767ED">
        <w:rPr>
          <w:sz w:val="26"/>
          <w:szCs w:val="26"/>
        </w:rPr>
        <w:t xml:space="preserve"> тыс. руб.</w:t>
      </w:r>
      <w:r>
        <w:rPr>
          <w:sz w:val="26"/>
          <w:szCs w:val="26"/>
        </w:rPr>
        <w:t xml:space="preserve"> (121,7% от плана) в связи с выполнением проектных работ </w:t>
      </w:r>
      <w:r w:rsidRPr="00BC2E55">
        <w:rPr>
          <w:sz w:val="26"/>
          <w:szCs w:val="26"/>
        </w:rPr>
        <w:t>на</w:t>
      </w:r>
      <w:r w:rsidRPr="00071A69">
        <w:rPr>
          <w:sz w:val="26"/>
          <w:szCs w:val="26"/>
        </w:rPr>
        <w:t xml:space="preserve"> </w:t>
      </w:r>
      <w:r>
        <w:rPr>
          <w:sz w:val="26"/>
          <w:szCs w:val="26"/>
        </w:rPr>
        <w:t>проведение</w:t>
      </w:r>
      <w:r w:rsidRPr="00071A69">
        <w:rPr>
          <w:sz w:val="26"/>
          <w:szCs w:val="26"/>
        </w:rPr>
        <w:t xml:space="preserve"> работ по проморозке грунтового основания</w:t>
      </w:r>
      <w:r>
        <w:rPr>
          <w:sz w:val="26"/>
          <w:szCs w:val="26"/>
        </w:rPr>
        <w:t xml:space="preserve"> здания</w:t>
      </w:r>
      <w:r w:rsidRPr="00BC2E55">
        <w:rPr>
          <w:sz w:val="26"/>
          <w:szCs w:val="26"/>
        </w:rPr>
        <w:t xml:space="preserve"> по адресу: ул. Дзержинского, д.3</w:t>
      </w:r>
      <w:r>
        <w:rPr>
          <w:sz w:val="26"/>
          <w:szCs w:val="26"/>
        </w:rPr>
        <w:t>.</w:t>
      </w:r>
    </w:p>
    <w:p w:rsidR="008C797E" w:rsidRPr="003E5E78" w:rsidRDefault="008C797E" w:rsidP="00DB09A3">
      <w:pPr>
        <w:pStyle w:val="afff2"/>
        <w:numPr>
          <w:ilvl w:val="0"/>
          <w:numId w:val="57"/>
        </w:numPr>
        <w:tabs>
          <w:tab w:val="left" w:pos="993"/>
        </w:tabs>
        <w:ind w:left="0" w:firstLine="700"/>
        <w:jc w:val="both"/>
        <w:rPr>
          <w:i/>
          <w:sz w:val="26"/>
          <w:szCs w:val="26"/>
        </w:rPr>
      </w:pPr>
      <w:r w:rsidRPr="003E5E78">
        <w:rPr>
          <w:i/>
          <w:sz w:val="26"/>
          <w:szCs w:val="26"/>
        </w:rPr>
        <w:t xml:space="preserve">предоставления социальных выплат молодым семьям для приобретения жилья на территории города </w:t>
      </w:r>
    </w:p>
    <w:p w:rsidR="008C797E" w:rsidRDefault="008C797E" w:rsidP="00670565">
      <w:pPr>
        <w:pStyle w:val="afff2"/>
        <w:tabs>
          <w:tab w:val="left" w:pos="993"/>
        </w:tabs>
        <w:ind w:left="0" w:firstLine="700"/>
        <w:jc w:val="both"/>
        <w:rPr>
          <w:color w:val="000000"/>
          <w:sz w:val="26"/>
          <w:szCs w:val="26"/>
        </w:rPr>
      </w:pPr>
      <w:r>
        <w:rPr>
          <w:color w:val="000000"/>
          <w:sz w:val="26"/>
          <w:szCs w:val="26"/>
        </w:rPr>
        <w:t>Общий плановый объем финансирования на 2017 год составляет 15 159,1 тыс. руб. за счет всех источников:</w:t>
      </w:r>
    </w:p>
    <w:p w:rsidR="008C797E" w:rsidRDefault="008C797E" w:rsidP="00DB09A3">
      <w:pPr>
        <w:pStyle w:val="afff2"/>
        <w:numPr>
          <w:ilvl w:val="0"/>
          <w:numId w:val="58"/>
        </w:numPr>
        <w:tabs>
          <w:tab w:val="left" w:pos="993"/>
        </w:tabs>
        <w:ind w:left="0" w:firstLine="709"/>
        <w:jc w:val="both"/>
        <w:rPr>
          <w:color w:val="000000"/>
          <w:sz w:val="26"/>
          <w:szCs w:val="26"/>
        </w:rPr>
      </w:pPr>
      <w:r>
        <w:rPr>
          <w:color w:val="000000"/>
          <w:sz w:val="26"/>
          <w:szCs w:val="26"/>
        </w:rPr>
        <w:t>федеральный бюджет – 2 909,9 тыс. руб.;</w:t>
      </w:r>
    </w:p>
    <w:p w:rsidR="008C797E" w:rsidRDefault="008C797E" w:rsidP="00DB09A3">
      <w:pPr>
        <w:pStyle w:val="afff2"/>
        <w:numPr>
          <w:ilvl w:val="0"/>
          <w:numId w:val="58"/>
        </w:numPr>
        <w:tabs>
          <w:tab w:val="left" w:pos="993"/>
        </w:tabs>
        <w:ind w:left="0" w:firstLine="709"/>
        <w:jc w:val="both"/>
        <w:rPr>
          <w:color w:val="000000"/>
          <w:sz w:val="26"/>
          <w:szCs w:val="26"/>
        </w:rPr>
      </w:pPr>
      <w:r>
        <w:rPr>
          <w:color w:val="000000"/>
          <w:sz w:val="26"/>
          <w:szCs w:val="26"/>
        </w:rPr>
        <w:t xml:space="preserve">краевой бюджет </w:t>
      </w:r>
      <w:r w:rsidRPr="00B84590">
        <w:rPr>
          <w:color w:val="000000"/>
          <w:sz w:val="26"/>
          <w:szCs w:val="26"/>
        </w:rPr>
        <w:t xml:space="preserve">– </w:t>
      </w:r>
      <w:r w:rsidRPr="00B84590">
        <w:rPr>
          <w:sz w:val="26"/>
          <w:szCs w:val="26"/>
        </w:rPr>
        <w:t>7 120,8</w:t>
      </w:r>
      <w:r>
        <w:rPr>
          <w:color w:val="000000"/>
          <w:sz w:val="26"/>
          <w:szCs w:val="26"/>
        </w:rPr>
        <w:t xml:space="preserve"> тыс. руб.</w:t>
      </w:r>
    </w:p>
    <w:p w:rsidR="008C797E" w:rsidRDefault="008C797E" w:rsidP="00DB09A3">
      <w:pPr>
        <w:pStyle w:val="afff2"/>
        <w:numPr>
          <w:ilvl w:val="0"/>
          <w:numId w:val="58"/>
        </w:numPr>
        <w:tabs>
          <w:tab w:val="left" w:pos="993"/>
        </w:tabs>
        <w:ind w:left="0" w:firstLine="709"/>
        <w:jc w:val="both"/>
        <w:rPr>
          <w:color w:val="000000"/>
          <w:sz w:val="26"/>
          <w:szCs w:val="26"/>
        </w:rPr>
      </w:pPr>
      <w:r>
        <w:rPr>
          <w:color w:val="000000"/>
          <w:sz w:val="26"/>
          <w:szCs w:val="26"/>
        </w:rPr>
        <w:t>местный бюджет – 5 128,4 тыс. руб.</w:t>
      </w:r>
    </w:p>
    <w:p w:rsidR="008C797E" w:rsidRPr="00253435" w:rsidRDefault="008C797E" w:rsidP="00670565">
      <w:pPr>
        <w:pStyle w:val="afff2"/>
        <w:tabs>
          <w:tab w:val="left" w:pos="993"/>
        </w:tabs>
        <w:ind w:left="0" w:firstLine="700"/>
        <w:jc w:val="both"/>
        <w:rPr>
          <w:sz w:val="26"/>
          <w:szCs w:val="26"/>
        </w:rPr>
      </w:pPr>
      <w:r w:rsidRPr="00253435">
        <w:rPr>
          <w:color w:val="000000"/>
          <w:sz w:val="26"/>
          <w:szCs w:val="26"/>
        </w:rPr>
        <w:t xml:space="preserve">За отчетный период всем </w:t>
      </w:r>
      <w:r>
        <w:rPr>
          <w:color w:val="000000"/>
          <w:sz w:val="26"/>
          <w:szCs w:val="26"/>
        </w:rPr>
        <w:t>25</w:t>
      </w:r>
      <w:r w:rsidRPr="00253435">
        <w:rPr>
          <w:color w:val="000000"/>
          <w:sz w:val="26"/>
          <w:szCs w:val="26"/>
        </w:rPr>
        <w:t xml:space="preserve"> молодым семьям выданы свидетельства на приобретение жилья (100% от плана), из них </w:t>
      </w:r>
      <w:r>
        <w:rPr>
          <w:color w:val="000000"/>
          <w:sz w:val="26"/>
          <w:szCs w:val="26"/>
        </w:rPr>
        <w:t>20</w:t>
      </w:r>
      <w:r w:rsidRPr="00253435">
        <w:rPr>
          <w:color w:val="000000"/>
          <w:sz w:val="26"/>
          <w:szCs w:val="26"/>
        </w:rPr>
        <w:t xml:space="preserve"> семей (</w:t>
      </w:r>
      <w:r>
        <w:rPr>
          <w:color w:val="000000"/>
          <w:sz w:val="26"/>
          <w:szCs w:val="26"/>
        </w:rPr>
        <w:t>7</w:t>
      </w:r>
      <w:r w:rsidRPr="00122DD5">
        <w:rPr>
          <w:color w:val="000000"/>
          <w:sz w:val="26"/>
          <w:szCs w:val="26"/>
        </w:rPr>
        <w:t>0</w:t>
      </w:r>
      <w:r w:rsidRPr="00253435">
        <w:rPr>
          <w:color w:val="000000"/>
          <w:sz w:val="26"/>
          <w:szCs w:val="26"/>
        </w:rPr>
        <w:t xml:space="preserve"> человек) приобрели жилые помещения с использованием средств</w:t>
      </w:r>
      <w:r>
        <w:rPr>
          <w:color w:val="000000"/>
          <w:sz w:val="26"/>
          <w:szCs w:val="26"/>
        </w:rPr>
        <w:t xml:space="preserve"> федерального (240,4 тыс.руб.),</w:t>
      </w:r>
      <w:r w:rsidRPr="00253435">
        <w:rPr>
          <w:color w:val="000000"/>
          <w:sz w:val="26"/>
          <w:szCs w:val="26"/>
        </w:rPr>
        <w:t xml:space="preserve"> краевого (</w:t>
      </w:r>
      <w:r>
        <w:rPr>
          <w:color w:val="000000"/>
          <w:sz w:val="26"/>
          <w:szCs w:val="26"/>
        </w:rPr>
        <w:t>7 120,8</w:t>
      </w:r>
      <w:r w:rsidRPr="00253435">
        <w:rPr>
          <w:color w:val="000000"/>
          <w:sz w:val="26"/>
          <w:szCs w:val="26"/>
        </w:rPr>
        <w:t xml:space="preserve"> тыс. руб.) и местного бюджетов (</w:t>
      </w:r>
      <w:r>
        <w:rPr>
          <w:color w:val="000000"/>
          <w:sz w:val="26"/>
          <w:szCs w:val="26"/>
        </w:rPr>
        <w:t>5 128,4</w:t>
      </w:r>
      <w:r w:rsidRPr="00253435">
        <w:rPr>
          <w:color w:val="000000"/>
          <w:sz w:val="26"/>
          <w:szCs w:val="26"/>
        </w:rPr>
        <w:t xml:space="preserve"> тыс.</w:t>
      </w:r>
      <w:r>
        <w:rPr>
          <w:color w:val="000000"/>
          <w:sz w:val="26"/>
          <w:szCs w:val="26"/>
        </w:rPr>
        <w:t xml:space="preserve"> </w:t>
      </w:r>
      <w:r w:rsidRPr="00253435">
        <w:rPr>
          <w:color w:val="000000"/>
          <w:sz w:val="26"/>
          <w:szCs w:val="26"/>
        </w:rPr>
        <w:t xml:space="preserve">руб.). Остальные 5 семей </w:t>
      </w:r>
      <w:r>
        <w:rPr>
          <w:color w:val="000000"/>
          <w:sz w:val="26"/>
          <w:szCs w:val="26"/>
        </w:rPr>
        <w:t>подобрали жилье и занимаются</w:t>
      </w:r>
      <w:r w:rsidRPr="00253435">
        <w:rPr>
          <w:color w:val="000000"/>
          <w:sz w:val="26"/>
          <w:szCs w:val="26"/>
        </w:rPr>
        <w:t xml:space="preserve"> оформлением документов. Перечисление денежных средств в счет оплаты договоров купли-продажи участников программы будет произведено за счет средств федерального</w:t>
      </w:r>
      <w:r>
        <w:rPr>
          <w:color w:val="000000"/>
          <w:sz w:val="26"/>
          <w:szCs w:val="26"/>
        </w:rPr>
        <w:t xml:space="preserve"> бюджета</w:t>
      </w:r>
      <w:r w:rsidRPr="00253435">
        <w:rPr>
          <w:color w:val="000000"/>
          <w:sz w:val="26"/>
          <w:szCs w:val="26"/>
        </w:rPr>
        <w:t xml:space="preserve"> (2</w:t>
      </w:r>
      <w:r>
        <w:rPr>
          <w:color w:val="000000"/>
          <w:sz w:val="26"/>
          <w:szCs w:val="26"/>
        </w:rPr>
        <w:t> 669,5</w:t>
      </w:r>
      <w:r w:rsidRPr="00253435">
        <w:rPr>
          <w:color w:val="000000"/>
          <w:sz w:val="26"/>
          <w:szCs w:val="26"/>
        </w:rPr>
        <w:t xml:space="preserve"> тыс. руб.). Срок реализации свидетельств – </w:t>
      </w:r>
      <w:r>
        <w:rPr>
          <w:color w:val="000000"/>
          <w:sz w:val="26"/>
          <w:szCs w:val="26"/>
        </w:rPr>
        <w:t>26</w:t>
      </w:r>
      <w:r w:rsidRPr="00253435">
        <w:rPr>
          <w:color w:val="000000"/>
          <w:sz w:val="26"/>
          <w:szCs w:val="26"/>
        </w:rPr>
        <w:t>.12.201</w:t>
      </w:r>
      <w:r>
        <w:rPr>
          <w:color w:val="000000"/>
          <w:sz w:val="26"/>
          <w:szCs w:val="26"/>
        </w:rPr>
        <w:t>7.</w:t>
      </w:r>
    </w:p>
    <w:p w:rsidR="008C797E" w:rsidRPr="00F136FF" w:rsidRDefault="008C797E" w:rsidP="00DB09A3">
      <w:pPr>
        <w:pStyle w:val="afff2"/>
        <w:numPr>
          <w:ilvl w:val="0"/>
          <w:numId w:val="57"/>
        </w:numPr>
        <w:tabs>
          <w:tab w:val="left" w:pos="993"/>
        </w:tabs>
        <w:ind w:left="0" w:firstLine="700"/>
        <w:jc w:val="both"/>
        <w:rPr>
          <w:i/>
          <w:sz w:val="26"/>
          <w:szCs w:val="26"/>
        </w:rPr>
      </w:pPr>
      <w:r w:rsidRPr="00F136FF">
        <w:rPr>
          <w:i/>
          <w:sz w:val="26"/>
          <w:szCs w:val="26"/>
        </w:rPr>
        <w:t xml:space="preserve">предоставления единовременной доплаты к социальной выплате на приобретение жилых помещений (выделяемой за счет средств федерального, краевого </w:t>
      </w:r>
      <w:r w:rsidRPr="00F136FF">
        <w:rPr>
          <w:i/>
          <w:sz w:val="26"/>
          <w:szCs w:val="26"/>
        </w:rPr>
        <w:lastRenderedPageBreak/>
        <w:t>бюджетов, безвозмездных поступлений от ПАО «ГМК «Норильский Никель») в регионах с более благоприятными природно-климатическими условиями</w:t>
      </w:r>
    </w:p>
    <w:p w:rsidR="008C797E" w:rsidRPr="00253435" w:rsidRDefault="008C797E" w:rsidP="00670565">
      <w:pPr>
        <w:tabs>
          <w:tab w:val="left" w:pos="993"/>
        </w:tabs>
        <w:autoSpaceDE w:val="0"/>
        <w:autoSpaceDN w:val="0"/>
        <w:adjustRightInd w:val="0"/>
        <w:ind w:firstLine="709"/>
        <w:jc w:val="both"/>
        <w:rPr>
          <w:sz w:val="26"/>
          <w:szCs w:val="26"/>
        </w:rPr>
      </w:pPr>
      <w:r w:rsidRPr="00253435">
        <w:rPr>
          <w:sz w:val="26"/>
          <w:szCs w:val="26"/>
        </w:rPr>
        <w:t>Плановый объем финансирования мероприятия за счет средств местного бюджета на 201</w:t>
      </w:r>
      <w:r>
        <w:rPr>
          <w:sz w:val="26"/>
          <w:szCs w:val="26"/>
        </w:rPr>
        <w:t>7</w:t>
      </w:r>
      <w:r w:rsidRPr="00253435">
        <w:rPr>
          <w:sz w:val="26"/>
          <w:szCs w:val="26"/>
        </w:rPr>
        <w:t xml:space="preserve"> год составля</w:t>
      </w:r>
      <w:r>
        <w:rPr>
          <w:sz w:val="26"/>
          <w:szCs w:val="26"/>
        </w:rPr>
        <w:t>ет 2 500,0 тыс. руб. для предоставления единовременной доплаты 5 гражданам (не более 500,0 тыс.руб. на одного человека).</w:t>
      </w:r>
    </w:p>
    <w:p w:rsidR="008C797E" w:rsidRDefault="008C797E" w:rsidP="00670565">
      <w:pPr>
        <w:tabs>
          <w:tab w:val="left" w:pos="993"/>
        </w:tabs>
        <w:autoSpaceDE w:val="0"/>
        <w:autoSpaceDN w:val="0"/>
        <w:adjustRightInd w:val="0"/>
        <w:ind w:firstLine="709"/>
        <w:jc w:val="both"/>
        <w:rPr>
          <w:sz w:val="26"/>
          <w:szCs w:val="26"/>
        </w:rPr>
      </w:pPr>
      <w:r>
        <w:rPr>
          <w:sz w:val="26"/>
          <w:szCs w:val="26"/>
        </w:rPr>
        <w:t>М</w:t>
      </w:r>
      <w:r w:rsidRPr="00F1038E">
        <w:rPr>
          <w:sz w:val="26"/>
          <w:szCs w:val="26"/>
        </w:rPr>
        <w:t xml:space="preserve">инистерством строительства и жилищно-коммунального хозяйства Красноярского края в 2017 году были выданы свидетельства 6 гражданам </w:t>
      </w:r>
      <w:r>
        <w:rPr>
          <w:sz w:val="26"/>
          <w:szCs w:val="26"/>
        </w:rPr>
        <w:t xml:space="preserve">из числа </w:t>
      </w:r>
      <w:r w:rsidRPr="00F1038E">
        <w:rPr>
          <w:sz w:val="26"/>
          <w:szCs w:val="26"/>
        </w:rPr>
        <w:t>реабилитированны</w:t>
      </w:r>
      <w:r>
        <w:rPr>
          <w:sz w:val="26"/>
          <w:szCs w:val="26"/>
        </w:rPr>
        <w:t>х</w:t>
      </w:r>
      <w:r w:rsidRPr="00F1038E">
        <w:rPr>
          <w:sz w:val="26"/>
          <w:szCs w:val="26"/>
        </w:rPr>
        <w:t xml:space="preserve"> граждан (в возрасте 70 лет и старше), ветеран</w:t>
      </w:r>
      <w:r>
        <w:rPr>
          <w:sz w:val="26"/>
          <w:szCs w:val="26"/>
        </w:rPr>
        <w:t>ов</w:t>
      </w:r>
      <w:r w:rsidRPr="00F1038E">
        <w:rPr>
          <w:sz w:val="26"/>
          <w:szCs w:val="26"/>
        </w:rPr>
        <w:t xml:space="preserve"> ВОВ и приравненным к ним лицам</w:t>
      </w:r>
      <w:r>
        <w:rPr>
          <w:sz w:val="26"/>
          <w:szCs w:val="26"/>
        </w:rPr>
        <w:t>, имеющим право на получение единовременной доплаты.</w:t>
      </w:r>
    </w:p>
    <w:p w:rsidR="008C797E" w:rsidRPr="00253435" w:rsidRDefault="008C797E" w:rsidP="00670565">
      <w:pPr>
        <w:tabs>
          <w:tab w:val="left" w:pos="993"/>
        </w:tabs>
        <w:autoSpaceDE w:val="0"/>
        <w:autoSpaceDN w:val="0"/>
        <w:adjustRightInd w:val="0"/>
        <w:ind w:firstLine="709"/>
        <w:jc w:val="both"/>
        <w:rPr>
          <w:sz w:val="26"/>
          <w:szCs w:val="26"/>
        </w:rPr>
      </w:pPr>
      <w:r w:rsidRPr="00253435">
        <w:rPr>
          <w:sz w:val="26"/>
          <w:szCs w:val="26"/>
        </w:rPr>
        <w:t>По состоянию на 01.10.201</w:t>
      </w:r>
      <w:r>
        <w:rPr>
          <w:sz w:val="26"/>
          <w:szCs w:val="26"/>
        </w:rPr>
        <w:t>7</w:t>
      </w:r>
      <w:r w:rsidRPr="00253435">
        <w:rPr>
          <w:sz w:val="26"/>
          <w:szCs w:val="26"/>
        </w:rPr>
        <w:t xml:space="preserve"> предо</w:t>
      </w:r>
      <w:r>
        <w:rPr>
          <w:sz w:val="26"/>
          <w:szCs w:val="26"/>
        </w:rPr>
        <w:t>ставлена единовременная доплата 4</w:t>
      </w:r>
      <w:r w:rsidRPr="00253435">
        <w:rPr>
          <w:sz w:val="26"/>
          <w:szCs w:val="26"/>
        </w:rPr>
        <w:t xml:space="preserve"> </w:t>
      </w:r>
      <w:r w:rsidRPr="009165F0">
        <w:rPr>
          <w:sz w:val="26"/>
          <w:szCs w:val="26"/>
        </w:rPr>
        <w:t>участникам в размере 1 997,7 тыс. руб., что составило</w:t>
      </w:r>
      <w:r w:rsidRPr="00253435">
        <w:rPr>
          <w:sz w:val="26"/>
          <w:szCs w:val="26"/>
        </w:rPr>
        <w:t xml:space="preserve"> </w:t>
      </w:r>
      <w:r>
        <w:rPr>
          <w:sz w:val="26"/>
          <w:szCs w:val="26"/>
        </w:rPr>
        <w:t>79,9</w:t>
      </w:r>
      <w:r w:rsidRPr="00253435">
        <w:rPr>
          <w:sz w:val="26"/>
          <w:szCs w:val="26"/>
        </w:rPr>
        <w:t>% от плана.</w:t>
      </w:r>
    </w:p>
    <w:p w:rsidR="008C797E" w:rsidRPr="00253435" w:rsidRDefault="008C797E" w:rsidP="00670565">
      <w:pPr>
        <w:tabs>
          <w:tab w:val="left" w:pos="993"/>
        </w:tabs>
        <w:autoSpaceDE w:val="0"/>
        <w:autoSpaceDN w:val="0"/>
        <w:adjustRightInd w:val="0"/>
        <w:ind w:firstLine="709"/>
        <w:jc w:val="both"/>
        <w:rPr>
          <w:sz w:val="26"/>
          <w:szCs w:val="26"/>
        </w:rPr>
      </w:pPr>
      <w:r w:rsidRPr="00253435">
        <w:rPr>
          <w:sz w:val="26"/>
          <w:szCs w:val="26"/>
        </w:rPr>
        <w:t xml:space="preserve">Предоставление единовременной доплаты </w:t>
      </w:r>
      <w:r>
        <w:rPr>
          <w:sz w:val="26"/>
          <w:szCs w:val="26"/>
        </w:rPr>
        <w:t xml:space="preserve">2 </w:t>
      </w:r>
      <w:r w:rsidRPr="00253435">
        <w:rPr>
          <w:sz w:val="26"/>
          <w:szCs w:val="26"/>
        </w:rPr>
        <w:t xml:space="preserve">участникам планируется в </w:t>
      </w:r>
      <w:r w:rsidRPr="00253435">
        <w:rPr>
          <w:sz w:val="26"/>
          <w:szCs w:val="26"/>
          <w:lang w:val="en-US"/>
        </w:rPr>
        <w:t>IV</w:t>
      </w:r>
      <w:r w:rsidRPr="00253435">
        <w:rPr>
          <w:sz w:val="26"/>
          <w:szCs w:val="26"/>
        </w:rPr>
        <w:t xml:space="preserve"> квартале 201</w:t>
      </w:r>
      <w:r>
        <w:rPr>
          <w:sz w:val="26"/>
          <w:szCs w:val="26"/>
        </w:rPr>
        <w:t>7</w:t>
      </w:r>
      <w:r w:rsidRPr="00253435">
        <w:rPr>
          <w:sz w:val="26"/>
          <w:szCs w:val="26"/>
        </w:rPr>
        <w:t xml:space="preserve"> года.</w:t>
      </w:r>
      <w:r>
        <w:rPr>
          <w:sz w:val="26"/>
          <w:szCs w:val="26"/>
        </w:rPr>
        <w:t xml:space="preserve"> Таким образом, ожидаемое исполнение к концу года запланировано на уровне 3 000,0 тыс.руб.</w:t>
      </w:r>
    </w:p>
    <w:p w:rsidR="008C797E" w:rsidRPr="00F136FF" w:rsidRDefault="008C797E" w:rsidP="00DB09A3">
      <w:pPr>
        <w:pStyle w:val="afff2"/>
        <w:numPr>
          <w:ilvl w:val="0"/>
          <w:numId w:val="59"/>
        </w:numPr>
        <w:tabs>
          <w:tab w:val="left" w:pos="993"/>
        </w:tabs>
        <w:ind w:left="0" w:firstLine="709"/>
        <w:jc w:val="both"/>
        <w:rPr>
          <w:i/>
          <w:sz w:val="26"/>
          <w:szCs w:val="26"/>
        </w:rPr>
      </w:pPr>
      <w:r w:rsidRPr="00F136FF">
        <w:rPr>
          <w:i/>
          <w:sz w:val="26"/>
          <w:szCs w:val="26"/>
        </w:rPr>
        <w:t>осуществление мероприятий в рамках реализации 4-стороннего соглашения:</w:t>
      </w:r>
    </w:p>
    <w:p w:rsidR="008C797E" w:rsidRDefault="008C797E" w:rsidP="00DB09A3">
      <w:pPr>
        <w:pStyle w:val="afff2"/>
        <w:numPr>
          <w:ilvl w:val="0"/>
          <w:numId w:val="54"/>
        </w:numPr>
        <w:tabs>
          <w:tab w:val="left" w:pos="993"/>
        </w:tabs>
        <w:ind w:left="0" w:firstLine="700"/>
        <w:jc w:val="both"/>
        <w:rPr>
          <w:sz w:val="26"/>
          <w:szCs w:val="26"/>
        </w:rPr>
      </w:pPr>
      <w:r w:rsidRPr="00253435">
        <w:rPr>
          <w:sz w:val="26"/>
          <w:szCs w:val="26"/>
        </w:rPr>
        <w:t>повышение безопасности эксплуатации коммунальной инфраструктуры путем выполнения ремонтных работ капитального характера на объектах коллект</w:t>
      </w:r>
      <w:r>
        <w:rPr>
          <w:sz w:val="26"/>
          <w:szCs w:val="26"/>
        </w:rPr>
        <w:t>орного хозяйства</w:t>
      </w:r>
    </w:p>
    <w:p w:rsidR="008C797E" w:rsidRPr="003E5E78" w:rsidRDefault="008C797E" w:rsidP="00670565">
      <w:pPr>
        <w:shd w:val="clear" w:color="auto" w:fill="FFFFFF"/>
        <w:tabs>
          <w:tab w:val="left" w:pos="993"/>
        </w:tabs>
        <w:ind w:firstLine="709"/>
        <w:jc w:val="both"/>
        <w:rPr>
          <w:sz w:val="26"/>
          <w:szCs w:val="26"/>
        </w:rPr>
      </w:pPr>
      <w:r w:rsidRPr="003E5E78">
        <w:rPr>
          <w:sz w:val="26"/>
          <w:szCs w:val="26"/>
        </w:rPr>
        <w:t>Всего в 201</w:t>
      </w:r>
      <w:r>
        <w:rPr>
          <w:sz w:val="26"/>
          <w:szCs w:val="26"/>
        </w:rPr>
        <w:t>7</w:t>
      </w:r>
      <w:r w:rsidRPr="003E5E78">
        <w:rPr>
          <w:sz w:val="26"/>
          <w:szCs w:val="26"/>
        </w:rPr>
        <w:t xml:space="preserve"> году за счет </w:t>
      </w:r>
      <w:r>
        <w:rPr>
          <w:sz w:val="26"/>
          <w:szCs w:val="26"/>
        </w:rPr>
        <w:t>всех источников финансирования планировалось проведение</w:t>
      </w:r>
      <w:r w:rsidRPr="003E5E78">
        <w:rPr>
          <w:sz w:val="26"/>
          <w:szCs w:val="26"/>
        </w:rPr>
        <w:t xml:space="preserve"> работ на </w:t>
      </w:r>
      <w:r>
        <w:rPr>
          <w:sz w:val="26"/>
          <w:szCs w:val="26"/>
        </w:rPr>
        <w:t>5</w:t>
      </w:r>
      <w:r w:rsidRPr="003E5E78">
        <w:rPr>
          <w:sz w:val="26"/>
          <w:szCs w:val="26"/>
        </w:rPr>
        <w:t xml:space="preserve"> объектах по замене 2 </w:t>
      </w:r>
      <w:r>
        <w:rPr>
          <w:sz w:val="26"/>
          <w:szCs w:val="26"/>
        </w:rPr>
        <w:t>860</w:t>
      </w:r>
      <w:r w:rsidRPr="003E5E78">
        <w:rPr>
          <w:sz w:val="26"/>
          <w:szCs w:val="26"/>
        </w:rPr>
        <w:t xml:space="preserve"> м.п. инженерных сетей на сумму 128 910,0 тыс. руб.:</w:t>
      </w:r>
    </w:p>
    <w:p w:rsidR="008C797E" w:rsidRDefault="008C797E" w:rsidP="00DB09A3">
      <w:pPr>
        <w:pStyle w:val="afff2"/>
        <w:numPr>
          <w:ilvl w:val="0"/>
          <w:numId w:val="60"/>
        </w:numPr>
        <w:shd w:val="clear" w:color="auto" w:fill="FFFFFF"/>
        <w:tabs>
          <w:tab w:val="left" w:pos="993"/>
        </w:tabs>
        <w:ind w:left="0" w:firstLine="709"/>
        <w:jc w:val="both"/>
        <w:rPr>
          <w:sz w:val="26"/>
          <w:szCs w:val="26"/>
        </w:rPr>
      </w:pPr>
      <w:r w:rsidRPr="00F136FF">
        <w:rPr>
          <w:sz w:val="26"/>
          <w:szCs w:val="26"/>
        </w:rPr>
        <w:t xml:space="preserve">за счет </w:t>
      </w:r>
      <w:r w:rsidRPr="00F136FF">
        <w:rPr>
          <w:b/>
          <w:sz w:val="26"/>
          <w:szCs w:val="26"/>
        </w:rPr>
        <w:t>бюджетных средств</w:t>
      </w:r>
      <w:r w:rsidRPr="00F136FF">
        <w:rPr>
          <w:sz w:val="26"/>
          <w:szCs w:val="26"/>
        </w:rPr>
        <w:t xml:space="preserve"> </w:t>
      </w:r>
      <w:r>
        <w:rPr>
          <w:sz w:val="26"/>
          <w:szCs w:val="26"/>
        </w:rPr>
        <w:t>предусматривалось выполнение работ</w:t>
      </w:r>
      <w:r w:rsidRPr="00F136FF">
        <w:rPr>
          <w:sz w:val="26"/>
          <w:szCs w:val="26"/>
        </w:rPr>
        <w:t xml:space="preserve"> на </w:t>
      </w:r>
      <w:r>
        <w:rPr>
          <w:sz w:val="26"/>
          <w:szCs w:val="26"/>
        </w:rPr>
        <w:t>3</w:t>
      </w:r>
      <w:r w:rsidRPr="00F136FF">
        <w:rPr>
          <w:sz w:val="26"/>
          <w:szCs w:val="26"/>
        </w:rPr>
        <w:t xml:space="preserve"> объект</w:t>
      </w:r>
      <w:r>
        <w:rPr>
          <w:sz w:val="26"/>
          <w:szCs w:val="26"/>
        </w:rPr>
        <w:t xml:space="preserve">ах (899 м.п.) с общим объемом финансирования 50 110, 0 тыс.руб., </w:t>
      </w:r>
      <w:r w:rsidRPr="003E5E78">
        <w:rPr>
          <w:sz w:val="26"/>
          <w:szCs w:val="26"/>
        </w:rPr>
        <w:t>в т.ч. за счет средств краевого – 50 000,0 тыс. руб. и местного бюджетов – 110,0 тыс. руб.</w:t>
      </w:r>
    </w:p>
    <w:p w:rsidR="008C797E" w:rsidRPr="009658C6" w:rsidRDefault="008C797E" w:rsidP="008041D8">
      <w:pPr>
        <w:pStyle w:val="a4"/>
        <w:numPr>
          <w:ilvl w:val="0"/>
          <w:numId w:val="93"/>
        </w:numPr>
        <w:tabs>
          <w:tab w:val="left" w:pos="993"/>
        </w:tabs>
        <w:ind w:left="0" w:firstLine="709"/>
        <w:rPr>
          <w:szCs w:val="26"/>
        </w:rPr>
      </w:pPr>
      <w:r>
        <w:rPr>
          <w:szCs w:val="26"/>
        </w:rPr>
        <w:t>к</w:t>
      </w:r>
      <w:r w:rsidRPr="009658C6">
        <w:rPr>
          <w:szCs w:val="26"/>
        </w:rPr>
        <w:t>оллектор магистральный по ул. Нансена (на участке от ж/д 62 до ж/д 70</w:t>
      </w:r>
      <w:r w:rsidRPr="004472D9">
        <w:rPr>
          <w:szCs w:val="26"/>
        </w:rPr>
        <w:t>)</w:t>
      </w:r>
      <w:r>
        <w:rPr>
          <w:szCs w:val="26"/>
        </w:rPr>
        <w:t xml:space="preserve">, </w:t>
      </w:r>
      <w:r w:rsidRPr="003E5E78">
        <w:rPr>
          <w:szCs w:val="26"/>
        </w:rPr>
        <w:t xml:space="preserve">замена </w:t>
      </w:r>
      <w:r>
        <w:rPr>
          <w:szCs w:val="26"/>
        </w:rPr>
        <w:t>347</w:t>
      </w:r>
      <w:r w:rsidRPr="003E5E78">
        <w:rPr>
          <w:szCs w:val="26"/>
        </w:rPr>
        <w:t xml:space="preserve"> м.п. инженерных сетей</w:t>
      </w:r>
      <w:r w:rsidRPr="009658C6">
        <w:rPr>
          <w:szCs w:val="26"/>
        </w:rPr>
        <w:t xml:space="preserve"> на общую сумму 13 804,0 тыс. руб.;</w:t>
      </w:r>
    </w:p>
    <w:p w:rsidR="008C797E" w:rsidRPr="009658C6" w:rsidRDefault="008C797E" w:rsidP="008041D8">
      <w:pPr>
        <w:pStyle w:val="a4"/>
        <w:numPr>
          <w:ilvl w:val="0"/>
          <w:numId w:val="93"/>
        </w:numPr>
        <w:tabs>
          <w:tab w:val="left" w:pos="993"/>
        </w:tabs>
        <w:ind w:left="0" w:firstLine="709"/>
        <w:rPr>
          <w:szCs w:val="26"/>
        </w:rPr>
      </w:pPr>
      <w:r>
        <w:rPr>
          <w:szCs w:val="26"/>
        </w:rPr>
        <w:t>и</w:t>
      </w:r>
      <w:r w:rsidRPr="009658C6">
        <w:rPr>
          <w:szCs w:val="26"/>
        </w:rPr>
        <w:t>нженерные коммуникации (р-н Талнах, ул. Таймырская)</w:t>
      </w:r>
      <w:r>
        <w:rPr>
          <w:szCs w:val="26"/>
        </w:rPr>
        <w:t xml:space="preserve">, </w:t>
      </w:r>
      <w:r w:rsidRPr="003E5E78">
        <w:rPr>
          <w:szCs w:val="26"/>
        </w:rPr>
        <w:t xml:space="preserve">замена </w:t>
      </w:r>
      <w:r>
        <w:rPr>
          <w:szCs w:val="26"/>
        </w:rPr>
        <w:t>264</w:t>
      </w:r>
      <w:r w:rsidRPr="003E5E78">
        <w:rPr>
          <w:szCs w:val="26"/>
        </w:rPr>
        <w:t xml:space="preserve"> м.п. инженерных сетей</w:t>
      </w:r>
      <w:r w:rsidRPr="009658C6">
        <w:rPr>
          <w:szCs w:val="26"/>
        </w:rPr>
        <w:t xml:space="preserve"> на общую сумму 18</w:t>
      </w:r>
      <w:r>
        <w:rPr>
          <w:szCs w:val="26"/>
        </w:rPr>
        <w:t xml:space="preserve"> </w:t>
      </w:r>
      <w:r w:rsidRPr="009658C6">
        <w:rPr>
          <w:szCs w:val="26"/>
        </w:rPr>
        <w:t>681,0 тыс. руб.;</w:t>
      </w:r>
    </w:p>
    <w:p w:rsidR="008C797E" w:rsidRPr="009658C6" w:rsidRDefault="008C797E" w:rsidP="008041D8">
      <w:pPr>
        <w:pStyle w:val="a4"/>
        <w:numPr>
          <w:ilvl w:val="0"/>
          <w:numId w:val="93"/>
        </w:numPr>
        <w:tabs>
          <w:tab w:val="left" w:pos="993"/>
        </w:tabs>
        <w:ind w:left="0" w:firstLine="709"/>
        <w:rPr>
          <w:szCs w:val="26"/>
        </w:rPr>
      </w:pPr>
      <w:r>
        <w:rPr>
          <w:szCs w:val="26"/>
        </w:rPr>
        <w:t>в</w:t>
      </w:r>
      <w:r w:rsidRPr="009658C6">
        <w:rPr>
          <w:szCs w:val="26"/>
        </w:rPr>
        <w:t xml:space="preserve">ерхний ярус ж/б коллектора пр. Солнечный (ж/д 31 – ул. Н.Урванцева), </w:t>
      </w:r>
      <w:r>
        <w:rPr>
          <w:szCs w:val="26"/>
        </w:rPr>
        <w:t>в</w:t>
      </w:r>
      <w:r w:rsidRPr="009658C6">
        <w:rPr>
          <w:szCs w:val="26"/>
        </w:rPr>
        <w:t>нутриквартальный</w:t>
      </w:r>
      <w:r>
        <w:rPr>
          <w:szCs w:val="26"/>
        </w:rPr>
        <w:t xml:space="preserve"> </w:t>
      </w:r>
      <w:r w:rsidRPr="009658C6">
        <w:rPr>
          <w:szCs w:val="26"/>
        </w:rPr>
        <w:t>коллектор</w:t>
      </w:r>
      <w:r>
        <w:rPr>
          <w:szCs w:val="26"/>
        </w:rPr>
        <w:t xml:space="preserve"> </w:t>
      </w:r>
      <w:r w:rsidRPr="009658C6">
        <w:rPr>
          <w:szCs w:val="26"/>
        </w:rPr>
        <w:t>и</w:t>
      </w:r>
      <w:r>
        <w:rPr>
          <w:szCs w:val="26"/>
        </w:rPr>
        <w:t xml:space="preserve"> </w:t>
      </w:r>
      <w:r w:rsidRPr="009658C6">
        <w:rPr>
          <w:szCs w:val="26"/>
        </w:rPr>
        <w:t>трубопровод</w:t>
      </w:r>
      <w:r>
        <w:rPr>
          <w:szCs w:val="26"/>
        </w:rPr>
        <w:t xml:space="preserve"> </w:t>
      </w:r>
      <w:r w:rsidRPr="009658C6">
        <w:rPr>
          <w:szCs w:val="26"/>
        </w:rPr>
        <w:t>водоотведения</w:t>
      </w:r>
      <w:r>
        <w:rPr>
          <w:szCs w:val="26"/>
        </w:rPr>
        <w:t xml:space="preserve"> </w:t>
      </w:r>
      <w:r w:rsidRPr="009658C6">
        <w:rPr>
          <w:szCs w:val="26"/>
        </w:rPr>
        <w:t xml:space="preserve">от </w:t>
      </w:r>
      <w:r>
        <w:rPr>
          <w:szCs w:val="26"/>
        </w:rPr>
        <w:t>здания</w:t>
      </w:r>
      <w:r w:rsidRPr="009658C6">
        <w:rPr>
          <w:szCs w:val="26"/>
        </w:rPr>
        <w:t xml:space="preserve"> </w:t>
      </w:r>
      <w:r>
        <w:rPr>
          <w:szCs w:val="26"/>
        </w:rPr>
        <w:t xml:space="preserve">по                  </w:t>
      </w:r>
      <w:r w:rsidRPr="009658C6">
        <w:rPr>
          <w:szCs w:val="26"/>
        </w:rPr>
        <w:t xml:space="preserve"> ул. Н</w:t>
      </w:r>
      <w:r>
        <w:rPr>
          <w:szCs w:val="26"/>
        </w:rPr>
        <w:t>.</w:t>
      </w:r>
      <w:r w:rsidRPr="009658C6">
        <w:rPr>
          <w:szCs w:val="26"/>
        </w:rPr>
        <w:t>Урванцева, д.10, до ул. Н</w:t>
      </w:r>
      <w:r>
        <w:rPr>
          <w:szCs w:val="26"/>
        </w:rPr>
        <w:t>.</w:t>
      </w:r>
      <w:r w:rsidRPr="009658C6">
        <w:rPr>
          <w:szCs w:val="26"/>
        </w:rPr>
        <w:t>Урванцева, д.23. Предусм</w:t>
      </w:r>
      <w:r>
        <w:rPr>
          <w:szCs w:val="26"/>
        </w:rPr>
        <w:t>атривалось</w:t>
      </w:r>
      <w:r w:rsidRPr="009658C6">
        <w:rPr>
          <w:szCs w:val="26"/>
        </w:rPr>
        <w:t xml:space="preserve"> проведение работ по замене 288 м.п. инженерных сетей на общую сумму 17 625,0 тыс. руб.</w:t>
      </w:r>
    </w:p>
    <w:p w:rsidR="008C797E" w:rsidRDefault="008C797E" w:rsidP="00670565">
      <w:pPr>
        <w:pStyle w:val="a4"/>
        <w:tabs>
          <w:tab w:val="left" w:pos="993"/>
        </w:tabs>
        <w:ind w:firstLine="709"/>
        <w:rPr>
          <w:szCs w:val="26"/>
        </w:rPr>
      </w:pPr>
      <w:r w:rsidRPr="009658C6">
        <w:rPr>
          <w:szCs w:val="26"/>
        </w:rPr>
        <w:t xml:space="preserve">В связи с поздним проведением экспертизы достоверности сметной стоимости работ краевым автономным учреждением «Красноярская краевая государственная экспертиза», муниципальные контракты не </w:t>
      </w:r>
      <w:r>
        <w:rPr>
          <w:szCs w:val="26"/>
        </w:rPr>
        <w:t xml:space="preserve">были </w:t>
      </w:r>
      <w:r w:rsidRPr="009658C6">
        <w:rPr>
          <w:szCs w:val="26"/>
        </w:rPr>
        <w:t>заключены.</w:t>
      </w:r>
    </w:p>
    <w:p w:rsidR="008C797E" w:rsidRPr="003E5E78" w:rsidRDefault="008C797E" w:rsidP="00DB09A3">
      <w:pPr>
        <w:pStyle w:val="afff2"/>
        <w:numPr>
          <w:ilvl w:val="0"/>
          <w:numId w:val="61"/>
        </w:numPr>
        <w:tabs>
          <w:tab w:val="left" w:pos="993"/>
        </w:tabs>
        <w:ind w:left="0" w:firstLine="709"/>
        <w:jc w:val="both"/>
        <w:rPr>
          <w:sz w:val="26"/>
          <w:szCs w:val="26"/>
        </w:rPr>
      </w:pPr>
      <w:r w:rsidRPr="003E5E78">
        <w:rPr>
          <w:sz w:val="26"/>
          <w:szCs w:val="26"/>
        </w:rPr>
        <w:t xml:space="preserve">по работам, финансируемым за счет </w:t>
      </w:r>
      <w:r w:rsidRPr="003E5E78">
        <w:rPr>
          <w:b/>
          <w:sz w:val="26"/>
          <w:szCs w:val="26"/>
        </w:rPr>
        <w:t>внебюджетных источников</w:t>
      </w:r>
      <w:r w:rsidRPr="003E5E78">
        <w:rPr>
          <w:sz w:val="26"/>
          <w:szCs w:val="26"/>
        </w:rPr>
        <w:t xml:space="preserve"> (тарифной составляющей), подрядные организации выполняют работы на </w:t>
      </w:r>
      <w:r>
        <w:rPr>
          <w:sz w:val="26"/>
          <w:szCs w:val="26"/>
        </w:rPr>
        <w:t>2</w:t>
      </w:r>
      <w:r w:rsidRPr="003E5E78">
        <w:rPr>
          <w:sz w:val="26"/>
          <w:szCs w:val="26"/>
        </w:rPr>
        <w:t xml:space="preserve"> объектах (</w:t>
      </w:r>
      <w:r>
        <w:rPr>
          <w:sz w:val="26"/>
          <w:szCs w:val="26"/>
        </w:rPr>
        <w:t>1 961</w:t>
      </w:r>
      <w:r w:rsidRPr="003E5E78">
        <w:rPr>
          <w:sz w:val="26"/>
          <w:szCs w:val="26"/>
        </w:rPr>
        <w:t xml:space="preserve"> м.п.) в Центральном районе:</w:t>
      </w:r>
    </w:p>
    <w:p w:rsidR="008C797E" w:rsidRPr="009658C6" w:rsidRDefault="008C797E" w:rsidP="008041D8">
      <w:pPr>
        <w:pStyle w:val="a4"/>
        <w:numPr>
          <w:ilvl w:val="0"/>
          <w:numId w:val="94"/>
        </w:numPr>
        <w:tabs>
          <w:tab w:val="left" w:pos="993"/>
        </w:tabs>
        <w:ind w:left="0" w:firstLine="709"/>
        <w:rPr>
          <w:szCs w:val="26"/>
        </w:rPr>
      </w:pPr>
      <w:r>
        <w:rPr>
          <w:szCs w:val="26"/>
        </w:rPr>
        <w:t>к</w:t>
      </w:r>
      <w:r w:rsidRPr="009658C6">
        <w:rPr>
          <w:szCs w:val="26"/>
        </w:rPr>
        <w:t xml:space="preserve">оллектор </w:t>
      </w:r>
      <w:r>
        <w:rPr>
          <w:szCs w:val="26"/>
        </w:rPr>
        <w:t xml:space="preserve">по ул. Нансена – Гормолокозавод, </w:t>
      </w:r>
      <w:r w:rsidRPr="003E5E78">
        <w:rPr>
          <w:szCs w:val="26"/>
        </w:rPr>
        <w:t xml:space="preserve">замена </w:t>
      </w:r>
      <w:r>
        <w:rPr>
          <w:szCs w:val="26"/>
        </w:rPr>
        <w:t>833</w:t>
      </w:r>
      <w:r w:rsidRPr="003E5E78">
        <w:rPr>
          <w:szCs w:val="26"/>
        </w:rPr>
        <w:t xml:space="preserve"> м.п. инженерных сетей</w:t>
      </w:r>
      <w:r w:rsidRPr="009658C6">
        <w:rPr>
          <w:szCs w:val="26"/>
        </w:rPr>
        <w:t xml:space="preserve"> на общую сумму 27 548,0 тыс. руб.;</w:t>
      </w:r>
    </w:p>
    <w:p w:rsidR="008C797E" w:rsidRPr="009658C6" w:rsidRDefault="008C797E" w:rsidP="008041D8">
      <w:pPr>
        <w:pStyle w:val="a4"/>
        <w:numPr>
          <w:ilvl w:val="0"/>
          <w:numId w:val="94"/>
        </w:numPr>
        <w:tabs>
          <w:tab w:val="left" w:pos="993"/>
        </w:tabs>
        <w:ind w:left="0" w:firstLine="709"/>
        <w:rPr>
          <w:szCs w:val="26"/>
        </w:rPr>
      </w:pPr>
      <w:r>
        <w:rPr>
          <w:szCs w:val="26"/>
        </w:rPr>
        <w:t>м</w:t>
      </w:r>
      <w:r w:rsidRPr="009658C6">
        <w:rPr>
          <w:szCs w:val="26"/>
        </w:rPr>
        <w:t>агистральные сети г. Норильск, ул. Талнахская</w:t>
      </w:r>
      <w:r>
        <w:rPr>
          <w:szCs w:val="26"/>
        </w:rPr>
        <w:t>, в</w:t>
      </w:r>
      <w:r w:rsidRPr="009658C6">
        <w:rPr>
          <w:szCs w:val="26"/>
        </w:rPr>
        <w:t>одопровод по ул. Талнахской</w:t>
      </w:r>
      <w:r>
        <w:rPr>
          <w:szCs w:val="26"/>
        </w:rPr>
        <w:t xml:space="preserve">, </w:t>
      </w:r>
      <w:r w:rsidRPr="003E5E78">
        <w:rPr>
          <w:szCs w:val="26"/>
        </w:rPr>
        <w:t xml:space="preserve">замена </w:t>
      </w:r>
      <w:r>
        <w:rPr>
          <w:szCs w:val="26"/>
        </w:rPr>
        <w:t>1 128</w:t>
      </w:r>
      <w:r w:rsidRPr="003E5E78">
        <w:rPr>
          <w:szCs w:val="26"/>
        </w:rPr>
        <w:t xml:space="preserve"> м.п. инженерных сетей</w:t>
      </w:r>
      <w:r w:rsidRPr="009658C6">
        <w:rPr>
          <w:szCs w:val="26"/>
        </w:rPr>
        <w:t xml:space="preserve"> на общую сумму 51 252,0 тыс. </w:t>
      </w:r>
      <w:r>
        <w:rPr>
          <w:szCs w:val="26"/>
        </w:rPr>
        <w:t>руб.</w:t>
      </w:r>
    </w:p>
    <w:p w:rsidR="008C797E" w:rsidRPr="003E5E78" w:rsidRDefault="00F658D2" w:rsidP="00670565">
      <w:pPr>
        <w:pStyle w:val="afff2"/>
        <w:tabs>
          <w:tab w:val="left" w:pos="993"/>
        </w:tabs>
        <w:ind w:left="0" w:firstLine="709"/>
        <w:jc w:val="both"/>
        <w:rPr>
          <w:sz w:val="26"/>
          <w:szCs w:val="26"/>
        </w:rPr>
      </w:pPr>
      <w:r>
        <w:rPr>
          <w:sz w:val="26"/>
          <w:szCs w:val="26"/>
        </w:rPr>
        <w:t>К</w:t>
      </w:r>
      <w:r w:rsidR="008C797E" w:rsidRPr="003E5E78">
        <w:rPr>
          <w:sz w:val="26"/>
          <w:szCs w:val="26"/>
        </w:rPr>
        <w:t xml:space="preserve"> концу </w:t>
      </w:r>
      <w:r>
        <w:rPr>
          <w:sz w:val="26"/>
          <w:szCs w:val="26"/>
        </w:rPr>
        <w:t xml:space="preserve">2017 </w:t>
      </w:r>
      <w:r w:rsidR="008C797E" w:rsidRPr="003E5E78">
        <w:rPr>
          <w:sz w:val="26"/>
          <w:szCs w:val="26"/>
        </w:rPr>
        <w:t xml:space="preserve">года ожидается 100,0% освоение денежных средств в размере 78 800,0 тыс. руб. </w:t>
      </w:r>
    </w:p>
    <w:p w:rsidR="008C797E" w:rsidRDefault="008C797E" w:rsidP="00DB09A3">
      <w:pPr>
        <w:pStyle w:val="afff2"/>
        <w:numPr>
          <w:ilvl w:val="0"/>
          <w:numId w:val="54"/>
        </w:numPr>
        <w:tabs>
          <w:tab w:val="left" w:pos="993"/>
        </w:tabs>
        <w:ind w:left="0" w:firstLine="700"/>
        <w:jc w:val="both"/>
        <w:rPr>
          <w:sz w:val="26"/>
          <w:szCs w:val="26"/>
        </w:rPr>
      </w:pPr>
      <w:r w:rsidRPr="00253435">
        <w:rPr>
          <w:sz w:val="26"/>
          <w:szCs w:val="26"/>
        </w:rPr>
        <w:t>выполнение работ по сохранению устойчивости зданий перспективного жилищного фонда</w:t>
      </w:r>
    </w:p>
    <w:p w:rsidR="008C797E" w:rsidRDefault="008C797E" w:rsidP="00670565">
      <w:pPr>
        <w:shd w:val="clear" w:color="auto" w:fill="FFFFFF"/>
        <w:spacing w:line="252" w:lineRule="auto"/>
        <w:ind w:firstLine="709"/>
        <w:jc w:val="both"/>
        <w:rPr>
          <w:sz w:val="26"/>
          <w:szCs w:val="26"/>
        </w:rPr>
      </w:pPr>
      <w:r>
        <w:rPr>
          <w:sz w:val="26"/>
          <w:szCs w:val="26"/>
        </w:rPr>
        <w:lastRenderedPageBreak/>
        <w:t>П</w:t>
      </w:r>
      <w:r w:rsidRPr="003E5E78">
        <w:rPr>
          <w:sz w:val="26"/>
          <w:szCs w:val="26"/>
        </w:rPr>
        <w:t>лановый объем на 201</w:t>
      </w:r>
      <w:r>
        <w:rPr>
          <w:sz w:val="26"/>
          <w:szCs w:val="26"/>
        </w:rPr>
        <w:t>7 год составляет 71</w:t>
      </w:r>
      <w:r w:rsidRPr="003E5E78">
        <w:rPr>
          <w:sz w:val="26"/>
          <w:szCs w:val="26"/>
        </w:rPr>
        <w:t xml:space="preserve"> здани</w:t>
      </w:r>
      <w:r>
        <w:rPr>
          <w:sz w:val="26"/>
          <w:szCs w:val="26"/>
        </w:rPr>
        <w:t>е</w:t>
      </w:r>
      <w:r w:rsidRPr="003E5E78">
        <w:rPr>
          <w:sz w:val="26"/>
          <w:szCs w:val="26"/>
        </w:rPr>
        <w:t xml:space="preserve"> (</w:t>
      </w:r>
      <w:r>
        <w:rPr>
          <w:sz w:val="26"/>
          <w:szCs w:val="26"/>
        </w:rPr>
        <w:t>60</w:t>
      </w:r>
      <w:r w:rsidRPr="003E5E78">
        <w:rPr>
          <w:sz w:val="26"/>
          <w:szCs w:val="26"/>
        </w:rPr>
        <w:t xml:space="preserve"> зданий – завершение работ в 201</w:t>
      </w:r>
      <w:r>
        <w:rPr>
          <w:sz w:val="26"/>
          <w:szCs w:val="26"/>
        </w:rPr>
        <w:t>7</w:t>
      </w:r>
      <w:r w:rsidRPr="003E5E78">
        <w:rPr>
          <w:sz w:val="26"/>
          <w:szCs w:val="26"/>
        </w:rPr>
        <w:t xml:space="preserve"> году, </w:t>
      </w:r>
      <w:r>
        <w:rPr>
          <w:sz w:val="26"/>
          <w:szCs w:val="26"/>
        </w:rPr>
        <w:t>11</w:t>
      </w:r>
      <w:r w:rsidRPr="003E5E78">
        <w:rPr>
          <w:sz w:val="26"/>
          <w:szCs w:val="26"/>
        </w:rPr>
        <w:t xml:space="preserve"> зданий – переходящие объекты на</w:t>
      </w:r>
      <w:r>
        <w:rPr>
          <w:sz w:val="26"/>
          <w:szCs w:val="26"/>
        </w:rPr>
        <w:t xml:space="preserve"> 2018</w:t>
      </w:r>
      <w:r w:rsidRPr="003E5E78">
        <w:rPr>
          <w:sz w:val="26"/>
          <w:szCs w:val="26"/>
        </w:rPr>
        <w:t xml:space="preserve"> год) на сумму </w:t>
      </w:r>
      <w:r>
        <w:rPr>
          <w:sz w:val="26"/>
          <w:szCs w:val="26"/>
        </w:rPr>
        <w:t>320 320,0</w:t>
      </w:r>
      <w:r w:rsidRPr="003E5E78">
        <w:rPr>
          <w:sz w:val="26"/>
          <w:szCs w:val="26"/>
        </w:rPr>
        <w:t xml:space="preserve"> тыс. руб. за счет всех источников (</w:t>
      </w:r>
      <w:r>
        <w:rPr>
          <w:sz w:val="26"/>
          <w:szCs w:val="26"/>
        </w:rPr>
        <w:t>320 000,0</w:t>
      </w:r>
      <w:r w:rsidRPr="003E5E78">
        <w:rPr>
          <w:sz w:val="26"/>
          <w:szCs w:val="26"/>
        </w:rPr>
        <w:t xml:space="preserve"> – краевой бюджет; </w:t>
      </w:r>
      <w:r>
        <w:rPr>
          <w:sz w:val="26"/>
          <w:szCs w:val="26"/>
        </w:rPr>
        <w:t>320,0</w:t>
      </w:r>
      <w:r w:rsidRPr="003E5E78">
        <w:rPr>
          <w:sz w:val="26"/>
          <w:szCs w:val="26"/>
        </w:rPr>
        <w:t xml:space="preserve"> тыс. руб. – средства местного бюджета)</w:t>
      </w:r>
      <w:r>
        <w:rPr>
          <w:sz w:val="26"/>
          <w:szCs w:val="26"/>
        </w:rPr>
        <w:t>. Планировалось выполнить р</w:t>
      </w:r>
      <w:r w:rsidRPr="00942941">
        <w:rPr>
          <w:sz w:val="26"/>
          <w:szCs w:val="26"/>
        </w:rPr>
        <w:t xml:space="preserve">аботы на </w:t>
      </w:r>
      <w:r>
        <w:rPr>
          <w:sz w:val="26"/>
          <w:szCs w:val="26"/>
        </w:rPr>
        <w:t xml:space="preserve">42-х объектах Центрального района, </w:t>
      </w:r>
      <w:r w:rsidRPr="00942941">
        <w:rPr>
          <w:sz w:val="26"/>
          <w:szCs w:val="26"/>
        </w:rPr>
        <w:t xml:space="preserve">на </w:t>
      </w:r>
      <w:r>
        <w:rPr>
          <w:sz w:val="26"/>
          <w:szCs w:val="26"/>
        </w:rPr>
        <w:t>28</w:t>
      </w:r>
      <w:r w:rsidRPr="00942941">
        <w:rPr>
          <w:sz w:val="26"/>
          <w:szCs w:val="26"/>
        </w:rPr>
        <w:t>-</w:t>
      </w:r>
      <w:r>
        <w:rPr>
          <w:sz w:val="26"/>
          <w:szCs w:val="26"/>
        </w:rPr>
        <w:t>ми</w:t>
      </w:r>
      <w:r w:rsidRPr="00942941">
        <w:rPr>
          <w:sz w:val="26"/>
          <w:szCs w:val="26"/>
        </w:rPr>
        <w:t xml:space="preserve"> объектах района Талнах</w:t>
      </w:r>
      <w:r>
        <w:rPr>
          <w:sz w:val="26"/>
          <w:szCs w:val="26"/>
        </w:rPr>
        <w:t xml:space="preserve">, и на 1-ом </w:t>
      </w:r>
      <w:r w:rsidRPr="001C121E">
        <w:rPr>
          <w:sz w:val="26"/>
          <w:szCs w:val="26"/>
        </w:rPr>
        <w:t>объект</w:t>
      </w:r>
      <w:r>
        <w:rPr>
          <w:sz w:val="26"/>
          <w:szCs w:val="26"/>
        </w:rPr>
        <w:t>е</w:t>
      </w:r>
      <w:r w:rsidRPr="00942941">
        <w:rPr>
          <w:sz w:val="26"/>
          <w:szCs w:val="26"/>
        </w:rPr>
        <w:t xml:space="preserve"> района </w:t>
      </w:r>
      <w:r>
        <w:rPr>
          <w:sz w:val="26"/>
          <w:szCs w:val="26"/>
        </w:rPr>
        <w:t>Кайеркан.</w:t>
      </w:r>
    </w:p>
    <w:p w:rsidR="008C797E" w:rsidRDefault="008C797E" w:rsidP="00670565">
      <w:pPr>
        <w:shd w:val="clear" w:color="auto" w:fill="FFFFFF"/>
        <w:spacing w:line="252" w:lineRule="auto"/>
        <w:ind w:firstLine="709"/>
        <w:jc w:val="both"/>
        <w:rPr>
          <w:sz w:val="26"/>
          <w:szCs w:val="26"/>
        </w:rPr>
      </w:pPr>
      <w:r w:rsidRPr="003D5C8E">
        <w:rPr>
          <w:sz w:val="26"/>
          <w:szCs w:val="26"/>
        </w:rPr>
        <w:t>На отчетную дату</w:t>
      </w:r>
      <w:r>
        <w:rPr>
          <w:sz w:val="26"/>
          <w:szCs w:val="26"/>
        </w:rPr>
        <w:t xml:space="preserve"> произведено авансирование работ в размере 40 847,4 тыс.руб. </w:t>
      </w:r>
      <w:r w:rsidRPr="007A1EEF">
        <w:rPr>
          <w:sz w:val="26"/>
          <w:szCs w:val="26"/>
        </w:rPr>
        <w:t>(</w:t>
      </w:r>
      <w:r w:rsidRPr="005C5F57">
        <w:rPr>
          <w:sz w:val="26"/>
          <w:szCs w:val="26"/>
        </w:rPr>
        <w:t xml:space="preserve">средства краевого </w:t>
      </w:r>
      <w:r w:rsidRPr="00253435">
        <w:rPr>
          <w:rFonts w:eastAsia="Calibri"/>
          <w:sz w:val="26"/>
          <w:szCs w:val="26"/>
          <w:lang w:eastAsia="en-US"/>
        </w:rPr>
        <w:t>–</w:t>
      </w:r>
      <w:r>
        <w:rPr>
          <w:rFonts w:eastAsia="Calibri"/>
          <w:sz w:val="26"/>
          <w:szCs w:val="26"/>
          <w:lang w:eastAsia="en-US"/>
        </w:rPr>
        <w:t xml:space="preserve"> </w:t>
      </w:r>
      <w:r>
        <w:rPr>
          <w:sz w:val="26"/>
          <w:szCs w:val="26"/>
        </w:rPr>
        <w:t>40 806,6</w:t>
      </w:r>
      <w:r w:rsidRPr="005C5F57">
        <w:rPr>
          <w:sz w:val="26"/>
          <w:szCs w:val="26"/>
        </w:rPr>
        <w:t xml:space="preserve"> тыс.</w:t>
      </w:r>
      <w:r>
        <w:rPr>
          <w:sz w:val="26"/>
          <w:szCs w:val="26"/>
        </w:rPr>
        <w:t xml:space="preserve"> </w:t>
      </w:r>
      <w:r w:rsidRPr="005C5F57">
        <w:rPr>
          <w:sz w:val="26"/>
          <w:szCs w:val="26"/>
        </w:rPr>
        <w:t>руб.</w:t>
      </w:r>
      <w:r>
        <w:rPr>
          <w:sz w:val="26"/>
          <w:szCs w:val="26"/>
        </w:rPr>
        <w:t xml:space="preserve"> и </w:t>
      </w:r>
      <w:r w:rsidRPr="005C5F57">
        <w:rPr>
          <w:sz w:val="26"/>
          <w:szCs w:val="26"/>
        </w:rPr>
        <w:t>местного бюджет</w:t>
      </w:r>
      <w:r>
        <w:rPr>
          <w:sz w:val="26"/>
          <w:szCs w:val="26"/>
        </w:rPr>
        <w:t xml:space="preserve">ов </w:t>
      </w:r>
      <w:r w:rsidRPr="00253435">
        <w:rPr>
          <w:rFonts w:eastAsia="Calibri"/>
          <w:sz w:val="26"/>
          <w:szCs w:val="26"/>
          <w:lang w:eastAsia="en-US"/>
        </w:rPr>
        <w:t>–</w:t>
      </w:r>
      <w:r>
        <w:rPr>
          <w:rFonts w:eastAsia="Calibri"/>
          <w:sz w:val="26"/>
          <w:szCs w:val="26"/>
          <w:lang w:eastAsia="en-US"/>
        </w:rPr>
        <w:t xml:space="preserve"> </w:t>
      </w:r>
      <w:r>
        <w:rPr>
          <w:sz w:val="26"/>
          <w:szCs w:val="26"/>
        </w:rPr>
        <w:t>40,8</w:t>
      </w:r>
      <w:r w:rsidRPr="007A1EEF">
        <w:rPr>
          <w:sz w:val="26"/>
          <w:szCs w:val="26"/>
        </w:rPr>
        <w:t xml:space="preserve"> тыс. руб.)</w:t>
      </w:r>
      <w:r>
        <w:rPr>
          <w:sz w:val="26"/>
          <w:szCs w:val="26"/>
        </w:rPr>
        <w:t>. Факти</w:t>
      </w:r>
      <w:r w:rsidRPr="003D5C8E">
        <w:rPr>
          <w:sz w:val="26"/>
          <w:szCs w:val="26"/>
        </w:rPr>
        <w:t>чески работы выполнены на 5</w:t>
      </w:r>
      <w:r>
        <w:rPr>
          <w:sz w:val="26"/>
          <w:szCs w:val="26"/>
        </w:rPr>
        <w:t>9</w:t>
      </w:r>
      <w:r w:rsidRPr="003D5C8E">
        <w:rPr>
          <w:sz w:val="26"/>
          <w:szCs w:val="26"/>
        </w:rPr>
        <w:t>,</w:t>
      </w:r>
      <w:r>
        <w:rPr>
          <w:sz w:val="26"/>
          <w:szCs w:val="26"/>
        </w:rPr>
        <w:t>4</w:t>
      </w:r>
      <w:r w:rsidRPr="003D5C8E">
        <w:rPr>
          <w:sz w:val="26"/>
          <w:szCs w:val="26"/>
        </w:rPr>
        <w:t>%.</w:t>
      </w:r>
      <w:r>
        <w:rPr>
          <w:sz w:val="26"/>
          <w:szCs w:val="26"/>
        </w:rPr>
        <w:t xml:space="preserve"> </w:t>
      </w:r>
      <w:r w:rsidRPr="00B34469">
        <w:rPr>
          <w:sz w:val="26"/>
          <w:szCs w:val="26"/>
        </w:rPr>
        <w:t>В связи с отсутствием заключений Красноярской краевой государственной экспертизы о достоверности определения сметной стоимости кап</w:t>
      </w:r>
      <w:r>
        <w:rPr>
          <w:sz w:val="26"/>
          <w:szCs w:val="26"/>
        </w:rPr>
        <w:t xml:space="preserve">итального </w:t>
      </w:r>
      <w:r w:rsidRPr="00B34469">
        <w:rPr>
          <w:sz w:val="26"/>
          <w:szCs w:val="26"/>
        </w:rPr>
        <w:t xml:space="preserve">ремонта объектов, приемка выполненных объемов работ </w:t>
      </w:r>
      <w:r>
        <w:rPr>
          <w:sz w:val="26"/>
          <w:szCs w:val="26"/>
        </w:rPr>
        <w:t>до настоящего времени не осуществлялась</w:t>
      </w:r>
      <w:r w:rsidRPr="00B34469">
        <w:rPr>
          <w:sz w:val="26"/>
          <w:szCs w:val="26"/>
        </w:rPr>
        <w:t>.</w:t>
      </w:r>
    </w:p>
    <w:p w:rsidR="008C797E" w:rsidRDefault="008C797E" w:rsidP="00670565">
      <w:pPr>
        <w:shd w:val="clear" w:color="auto" w:fill="FFFFFF"/>
        <w:spacing w:line="252" w:lineRule="auto"/>
        <w:ind w:firstLine="709"/>
        <w:jc w:val="both"/>
        <w:rPr>
          <w:sz w:val="26"/>
          <w:szCs w:val="26"/>
        </w:rPr>
      </w:pPr>
      <w:r>
        <w:rPr>
          <w:sz w:val="26"/>
          <w:szCs w:val="26"/>
        </w:rPr>
        <w:t>К концу</w:t>
      </w:r>
      <w:r w:rsidRPr="00C94CBF">
        <w:rPr>
          <w:sz w:val="26"/>
          <w:szCs w:val="26"/>
        </w:rPr>
        <w:t xml:space="preserve"> 2017 года ожидается </w:t>
      </w:r>
      <w:r>
        <w:rPr>
          <w:sz w:val="26"/>
          <w:szCs w:val="26"/>
        </w:rPr>
        <w:t>выполнение</w:t>
      </w:r>
      <w:r w:rsidRPr="00C94CBF">
        <w:rPr>
          <w:sz w:val="26"/>
          <w:szCs w:val="26"/>
        </w:rPr>
        <w:t xml:space="preserve"> работ на 59 зданиях (из них 49 зданий с завершенным </w:t>
      </w:r>
      <w:r>
        <w:rPr>
          <w:sz w:val="26"/>
          <w:szCs w:val="26"/>
        </w:rPr>
        <w:t xml:space="preserve">в 2017 году </w:t>
      </w:r>
      <w:r w:rsidRPr="00C94CBF">
        <w:rPr>
          <w:sz w:val="26"/>
          <w:szCs w:val="26"/>
        </w:rPr>
        <w:t>ремонтом) на сумму 308 837,1 тыс. руб. (</w:t>
      </w:r>
      <w:r>
        <w:rPr>
          <w:sz w:val="26"/>
          <w:szCs w:val="26"/>
        </w:rPr>
        <w:t>средства</w:t>
      </w:r>
      <w:r w:rsidRPr="00C94CBF">
        <w:rPr>
          <w:sz w:val="26"/>
          <w:szCs w:val="26"/>
        </w:rPr>
        <w:t xml:space="preserve"> краевого </w:t>
      </w:r>
      <w:r>
        <w:rPr>
          <w:sz w:val="26"/>
          <w:szCs w:val="26"/>
        </w:rPr>
        <w:t xml:space="preserve">– </w:t>
      </w:r>
      <w:r w:rsidRPr="00C94CBF">
        <w:rPr>
          <w:sz w:val="26"/>
          <w:szCs w:val="26"/>
        </w:rPr>
        <w:t>308 528,3 тыс.</w:t>
      </w:r>
      <w:r>
        <w:rPr>
          <w:sz w:val="26"/>
          <w:szCs w:val="26"/>
        </w:rPr>
        <w:t xml:space="preserve"> руб. и</w:t>
      </w:r>
      <w:r w:rsidRPr="00C94CBF">
        <w:rPr>
          <w:sz w:val="26"/>
          <w:szCs w:val="26"/>
        </w:rPr>
        <w:t xml:space="preserve"> </w:t>
      </w:r>
      <w:r>
        <w:rPr>
          <w:sz w:val="26"/>
          <w:szCs w:val="26"/>
        </w:rPr>
        <w:t>средства</w:t>
      </w:r>
      <w:r w:rsidRPr="00C94CBF">
        <w:rPr>
          <w:sz w:val="26"/>
          <w:szCs w:val="26"/>
        </w:rPr>
        <w:t xml:space="preserve"> местного бюджет</w:t>
      </w:r>
      <w:r>
        <w:rPr>
          <w:sz w:val="26"/>
          <w:szCs w:val="26"/>
        </w:rPr>
        <w:t>ов – 308,8 тыс. руб.) или 96,4% от плана.</w:t>
      </w:r>
    </w:p>
    <w:p w:rsidR="008C797E" w:rsidRPr="003E5E78" w:rsidRDefault="008C797E" w:rsidP="00DB09A3">
      <w:pPr>
        <w:pStyle w:val="afff2"/>
        <w:numPr>
          <w:ilvl w:val="0"/>
          <w:numId w:val="57"/>
        </w:numPr>
        <w:tabs>
          <w:tab w:val="left" w:pos="993"/>
        </w:tabs>
        <w:ind w:left="0" w:firstLine="700"/>
        <w:jc w:val="both"/>
        <w:rPr>
          <w:i/>
          <w:sz w:val="26"/>
          <w:szCs w:val="26"/>
        </w:rPr>
      </w:pPr>
      <w:r>
        <w:rPr>
          <w:i/>
          <w:sz w:val="26"/>
          <w:szCs w:val="26"/>
        </w:rPr>
        <w:t xml:space="preserve">разработка проектов </w:t>
      </w:r>
      <w:r w:rsidRPr="00F136FF">
        <w:rPr>
          <w:i/>
          <w:sz w:val="26"/>
          <w:szCs w:val="26"/>
        </w:rPr>
        <w:t xml:space="preserve">планировки территорий и межевания земельных участков для возможного осуществления строительства жилых домов </w:t>
      </w:r>
    </w:p>
    <w:p w:rsidR="008C797E" w:rsidRPr="00253435" w:rsidRDefault="008C797E" w:rsidP="00670565">
      <w:pPr>
        <w:tabs>
          <w:tab w:val="left" w:pos="993"/>
        </w:tabs>
        <w:ind w:firstLine="700"/>
        <w:jc w:val="both"/>
        <w:rPr>
          <w:rFonts w:eastAsia="Calibri"/>
          <w:sz w:val="26"/>
          <w:szCs w:val="26"/>
          <w:lang w:eastAsia="en-US"/>
        </w:rPr>
      </w:pPr>
      <w:r w:rsidRPr="00253435">
        <w:rPr>
          <w:rFonts w:eastAsia="Calibri"/>
          <w:sz w:val="26"/>
          <w:szCs w:val="26"/>
          <w:lang w:eastAsia="en-US"/>
        </w:rPr>
        <w:t>На реализацию мероприятия в 201</w:t>
      </w:r>
      <w:r>
        <w:rPr>
          <w:rFonts w:eastAsia="Calibri"/>
          <w:sz w:val="26"/>
          <w:szCs w:val="26"/>
          <w:lang w:eastAsia="en-US"/>
        </w:rPr>
        <w:t>7</w:t>
      </w:r>
      <w:r w:rsidRPr="00253435">
        <w:rPr>
          <w:rFonts w:eastAsia="Calibri"/>
          <w:sz w:val="26"/>
          <w:szCs w:val="26"/>
          <w:lang w:eastAsia="en-US"/>
        </w:rPr>
        <w:t xml:space="preserve"> году предусмотрено финансирование за счет средств местного бюджета в размере </w:t>
      </w:r>
      <w:r>
        <w:rPr>
          <w:rFonts w:eastAsia="Calibri"/>
          <w:sz w:val="26"/>
          <w:szCs w:val="26"/>
          <w:lang w:eastAsia="en-US"/>
        </w:rPr>
        <w:t>2 616,0</w:t>
      </w:r>
      <w:r w:rsidRPr="00253435">
        <w:rPr>
          <w:rFonts w:eastAsia="Calibri"/>
          <w:sz w:val="26"/>
          <w:szCs w:val="26"/>
          <w:lang w:eastAsia="en-US"/>
        </w:rPr>
        <w:t xml:space="preserve"> тыс.</w:t>
      </w:r>
      <w:r>
        <w:rPr>
          <w:rFonts w:eastAsia="Calibri"/>
          <w:sz w:val="26"/>
          <w:szCs w:val="26"/>
          <w:lang w:eastAsia="en-US"/>
        </w:rPr>
        <w:t xml:space="preserve"> </w:t>
      </w:r>
      <w:r w:rsidRPr="00253435">
        <w:rPr>
          <w:rFonts w:eastAsia="Calibri"/>
          <w:sz w:val="26"/>
          <w:szCs w:val="26"/>
          <w:lang w:eastAsia="en-US"/>
        </w:rPr>
        <w:t>руб.</w:t>
      </w:r>
    </w:p>
    <w:p w:rsidR="008C797E" w:rsidRPr="000F3B9F" w:rsidRDefault="008C797E" w:rsidP="00670565">
      <w:pPr>
        <w:tabs>
          <w:tab w:val="left" w:pos="993"/>
        </w:tabs>
        <w:ind w:firstLine="700"/>
        <w:jc w:val="both"/>
        <w:rPr>
          <w:rFonts w:eastAsia="Calibri"/>
          <w:sz w:val="26"/>
          <w:szCs w:val="26"/>
        </w:rPr>
      </w:pPr>
      <w:r w:rsidRPr="00253435">
        <w:rPr>
          <w:rFonts w:eastAsia="Calibri"/>
          <w:sz w:val="26"/>
          <w:szCs w:val="26"/>
          <w:lang w:eastAsia="en-US"/>
        </w:rPr>
        <w:t xml:space="preserve">В рамках реализации развития застроенной территории </w:t>
      </w:r>
      <w:r>
        <w:rPr>
          <w:rFonts w:eastAsia="Calibri"/>
          <w:sz w:val="26"/>
          <w:szCs w:val="26"/>
          <w:lang w:eastAsia="en-US"/>
        </w:rPr>
        <w:t xml:space="preserve">планируется осуществить </w:t>
      </w:r>
      <w:r w:rsidRPr="00253435">
        <w:rPr>
          <w:rFonts w:eastAsia="Calibri"/>
          <w:sz w:val="26"/>
          <w:szCs w:val="26"/>
        </w:rPr>
        <w:t xml:space="preserve">работы по подготовке документации по планировке </w:t>
      </w:r>
      <w:r w:rsidRPr="000F3B9F">
        <w:rPr>
          <w:rFonts w:eastAsia="Calibri"/>
          <w:sz w:val="26"/>
          <w:szCs w:val="26"/>
        </w:rPr>
        <w:t>территории для строительства жилых домов на участке кв. 9 (в границах улиц Пушкина/Кирова/Севастопольская/Б.Хмельницкого) (5,04 га).</w:t>
      </w:r>
    </w:p>
    <w:p w:rsidR="008C797E" w:rsidRDefault="008C797E" w:rsidP="00670565">
      <w:pPr>
        <w:tabs>
          <w:tab w:val="left" w:pos="993"/>
        </w:tabs>
        <w:ind w:firstLine="700"/>
        <w:jc w:val="both"/>
        <w:rPr>
          <w:rFonts w:eastAsia="Calibri"/>
          <w:sz w:val="26"/>
          <w:szCs w:val="26"/>
        </w:rPr>
      </w:pPr>
      <w:r>
        <w:rPr>
          <w:rFonts w:eastAsia="Calibri"/>
          <w:sz w:val="26"/>
          <w:szCs w:val="26"/>
        </w:rPr>
        <w:t>Проведение конкурсных процедур для определения подрядной организации запланировано в октябре 2017 года, в</w:t>
      </w:r>
      <w:r w:rsidRPr="00942576">
        <w:rPr>
          <w:sz w:val="26"/>
          <w:szCs w:val="26"/>
        </w:rPr>
        <w:t xml:space="preserve">ыполнение работ </w:t>
      </w:r>
      <w:r>
        <w:rPr>
          <w:sz w:val="26"/>
          <w:szCs w:val="26"/>
        </w:rPr>
        <w:t>– в декабре</w:t>
      </w:r>
      <w:r w:rsidRPr="00942576">
        <w:rPr>
          <w:sz w:val="26"/>
          <w:szCs w:val="26"/>
        </w:rPr>
        <w:t xml:space="preserve"> 201</w:t>
      </w:r>
      <w:r>
        <w:rPr>
          <w:sz w:val="26"/>
          <w:szCs w:val="26"/>
        </w:rPr>
        <w:t>7</w:t>
      </w:r>
      <w:r w:rsidRPr="00942576">
        <w:rPr>
          <w:sz w:val="26"/>
          <w:szCs w:val="26"/>
        </w:rPr>
        <w:t xml:space="preserve"> года</w:t>
      </w:r>
      <w:r>
        <w:rPr>
          <w:sz w:val="26"/>
          <w:szCs w:val="26"/>
        </w:rPr>
        <w:t>.</w:t>
      </w:r>
    </w:p>
    <w:p w:rsidR="008C797E" w:rsidRDefault="008C797E" w:rsidP="00670565">
      <w:pPr>
        <w:tabs>
          <w:tab w:val="left" w:pos="993"/>
        </w:tabs>
        <w:ind w:firstLine="700"/>
        <w:jc w:val="both"/>
        <w:rPr>
          <w:sz w:val="26"/>
          <w:szCs w:val="26"/>
        </w:rPr>
      </w:pPr>
    </w:p>
    <w:p w:rsidR="00191A6E" w:rsidRDefault="008C797E" w:rsidP="005C4E41">
      <w:pPr>
        <w:tabs>
          <w:tab w:val="left" w:pos="993"/>
        </w:tabs>
        <w:ind w:firstLine="700"/>
        <w:jc w:val="both"/>
        <w:rPr>
          <w:sz w:val="26"/>
          <w:szCs w:val="26"/>
          <w:highlight w:val="yellow"/>
        </w:rPr>
      </w:pPr>
      <w:r w:rsidRPr="00253435">
        <w:rPr>
          <w:sz w:val="26"/>
          <w:szCs w:val="26"/>
        </w:rPr>
        <w:t>Информация об объемах бюджетных ассигнований на реализацию Указов Президента РФ представлена в таблице.</w:t>
      </w:r>
    </w:p>
    <w:p w:rsidR="00AE7DB8" w:rsidRPr="00D32864" w:rsidRDefault="00AE7DB8" w:rsidP="005C4E41">
      <w:pPr>
        <w:shd w:val="clear" w:color="auto" w:fill="FFFFFF"/>
        <w:spacing w:after="120"/>
        <w:jc w:val="right"/>
        <w:rPr>
          <w:sz w:val="26"/>
          <w:szCs w:val="26"/>
        </w:rPr>
      </w:pPr>
      <w:r w:rsidRPr="00A21E95">
        <w:rPr>
          <w:sz w:val="26"/>
          <w:szCs w:val="26"/>
        </w:rPr>
        <w:t>Таблица</w:t>
      </w:r>
      <w:r w:rsidR="00FA2058" w:rsidRPr="00A21E95">
        <w:rPr>
          <w:sz w:val="26"/>
          <w:szCs w:val="26"/>
        </w:rPr>
        <w:t xml:space="preserve"> 1</w:t>
      </w:r>
      <w:r w:rsidR="00EC0195" w:rsidRPr="00A21E95">
        <w:rPr>
          <w:sz w:val="26"/>
          <w:szCs w:val="26"/>
        </w:rPr>
        <w:t>5</w:t>
      </w:r>
    </w:p>
    <w:p w:rsidR="00AE7DB8" w:rsidRPr="00211903" w:rsidRDefault="00AE7DB8" w:rsidP="00670565">
      <w:pPr>
        <w:jc w:val="center"/>
        <w:rPr>
          <w:b/>
          <w:sz w:val="26"/>
          <w:szCs w:val="26"/>
        </w:rPr>
      </w:pPr>
      <w:r w:rsidRPr="00211903">
        <w:rPr>
          <w:b/>
          <w:sz w:val="26"/>
          <w:szCs w:val="26"/>
        </w:rPr>
        <w:t>Объем бюджетных ассигнований на реализацию Указов Президента РФ</w:t>
      </w:r>
    </w:p>
    <w:p w:rsidR="002A5A76" w:rsidRPr="00211903" w:rsidRDefault="00AE7DB8" w:rsidP="00670565">
      <w:pPr>
        <w:jc w:val="center"/>
        <w:rPr>
          <w:b/>
          <w:sz w:val="26"/>
          <w:szCs w:val="26"/>
        </w:rPr>
      </w:pPr>
      <w:r w:rsidRPr="00211903">
        <w:rPr>
          <w:b/>
          <w:sz w:val="26"/>
          <w:szCs w:val="26"/>
        </w:rPr>
        <w:t>(с учетом средств, поступающих из краевого бюджета на реализацию</w:t>
      </w:r>
    </w:p>
    <w:p w:rsidR="00AE7DB8" w:rsidRPr="00211903" w:rsidRDefault="00AE7DB8" w:rsidP="00670565">
      <w:pPr>
        <w:jc w:val="center"/>
        <w:rPr>
          <w:b/>
          <w:sz w:val="26"/>
          <w:szCs w:val="26"/>
        </w:rPr>
      </w:pPr>
      <w:r w:rsidRPr="00211903">
        <w:rPr>
          <w:b/>
          <w:sz w:val="26"/>
          <w:szCs w:val="26"/>
        </w:rPr>
        <w:t>4−стороннего соглашения)</w:t>
      </w:r>
    </w:p>
    <w:tbl>
      <w:tblPr>
        <w:tblW w:w="9255" w:type="dxa"/>
        <w:tblInd w:w="96" w:type="dxa"/>
        <w:tblLayout w:type="fixed"/>
        <w:tblLook w:val="04A0" w:firstRow="1" w:lastRow="0" w:firstColumn="1" w:lastColumn="0" w:noHBand="0" w:noVBand="1"/>
      </w:tblPr>
      <w:tblGrid>
        <w:gridCol w:w="636"/>
        <w:gridCol w:w="4366"/>
        <w:gridCol w:w="1418"/>
        <w:gridCol w:w="1417"/>
        <w:gridCol w:w="1418"/>
      </w:tblGrid>
      <w:tr w:rsidR="00211903" w:rsidRPr="00A94062" w:rsidTr="001D039F">
        <w:trPr>
          <w:trHeight w:val="20"/>
          <w:tblHeader/>
        </w:trPr>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1903" w:rsidRPr="00A94062" w:rsidRDefault="00211903" w:rsidP="00670565">
            <w:pPr>
              <w:jc w:val="center"/>
              <w:rPr>
                <w:color w:val="000000"/>
              </w:rPr>
            </w:pPr>
            <w:r w:rsidRPr="00A94062">
              <w:rPr>
                <w:color w:val="000000"/>
              </w:rPr>
              <w:t>№ п/п</w:t>
            </w:r>
          </w:p>
        </w:tc>
        <w:tc>
          <w:tcPr>
            <w:tcW w:w="4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1903" w:rsidRPr="00A94062" w:rsidRDefault="00211903" w:rsidP="00670565">
            <w:pPr>
              <w:jc w:val="center"/>
              <w:rPr>
                <w:color w:val="000000"/>
              </w:rPr>
            </w:pPr>
            <w:r w:rsidRPr="00A94062">
              <w:rPr>
                <w:color w:val="000000"/>
              </w:rPr>
              <w:t>Наименование Указа</w:t>
            </w: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11903" w:rsidRPr="00A94062" w:rsidRDefault="00211903" w:rsidP="00670565">
            <w:pPr>
              <w:jc w:val="center"/>
              <w:rPr>
                <w:color w:val="000000"/>
              </w:rPr>
            </w:pPr>
            <w:r>
              <w:rPr>
                <w:color w:val="000000"/>
              </w:rPr>
              <w:t>Объем средств, тыс</w:t>
            </w:r>
            <w:r w:rsidRPr="00A94062">
              <w:rPr>
                <w:color w:val="000000"/>
              </w:rPr>
              <w:t>. ру</w:t>
            </w:r>
            <w:r>
              <w:rPr>
                <w:color w:val="000000"/>
              </w:rPr>
              <w:t>б.</w:t>
            </w:r>
          </w:p>
        </w:tc>
      </w:tr>
      <w:tr w:rsidR="00211903" w:rsidRPr="00A94062" w:rsidTr="001D039F">
        <w:trPr>
          <w:trHeight w:val="20"/>
          <w:tblHeader/>
        </w:trPr>
        <w:tc>
          <w:tcPr>
            <w:tcW w:w="636" w:type="dxa"/>
            <w:vMerge/>
            <w:tcBorders>
              <w:top w:val="single" w:sz="4" w:space="0" w:color="auto"/>
              <w:left w:val="single" w:sz="4" w:space="0" w:color="auto"/>
              <w:bottom w:val="single" w:sz="4" w:space="0" w:color="auto"/>
              <w:right w:val="single" w:sz="4" w:space="0" w:color="auto"/>
            </w:tcBorders>
            <w:vAlign w:val="center"/>
            <w:hideMark/>
          </w:tcPr>
          <w:p w:rsidR="00211903" w:rsidRPr="00A94062" w:rsidRDefault="00211903" w:rsidP="00670565">
            <w:pPr>
              <w:rPr>
                <w:color w:val="000000"/>
              </w:rPr>
            </w:pPr>
          </w:p>
        </w:tc>
        <w:tc>
          <w:tcPr>
            <w:tcW w:w="4366" w:type="dxa"/>
            <w:vMerge/>
            <w:tcBorders>
              <w:top w:val="single" w:sz="4" w:space="0" w:color="auto"/>
              <w:left w:val="single" w:sz="4" w:space="0" w:color="auto"/>
              <w:bottom w:val="single" w:sz="4" w:space="0" w:color="auto"/>
              <w:right w:val="single" w:sz="4" w:space="0" w:color="auto"/>
            </w:tcBorders>
            <w:vAlign w:val="center"/>
            <w:hideMark/>
          </w:tcPr>
          <w:p w:rsidR="00211903" w:rsidRPr="00A94062" w:rsidRDefault="00211903" w:rsidP="00670565">
            <w:pPr>
              <w:rPr>
                <w:color w:val="000000"/>
              </w:rPr>
            </w:pP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1903" w:rsidRPr="00A94062" w:rsidRDefault="00211903" w:rsidP="00670565">
            <w:pPr>
              <w:jc w:val="center"/>
              <w:rPr>
                <w:color w:val="000000"/>
              </w:rPr>
            </w:pPr>
            <w:r>
              <w:rPr>
                <w:color w:val="000000"/>
              </w:rPr>
              <w:t>2017 год</w:t>
            </w:r>
          </w:p>
        </w:tc>
      </w:tr>
      <w:tr w:rsidR="00211903" w:rsidRPr="00A94062" w:rsidTr="001D039F">
        <w:trPr>
          <w:trHeight w:val="20"/>
        </w:trPr>
        <w:tc>
          <w:tcPr>
            <w:tcW w:w="6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03" w:rsidRPr="00A94062" w:rsidRDefault="00211903" w:rsidP="00670565">
            <w:pPr>
              <w:jc w:val="center"/>
              <w:rPr>
                <w:b/>
                <w:bCs/>
                <w:color w:val="000000"/>
              </w:rPr>
            </w:pPr>
          </w:p>
        </w:tc>
        <w:tc>
          <w:tcPr>
            <w:tcW w:w="43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03" w:rsidRDefault="00211903" w:rsidP="00670565">
            <w:pPr>
              <w:rPr>
                <w:b/>
                <w:bC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11903" w:rsidRPr="00D420CE" w:rsidRDefault="00211903" w:rsidP="00670565">
            <w:pPr>
              <w:jc w:val="center"/>
              <w:rPr>
                <w:sz w:val="20"/>
              </w:rPr>
            </w:pPr>
            <w:r w:rsidRPr="00D420CE">
              <w:rPr>
                <w:sz w:val="20"/>
              </w:rPr>
              <w:t>План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11903" w:rsidRPr="00D420CE" w:rsidRDefault="00211903" w:rsidP="00670565">
            <w:pPr>
              <w:jc w:val="center"/>
              <w:rPr>
                <w:sz w:val="20"/>
              </w:rPr>
            </w:pPr>
            <w:r w:rsidRPr="00D420CE">
              <w:rPr>
                <w:sz w:val="20"/>
              </w:rPr>
              <w:t>Исполнение на 01.10.2017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11903" w:rsidRPr="00D420CE" w:rsidRDefault="00211903" w:rsidP="00670565">
            <w:pPr>
              <w:jc w:val="center"/>
              <w:rPr>
                <w:sz w:val="20"/>
              </w:rPr>
            </w:pPr>
            <w:r w:rsidRPr="00D420CE">
              <w:rPr>
                <w:sz w:val="20"/>
              </w:rPr>
              <w:t xml:space="preserve">Ожидаемое исполнение к концу </w:t>
            </w:r>
          </w:p>
          <w:p w:rsidR="00211903" w:rsidRPr="00D420CE" w:rsidRDefault="00211903" w:rsidP="00670565">
            <w:pPr>
              <w:jc w:val="center"/>
              <w:rPr>
                <w:sz w:val="20"/>
              </w:rPr>
            </w:pPr>
            <w:r w:rsidRPr="00D420CE">
              <w:rPr>
                <w:sz w:val="20"/>
              </w:rPr>
              <w:t>2017 года</w:t>
            </w:r>
          </w:p>
        </w:tc>
      </w:tr>
      <w:tr w:rsidR="00211903" w:rsidRPr="00A94062" w:rsidTr="001D039F">
        <w:trPr>
          <w:trHeight w:val="2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11903" w:rsidRPr="00A94062" w:rsidRDefault="00211903" w:rsidP="00670565">
            <w:pPr>
              <w:jc w:val="center"/>
              <w:rPr>
                <w:b/>
                <w:bCs/>
                <w:color w:val="000000"/>
              </w:rPr>
            </w:pPr>
            <w:r>
              <w:rPr>
                <w:b/>
                <w:bCs/>
                <w:color w:val="000000"/>
              </w:rPr>
              <w:t>1</w:t>
            </w:r>
          </w:p>
        </w:tc>
        <w:tc>
          <w:tcPr>
            <w:tcW w:w="4366" w:type="dxa"/>
            <w:tcBorders>
              <w:top w:val="nil"/>
              <w:left w:val="nil"/>
              <w:bottom w:val="single" w:sz="4" w:space="0" w:color="auto"/>
              <w:right w:val="single" w:sz="4" w:space="0" w:color="auto"/>
            </w:tcBorders>
            <w:shd w:val="clear" w:color="auto" w:fill="auto"/>
            <w:vAlign w:val="center"/>
            <w:hideMark/>
          </w:tcPr>
          <w:p w:rsidR="00211903" w:rsidRPr="00A94062" w:rsidRDefault="00211903" w:rsidP="00670565">
            <w:pPr>
              <w:rPr>
                <w:b/>
                <w:bCs/>
                <w:color w:val="000000"/>
              </w:rPr>
            </w:pPr>
            <w:r w:rsidRPr="00A94062">
              <w:rPr>
                <w:b/>
                <w:bCs/>
                <w:color w:val="000000"/>
              </w:rPr>
              <w:t xml:space="preserve"> Указ Президента РФ от 07.05.2012 №599</w:t>
            </w:r>
            <w:r w:rsidRPr="00A94062">
              <w:rPr>
                <w:b/>
                <w:bCs/>
                <w:color w:val="000000"/>
              </w:rPr>
              <w:br/>
            </w:r>
            <w:r>
              <w:rPr>
                <w:b/>
                <w:bCs/>
                <w:color w:val="000000"/>
              </w:rPr>
              <w:t>«</w:t>
            </w:r>
            <w:r w:rsidRPr="00A94062">
              <w:rPr>
                <w:b/>
                <w:bCs/>
                <w:color w:val="000000"/>
              </w:rPr>
              <w:t>О мерах по реализации государственной политики в области образования и науки</w:t>
            </w:r>
            <w:r>
              <w:rPr>
                <w:b/>
                <w:bCs/>
                <w:color w:val="000000"/>
              </w:rPr>
              <w:t>»</w:t>
            </w:r>
          </w:p>
        </w:tc>
        <w:tc>
          <w:tcPr>
            <w:tcW w:w="1418" w:type="dxa"/>
            <w:tcBorders>
              <w:top w:val="nil"/>
              <w:left w:val="nil"/>
              <w:bottom w:val="single" w:sz="4" w:space="0" w:color="auto"/>
              <w:right w:val="single" w:sz="4" w:space="0" w:color="auto"/>
            </w:tcBorders>
            <w:shd w:val="clear" w:color="auto" w:fill="auto"/>
            <w:vAlign w:val="center"/>
          </w:tcPr>
          <w:p w:rsidR="00211903" w:rsidRPr="00265B0C" w:rsidRDefault="00211903" w:rsidP="00670565">
            <w:pPr>
              <w:jc w:val="center"/>
              <w:rPr>
                <w:b/>
                <w:bCs/>
                <w:color w:val="000000"/>
              </w:rPr>
            </w:pPr>
            <w:r>
              <w:rPr>
                <w:b/>
                <w:bCs/>
                <w:color w:val="000000"/>
              </w:rPr>
              <w:t>63 560,9</w:t>
            </w:r>
          </w:p>
        </w:tc>
        <w:tc>
          <w:tcPr>
            <w:tcW w:w="1417" w:type="dxa"/>
            <w:tcBorders>
              <w:top w:val="nil"/>
              <w:left w:val="nil"/>
              <w:bottom w:val="single" w:sz="4" w:space="0" w:color="auto"/>
              <w:right w:val="single" w:sz="4" w:space="0" w:color="auto"/>
            </w:tcBorders>
            <w:shd w:val="clear" w:color="auto" w:fill="auto"/>
            <w:vAlign w:val="center"/>
          </w:tcPr>
          <w:p w:rsidR="00211903" w:rsidRPr="00265B0C" w:rsidRDefault="00211903" w:rsidP="00670565">
            <w:pPr>
              <w:jc w:val="center"/>
              <w:rPr>
                <w:b/>
                <w:bCs/>
                <w:color w:val="000000"/>
              </w:rPr>
            </w:pPr>
            <w:r>
              <w:rPr>
                <w:b/>
                <w:bCs/>
                <w:color w:val="000000"/>
              </w:rPr>
              <w:t>1 096,4</w:t>
            </w:r>
          </w:p>
        </w:tc>
        <w:tc>
          <w:tcPr>
            <w:tcW w:w="1418" w:type="dxa"/>
            <w:tcBorders>
              <w:top w:val="nil"/>
              <w:left w:val="nil"/>
              <w:bottom w:val="single" w:sz="4" w:space="0" w:color="auto"/>
              <w:right w:val="single" w:sz="4" w:space="0" w:color="auto"/>
            </w:tcBorders>
            <w:shd w:val="clear" w:color="auto" w:fill="auto"/>
            <w:vAlign w:val="center"/>
          </w:tcPr>
          <w:p w:rsidR="00211903" w:rsidRPr="00265B0C" w:rsidRDefault="00211903" w:rsidP="00670565">
            <w:pPr>
              <w:jc w:val="center"/>
              <w:rPr>
                <w:b/>
                <w:bCs/>
                <w:color w:val="000000"/>
              </w:rPr>
            </w:pPr>
            <w:r>
              <w:rPr>
                <w:b/>
                <w:bCs/>
                <w:color w:val="000000"/>
              </w:rPr>
              <w:t>60 077,4</w:t>
            </w:r>
          </w:p>
        </w:tc>
      </w:tr>
      <w:tr w:rsidR="00211903" w:rsidRPr="00A94062" w:rsidTr="001D039F">
        <w:trPr>
          <w:trHeight w:val="2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11903" w:rsidRPr="00A94062" w:rsidRDefault="00211903" w:rsidP="00670565">
            <w:pPr>
              <w:jc w:val="center"/>
              <w:rPr>
                <w:color w:val="000000"/>
              </w:rPr>
            </w:pPr>
            <w:r w:rsidRPr="00A94062">
              <w:rPr>
                <w:color w:val="000000"/>
              </w:rPr>
              <w:t> </w:t>
            </w:r>
          </w:p>
        </w:tc>
        <w:tc>
          <w:tcPr>
            <w:tcW w:w="4366" w:type="dxa"/>
            <w:tcBorders>
              <w:top w:val="nil"/>
              <w:left w:val="nil"/>
              <w:bottom w:val="single" w:sz="4" w:space="0" w:color="auto"/>
              <w:right w:val="single" w:sz="4" w:space="0" w:color="auto"/>
            </w:tcBorders>
            <w:shd w:val="clear" w:color="auto" w:fill="auto"/>
            <w:vAlign w:val="center"/>
            <w:hideMark/>
          </w:tcPr>
          <w:p w:rsidR="00211903" w:rsidRPr="00A94062" w:rsidRDefault="00211903" w:rsidP="00670565">
            <w:pPr>
              <w:rPr>
                <w:b/>
                <w:bCs/>
                <w:i/>
                <w:iCs/>
                <w:color w:val="000000"/>
              </w:rPr>
            </w:pPr>
            <w:r w:rsidRPr="00A94062">
              <w:rPr>
                <w:b/>
                <w:bCs/>
                <w:i/>
                <w:iCs/>
                <w:color w:val="000000"/>
              </w:rPr>
              <w:t>обеспечение доступности дошкольного образования</w:t>
            </w:r>
          </w:p>
        </w:tc>
        <w:tc>
          <w:tcPr>
            <w:tcW w:w="1418" w:type="dxa"/>
            <w:tcBorders>
              <w:top w:val="nil"/>
              <w:left w:val="nil"/>
              <w:bottom w:val="single" w:sz="4" w:space="0" w:color="auto"/>
              <w:right w:val="single" w:sz="4" w:space="0" w:color="auto"/>
            </w:tcBorders>
            <w:shd w:val="clear" w:color="auto" w:fill="auto"/>
            <w:vAlign w:val="center"/>
          </w:tcPr>
          <w:p w:rsidR="00211903" w:rsidRPr="00265B0C" w:rsidRDefault="00211903" w:rsidP="00670565">
            <w:pPr>
              <w:jc w:val="center"/>
              <w:rPr>
                <w:color w:val="000000"/>
              </w:rPr>
            </w:pPr>
          </w:p>
        </w:tc>
        <w:tc>
          <w:tcPr>
            <w:tcW w:w="1417" w:type="dxa"/>
            <w:tcBorders>
              <w:top w:val="nil"/>
              <w:left w:val="nil"/>
              <w:bottom w:val="single" w:sz="4" w:space="0" w:color="auto"/>
              <w:right w:val="single" w:sz="4" w:space="0" w:color="auto"/>
            </w:tcBorders>
            <w:shd w:val="clear" w:color="auto" w:fill="auto"/>
            <w:vAlign w:val="center"/>
          </w:tcPr>
          <w:p w:rsidR="00211903" w:rsidRPr="00265B0C" w:rsidRDefault="00211903" w:rsidP="00670565">
            <w:pPr>
              <w:jc w:val="center"/>
              <w:rPr>
                <w:color w:val="000000"/>
              </w:rPr>
            </w:pPr>
          </w:p>
        </w:tc>
        <w:tc>
          <w:tcPr>
            <w:tcW w:w="1418" w:type="dxa"/>
            <w:tcBorders>
              <w:top w:val="nil"/>
              <w:left w:val="nil"/>
              <w:bottom w:val="single" w:sz="4" w:space="0" w:color="auto"/>
              <w:right w:val="single" w:sz="4" w:space="0" w:color="auto"/>
            </w:tcBorders>
            <w:shd w:val="clear" w:color="auto" w:fill="auto"/>
            <w:vAlign w:val="center"/>
          </w:tcPr>
          <w:p w:rsidR="00211903" w:rsidRPr="00265B0C" w:rsidRDefault="00211903" w:rsidP="00670565">
            <w:pPr>
              <w:jc w:val="center"/>
              <w:rPr>
                <w:color w:val="000000"/>
              </w:rPr>
            </w:pPr>
          </w:p>
        </w:tc>
      </w:tr>
      <w:tr w:rsidR="00211903" w:rsidRPr="00A94062" w:rsidTr="001D039F">
        <w:trPr>
          <w:trHeight w:val="2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11903" w:rsidRPr="00A94062" w:rsidRDefault="00211903" w:rsidP="00670565">
            <w:pPr>
              <w:jc w:val="center"/>
              <w:rPr>
                <w:color w:val="000000"/>
              </w:rPr>
            </w:pPr>
            <w:r>
              <w:rPr>
                <w:color w:val="000000"/>
              </w:rPr>
              <w:lastRenderedPageBreak/>
              <w:t>1</w:t>
            </w:r>
            <w:r w:rsidRPr="00A94062">
              <w:rPr>
                <w:color w:val="000000"/>
              </w:rPr>
              <w:t>.1</w:t>
            </w:r>
          </w:p>
        </w:tc>
        <w:tc>
          <w:tcPr>
            <w:tcW w:w="4366" w:type="dxa"/>
            <w:tcBorders>
              <w:top w:val="nil"/>
              <w:left w:val="nil"/>
              <w:bottom w:val="single" w:sz="4" w:space="0" w:color="auto"/>
              <w:right w:val="single" w:sz="4" w:space="0" w:color="auto"/>
            </w:tcBorders>
            <w:shd w:val="clear" w:color="auto" w:fill="auto"/>
            <w:vAlign w:val="center"/>
            <w:hideMark/>
          </w:tcPr>
          <w:p w:rsidR="00211903" w:rsidRPr="00A94062" w:rsidRDefault="00211903" w:rsidP="00670565">
            <w:r w:rsidRPr="00265B0C">
              <w:t xml:space="preserve">Реконструкция здания МБДОУ «Детский сад №69» район Талнах, ул. Бауманская, </w:t>
            </w:r>
            <w:r>
              <w:t>д.</w:t>
            </w:r>
            <w:r w:rsidRPr="00265B0C">
              <w:t>21 (217 мест)</w:t>
            </w:r>
          </w:p>
        </w:tc>
        <w:tc>
          <w:tcPr>
            <w:tcW w:w="1418" w:type="dxa"/>
            <w:tcBorders>
              <w:top w:val="nil"/>
              <w:left w:val="nil"/>
              <w:bottom w:val="single" w:sz="4" w:space="0" w:color="auto"/>
              <w:right w:val="single" w:sz="4" w:space="0" w:color="auto"/>
            </w:tcBorders>
            <w:shd w:val="clear" w:color="auto" w:fill="auto"/>
            <w:vAlign w:val="center"/>
          </w:tcPr>
          <w:p w:rsidR="00211903" w:rsidRPr="00265B0C" w:rsidRDefault="00211903" w:rsidP="00670565">
            <w:pPr>
              <w:jc w:val="center"/>
              <w:rPr>
                <w:color w:val="000000"/>
              </w:rPr>
            </w:pPr>
            <w:r w:rsidRPr="00D42332">
              <w:rPr>
                <w:color w:val="000000"/>
              </w:rPr>
              <w:t>45</w:t>
            </w:r>
            <w:r>
              <w:rPr>
                <w:color w:val="000000"/>
              </w:rPr>
              <w:t xml:space="preserve"> </w:t>
            </w:r>
            <w:r w:rsidRPr="00D42332">
              <w:rPr>
                <w:color w:val="000000"/>
              </w:rPr>
              <w:t>514,3</w:t>
            </w:r>
          </w:p>
        </w:tc>
        <w:tc>
          <w:tcPr>
            <w:tcW w:w="1417" w:type="dxa"/>
            <w:tcBorders>
              <w:top w:val="nil"/>
              <w:left w:val="nil"/>
              <w:bottom w:val="single" w:sz="4" w:space="0" w:color="auto"/>
              <w:right w:val="single" w:sz="4" w:space="0" w:color="auto"/>
            </w:tcBorders>
            <w:shd w:val="clear" w:color="auto" w:fill="auto"/>
            <w:vAlign w:val="center"/>
          </w:tcPr>
          <w:p w:rsidR="00211903" w:rsidRPr="00265B0C" w:rsidRDefault="00211903" w:rsidP="00670565">
            <w:pPr>
              <w:jc w:val="center"/>
              <w:rPr>
                <w:color w:val="000000"/>
              </w:rPr>
            </w:pPr>
            <w:r>
              <w:rPr>
                <w:color w:val="000000"/>
              </w:rPr>
              <w:t>1 008,5</w:t>
            </w:r>
          </w:p>
        </w:tc>
        <w:tc>
          <w:tcPr>
            <w:tcW w:w="1418" w:type="dxa"/>
            <w:tcBorders>
              <w:top w:val="nil"/>
              <w:left w:val="nil"/>
              <w:bottom w:val="single" w:sz="4" w:space="0" w:color="auto"/>
              <w:right w:val="single" w:sz="4" w:space="0" w:color="auto"/>
            </w:tcBorders>
            <w:shd w:val="clear" w:color="auto" w:fill="auto"/>
            <w:vAlign w:val="center"/>
          </w:tcPr>
          <w:p w:rsidR="00211903" w:rsidRPr="00265B0C" w:rsidRDefault="00211903" w:rsidP="00670565">
            <w:pPr>
              <w:jc w:val="center"/>
              <w:rPr>
                <w:color w:val="000000"/>
              </w:rPr>
            </w:pPr>
            <w:r w:rsidRPr="00D42332">
              <w:rPr>
                <w:color w:val="000000"/>
              </w:rPr>
              <w:t>45</w:t>
            </w:r>
            <w:r>
              <w:rPr>
                <w:color w:val="000000"/>
              </w:rPr>
              <w:t xml:space="preserve"> </w:t>
            </w:r>
            <w:r w:rsidRPr="00D42332">
              <w:rPr>
                <w:color w:val="000000"/>
              </w:rPr>
              <w:t>514,3</w:t>
            </w:r>
          </w:p>
        </w:tc>
      </w:tr>
      <w:tr w:rsidR="00211903" w:rsidRPr="00A94062" w:rsidTr="001D039F">
        <w:trPr>
          <w:trHeight w:val="2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11903" w:rsidRPr="00A94062" w:rsidRDefault="00211903" w:rsidP="00670565">
            <w:pPr>
              <w:jc w:val="center"/>
              <w:rPr>
                <w:color w:val="000000"/>
              </w:rPr>
            </w:pPr>
            <w:r>
              <w:rPr>
                <w:color w:val="000000"/>
              </w:rPr>
              <w:t>1</w:t>
            </w:r>
            <w:r w:rsidRPr="00A94062">
              <w:rPr>
                <w:color w:val="000000"/>
              </w:rPr>
              <w:t>.2</w:t>
            </w:r>
          </w:p>
        </w:tc>
        <w:tc>
          <w:tcPr>
            <w:tcW w:w="4366" w:type="dxa"/>
            <w:tcBorders>
              <w:top w:val="nil"/>
              <w:left w:val="nil"/>
              <w:bottom w:val="single" w:sz="4" w:space="0" w:color="auto"/>
              <w:right w:val="single" w:sz="4" w:space="0" w:color="auto"/>
            </w:tcBorders>
            <w:shd w:val="clear" w:color="auto" w:fill="auto"/>
            <w:vAlign w:val="center"/>
            <w:hideMark/>
          </w:tcPr>
          <w:p w:rsidR="00211903" w:rsidRPr="00A94062" w:rsidRDefault="00211903" w:rsidP="00670565">
            <w:r w:rsidRPr="00265B0C">
              <w:t xml:space="preserve">Реконструкция здания для размещения дошкольного образовательного учреждения, район Центральный, ул. Московская, </w:t>
            </w:r>
            <w:r>
              <w:t>д.</w:t>
            </w:r>
            <w:r w:rsidRPr="00265B0C">
              <w:t>18 (236 мест)</w:t>
            </w:r>
          </w:p>
        </w:tc>
        <w:tc>
          <w:tcPr>
            <w:tcW w:w="1418" w:type="dxa"/>
            <w:tcBorders>
              <w:top w:val="nil"/>
              <w:left w:val="nil"/>
              <w:bottom w:val="single" w:sz="4" w:space="0" w:color="auto"/>
              <w:right w:val="single" w:sz="4" w:space="0" w:color="auto"/>
            </w:tcBorders>
            <w:shd w:val="clear" w:color="auto" w:fill="auto"/>
            <w:vAlign w:val="center"/>
          </w:tcPr>
          <w:p w:rsidR="00211903" w:rsidRPr="00265B0C" w:rsidRDefault="00211903" w:rsidP="00670565">
            <w:pPr>
              <w:jc w:val="center"/>
              <w:rPr>
                <w:color w:val="000000"/>
              </w:rPr>
            </w:pPr>
            <w:r>
              <w:rPr>
                <w:color w:val="000000"/>
              </w:rPr>
              <w:t>12 046,6</w:t>
            </w:r>
          </w:p>
        </w:tc>
        <w:tc>
          <w:tcPr>
            <w:tcW w:w="1417" w:type="dxa"/>
            <w:tcBorders>
              <w:top w:val="nil"/>
              <w:left w:val="nil"/>
              <w:bottom w:val="single" w:sz="4" w:space="0" w:color="auto"/>
              <w:right w:val="single" w:sz="4" w:space="0" w:color="auto"/>
            </w:tcBorders>
            <w:shd w:val="clear" w:color="auto" w:fill="auto"/>
            <w:vAlign w:val="center"/>
          </w:tcPr>
          <w:p w:rsidR="00211903" w:rsidRPr="00265B0C" w:rsidRDefault="00211903" w:rsidP="00670565">
            <w:pPr>
              <w:jc w:val="center"/>
              <w:rPr>
                <w:color w:val="000000"/>
              </w:rPr>
            </w:pPr>
            <w:r>
              <w:rPr>
                <w:color w:val="000000"/>
              </w:rPr>
              <w:t>87,9</w:t>
            </w:r>
          </w:p>
        </w:tc>
        <w:tc>
          <w:tcPr>
            <w:tcW w:w="1418" w:type="dxa"/>
            <w:tcBorders>
              <w:top w:val="nil"/>
              <w:left w:val="nil"/>
              <w:bottom w:val="single" w:sz="4" w:space="0" w:color="auto"/>
              <w:right w:val="single" w:sz="4" w:space="0" w:color="auto"/>
            </w:tcBorders>
            <w:shd w:val="clear" w:color="auto" w:fill="auto"/>
            <w:vAlign w:val="center"/>
          </w:tcPr>
          <w:p w:rsidR="00211903" w:rsidRPr="00265B0C" w:rsidRDefault="00211903" w:rsidP="00670565">
            <w:pPr>
              <w:jc w:val="center"/>
              <w:rPr>
                <w:color w:val="000000"/>
              </w:rPr>
            </w:pPr>
            <w:r>
              <w:rPr>
                <w:color w:val="000000"/>
              </w:rPr>
              <w:t>12 046,6</w:t>
            </w:r>
          </w:p>
        </w:tc>
      </w:tr>
      <w:tr w:rsidR="00211903" w:rsidRPr="00A94062" w:rsidTr="001D039F">
        <w:trPr>
          <w:trHeight w:val="20"/>
        </w:trPr>
        <w:tc>
          <w:tcPr>
            <w:tcW w:w="636" w:type="dxa"/>
            <w:tcBorders>
              <w:top w:val="nil"/>
              <w:left w:val="single" w:sz="4" w:space="0" w:color="auto"/>
              <w:bottom w:val="single" w:sz="4" w:space="0" w:color="auto"/>
              <w:right w:val="single" w:sz="4" w:space="0" w:color="auto"/>
            </w:tcBorders>
            <w:shd w:val="clear" w:color="auto" w:fill="auto"/>
            <w:vAlign w:val="center"/>
          </w:tcPr>
          <w:p w:rsidR="00211903" w:rsidRDefault="00211903" w:rsidP="00670565">
            <w:pPr>
              <w:jc w:val="center"/>
              <w:rPr>
                <w:color w:val="000000"/>
              </w:rPr>
            </w:pPr>
          </w:p>
        </w:tc>
        <w:tc>
          <w:tcPr>
            <w:tcW w:w="4366" w:type="dxa"/>
            <w:tcBorders>
              <w:top w:val="nil"/>
              <w:left w:val="nil"/>
              <w:bottom w:val="single" w:sz="4" w:space="0" w:color="auto"/>
              <w:right w:val="single" w:sz="4" w:space="0" w:color="auto"/>
            </w:tcBorders>
            <w:shd w:val="clear" w:color="auto" w:fill="auto"/>
            <w:vAlign w:val="center"/>
          </w:tcPr>
          <w:p w:rsidR="00211903" w:rsidRPr="00AD62C9" w:rsidRDefault="00211903" w:rsidP="00670565">
            <w:pPr>
              <w:rPr>
                <w:i/>
                <w:iCs/>
              </w:rPr>
            </w:pPr>
            <w:r w:rsidRPr="00AD62C9">
              <w:rPr>
                <w:i/>
                <w:iCs/>
              </w:rPr>
              <w:t xml:space="preserve"> − краевой бюджет</w:t>
            </w:r>
          </w:p>
        </w:tc>
        <w:tc>
          <w:tcPr>
            <w:tcW w:w="1418"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i/>
                <w:iCs/>
                <w:color w:val="000000"/>
              </w:rPr>
            </w:pPr>
            <w:r>
              <w:rPr>
                <w:i/>
                <w:iCs/>
                <w:color w:val="000000"/>
              </w:rPr>
              <w:t>2 046,6</w:t>
            </w:r>
          </w:p>
        </w:tc>
        <w:tc>
          <w:tcPr>
            <w:tcW w:w="1417"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i/>
                <w:iCs/>
                <w:color w:val="000000"/>
              </w:rPr>
            </w:pPr>
            <w:r>
              <w:rPr>
                <w:i/>
                <w:iCs/>
                <w:color w:val="000000"/>
              </w:rPr>
              <w:t>0,0</w:t>
            </w:r>
          </w:p>
        </w:tc>
        <w:tc>
          <w:tcPr>
            <w:tcW w:w="1418"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i/>
                <w:iCs/>
                <w:color w:val="000000"/>
              </w:rPr>
            </w:pPr>
            <w:r>
              <w:rPr>
                <w:i/>
                <w:iCs/>
                <w:color w:val="000000"/>
              </w:rPr>
              <w:t>2 046,6</w:t>
            </w:r>
          </w:p>
        </w:tc>
      </w:tr>
      <w:tr w:rsidR="00211903" w:rsidRPr="00A94062" w:rsidTr="001D039F">
        <w:trPr>
          <w:trHeight w:val="20"/>
        </w:trPr>
        <w:tc>
          <w:tcPr>
            <w:tcW w:w="636" w:type="dxa"/>
            <w:tcBorders>
              <w:top w:val="nil"/>
              <w:left w:val="single" w:sz="4" w:space="0" w:color="auto"/>
              <w:bottom w:val="single" w:sz="4" w:space="0" w:color="auto"/>
              <w:right w:val="single" w:sz="4" w:space="0" w:color="auto"/>
            </w:tcBorders>
            <w:shd w:val="clear" w:color="auto" w:fill="auto"/>
            <w:vAlign w:val="center"/>
          </w:tcPr>
          <w:p w:rsidR="00211903" w:rsidRDefault="00211903" w:rsidP="00670565">
            <w:pPr>
              <w:jc w:val="center"/>
              <w:rPr>
                <w:color w:val="000000"/>
              </w:rPr>
            </w:pPr>
          </w:p>
        </w:tc>
        <w:tc>
          <w:tcPr>
            <w:tcW w:w="4366" w:type="dxa"/>
            <w:tcBorders>
              <w:top w:val="nil"/>
              <w:left w:val="nil"/>
              <w:bottom w:val="single" w:sz="4" w:space="0" w:color="auto"/>
              <w:right w:val="single" w:sz="4" w:space="0" w:color="auto"/>
            </w:tcBorders>
            <w:shd w:val="clear" w:color="auto" w:fill="auto"/>
            <w:vAlign w:val="center"/>
          </w:tcPr>
          <w:p w:rsidR="00211903" w:rsidRPr="00A94062" w:rsidRDefault="00211903" w:rsidP="00670565">
            <w:pPr>
              <w:rPr>
                <w:i/>
                <w:iCs/>
              </w:rPr>
            </w:pPr>
            <w:r w:rsidRPr="00A94062">
              <w:rPr>
                <w:i/>
                <w:iCs/>
              </w:rPr>
              <w:t xml:space="preserve"> </w:t>
            </w:r>
            <w:r>
              <w:rPr>
                <w:i/>
                <w:iCs/>
              </w:rPr>
              <w:t>−</w:t>
            </w:r>
            <w:r w:rsidRPr="00A94062">
              <w:rPr>
                <w:i/>
                <w:iCs/>
              </w:rPr>
              <w:t xml:space="preserve"> местный бюджет</w:t>
            </w:r>
          </w:p>
        </w:tc>
        <w:tc>
          <w:tcPr>
            <w:tcW w:w="1418"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i/>
                <w:iCs/>
                <w:color w:val="000000"/>
              </w:rPr>
            </w:pPr>
            <w:r>
              <w:rPr>
                <w:i/>
                <w:iCs/>
                <w:color w:val="000000"/>
              </w:rPr>
              <w:t>10 000,0</w:t>
            </w:r>
          </w:p>
        </w:tc>
        <w:tc>
          <w:tcPr>
            <w:tcW w:w="1417"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i/>
                <w:iCs/>
                <w:color w:val="000000"/>
              </w:rPr>
            </w:pPr>
            <w:r>
              <w:rPr>
                <w:i/>
                <w:iCs/>
                <w:color w:val="000000"/>
              </w:rPr>
              <w:t>87,9</w:t>
            </w:r>
          </w:p>
        </w:tc>
        <w:tc>
          <w:tcPr>
            <w:tcW w:w="1418"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i/>
                <w:iCs/>
                <w:color w:val="000000"/>
              </w:rPr>
            </w:pPr>
            <w:r>
              <w:rPr>
                <w:i/>
                <w:iCs/>
                <w:color w:val="000000"/>
              </w:rPr>
              <w:t>10 000,0</w:t>
            </w:r>
          </w:p>
        </w:tc>
      </w:tr>
      <w:tr w:rsidR="00211903" w:rsidRPr="00A94062" w:rsidTr="001D039F">
        <w:trPr>
          <w:trHeight w:val="2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11903" w:rsidRPr="00A94062" w:rsidRDefault="00211903" w:rsidP="00670565">
            <w:pPr>
              <w:jc w:val="center"/>
              <w:rPr>
                <w:color w:val="000000"/>
              </w:rPr>
            </w:pPr>
            <w:r>
              <w:rPr>
                <w:color w:val="000000"/>
              </w:rPr>
              <w:t>1</w:t>
            </w:r>
            <w:r w:rsidRPr="00A94062">
              <w:rPr>
                <w:color w:val="000000"/>
              </w:rPr>
              <w:t>.3</w:t>
            </w:r>
          </w:p>
        </w:tc>
        <w:tc>
          <w:tcPr>
            <w:tcW w:w="4366" w:type="dxa"/>
            <w:tcBorders>
              <w:top w:val="nil"/>
              <w:left w:val="nil"/>
              <w:bottom w:val="single" w:sz="4" w:space="0" w:color="auto"/>
              <w:right w:val="single" w:sz="4" w:space="0" w:color="auto"/>
            </w:tcBorders>
            <w:shd w:val="clear" w:color="auto" w:fill="auto"/>
            <w:vAlign w:val="center"/>
            <w:hideMark/>
          </w:tcPr>
          <w:p w:rsidR="00211903" w:rsidRPr="00A94062" w:rsidRDefault="00211903" w:rsidP="00670565">
            <w:r w:rsidRPr="00265B0C">
              <w:t xml:space="preserve">Организация 6-ти дошкольных групп в МБОУ </w:t>
            </w:r>
            <w:r>
              <w:t>«С</w:t>
            </w:r>
            <w:r w:rsidRPr="00265B0C">
              <w:t>Ш № 41</w:t>
            </w:r>
            <w:r>
              <w:t>»</w:t>
            </w:r>
            <w:r w:rsidRPr="00265B0C">
              <w:t>, корп. 2, Центральный район, ул. Вальковская, д. 6 (1</w:t>
            </w:r>
            <w:r>
              <w:t>25</w:t>
            </w:r>
            <w:r w:rsidRPr="00265B0C">
              <w:t xml:space="preserve"> мест)</w:t>
            </w:r>
            <w:r>
              <w:t>, реконструкция объекта</w:t>
            </w:r>
          </w:p>
        </w:tc>
        <w:tc>
          <w:tcPr>
            <w:tcW w:w="1418" w:type="dxa"/>
            <w:tcBorders>
              <w:top w:val="nil"/>
              <w:left w:val="nil"/>
              <w:bottom w:val="single" w:sz="4" w:space="0" w:color="auto"/>
              <w:right w:val="single" w:sz="4" w:space="0" w:color="auto"/>
            </w:tcBorders>
            <w:shd w:val="clear" w:color="auto" w:fill="auto"/>
            <w:vAlign w:val="center"/>
          </w:tcPr>
          <w:p w:rsidR="00211903" w:rsidRPr="00265B0C" w:rsidRDefault="00211903" w:rsidP="00670565">
            <w:pPr>
              <w:jc w:val="center"/>
              <w:rPr>
                <w:color w:val="000000"/>
              </w:rPr>
            </w:pPr>
            <w:r>
              <w:rPr>
                <w:color w:val="000000"/>
              </w:rPr>
              <w:t>6 000,0</w:t>
            </w:r>
          </w:p>
        </w:tc>
        <w:tc>
          <w:tcPr>
            <w:tcW w:w="1417" w:type="dxa"/>
            <w:tcBorders>
              <w:top w:val="nil"/>
              <w:left w:val="nil"/>
              <w:bottom w:val="single" w:sz="4" w:space="0" w:color="auto"/>
              <w:right w:val="single" w:sz="4" w:space="0" w:color="auto"/>
            </w:tcBorders>
            <w:shd w:val="clear" w:color="auto" w:fill="auto"/>
            <w:vAlign w:val="center"/>
          </w:tcPr>
          <w:p w:rsidR="00211903" w:rsidRPr="00265B0C" w:rsidRDefault="00211903" w:rsidP="00670565">
            <w:pPr>
              <w:jc w:val="center"/>
              <w:rPr>
                <w:color w:val="000000"/>
              </w:rPr>
            </w:pPr>
            <w:r>
              <w:rPr>
                <w:color w:val="000000"/>
              </w:rPr>
              <w:t>0,0</w:t>
            </w:r>
          </w:p>
        </w:tc>
        <w:tc>
          <w:tcPr>
            <w:tcW w:w="1418" w:type="dxa"/>
            <w:tcBorders>
              <w:top w:val="nil"/>
              <w:left w:val="nil"/>
              <w:bottom w:val="single" w:sz="4" w:space="0" w:color="auto"/>
              <w:right w:val="single" w:sz="4" w:space="0" w:color="auto"/>
            </w:tcBorders>
            <w:shd w:val="clear" w:color="auto" w:fill="auto"/>
            <w:vAlign w:val="center"/>
          </w:tcPr>
          <w:p w:rsidR="00211903" w:rsidRPr="00265B0C" w:rsidRDefault="00211903" w:rsidP="00670565">
            <w:pPr>
              <w:jc w:val="center"/>
              <w:rPr>
                <w:color w:val="000000"/>
              </w:rPr>
            </w:pPr>
            <w:r>
              <w:rPr>
                <w:color w:val="000000"/>
              </w:rPr>
              <w:t>2 516,5</w:t>
            </w:r>
          </w:p>
        </w:tc>
      </w:tr>
      <w:tr w:rsidR="00211903" w:rsidRPr="00A94062" w:rsidTr="001D039F">
        <w:trPr>
          <w:trHeight w:val="2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11903" w:rsidRPr="00A94062" w:rsidRDefault="00211903" w:rsidP="00670565">
            <w:pPr>
              <w:jc w:val="center"/>
              <w:rPr>
                <w:b/>
                <w:bCs/>
                <w:color w:val="000000"/>
              </w:rPr>
            </w:pPr>
            <w:r>
              <w:rPr>
                <w:b/>
                <w:bCs/>
                <w:color w:val="000000"/>
              </w:rPr>
              <w:t>2</w:t>
            </w:r>
          </w:p>
        </w:tc>
        <w:tc>
          <w:tcPr>
            <w:tcW w:w="4366" w:type="dxa"/>
            <w:tcBorders>
              <w:top w:val="nil"/>
              <w:left w:val="nil"/>
              <w:bottom w:val="single" w:sz="4" w:space="0" w:color="auto"/>
              <w:right w:val="single" w:sz="4" w:space="0" w:color="auto"/>
            </w:tcBorders>
            <w:shd w:val="clear" w:color="auto" w:fill="auto"/>
            <w:vAlign w:val="center"/>
            <w:hideMark/>
          </w:tcPr>
          <w:p w:rsidR="00211903" w:rsidRPr="00AD62C9" w:rsidRDefault="00211903" w:rsidP="00670565">
            <w:pPr>
              <w:rPr>
                <w:b/>
                <w:bCs/>
                <w:color w:val="000000"/>
              </w:rPr>
            </w:pPr>
            <w:r w:rsidRPr="00AD62C9">
              <w:rPr>
                <w:b/>
                <w:bCs/>
                <w:color w:val="000000"/>
              </w:rPr>
              <w:t xml:space="preserve"> Указ Президента РФ от 07.05.2012 №600</w:t>
            </w:r>
            <w:r w:rsidRPr="00AD62C9">
              <w:rPr>
                <w:b/>
                <w:bCs/>
                <w:color w:val="000000"/>
              </w:rPr>
              <w:br/>
            </w:r>
            <w:r>
              <w:rPr>
                <w:b/>
                <w:bCs/>
                <w:color w:val="000000"/>
              </w:rPr>
              <w:t>«</w:t>
            </w:r>
            <w:r w:rsidRPr="00AD62C9">
              <w:rPr>
                <w:b/>
                <w:bCs/>
                <w:color w:val="000000"/>
              </w:rPr>
              <w:t>О мерах по обеспечению граждан Российской Федерации доступным и комфортным жильем и повышению качества жилищно-коммунальных услуг</w:t>
            </w:r>
            <w:r>
              <w:rPr>
                <w:b/>
                <w:bCs/>
                <w:color w:val="000000"/>
              </w:rPr>
              <w:t>»</w:t>
            </w:r>
          </w:p>
        </w:tc>
        <w:tc>
          <w:tcPr>
            <w:tcW w:w="1418" w:type="dxa"/>
            <w:tcBorders>
              <w:top w:val="nil"/>
              <w:left w:val="nil"/>
              <w:bottom w:val="single" w:sz="4" w:space="0" w:color="auto"/>
              <w:right w:val="single" w:sz="4" w:space="0" w:color="auto"/>
            </w:tcBorders>
            <w:shd w:val="clear" w:color="auto" w:fill="auto"/>
            <w:vAlign w:val="center"/>
          </w:tcPr>
          <w:p w:rsidR="00211903" w:rsidRDefault="00211903" w:rsidP="00670565">
            <w:pPr>
              <w:jc w:val="center"/>
              <w:rPr>
                <w:b/>
                <w:bCs/>
                <w:color w:val="000000"/>
              </w:rPr>
            </w:pPr>
            <w:r>
              <w:rPr>
                <w:b/>
                <w:bCs/>
                <w:color w:val="000000"/>
              </w:rPr>
              <w:t>1 109 887,4</w:t>
            </w:r>
          </w:p>
        </w:tc>
        <w:tc>
          <w:tcPr>
            <w:tcW w:w="1417" w:type="dxa"/>
            <w:tcBorders>
              <w:top w:val="nil"/>
              <w:left w:val="nil"/>
              <w:bottom w:val="single" w:sz="4" w:space="0" w:color="auto"/>
              <w:right w:val="single" w:sz="4" w:space="0" w:color="auto"/>
            </w:tcBorders>
            <w:shd w:val="clear" w:color="auto" w:fill="auto"/>
            <w:vAlign w:val="center"/>
          </w:tcPr>
          <w:p w:rsidR="00211903" w:rsidRDefault="00211903" w:rsidP="00670565">
            <w:pPr>
              <w:jc w:val="center"/>
              <w:rPr>
                <w:b/>
                <w:bCs/>
                <w:color w:val="000000"/>
              </w:rPr>
            </w:pPr>
            <w:r>
              <w:rPr>
                <w:b/>
                <w:bCs/>
                <w:color w:val="000000"/>
              </w:rPr>
              <w:t>157 686,9</w:t>
            </w:r>
          </w:p>
        </w:tc>
        <w:tc>
          <w:tcPr>
            <w:tcW w:w="1418" w:type="dxa"/>
            <w:tcBorders>
              <w:top w:val="nil"/>
              <w:left w:val="nil"/>
              <w:bottom w:val="single" w:sz="4" w:space="0" w:color="auto"/>
              <w:right w:val="single" w:sz="4" w:space="0" w:color="auto"/>
            </w:tcBorders>
            <w:shd w:val="clear" w:color="auto" w:fill="auto"/>
            <w:vAlign w:val="center"/>
          </w:tcPr>
          <w:p w:rsidR="00211903" w:rsidRDefault="00211903" w:rsidP="00670565">
            <w:pPr>
              <w:jc w:val="center"/>
              <w:rPr>
                <w:b/>
                <w:bCs/>
                <w:color w:val="000000"/>
              </w:rPr>
            </w:pPr>
            <w:r w:rsidRPr="005C4E41">
              <w:rPr>
                <w:b/>
                <w:bCs/>
                <w:color w:val="000000"/>
                <w:sz w:val="20"/>
              </w:rPr>
              <w:t>962 304,1</w:t>
            </w:r>
          </w:p>
        </w:tc>
      </w:tr>
      <w:tr w:rsidR="00211903" w:rsidRPr="00A94062" w:rsidTr="001D039F">
        <w:trPr>
          <w:trHeight w:val="2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11903" w:rsidRPr="00A94062" w:rsidRDefault="00211903" w:rsidP="00670565">
            <w:pPr>
              <w:jc w:val="center"/>
              <w:rPr>
                <w:b/>
                <w:bCs/>
                <w:color w:val="000000"/>
              </w:rPr>
            </w:pPr>
            <w:r w:rsidRPr="00A94062">
              <w:rPr>
                <w:b/>
                <w:bCs/>
                <w:color w:val="000000"/>
              </w:rPr>
              <w:t> </w:t>
            </w:r>
          </w:p>
        </w:tc>
        <w:tc>
          <w:tcPr>
            <w:tcW w:w="4366" w:type="dxa"/>
            <w:tcBorders>
              <w:top w:val="nil"/>
              <w:left w:val="nil"/>
              <w:bottom w:val="single" w:sz="4" w:space="0" w:color="auto"/>
              <w:right w:val="single" w:sz="4" w:space="0" w:color="auto"/>
            </w:tcBorders>
            <w:shd w:val="clear" w:color="auto" w:fill="auto"/>
            <w:vAlign w:val="center"/>
            <w:hideMark/>
          </w:tcPr>
          <w:p w:rsidR="00211903" w:rsidRPr="00AD62C9" w:rsidRDefault="00211903" w:rsidP="00670565">
            <w:pPr>
              <w:rPr>
                <w:b/>
                <w:bCs/>
                <w:i/>
                <w:iCs/>
                <w:color w:val="000000"/>
              </w:rPr>
            </w:pPr>
            <w:r w:rsidRPr="00AD62C9">
              <w:rPr>
                <w:b/>
                <w:bCs/>
                <w:i/>
                <w:iCs/>
                <w:color w:val="000000"/>
              </w:rPr>
              <w:t xml:space="preserve"> повышение доступности жилья</w:t>
            </w:r>
          </w:p>
        </w:tc>
        <w:tc>
          <w:tcPr>
            <w:tcW w:w="1418" w:type="dxa"/>
            <w:tcBorders>
              <w:top w:val="nil"/>
              <w:left w:val="nil"/>
              <w:bottom w:val="single" w:sz="4" w:space="0" w:color="auto"/>
              <w:right w:val="single" w:sz="4" w:space="0" w:color="auto"/>
            </w:tcBorders>
            <w:shd w:val="clear" w:color="auto" w:fill="auto"/>
            <w:vAlign w:val="center"/>
            <w:hideMark/>
          </w:tcPr>
          <w:p w:rsidR="00211903" w:rsidRPr="00133DD8" w:rsidRDefault="00211903" w:rsidP="00670565">
            <w:pPr>
              <w:jc w:val="center"/>
              <w:rPr>
                <w:b/>
                <w:bCs/>
                <w:color w:val="000000"/>
              </w:rPr>
            </w:pPr>
            <w:r w:rsidRPr="00133DD8">
              <w:rPr>
                <w:b/>
                <w:bCs/>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211903" w:rsidRPr="00133DD8" w:rsidRDefault="00211903" w:rsidP="00670565">
            <w:pPr>
              <w:jc w:val="center"/>
              <w:rPr>
                <w:b/>
                <w:bCs/>
                <w:color w:val="000000"/>
              </w:rPr>
            </w:pPr>
            <w:r w:rsidRPr="00133DD8">
              <w:rPr>
                <w:b/>
                <w:bCs/>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211903" w:rsidRPr="00133DD8" w:rsidRDefault="00211903" w:rsidP="00670565">
            <w:pPr>
              <w:jc w:val="center"/>
              <w:rPr>
                <w:b/>
                <w:bCs/>
                <w:color w:val="000000"/>
              </w:rPr>
            </w:pPr>
            <w:r w:rsidRPr="00133DD8">
              <w:rPr>
                <w:b/>
                <w:bCs/>
                <w:color w:val="000000"/>
              </w:rPr>
              <w:t> </w:t>
            </w:r>
          </w:p>
        </w:tc>
      </w:tr>
      <w:tr w:rsidR="00211903" w:rsidRPr="00A94062" w:rsidTr="001D039F">
        <w:trPr>
          <w:trHeight w:val="2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11903" w:rsidRPr="00A94062" w:rsidRDefault="00211903" w:rsidP="00670565">
            <w:pPr>
              <w:jc w:val="center"/>
              <w:rPr>
                <w:color w:val="000000"/>
              </w:rPr>
            </w:pPr>
            <w:r>
              <w:rPr>
                <w:color w:val="000000"/>
              </w:rPr>
              <w:t>2</w:t>
            </w:r>
            <w:r w:rsidRPr="00A94062">
              <w:rPr>
                <w:color w:val="000000"/>
              </w:rPr>
              <w:t>.1</w:t>
            </w:r>
          </w:p>
        </w:tc>
        <w:tc>
          <w:tcPr>
            <w:tcW w:w="4366" w:type="dxa"/>
            <w:tcBorders>
              <w:top w:val="nil"/>
              <w:left w:val="nil"/>
              <w:bottom w:val="single" w:sz="4" w:space="0" w:color="auto"/>
              <w:right w:val="single" w:sz="4" w:space="0" w:color="auto"/>
            </w:tcBorders>
            <w:shd w:val="clear" w:color="auto" w:fill="auto"/>
            <w:vAlign w:val="center"/>
            <w:hideMark/>
          </w:tcPr>
          <w:p w:rsidR="00211903" w:rsidRPr="00AD62C9" w:rsidRDefault="00211903" w:rsidP="00670565">
            <w:r w:rsidRPr="00AD62C9">
              <w:t>Ремонт квартир под переселение из аварийного и ветхого жилищного фонда (в рамках 4−стороннего соглашения)</w:t>
            </w:r>
          </w:p>
        </w:tc>
        <w:tc>
          <w:tcPr>
            <w:tcW w:w="1418"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color w:val="000000"/>
              </w:rPr>
            </w:pPr>
            <w:r>
              <w:rPr>
                <w:color w:val="000000"/>
              </w:rPr>
              <w:t>80 080,0</w:t>
            </w:r>
          </w:p>
        </w:tc>
        <w:tc>
          <w:tcPr>
            <w:tcW w:w="1417"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color w:val="000000"/>
              </w:rPr>
            </w:pPr>
            <w:r>
              <w:rPr>
                <w:color w:val="000000"/>
              </w:rPr>
              <w:t>0,0</w:t>
            </w:r>
          </w:p>
        </w:tc>
        <w:tc>
          <w:tcPr>
            <w:tcW w:w="1418"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color w:val="000000"/>
              </w:rPr>
            </w:pPr>
            <w:r>
              <w:rPr>
                <w:color w:val="000000"/>
              </w:rPr>
              <w:t>25 430,4</w:t>
            </w:r>
          </w:p>
        </w:tc>
      </w:tr>
      <w:tr w:rsidR="00211903" w:rsidRPr="00A94062" w:rsidTr="001D039F">
        <w:trPr>
          <w:trHeight w:val="2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11903" w:rsidRPr="00A94062" w:rsidRDefault="00211903" w:rsidP="00670565">
            <w:pPr>
              <w:jc w:val="center"/>
              <w:rPr>
                <w:i/>
                <w:iCs/>
                <w:color w:val="000000"/>
              </w:rPr>
            </w:pPr>
            <w:r w:rsidRPr="00A94062">
              <w:rPr>
                <w:i/>
                <w:iCs/>
                <w:color w:val="000000"/>
              </w:rPr>
              <w:t> </w:t>
            </w:r>
          </w:p>
        </w:tc>
        <w:tc>
          <w:tcPr>
            <w:tcW w:w="4366" w:type="dxa"/>
            <w:tcBorders>
              <w:top w:val="nil"/>
              <w:left w:val="nil"/>
              <w:bottom w:val="single" w:sz="4" w:space="0" w:color="auto"/>
              <w:right w:val="single" w:sz="4" w:space="0" w:color="auto"/>
            </w:tcBorders>
            <w:shd w:val="clear" w:color="auto" w:fill="auto"/>
            <w:vAlign w:val="center"/>
            <w:hideMark/>
          </w:tcPr>
          <w:p w:rsidR="00211903" w:rsidRPr="00AD62C9" w:rsidRDefault="00211903" w:rsidP="00670565">
            <w:pPr>
              <w:rPr>
                <w:i/>
                <w:iCs/>
              </w:rPr>
            </w:pPr>
            <w:r w:rsidRPr="00AD62C9">
              <w:rPr>
                <w:i/>
                <w:iCs/>
              </w:rPr>
              <w:t xml:space="preserve"> − краевой бюджет</w:t>
            </w:r>
          </w:p>
        </w:tc>
        <w:tc>
          <w:tcPr>
            <w:tcW w:w="1418"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i/>
                <w:iCs/>
                <w:color w:val="000000"/>
              </w:rPr>
            </w:pPr>
            <w:r>
              <w:rPr>
                <w:i/>
                <w:iCs/>
                <w:color w:val="000000"/>
              </w:rPr>
              <w:t>80 000,0</w:t>
            </w:r>
          </w:p>
        </w:tc>
        <w:tc>
          <w:tcPr>
            <w:tcW w:w="1417"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i/>
                <w:iCs/>
                <w:color w:val="000000"/>
              </w:rPr>
            </w:pPr>
            <w:r>
              <w:rPr>
                <w:i/>
                <w:iCs/>
                <w:color w:val="000000"/>
              </w:rPr>
              <w:t>0,0</w:t>
            </w:r>
          </w:p>
        </w:tc>
        <w:tc>
          <w:tcPr>
            <w:tcW w:w="1418"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i/>
                <w:iCs/>
                <w:color w:val="000000"/>
              </w:rPr>
            </w:pPr>
            <w:r>
              <w:rPr>
                <w:i/>
                <w:iCs/>
                <w:color w:val="000000"/>
              </w:rPr>
              <w:t>25 405,0</w:t>
            </w:r>
          </w:p>
        </w:tc>
      </w:tr>
      <w:tr w:rsidR="00211903" w:rsidRPr="00A94062" w:rsidTr="001D039F">
        <w:trPr>
          <w:trHeight w:val="2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11903" w:rsidRPr="00A94062" w:rsidRDefault="00211903" w:rsidP="00670565">
            <w:pPr>
              <w:jc w:val="center"/>
              <w:rPr>
                <w:i/>
                <w:iCs/>
                <w:color w:val="000000"/>
              </w:rPr>
            </w:pPr>
            <w:r w:rsidRPr="00A94062">
              <w:rPr>
                <w:i/>
                <w:iCs/>
                <w:color w:val="000000"/>
              </w:rPr>
              <w:t> </w:t>
            </w:r>
          </w:p>
        </w:tc>
        <w:tc>
          <w:tcPr>
            <w:tcW w:w="4366" w:type="dxa"/>
            <w:tcBorders>
              <w:top w:val="nil"/>
              <w:left w:val="nil"/>
              <w:bottom w:val="single" w:sz="4" w:space="0" w:color="auto"/>
              <w:right w:val="single" w:sz="4" w:space="0" w:color="auto"/>
            </w:tcBorders>
            <w:shd w:val="clear" w:color="auto" w:fill="auto"/>
            <w:vAlign w:val="center"/>
            <w:hideMark/>
          </w:tcPr>
          <w:p w:rsidR="00211903" w:rsidRPr="00A94062" w:rsidRDefault="00211903" w:rsidP="00670565">
            <w:pPr>
              <w:rPr>
                <w:i/>
                <w:iCs/>
              </w:rPr>
            </w:pPr>
            <w:r w:rsidRPr="00A94062">
              <w:rPr>
                <w:i/>
                <w:iCs/>
              </w:rPr>
              <w:t xml:space="preserve"> </w:t>
            </w:r>
            <w:r>
              <w:rPr>
                <w:i/>
                <w:iCs/>
              </w:rPr>
              <w:t>−</w:t>
            </w:r>
            <w:r w:rsidRPr="00A94062">
              <w:rPr>
                <w:i/>
                <w:iCs/>
              </w:rPr>
              <w:t xml:space="preserve"> местный бюджет</w:t>
            </w:r>
          </w:p>
        </w:tc>
        <w:tc>
          <w:tcPr>
            <w:tcW w:w="1418"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i/>
                <w:iCs/>
                <w:color w:val="000000"/>
              </w:rPr>
            </w:pPr>
            <w:r>
              <w:rPr>
                <w:i/>
                <w:iCs/>
                <w:color w:val="000000"/>
              </w:rPr>
              <w:t>80,0</w:t>
            </w:r>
          </w:p>
        </w:tc>
        <w:tc>
          <w:tcPr>
            <w:tcW w:w="1417"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i/>
                <w:iCs/>
                <w:color w:val="000000"/>
              </w:rPr>
            </w:pPr>
            <w:r>
              <w:rPr>
                <w:i/>
                <w:iCs/>
                <w:color w:val="000000"/>
              </w:rPr>
              <w:t>0,0</w:t>
            </w:r>
          </w:p>
        </w:tc>
        <w:tc>
          <w:tcPr>
            <w:tcW w:w="1418"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i/>
                <w:iCs/>
                <w:color w:val="000000"/>
              </w:rPr>
            </w:pPr>
            <w:r>
              <w:rPr>
                <w:i/>
                <w:iCs/>
                <w:color w:val="000000"/>
              </w:rPr>
              <w:t>25,4</w:t>
            </w:r>
          </w:p>
        </w:tc>
      </w:tr>
      <w:tr w:rsidR="00211903" w:rsidRPr="00A94062" w:rsidTr="001D039F">
        <w:trPr>
          <w:trHeight w:val="2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11903" w:rsidRPr="00A94062" w:rsidRDefault="00211903" w:rsidP="00670565">
            <w:pPr>
              <w:jc w:val="center"/>
              <w:rPr>
                <w:color w:val="000000"/>
              </w:rPr>
            </w:pPr>
            <w:r>
              <w:rPr>
                <w:color w:val="000000"/>
              </w:rPr>
              <w:t>2.2</w:t>
            </w:r>
          </w:p>
        </w:tc>
        <w:tc>
          <w:tcPr>
            <w:tcW w:w="4366" w:type="dxa"/>
            <w:tcBorders>
              <w:top w:val="nil"/>
              <w:left w:val="nil"/>
              <w:bottom w:val="single" w:sz="4" w:space="0" w:color="auto"/>
              <w:right w:val="single" w:sz="4" w:space="0" w:color="auto"/>
            </w:tcBorders>
            <w:shd w:val="clear" w:color="auto" w:fill="auto"/>
            <w:vAlign w:val="center"/>
            <w:hideMark/>
          </w:tcPr>
          <w:p w:rsidR="00211903" w:rsidRPr="00A94062" w:rsidRDefault="00211903" w:rsidP="00670565">
            <w:r w:rsidRPr="002A7F47">
              <w:t>Возмещение за изымаемое жилое помещение</w:t>
            </w:r>
            <w:r>
              <w:t xml:space="preserve"> и</w:t>
            </w:r>
            <w:r w:rsidRPr="002A7F47">
              <w:t xml:space="preserve"> выплата разницы в рыночной стоимости собственникам жилых помещений, расположенных в многоквартирных домах, признанных в установленном порядке,</w:t>
            </w:r>
            <w:r>
              <w:t xml:space="preserve"> аварийными и подлежащими сносу</w:t>
            </w:r>
            <w:r w:rsidRPr="00A94062">
              <w:t xml:space="preserve"> (местный бюджет)</w:t>
            </w:r>
          </w:p>
        </w:tc>
        <w:tc>
          <w:tcPr>
            <w:tcW w:w="1418"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color w:val="000000"/>
              </w:rPr>
            </w:pPr>
            <w:r>
              <w:rPr>
                <w:color w:val="000000"/>
              </w:rPr>
              <w:t>61 145,8</w:t>
            </w:r>
          </w:p>
        </w:tc>
        <w:tc>
          <w:tcPr>
            <w:tcW w:w="1417"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color w:val="000000"/>
              </w:rPr>
            </w:pPr>
            <w:r>
              <w:rPr>
                <w:color w:val="000000"/>
              </w:rPr>
              <w:t>21 893,6</w:t>
            </w:r>
          </w:p>
        </w:tc>
        <w:tc>
          <w:tcPr>
            <w:tcW w:w="1418"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color w:val="000000"/>
              </w:rPr>
            </w:pPr>
            <w:r>
              <w:rPr>
                <w:color w:val="000000"/>
              </w:rPr>
              <w:t>45 728,5</w:t>
            </w:r>
          </w:p>
        </w:tc>
      </w:tr>
      <w:tr w:rsidR="00211903" w:rsidRPr="00A94062" w:rsidTr="001D039F">
        <w:trPr>
          <w:trHeight w:val="20"/>
        </w:trPr>
        <w:tc>
          <w:tcPr>
            <w:tcW w:w="636" w:type="dxa"/>
            <w:tcBorders>
              <w:top w:val="nil"/>
              <w:left w:val="single" w:sz="4" w:space="0" w:color="auto"/>
              <w:bottom w:val="single" w:sz="4" w:space="0" w:color="auto"/>
              <w:right w:val="single" w:sz="4" w:space="0" w:color="auto"/>
            </w:tcBorders>
            <w:shd w:val="clear" w:color="auto" w:fill="auto"/>
            <w:vAlign w:val="center"/>
          </w:tcPr>
          <w:p w:rsidR="00211903" w:rsidRPr="00A94062" w:rsidRDefault="00211903" w:rsidP="00670565">
            <w:pPr>
              <w:jc w:val="center"/>
              <w:rPr>
                <w:b/>
                <w:bCs/>
                <w:color w:val="000000"/>
              </w:rPr>
            </w:pPr>
          </w:p>
        </w:tc>
        <w:tc>
          <w:tcPr>
            <w:tcW w:w="4366" w:type="dxa"/>
            <w:tcBorders>
              <w:top w:val="nil"/>
              <w:left w:val="nil"/>
              <w:bottom w:val="single" w:sz="4" w:space="0" w:color="auto"/>
              <w:right w:val="single" w:sz="4" w:space="0" w:color="auto"/>
            </w:tcBorders>
            <w:shd w:val="clear" w:color="auto" w:fill="auto"/>
            <w:vAlign w:val="center"/>
          </w:tcPr>
          <w:p w:rsidR="00211903" w:rsidRPr="00AD62C9" w:rsidRDefault="00211903" w:rsidP="00670565">
            <w:pPr>
              <w:rPr>
                <w:b/>
                <w:bCs/>
                <w:i/>
                <w:iCs/>
                <w:color w:val="000000"/>
              </w:rPr>
            </w:pPr>
            <w:r w:rsidRPr="00AD62C9">
              <w:rPr>
                <w:b/>
                <w:bCs/>
                <w:i/>
                <w:iCs/>
                <w:color w:val="000000"/>
              </w:rPr>
              <w:t>улуч</w:t>
            </w:r>
            <w:r>
              <w:rPr>
                <w:b/>
                <w:bCs/>
                <w:i/>
                <w:iCs/>
                <w:color w:val="000000"/>
              </w:rPr>
              <w:t xml:space="preserve">шение жилищных условий граждан </w:t>
            </w:r>
            <w:r w:rsidRPr="00AD62C9">
              <w:rPr>
                <w:b/>
                <w:bCs/>
                <w:i/>
                <w:iCs/>
                <w:color w:val="000000"/>
              </w:rPr>
              <w:t>и качества жилищно-коммунальных услуг</w:t>
            </w:r>
          </w:p>
        </w:tc>
        <w:tc>
          <w:tcPr>
            <w:tcW w:w="1418"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b/>
                <w:bCs/>
                <w:color w:val="000000"/>
              </w:rPr>
            </w:pPr>
          </w:p>
        </w:tc>
        <w:tc>
          <w:tcPr>
            <w:tcW w:w="1417"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b/>
                <w:bCs/>
                <w:color w:val="000000"/>
              </w:rPr>
            </w:pPr>
          </w:p>
        </w:tc>
        <w:tc>
          <w:tcPr>
            <w:tcW w:w="1418"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b/>
                <w:bCs/>
                <w:color w:val="000000"/>
              </w:rPr>
            </w:pPr>
          </w:p>
        </w:tc>
      </w:tr>
      <w:tr w:rsidR="00211903" w:rsidRPr="00A94062" w:rsidTr="001D039F">
        <w:trPr>
          <w:trHeight w:val="2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11903" w:rsidRPr="00A94062" w:rsidRDefault="00211903" w:rsidP="00670565">
            <w:pPr>
              <w:jc w:val="center"/>
              <w:rPr>
                <w:color w:val="000000"/>
              </w:rPr>
            </w:pPr>
            <w:r>
              <w:rPr>
                <w:color w:val="000000"/>
              </w:rPr>
              <w:t>2.3</w:t>
            </w:r>
          </w:p>
        </w:tc>
        <w:tc>
          <w:tcPr>
            <w:tcW w:w="4366" w:type="dxa"/>
            <w:tcBorders>
              <w:top w:val="nil"/>
              <w:left w:val="nil"/>
              <w:bottom w:val="single" w:sz="4" w:space="0" w:color="auto"/>
              <w:right w:val="single" w:sz="4" w:space="0" w:color="auto"/>
            </w:tcBorders>
            <w:shd w:val="clear" w:color="auto" w:fill="auto"/>
            <w:vAlign w:val="center"/>
            <w:hideMark/>
          </w:tcPr>
          <w:p w:rsidR="00211903" w:rsidRPr="00A94062" w:rsidRDefault="00211903" w:rsidP="00670565">
            <w:r w:rsidRPr="00A94062">
              <w:t>Предоставление единовременных выплат на ремонт жилых помещений по договорам социального найма и договорам найма служебных жилых помещений муниципального жилищного фонда (местный бюджет)</w:t>
            </w:r>
          </w:p>
        </w:tc>
        <w:tc>
          <w:tcPr>
            <w:tcW w:w="1418"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color w:val="000000"/>
              </w:rPr>
            </w:pPr>
            <w:r>
              <w:rPr>
                <w:color w:val="000000"/>
              </w:rPr>
              <w:t>23 400,0</w:t>
            </w:r>
          </w:p>
        </w:tc>
        <w:tc>
          <w:tcPr>
            <w:tcW w:w="1417"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color w:val="000000"/>
              </w:rPr>
            </w:pPr>
            <w:r>
              <w:rPr>
                <w:color w:val="000000"/>
              </w:rPr>
              <w:t>9 804,4</w:t>
            </w:r>
          </w:p>
        </w:tc>
        <w:tc>
          <w:tcPr>
            <w:tcW w:w="1418"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color w:val="000000"/>
              </w:rPr>
            </w:pPr>
            <w:r>
              <w:rPr>
                <w:color w:val="000000"/>
              </w:rPr>
              <w:t>19 400,0</w:t>
            </w:r>
          </w:p>
        </w:tc>
      </w:tr>
      <w:tr w:rsidR="00211903" w:rsidRPr="00A94062" w:rsidTr="001D039F">
        <w:trPr>
          <w:trHeight w:val="2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11903" w:rsidRPr="00A94062" w:rsidRDefault="00211903" w:rsidP="00670565">
            <w:pPr>
              <w:jc w:val="center"/>
              <w:rPr>
                <w:color w:val="000000"/>
              </w:rPr>
            </w:pPr>
            <w:r>
              <w:rPr>
                <w:color w:val="000000"/>
              </w:rPr>
              <w:t>2</w:t>
            </w:r>
            <w:r w:rsidRPr="00A94062">
              <w:rPr>
                <w:color w:val="000000"/>
              </w:rPr>
              <w:t>.</w:t>
            </w:r>
            <w:r>
              <w:rPr>
                <w:color w:val="000000"/>
              </w:rPr>
              <w:t>4</w:t>
            </w:r>
          </w:p>
        </w:tc>
        <w:tc>
          <w:tcPr>
            <w:tcW w:w="4366" w:type="dxa"/>
            <w:tcBorders>
              <w:top w:val="nil"/>
              <w:left w:val="nil"/>
              <w:bottom w:val="single" w:sz="4" w:space="0" w:color="auto"/>
              <w:right w:val="single" w:sz="4" w:space="0" w:color="auto"/>
            </w:tcBorders>
            <w:shd w:val="clear" w:color="auto" w:fill="auto"/>
            <w:vAlign w:val="center"/>
            <w:hideMark/>
          </w:tcPr>
          <w:p w:rsidR="00211903" w:rsidRPr="00A94062" w:rsidRDefault="00211903" w:rsidP="00670565">
            <w:r w:rsidRPr="00133DD8">
              <w:t>Ремонт пустующих муниципальных квартир в многоквартирных домах</w:t>
            </w:r>
          </w:p>
        </w:tc>
        <w:tc>
          <w:tcPr>
            <w:tcW w:w="1418"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color w:val="000000"/>
              </w:rPr>
            </w:pPr>
            <w:r>
              <w:rPr>
                <w:color w:val="000000"/>
              </w:rPr>
              <w:t>82 584,8</w:t>
            </w:r>
          </w:p>
        </w:tc>
        <w:tc>
          <w:tcPr>
            <w:tcW w:w="1417"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color w:val="000000"/>
              </w:rPr>
            </w:pPr>
            <w:r>
              <w:rPr>
                <w:color w:val="000000"/>
              </w:rPr>
              <w:t>5 596,7</w:t>
            </w:r>
          </w:p>
        </w:tc>
        <w:tc>
          <w:tcPr>
            <w:tcW w:w="1418"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color w:val="000000"/>
              </w:rPr>
            </w:pPr>
            <w:r>
              <w:rPr>
                <w:color w:val="000000"/>
              </w:rPr>
              <w:t>74 897,3</w:t>
            </w:r>
          </w:p>
        </w:tc>
      </w:tr>
      <w:tr w:rsidR="00211903" w:rsidRPr="00A94062" w:rsidTr="001D039F">
        <w:trPr>
          <w:trHeight w:val="2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11903" w:rsidRPr="00A94062" w:rsidRDefault="00211903" w:rsidP="00670565">
            <w:pPr>
              <w:jc w:val="center"/>
              <w:rPr>
                <w:i/>
                <w:iCs/>
                <w:color w:val="000000"/>
              </w:rPr>
            </w:pPr>
            <w:r w:rsidRPr="00A94062">
              <w:rPr>
                <w:i/>
                <w:iCs/>
                <w:color w:val="000000"/>
              </w:rPr>
              <w:t> </w:t>
            </w:r>
          </w:p>
        </w:tc>
        <w:tc>
          <w:tcPr>
            <w:tcW w:w="4366" w:type="dxa"/>
            <w:tcBorders>
              <w:top w:val="nil"/>
              <w:left w:val="nil"/>
              <w:bottom w:val="single" w:sz="4" w:space="0" w:color="auto"/>
              <w:right w:val="single" w:sz="4" w:space="0" w:color="auto"/>
            </w:tcBorders>
            <w:shd w:val="clear" w:color="auto" w:fill="auto"/>
            <w:vAlign w:val="center"/>
            <w:hideMark/>
          </w:tcPr>
          <w:p w:rsidR="00211903" w:rsidRPr="00A94062" w:rsidRDefault="00211903" w:rsidP="00670565">
            <w:pPr>
              <w:rPr>
                <w:i/>
                <w:iCs/>
              </w:rPr>
            </w:pPr>
            <w:r w:rsidRPr="00A94062">
              <w:rPr>
                <w:i/>
                <w:iCs/>
              </w:rPr>
              <w:t xml:space="preserve"> </w:t>
            </w:r>
            <w:r>
              <w:rPr>
                <w:i/>
                <w:iCs/>
              </w:rPr>
              <w:t>−</w:t>
            </w:r>
            <w:r w:rsidRPr="00A94062">
              <w:rPr>
                <w:i/>
                <w:iCs/>
              </w:rPr>
              <w:t xml:space="preserve"> краевой бюджет</w:t>
            </w:r>
          </w:p>
        </w:tc>
        <w:tc>
          <w:tcPr>
            <w:tcW w:w="1418"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i/>
                <w:iCs/>
                <w:color w:val="000000"/>
              </w:rPr>
            </w:pPr>
            <w:r>
              <w:rPr>
                <w:i/>
                <w:iCs/>
                <w:color w:val="000000"/>
              </w:rPr>
              <w:t>7 052,0</w:t>
            </w:r>
          </w:p>
        </w:tc>
        <w:tc>
          <w:tcPr>
            <w:tcW w:w="1417"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i/>
                <w:iCs/>
                <w:color w:val="000000"/>
              </w:rPr>
            </w:pPr>
            <w:r>
              <w:rPr>
                <w:i/>
                <w:iCs/>
                <w:color w:val="000000"/>
              </w:rPr>
              <w:t>0,0</w:t>
            </w:r>
          </w:p>
        </w:tc>
        <w:tc>
          <w:tcPr>
            <w:tcW w:w="1418"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i/>
                <w:iCs/>
                <w:color w:val="000000"/>
              </w:rPr>
            </w:pPr>
            <w:r>
              <w:rPr>
                <w:i/>
                <w:iCs/>
                <w:color w:val="000000"/>
              </w:rPr>
              <w:t>6 985,1</w:t>
            </w:r>
          </w:p>
        </w:tc>
      </w:tr>
      <w:tr w:rsidR="00211903" w:rsidRPr="00A94062" w:rsidTr="001D039F">
        <w:trPr>
          <w:trHeight w:val="2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11903" w:rsidRPr="00A94062" w:rsidRDefault="00211903" w:rsidP="00670565">
            <w:pPr>
              <w:jc w:val="center"/>
              <w:rPr>
                <w:i/>
                <w:iCs/>
                <w:color w:val="000000"/>
              </w:rPr>
            </w:pPr>
            <w:r w:rsidRPr="00A94062">
              <w:rPr>
                <w:i/>
                <w:iCs/>
                <w:color w:val="000000"/>
              </w:rPr>
              <w:t> </w:t>
            </w:r>
          </w:p>
        </w:tc>
        <w:tc>
          <w:tcPr>
            <w:tcW w:w="4366" w:type="dxa"/>
            <w:tcBorders>
              <w:top w:val="nil"/>
              <w:left w:val="nil"/>
              <w:bottom w:val="single" w:sz="4" w:space="0" w:color="auto"/>
              <w:right w:val="single" w:sz="4" w:space="0" w:color="auto"/>
            </w:tcBorders>
            <w:shd w:val="clear" w:color="auto" w:fill="auto"/>
            <w:vAlign w:val="center"/>
            <w:hideMark/>
          </w:tcPr>
          <w:p w:rsidR="00211903" w:rsidRPr="00A94062" w:rsidRDefault="00211903" w:rsidP="00670565">
            <w:pPr>
              <w:rPr>
                <w:i/>
                <w:iCs/>
              </w:rPr>
            </w:pPr>
            <w:r w:rsidRPr="00A94062">
              <w:rPr>
                <w:i/>
                <w:iCs/>
              </w:rPr>
              <w:t xml:space="preserve"> </w:t>
            </w:r>
            <w:r>
              <w:rPr>
                <w:i/>
                <w:iCs/>
              </w:rPr>
              <w:t>−</w:t>
            </w:r>
            <w:r w:rsidRPr="00A94062">
              <w:rPr>
                <w:i/>
                <w:iCs/>
              </w:rPr>
              <w:t xml:space="preserve"> местный бюджет</w:t>
            </w:r>
          </w:p>
        </w:tc>
        <w:tc>
          <w:tcPr>
            <w:tcW w:w="1418"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i/>
                <w:iCs/>
                <w:color w:val="000000"/>
              </w:rPr>
            </w:pPr>
            <w:r>
              <w:rPr>
                <w:i/>
                <w:iCs/>
                <w:color w:val="000000"/>
              </w:rPr>
              <w:t>75 532,8</w:t>
            </w:r>
          </w:p>
        </w:tc>
        <w:tc>
          <w:tcPr>
            <w:tcW w:w="1417"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i/>
                <w:iCs/>
                <w:color w:val="000000"/>
              </w:rPr>
            </w:pPr>
            <w:r>
              <w:rPr>
                <w:i/>
                <w:iCs/>
                <w:color w:val="000000"/>
              </w:rPr>
              <w:t>5 596,7</w:t>
            </w:r>
          </w:p>
        </w:tc>
        <w:tc>
          <w:tcPr>
            <w:tcW w:w="1418"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i/>
                <w:iCs/>
                <w:color w:val="000000"/>
              </w:rPr>
            </w:pPr>
            <w:r>
              <w:rPr>
                <w:i/>
                <w:iCs/>
                <w:color w:val="000000"/>
              </w:rPr>
              <w:t>67 912,2</w:t>
            </w:r>
          </w:p>
        </w:tc>
      </w:tr>
      <w:tr w:rsidR="00211903" w:rsidRPr="00A94062" w:rsidTr="001D039F">
        <w:trPr>
          <w:trHeight w:val="20"/>
        </w:trPr>
        <w:tc>
          <w:tcPr>
            <w:tcW w:w="636" w:type="dxa"/>
            <w:tcBorders>
              <w:top w:val="nil"/>
              <w:left w:val="single" w:sz="4" w:space="0" w:color="auto"/>
              <w:bottom w:val="single" w:sz="4" w:space="0" w:color="auto"/>
              <w:right w:val="single" w:sz="4" w:space="0" w:color="auto"/>
            </w:tcBorders>
            <w:shd w:val="clear" w:color="auto" w:fill="auto"/>
            <w:vAlign w:val="center"/>
          </w:tcPr>
          <w:p w:rsidR="00211903" w:rsidRPr="00A94062" w:rsidRDefault="00211903" w:rsidP="00670565">
            <w:pPr>
              <w:jc w:val="center"/>
              <w:rPr>
                <w:color w:val="000000"/>
              </w:rPr>
            </w:pPr>
            <w:r>
              <w:rPr>
                <w:color w:val="000000"/>
              </w:rPr>
              <w:lastRenderedPageBreak/>
              <w:t>2.5</w:t>
            </w:r>
          </w:p>
        </w:tc>
        <w:tc>
          <w:tcPr>
            <w:tcW w:w="4366" w:type="dxa"/>
            <w:tcBorders>
              <w:top w:val="nil"/>
              <w:left w:val="nil"/>
              <w:bottom w:val="single" w:sz="4" w:space="0" w:color="auto"/>
              <w:right w:val="single" w:sz="4" w:space="0" w:color="auto"/>
            </w:tcBorders>
            <w:shd w:val="clear" w:color="auto" w:fill="auto"/>
            <w:vAlign w:val="center"/>
          </w:tcPr>
          <w:p w:rsidR="00211903" w:rsidRPr="00A94062" w:rsidRDefault="00211903" w:rsidP="00670565">
            <w:r w:rsidRPr="00364340">
              <w:t>Капитальный ремонт общего имущества многоквартирных домов</w:t>
            </w:r>
            <w:r>
              <w:t xml:space="preserve"> (местный бюджет)</w:t>
            </w:r>
          </w:p>
        </w:tc>
        <w:tc>
          <w:tcPr>
            <w:tcW w:w="1418"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color w:val="000000"/>
              </w:rPr>
            </w:pPr>
            <w:r>
              <w:rPr>
                <w:color w:val="000000"/>
              </w:rPr>
              <w:t>393 171,7</w:t>
            </w:r>
          </w:p>
        </w:tc>
        <w:tc>
          <w:tcPr>
            <w:tcW w:w="1417"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color w:val="000000"/>
              </w:rPr>
            </w:pPr>
            <w:r>
              <w:rPr>
                <w:color w:val="000000"/>
              </w:rPr>
              <w:t>65 057,5</w:t>
            </w:r>
          </w:p>
        </w:tc>
        <w:tc>
          <w:tcPr>
            <w:tcW w:w="1418"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color w:val="000000"/>
              </w:rPr>
            </w:pPr>
            <w:r>
              <w:rPr>
                <w:color w:val="000000"/>
              </w:rPr>
              <w:t>388 435,7</w:t>
            </w:r>
          </w:p>
        </w:tc>
      </w:tr>
      <w:tr w:rsidR="00211903" w:rsidRPr="00A94062" w:rsidTr="001D039F">
        <w:trPr>
          <w:trHeight w:val="2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11903" w:rsidRPr="00A94062" w:rsidRDefault="00211903" w:rsidP="00670565">
            <w:pPr>
              <w:jc w:val="center"/>
              <w:rPr>
                <w:color w:val="000000"/>
              </w:rPr>
            </w:pPr>
            <w:r>
              <w:rPr>
                <w:color w:val="000000"/>
              </w:rPr>
              <w:t>2.6</w:t>
            </w:r>
          </w:p>
        </w:tc>
        <w:tc>
          <w:tcPr>
            <w:tcW w:w="4366" w:type="dxa"/>
            <w:tcBorders>
              <w:top w:val="nil"/>
              <w:left w:val="nil"/>
              <w:bottom w:val="single" w:sz="4" w:space="0" w:color="auto"/>
              <w:right w:val="single" w:sz="4" w:space="0" w:color="auto"/>
            </w:tcBorders>
            <w:shd w:val="clear" w:color="auto" w:fill="auto"/>
            <w:vAlign w:val="center"/>
            <w:hideMark/>
          </w:tcPr>
          <w:p w:rsidR="00211903" w:rsidRPr="00A94062" w:rsidRDefault="00211903" w:rsidP="00670565">
            <w:r w:rsidRPr="00A94062">
              <w:t xml:space="preserve">Предоставление социальных выплат молодым семьям на приобретение </w:t>
            </w:r>
            <w:r>
              <w:t>жилья</w:t>
            </w:r>
          </w:p>
        </w:tc>
        <w:tc>
          <w:tcPr>
            <w:tcW w:w="1418"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color w:val="000000"/>
              </w:rPr>
            </w:pPr>
            <w:r>
              <w:rPr>
                <w:color w:val="000000"/>
              </w:rPr>
              <w:t>15 159,1</w:t>
            </w:r>
          </w:p>
        </w:tc>
        <w:tc>
          <w:tcPr>
            <w:tcW w:w="1417"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color w:val="000000"/>
              </w:rPr>
            </w:pPr>
            <w:r>
              <w:rPr>
                <w:color w:val="000000"/>
              </w:rPr>
              <w:t>12 489,6</w:t>
            </w:r>
          </w:p>
        </w:tc>
        <w:tc>
          <w:tcPr>
            <w:tcW w:w="1418"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color w:val="000000"/>
              </w:rPr>
            </w:pPr>
            <w:r>
              <w:rPr>
                <w:color w:val="000000"/>
              </w:rPr>
              <w:t>15 159,1</w:t>
            </w:r>
          </w:p>
        </w:tc>
      </w:tr>
      <w:tr w:rsidR="00211903" w:rsidRPr="00A94062" w:rsidTr="001D039F">
        <w:trPr>
          <w:trHeight w:val="2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11903" w:rsidRPr="00A94062" w:rsidRDefault="00211903" w:rsidP="00670565">
            <w:pPr>
              <w:jc w:val="center"/>
              <w:rPr>
                <w:i/>
                <w:iCs/>
                <w:color w:val="000000"/>
              </w:rPr>
            </w:pPr>
            <w:r w:rsidRPr="00A94062">
              <w:rPr>
                <w:i/>
                <w:iCs/>
                <w:color w:val="000000"/>
              </w:rPr>
              <w:t> </w:t>
            </w:r>
          </w:p>
        </w:tc>
        <w:tc>
          <w:tcPr>
            <w:tcW w:w="4366" w:type="dxa"/>
            <w:tcBorders>
              <w:top w:val="nil"/>
              <w:left w:val="nil"/>
              <w:bottom w:val="single" w:sz="4" w:space="0" w:color="auto"/>
              <w:right w:val="single" w:sz="4" w:space="0" w:color="auto"/>
            </w:tcBorders>
            <w:shd w:val="clear" w:color="auto" w:fill="auto"/>
            <w:vAlign w:val="center"/>
            <w:hideMark/>
          </w:tcPr>
          <w:p w:rsidR="00211903" w:rsidRPr="00A94062" w:rsidRDefault="00211903" w:rsidP="00670565">
            <w:pPr>
              <w:rPr>
                <w:i/>
                <w:iCs/>
              </w:rPr>
            </w:pPr>
            <w:r w:rsidRPr="00A94062">
              <w:rPr>
                <w:i/>
                <w:iCs/>
              </w:rPr>
              <w:t xml:space="preserve"> </w:t>
            </w:r>
            <w:r>
              <w:rPr>
                <w:i/>
                <w:iCs/>
              </w:rPr>
              <w:t>−</w:t>
            </w:r>
            <w:r w:rsidRPr="00A94062">
              <w:rPr>
                <w:i/>
                <w:iCs/>
              </w:rPr>
              <w:t xml:space="preserve"> </w:t>
            </w:r>
            <w:r>
              <w:rPr>
                <w:i/>
                <w:iCs/>
              </w:rPr>
              <w:t>федеральный</w:t>
            </w:r>
            <w:r w:rsidRPr="00A94062">
              <w:rPr>
                <w:i/>
                <w:iCs/>
              </w:rPr>
              <w:t xml:space="preserve"> бюджет</w:t>
            </w:r>
          </w:p>
        </w:tc>
        <w:tc>
          <w:tcPr>
            <w:tcW w:w="1418"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i/>
                <w:iCs/>
                <w:color w:val="000000"/>
              </w:rPr>
            </w:pPr>
            <w:r>
              <w:rPr>
                <w:i/>
                <w:iCs/>
                <w:color w:val="000000"/>
              </w:rPr>
              <w:t>2 909,9</w:t>
            </w:r>
          </w:p>
        </w:tc>
        <w:tc>
          <w:tcPr>
            <w:tcW w:w="1417"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i/>
                <w:iCs/>
                <w:color w:val="000000"/>
              </w:rPr>
            </w:pPr>
            <w:r>
              <w:rPr>
                <w:i/>
                <w:iCs/>
                <w:color w:val="000000"/>
              </w:rPr>
              <w:t>240,4</w:t>
            </w:r>
          </w:p>
        </w:tc>
        <w:tc>
          <w:tcPr>
            <w:tcW w:w="1418"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i/>
                <w:iCs/>
                <w:color w:val="000000"/>
              </w:rPr>
            </w:pPr>
            <w:r>
              <w:rPr>
                <w:i/>
                <w:iCs/>
                <w:color w:val="000000"/>
              </w:rPr>
              <w:t>2  909,9</w:t>
            </w:r>
          </w:p>
        </w:tc>
      </w:tr>
      <w:tr w:rsidR="00211903" w:rsidRPr="00A94062" w:rsidTr="001D039F">
        <w:trPr>
          <w:trHeight w:val="2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11903" w:rsidRPr="00A94062" w:rsidRDefault="00211903" w:rsidP="00670565">
            <w:pPr>
              <w:jc w:val="center"/>
              <w:rPr>
                <w:i/>
                <w:iCs/>
                <w:color w:val="000000"/>
              </w:rPr>
            </w:pPr>
            <w:r w:rsidRPr="00A94062">
              <w:rPr>
                <w:i/>
                <w:iCs/>
                <w:color w:val="000000"/>
              </w:rPr>
              <w:t> </w:t>
            </w:r>
          </w:p>
        </w:tc>
        <w:tc>
          <w:tcPr>
            <w:tcW w:w="4366" w:type="dxa"/>
            <w:tcBorders>
              <w:top w:val="nil"/>
              <w:left w:val="nil"/>
              <w:bottom w:val="single" w:sz="4" w:space="0" w:color="auto"/>
              <w:right w:val="single" w:sz="4" w:space="0" w:color="auto"/>
            </w:tcBorders>
            <w:shd w:val="clear" w:color="auto" w:fill="auto"/>
            <w:vAlign w:val="center"/>
            <w:hideMark/>
          </w:tcPr>
          <w:p w:rsidR="00211903" w:rsidRPr="00A94062" w:rsidRDefault="00211903" w:rsidP="00670565">
            <w:pPr>
              <w:rPr>
                <w:i/>
                <w:iCs/>
              </w:rPr>
            </w:pPr>
            <w:r w:rsidRPr="00A94062">
              <w:rPr>
                <w:i/>
                <w:iCs/>
              </w:rPr>
              <w:t xml:space="preserve"> </w:t>
            </w:r>
            <w:r>
              <w:rPr>
                <w:i/>
                <w:iCs/>
              </w:rPr>
              <w:t>−</w:t>
            </w:r>
            <w:r w:rsidRPr="00A94062">
              <w:rPr>
                <w:i/>
                <w:iCs/>
              </w:rPr>
              <w:t xml:space="preserve"> краевой бюджет</w:t>
            </w:r>
          </w:p>
        </w:tc>
        <w:tc>
          <w:tcPr>
            <w:tcW w:w="1418"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i/>
                <w:iCs/>
                <w:color w:val="000000"/>
              </w:rPr>
            </w:pPr>
            <w:r>
              <w:rPr>
                <w:i/>
                <w:iCs/>
                <w:color w:val="000000"/>
              </w:rPr>
              <w:t>7 120,8</w:t>
            </w:r>
          </w:p>
        </w:tc>
        <w:tc>
          <w:tcPr>
            <w:tcW w:w="1417"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i/>
                <w:iCs/>
                <w:color w:val="000000"/>
              </w:rPr>
            </w:pPr>
            <w:r>
              <w:rPr>
                <w:i/>
                <w:iCs/>
                <w:color w:val="000000"/>
              </w:rPr>
              <w:t>7 120,8</w:t>
            </w:r>
          </w:p>
        </w:tc>
        <w:tc>
          <w:tcPr>
            <w:tcW w:w="1418"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i/>
                <w:iCs/>
                <w:color w:val="000000"/>
              </w:rPr>
            </w:pPr>
            <w:r>
              <w:rPr>
                <w:i/>
                <w:iCs/>
                <w:color w:val="000000"/>
              </w:rPr>
              <w:t>7 120,8</w:t>
            </w:r>
          </w:p>
        </w:tc>
      </w:tr>
      <w:tr w:rsidR="00211903" w:rsidRPr="00A94062" w:rsidTr="001D039F">
        <w:trPr>
          <w:trHeight w:val="2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11903" w:rsidRPr="00A94062" w:rsidRDefault="00211903" w:rsidP="00670565">
            <w:pPr>
              <w:jc w:val="center"/>
              <w:rPr>
                <w:i/>
                <w:iCs/>
                <w:color w:val="000000"/>
              </w:rPr>
            </w:pPr>
            <w:r w:rsidRPr="00A94062">
              <w:rPr>
                <w:i/>
                <w:iCs/>
                <w:color w:val="000000"/>
              </w:rPr>
              <w:t> </w:t>
            </w:r>
          </w:p>
        </w:tc>
        <w:tc>
          <w:tcPr>
            <w:tcW w:w="4366" w:type="dxa"/>
            <w:tcBorders>
              <w:top w:val="nil"/>
              <w:left w:val="nil"/>
              <w:bottom w:val="single" w:sz="4" w:space="0" w:color="auto"/>
              <w:right w:val="single" w:sz="4" w:space="0" w:color="auto"/>
            </w:tcBorders>
            <w:shd w:val="clear" w:color="auto" w:fill="auto"/>
            <w:vAlign w:val="center"/>
            <w:hideMark/>
          </w:tcPr>
          <w:p w:rsidR="00211903" w:rsidRPr="00A94062" w:rsidRDefault="00211903" w:rsidP="00670565">
            <w:pPr>
              <w:rPr>
                <w:i/>
                <w:iCs/>
              </w:rPr>
            </w:pPr>
            <w:r w:rsidRPr="00A94062">
              <w:rPr>
                <w:i/>
                <w:iCs/>
              </w:rPr>
              <w:t xml:space="preserve"> </w:t>
            </w:r>
            <w:r>
              <w:rPr>
                <w:i/>
                <w:iCs/>
              </w:rPr>
              <w:t>−</w:t>
            </w:r>
            <w:r w:rsidRPr="00A94062">
              <w:rPr>
                <w:i/>
                <w:iCs/>
              </w:rPr>
              <w:t xml:space="preserve"> местный бюджет</w:t>
            </w:r>
          </w:p>
        </w:tc>
        <w:tc>
          <w:tcPr>
            <w:tcW w:w="1418"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i/>
                <w:iCs/>
                <w:color w:val="000000"/>
              </w:rPr>
            </w:pPr>
            <w:r>
              <w:rPr>
                <w:i/>
                <w:iCs/>
                <w:color w:val="000000"/>
              </w:rPr>
              <w:t>5 128,4</w:t>
            </w:r>
          </w:p>
        </w:tc>
        <w:tc>
          <w:tcPr>
            <w:tcW w:w="1417"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i/>
                <w:iCs/>
                <w:color w:val="000000"/>
              </w:rPr>
            </w:pPr>
            <w:r>
              <w:rPr>
                <w:i/>
                <w:iCs/>
                <w:color w:val="000000"/>
              </w:rPr>
              <w:t>5 128,4</w:t>
            </w:r>
          </w:p>
        </w:tc>
        <w:tc>
          <w:tcPr>
            <w:tcW w:w="1418"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i/>
                <w:iCs/>
                <w:color w:val="000000"/>
              </w:rPr>
            </w:pPr>
            <w:r>
              <w:rPr>
                <w:i/>
                <w:iCs/>
                <w:color w:val="000000"/>
              </w:rPr>
              <w:t>5 128,4</w:t>
            </w:r>
          </w:p>
        </w:tc>
      </w:tr>
      <w:tr w:rsidR="00211903" w:rsidRPr="00A94062" w:rsidTr="001D039F">
        <w:trPr>
          <w:trHeight w:val="2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11903" w:rsidRPr="00A94062" w:rsidRDefault="00211903" w:rsidP="00670565">
            <w:pPr>
              <w:jc w:val="center"/>
              <w:rPr>
                <w:color w:val="000000"/>
              </w:rPr>
            </w:pPr>
            <w:r>
              <w:rPr>
                <w:color w:val="000000"/>
              </w:rPr>
              <w:t>2.7</w:t>
            </w:r>
          </w:p>
        </w:tc>
        <w:tc>
          <w:tcPr>
            <w:tcW w:w="4366" w:type="dxa"/>
            <w:tcBorders>
              <w:top w:val="nil"/>
              <w:left w:val="nil"/>
              <w:bottom w:val="single" w:sz="4" w:space="0" w:color="auto"/>
              <w:right w:val="single" w:sz="4" w:space="0" w:color="auto"/>
            </w:tcBorders>
            <w:shd w:val="clear" w:color="auto" w:fill="auto"/>
            <w:vAlign w:val="center"/>
            <w:hideMark/>
          </w:tcPr>
          <w:p w:rsidR="00211903" w:rsidRPr="00A94062" w:rsidRDefault="00211903" w:rsidP="00670565">
            <w:r w:rsidRPr="00A94062">
              <w:t xml:space="preserve">Предоставление единовременной доплаты к социальной выплате на приобретение жилых помещений (местный бюджет) </w:t>
            </w:r>
          </w:p>
        </w:tc>
        <w:tc>
          <w:tcPr>
            <w:tcW w:w="1418" w:type="dxa"/>
            <w:tcBorders>
              <w:top w:val="nil"/>
              <w:left w:val="nil"/>
              <w:bottom w:val="single" w:sz="4" w:space="0" w:color="auto"/>
              <w:right w:val="single" w:sz="4" w:space="0" w:color="auto"/>
            </w:tcBorders>
            <w:shd w:val="clear" w:color="auto" w:fill="auto"/>
            <w:vAlign w:val="center"/>
          </w:tcPr>
          <w:p w:rsidR="00211903" w:rsidRPr="00CF3BDF" w:rsidRDefault="00211903" w:rsidP="00670565">
            <w:pPr>
              <w:jc w:val="center"/>
              <w:rPr>
                <w:color w:val="000000"/>
              </w:rPr>
            </w:pPr>
            <w:r>
              <w:rPr>
                <w:color w:val="000000"/>
              </w:rPr>
              <w:t>2 500,0</w:t>
            </w:r>
            <w:r w:rsidR="00CF3BDF">
              <w:rPr>
                <w:color w:val="000000"/>
                <w:vertAlign w:val="superscript"/>
              </w:rPr>
              <w:t>*</w:t>
            </w:r>
          </w:p>
        </w:tc>
        <w:tc>
          <w:tcPr>
            <w:tcW w:w="1417"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color w:val="000000"/>
              </w:rPr>
            </w:pPr>
            <w:r>
              <w:rPr>
                <w:color w:val="000000"/>
              </w:rPr>
              <w:t>1 997,7</w:t>
            </w:r>
          </w:p>
        </w:tc>
        <w:tc>
          <w:tcPr>
            <w:tcW w:w="1418" w:type="dxa"/>
            <w:tcBorders>
              <w:top w:val="nil"/>
              <w:left w:val="nil"/>
              <w:bottom w:val="single" w:sz="4" w:space="0" w:color="auto"/>
              <w:right w:val="single" w:sz="4" w:space="0" w:color="auto"/>
            </w:tcBorders>
            <w:shd w:val="clear" w:color="auto" w:fill="auto"/>
            <w:vAlign w:val="center"/>
          </w:tcPr>
          <w:p w:rsidR="00211903" w:rsidRPr="00CF3BDF" w:rsidRDefault="00211903" w:rsidP="00670565">
            <w:pPr>
              <w:jc w:val="center"/>
              <w:rPr>
                <w:color w:val="000000"/>
              </w:rPr>
            </w:pPr>
            <w:r>
              <w:rPr>
                <w:color w:val="000000"/>
              </w:rPr>
              <w:t>3 000,0</w:t>
            </w:r>
            <w:r w:rsidR="00CF3BDF">
              <w:rPr>
                <w:color w:val="000000"/>
                <w:vertAlign w:val="superscript"/>
              </w:rPr>
              <w:t>*</w:t>
            </w:r>
          </w:p>
        </w:tc>
      </w:tr>
      <w:tr w:rsidR="00211903" w:rsidRPr="00A94062" w:rsidTr="001D039F">
        <w:trPr>
          <w:trHeight w:val="2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11903" w:rsidRPr="00A94062" w:rsidRDefault="00211903" w:rsidP="00670565">
            <w:pPr>
              <w:jc w:val="center"/>
              <w:rPr>
                <w:color w:val="000000"/>
              </w:rPr>
            </w:pPr>
            <w:r>
              <w:rPr>
                <w:color w:val="000000"/>
              </w:rPr>
              <w:t>2.8</w:t>
            </w:r>
          </w:p>
        </w:tc>
        <w:tc>
          <w:tcPr>
            <w:tcW w:w="4366" w:type="dxa"/>
            <w:tcBorders>
              <w:top w:val="nil"/>
              <w:left w:val="nil"/>
              <w:bottom w:val="single" w:sz="4" w:space="0" w:color="auto"/>
              <w:right w:val="single" w:sz="4" w:space="0" w:color="auto"/>
            </w:tcBorders>
            <w:shd w:val="clear" w:color="auto" w:fill="auto"/>
            <w:vAlign w:val="center"/>
            <w:hideMark/>
          </w:tcPr>
          <w:p w:rsidR="00211903" w:rsidRPr="00A94062" w:rsidRDefault="00211903" w:rsidP="00670565">
            <w:r w:rsidRPr="00A94062">
              <w:t>Мероприятия по модернизации объектов коммунальной инфраструктуры (в рамках 4</w:t>
            </w:r>
            <w:r>
              <w:t>−</w:t>
            </w:r>
            <w:r w:rsidRPr="00A94062">
              <w:t>стороннего соглашения)</w:t>
            </w:r>
          </w:p>
        </w:tc>
        <w:tc>
          <w:tcPr>
            <w:tcW w:w="1418"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color w:val="000000"/>
              </w:rPr>
            </w:pPr>
            <w:r>
              <w:rPr>
                <w:color w:val="000000"/>
              </w:rPr>
              <w:t>128 910,0</w:t>
            </w:r>
          </w:p>
        </w:tc>
        <w:tc>
          <w:tcPr>
            <w:tcW w:w="1417"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color w:val="000000"/>
              </w:rPr>
            </w:pPr>
            <w:r>
              <w:rPr>
                <w:color w:val="000000"/>
              </w:rPr>
              <w:t>0,0</w:t>
            </w:r>
          </w:p>
        </w:tc>
        <w:tc>
          <w:tcPr>
            <w:tcW w:w="1418"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color w:val="000000"/>
              </w:rPr>
            </w:pPr>
            <w:r>
              <w:rPr>
                <w:color w:val="000000"/>
              </w:rPr>
              <w:t>78 800,0</w:t>
            </w:r>
          </w:p>
        </w:tc>
      </w:tr>
      <w:tr w:rsidR="00211903" w:rsidRPr="00A94062" w:rsidTr="001D039F">
        <w:trPr>
          <w:trHeight w:val="2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11903" w:rsidRPr="00A94062" w:rsidRDefault="00211903" w:rsidP="00670565">
            <w:pPr>
              <w:jc w:val="center"/>
              <w:rPr>
                <w:i/>
                <w:iCs/>
                <w:color w:val="000000"/>
              </w:rPr>
            </w:pPr>
            <w:r w:rsidRPr="00A94062">
              <w:rPr>
                <w:i/>
                <w:iCs/>
                <w:color w:val="000000"/>
              </w:rPr>
              <w:t> </w:t>
            </w:r>
          </w:p>
        </w:tc>
        <w:tc>
          <w:tcPr>
            <w:tcW w:w="4366" w:type="dxa"/>
            <w:tcBorders>
              <w:top w:val="nil"/>
              <w:left w:val="nil"/>
              <w:bottom w:val="single" w:sz="4" w:space="0" w:color="auto"/>
              <w:right w:val="single" w:sz="4" w:space="0" w:color="auto"/>
            </w:tcBorders>
            <w:shd w:val="clear" w:color="auto" w:fill="auto"/>
            <w:vAlign w:val="center"/>
            <w:hideMark/>
          </w:tcPr>
          <w:p w:rsidR="00211903" w:rsidRPr="00A94062" w:rsidRDefault="00211903" w:rsidP="00670565">
            <w:pPr>
              <w:rPr>
                <w:i/>
                <w:iCs/>
              </w:rPr>
            </w:pPr>
            <w:r w:rsidRPr="00A94062">
              <w:rPr>
                <w:i/>
                <w:iCs/>
              </w:rPr>
              <w:t xml:space="preserve"> </w:t>
            </w:r>
            <w:r>
              <w:rPr>
                <w:i/>
                <w:iCs/>
              </w:rPr>
              <w:t>−</w:t>
            </w:r>
            <w:r w:rsidRPr="00A94062">
              <w:rPr>
                <w:i/>
                <w:iCs/>
              </w:rPr>
              <w:t xml:space="preserve"> краевой бюджет</w:t>
            </w:r>
          </w:p>
        </w:tc>
        <w:tc>
          <w:tcPr>
            <w:tcW w:w="1418"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i/>
                <w:iCs/>
                <w:color w:val="000000"/>
              </w:rPr>
            </w:pPr>
            <w:r>
              <w:rPr>
                <w:i/>
                <w:iCs/>
                <w:color w:val="000000"/>
              </w:rPr>
              <w:t>50 000,0</w:t>
            </w:r>
          </w:p>
        </w:tc>
        <w:tc>
          <w:tcPr>
            <w:tcW w:w="1417" w:type="dxa"/>
            <w:tcBorders>
              <w:top w:val="nil"/>
              <w:left w:val="nil"/>
              <w:bottom w:val="single" w:sz="4" w:space="0" w:color="auto"/>
              <w:right w:val="single" w:sz="4" w:space="0" w:color="auto"/>
            </w:tcBorders>
            <w:shd w:val="clear" w:color="auto" w:fill="auto"/>
          </w:tcPr>
          <w:p w:rsidR="00211903" w:rsidRDefault="00211903" w:rsidP="00670565">
            <w:pPr>
              <w:jc w:val="center"/>
            </w:pPr>
            <w:r w:rsidRPr="00CF1BC7">
              <w:rPr>
                <w:i/>
                <w:iCs/>
                <w:color w:val="000000"/>
              </w:rPr>
              <w:t>0,0</w:t>
            </w:r>
          </w:p>
        </w:tc>
        <w:tc>
          <w:tcPr>
            <w:tcW w:w="1418" w:type="dxa"/>
            <w:tcBorders>
              <w:top w:val="nil"/>
              <w:left w:val="nil"/>
              <w:bottom w:val="single" w:sz="4" w:space="0" w:color="auto"/>
              <w:right w:val="single" w:sz="4" w:space="0" w:color="auto"/>
            </w:tcBorders>
            <w:shd w:val="clear" w:color="auto" w:fill="auto"/>
          </w:tcPr>
          <w:p w:rsidR="00211903" w:rsidRDefault="00211903" w:rsidP="00670565">
            <w:pPr>
              <w:jc w:val="center"/>
            </w:pPr>
            <w:r w:rsidRPr="00CF1BC7">
              <w:rPr>
                <w:i/>
                <w:iCs/>
                <w:color w:val="000000"/>
              </w:rPr>
              <w:t>0,0</w:t>
            </w:r>
          </w:p>
        </w:tc>
      </w:tr>
      <w:tr w:rsidR="00211903" w:rsidRPr="00A94062" w:rsidTr="001D039F">
        <w:trPr>
          <w:trHeight w:val="2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11903" w:rsidRPr="00A94062" w:rsidRDefault="00211903" w:rsidP="00670565">
            <w:pPr>
              <w:jc w:val="center"/>
              <w:rPr>
                <w:i/>
                <w:iCs/>
                <w:color w:val="000000"/>
              </w:rPr>
            </w:pPr>
            <w:r w:rsidRPr="00A94062">
              <w:rPr>
                <w:i/>
                <w:iCs/>
                <w:color w:val="000000"/>
              </w:rPr>
              <w:t> </w:t>
            </w:r>
          </w:p>
        </w:tc>
        <w:tc>
          <w:tcPr>
            <w:tcW w:w="4366" w:type="dxa"/>
            <w:tcBorders>
              <w:top w:val="nil"/>
              <w:left w:val="nil"/>
              <w:bottom w:val="single" w:sz="4" w:space="0" w:color="auto"/>
              <w:right w:val="single" w:sz="4" w:space="0" w:color="auto"/>
            </w:tcBorders>
            <w:shd w:val="clear" w:color="auto" w:fill="auto"/>
            <w:vAlign w:val="center"/>
            <w:hideMark/>
          </w:tcPr>
          <w:p w:rsidR="00211903" w:rsidRPr="00A94062" w:rsidRDefault="00211903" w:rsidP="00670565">
            <w:pPr>
              <w:rPr>
                <w:i/>
                <w:iCs/>
              </w:rPr>
            </w:pPr>
            <w:r w:rsidRPr="00A94062">
              <w:rPr>
                <w:i/>
                <w:iCs/>
              </w:rPr>
              <w:t xml:space="preserve"> </w:t>
            </w:r>
            <w:r>
              <w:rPr>
                <w:i/>
                <w:iCs/>
              </w:rPr>
              <w:t>−</w:t>
            </w:r>
            <w:r w:rsidRPr="00A94062">
              <w:rPr>
                <w:i/>
                <w:iCs/>
              </w:rPr>
              <w:t xml:space="preserve"> местный бюджет</w:t>
            </w:r>
          </w:p>
        </w:tc>
        <w:tc>
          <w:tcPr>
            <w:tcW w:w="1418"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i/>
                <w:iCs/>
                <w:color w:val="000000"/>
              </w:rPr>
            </w:pPr>
            <w:r>
              <w:rPr>
                <w:i/>
                <w:iCs/>
                <w:color w:val="000000"/>
              </w:rPr>
              <w:t>110,0</w:t>
            </w:r>
          </w:p>
        </w:tc>
        <w:tc>
          <w:tcPr>
            <w:tcW w:w="1417" w:type="dxa"/>
            <w:tcBorders>
              <w:top w:val="nil"/>
              <w:left w:val="nil"/>
              <w:bottom w:val="single" w:sz="4" w:space="0" w:color="auto"/>
              <w:right w:val="single" w:sz="4" w:space="0" w:color="auto"/>
            </w:tcBorders>
            <w:shd w:val="clear" w:color="auto" w:fill="auto"/>
          </w:tcPr>
          <w:p w:rsidR="00211903" w:rsidRDefault="00211903" w:rsidP="00670565">
            <w:pPr>
              <w:jc w:val="center"/>
            </w:pPr>
            <w:r w:rsidRPr="00CF1BC7">
              <w:rPr>
                <w:i/>
                <w:iCs/>
                <w:color w:val="000000"/>
              </w:rPr>
              <w:t>0,0</w:t>
            </w:r>
          </w:p>
        </w:tc>
        <w:tc>
          <w:tcPr>
            <w:tcW w:w="1418" w:type="dxa"/>
            <w:tcBorders>
              <w:top w:val="nil"/>
              <w:left w:val="nil"/>
              <w:bottom w:val="single" w:sz="4" w:space="0" w:color="auto"/>
              <w:right w:val="single" w:sz="4" w:space="0" w:color="auto"/>
            </w:tcBorders>
            <w:shd w:val="clear" w:color="auto" w:fill="auto"/>
          </w:tcPr>
          <w:p w:rsidR="00211903" w:rsidRDefault="00211903" w:rsidP="00670565">
            <w:pPr>
              <w:jc w:val="center"/>
            </w:pPr>
            <w:r w:rsidRPr="00CF1BC7">
              <w:rPr>
                <w:i/>
                <w:iCs/>
                <w:color w:val="000000"/>
              </w:rPr>
              <w:t>0,0</w:t>
            </w:r>
          </w:p>
        </w:tc>
      </w:tr>
      <w:tr w:rsidR="00211903" w:rsidRPr="00A94062" w:rsidTr="001D039F">
        <w:trPr>
          <w:trHeight w:val="2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11903" w:rsidRPr="00A94062" w:rsidRDefault="00211903" w:rsidP="00670565">
            <w:pPr>
              <w:jc w:val="center"/>
              <w:rPr>
                <w:i/>
                <w:iCs/>
                <w:color w:val="000000"/>
              </w:rPr>
            </w:pPr>
            <w:r w:rsidRPr="00A94062">
              <w:rPr>
                <w:i/>
                <w:iCs/>
                <w:color w:val="000000"/>
              </w:rPr>
              <w:t> </w:t>
            </w:r>
          </w:p>
        </w:tc>
        <w:tc>
          <w:tcPr>
            <w:tcW w:w="4366" w:type="dxa"/>
            <w:tcBorders>
              <w:top w:val="nil"/>
              <w:left w:val="nil"/>
              <w:bottom w:val="single" w:sz="4" w:space="0" w:color="auto"/>
              <w:right w:val="single" w:sz="4" w:space="0" w:color="auto"/>
            </w:tcBorders>
            <w:shd w:val="clear" w:color="auto" w:fill="auto"/>
            <w:vAlign w:val="center"/>
            <w:hideMark/>
          </w:tcPr>
          <w:p w:rsidR="00211903" w:rsidRPr="00A94062" w:rsidRDefault="00211903" w:rsidP="00670565">
            <w:pPr>
              <w:rPr>
                <w:i/>
                <w:iCs/>
              </w:rPr>
            </w:pPr>
            <w:r w:rsidRPr="00A94062">
              <w:rPr>
                <w:i/>
                <w:iCs/>
              </w:rPr>
              <w:t xml:space="preserve"> </w:t>
            </w:r>
            <w:r>
              <w:rPr>
                <w:i/>
                <w:iCs/>
              </w:rPr>
              <w:t>−</w:t>
            </w:r>
            <w:r w:rsidRPr="00A94062">
              <w:rPr>
                <w:i/>
                <w:iCs/>
              </w:rPr>
              <w:t xml:space="preserve"> внебюджетные источники</w:t>
            </w:r>
          </w:p>
        </w:tc>
        <w:tc>
          <w:tcPr>
            <w:tcW w:w="1418"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i/>
                <w:iCs/>
                <w:color w:val="000000"/>
              </w:rPr>
            </w:pPr>
            <w:r>
              <w:rPr>
                <w:i/>
                <w:iCs/>
                <w:color w:val="000000"/>
              </w:rPr>
              <w:t>78 800,0</w:t>
            </w:r>
          </w:p>
        </w:tc>
        <w:tc>
          <w:tcPr>
            <w:tcW w:w="1417"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i/>
                <w:iCs/>
                <w:color w:val="000000"/>
              </w:rPr>
            </w:pPr>
            <w:r>
              <w:rPr>
                <w:i/>
                <w:iCs/>
                <w:color w:val="000000"/>
              </w:rPr>
              <w:t>0,0</w:t>
            </w:r>
          </w:p>
        </w:tc>
        <w:tc>
          <w:tcPr>
            <w:tcW w:w="1418"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i/>
                <w:iCs/>
                <w:color w:val="000000"/>
              </w:rPr>
            </w:pPr>
            <w:r>
              <w:rPr>
                <w:i/>
                <w:iCs/>
                <w:color w:val="000000"/>
              </w:rPr>
              <w:t>78 800,0</w:t>
            </w:r>
          </w:p>
        </w:tc>
      </w:tr>
      <w:tr w:rsidR="00211903" w:rsidRPr="00A94062" w:rsidTr="001D039F">
        <w:trPr>
          <w:trHeight w:val="2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11903" w:rsidRPr="00A94062" w:rsidRDefault="00211903" w:rsidP="00670565">
            <w:pPr>
              <w:jc w:val="center"/>
              <w:rPr>
                <w:color w:val="000000"/>
              </w:rPr>
            </w:pPr>
            <w:r>
              <w:rPr>
                <w:color w:val="000000"/>
              </w:rPr>
              <w:t>.9</w:t>
            </w:r>
          </w:p>
        </w:tc>
        <w:tc>
          <w:tcPr>
            <w:tcW w:w="4366" w:type="dxa"/>
            <w:tcBorders>
              <w:top w:val="nil"/>
              <w:left w:val="nil"/>
              <w:bottom w:val="single" w:sz="4" w:space="0" w:color="auto"/>
              <w:right w:val="single" w:sz="4" w:space="0" w:color="auto"/>
            </w:tcBorders>
            <w:shd w:val="clear" w:color="auto" w:fill="auto"/>
            <w:vAlign w:val="center"/>
            <w:hideMark/>
          </w:tcPr>
          <w:p w:rsidR="00211903" w:rsidRPr="00A94062" w:rsidRDefault="00211903" w:rsidP="00670565">
            <w:r w:rsidRPr="00A94062">
              <w:t>Сохранение устойчивости зданий перспективного жилищного фонда (в рамках 4</w:t>
            </w:r>
            <w:r>
              <w:t>−</w:t>
            </w:r>
            <w:r w:rsidRPr="00A94062">
              <w:t>стороннего соглашения)</w:t>
            </w:r>
          </w:p>
        </w:tc>
        <w:tc>
          <w:tcPr>
            <w:tcW w:w="1418"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color w:val="000000"/>
              </w:rPr>
            </w:pPr>
            <w:r>
              <w:rPr>
                <w:color w:val="000000"/>
              </w:rPr>
              <w:t>320 320,0</w:t>
            </w:r>
          </w:p>
        </w:tc>
        <w:tc>
          <w:tcPr>
            <w:tcW w:w="1417"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color w:val="000000"/>
              </w:rPr>
            </w:pPr>
            <w:r>
              <w:rPr>
                <w:color w:val="000000"/>
              </w:rPr>
              <w:t>40 847,4</w:t>
            </w:r>
          </w:p>
        </w:tc>
        <w:tc>
          <w:tcPr>
            <w:tcW w:w="1418"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color w:val="000000"/>
              </w:rPr>
            </w:pPr>
            <w:r>
              <w:rPr>
                <w:color w:val="000000"/>
              </w:rPr>
              <w:t>308 837,1</w:t>
            </w:r>
          </w:p>
        </w:tc>
      </w:tr>
      <w:tr w:rsidR="00211903" w:rsidRPr="00A94062" w:rsidTr="001D039F">
        <w:trPr>
          <w:trHeight w:val="2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11903" w:rsidRPr="00A94062" w:rsidRDefault="00211903" w:rsidP="00670565">
            <w:pPr>
              <w:jc w:val="center"/>
              <w:rPr>
                <w:i/>
                <w:iCs/>
                <w:color w:val="000000"/>
              </w:rPr>
            </w:pPr>
            <w:r w:rsidRPr="00A94062">
              <w:rPr>
                <w:i/>
                <w:iCs/>
                <w:color w:val="000000"/>
              </w:rPr>
              <w:t> </w:t>
            </w:r>
          </w:p>
        </w:tc>
        <w:tc>
          <w:tcPr>
            <w:tcW w:w="4366" w:type="dxa"/>
            <w:tcBorders>
              <w:top w:val="nil"/>
              <w:left w:val="nil"/>
              <w:bottom w:val="single" w:sz="4" w:space="0" w:color="auto"/>
              <w:right w:val="single" w:sz="4" w:space="0" w:color="auto"/>
            </w:tcBorders>
            <w:shd w:val="clear" w:color="auto" w:fill="auto"/>
            <w:vAlign w:val="center"/>
            <w:hideMark/>
          </w:tcPr>
          <w:p w:rsidR="00211903" w:rsidRPr="00A94062" w:rsidRDefault="00211903" w:rsidP="00670565">
            <w:pPr>
              <w:rPr>
                <w:i/>
                <w:iCs/>
              </w:rPr>
            </w:pPr>
            <w:r w:rsidRPr="00A94062">
              <w:rPr>
                <w:i/>
                <w:iCs/>
              </w:rPr>
              <w:t xml:space="preserve"> </w:t>
            </w:r>
            <w:r>
              <w:rPr>
                <w:i/>
                <w:iCs/>
              </w:rPr>
              <w:t>−</w:t>
            </w:r>
            <w:r w:rsidRPr="00A94062">
              <w:rPr>
                <w:i/>
                <w:iCs/>
              </w:rPr>
              <w:t xml:space="preserve"> краевой бюджет</w:t>
            </w:r>
          </w:p>
        </w:tc>
        <w:tc>
          <w:tcPr>
            <w:tcW w:w="1418"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i/>
                <w:iCs/>
                <w:color w:val="000000"/>
              </w:rPr>
            </w:pPr>
            <w:r>
              <w:rPr>
                <w:i/>
                <w:iCs/>
                <w:color w:val="000000"/>
              </w:rPr>
              <w:t>320 000,0</w:t>
            </w:r>
          </w:p>
        </w:tc>
        <w:tc>
          <w:tcPr>
            <w:tcW w:w="1417"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i/>
                <w:iCs/>
                <w:color w:val="000000"/>
              </w:rPr>
            </w:pPr>
            <w:r>
              <w:rPr>
                <w:i/>
                <w:iCs/>
                <w:color w:val="000000"/>
              </w:rPr>
              <w:t>40 806,6</w:t>
            </w:r>
          </w:p>
        </w:tc>
        <w:tc>
          <w:tcPr>
            <w:tcW w:w="1418"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i/>
                <w:iCs/>
                <w:color w:val="000000"/>
              </w:rPr>
            </w:pPr>
            <w:r>
              <w:rPr>
                <w:i/>
                <w:iCs/>
                <w:color w:val="000000"/>
              </w:rPr>
              <w:t>308 528,3</w:t>
            </w:r>
          </w:p>
        </w:tc>
      </w:tr>
      <w:tr w:rsidR="00211903" w:rsidRPr="00A94062" w:rsidTr="001D039F">
        <w:trPr>
          <w:trHeight w:val="2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11903" w:rsidRPr="00A94062" w:rsidRDefault="00211903" w:rsidP="00670565">
            <w:pPr>
              <w:jc w:val="center"/>
              <w:rPr>
                <w:i/>
                <w:iCs/>
                <w:color w:val="000000"/>
              </w:rPr>
            </w:pPr>
            <w:r w:rsidRPr="00A94062">
              <w:rPr>
                <w:i/>
                <w:iCs/>
                <w:color w:val="000000"/>
              </w:rPr>
              <w:t> </w:t>
            </w:r>
          </w:p>
        </w:tc>
        <w:tc>
          <w:tcPr>
            <w:tcW w:w="4366" w:type="dxa"/>
            <w:tcBorders>
              <w:top w:val="nil"/>
              <w:left w:val="nil"/>
              <w:bottom w:val="single" w:sz="4" w:space="0" w:color="auto"/>
              <w:right w:val="single" w:sz="4" w:space="0" w:color="auto"/>
            </w:tcBorders>
            <w:shd w:val="clear" w:color="auto" w:fill="auto"/>
            <w:vAlign w:val="center"/>
            <w:hideMark/>
          </w:tcPr>
          <w:p w:rsidR="00211903" w:rsidRPr="00A94062" w:rsidRDefault="00211903" w:rsidP="00670565">
            <w:pPr>
              <w:rPr>
                <w:i/>
                <w:iCs/>
              </w:rPr>
            </w:pPr>
            <w:r w:rsidRPr="00A94062">
              <w:rPr>
                <w:i/>
                <w:iCs/>
              </w:rPr>
              <w:t xml:space="preserve"> </w:t>
            </w:r>
            <w:r>
              <w:rPr>
                <w:i/>
                <w:iCs/>
              </w:rPr>
              <w:t>−</w:t>
            </w:r>
            <w:r w:rsidRPr="00A94062">
              <w:rPr>
                <w:i/>
                <w:iCs/>
              </w:rPr>
              <w:t xml:space="preserve"> местный бюджет</w:t>
            </w:r>
          </w:p>
        </w:tc>
        <w:tc>
          <w:tcPr>
            <w:tcW w:w="1418"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i/>
                <w:iCs/>
                <w:color w:val="000000"/>
              </w:rPr>
            </w:pPr>
            <w:r>
              <w:rPr>
                <w:i/>
                <w:iCs/>
                <w:color w:val="000000"/>
              </w:rPr>
              <w:t>320,0</w:t>
            </w:r>
          </w:p>
        </w:tc>
        <w:tc>
          <w:tcPr>
            <w:tcW w:w="1417"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i/>
                <w:iCs/>
                <w:color w:val="000000"/>
              </w:rPr>
            </w:pPr>
            <w:r>
              <w:rPr>
                <w:i/>
                <w:iCs/>
                <w:color w:val="000000"/>
              </w:rPr>
              <w:t>40,8</w:t>
            </w:r>
          </w:p>
        </w:tc>
        <w:tc>
          <w:tcPr>
            <w:tcW w:w="1418"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i/>
                <w:iCs/>
                <w:color w:val="000000"/>
              </w:rPr>
            </w:pPr>
            <w:r>
              <w:rPr>
                <w:i/>
                <w:iCs/>
                <w:color w:val="000000"/>
              </w:rPr>
              <w:t>308,8</w:t>
            </w:r>
          </w:p>
        </w:tc>
      </w:tr>
      <w:tr w:rsidR="00211903" w:rsidRPr="00A94062" w:rsidTr="001D039F">
        <w:trPr>
          <w:trHeight w:val="2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11903" w:rsidRPr="00A94062" w:rsidRDefault="00211903" w:rsidP="00670565">
            <w:pPr>
              <w:jc w:val="center"/>
              <w:rPr>
                <w:color w:val="000000"/>
              </w:rPr>
            </w:pPr>
            <w:r>
              <w:rPr>
                <w:color w:val="000000"/>
              </w:rPr>
              <w:t>2.10</w:t>
            </w:r>
          </w:p>
        </w:tc>
        <w:tc>
          <w:tcPr>
            <w:tcW w:w="4366" w:type="dxa"/>
            <w:tcBorders>
              <w:top w:val="nil"/>
              <w:left w:val="nil"/>
              <w:bottom w:val="single" w:sz="4" w:space="0" w:color="auto"/>
              <w:right w:val="single" w:sz="4" w:space="0" w:color="auto"/>
            </w:tcBorders>
            <w:shd w:val="clear" w:color="auto" w:fill="auto"/>
            <w:vAlign w:val="center"/>
            <w:hideMark/>
          </w:tcPr>
          <w:p w:rsidR="00211903" w:rsidRPr="00A94062" w:rsidRDefault="00211903" w:rsidP="00670565">
            <w:r w:rsidRPr="00A94062">
              <w:t>Разработка проектов планировки территорий и межевания земельного участка для жилищного строительства (местный бюджет)</w:t>
            </w:r>
          </w:p>
        </w:tc>
        <w:tc>
          <w:tcPr>
            <w:tcW w:w="1418"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color w:val="000000"/>
              </w:rPr>
            </w:pPr>
            <w:r>
              <w:rPr>
                <w:color w:val="000000"/>
              </w:rPr>
              <w:t>2 616,0</w:t>
            </w:r>
          </w:p>
        </w:tc>
        <w:tc>
          <w:tcPr>
            <w:tcW w:w="1417"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color w:val="000000"/>
              </w:rPr>
            </w:pPr>
            <w:r>
              <w:rPr>
                <w:color w:val="000000"/>
              </w:rPr>
              <w:t>0,0</w:t>
            </w:r>
          </w:p>
        </w:tc>
        <w:tc>
          <w:tcPr>
            <w:tcW w:w="1418" w:type="dxa"/>
            <w:tcBorders>
              <w:top w:val="nil"/>
              <w:left w:val="nil"/>
              <w:bottom w:val="single" w:sz="4" w:space="0" w:color="auto"/>
              <w:right w:val="single" w:sz="4" w:space="0" w:color="auto"/>
            </w:tcBorders>
            <w:shd w:val="clear" w:color="auto" w:fill="auto"/>
            <w:vAlign w:val="center"/>
          </w:tcPr>
          <w:p w:rsidR="00211903" w:rsidRPr="00133DD8" w:rsidRDefault="00211903" w:rsidP="00670565">
            <w:pPr>
              <w:jc w:val="center"/>
              <w:rPr>
                <w:color w:val="000000"/>
              </w:rPr>
            </w:pPr>
            <w:r>
              <w:rPr>
                <w:color w:val="000000"/>
              </w:rPr>
              <w:t>2 616,0</w:t>
            </w:r>
          </w:p>
        </w:tc>
      </w:tr>
      <w:tr w:rsidR="00211903" w:rsidRPr="0031734A" w:rsidTr="001D039F">
        <w:trPr>
          <w:trHeight w:val="2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211903" w:rsidRPr="00A94062" w:rsidRDefault="00211903" w:rsidP="00670565">
            <w:pPr>
              <w:jc w:val="center"/>
              <w:rPr>
                <w:rFonts w:ascii="Calibri" w:hAnsi="Calibri"/>
                <w:color w:val="000000"/>
              </w:rPr>
            </w:pPr>
            <w:r w:rsidRPr="00A94062">
              <w:rPr>
                <w:rFonts w:ascii="Calibri" w:hAnsi="Calibri"/>
                <w:color w:val="000000"/>
              </w:rPr>
              <w:t> </w:t>
            </w:r>
          </w:p>
        </w:tc>
        <w:tc>
          <w:tcPr>
            <w:tcW w:w="4366" w:type="dxa"/>
            <w:tcBorders>
              <w:top w:val="nil"/>
              <w:left w:val="nil"/>
              <w:bottom w:val="single" w:sz="4" w:space="0" w:color="auto"/>
              <w:right w:val="single" w:sz="4" w:space="0" w:color="auto"/>
            </w:tcBorders>
            <w:shd w:val="clear" w:color="auto" w:fill="auto"/>
            <w:vAlign w:val="center"/>
            <w:hideMark/>
          </w:tcPr>
          <w:p w:rsidR="00211903" w:rsidRPr="00AD62C9" w:rsidRDefault="00211903" w:rsidP="00670565">
            <w:pPr>
              <w:rPr>
                <w:b/>
                <w:bCs/>
                <w:color w:val="000000"/>
              </w:rPr>
            </w:pPr>
            <w:r w:rsidRPr="00AD62C9">
              <w:rPr>
                <w:b/>
                <w:bCs/>
                <w:color w:val="000000"/>
              </w:rPr>
              <w:t>Итого:</w:t>
            </w:r>
          </w:p>
        </w:tc>
        <w:tc>
          <w:tcPr>
            <w:tcW w:w="1418" w:type="dxa"/>
            <w:tcBorders>
              <w:top w:val="nil"/>
              <w:left w:val="nil"/>
              <w:bottom w:val="single" w:sz="4" w:space="0" w:color="auto"/>
              <w:right w:val="single" w:sz="4" w:space="0" w:color="auto"/>
            </w:tcBorders>
            <w:shd w:val="clear" w:color="auto" w:fill="auto"/>
            <w:vAlign w:val="center"/>
          </w:tcPr>
          <w:p w:rsidR="00211903" w:rsidRDefault="00211903" w:rsidP="00670565">
            <w:pPr>
              <w:jc w:val="center"/>
              <w:rPr>
                <w:b/>
                <w:bCs/>
                <w:color w:val="000000"/>
              </w:rPr>
            </w:pPr>
            <w:r>
              <w:rPr>
                <w:b/>
                <w:bCs/>
                <w:color w:val="000000"/>
              </w:rPr>
              <w:t>1 173 448,3</w:t>
            </w:r>
          </w:p>
        </w:tc>
        <w:tc>
          <w:tcPr>
            <w:tcW w:w="1417" w:type="dxa"/>
            <w:tcBorders>
              <w:top w:val="nil"/>
              <w:left w:val="nil"/>
              <w:bottom w:val="single" w:sz="4" w:space="0" w:color="auto"/>
              <w:right w:val="single" w:sz="4" w:space="0" w:color="auto"/>
            </w:tcBorders>
            <w:shd w:val="clear" w:color="auto" w:fill="auto"/>
            <w:vAlign w:val="center"/>
          </w:tcPr>
          <w:p w:rsidR="00211903" w:rsidRDefault="00211903" w:rsidP="00670565">
            <w:pPr>
              <w:jc w:val="center"/>
              <w:rPr>
                <w:b/>
                <w:bCs/>
                <w:color w:val="000000"/>
              </w:rPr>
            </w:pPr>
            <w:r>
              <w:rPr>
                <w:b/>
                <w:bCs/>
                <w:color w:val="000000"/>
              </w:rPr>
              <w:t>158 783,3</w:t>
            </w:r>
          </w:p>
        </w:tc>
        <w:tc>
          <w:tcPr>
            <w:tcW w:w="1418" w:type="dxa"/>
            <w:tcBorders>
              <w:top w:val="nil"/>
              <w:left w:val="nil"/>
              <w:bottom w:val="single" w:sz="4" w:space="0" w:color="auto"/>
              <w:right w:val="single" w:sz="4" w:space="0" w:color="auto"/>
            </w:tcBorders>
            <w:shd w:val="clear" w:color="auto" w:fill="auto"/>
            <w:vAlign w:val="center"/>
          </w:tcPr>
          <w:p w:rsidR="00211903" w:rsidRDefault="00211903" w:rsidP="00670565">
            <w:pPr>
              <w:jc w:val="center"/>
              <w:rPr>
                <w:b/>
                <w:bCs/>
                <w:color w:val="000000"/>
              </w:rPr>
            </w:pPr>
            <w:r>
              <w:rPr>
                <w:b/>
                <w:bCs/>
                <w:color w:val="000000"/>
              </w:rPr>
              <w:t>1 022 381,5</w:t>
            </w:r>
          </w:p>
        </w:tc>
      </w:tr>
      <w:tr w:rsidR="00211903" w:rsidRPr="009B2EC7" w:rsidTr="001D039F">
        <w:trPr>
          <w:trHeight w:val="2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211903" w:rsidRPr="0031734A" w:rsidRDefault="00211903" w:rsidP="00670565">
            <w:pPr>
              <w:jc w:val="center"/>
              <w:rPr>
                <w:rFonts w:ascii="Calibri" w:hAnsi="Calibri"/>
                <w:color w:val="000000"/>
              </w:rPr>
            </w:pPr>
          </w:p>
        </w:tc>
        <w:tc>
          <w:tcPr>
            <w:tcW w:w="4366" w:type="dxa"/>
            <w:tcBorders>
              <w:top w:val="nil"/>
              <w:left w:val="nil"/>
              <w:bottom w:val="single" w:sz="4" w:space="0" w:color="auto"/>
              <w:right w:val="single" w:sz="4" w:space="0" w:color="auto"/>
            </w:tcBorders>
            <w:shd w:val="clear" w:color="auto" w:fill="auto"/>
            <w:vAlign w:val="center"/>
            <w:hideMark/>
          </w:tcPr>
          <w:p w:rsidR="00211903" w:rsidRPr="00AD62C9" w:rsidRDefault="00211903" w:rsidP="00670565">
            <w:pPr>
              <w:rPr>
                <w:b/>
                <w:bCs/>
                <w:color w:val="000000"/>
              </w:rPr>
            </w:pPr>
            <w:r w:rsidRPr="00AD62C9">
              <w:rPr>
                <w:b/>
                <w:bCs/>
                <w:color w:val="000000"/>
              </w:rPr>
              <w:t>в т.ч. по источникам финансирования</w:t>
            </w:r>
          </w:p>
        </w:tc>
        <w:tc>
          <w:tcPr>
            <w:tcW w:w="1418" w:type="dxa"/>
            <w:tcBorders>
              <w:top w:val="nil"/>
              <w:left w:val="nil"/>
              <w:bottom w:val="single" w:sz="4" w:space="0" w:color="auto"/>
              <w:right w:val="single" w:sz="4" w:space="0" w:color="auto"/>
            </w:tcBorders>
            <w:shd w:val="clear" w:color="auto" w:fill="auto"/>
            <w:vAlign w:val="center"/>
          </w:tcPr>
          <w:p w:rsidR="00211903" w:rsidRDefault="00211903" w:rsidP="00670565">
            <w:pPr>
              <w:jc w:val="center"/>
              <w:rPr>
                <w:b/>
                <w:bCs/>
                <w:color w:val="000000"/>
              </w:rPr>
            </w:pPr>
            <w:r>
              <w:rPr>
                <w:b/>
                <w:bCs/>
                <w:color w:val="000000"/>
              </w:rPr>
              <w:t> </w:t>
            </w:r>
          </w:p>
        </w:tc>
        <w:tc>
          <w:tcPr>
            <w:tcW w:w="1417" w:type="dxa"/>
            <w:tcBorders>
              <w:top w:val="nil"/>
              <w:left w:val="nil"/>
              <w:bottom w:val="single" w:sz="4" w:space="0" w:color="auto"/>
              <w:right w:val="single" w:sz="4" w:space="0" w:color="auto"/>
            </w:tcBorders>
            <w:shd w:val="clear" w:color="auto" w:fill="auto"/>
            <w:vAlign w:val="center"/>
          </w:tcPr>
          <w:p w:rsidR="00211903" w:rsidRDefault="00211903" w:rsidP="00670565">
            <w:pPr>
              <w:jc w:val="center"/>
              <w:rPr>
                <w:b/>
                <w:bCs/>
                <w:color w:val="000000"/>
              </w:rPr>
            </w:pPr>
            <w:r>
              <w:rPr>
                <w:b/>
                <w:bCs/>
                <w:color w:val="000000"/>
              </w:rPr>
              <w:t> </w:t>
            </w:r>
          </w:p>
        </w:tc>
        <w:tc>
          <w:tcPr>
            <w:tcW w:w="1418" w:type="dxa"/>
            <w:tcBorders>
              <w:top w:val="nil"/>
              <w:left w:val="nil"/>
              <w:bottom w:val="single" w:sz="4" w:space="0" w:color="auto"/>
              <w:right w:val="single" w:sz="4" w:space="0" w:color="auto"/>
            </w:tcBorders>
            <w:shd w:val="clear" w:color="auto" w:fill="auto"/>
            <w:vAlign w:val="center"/>
          </w:tcPr>
          <w:p w:rsidR="00211903" w:rsidRDefault="00211903" w:rsidP="00670565">
            <w:pPr>
              <w:jc w:val="center"/>
              <w:rPr>
                <w:b/>
                <w:bCs/>
                <w:color w:val="000000"/>
              </w:rPr>
            </w:pPr>
            <w:r>
              <w:rPr>
                <w:b/>
                <w:bCs/>
                <w:color w:val="000000"/>
              </w:rPr>
              <w:t> </w:t>
            </w:r>
          </w:p>
        </w:tc>
      </w:tr>
      <w:tr w:rsidR="00211903" w:rsidRPr="009B2EC7" w:rsidTr="001D039F">
        <w:trPr>
          <w:trHeight w:val="2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211903" w:rsidRPr="00B85C8C" w:rsidRDefault="00211903" w:rsidP="00670565">
            <w:pPr>
              <w:jc w:val="center"/>
              <w:rPr>
                <w:rFonts w:ascii="Calibri" w:hAnsi="Calibri"/>
                <w:color w:val="000000"/>
              </w:rPr>
            </w:pPr>
          </w:p>
        </w:tc>
        <w:tc>
          <w:tcPr>
            <w:tcW w:w="4366" w:type="dxa"/>
            <w:tcBorders>
              <w:top w:val="nil"/>
              <w:left w:val="nil"/>
              <w:bottom w:val="single" w:sz="4" w:space="0" w:color="auto"/>
              <w:right w:val="single" w:sz="4" w:space="0" w:color="auto"/>
            </w:tcBorders>
            <w:shd w:val="clear" w:color="auto" w:fill="auto"/>
            <w:vAlign w:val="center"/>
            <w:hideMark/>
          </w:tcPr>
          <w:p w:rsidR="00211903" w:rsidRPr="00AD62C9" w:rsidRDefault="00211903" w:rsidP="00670565">
            <w:pPr>
              <w:rPr>
                <w:b/>
                <w:bCs/>
                <w:color w:val="000000"/>
              </w:rPr>
            </w:pPr>
            <w:r w:rsidRPr="00AD62C9">
              <w:rPr>
                <w:b/>
                <w:bCs/>
                <w:color w:val="000000"/>
              </w:rPr>
              <w:t>− местный бюджет</w:t>
            </w:r>
          </w:p>
        </w:tc>
        <w:tc>
          <w:tcPr>
            <w:tcW w:w="1418" w:type="dxa"/>
            <w:tcBorders>
              <w:top w:val="nil"/>
              <w:left w:val="nil"/>
              <w:bottom w:val="single" w:sz="4" w:space="0" w:color="auto"/>
              <w:right w:val="single" w:sz="4" w:space="0" w:color="auto"/>
            </w:tcBorders>
            <w:shd w:val="clear" w:color="auto" w:fill="auto"/>
            <w:vAlign w:val="center"/>
          </w:tcPr>
          <w:p w:rsidR="00211903" w:rsidRDefault="00211903" w:rsidP="00670565">
            <w:pPr>
              <w:jc w:val="center"/>
              <w:rPr>
                <w:b/>
                <w:bCs/>
                <w:color w:val="000000"/>
              </w:rPr>
            </w:pPr>
            <w:r>
              <w:rPr>
                <w:b/>
                <w:bCs/>
                <w:color w:val="000000"/>
              </w:rPr>
              <w:t>625 519,0</w:t>
            </w:r>
          </w:p>
        </w:tc>
        <w:tc>
          <w:tcPr>
            <w:tcW w:w="1417" w:type="dxa"/>
            <w:tcBorders>
              <w:top w:val="nil"/>
              <w:left w:val="nil"/>
              <w:bottom w:val="single" w:sz="4" w:space="0" w:color="auto"/>
              <w:right w:val="single" w:sz="4" w:space="0" w:color="auto"/>
            </w:tcBorders>
            <w:shd w:val="clear" w:color="auto" w:fill="auto"/>
            <w:vAlign w:val="center"/>
          </w:tcPr>
          <w:p w:rsidR="00211903" w:rsidRDefault="00211903" w:rsidP="00670565">
            <w:pPr>
              <w:jc w:val="center"/>
              <w:rPr>
                <w:b/>
                <w:bCs/>
                <w:color w:val="000000"/>
              </w:rPr>
            </w:pPr>
            <w:r>
              <w:rPr>
                <w:b/>
                <w:bCs/>
                <w:color w:val="000000"/>
              </w:rPr>
              <w:t>110 615,5</w:t>
            </w:r>
          </w:p>
        </w:tc>
        <w:tc>
          <w:tcPr>
            <w:tcW w:w="1418" w:type="dxa"/>
            <w:tcBorders>
              <w:top w:val="nil"/>
              <w:left w:val="nil"/>
              <w:bottom w:val="single" w:sz="4" w:space="0" w:color="auto"/>
              <w:right w:val="single" w:sz="4" w:space="0" w:color="auto"/>
            </w:tcBorders>
            <w:shd w:val="clear" w:color="auto" w:fill="auto"/>
            <w:vAlign w:val="center"/>
          </w:tcPr>
          <w:p w:rsidR="00211903" w:rsidRDefault="00211903" w:rsidP="00670565">
            <w:pPr>
              <w:jc w:val="center"/>
              <w:rPr>
                <w:b/>
                <w:bCs/>
                <w:color w:val="000000"/>
              </w:rPr>
            </w:pPr>
            <w:r>
              <w:rPr>
                <w:b/>
                <w:bCs/>
                <w:color w:val="000000"/>
              </w:rPr>
              <w:t>590 585,8</w:t>
            </w:r>
          </w:p>
        </w:tc>
      </w:tr>
      <w:tr w:rsidR="00211903" w:rsidRPr="009B2EC7" w:rsidTr="001D039F">
        <w:trPr>
          <w:trHeight w:val="2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211903" w:rsidRPr="00B85C8C" w:rsidRDefault="00211903" w:rsidP="00670565">
            <w:pPr>
              <w:jc w:val="center"/>
              <w:rPr>
                <w:rFonts w:ascii="Calibri" w:hAnsi="Calibri"/>
                <w:color w:val="000000"/>
              </w:rPr>
            </w:pPr>
          </w:p>
        </w:tc>
        <w:tc>
          <w:tcPr>
            <w:tcW w:w="4366" w:type="dxa"/>
            <w:tcBorders>
              <w:top w:val="nil"/>
              <w:left w:val="nil"/>
              <w:bottom w:val="single" w:sz="4" w:space="0" w:color="auto"/>
              <w:right w:val="single" w:sz="4" w:space="0" w:color="auto"/>
            </w:tcBorders>
            <w:shd w:val="clear" w:color="auto" w:fill="auto"/>
            <w:vAlign w:val="center"/>
            <w:hideMark/>
          </w:tcPr>
          <w:p w:rsidR="00211903" w:rsidRPr="00AD62C9" w:rsidRDefault="00211903" w:rsidP="00670565">
            <w:pPr>
              <w:rPr>
                <w:b/>
                <w:bCs/>
                <w:color w:val="000000"/>
              </w:rPr>
            </w:pPr>
            <w:r w:rsidRPr="00AD62C9">
              <w:rPr>
                <w:b/>
                <w:bCs/>
                <w:color w:val="000000"/>
              </w:rPr>
              <w:t xml:space="preserve"> − краевой бюджет</w:t>
            </w:r>
          </w:p>
        </w:tc>
        <w:tc>
          <w:tcPr>
            <w:tcW w:w="1418" w:type="dxa"/>
            <w:tcBorders>
              <w:top w:val="nil"/>
              <w:left w:val="nil"/>
              <w:bottom w:val="single" w:sz="4" w:space="0" w:color="auto"/>
              <w:right w:val="single" w:sz="4" w:space="0" w:color="auto"/>
            </w:tcBorders>
            <w:shd w:val="clear" w:color="auto" w:fill="auto"/>
            <w:vAlign w:val="center"/>
          </w:tcPr>
          <w:p w:rsidR="00211903" w:rsidRDefault="00211903" w:rsidP="00670565">
            <w:pPr>
              <w:jc w:val="center"/>
              <w:rPr>
                <w:b/>
                <w:bCs/>
                <w:color w:val="000000"/>
              </w:rPr>
            </w:pPr>
            <w:r>
              <w:rPr>
                <w:b/>
                <w:bCs/>
                <w:color w:val="000000"/>
              </w:rPr>
              <w:t>466 219,4</w:t>
            </w:r>
          </w:p>
        </w:tc>
        <w:tc>
          <w:tcPr>
            <w:tcW w:w="1417" w:type="dxa"/>
            <w:tcBorders>
              <w:top w:val="nil"/>
              <w:left w:val="nil"/>
              <w:bottom w:val="single" w:sz="4" w:space="0" w:color="auto"/>
              <w:right w:val="single" w:sz="4" w:space="0" w:color="auto"/>
            </w:tcBorders>
            <w:shd w:val="clear" w:color="auto" w:fill="auto"/>
            <w:vAlign w:val="center"/>
          </w:tcPr>
          <w:p w:rsidR="00211903" w:rsidRDefault="00211903" w:rsidP="00670565">
            <w:pPr>
              <w:jc w:val="center"/>
              <w:rPr>
                <w:b/>
                <w:bCs/>
                <w:color w:val="000000"/>
              </w:rPr>
            </w:pPr>
            <w:r>
              <w:rPr>
                <w:b/>
                <w:bCs/>
                <w:color w:val="000000"/>
              </w:rPr>
              <w:t>47 927,4</w:t>
            </w:r>
          </w:p>
        </w:tc>
        <w:tc>
          <w:tcPr>
            <w:tcW w:w="1418" w:type="dxa"/>
            <w:tcBorders>
              <w:top w:val="nil"/>
              <w:left w:val="nil"/>
              <w:bottom w:val="single" w:sz="4" w:space="0" w:color="auto"/>
              <w:right w:val="single" w:sz="4" w:space="0" w:color="auto"/>
            </w:tcBorders>
            <w:shd w:val="clear" w:color="auto" w:fill="auto"/>
            <w:vAlign w:val="center"/>
          </w:tcPr>
          <w:p w:rsidR="00211903" w:rsidRDefault="00211903" w:rsidP="00670565">
            <w:pPr>
              <w:jc w:val="center"/>
              <w:rPr>
                <w:b/>
                <w:bCs/>
                <w:color w:val="000000"/>
              </w:rPr>
            </w:pPr>
            <w:r>
              <w:rPr>
                <w:b/>
                <w:bCs/>
                <w:color w:val="000000"/>
              </w:rPr>
              <w:t>350 085,8</w:t>
            </w:r>
          </w:p>
        </w:tc>
      </w:tr>
      <w:tr w:rsidR="00211903" w:rsidRPr="009B2EC7" w:rsidTr="001D039F">
        <w:trPr>
          <w:trHeight w:val="2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211903" w:rsidRPr="00B85C8C" w:rsidRDefault="00211903" w:rsidP="00670565">
            <w:pPr>
              <w:jc w:val="center"/>
              <w:rPr>
                <w:rFonts w:ascii="Calibri" w:hAnsi="Calibri"/>
                <w:color w:val="000000"/>
              </w:rPr>
            </w:pPr>
          </w:p>
        </w:tc>
        <w:tc>
          <w:tcPr>
            <w:tcW w:w="4366" w:type="dxa"/>
            <w:tcBorders>
              <w:top w:val="nil"/>
              <w:left w:val="nil"/>
              <w:bottom w:val="single" w:sz="4" w:space="0" w:color="auto"/>
              <w:right w:val="single" w:sz="4" w:space="0" w:color="auto"/>
            </w:tcBorders>
            <w:shd w:val="clear" w:color="auto" w:fill="auto"/>
            <w:vAlign w:val="center"/>
            <w:hideMark/>
          </w:tcPr>
          <w:p w:rsidR="00211903" w:rsidRPr="00AD62C9" w:rsidRDefault="00211903" w:rsidP="00670565">
            <w:pPr>
              <w:rPr>
                <w:b/>
                <w:bCs/>
                <w:color w:val="000000"/>
              </w:rPr>
            </w:pPr>
            <w:r w:rsidRPr="00AD62C9">
              <w:rPr>
                <w:b/>
                <w:bCs/>
                <w:color w:val="000000"/>
              </w:rPr>
              <w:t xml:space="preserve"> − федеральный бюджет</w:t>
            </w:r>
          </w:p>
        </w:tc>
        <w:tc>
          <w:tcPr>
            <w:tcW w:w="1418" w:type="dxa"/>
            <w:tcBorders>
              <w:top w:val="nil"/>
              <w:left w:val="nil"/>
              <w:bottom w:val="single" w:sz="4" w:space="0" w:color="auto"/>
              <w:right w:val="single" w:sz="4" w:space="0" w:color="auto"/>
            </w:tcBorders>
            <w:shd w:val="clear" w:color="auto" w:fill="auto"/>
            <w:vAlign w:val="center"/>
          </w:tcPr>
          <w:p w:rsidR="00211903" w:rsidRDefault="00211903" w:rsidP="00670565">
            <w:pPr>
              <w:jc w:val="center"/>
              <w:rPr>
                <w:b/>
                <w:bCs/>
                <w:color w:val="000000"/>
              </w:rPr>
            </w:pPr>
            <w:r>
              <w:rPr>
                <w:b/>
                <w:bCs/>
                <w:color w:val="000000"/>
              </w:rPr>
              <w:t>2 909,9</w:t>
            </w:r>
          </w:p>
        </w:tc>
        <w:tc>
          <w:tcPr>
            <w:tcW w:w="1417" w:type="dxa"/>
            <w:tcBorders>
              <w:top w:val="nil"/>
              <w:left w:val="nil"/>
              <w:bottom w:val="single" w:sz="4" w:space="0" w:color="auto"/>
              <w:right w:val="single" w:sz="4" w:space="0" w:color="auto"/>
            </w:tcBorders>
            <w:shd w:val="clear" w:color="auto" w:fill="auto"/>
            <w:vAlign w:val="center"/>
          </w:tcPr>
          <w:p w:rsidR="00211903" w:rsidRDefault="00211903" w:rsidP="00670565">
            <w:pPr>
              <w:jc w:val="center"/>
              <w:rPr>
                <w:b/>
                <w:bCs/>
                <w:color w:val="000000"/>
              </w:rPr>
            </w:pPr>
            <w:r>
              <w:rPr>
                <w:b/>
                <w:bCs/>
                <w:color w:val="000000"/>
              </w:rPr>
              <w:t>240,4</w:t>
            </w:r>
          </w:p>
        </w:tc>
        <w:tc>
          <w:tcPr>
            <w:tcW w:w="1418" w:type="dxa"/>
            <w:tcBorders>
              <w:top w:val="nil"/>
              <w:left w:val="nil"/>
              <w:bottom w:val="single" w:sz="4" w:space="0" w:color="auto"/>
              <w:right w:val="single" w:sz="4" w:space="0" w:color="auto"/>
            </w:tcBorders>
            <w:shd w:val="clear" w:color="auto" w:fill="auto"/>
            <w:vAlign w:val="center"/>
          </w:tcPr>
          <w:p w:rsidR="00211903" w:rsidRDefault="00211903" w:rsidP="00670565">
            <w:pPr>
              <w:jc w:val="center"/>
              <w:rPr>
                <w:b/>
                <w:bCs/>
                <w:color w:val="000000"/>
              </w:rPr>
            </w:pPr>
            <w:r>
              <w:rPr>
                <w:b/>
                <w:bCs/>
                <w:color w:val="000000"/>
              </w:rPr>
              <w:t>2 909,9</w:t>
            </w:r>
          </w:p>
        </w:tc>
      </w:tr>
      <w:tr w:rsidR="00211903" w:rsidRPr="0031734A" w:rsidTr="001D039F">
        <w:trPr>
          <w:trHeight w:val="2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211903" w:rsidRPr="00B85C8C" w:rsidRDefault="00211903" w:rsidP="00670565">
            <w:pPr>
              <w:jc w:val="center"/>
              <w:rPr>
                <w:rFonts w:ascii="Calibri" w:hAnsi="Calibri"/>
                <w:color w:val="000000"/>
              </w:rPr>
            </w:pPr>
          </w:p>
        </w:tc>
        <w:tc>
          <w:tcPr>
            <w:tcW w:w="4366" w:type="dxa"/>
            <w:tcBorders>
              <w:top w:val="nil"/>
              <w:left w:val="nil"/>
              <w:bottom w:val="single" w:sz="4" w:space="0" w:color="auto"/>
              <w:right w:val="single" w:sz="4" w:space="0" w:color="auto"/>
            </w:tcBorders>
            <w:shd w:val="clear" w:color="auto" w:fill="auto"/>
            <w:vAlign w:val="center"/>
            <w:hideMark/>
          </w:tcPr>
          <w:p w:rsidR="00211903" w:rsidRPr="00AD62C9" w:rsidRDefault="00211903" w:rsidP="00670565">
            <w:pPr>
              <w:rPr>
                <w:b/>
                <w:bCs/>
                <w:color w:val="000000"/>
              </w:rPr>
            </w:pPr>
            <w:r w:rsidRPr="00AD62C9">
              <w:rPr>
                <w:b/>
                <w:bCs/>
                <w:color w:val="000000"/>
              </w:rPr>
              <w:t xml:space="preserve"> − внебюджетные источники</w:t>
            </w:r>
          </w:p>
        </w:tc>
        <w:tc>
          <w:tcPr>
            <w:tcW w:w="1418" w:type="dxa"/>
            <w:tcBorders>
              <w:top w:val="nil"/>
              <w:left w:val="nil"/>
              <w:bottom w:val="single" w:sz="4" w:space="0" w:color="auto"/>
              <w:right w:val="single" w:sz="4" w:space="0" w:color="auto"/>
            </w:tcBorders>
            <w:shd w:val="clear" w:color="auto" w:fill="auto"/>
            <w:vAlign w:val="center"/>
          </w:tcPr>
          <w:p w:rsidR="00211903" w:rsidRDefault="00211903" w:rsidP="00670565">
            <w:pPr>
              <w:jc w:val="center"/>
              <w:rPr>
                <w:b/>
                <w:bCs/>
                <w:color w:val="000000"/>
              </w:rPr>
            </w:pPr>
            <w:r>
              <w:rPr>
                <w:b/>
                <w:bCs/>
                <w:color w:val="000000"/>
              </w:rPr>
              <w:t>78 800,0</w:t>
            </w:r>
          </w:p>
        </w:tc>
        <w:tc>
          <w:tcPr>
            <w:tcW w:w="1417" w:type="dxa"/>
            <w:tcBorders>
              <w:top w:val="nil"/>
              <w:left w:val="nil"/>
              <w:bottom w:val="single" w:sz="4" w:space="0" w:color="auto"/>
              <w:right w:val="single" w:sz="4" w:space="0" w:color="auto"/>
            </w:tcBorders>
            <w:shd w:val="clear" w:color="auto" w:fill="auto"/>
            <w:vAlign w:val="center"/>
          </w:tcPr>
          <w:p w:rsidR="00211903" w:rsidRDefault="00211903" w:rsidP="00670565">
            <w:pPr>
              <w:jc w:val="center"/>
              <w:rPr>
                <w:b/>
                <w:bCs/>
                <w:color w:val="000000"/>
              </w:rPr>
            </w:pPr>
            <w:r>
              <w:rPr>
                <w:b/>
                <w:bCs/>
                <w:color w:val="000000"/>
              </w:rPr>
              <w:t>0,0</w:t>
            </w:r>
          </w:p>
        </w:tc>
        <w:tc>
          <w:tcPr>
            <w:tcW w:w="1418" w:type="dxa"/>
            <w:tcBorders>
              <w:top w:val="nil"/>
              <w:left w:val="nil"/>
              <w:bottom w:val="single" w:sz="4" w:space="0" w:color="auto"/>
              <w:right w:val="single" w:sz="4" w:space="0" w:color="auto"/>
            </w:tcBorders>
            <w:shd w:val="clear" w:color="auto" w:fill="auto"/>
            <w:vAlign w:val="center"/>
          </w:tcPr>
          <w:p w:rsidR="00211903" w:rsidRDefault="00211903" w:rsidP="00670565">
            <w:pPr>
              <w:jc w:val="center"/>
              <w:rPr>
                <w:b/>
                <w:bCs/>
                <w:color w:val="000000"/>
              </w:rPr>
            </w:pPr>
            <w:r>
              <w:rPr>
                <w:b/>
                <w:bCs/>
                <w:color w:val="000000"/>
              </w:rPr>
              <w:t>78 800,0</w:t>
            </w:r>
          </w:p>
        </w:tc>
      </w:tr>
    </w:tbl>
    <w:p w:rsidR="00CF3BDF" w:rsidRDefault="00CF3BDF" w:rsidP="00CF3BDF">
      <w:pPr>
        <w:pStyle w:val="10"/>
        <w:spacing w:before="120"/>
        <w:ind w:firstLine="142"/>
        <w:jc w:val="both"/>
        <w:rPr>
          <w:b w:val="0"/>
          <w:sz w:val="22"/>
          <w:szCs w:val="28"/>
        </w:rPr>
      </w:pPr>
      <w:r w:rsidRPr="00CF3BDF">
        <w:rPr>
          <w:b w:val="0"/>
          <w:sz w:val="22"/>
          <w:szCs w:val="28"/>
          <w:vertAlign w:val="superscript"/>
        </w:rPr>
        <w:t>*</w:t>
      </w:r>
      <w:r w:rsidRPr="00CF3BDF">
        <w:rPr>
          <w:b w:val="0"/>
          <w:sz w:val="22"/>
          <w:szCs w:val="28"/>
        </w:rPr>
        <w:t>указан плановый объем финансирования</w:t>
      </w:r>
      <w:r>
        <w:rPr>
          <w:b w:val="0"/>
          <w:sz w:val="22"/>
          <w:szCs w:val="28"/>
        </w:rPr>
        <w:t xml:space="preserve"> по состоянию на 01.</w:t>
      </w:r>
      <w:r w:rsidR="00CD02CE">
        <w:rPr>
          <w:b w:val="0"/>
          <w:sz w:val="22"/>
          <w:szCs w:val="28"/>
        </w:rPr>
        <w:t>01</w:t>
      </w:r>
      <w:r>
        <w:rPr>
          <w:b w:val="0"/>
          <w:sz w:val="22"/>
          <w:szCs w:val="28"/>
        </w:rPr>
        <w:t>.2017</w:t>
      </w:r>
      <w:r w:rsidRPr="00CF3BDF">
        <w:rPr>
          <w:b w:val="0"/>
          <w:sz w:val="22"/>
          <w:szCs w:val="28"/>
        </w:rPr>
        <w:t xml:space="preserve">. </w:t>
      </w:r>
    </w:p>
    <w:p w:rsidR="00CF3BDF" w:rsidRDefault="00CF3BDF" w:rsidP="00CF3BDF">
      <w:pPr>
        <w:pStyle w:val="10"/>
        <w:ind w:firstLine="142"/>
        <w:jc w:val="both"/>
        <w:rPr>
          <w:b w:val="0"/>
          <w:sz w:val="22"/>
          <w:szCs w:val="28"/>
        </w:rPr>
      </w:pPr>
      <w:r w:rsidRPr="00CF3BDF">
        <w:rPr>
          <w:b w:val="0"/>
          <w:sz w:val="22"/>
          <w:szCs w:val="28"/>
        </w:rPr>
        <w:t xml:space="preserve">24.10.2017 была произведена корректировка бюджета, согласно которой объем финансирования </w:t>
      </w:r>
    </w:p>
    <w:p w:rsidR="0055547B" w:rsidRPr="00CF3BDF" w:rsidRDefault="00CF3BDF" w:rsidP="00CF3BDF">
      <w:pPr>
        <w:pStyle w:val="10"/>
        <w:ind w:firstLine="142"/>
        <w:jc w:val="both"/>
        <w:rPr>
          <w:b w:val="0"/>
          <w:sz w:val="22"/>
          <w:szCs w:val="28"/>
        </w:rPr>
      </w:pPr>
      <w:r w:rsidRPr="00CF3BDF">
        <w:rPr>
          <w:b w:val="0"/>
          <w:sz w:val="22"/>
          <w:szCs w:val="28"/>
        </w:rPr>
        <w:t>был увеличен с 2</w:t>
      </w:r>
      <w:r>
        <w:rPr>
          <w:b w:val="0"/>
          <w:sz w:val="22"/>
          <w:szCs w:val="28"/>
        </w:rPr>
        <w:t> </w:t>
      </w:r>
      <w:r w:rsidRPr="00CF3BDF">
        <w:rPr>
          <w:b w:val="0"/>
          <w:sz w:val="22"/>
          <w:szCs w:val="28"/>
        </w:rPr>
        <w:t>500</w:t>
      </w:r>
      <w:r>
        <w:rPr>
          <w:b w:val="0"/>
          <w:sz w:val="22"/>
          <w:szCs w:val="28"/>
        </w:rPr>
        <w:t xml:space="preserve"> тыс.</w:t>
      </w:r>
      <w:r w:rsidR="00CD02CE">
        <w:rPr>
          <w:b w:val="0"/>
          <w:sz w:val="22"/>
          <w:szCs w:val="28"/>
        </w:rPr>
        <w:t xml:space="preserve"> </w:t>
      </w:r>
      <w:r>
        <w:rPr>
          <w:b w:val="0"/>
          <w:sz w:val="22"/>
          <w:szCs w:val="28"/>
        </w:rPr>
        <w:t>руб.</w:t>
      </w:r>
      <w:r w:rsidRPr="00CF3BDF">
        <w:rPr>
          <w:b w:val="0"/>
          <w:sz w:val="22"/>
          <w:szCs w:val="28"/>
        </w:rPr>
        <w:t xml:space="preserve"> до 3</w:t>
      </w:r>
      <w:r>
        <w:rPr>
          <w:b w:val="0"/>
          <w:sz w:val="22"/>
          <w:szCs w:val="28"/>
        </w:rPr>
        <w:t> </w:t>
      </w:r>
      <w:r w:rsidRPr="00CF3BDF">
        <w:rPr>
          <w:b w:val="0"/>
          <w:sz w:val="22"/>
          <w:szCs w:val="28"/>
        </w:rPr>
        <w:t>000</w:t>
      </w:r>
      <w:r>
        <w:rPr>
          <w:b w:val="0"/>
          <w:sz w:val="22"/>
          <w:szCs w:val="28"/>
        </w:rPr>
        <w:t xml:space="preserve"> тыс.</w:t>
      </w:r>
      <w:r w:rsidR="00CD02CE">
        <w:rPr>
          <w:b w:val="0"/>
          <w:sz w:val="22"/>
          <w:szCs w:val="28"/>
        </w:rPr>
        <w:t xml:space="preserve"> </w:t>
      </w:r>
      <w:r>
        <w:rPr>
          <w:b w:val="0"/>
          <w:sz w:val="22"/>
          <w:szCs w:val="28"/>
        </w:rPr>
        <w:t>руб.</w:t>
      </w:r>
    </w:p>
    <w:p w:rsidR="00FB6A22" w:rsidRPr="00CF3BDF" w:rsidRDefault="00FB6A22" w:rsidP="00670565">
      <w:pPr>
        <w:rPr>
          <w:highlight w:val="yellow"/>
        </w:rPr>
      </w:pPr>
    </w:p>
    <w:p w:rsidR="001E5D9D" w:rsidRPr="001825A6" w:rsidRDefault="00361DFF" w:rsidP="00670565">
      <w:pPr>
        <w:pStyle w:val="10"/>
        <w:jc w:val="center"/>
        <w:rPr>
          <w:szCs w:val="26"/>
        </w:rPr>
      </w:pPr>
      <w:bookmarkStart w:id="64" w:name="_Toc498119293"/>
      <w:r>
        <w:rPr>
          <w:szCs w:val="28"/>
          <w:lang w:val="en-US"/>
        </w:rPr>
        <w:t>I</w:t>
      </w:r>
      <w:r w:rsidR="00AE7DB8" w:rsidRPr="007F15E7">
        <w:rPr>
          <w:szCs w:val="28"/>
          <w:lang w:val="en-US"/>
        </w:rPr>
        <w:t>X</w:t>
      </w:r>
      <w:r w:rsidR="00D93FB4" w:rsidRPr="007F15E7">
        <w:rPr>
          <w:szCs w:val="28"/>
        </w:rPr>
        <w:t xml:space="preserve">. </w:t>
      </w:r>
      <w:r w:rsidR="00D93FB4" w:rsidRPr="001825A6">
        <w:rPr>
          <w:szCs w:val="28"/>
        </w:rPr>
        <w:t>Развитие учреждений социально-культурной сферы</w:t>
      </w:r>
      <w:bookmarkEnd w:id="45"/>
      <w:bookmarkEnd w:id="46"/>
      <w:bookmarkEnd w:id="47"/>
      <w:bookmarkEnd w:id="64"/>
      <w:r w:rsidR="00B33053" w:rsidRPr="001825A6">
        <w:rPr>
          <w:szCs w:val="28"/>
        </w:rPr>
        <w:t xml:space="preserve"> </w:t>
      </w:r>
      <w:bookmarkStart w:id="65" w:name="_Toc31099668"/>
      <w:bookmarkStart w:id="66" w:name="_Toc37824091"/>
      <w:bookmarkStart w:id="67" w:name="_Toc74739865"/>
      <w:bookmarkEnd w:id="48"/>
      <w:bookmarkEnd w:id="49"/>
      <w:bookmarkEnd w:id="50"/>
      <w:bookmarkEnd w:id="51"/>
      <w:bookmarkEnd w:id="52"/>
      <w:bookmarkEnd w:id="53"/>
    </w:p>
    <w:p w:rsidR="00114202" w:rsidRPr="001825A6" w:rsidRDefault="00114202" w:rsidP="00670565">
      <w:pPr>
        <w:pStyle w:val="20"/>
        <w:jc w:val="center"/>
        <w:rPr>
          <w:sz w:val="26"/>
          <w:szCs w:val="26"/>
        </w:rPr>
      </w:pPr>
    </w:p>
    <w:p w:rsidR="00D93FB4" w:rsidRPr="001825A6" w:rsidRDefault="00361DFF" w:rsidP="00670565">
      <w:pPr>
        <w:pStyle w:val="20"/>
        <w:jc w:val="center"/>
        <w:rPr>
          <w:sz w:val="26"/>
          <w:szCs w:val="26"/>
        </w:rPr>
      </w:pPr>
      <w:bookmarkStart w:id="68" w:name="_Toc498119294"/>
      <w:r w:rsidRPr="00361DFF">
        <w:rPr>
          <w:sz w:val="26"/>
          <w:szCs w:val="26"/>
        </w:rPr>
        <w:t>9</w:t>
      </w:r>
      <w:r w:rsidR="001F5A1D" w:rsidRPr="001825A6">
        <w:rPr>
          <w:sz w:val="26"/>
          <w:szCs w:val="26"/>
        </w:rPr>
        <w:t>.1. Развитие системы общего и дошкольного образования</w:t>
      </w:r>
      <w:bookmarkEnd w:id="68"/>
    </w:p>
    <w:p w:rsidR="0036432F" w:rsidRPr="001825A6" w:rsidRDefault="0036432F" w:rsidP="00670565"/>
    <w:p w:rsidR="006566E7" w:rsidRPr="00160CCF" w:rsidRDefault="006566E7" w:rsidP="00670565">
      <w:pPr>
        <w:tabs>
          <w:tab w:val="left" w:pos="720"/>
        </w:tabs>
        <w:autoSpaceDE w:val="0"/>
        <w:autoSpaceDN w:val="0"/>
        <w:adjustRightInd w:val="0"/>
        <w:ind w:firstLine="709"/>
        <w:jc w:val="both"/>
        <w:rPr>
          <w:sz w:val="26"/>
          <w:szCs w:val="26"/>
        </w:rPr>
      </w:pPr>
      <w:bookmarkStart w:id="69" w:name="_Toc225833533"/>
      <w:bookmarkStart w:id="70" w:name="_Toc270349250"/>
      <w:r w:rsidRPr="00160CCF">
        <w:rPr>
          <w:sz w:val="26"/>
          <w:szCs w:val="26"/>
        </w:rPr>
        <w:t>Сеть отрасли образования в отчетном периоде в сравнении с 2016 годом сократилась на 3 ед.:</w:t>
      </w:r>
    </w:p>
    <w:p w:rsidR="006566E7" w:rsidRPr="00160CCF" w:rsidRDefault="006566E7" w:rsidP="00DB09A3">
      <w:pPr>
        <w:numPr>
          <w:ilvl w:val="0"/>
          <w:numId w:val="36"/>
        </w:numPr>
        <w:tabs>
          <w:tab w:val="left" w:pos="993"/>
        </w:tabs>
        <w:autoSpaceDE w:val="0"/>
        <w:autoSpaceDN w:val="0"/>
        <w:adjustRightInd w:val="0"/>
        <w:ind w:left="0" w:firstLine="709"/>
        <w:jc w:val="both"/>
        <w:rPr>
          <w:sz w:val="26"/>
          <w:szCs w:val="26"/>
        </w:rPr>
      </w:pPr>
      <w:r w:rsidRPr="00160CCF">
        <w:rPr>
          <w:sz w:val="26"/>
          <w:szCs w:val="26"/>
        </w:rPr>
        <w:lastRenderedPageBreak/>
        <w:t>МБОУ «Средняя школа №8» в форме присоединения к нему МБОУ «Центр образования №1»;</w:t>
      </w:r>
    </w:p>
    <w:p w:rsidR="006566E7" w:rsidRPr="00160CCF" w:rsidRDefault="006566E7" w:rsidP="00DB09A3">
      <w:pPr>
        <w:numPr>
          <w:ilvl w:val="0"/>
          <w:numId w:val="36"/>
        </w:numPr>
        <w:tabs>
          <w:tab w:val="left" w:pos="993"/>
        </w:tabs>
        <w:autoSpaceDE w:val="0"/>
        <w:autoSpaceDN w:val="0"/>
        <w:adjustRightInd w:val="0"/>
        <w:ind w:left="0" w:firstLine="709"/>
        <w:jc w:val="both"/>
        <w:rPr>
          <w:sz w:val="26"/>
          <w:szCs w:val="26"/>
        </w:rPr>
      </w:pPr>
      <w:r w:rsidRPr="00160CCF">
        <w:rPr>
          <w:sz w:val="26"/>
          <w:szCs w:val="26"/>
        </w:rPr>
        <w:t>МБОУ «Средняя школа №27» в форме присоединения к нему МБОУ «Центр образования №2»;</w:t>
      </w:r>
    </w:p>
    <w:p w:rsidR="006566E7" w:rsidRPr="00160CCF" w:rsidRDefault="006566E7" w:rsidP="00DB09A3">
      <w:pPr>
        <w:numPr>
          <w:ilvl w:val="0"/>
          <w:numId w:val="36"/>
        </w:numPr>
        <w:tabs>
          <w:tab w:val="left" w:pos="993"/>
        </w:tabs>
        <w:autoSpaceDE w:val="0"/>
        <w:autoSpaceDN w:val="0"/>
        <w:adjustRightInd w:val="0"/>
        <w:ind w:left="0" w:firstLine="709"/>
        <w:jc w:val="both"/>
        <w:rPr>
          <w:sz w:val="26"/>
          <w:szCs w:val="26"/>
        </w:rPr>
      </w:pPr>
      <w:r w:rsidRPr="00160CCF">
        <w:rPr>
          <w:sz w:val="26"/>
          <w:szCs w:val="26"/>
        </w:rPr>
        <w:t xml:space="preserve">МБОУ «Средняя школа №32» в форме присоединения к нему МБОУ «Центр образования №3», </w:t>
      </w:r>
    </w:p>
    <w:p w:rsidR="006566E7" w:rsidRDefault="006566E7" w:rsidP="00670565">
      <w:pPr>
        <w:tabs>
          <w:tab w:val="left" w:pos="720"/>
        </w:tabs>
        <w:autoSpaceDE w:val="0"/>
        <w:autoSpaceDN w:val="0"/>
        <w:adjustRightInd w:val="0"/>
        <w:ind w:firstLine="709"/>
        <w:jc w:val="both"/>
        <w:rPr>
          <w:sz w:val="26"/>
          <w:szCs w:val="26"/>
        </w:rPr>
      </w:pPr>
      <w:r w:rsidRPr="00160CCF">
        <w:rPr>
          <w:sz w:val="26"/>
          <w:szCs w:val="26"/>
        </w:rPr>
        <w:t>в результате чего количество учреждений, подведомственных Управлению общего и дошкольного образования, по состоянию на 01.</w:t>
      </w:r>
      <w:r>
        <w:rPr>
          <w:sz w:val="26"/>
          <w:szCs w:val="26"/>
        </w:rPr>
        <w:t>1</w:t>
      </w:r>
      <w:r w:rsidRPr="00160CCF">
        <w:rPr>
          <w:sz w:val="26"/>
          <w:szCs w:val="26"/>
        </w:rPr>
        <w:t>0.2017 составило 88 ед.</w:t>
      </w:r>
    </w:p>
    <w:p w:rsidR="006566E7" w:rsidRDefault="006566E7" w:rsidP="00670565">
      <w:pPr>
        <w:tabs>
          <w:tab w:val="left" w:pos="720"/>
        </w:tabs>
        <w:autoSpaceDE w:val="0"/>
        <w:autoSpaceDN w:val="0"/>
        <w:adjustRightInd w:val="0"/>
        <w:ind w:firstLine="709"/>
        <w:jc w:val="both"/>
        <w:rPr>
          <w:sz w:val="26"/>
          <w:szCs w:val="26"/>
        </w:rPr>
      </w:pPr>
    </w:p>
    <w:p w:rsidR="006566E7" w:rsidRPr="00BD3327" w:rsidRDefault="006566E7" w:rsidP="00670565">
      <w:pPr>
        <w:tabs>
          <w:tab w:val="left" w:pos="720"/>
        </w:tabs>
        <w:autoSpaceDE w:val="0"/>
        <w:autoSpaceDN w:val="0"/>
        <w:adjustRightInd w:val="0"/>
        <w:spacing w:after="120"/>
        <w:jc w:val="right"/>
        <w:rPr>
          <w:sz w:val="26"/>
          <w:szCs w:val="26"/>
        </w:rPr>
      </w:pPr>
      <w:r w:rsidRPr="00D32864">
        <w:rPr>
          <w:sz w:val="26"/>
          <w:szCs w:val="26"/>
        </w:rPr>
        <w:t>Таблица</w:t>
      </w:r>
      <w:r w:rsidR="00EC0195" w:rsidRPr="00D32864">
        <w:rPr>
          <w:sz w:val="26"/>
          <w:szCs w:val="26"/>
        </w:rPr>
        <w:t xml:space="preserve"> 1</w:t>
      </w:r>
      <w:r w:rsidR="00EC0195">
        <w:rPr>
          <w:sz w:val="26"/>
          <w:szCs w:val="26"/>
        </w:rPr>
        <w:t>6</w:t>
      </w:r>
    </w:p>
    <w:p w:rsidR="006566E7" w:rsidRPr="00177B64" w:rsidRDefault="006566E7" w:rsidP="00670565">
      <w:pPr>
        <w:spacing w:after="120"/>
        <w:jc w:val="center"/>
        <w:rPr>
          <w:b/>
          <w:i/>
          <w:sz w:val="26"/>
          <w:szCs w:val="26"/>
        </w:rPr>
      </w:pPr>
      <w:r w:rsidRPr="00177B64">
        <w:rPr>
          <w:b/>
          <w:i/>
          <w:sz w:val="26"/>
          <w:szCs w:val="26"/>
        </w:rPr>
        <w:t>Сеть учреждений отрасли Образования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52"/>
        <w:gridCol w:w="1641"/>
        <w:gridCol w:w="1953"/>
      </w:tblGrid>
      <w:tr w:rsidR="006566E7" w:rsidRPr="00BD3327" w:rsidTr="00D420CE">
        <w:trPr>
          <w:trHeight w:val="20"/>
          <w:tblHeader/>
        </w:trPr>
        <w:tc>
          <w:tcPr>
            <w:tcW w:w="3077" w:type="pct"/>
            <w:vMerge w:val="restart"/>
            <w:vAlign w:val="center"/>
          </w:tcPr>
          <w:p w:rsidR="006566E7" w:rsidRPr="00D420CE" w:rsidRDefault="006566E7" w:rsidP="00670565">
            <w:pPr>
              <w:tabs>
                <w:tab w:val="left" w:pos="720"/>
              </w:tabs>
              <w:autoSpaceDE w:val="0"/>
              <w:autoSpaceDN w:val="0"/>
              <w:adjustRightInd w:val="0"/>
              <w:jc w:val="center"/>
              <w:rPr>
                <w:sz w:val="26"/>
                <w:szCs w:val="26"/>
              </w:rPr>
            </w:pPr>
            <w:r w:rsidRPr="00D420CE">
              <w:rPr>
                <w:sz w:val="26"/>
                <w:szCs w:val="26"/>
              </w:rPr>
              <w:t>Наименование вида учреждения</w:t>
            </w:r>
          </w:p>
        </w:tc>
        <w:tc>
          <w:tcPr>
            <w:tcW w:w="1923" w:type="pct"/>
            <w:gridSpan w:val="2"/>
          </w:tcPr>
          <w:p w:rsidR="006566E7" w:rsidRPr="00D420CE" w:rsidRDefault="006566E7" w:rsidP="00670565">
            <w:pPr>
              <w:tabs>
                <w:tab w:val="left" w:pos="720"/>
              </w:tabs>
              <w:autoSpaceDE w:val="0"/>
              <w:autoSpaceDN w:val="0"/>
              <w:adjustRightInd w:val="0"/>
              <w:jc w:val="center"/>
              <w:rPr>
                <w:sz w:val="26"/>
                <w:szCs w:val="26"/>
              </w:rPr>
            </w:pPr>
            <w:r w:rsidRPr="00D420CE">
              <w:rPr>
                <w:sz w:val="26"/>
                <w:szCs w:val="26"/>
              </w:rPr>
              <w:t>Количество учреждений</w:t>
            </w:r>
          </w:p>
        </w:tc>
      </w:tr>
      <w:tr w:rsidR="006566E7" w:rsidRPr="00BD3327" w:rsidTr="001C24CE">
        <w:trPr>
          <w:trHeight w:val="20"/>
          <w:tblHeader/>
        </w:trPr>
        <w:tc>
          <w:tcPr>
            <w:tcW w:w="3077" w:type="pct"/>
            <w:vMerge/>
          </w:tcPr>
          <w:p w:rsidR="006566E7" w:rsidRPr="00D420CE" w:rsidRDefault="006566E7" w:rsidP="00670565">
            <w:pPr>
              <w:tabs>
                <w:tab w:val="left" w:pos="720"/>
              </w:tabs>
              <w:autoSpaceDE w:val="0"/>
              <w:autoSpaceDN w:val="0"/>
              <w:adjustRightInd w:val="0"/>
              <w:jc w:val="both"/>
              <w:rPr>
                <w:sz w:val="26"/>
                <w:szCs w:val="26"/>
              </w:rPr>
            </w:pPr>
          </w:p>
        </w:tc>
        <w:tc>
          <w:tcPr>
            <w:tcW w:w="878" w:type="pct"/>
          </w:tcPr>
          <w:p w:rsidR="006566E7" w:rsidRPr="00D420CE" w:rsidRDefault="006566E7" w:rsidP="00670565">
            <w:pPr>
              <w:tabs>
                <w:tab w:val="left" w:pos="720"/>
              </w:tabs>
              <w:autoSpaceDE w:val="0"/>
              <w:autoSpaceDN w:val="0"/>
              <w:adjustRightInd w:val="0"/>
              <w:jc w:val="center"/>
              <w:rPr>
                <w:sz w:val="26"/>
                <w:szCs w:val="26"/>
              </w:rPr>
            </w:pPr>
            <w:r w:rsidRPr="00D420CE">
              <w:rPr>
                <w:sz w:val="26"/>
                <w:szCs w:val="26"/>
              </w:rPr>
              <w:t>01.10.2016</w:t>
            </w:r>
          </w:p>
        </w:tc>
        <w:tc>
          <w:tcPr>
            <w:tcW w:w="1045" w:type="pct"/>
          </w:tcPr>
          <w:p w:rsidR="006566E7" w:rsidRPr="00D420CE" w:rsidRDefault="006566E7" w:rsidP="00670565">
            <w:pPr>
              <w:tabs>
                <w:tab w:val="left" w:pos="720"/>
              </w:tabs>
              <w:autoSpaceDE w:val="0"/>
              <w:autoSpaceDN w:val="0"/>
              <w:adjustRightInd w:val="0"/>
              <w:jc w:val="center"/>
              <w:rPr>
                <w:sz w:val="26"/>
                <w:szCs w:val="26"/>
              </w:rPr>
            </w:pPr>
            <w:r w:rsidRPr="00D420CE">
              <w:rPr>
                <w:sz w:val="26"/>
                <w:szCs w:val="26"/>
              </w:rPr>
              <w:t>01.10.2017</w:t>
            </w:r>
          </w:p>
        </w:tc>
      </w:tr>
      <w:tr w:rsidR="006566E7" w:rsidRPr="00BD3327" w:rsidTr="001C24CE">
        <w:trPr>
          <w:trHeight w:val="20"/>
        </w:trPr>
        <w:tc>
          <w:tcPr>
            <w:tcW w:w="3077" w:type="pct"/>
          </w:tcPr>
          <w:p w:rsidR="006566E7" w:rsidRPr="00BD3327" w:rsidRDefault="006566E7" w:rsidP="00670565">
            <w:pPr>
              <w:tabs>
                <w:tab w:val="left" w:pos="720"/>
              </w:tabs>
              <w:autoSpaceDE w:val="0"/>
              <w:autoSpaceDN w:val="0"/>
              <w:adjustRightInd w:val="0"/>
              <w:rPr>
                <w:sz w:val="26"/>
                <w:szCs w:val="26"/>
              </w:rPr>
            </w:pPr>
            <w:r w:rsidRPr="00BD3327">
              <w:rPr>
                <w:sz w:val="26"/>
                <w:szCs w:val="26"/>
              </w:rPr>
              <w:t>Средние общеобразовательные школы</w:t>
            </w:r>
          </w:p>
        </w:tc>
        <w:tc>
          <w:tcPr>
            <w:tcW w:w="878" w:type="pct"/>
            <w:vAlign w:val="center"/>
          </w:tcPr>
          <w:p w:rsidR="006566E7" w:rsidRPr="00BD3327" w:rsidRDefault="006566E7" w:rsidP="00670565">
            <w:pPr>
              <w:tabs>
                <w:tab w:val="left" w:pos="720"/>
              </w:tabs>
              <w:autoSpaceDE w:val="0"/>
              <w:autoSpaceDN w:val="0"/>
              <w:adjustRightInd w:val="0"/>
              <w:jc w:val="center"/>
              <w:rPr>
                <w:sz w:val="26"/>
                <w:szCs w:val="26"/>
              </w:rPr>
            </w:pPr>
            <w:r w:rsidRPr="00BD3327">
              <w:rPr>
                <w:sz w:val="26"/>
                <w:szCs w:val="26"/>
              </w:rPr>
              <w:t>29</w:t>
            </w:r>
          </w:p>
        </w:tc>
        <w:tc>
          <w:tcPr>
            <w:tcW w:w="1045" w:type="pct"/>
            <w:vAlign w:val="center"/>
          </w:tcPr>
          <w:p w:rsidR="006566E7" w:rsidRPr="00BD3327" w:rsidRDefault="006566E7" w:rsidP="00670565">
            <w:pPr>
              <w:tabs>
                <w:tab w:val="left" w:pos="720"/>
              </w:tabs>
              <w:autoSpaceDE w:val="0"/>
              <w:autoSpaceDN w:val="0"/>
              <w:adjustRightInd w:val="0"/>
              <w:jc w:val="center"/>
              <w:rPr>
                <w:sz w:val="26"/>
                <w:szCs w:val="26"/>
              </w:rPr>
            </w:pPr>
            <w:r w:rsidRPr="00BD3327">
              <w:rPr>
                <w:sz w:val="26"/>
                <w:szCs w:val="26"/>
              </w:rPr>
              <w:t>29</w:t>
            </w:r>
          </w:p>
        </w:tc>
      </w:tr>
      <w:tr w:rsidR="006566E7" w:rsidRPr="00BD3327" w:rsidTr="001C24CE">
        <w:trPr>
          <w:trHeight w:val="20"/>
        </w:trPr>
        <w:tc>
          <w:tcPr>
            <w:tcW w:w="3077" w:type="pct"/>
          </w:tcPr>
          <w:p w:rsidR="006566E7" w:rsidRPr="00BD3327" w:rsidRDefault="006566E7" w:rsidP="00670565">
            <w:pPr>
              <w:tabs>
                <w:tab w:val="left" w:pos="720"/>
              </w:tabs>
              <w:autoSpaceDE w:val="0"/>
              <w:autoSpaceDN w:val="0"/>
              <w:adjustRightInd w:val="0"/>
              <w:rPr>
                <w:sz w:val="26"/>
                <w:szCs w:val="26"/>
              </w:rPr>
            </w:pPr>
            <w:r w:rsidRPr="00BD3327">
              <w:rPr>
                <w:sz w:val="26"/>
                <w:szCs w:val="26"/>
              </w:rPr>
              <w:t>Гимназии</w:t>
            </w:r>
          </w:p>
        </w:tc>
        <w:tc>
          <w:tcPr>
            <w:tcW w:w="878" w:type="pct"/>
            <w:vAlign w:val="center"/>
          </w:tcPr>
          <w:p w:rsidR="006566E7" w:rsidRPr="00BD3327" w:rsidRDefault="006566E7" w:rsidP="00670565">
            <w:pPr>
              <w:tabs>
                <w:tab w:val="left" w:pos="720"/>
              </w:tabs>
              <w:autoSpaceDE w:val="0"/>
              <w:autoSpaceDN w:val="0"/>
              <w:adjustRightInd w:val="0"/>
              <w:jc w:val="center"/>
              <w:rPr>
                <w:sz w:val="26"/>
                <w:szCs w:val="26"/>
              </w:rPr>
            </w:pPr>
            <w:r w:rsidRPr="00BD3327">
              <w:rPr>
                <w:sz w:val="26"/>
                <w:szCs w:val="26"/>
              </w:rPr>
              <w:t>6</w:t>
            </w:r>
          </w:p>
        </w:tc>
        <w:tc>
          <w:tcPr>
            <w:tcW w:w="1045" w:type="pct"/>
            <w:vAlign w:val="center"/>
          </w:tcPr>
          <w:p w:rsidR="006566E7" w:rsidRPr="00BD3327" w:rsidRDefault="006566E7" w:rsidP="00670565">
            <w:pPr>
              <w:tabs>
                <w:tab w:val="left" w:pos="720"/>
              </w:tabs>
              <w:autoSpaceDE w:val="0"/>
              <w:autoSpaceDN w:val="0"/>
              <w:adjustRightInd w:val="0"/>
              <w:jc w:val="center"/>
              <w:rPr>
                <w:sz w:val="26"/>
                <w:szCs w:val="26"/>
              </w:rPr>
            </w:pPr>
            <w:r w:rsidRPr="00BD3327">
              <w:rPr>
                <w:sz w:val="26"/>
                <w:szCs w:val="26"/>
              </w:rPr>
              <w:t>6</w:t>
            </w:r>
          </w:p>
        </w:tc>
      </w:tr>
      <w:tr w:rsidR="006566E7" w:rsidRPr="00BD3327" w:rsidTr="001C24CE">
        <w:trPr>
          <w:trHeight w:val="20"/>
        </w:trPr>
        <w:tc>
          <w:tcPr>
            <w:tcW w:w="3077" w:type="pct"/>
          </w:tcPr>
          <w:p w:rsidR="006566E7" w:rsidRPr="00BD3327" w:rsidRDefault="006566E7" w:rsidP="00670565">
            <w:pPr>
              <w:tabs>
                <w:tab w:val="left" w:pos="720"/>
              </w:tabs>
              <w:autoSpaceDE w:val="0"/>
              <w:autoSpaceDN w:val="0"/>
              <w:adjustRightInd w:val="0"/>
              <w:rPr>
                <w:sz w:val="26"/>
                <w:szCs w:val="26"/>
              </w:rPr>
            </w:pPr>
            <w:r w:rsidRPr="00BD3327">
              <w:rPr>
                <w:sz w:val="26"/>
                <w:szCs w:val="26"/>
              </w:rPr>
              <w:t>Лицеи</w:t>
            </w:r>
          </w:p>
        </w:tc>
        <w:tc>
          <w:tcPr>
            <w:tcW w:w="878" w:type="pct"/>
            <w:vAlign w:val="center"/>
          </w:tcPr>
          <w:p w:rsidR="006566E7" w:rsidRPr="00BD3327" w:rsidRDefault="006566E7" w:rsidP="00670565">
            <w:pPr>
              <w:tabs>
                <w:tab w:val="left" w:pos="720"/>
              </w:tabs>
              <w:autoSpaceDE w:val="0"/>
              <w:autoSpaceDN w:val="0"/>
              <w:adjustRightInd w:val="0"/>
              <w:jc w:val="center"/>
              <w:rPr>
                <w:sz w:val="26"/>
                <w:szCs w:val="26"/>
              </w:rPr>
            </w:pPr>
            <w:r w:rsidRPr="00BD3327">
              <w:rPr>
                <w:sz w:val="26"/>
                <w:szCs w:val="26"/>
              </w:rPr>
              <w:t>1</w:t>
            </w:r>
          </w:p>
        </w:tc>
        <w:tc>
          <w:tcPr>
            <w:tcW w:w="1045" w:type="pct"/>
            <w:vAlign w:val="center"/>
          </w:tcPr>
          <w:p w:rsidR="006566E7" w:rsidRPr="00BD3327" w:rsidRDefault="006566E7" w:rsidP="00670565">
            <w:pPr>
              <w:tabs>
                <w:tab w:val="left" w:pos="720"/>
              </w:tabs>
              <w:autoSpaceDE w:val="0"/>
              <w:autoSpaceDN w:val="0"/>
              <w:adjustRightInd w:val="0"/>
              <w:jc w:val="center"/>
              <w:rPr>
                <w:sz w:val="26"/>
                <w:szCs w:val="26"/>
              </w:rPr>
            </w:pPr>
            <w:r w:rsidRPr="00BD3327">
              <w:rPr>
                <w:sz w:val="26"/>
                <w:szCs w:val="26"/>
              </w:rPr>
              <w:t>1</w:t>
            </w:r>
          </w:p>
        </w:tc>
      </w:tr>
      <w:tr w:rsidR="006566E7" w:rsidRPr="00BD3327" w:rsidTr="001C24CE">
        <w:trPr>
          <w:trHeight w:val="20"/>
        </w:trPr>
        <w:tc>
          <w:tcPr>
            <w:tcW w:w="3077" w:type="pct"/>
          </w:tcPr>
          <w:p w:rsidR="006566E7" w:rsidRPr="00BD3327" w:rsidRDefault="006566E7" w:rsidP="00670565">
            <w:pPr>
              <w:tabs>
                <w:tab w:val="left" w:pos="720"/>
              </w:tabs>
              <w:autoSpaceDE w:val="0"/>
              <w:autoSpaceDN w:val="0"/>
              <w:adjustRightInd w:val="0"/>
              <w:rPr>
                <w:sz w:val="26"/>
                <w:szCs w:val="26"/>
              </w:rPr>
            </w:pPr>
            <w:r w:rsidRPr="00BD3327">
              <w:rPr>
                <w:sz w:val="26"/>
                <w:szCs w:val="26"/>
              </w:rPr>
              <w:t>Школа–интернат основного общего образования</w:t>
            </w:r>
          </w:p>
        </w:tc>
        <w:tc>
          <w:tcPr>
            <w:tcW w:w="878" w:type="pct"/>
            <w:vAlign w:val="center"/>
          </w:tcPr>
          <w:p w:rsidR="006566E7" w:rsidRPr="00BD3327" w:rsidRDefault="006566E7" w:rsidP="00670565">
            <w:pPr>
              <w:tabs>
                <w:tab w:val="left" w:pos="720"/>
              </w:tabs>
              <w:autoSpaceDE w:val="0"/>
              <w:autoSpaceDN w:val="0"/>
              <w:adjustRightInd w:val="0"/>
              <w:jc w:val="center"/>
              <w:rPr>
                <w:sz w:val="26"/>
                <w:szCs w:val="26"/>
              </w:rPr>
            </w:pPr>
            <w:r w:rsidRPr="00BD3327">
              <w:rPr>
                <w:sz w:val="26"/>
                <w:szCs w:val="26"/>
              </w:rPr>
              <w:t>1</w:t>
            </w:r>
          </w:p>
        </w:tc>
        <w:tc>
          <w:tcPr>
            <w:tcW w:w="1045" w:type="pct"/>
            <w:vAlign w:val="center"/>
          </w:tcPr>
          <w:p w:rsidR="006566E7" w:rsidRPr="00BD3327" w:rsidRDefault="006566E7" w:rsidP="00670565">
            <w:pPr>
              <w:tabs>
                <w:tab w:val="left" w:pos="720"/>
              </w:tabs>
              <w:autoSpaceDE w:val="0"/>
              <w:autoSpaceDN w:val="0"/>
              <w:adjustRightInd w:val="0"/>
              <w:jc w:val="center"/>
              <w:rPr>
                <w:sz w:val="26"/>
                <w:szCs w:val="26"/>
              </w:rPr>
            </w:pPr>
            <w:r w:rsidRPr="00BD3327">
              <w:rPr>
                <w:sz w:val="26"/>
                <w:szCs w:val="26"/>
              </w:rPr>
              <w:t>1</w:t>
            </w:r>
          </w:p>
        </w:tc>
      </w:tr>
      <w:tr w:rsidR="006566E7" w:rsidRPr="00BD3327" w:rsidTr="001C24CE">
        <w:trPr>
          <w:trHeight w:val="20"/>
        </w:trPr>
        <w:tc>
          <w:tcPr>
            <w:tcW w:w="3077" w:type="pct"/>
          </w:tcPr>
          <w:p w:rsidR="006566E7" w:rsidRPr="00BD3327" w:rsidRDefault="006566E7" w:rsidP="00670565">
            <w:pPr>
              <w:tabs>
                <w:tab w:val="left" w:pos="720"/>
              </w:tabs>
              <w:autoSpaceDE w:val="0"/>
              <w:autoSpaceDN w:val="0"/>
              <w:adjustRightInd w:val="0"/>
              <w:rPr>
                <w:sz w:val="26"/>
                <w:szCs w:val="26"/>
              </w:rPr>
            </w:pPr>
            <w:r w:rsidRPr="00BD3327">
              <w:rPr>
                <w:sz w:val="26"/>
                <w:szCs w:val="26"/>
              </w:rPr>
              <w:t>Центры образования</w:t>
            </w:r>
          </w:p>
        </w:tc>
        <w:tc>
          <w:tcPr>
            <w:tcW w:w="878" w:type="pct"/>
            <w:vAlign w:val="center"/>
          </w:tcPr>
          <w:p w:rsidR="006566E7" w:rsidRPr="00BD3327" w:rsidRDefault="006566E7" w:rsidP="00670565">
            <w:pPr>
              <w:tabs>
                <w:tab w:val="left" w:pos="720"/>
              </w:tabs>
              <w:autoSpaceDE w:val="0"/>
              <w:autoSpaceDN w:val="0"/>
              <w:adjustRightInd w:val="0"/>
              <w:jc w:val="center"/>
              <w:rPr>
                <w:sz w:val="26"/>
                <w:szCs w:val="26"/>
              </w:rPr>
            </w:pPr>
            <w:r w:rsidRPr="00BD3327">
              <w:rPr>
                <w:sz w:val="26"/>
                <w:szCs w:val="26"/>
              </w:rPr>
              <w:t>3</w:t>
            </w:r>
          </w:p>
        </w:tc>
        <w:tc>
          <w:tcPr>
            <w:tcW w:w="1045" w:type="pct"/>
            <w:vAlign w:val="center"/>
          </w:tcPr>
          <w:p w:rsidR="006566E7" w:rsidRPr="00BD3327" w:rsidRDefault="006566E7" w:rsidP="00670565">
            <w:pPr>
              <w:tabs>
                <w:tab w:val="left" w:pos="720"/>
              </w:tabs>
              <w:autoSpaceDE w:val="0"/>
              <w:autoSpaceDN w:val="0"/>
              <w:adjustRightInd w:val="0"/>
              <w:jc w:val="center"/>
              <w:rPr>
                <w:sz w:val="26"/>
                <w:szCs w:val="26"/>
              </w:rPr>
            </w:pPr>
            <w:r>
              <w:rPr>
                <w:sz w:val="26"/>
                <w:szCs w:val="26"/>
              </w:rPr>
              <w:t>0</w:t>
            </w:r>
          </w:p>
        </w:tc>
      </w:tr>
      <w:tr w:rsidR="006566E7" w:rsidRPr="00BD3327" w:rsidTr="001C24CE">
        <w:trPr>
          <w:trHeight w:val="20"/>
        </w:trPr>
        <w:tc>
          <w:tcPr>
            <w:tcW w:w="3077" w:type="pct"/>
          </w:tcPr>
          <w:p w:rsidR="006566E7" w:rsidRPr="00BD3327" w:rsidRDefault="006566E7" w:rsidP="00670565">
            <w:pPr>
              <w:tabs>
                <w:tab w:val="left" w:pos="720"/>
              </w:tabs>
              <w:autoSpaceDE w:val="0"/>
              <w:autoSpaceDN w:val="0"/>
              <w:adjustRightInd w:val="0"/>
              <w:rPr>
                <w:sz w:val="26"/>
                <w:szCs w:val="26"/>
              </w:rPr>
            </w:pPr>
            <w:r>
              <w:rPr>
                <w:sz w:val="26"/>
                <w:szCs w:val="26"/>
              </w:rPr>
              <w:t>Д</w:t>
            </w:r>
            <w:r w:rsidRPr="00BD3327">
              <w:rPr>
                <w:sz w:val="26"/>
                <w:szCs w:val="26"/>
              </w:rPr>
              <w:t>ошкольные образовательные учреждения</w:t>
            </w:r>
          </w:p>
        </w:tc>
        <w:tc>
          <w:tcPr>
            <w:tcW w:w="878" w:type="pct"/>
            <w:vAlign w:val="center"/>
          </w:tcPr>
          <w:p w:rsidR="006566E7" w:rsidRPr="00BD3327" w:rsidRDefault="006566E7" w:rsidP="00670565">
            <w:pPr>
              <w:tabs>
                <w:tab w:val="left" w:pos="720"/>
              </w:tabs>
              <w:autoSpaceDE w:val="0"/>
              <w:autoSpaceDN w:val="0"/>
              <w:adjustRightInd w:val="0"/>
              <w:jc w:val="center"/>
              <w:rPr>
                <w:sz w:val="26"/>
                <w:szCs w:val="26"/>
              </w:rPr>
            </w:pPr>
            <w:r w:rsidRPr="00BD3327">
              <w:rPr>
                <w:sz w:val="26"/>
                <w:szCs w:val="26"/>
              </w:rPr>
              <w:t>43</w:t>
            </w:r>
          </w:p>
        </w:tc>
        <w:tc>
          <w:tcPr>
            <w:tcW w:w="1045" w:type="pct"/>
            <w:vAlign w:val="center"/>
          </w:tcPr>
          <w:p w:rsidR="006566E7" w:rsidRPr="00BD3327" w:rsidRDefault="006566E7" w:rsidP="00670565">
            <w:pPr>
              <w:tabs>
                <w:tab w:val="left" w:pos="720"/>
              </w:tabs>
              <w:autoSpaceDE w:val="0"/>
              <w:autoSpaceDN w:val="0"/>
              <w:adjustRightInd w:val="0"/>
              <w:jc w:val="center"/>
              <w:rPr>
                <w:sz w:val="26"/>
                <w:szCs w:val="26"/>
              </w:rPr>
            </w:pPr>
            <w:r w:rsidRPr="00BD3327">
              <w:rPr>
                <w:sz w:val="26"/>
                <w:szCs w:val="26"/>
              </w:rPr>
              <w:t>43</w:t>
            </w:r>
            <w:r>
              <w:rPr>
                <w:sz w:val="26"/>
                <w:szCs w:val="26"/>
              </w:rPr>
              <w:t>*</w:t>
            </w:r>
          </w:p>
        </w:tc>
      </w:tr>
      <w:tr w:rsidR="006566E7" w:rsidRPr="00BD3327" w:rsidTr="001C24CE">
        <w:trPr>
          <w:trHeight w:val="20"/>
        </w:trPr>
        <w:tc>
          <w:tcPr>
            <w:tcW w:w="3077" w:type="pct"/>
          </w:tcPr>
          <w:p w:rsidR="006566E7" w:rsidRPr="00BD3327" w:rsidRDefault="006566E7" w:rsidP="00670565">
            <w:pPr>
              <w:tabs>
                <w:tab w:val="left" w:pos="720"/>
              </w:tabs>
              <w:autoSpaceDE w:val="0"/>
              <w:autoSpaceDN w:val="0"/>
              <w:adjustRightInd w:val="0"/>
              <w:rPr>
                <w:sz w:val="26"/>
                <w:szCs w:val="26"/>
              </w:rPr>
            </w:pPr>
            <w:r w:rsidRPr="00BD3327">
              <w:rPr>
                <w:sz w:val="26"/>
                <w:szCs w:val="26"/>
              </w:rPr>
              <w:t>Учрежде</w:t>
            </w:r>
            <w:r>
              <w:rPr>
                <w:sz w:val="26"/>
                <w:szCs w:val="26"/>
              </w:rPr>
              <w:t>ния дополнительного образования</w:t>
            </w:r>
          </w:p>
        </w:tc>
        <w:tc>
          <w:tcPr>
            <w:tcW w:w="878" w:type="pct"/>
            <w:vAlign w:val="center"/>
          </w:tcPr>
          <w:p w:rsidR="006566E7" w:rsidRPr="00BD3327" w:rsidRDefault="006566E7" w:rsidP="00670565">
            <w:pPr>
              <w:tabs>
                <w:tab w:val="left" w:pos="720"/>
              </w:tabs>
              <w:autoSpaceDE w:val="0"/>
              <w:autoSpaceDN w:val="0"/>
              <w:adjustRightInd w:val="0"/>
              <w:jc w:val="center"/>
              <w:rPr>
                <w:sz w:val="26"/>
                <w:szCs w:val="26"/>
              </w:rPr>
            </w:pPr>
            <w:r w:rsidRPr="00BD3327">
              <w:rPr>
                <w:sz w:val="26"/>
                <w:szCs w:val="26"/>
              </w:rPr>
              <w:t>6</w:t>
            </w:r>
          </w:p>
        </w:tc>
        <w:tc>
          <w:tcPr>
            <w:tcW w:w="1045" w:type="pct"/>
            <w:vAlign w:val="center"/>
          </w:tcPr>
          <w:p w:rsidR="006566E7" w:rsidRPr="00BD3327" w:rsidRDefault="006566E7" w:rsidP="00670565">
            <w:pPr>
              <w:tabs>
                <w:tab w:val="left" w:pos="720"/>
              </w:tabs>
              <w:autoSpaceDE w:val="0"/>
              <w:autoSpaceDN w:val="0"/>
              <w:adjustRightInd w:val="0"/>
              <w:jc w:val="center"/>
              <w:rPr>
                <w:sz w:val="26"/>
                <w:szCs w:val="26"/>
              </w:rPr>
            </w:pPr>
            <w:r w:rsidRPr="00BD3327">
              <w:rPr>
                <w:sz w:val="26"/>
                <w:szCs w:val="26"/>
              </w:rPr>
              <w:t>6</w:t>
            </w:r>
          </w:p>
        </w:tc>
      </w:tr>
      <w:tr w:rsidR="006566E7" w:rsidRPr="00BD3327" w:rsidTr="001C24CE">
        <w:trPr>
          <w:trHeight w:val="20"/>
        </w:trPr>
        <w:tc>
          <w:tcPr>
            <w:tcW w:w="3077" w:type="pct"/>
          </w:tcPr>
          <w:p w:rsidR="006566E7" w:rsidRPr="00BD3327" w:rsidRDefault="006566E7" w:rsidP="00670565">
            <w:pPr>
              <w:tabs>
                <w:tab w:val="left" w:pos="720"/>
              </w:tabs>
              <w:autoSpaceDE w:val="0"/>
              <w:autoSpaceDN w:val="0"/>
              <w:adjustRightInd w:val="0"/>
              <w:jc w:val="both"/>
              <w:rPr>
                <w:sz w:val="26"/>
                <w:szCs w:val="26"/>
              </w:rPr>
            </w:pPr>
            <w:r w:rsidRPr="00BD3327">
              <w:rPr>
                <w:sz w:val="26"/>
                <w:szCs w:val="26"/>
              </w:rPr>
              <w:t>Методический центр</w:t>
            </w:r>
          </w:p>
        </w:tc>
        <w:tc>
          <w:tcPr>
            <w:tcW w:w="878" w:type="pct"/>
            <w:vAlign w:val="center"/>
          </w:tcPr>
          <w:p w:rsidR="006566E7" w:rsidRPr="00BD3327" w:rsidRDefault="006566E7" w:rsidP="00670565">
            <w:pPr>
              <w:tabs>
                <w:tab w:val="left" w:pos="720"/>
              </w:tabs>
              <w:autoSpaceDE w:val="0"/>
              <w:autoSpaceDN w:val="0"/>
              <w:adjustRightInd w:val="0"/>
              <w:jc w:val="center"/>
              <w:rPr>
                <w:sz w:val="26"/>
                <w:szCs w:val="26"/>
              </w:rPr>
            </w:pPr>
            <w:r w:rsidRPr="00BD3327">
              <w:rPr>
                <w:sz w:val="26"/>
                <w:szCs w:val="26"/>
              </w:rPr>
              <w:t>1</w:t>
            </w:r>
          </w:p>
        </w:tc>
        <w:tc>
          <w:tcPr>
            <w:tcW w:w="1045" w:type="pct"/>
            <w:vAlign w:val="center"/>
          </w:tcPr>
          <w:p w:rsidR="006566E7" w:rsidRPr="00BD3327" w:rsidRDefault="006566E7" w:rsidP="00670565">
            <w:pPr>
              <w:tabs>
                <w:tab w:val="left" w:pos="720"/>
              </w:tabs>
              <w:autoSpaceDE w:val="0"/>
              <w:autoSpaceDN w:val="0"/>
              <w:adjustRightInd w:val="0"/>
              <w:jc w:val="center"/>
              <w:rPr>
                <w:sz w:val="26"/>
                <w:szCs w:val="26"/>
              </w:rPr>
            </w:pPr>
            <w:r w:rsidRPr="00BD3327">
              <w:rPr>
                <w:sz w:val="26"/>
                <w:szCs w:val="26"/>
              </w:rPr>
              <w:t>1</w:t>
            </w:r>
          </w:p>
        </w:tc>
      </w:tr>
      <w:tr w:rsidR="006566E7" w:rsidRPr="00BD3327" w:rsidTr="001C24CE">
        <w:trPr>
          <w:trHeight w:val="20"/>
        </w:trPr>
        <w:tc>
          <w:tcPr>
            <w:tcW w:w="3077" w:type="pct"/>
          </w:tcPr>
          <w:p w:rsidR="006566E7" w:rsidRPr="00BD3327" w:rsidRDefault="006566E7" w:rsidP="00670565">
            <w:pPr>
              <w:tabs>
                <w:tab w:val="left" w:pos="720"/>
              </w:tabs>
              <w:autoSpaceDE w:val="0"/>
              <w:autoSpaceDN w:val="0"/>
              <w:adjustRightInd w:val="0"/>
              <w:jc w:val="both"/>
              <w:rPr>
                <w:sz w:val="26"/>
                <w:szCs w:val="26"/>
              </w:rPr>
            </w:pPr>
            <w:r w:rsidRPr="00ED1AF1">
              <w:rPr>
                <w:sz w:val="26"/>
                <w:szCs w:val="26"/>
              </w:rPr>
              <w:t>Централизованная бухгалтерия</w:t>
            </w:r>
          </w:p>
        </w:tc>
        <w:tc>
          <w:tcPr>
            <w:tcW w:w="878" w:type="pct"/>
            <w:vAlign w:val="center"/>
          </w:tcPr>
          <w:p w:rsidR="006566E7" w:rsidRPr="00BD3327" w:rsidRDefault="006566E7" w:rsidP="00670565">
            <w:pPr>
              <w:tabs>
                <w:tab w:val="left" w:pos="720"/>
              </w:tabs>
              <w:autoSpaceDE w:val="0"/>
              <w:autoSpaceDN w:val="0"/>
              <w:adjustRightInd w:val="0"/>
              <w:jc w:val="center"/>
              <w:rPr>
                <w:sz w:val="26"/>
                <w:szCs w:val="26"/>
              </w:rPr>
            </w:pPr>
            <w:r w:rsidRPr="00BD3327">
              <w:rPr>
                <w:sz w:val="26"/>
                <w:szCs w:val="26"/>
              </w:rPr>
              <w:t>1</w:t>
            </w:r>
          </w:p>
        </w:tc>
        <w:tc>
          <w:tcPr>
            <w:tcW w:w="1045" w:type="pct"/>
            <w:vAlign w:val="center"/>
          </w:tcPr>
          <w:p w:rsidR="006566E7" w:rsidRPr="00BD3327" w:rsidRDefault="006566E7" w:rsidP="00670565">
            <w:pPr>
              <w:tabs>
                <w:tab w:val="left" w:pos="720"/>
              </w:tabs>
              <w:autoSpaceDE w:val="0"/>
              <w:autoSpaceDN w:val="0"/>
              <w:adjustRightInd w:val="0"/>
              <w:jc w:val="center"/>
              <w:rPr>
                <w:sz w:val="26"/>
                <w:szCs w:val="26"/>
              </w:rPr>
            </w:pPr>
            <w:r w:rsidRPr="00ED1AF1">
              <w:rPr>
                <w:sz w:val="26"/>
                <w:szCs w:val="26"/>
              </w:rPr>
              <w:t>0</w:t>
            </w:r>
          </w:p>
        </w:tc>
      </w:tr>
      <w:tr w:rsidR="006566E7" w:rsidRPr="00BD3327" w:rsidTr="001C24CE">
        <w:trPr>
          <w:trHeight w:val="20"/>
        </w:trPr>
        <w:tc>
          <w:tcPr>
            <w:tcW w:w="3077" w:type="pct"/>
          </w:tcPr>
          <w:p w:rsidR="006566E7" w:rsidRPr="00ED1AF1" w:rsidRDefault="006566E7" w:rsidP="00670565">
            <w:pPr>
              <w:tabs>
                <w:tab w:val="left" w:pos="720"/>
              </w:tabs>
              <w:autoSpaceDE w:val="0"/>
              <w:autoSpaceDN w:val="0"/>
              <w:adjustRightInd w:val="0"/>
              <w:jc w:val="both"/>
              <w:rPr>
                <w:sz w:val="26"/>
                <w:szCs w:val="26"/>
              </w:rPr>
            </w:pPr>
            <w:r w:rsidRPr="00ED1AF1">
              <w:rPr>
                <w:sz w:val="26"/>
                <w:szCs w:val="26"/>
              </w:rPr>
              <w:t>Обеспечивающий комплекс учреждений общего и дошкольного образования</w:t>
            </w:r>
          </w:p>
        </w:tc>
        <w:tc>
          <w:tcPr>
            <w:tcW w:w="878" w:type="pct"/>
            <w:vAlign w:val="center"/>
          </w:tcPr>
          <w:p w:rsidR="006566E7" w:rsidRPr="00ED1AF1" w:rsidRDefault="006566E7" w:rsidP="00670565">
            <w:pPr>
              <w:tabs>
                <w:tab w:val="left" w:pos="720"/>
              </w:tabs>
              <w:autoSpaceDE w:val="0"/>
              <w:autoSpaceDN w:val="0"/>
              <w:adjustRightInd w:val="0"/>
              <w:jc w:val="center"/>
              <w:rPr>
                <w:sz w:val="26"/>
                <w:szCs w:val="26"/>
              </w:rPr>
            </w:pPr>
            <w:r w:rsidRPr="00ED1AF1">
              <w:rPr>
                <w:sz w:val="26"/>
                <w:szCs w:val="26"/>
              </w:rPr>
              <w:t>0</w:t>
            </w:r>
          </w:p>
        </w:tc>
        <w:tc>
          <w:tcPr>
            <w:tcW w:w="1045" w:type="pct"/>
            <w:vAlign w:val="center"/>
          </w:tcPr>
          <w:p w:rsidR="006566E7" w:rsidRPr="00ED1AF1" w:rsidRDefault="006566E7" w:rsidP="00670565">
            <w:pPr>
              <w:tabs>
                <w:tab w:val="left" w:pos="720"/>
              </w:tabs>
              <w:autoSpaceDE w:val="0"/>
              <w:autoSpaceDN w:val="0"/>
              <w:adjustRightInd w:val="0"/>
              <w:jc w:val="center"/>
              <w:rPr>
                <w:sz w:val="26"/>
                <w:szCs w:val="26"/>
              </w:rPr>
            </w:pPr>
            <w:r w:rsidRPr="00ED1AF1">
              <w:rPr>
                <w:sz w:val="26"/>
                <w:szCs w:val="26"/>
              </w:rPr>
              <w:t>1</w:t>
            </w:r>
          </w:p>
        </w:tc>
      </w:tr>
      <w:tr w:rsidR="006566E7" w:rsidRPr="00BD3327" w:rsidTr="001C24CE">
        <w:trPr>
          <w:trHeight w:val="20"/>
        </w:trPr>
        <w:tc>
          <w:tcPr>
            <w:tcW w:w="3077" w:type="pct"/>
          </w:tcPr>
          <w:p w:rsidR="006566E7" w:rsidRPr="00BD3327" w:rsidRDefault="006566E7" w:rsidP="00670565">
            <w:pPr>
              <w:tabs>
                <w:tab w:val="left" w:pos="720"/>
              </w:tabs>
              <w:autoSpaceDE w:val="0"/>
              <w:autoSpaceDN w:val="0"/>
              <w:adjustRightInd w:val="0"/>
              <w:jc w:val="both"/>
              <w:rPr>
                <w:b/>
                <w:sz w:val="26"/>
                <w:szCs w:val="26"/>
              </w:rPr>
            </w:pPr>
            <w:r w:rsidRPr="00BD3327">
              <w:rPr>
                <w:b/>
                <w:sz w:val="26"/>
                <w:szCs w:val="26"/>
              </w:rPr>
              <w:t>Всего:</w:t>
            </w:r>
          </w:p>
        </w:tc>
        <w:tc>
          <w:tcPr>
            <w:tcW w:w="878" w:type="pct"/>
            <w:vAlign w:val="center"/>
          </w:tcPr>
          <w:p w:rsidR="006566E7" w:rsidRPr="000B7668" w:rsidRDefault="006566E7" w:rsidP="00670565">
            <w:pPr>
              <w:tabs>
                <w:tab w:val="left" w:pos="720"/>
              </w:tabs>
              <w:autoSpaceDE w:val="0"/>
              <w:autoSpaceDN w:val="0"/>
              <w:adjustRightInd w:val="0"/>
              <w:jc w:val="center"/>
              <w:rPr>
                <w:b/>
                <w:sz w:val="26"/>
                <w:szCs w:val="26"/>
                <w:highlight w:val="red"/>
              </w:rPr>
            </w:pPr>
            <w:r w:rsidRPr="00ED1AF1">
              <w:rPr>
                <w:b/>
                <w:sz w:val="26"/>
                <w:szCs w:val="26"/>
              </w:rPr>
              <w:t>91</w:t>
            </w:r>
          </w:p>
        </w:tc>
        <w:tc>
          <w:tcPr>
            <w:tcW w:w="1045" w:type="pct"/>
            <w:vAlign w:val="center"/>
          </w:tcPr>
          <w:p w:rsidR="006566E7" w:rsidRPr="000B7668" w:rsidRDefault="006566E7" w:rsidP="00670565">
            <w:pPr>
              <w:tabs>
                <w:tab w:val="left" w:pos="720"/>
              </w:tabs>
              <w:autoSpaceDE w:val="0"/>
              <w:autoSpaceDN w:val="0"/>
              <w:adjustRightInd w:val="0"/>
              <w:jc w:val="center"/>
              <w:rPr>
                <w:b/>
                <w:sz w:val="26"/>
                <w:szCs w:val="26"/>
                <w:highlight w:val="red"/>
              </w:rPr>
            </w:pPr>
            <w:r w:rsidRPr="00ED1AF1">
              <w:rPr>
                <w:b/>
                <w:sz w:val="26"/>
                <w:szCs w:val="26"/>
              </w:rPr>
              <w:t>88</w:t>
            </w:r>
          </w:p>
        </w:tc>
      </w:tr>
    </w:tbl>
    <w:p w:rsidR="006566E7" w:rsidRPr="004874B2" w:rsidRDefault="006566E7" w:rsidP="00670565">
      <w:pPr>
        <w:spacing w:before="120"/>
        <w:ind w:firstLine="709"/>
        <w:rPr>
          <w:sz w:val="22"/>
        </w:rPr>
      </w:pPr>
      <w:r w:rsidRPr="004874B2">
        <w:rPr>
          <w:sz w:val="22"/>
        </w:rPr>
        <w:t xml:space="preserve">* В </w:t>
      </w:r>
      <w:r w:rsidRPr="004874B2">
        <w:rPr>
          <w:sz w:val="22"/>
          <w:lang w:val="en-US"/>
        </w:rPr>
        <w:t>IV</w:t>
      </w:r>
      <w:r w:rsidRPr="004874B2">
        <w:rPr>
          <w:sz w:val="22"/>
        </w:rPr>
        <w:t xml:space="preserve"> квартале 2017 года планируется завершение реорганизации:</w:t>
      </w:r>
    </w:p>
    <w:p w:rsidR="006566E7" w:rsidRPr="004874B2" w:rsidRDefault="006566E7" w:rsidP="00DB09A3">
      <w:pPr>
        <w:pStyle w:val="afff2"/>
        <w:numPr>
          <w:ilvl w:val="0"/>
          <w:numId w:val="38"/>
        </w:numPr>
        <w:tabs>
          <w:tab w:val="left" w:pos="142"/>
          <w:tab w:val="left" w:pos="993"/>
        </w:tabs>
        <w:ind w:left="0" w:firstLine="0"/>
        <w:rPr>
          <w:sz w:val="20"/>
          <w:szCs w:val="22"/>
        </w:rPr>
      </w:pPr>
      <w:r w:rsidRPr="004874B2">
        <w:rPr>
          <w:sz w:val="20"/>
          <w:szCs w:val="22"/>
        </w:rPr>
        <w:t>МАДОУ «Детский сад №5» в форме присоединения к нему МБДОУ «Детский сад №49»;</w:t>
      </w:r>
    </w:p>
    <w:p w:rsidR="006566E7" w:rsidRPr="004874B2" w:rsidRDefault="006566E7" w:rsidP="00DB09A3">
      <w:pPr>
        <w:pStyle w:val="afff2"/>
        <w:numPr>
          <w:ilvl w:val="0"/>
          <w:numId w:val="38"/>
        </w:numPr>
        <w:tabs>
          <w:tab w:val="left" w:pos="142"/>
          <w:tab w:val="left" w:pos="993"/>
        </w:tabs>
        <w:ind w:left="0" w:firstLine="0"/>
        <w:rPr>
          <w:sz w:val="20"/>
          <w:szCs w:val="22"/>
        </w:rPr>
      </w:pPr>
      <w:r w:rsidRPr="004874B2">
        <w:rPr>
          <w:sz w:val="20"/>
          <w:szCs w:val="22"/>
        </w:rPr>
        <w:t>МАДОУ «Детский сад №2» в форме присоединения к нему МБДОУ «Детский сад №50».</w:t>
      </w:r>
    </w:p>
    <w:p w:rsidR="001E4018" w:rsidRDefault="001E4018" w:rsidP="00670565">
      <w:pPr>
        <w:autoSpaceDE w:val="0"/>
        <w:autoSpaceDN w:val="0"/>
        <w:adjustRightInd w:val="0"/>
        <w:ind w:firstLine="539"/>
        <w:jc w:val="center"/>
        <w:rPr>
          <w:b/>
          <w:bCs/>
          <w:i/>
          <w:iCs/>
          <w:sz w:val="26"/>
          <w:szCs w:val="26"/>
          <w:u w:val="single"/>
        </w:rPr>
      </w:pPr>
    </w:p>
    <w:p w:rsidR="0037210B" w:rsidRDefault="0037210B" w:rsidP="00670565">
      <w:pPr>
        <w:autoSpaceDE w:val="0"/>
        <w:autoSpaceDN w:val="0"/>
        <w:adjustRightInd w:val="0"/>
        <w:ind w:firstLine="539"/>
        <w:jc w:val="center"/>
        <w:rPr>
          <w:b/>
          <w:bCs/>
          <w:i/>
          <w:iCs/>
          <w:sz w:val="26"/>
          <w:szCs w:val="26"/>
          <w:u w:val="single"/>
        </w:rPr>
      </w:pPr>
    </w:p>
    <w:p w:rsidR="006566E7" w:rsidRDefault="006566E7" w:rsidP="00893D1C">
      <w:pPr>
        <w:autoSpaceDE w:val="0"/>
        <w:autoSpaceDN w:val="0"/>
        <w:adjustRightInd w:val="0"/>
        <w:ind w:firstLine="539"/>
        <w:jc w:val="center"/>
        <w:rPr>
          <w:b/>
          <w:bCs/>
          <w:i/>
          <w:iCs/>
          <w:sz w:val="26"/>
          <w:szCs w:val="26"/>
          <w:u w:val="single"/>
        </w:rPr>
      </w:pPr>
      <w:r w:rsidRPr="00BD3327">
        <w:rPr>
          <w:b/>
          <w:bCs/>
          <w:i/>
          <w:iCs/>
          <w:sz w:val="26"/>
          <w:szCs w:val="26"/>
          <w:u w:val="single"/>
        </w:rPr>
        <w:t>Организация предоставления дошкольного образования</w:t>
      </w:r>
    </w:p>
    <w:p w:rsidR="00893D1C" w:rsidRDefault="00893D1C" w:rsidP="00893D1C">
      <w:pPr>
        <w:autoSpaceDE w:val="0"/>
        <w:autoSpaceDN w:val="0"/>
        <w:adjustRightInd w:val="0"/>
        <w:ind w:firstLine="539"/>
        <w:jc w:val="center"/>
        <w:rPr>
          <w:b/>
          <w:bCs/>
          <w:i/>
          <w:iCs/>
          <w:sz w:val="26"/>
          <w:szCs w:val="26"/>
          <w:u w:val="single"/>
        </w:rPr>
      </w:pPr>
    </w:p>
    <w:p w:rsidR="006566E7" w:rsidRPr="00BD3327" w:rsidRDefault="006566E7" w:rsidP="00670565">
      <w:pPr>
        <w:autoSpaceDE w:val="0"/>
        <w:autoSpaceDN w:val="0"/>
        <w:adjustRightInd w:val="0"/>
        <w:spacing w:before="120" w:after="120"/>
        <w:ind w:firstLine="539"/>
        <w:jc w:val="right"/>
        <w:rPr>
          <w:sz w:val="26"/>
          <w:szCs w:val="26"/>
        </w:rPr>
      </w:pPr>
      <w:r w:rsidRPr="00D32864">
        <w:rPr>
          <w:sz w:val="26"/>
          <w:szCs w:val="26"/>
        </w:rPr>
        <w:t>Таблица</w:t>
      </w:r>
      <w:r w:rsidR="00FA2058" w:rsidRPr="00D32864">
        <w:rPr>
          <w:sz w:val="26"/>
          <w:szCs w:val="26"/>
        </w:rPr>
        <w:t xml:space="preserve"> </w:t>
      </w:r>
      <w:r w:rsidR="00EC0195" w:rsidRPr="00D32864">
        <w:rPr>
          <w:sz w:val="26"/>
          <w:szCs w:val="26"/>
        </w:rPr>
        <w:t>17</w:t>
      </w:r>
    </w:p>
    <w:p w:rsidR="006566E7" w:rsidRDefault="006566E7" w:rsidP="00D420CE">
      <w:pPr>
        <w:autoSpaceDE w:val="0"/>
        <w:autoSpaceDN w:val="0"/>
        <w:adjustRightInd w:val="0"/>
        <w:spacing w:after="120"/>
        <w:ind w:firstLine="709"/>
        <w:jc w:val="center"/>
        <w:rPr>
          <w:b/>
          <w:bCs/>
          <w:i/>
          <w:iCs/>
          <w:sz w:val="26"/>
          <w:szCs w:val="26"/>
        </w:rPr>
      </w:pPr>
      <w:r w:rsidRPr="00E82D25">
        <w:rPr>
          <w:b/>
          <w:bCs/>
          <w:i/>
          <w:iCs/>
          <w:sz w:val="26"/>
          <w:szCs w:val="26"/>
        </w:rPr>
        <w:t xml:space="preserve">Основные показатели деятельности по дошкольному образованию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666"/>
        <w:gridCol w:w="3126"/>
        <w:gridCol w:w="825"/>
        <w:gridCol w:w="978"/>
        <w:gridCol w:w="1189"/>
        <w:gridCol w:w="1345"/>
        <w:gridCol w:w="1217"/>
      </w:tblGrid>
      <w:tr w:rsidR="006566E7" w:rsidRPr="00FE0B6E" w:rsidTr="00D420CE">
        <w:trPr>
          <w:trHeight w:val="284"/>
          <w:tblHeader/>
        </w:trPr>
        <w:tc>
          <w:tcPr>
            <w:tcW w:w="307" w:type="pct"/>
            <w:vMerge w:val="restart"/>
            <w:shd w:val="clear" w:color="auto" w:fill="auto"/>
            <w:vAlign w:val="center"/>
          </w:tcPr>
          <w:p w:rsidR="006566E7" w:rsidRPr="00D420CE" w:rsidRDefault="006566E7" w:rsidP="00670565">
            <w:pPr>
              <w:widowControl w:val="0"/>
              <w:jc w:val="center"/>
              <w:rPr>
                <w:b/>
                <w:sz w:val="20"/>
                <w:szCs w:val="20"/>
              </w:rPr>
            </w:pPr>
            <w:r w:rsidRPr="00D420CE">
              <w:rPr>
                <w:b/>
                <w:sz w:val="20"/>
                <w:szCs w:val="20"/>
              </w:rPr>
              <w:t>№ п/п</w:t>
            </w:r>
          </w:p>
        </w:tc>
        <w:tc>
          <w:tcPr>
            <w:tcW w:w="1687" w:type="pct"/>
            <w:vMerge w:val="restart"/>
            <w:shd w:val="clear" w:color="auto" w:fill="auto"/>
            <w:noWrap/>
            <w:vAlign w:val="center"/>
          </w:tcPr>
          <w:p w:rsidR="006566E7" w:rsidRPr="00D420CE" w:rsidRDefault="006566E7" w:rsidP="00670565">
            <w:pPr>
              <w:widowControl w:val="0"/>
              <w:jc w:val="center"/>
              <w:rPr>
                <w:b/>
                <w:sz w:val="20"/>
                <w:szCs w:val="20"/>
              </w:rPr>
            </w:pPr>
            <w:r w:rsidRPr="00D420CE">
              <w:rPr>
                <w:b/>
                <w:sz w:val="20"/>
                <w:szCs w:val="20"/>
              </w:rPr>
              <w:t>Наименование показателя</w:t>
            </w:r>
          </w:p>
        </w:tc>
        <w:tc>
          <w:tcPr>
            <w:tcW w:w="456" w:type="pct"/>
            <w:vMerge w:val="restart"/>
            <w:shd w:val="clear" w:color="auto" w:fill="auto"/>
            <w:vAlign w:val="center"/>
          </w:tcPr>
          <w:p w:rsidR="006566E7" w:rsidRPr="00D420CE" w:rsidRDefault="006566E7" w:rsidP="00670565">
            <w:pPr>
              <w:widowControl w:val="0"/>
              <w:jc w:val="center"/>
              <w:rPr>
                <w:b/>
                <w:sz w:val="20"/>
                <w:szCs w:val="20"/>
              </w:rPr>
            </w:pPr>
            <w:r w:rsidRPr="00D420CE">
              <w:rPr>
                <w:b/>
                <w:sz w:val="20"/>
                <w:szCs w:val="20"/>
              </w:rPr>
              <w:t xml:space="preserve">Ед. изм. </w:t>
            </w:r>
          </w:p>
        </w:tc>
        <w:tc>
          <w:tcPr>
            <w:tcW w:w="1187" w:type="pct"/>
            <w:gridSpan w:val="2"/>
            <w:shd w:val="clear" w:color="auto" w:fill="auto"/>
            <w:vAlign w:val="center"/>
          </w:tcPr>
          <w:p w:rsidR="006566E7" w:rsidRPr="00D420CE" w:rsidRDefault="006566E7" w:rsidP="00670565">
            <w:pPr>
              <w:widowControl w:val="0"/>
              <w:jc w:val="center"/>
              <w:rPr>
                <w:b/>
                <w:sz w:val="20"/>
                <w:szCs w:val="20"/>
              </w:rPr>
            </w:pPr>
            <w:r w:rsidRPr="00D420CE">
              <w:rPr>
                <w:b/>
                <w:sz w:val="20"/>
                <w:szCs w:val="20"/>
              </w:rPr>
              <w:t>9 месяцев</w:t>
            </w:r>
          </w:p>
        </w:tc>
        <w:tc>
          <w:tcPr>
            <w:tcW w:w="698" w:type="pct"/>
            <w:vMerge w:val="restart"/>
            <w:vAlign w:val="center"/>
          </w:tcPr>
          <w:p w:rsidR="006566E7" w:rsidRPr="00D420CE" w:rsidRDefault="006566E7" w:rsidP="00670565">
            <w:pPr>
              <w:jc w:val="center"/>
              <w:rPr>
                <w:b/>
                <w:sz w:val="20"/>
                <w:szCs w:val="20"/>
              </w:rPr>
            </w:pPr>
            <w:proofErr w:type="gramStart"/>
            <w:r w:rsidRPr="00D420CE">
              <w:rPr>
                <w:b/>
                <w:sz w:val="20"/>
                <w:szCs w:val="20"/>
              </w:rPr>
              <w:t>Абс.откл.+</w:t>
            </w:r>
            <w:proofErr w:type="gramEnd"/>
            <w:r w:rsidRPr="00D420CE">
              <w:rPr>
                <w:b/>
                <w:sz w:val="20"/>
                <w:szCs w:val="20"/>
              </w:rPr>
              <w:t>/–</w:t>
            </w:r>
          </w:p>
        </w:tc>
        <w:tc>
          <w:tcPr>
            <w:tcW w:w="665" w:type="pct"/>
            <w:vMerge w:val="restart"/>
            <w:vAlign w:val="center"/>
          </w:tcPr>
          <w:p w:rsidR="006566E7" w:rsidRPr="00D420CE" w:rsidRDefault="006566E7" w:rsidP="00670565">
            <w:pPr>
              <w:jc w:val="center"/>
              <w:rPr>
                <w:b/>
                <w:sz w:val="20"/>
                <w:szCs w:val="20"/>
              </w:rPr>
            </w:pPr>
            <w:r w:rsidRPr="00D420CE">
              <w:rPr>
                <w:b/>
                <w:sz w:val="20"/>
                <w:szCs w:val="20"/>
              </w:rPr>
              <w:t xml:space="preserve">Ожид. </w:t>
            </w:r>
          </w:p>
          <w:p w:rsidR="006566E7" w:rsidRPr="00D420CE" w:rsidRDefault="006566E7" w:rsidP="00670565">
            <w:pPr>
              <w:jc w:val="center"/>
              <w:rPr>
                <w:b/>
                <w:sz w:val="20"/>
                <w:szCs w:val="20"/>
              </w:rPr>
            </w:pPr>
            <w:r w:rsidRPr="00D420CE">
              <w:rPr>
                <w:b/>
                <w:sz w:val="20"/>
                <w:szCs w:val="20"/>
              </w:rPr>
              <w:t>2017 год</w:t>
            </w:r>
          </w:p>
        </w:tc>
      </w:tr>
      <w:tr w:rsidR="006566E7" w:rsidRPr="00FE0B6E" w:rsidTr="001C24CE">
        <w:trPr>
          <w:trHeight w:val="284"/>
          <w:tblHeader/>
        </w:trPr>
        <w:tc>
          <w:tcPr>
            <w:tcW w:w="307" w:type="pct"/>
            <w:vMerge/>
            <w:shd w:val="clear" w:color="auto" w:fill="auto"/>
            <w:vAlign w:val="center"/>
          </w:tcPr>
          <w:p w:rsidR="006566E7" w:rsidRPr="00FE0B6E" w:rsidRDefault="006566E7" w:rsidP="00670565">
            <w:pPr>
              <w:widowControl w:val="0"/>
              <w:jc w:val="center"/>
              <w:rPr>
                <w:sz w:val="20"/>
                <w:szCs w:val="20"/>
              </w:rPr>
            </w:pPr>
          </w:p>
        </w:tc>
        <w:tc>
          <w:tcPr>
            <w:tcW w:w="1687" w:type="pct"/>
            <w:vMerge/>
            <w:shd w:val="clear" w:color="auto" w:fill="auto"/>
            <w:noWrap/>
            <w:vAlign w:val="center"/>
          </w:tcPr>
          <w:p w:rsidR="006566E7" w:rsidRPr="00FE0B6E" w:rsidRDefault="006566E7" w:rsidP="00670565">
            <w:pPr>
              <w:widowControl w:val="0"/>
              <w:jc w:val="center"/>
              <w:rPr>
                <w:sz w:val="20"/>
                <w:szCs w:val="20"/>
              </w:rPr>
            </w:pPr>
          </w:p>
        </w:tc>
        <w:tc>
          <w:tcPr>
            <w:tcW w:w="456" w:type="pct"/>
            <w:vMerge/>
            <w:shd w:val="clear" w:color="auto" w:fill="auto"/>
            <w:vAlign w:val="center"/>
          </w:tcPr>
          <w:p w:rsidR="006566E7" w:rsidRPr="00FE0B6E" w:rsidRDefault="006566E7" w:rsidP="00670565">
            <w:pPr>
              <w:widowControl w:val="0"/>
              <w:jc w:val="center"/>
              <w:rPr>
                <w:sz w:val="20"/>
                <w:szCs w:val="20"/>
              </w:rPr>
            </w:pPr>
          </w:p>
        </w:tc>
        <w:tc>
          <w:tcPr>
            <w:tcW w:w="537" w:type="pct"/>
            <w:shd w:val="clear" w:color="auto" w:fill="auto"/>
            <w:vAlign w:val="center"/>
          </w:tcPr>
          <w:p w:rsidR="006566E7" w:rsidRPr="00D420CE" w:rsidRDefault="006566E7" w:rsidP="00670565">
            <w:pPr>
              <w:tabs>
                <w:tab w:val="left" w:pos="720"/>
              </w:tabs>
              <w:autoSpaceDE w:val="0"/>
              <w:autoSpaceDN w:val="0"/>
              <w:adjustRightInd w:val="0"/>
              <w:jc w:val="center"/>
              <w:rPr>
                <w:b/>
                <w:sz w:val="20"/>
                <w:szCs w:val="20"/>
              </w:rPr>
            </w:pPr>
            <w:r w:rsidRPr="00D420CE">
              <w:rPr>
                <w:b/>
                <w:sz w:val="20"/>
                <w:szCs w:val="20"/>
              </w:rPr>
              <w:t>2016 год</w:t>
            </w:r>
          </w:p>
        </w:tc>
        <w:tc>
          <w:tcPr>
            <w:tcW w:w="650" w:type="pct"/>
            <w:vAlign w:val="center"/>
          </w:tcPr>
          <w:p w:rsidR="006566E7" w:rsidRPr="00D420CE" w:rsidRDefault="006566E7" w:rsidP="00670565">
            <w:pPr>
              <w:tabs>
                <w:tab w:val="left" w:pos="720"/>
              </w:tabs>
              <w:autoSpaceDE w:val="0"/>
              <w:autoSpaceDN w:val="0"/>
              <w:adjustRightInd w:val="0"/>
              <w:jc w:val="center"/>
              <w:rPr>
                <w:b/>
                <w:sz w:val="20"/>
                <w:szCs w:val="20"/>
              </w:rPr>
            </w:pPr>
            <w:r w:rsidRPr="00D420CE">
              <w:rPr>
                <w:b/>
                <w:sz w:val="20"/>
                <w:szCs w:val="20"/>
              </w:rPr>
              <w:t>2017 год</w:t>
            </w:r>
          </w:p>
        </w:tc>
        <w:tc>
          <w:tcPr>
            <w:tcW w:w="698" w:type="pct"/>
            <w:vMerge/>
            <w:vAlign w:val="center"/>
          </w:tcPr>
          <w:p w:rsidR="006566E7" w:rsidRPr="00FE0B6E" w:rsidRDefault="006566E7" w:rsidP="00670565">
            <w:pPr>
              <w:jc w:val="center"/>
              <w:rPr>
                <w:sz w:val="20"/>
                <w:szCs w:val="20"/>
              </w:rPr>
            </w:pPr>
          </w:p>
        </w:tc>
        <w:tc>
          <w:tcPr>
            <w:tcW w:w="665" w:type="pct"/>
            <w:vMerge/>
          </w:tcPr>
          <w:p w:rsidR="006566E7" w:rsidRPr="00FE0B6E" w:rsidRDefault="006566E7" w:rsidP="00670565">
            <w:pPr>
              <w:jc w:val="center"/>
              <w:rPr>
                <w:sz w:val="20"/>
                <w:szCs w:val="20"/>
              </w:rPr>
            </w:pPr>
          </w:p>
        </w:tc>
      </w:tr>
      <w:tr w:rsidR="006566E7" w:rsidRPr="00FE0B6E" w:rsidTr="001C24CE">
        <w:trPr>
          <w:trHeight w:val="284"/>
        </w:trPr>
        <w:tc>
          <w:tcPr>
            <w:tcW w:w="307" w:type="pct"/>
            <w:shd w:val="clear" w:color="auto" w:fill="auto"/>
            <w:vAlign w:val="center"/>
          </w:tcPr>
          <w:p w:rsidR="006566E7" w:rsidRPr="00FE0B6E" w:rsidRDefault="006566E7" w:rsidP="00670565">
            <w:pPr>
              <w:widowControl w:val="0"/>
              <w:jc w:val="center"/>
              <w:rPr>
                <w:sz w:val="20"/>
                <w:szCs w:val="20"/>
              </w:rPr>
            </w:pPr>
            <w:r w:rsidRPr="00FE0B6E">
              <w:rPr>
                <w:sz w:val="20"/>
                <w:szCs w:val="20"/>
              </w:rPr>
              <w:t>1</w:t>
            </w:r>
          </w:p>
        </w:tc>
        <w:tc>
          <w:tcPr>
            <w:tcW w:w="1687" w:type="pct"/>
            <w:shd w:val="clear" w:color="auto" w:fill="auto"/>
            <w:vAlign w:val="center"/>
          </w:tcPr>
          <w:p w:rsidR="006566E7" w:rsidRPr="00FE0B6E" w:rsidRDefault="006566E7" w:rsidP="00670565">
            <w:pPr>
              <w:widowControl w:val="0"/>
              <w:rPr>
                <w:sz w:val="20"/>
                <w:szCs w:val="20"/>
              </w:rPr>
            </w:pPr>
            <w:r w:rsidRPr="00FE0B6E">
              <w:rPr>
                <w:sz w:val="20"/>
                <w:szCs w:val="20"/>
              </w:rPr>
              <w:t>Количество учреждений дошкольного образования/плановая наполняемость, в т.ч.:</w:t>
            </w:r>
          </w:p>
        </w:tc>
        <w:tc>
          <w:tcPr>
            <w:tcW w:w="456" w:type="pct"/>
            <w:shd w:val="clear" w:color="auto" w:fill="auto"/>
            <w:vAlign w:val="center"/>
          </w:tcPr>
          <w:p w:rsidR="006566E7" w:rsidRPr="00FE0B6E" w:rsidRDefault="006566E7" w:rsidP="00670565">
            <w:pPr>
              <w:widowControl w:val="0"/>
              <w:jc w:val="center"/>
              <w:rPr>
                <w:sz w:val="20"/>
                <w:szCs w:val="20"/>
              </w:rPr>
            </w:pPr>
            <w:r w:rsidRPr="00FE0B6E">
              <w:rPr>
                <w:sz w:val="20"/>
                <w:szCs w:val="20"/>
              </w:rPr>
              <w:t>ед./</w:t>
            </w:r>
          </w:p>
          <w:p w:rsidR="006566E7" w:rsidRPr="00FE0B6E" w:rsidRDefault="006566E7" w:rsidP="00670565">
            <w:pPr>
              <w:widowControl w:val="0"/>
              <w:jc w:val="center"/>
              <w:rPr>
                <w:sz w:val="20"/>
                <w:szCs w:val="20"/>
              </w:rPr>
            </w:pPr>
            <w:r w:rsidRPr="00FE0B6E">
              <w:rPr>
                <w:sz w:val="20"/>
                <w:szCs w:val="20"/>
              </w:rPr>
              <w:t xml:space="preserve">мест </w:t>
            </w:r>
          </w:p>
        </w:tc>
        <w:tc>
          <w:tcPr>
            <w:tcW w:w="537" w:type="pct"/>
            <w:shd w:val="clear" w:color="auto" w:fill="auto"/>
            <w:vAlign w:val="center"/>
          </w:tcPr>
          <w:p w:rsidR="006566E7" w:rsidRDefault="006566E7" w:rsidP="00670565">
            <w:pPr>
              <w:widowControl w:val="0"/>
              <w:jc w:val="center"/>
              <w:rPr>
                <w:sz w:val="20"/>
                <w:szCs w:val="20"/>
              </w:rPr>
            </w:pPr>
            <w:r w:rsidRPr="00FE0B6E">
              <w:rPr>
                <w:sz w:val="20"/>
                <w:szCs w:val="20"/>
              </w:rPr>
              <w:t>43/</w:t>
            </w:r>
          </w:p>
          <w:p w:rsidR="006566E7" w:rsidRPr="00FE0B6E" w:rsidRDefault="006566E7" w:rsidP="00670565">
            <w:pPr>
              <w:widowControl w:val="0"/>
              <w:jc w:val="center"/>
              <w:rPr>
                <w:sz w:val="20"/>
                <w:szCs w:val="20"/>
              </w:rPr>
            </w:pPr>
            <w:r w:rsidRPr="00FE0B6E">
              <w:rPr>
                <w:sz w:val="20"/>
                <w:szCs w:val="20"/>
              </w:rPr>
              <w:t xml:space="preserve">11 </w:t>
            </w:r>
            <w:r>
              <w:rPr>
                <w:sz w:val="20"/>
                <w:szCs w:val="20"/>
              </w:rPr>
              <w:t>790</w:t>
            </w:r>
          </w:p>
        </w:tc>
        <w:tc>
          <w:tcPr>
            <w:tcW w:w="650" w:type="pct"/>
            <w:vAlign w:val="center"/>
          </w:tcPr>
          <w:p w:rsidR="006566E7" w:rsidRDefault="006566E7" w:rsidP="00670565">
            <w:pPr>
              <w:widowControl w:val="0"/>
              <w:jc w:val="center"/>
              <w:rPr>
                <w:sz w:val="20"/>
                <w:szCs w:val="20"/>
              </w:rPr>
            </w:pPr>
            <w:r w:rsidRPr="00FE0B6E">
              <w:rPr>
                <w:sz w:val="20"/>
                <w:szCs w:val="20"/>
              </w:rPr>
              <w:t>43/</w:t>
            </w:r>
          </w:p>
          <w:p w:rsidR="006566E7" w:rsidRPr="00FE0B6E" w:rsidRDefault="006566E7" w:rsidP="00670565">
            <w:pPr>
              <w:widowControl w:val="0"/>
              <w:jc w:val="center"/>
              <w:rPr>
                <w:sz w:val="20"/>
                <w:szCs w:val="20"/>
              </w:rPr>
            </w:pPr>
            <w:r w:rsidRPr="00FE0B6E">
              <w:rPr>
                <w:sz w:val="20"/>
                <w:szCs w:val="20"/>
              </w:rPr>
              <w:t xml:space="preserve">11 </w:t>
            </w:r>
            <w:r>
              <w:rPr>
                <w:sz w:val="20"/>
                <w:szCs w:val="20"/>
              </w:rPr>
              <w:t>835</w:t>
            </w:r>
          </w:p>
        </w:tc>
        <w:tc>
          <w:tcPr>
            <w:tcW w:w="698" w:type="pct"/>
            <w:vAlign w:val="center"/>
          </w:tcPr>
          <w:p w:rsidR="006566E7" w:rsidRDefault="006566E7" w:rsidP="00670565">
            <w:pPr>
              <w:widowControl w:val="0"/>
              <w:jc w:val="center"/>
              <w:rPr>
                <w:sz w:val="20"/>
                <w:szCs w:val="20"/>
              </w:rPr>
            </w:pPr>
            <w:r w:rsidRPr="00FE0B6E">
              <w:rPr>
                <w:sz w:val="20"/>
                <w:szCs w:val="20"/>
              </w:rPr>
              <w:t>0/</w:t>
            </w:r>
          </w:p>
          <w:p w:rsidR="006566E7" w:rsidRPr="00FE0B6E" w:rsidRDefault="006566E7" w:rsidP="00670565">
            <w:pPr>
              <w:widowControl w:val="0"/>
              <w:jc w:val="center"/>
              <w:rPr>
                <w:sz w:val="20"/>
                <w:szCs w:val="20"/>
              </w:rPr>
            </w:pPr>
            <w:r>
              <w:rPr>
                <w:sz w:val="20"/>
                <w:szCs w:val="20"/>
              </w:rPr>
              <w:t>45</w:t>
            </w:r>
          </w:p>
        </w:tc>
        <w:tc>
          <w:tcPr>
            <w:tcW w:w="665" w:type="pct"/>
            <w:vAlign w:val="center"/>
          </w:tcPr>
          <w:p w:rsidR="006566E7" w:rsidRDefault="006566E7" w:rsidP="00670565">
            <w:pPr>
              <w:widowControl w:val="0"/>
              <w:jc w:val="center"/>
              <w:rPr>
                <w:sz w:val="20"/>
                <w:szCs w:val="20"/>
              </w:rPr>
            </w:pPr>
            <w:r>
              <w:rPr>
                <w:sz w:val="20"/>
                <w:szCs w:val="20"/>
              </w:rPr>
              <w:t>41/</w:t>
            </w:r>
          </w:p>
          <w:p w:rsidR="006566E7" w:rsidRPr="00FE0B6E" w:rsidRDefault="006566E7" w:rsidP="00670565">
            <w:pPr>
              <w:widowControl w:val="0"/>
              <w:jc w:val="center"/>
              <w:rPr>
                <w:sz w:val="20"/>
                <w:szCs w:val="20"/>
              </w:rPr>
            </w:pPr>
            <w:r>
              <w:rPr>
                <w:sz w:val="20"/>
                <w:szCs w:val="20"/>
              </w:rPr>
              <w:t>11 835</w:t>
            </w:r>
          </w:p>
        </w:tc>
      </w:tr>
      <w:tr w:rsidR="006566E7" w:rsidRPr="00FE0B6E" w:rsidTr="001C24CE">
        <w:trPr>
          <w:trHeight w:val="284"/>
        </w:trPr>
        <w:tc>
          <w:tcPr>
            <w:tcW w:w="307" w:type="pct"/>
            <w:shd w:val="clear" w:color="auto" w:fill="auto"/>
            <w:vAlign w:val="center"/>
          </w:tcPr>
          <w:p w:rsidR="006566E7" w:rsidRPr="00FE0B6E" w:rsidRDefault="006566E7" w:rsidP="00670565">
            <w:pPr>
              <w:widowControl w:val="0"/>
              <w:jc w:val="center"/>
              <w:rPr>
                <w:sz w:val="20"/>
                <w:szCs w:val="20"/>
              </w:rPr>
            </w:pPr>
            <w:r w:rsidRPr="00FE0B6E">
              <w:rPr>
                <w:sz w:val="20"/>
                <w:szCs w:val="20"/>
              </w:rPr>
              <w:t> 1.1</w:t>
            </w:r>
          </w:p>
        </w:tc>
        <w:tc>
          <w:tcPr>
            <w:tcW w:w="1687" w:type="pct"/>
            <w:shd w:val="clear" w:color="auto" w:fill="auto"/>
            <w:vAlign w:val="center"/>
          </w:tcPr>
          <w:p w:rsidR="006566E7" w:rsidRPr="00FE0B6E" w:rsidRDefault="006566E7" w:rsidP="00670565">
            <w:pPr>
              <w:widowControl w:val="0"/>
              <w:rPr>
                <w:iCs/>
                <w:sz w:val="20"/>
                <w:szCs w:val="20"/>
              </w:rPr>
            </w:pPr>
            <w:r w:rsidRPr="00FE0B6E">
              <w:rPr>
                <w:iCs/>
                <w:sz w:val="20"/>
                <w:szCs w:val="20"/>
              </w:rPr>
              <w:t>Количество учреждений, здания которых находятся в аварийном состоянии или требуют капитального ремонта</w:t>
            </w:r>
          </w:p>
        </w:tc>
        <w:tc>
          <w:tcPr>
            <w:tcW w:w="456" w:type="pct"/>
            <w:shd w:val="clear" w:color="auto" w:fill="auto"/>
            <w:vAlign w:val="center"/>
          </w:tcPr>
          <w:p w:rsidR="006566E7" w:rsidRPr="00FE0B6E" w:rsidRDefault="006566E7" w:rsidP="00670565">
            <w:pPr>
              <w:widowControl w:val="0"/>
              <w:jc w:val="center"/>
              <w:rPr>
                <w:sz w:val="20"/>
                <w:szCs w:val="20"/>
              </w:rPr>
            </w:pPr>
            <w:r w:rsidRPr="00FE0B6E">
              <w:rPr>
                <w:sz w:val="20"/>
                <w:szCs w:val="20"/>
              </w:rPr>
              <w:t>ед./</w:t>
            </w:r>
          </w:p>
          <w:p w:rsidR="006566E7" w:rsidRPr="00FE0B6E" w:rsidRDefault="006566E7" w:rsidP="00670565">
            <w:pPr>
              <w:widowControl w:val="0"/>
              <w:jc w:val="center"/>
              <w:rPr>
                <w:sz w:val="20"/>
                <w:szCs w:val="20"/>
              </w:rPr>
            </w:pPr>
            <w:r w:rsidRPr="00FE0B6E">
              <w:rPr>
                <w:sz w:val="20"/>
                <w:szCs w:val="20"/>
              </w:rPr>
              <w:t xml:space="preserve">мест </w:t>
            </w:r>
          </w:p>
        </w:tc>
        <w:tc>
          <w:tcPr>
            <w:tcW w:w="537" w:type="pct"/>
            <w:shd w:val="clear" w:color="auto" w:fill="auto"/>
            <w:vAlign w:val="center"/>
          </w:tcPr>
          <w:p w:rsidR="006566E7" w:rsidRPr="00FE0B6E" w:rsidRDefault="006566E7" w:rsidP="00670565">
            <w:pPr>
              <w:widowControl w:val="0"/>
              <w:jc w:val="center"/>
              <w:rPr>
                <w:sz w:val="20"/>
                <w:szCs w:val="20"/>
              </w:rPr>
            </w:pPr>
            <w:r w:rsidRPr="00FE0B6E">
              <w:rPr>
                <w:sz w:val="20"/>
                <w:szCs w:val="20"/>
              </w:rPr>
              <w:t>-</w:t>
            </w:r>
          </w:p>
        </w:tc>
        <w:tc>
          <w:tcPr>
            <w:tcW w:w="650" w:type="pct"/>
            <w:vAlign w:val="center"/>
          </w:tcPr>
          <w:p w:rsidR="006566E7" w:rsidRPr="00FE0B6E" w:rsidRDefault="006566E7" w:rsidP="00670565">
            <w:pPr>
              <w:widowControl w:val="0"/>
              <w:jc w:val="center"/>
              <w:rPr>
                <w:sz w:val="20"/>
                <w:szCs w:val="20"/>
              </w:rPr>
            </w:pPr>
            <w:r w:rsidRPr="00FE0B6E">
              <w:rPr>
                <w:sz w:val="20"/>
                <w:szCs w:val="20"/>
              </w:rPr>
              <w:t>-</w:t>
            </w:r>
          </w:p>
        </w:tc>
        <w:tc>
          <w:tcPr>
            <w:tcW w:w="698" w:type="pct"/>
            <w:vAlign w:val="center"/>
          </w:tcPr>
          <w:p w:rsidR="006566E7" w:rsidRPr="00FE0B6E" w:rsidRDefault="006566E7" w:rsidP="00670565">
            <w:pPr>
              <w:widowControl w:val="0"/>
              <w:ind w:firstLineChars="100" w:firstLine="200"/>
              <w:jc w:val="center"/>
              <w:rPr>
                <w:sz w:val="20"/>
                <w:szCs w:val="20"/>
              </w:rPr>
            </w:pPr>
            <w:r>
              <w:rPr>
                <w:sz w:val="20"/>
                <w:szCs w:val="20"/>
              </w:rPr>
              <w:t>-</w:t>
            </w:r>
          </w:p>
        </w:tc>
        <w:tc>
          <w:tcPr>
            <w:tcW w:w="665" w:type="pct"/>
            <w:vAlign w:val="center"/>
          </w:tcPr>
          <w:p w:rsidR="006566E7" w:rsidRDefault="006566E7" w:rsidP="00670565">
            <w:pPr>
              <w:widowControl w:val="0"/>
              <w:ind w:firstLineChars="100" w:firstLine="200"/>
              <w:jc w:val="center"/>
              <w:rPr>
                <w:sz w:val="20"/>
                <w:szCs w:val="20"/>
              </w:rPr>
            </w:pPr>
            <w:r>
              <w:rPr>
                <w:sz w:val="20"/>
                <w:szCs w:val="20"/>
              </w:rPr>
              <w:t>-</w:t>
            </w:r>
          </w:p>
        </w:tc>
      </w:tr>
      <w:tr w:rsidR="006566E7" w:rsidRPr="00FE0B6E" w:rsidTr="001C24CE">
        <w:trPr>
          <w:trHeight w:val="284"/>
        </w:trPr>
        <w:tc>
          <w:tcPr>
            <w:tcW w:w="307" w:type="pct"/>
            <w:shd w:val="clear" w:color="auto" w:fill="auto"/>
            <w:vAlign w:val="center"/>
          </w:tcPr>
          <w:p w:rsidR="006566E7" w:rsidRPr="00FE0B6E" w:rsidRDefault="006566E7" w:rsidP="00670565">
            <w:pPr>
              <w:widowControl w:val="0"/>
              <w:jc w:val="center"/>
              <w:rPr>
                <w:sz w:val="20"/>
                <w:szCs w:val="20"/>
              </w:rPr>
            </w:pPr>
            <w:r w:rsidRPr="00FE0B6E">
              <w:rPr>
                <w:sz w:val="20"/>
                <w:szCs w:val="20"/>
              </w:rPr>
              <w:t>2</w:t>
            </w:r>
          </w:p>
        </w:tc>
        <w:tc>
          <w:tcPr>
            <w:tcW w:w="1687" w:type="pct"/>
            <w:shd w:val="clear" w:color="auto" w:fill="auto"/>
            <w:vAlign w:val="center"/>
          </w:tcPr>
          <w:p w:rsidR="006566E7" w:rsidRPr="00FE0B6E" w:rsidRDefault="006566E7" w:rsidP="00670565">
            <w:pPr>
              <w:widowControl w:val="0"/>
              <w:rPr>
                <w:sz w:val="20"/>
                <w:szCs w:val="20"/>
              </w:rPr>
            </w:pPr>
            <w:r w:rsidRPr="00FE0B6E">
              <w:rPr>
                <w:sz w:val="20"/>
                <w:szCs w:val="20"/>
              </w:rPr>
              <w:t>Списочная численность детей на отчетную дату, в т.ч.:</w:t>
            </w:r>
          </w:p>
        </w:tc>
        <w:tc>
          <w:tcPr>
            <w:tcW w:w="456" w:type="pct"/>
            <w:shd w:val="clear" w:color="auto" w:fill="auto"/>
            <w:vAlign w:val="center"/>
          </w:tcPr>
          <w:p w:rsidR="006566E7" w:rsidRPr="00FE0B6E" w:rsidRDefault="006566E7" w:rsidP="00670565">
            <w:pPr>
              <w:widowControl w:val="0"/>
              <w:jc w:val="center"/>
              <w:rPr>
                <w:sz w:val="20"/>
                <w:szCs w:val="20"/>
              </w:rPr>
            </w:pPr>
            <w:r w:rsidRPr="00FE0B6E">
              <w:rPr>
                <w:sz w:val="20"/>
                <w:szCs w:val="20"/>
              </w:rPr>
              <w:t>чел.</w:t>
            </w:r>
          </w:p>
        </w:tc>
        <w:tc>
          <w:tcPr>
            <w:tcW w:w="537" w:type="pct"/>
            <w:shd w:val="clear" w:color="auto" w:fill="auto"/>
            <w:vAlign w:val="center"/>
          </w:tcPr>
          <w:p w:rsidR="006566E7" w:rsidRPr="00FE0B6E" w:rsidRDefault="006566E7" w:rsidP="00670565">
            <w:pPr>
              <w:widowControl w:val="0"/>
              <w:jc w:val="center"/>
              <w:rPr>
                <w:sz w:val="20"/>
                <w:szCs w:val="20"/>
              </w:rPr>
            </w:pPr>
            <w:r w:rsidRPr="00FE0B6E">
              <w:rPr>
                <w:sz w:val="20"/>
                <w:szCs w:val="20"/>
              </w:rPr>
              <w:t>1</w:t>
            </w:r>
            <w:r>
              <w:rPr>
                <w:sz w:val="20"/>
                <w:szCs w:val="20"/>
              </w:rPr>
              <w:t>1</w:t>
            </w:r>
            <w:r w:rsidRPr="00FE0B6E">
              <w:rPr>
                <w:sz w:val="20"/>
                <w:szCs w:val="20"/>
              </w:rPr>
              <w:t xml:space="preserve"> </w:t>
            </w:r>
            <w:r>
              <w:rPr>
                <w:sz w:val="20"/>
                <w:szCs w:val="20"/>
              </w:rPr>
              <w:t>110</w:t>
            </w:r>
          </w:p>
        </w:tc>
        <w:tc>
          <w:tcPr>
            <w:tcW w:w="650" w:type="pct"/>
            <w:vAlign w:val="center"/>
          </w:tcPr>
          <w:p w:rsidR="006566E7" w:rsidRPr="00FE0B6E" w:rsidRDefault="006566E7" w:rsidP="00670565">
            <w:pPr>
              <w:widowControl w:val="0"/>
              <w:jc w:val="center"/>
              <w:rPr>
                <w:sz w:val="20"/>
                <w:szCs w:val="20"/>
              </w:rPr>
            </w:pPr>
            <w:r w:rsidRPr="00FE0B6E">
              <w:rPr>
                <w:sz w:val="20"/>
                <w:szCs w:val="20"/>
              </w:rPr>
              <w:t>1</w:t>
            </w:r>
            <w:r>
              <w:rPr>
                <w:sz w:val="20"/>
                <w:szCs w:val="20"/>
              </w:rPr>
              <w:t>0</w:t>
            </w:r>
            <w:r w:rsidRPr="00FE0B6E">
              <w:rPr>
                <w:sz w:val="20"/>
                <w:szCs w:val="20"/>
              </w:rPr>
              <w:t xml:space="preserve"> </w:t>
            </w:r>
            <w:r>
              <w:rPr>
                <w:sz w:val="20"/>
                <w:szCs w:val="20"/>
              </w:rPr>
              <w:t>955</w:t>
            </w:r>
          </w:p>
        </w:tc>
        <w:tc>
          <w:tcPr>
            <w:tcW w:w="698" w:type="pct"/>
            <w:vAlign w:val="center"/>
          </w:tcPr>
          <w:p w:rsidR="006566E7" w:rsidRPr="00FE0B6E" w:rsidRDefault="006566E7" w:rsidP="00670565">
            <w:pPr>
              <w:widowControl w:val="0"/>
              <w:jc w:val="center"/>
              <w:rPr>
                <w:sz w:val="20"/>
                <w:szCs w:val="20"/>
              </w:rPr>
            </w:pPr>
            <w:r>
              <w:rPr>
                <w:sz w:val="20"/>
                <w:szCs w:val="20"/>
              </w:rPr>
              <w:t>-155</w:t>
            </w:r>
          </w:p>
        </w:tc>
        <w:tc>
          <w:tcPr>
            <w:tcW w:w="665" w:type="pct"/>
            <w:vAlign w:val="center"/>
          </w:tcPr>
          <w:p w:rsidR="006566E7" w:rsidRPr="00FE0B6E" w:rsidRDefault="006566E7" w:rsidP="00670565">
            <w:pPr>
              <w:widowControl w:val="0"/>
              <w:jc w:val="center"/>
              <w:rPr>
                <w:sz w:val="20"/>
                <w:szCs w:val="20"/>
              </w:rPr>
            </w:pPr>
            <w:r>
              <w:rPr>
                <w:sz w:val="20"/>
                <w:szCs w:val="20"/>
              </w:rPr>
              <w:t>12 233</w:t>
            </w:r>
          </w:p>
        </w:tc>
      </w:tr>
      <w:tr w:rsidR="006566E7" w:rsidRPr="00FE0B6E" w:rsidTr="001C24CE">
        <w:trPr>
          <w:trHeight w:val="284"/>
        </w:trPr>
        <w:tc>
          <w:tcPr>
            <w:tcW w:w="307" w:type="pct"/>
            <w:shd w:val="clear" w:color="auto" w:fill="auto"/>
            <w:vAlign w:val="center"/>
          </w:tcPr>
          <w:p w:rsidR="006566E7" w:rsidRPr="00FE0B6E" w:rsidRDefault="006566E7" w:rsidP="00670565">
            <w:pPr>
              <w:widowControl w:val="0"/>
              <w:jc w:val="center"/>
              <w:rPr>
                <w:sz w:val="20"/>
                <w:szCs w:val="20"/>
              </w:rPr>
            </w:pPr>
            <w:r w:rsidRPr="00FE0B6E">
              <w:rPr>
                <w:sz w:val="20"/>
                <w:szCs w:val="20"/>
              </w:rPr>
              <w:t> 2.1</w:t>
            </w:r>
          </w:p>
        </w:tc>
        <w:tc>
          <w:tcPr>
            <w:tcW w:w="1687" w:type="pct"/>
            <w:shd w:val="clear" w:color="auto" w:fill="auto"/>
            <w:vAlign w:val="center"/>
          </w:tcPr>
          <w:p w:rsidR="006566E7" w:rsidRPr="00FE0B6E" w:rsidRDefault="006566E7" w:rsidP="00670565">
            <w:pPr>
              <w:widowControl w:val="0"/>
              <w:rPr>
                <w:iCs/>
                <w:sz w:val="20"/>
                <w:szCs w:val="20"/>
              </w:rPr>
            </w:pPr>
            <w:r w:rsidRPr="00FE0B6E">
              <w:rPr>
                <w:iCs/>
                <w:sz w:val="20"/>
                <w:szCs w:val="20"/>
              </w:rPr>
              <w:t xml:space="preserve">     раннего возраста</w:t>
            </w:r>
          </w:p>
        </w:tc>
        <w:tc>
          <w:tcPr>
            <w:tcW w:w="456" w:type="pct"/>
            <w:shd w:val="clear" w:color="auto" w:fill="auto"/>
            <w:vAlign w:val="center"/>
          </w:tcPr>
          <w:p w:rsidR="006566E7" w:rsidRPr="00FE0B6E" w:rsidRDefault="006566E7" w:rsidP="00670565">
            <w:pPr>
              <w:widowControl w:val="0"/>
              <w:jc w:val="center"/>
              <w:rPr>
                <w:sz w:val="20"/>
                <w:szCs w:val="20"/>
              </w:rPr>
            </w:pPr>
            <w:r w:rsidRPr="00FE0B6E">
              <w:rPr>
                <w:sz w:val="20"/>
                <w:szCs w:val="20"/>
              </w:rPr>
              <w:t>чел.</w:t>
            </w:r>
          </w:p>
        </w:tc>
        <w:tc>
          <w:tcPr>
            <w:tcW w:w="537" w:type="pct"/>
            <w:shd w:val="clear" w:color="auto" w:fill="auto"/>
            <w:vAlign w:val="center"/>
          </w:tcPr>
          <w:p w:rsidR="006566E7" w:rsidRPr="00FE0B6E" w:rsidRDefault="006566E7" w:rsidP="00670565">
            <w:pPr>
              <w:widowControl w:val="0"/>
              <w:jc w:val="center"/>
              <w:rPr>
                <w:sz w:val="20"/>
                <w:szCs w:val="20"/>
              </w:rPr>
            </w:pPr>
            <w:r>
              <w:rPr>
                <w:sz w:val="20"/>
                <w:szCs w:val="20"/>
              </w:rPr>
              <w:t>1 505</w:t>
            </w:r>
          </w:p>
        </w:tc>
        <w:tc>
          <w:tcPr>
            <w:tcW w:w="650" w:type="pct"/>
            <w:vAlign w:val="center"/>
          </w:tcPr>
          <w:p w:rsidR="006566E7" w:rsidRPr="00FE0B6E" w:rsidRDefault="006566E7" w:rsidP="00670565">
            <w:pPr>
              <w:widowControl w:val="0"/>
              <w:jc w:val="center"/>
              <w:rPr>
                <w:sz w:val="20"/>
                <w:szCs w:val="20"/>
              </w:rPr>
            </w:pPr>
            <w:r w:rsidRPr="00FE0B6E">
              <w:rPr>
                <w:sz w:val="20"/>
                <w:szCs w:val="20"/>
              </w:rPr>
              <w:t xml:space="preserve">1 </w:t>
            </w:r>
            <w:r>
              <w:rPr>
                <w:sz w:val="20"/>
                <w:szCs w:val="20"/>
              </w:rPr>
              <w:t>384</w:t>
            </w:r>
          </w:p>
        </w:tc>
        <w:tc>
          <w:tcPr>
            <w:tcW w:w="698" w:type="pct"/>
            <w:vAlign w:val="center"/>
          </w:tcPr>
          <w:p w:rsidR="006566E7" w:rsidRPr="00FE0B6E" w:rsidRDefault="006566E7" w:rsidP="00670565">
            <w:pPr>
              <w:widowControl w:val="0"/>
              <w:jc w:val="center"/>
              <w:rPr>
                <w:sz w:val="20"/>
                <w:szCs w:val="20"/>
              </w:rPr>
            </w:pPr>
            <w:r w:rsidRPr="00FE0B6E">
              <w:rPr>
                <w:sz w:val="20"/>
                <w:szCs w:val="20"/>
              </w:rPr>
              <w:t>-1</w:t>
            </w:r>
            <w:r>
              <w:rPr>
                <w:sz w:val="20"/>
                <w:szCs w:val="20"/>
              </w:rPr>
              <w:t>21</w:t>
            </w:r>
          </w:p>
        </w:tc>
        <w:tc>
          <w:tcPr>
            <w:tcW w:w="665" w:type="pct"/>
            <w:vAlign w:val="center"/>
          </w:tcPr>
          <w:p w:rsidR="006566E7" w:rsidRPr="00FE0B6E" w:rsidRDefault="006566E7" w:rsidP="00670565">
            <w:pPr>
              <w:widowControl w:val="0"/>
              <w:jc w:val="center"/>
              <w:rPr>
                <w:sz w:val="20"/>
                <w:szCs w:val="20"/>
              </w:rPr>
            </w:pPr>
            <w:r>
              <w:rPr>
                <w:sz w:val="20"/>
                <w:szCs w:val="20"/>
              </w:rPr>
              <w:t>1 799</w:t>
            </w:r>
          </w:p>
        </w:tc>
      </w:tr>
      <w:tr w:rsidR="006566E7" w:rsidRPr="00FE0B6E" w:rsidTr="001C24CE">
        <w:trPr>
          <w:trHeight w:val="284"/>
        </w:trPr>
        <w:tc>
          <w:tcPr>
            <w:tcW w:w="307" w:type="pct"/>
            <w:shd w:val="clear" w:color="auto" w:fill="auto"/>
            <w:vAlign w:val="center"/>
          </w:tcPr>
          <w:p w:rsidR="006566E7" w:rsidRPr="00FE0B6E" w:rsidRDefault="006566E7" w:rsidP="00670565">
            <w:pPr>
              <w:widowControl w:val="0"/>
              <w:jc w:val="center"/>
              <w:rPr>
                <w:sz w:val="20"/>
                <w:szCs w:val="20"/>
              </w:rPr>
            </w:pPr>
            <w:r w:rsidRPr="00FE0B6E">
              <w:rPr>
                <w:sz w:val="20"/>
                <w:szCs w:val="20"/>
              </w:rPr>
              <w:t> 2.2</w:t>
            </w:r>
          </w:p>
        </w:tc>
        <w:tc>
          <w:tcPr>
            <w:tcW w:w="1687" w:type="pct"/>
            <w:shd w:val="clear" w:color="auto" w:fill="auto"/>
            <w:vAlign w:val="center"/>
          </w:tcPr>
          <w:p w:rsidR="006566E7" w:rsidRPr="00FE0B6E" w:rsidRDefault="006566E7" w:rsidP="00670565">
            <w:pPr>
              <w:widowControl w:val="0"/>
              <w:rPr>
                <w:iCs/>
                <w:sz w:val="20"/>
                <w:szCs w:val="20"/>
              </w:rPr>
            </w:pPr>
            <w:r w:rsidRPr="00FE0B6E">
              <w:rPr>
                <w:iCs/>
                <w:sz w:val="20"/>
                <w:szCs w:val="20"/>
              </w:rPr>
              <w:t xml:space="preserve">     дошкольного возраста</w:t>
            </w:r>
          </w:p>
        </w:tc>
        <w:tc>
          <w:tcPr>
            <w:tcW w:w="456" w:type="pct"/>
            <w:shd w:val="clear" w:color="auto" w:fill="auto"/>
            <w:vAlign w:val="center"/>
          </w:tcPr>
          <w:p w:rsidR="006566E7" w:rsidRPr="00FE0B6E" w:rsidRDefault="006566E7" w:rsidP="00670565">
            <w:pPr>
              <w:widowControl w:val="0"/>
              <w:jc w:val="center"/>
              <w:rPr>
                <w:sz w:val="20"/>
                <w:szCs w:val="20"/>
              </w:rPr>
            </w:pPr>
            <w:r w:rsidRPr="00FE0B6E">
              <w:rPr>
                <w:sz w:val="20"/>
                <w:szCs w:val="20"/>
              </w:rPr>
              <w:t>чел.</w:t>
            </w:r>
          </w:p>
        </w:tc>
        <w:tc>
          <w:tcPr>
            <w:tcW w:w="537" w:type="pct"/>
            <w:shd w:val="clear" w:color="auto" w:fill="auto"/>
            <w:vAlign w:val="center"/>
          </w:tcPr>
          <w:p w:rsidR="006566E7" w:rsidRPr="00FE0B6E" w:rsidRDefault="006566E7" w:rsidP="00670565">
            <w:pPr>
              <w:widowControl w:val="0"/>
              <w:jc w:val="center"/>
              <w:rPr>
                <w:sz w:val="20"/>
                <w:szCs w:val="20"/>
              </w:rPr>
            </w:pPr>
            <w:r>
              <w:rPr>
                <w:sz w:val="20"/>
                <w:szCs w:val="20"/>
              </w:rPr>
              <w:t>9 605</w:t>
            </w:r>
          </w:p>
        </w:tc>
        <w:tc>
          <w:tcPr>
            <w:tcW w:w="650" w:type="pct"/>
            <w:vAlign w:val="center"/>
          </w:tcPr>
          <w:p w:rsidR="006566E7" w:rsidRPr="00FE0B6E" w:rsidRDefault="006566E7" w:rsidP="00670565">
            <w:pPr>
              <w:widowControl w:val="0"/>
              <w:jc w:val="center"/>
              <w:rPr>
                <w:sz w:val="20"/>
                <w:szCs w:val="20"/>
              </w:rPr>
            </w:pPr>
            <w:r w:rsidRPr="00FE0B6E">
              <w:rPr>
                <w:sz w:val="20"/>
                <w:szCs w:val="20"/>
              </w:rPr>
              <w:t>9 5</w:t>
            </w:r>
            <w:r>
              <w:rPr>
                <w:sz w:val="20"/>
                <w:szCs w:val="20"/>
              </w:rPr>
              <w:t>71</w:t>
            </w:r>
          </w:p>
        </w:tc>
        <w:tc>
          <w:tcPr>
            <w:tcW w:w="698" w:type="pct"/>
            <w:vAlign w:val="center"/>
          </w:tcPr>
          <w:p w:rsidR="006566E7" w:rsidRPr="00FE0B6E" w:rsidRDefault="006566E7" w:rsidP="00670565">
            <w:pPr>
              <w:widowControl w:val="0"/>
              <w:jc w:val="center"/>
              <w:rPr>
                <w:sz w:val="20"/>
                <w:szCs w:val="20"/>
              </w:rPr>
            </w:pPr>
            <w:r>
              <w:rPr>
                <w:sz w:val="20"/>
                <w:szCs w:val="20"/>
              </w:rPr>
              <w:t>-34</w:t>
            </w:r>
          </w:p>
        </w:tc>
        <w:tc>
          <w:tcPr>
            <w:tcW w:w="665" w:type="pct"/>
            <w:vAlign w:val="center"/>
          </w:tcPr>
          <w:p w:rsidR="006566E7" w:rsidRPr="00FE0B6E" w:rsidRDefault="006566E7" w:rsidP="00670565">
            <w:pPr>
              <w:widowControl w:val="0"/>
              <w:jc w:val="center"/>
              <w:rPr>
                <w:sz w:val="20"/>
                <w:szCs w:val="20"/>
              </w:rPr>
            </w:pPr>
            <w:r w:rsidRPr="00BA7E0E">
              <w:rPr>
                <w:sz w:val="20"/>
                <w:szCs w:val="20"/>
              </w:rPr>
              <w:t>10</w:t>
            </w:r>
            <w:r>
              <w:rPr>
                <w:sz w:val="20"/>
                <w:szCs w:val="20"/>
              </w:rPr>
              <w:t xml:space="preserve"> </w:t>
            </w:r>
            <w:r w:rsidRPr="00BA7E0E">
              <w:rPr>
                <w:sz w:val="20"/>
                <w:szCs w:val="20"/>
              </w:rPr>
              <w:t>434</w:t>
            </w:r>
          </w:p>
        </w:tc>
      </w:tr>
      <w:tr w:rsidR="006566E7" w:rsidRPr="00FE0B6E" w:rsidTr="001C24CE">
        <w:trPr>
          <w:trHeight w:val="284"/>
        </w:trPr>
        <w:tc>
          <w:tcPr>
            <w:tcW w:w="307" w:type="pct"/>
            <w:shd w:val="clear" w:color="auto" w:fill="auto"/>
            <w:vAlign w:val="center"/>
          </w:tcPr>
          <w:p w:rsidR="006566E7" w:rsidRPr="00FE0B6E" w:rsidRDefault="006566E7" w:rsidP="00670565">
            <w:pPr>
              <w:widowControl w:val="0"/>
              <w:jc w:val="center"/>
              <w:rPr>
                <w:sz w:val="20"/>
                <w:szCs w:val="20"/>
              </w:rPr>
            </w:pPr>
            <w:r w:rsidRPr="00FE0B6E">
              <w:rPr>
                <w:sz w:val="20"/>
                <w:szCs w:val="20"/>
              </w:rPr>
              <w:lastRenderedPageBreak/>
              <w:t>3</w:t>
            </w:r>
          </w:p>
        </w:tc>
        <w:tc>
          <w:tcPr>
            <w:tcW w:w="1687" w:type="pct"/>
            <w:shd w:val="clear" w:color="auto" w:fill="auto"/>
            <w:vAlign w:val="center"/>
          </w:tcPr>
          <w:p w:rsidR="006566E7" w:rsidRPr="00FE0B6E" w:rsidRDefault="006566E7" w:rsidP="00670565">
            <w:pPr>
              <w:widowControl w:val="0"/>
              <w:rPr>
                <w:sz w:val="20"/>
                <w:szCs w:val="20"/>
              </w:rPr>
            </w:pPr>
            <w:r w:rsidRPr="00FE0B6E">
              <w:rPr>
                <w:sz w:val="20"/>
                <w:szCs w:val="20"/>
              </w:rPr>
              <w:t>Среднесписочная численность детей за отчетный период, в т.ч.:</w:t>
            </w:r>
          </w:p>
        </w:tc>
        <w:tc>
          <w:tcPr>
            <w:tcW w:w="456" w:type="pct"/>
            <w:shd w:val="clear" w:color="auto" w:fill="auto"/>
            <w:vAlign w:val="center"/>
          </w:tcPr>
          <w:p w:rsidR="006566E7" w:rsidRPr="00FE0B6E" w:rsidRDefault="006566E7" w:rsidP="00670565">
            <w:pPr>
              <w:widowControl w:val="0"/>
              <w:jc w:val="center"/>
              <w:rPr>
                <w:sz w:val="20"/>
                <w:szCs w:val="20"/>
              </w:rPr>
            </w:pPr>
            <w:r w:rsidRPr="00FE0B6E">
              <w:rPr>
                <w:sz w:val="20"/>
                <w:szCs w:val="20"/>
              </w:rPr>
              <w:t>чел.</w:t>
            </w:r>
          </w:p>
        </w:tc>
        <w:tc>
          <w:tcPr>
            <w:tcW w:w="537" w:type="pct"/>
            <w:shd w:val="clear" w:color="auto" w:fill="auto"/>
            <w:vAlign w:val="center"/>
          </w:tcPr>
          <w:p w:rsidR="006566E7" w:rsidRPr="00FE0B6E" w:rsidRDefault="006566E7" w:rsidP="00670565">
            <w:pPr>
              <w:widowControl w:val="0"/>
              <w:jc w:val="center"/>
              <w:rPr>
                <w:sz w:val="20"/>
                <w:szCs w:val="20"/>
              </w:rPr>
            </w:pPr>
            <w:r w:rsidRPr="00FE0B6E">
              <w:rPr>
                <w:sz w:val="20"/>
                <w:szCs w:val="20"/>
              </w:rPr>
              <w:t xml:space="preserve">11 </w:t>
            </w:r>
            <w:r>
              <w:rPr>
                <w:sz w:val="20"/>
                <w:szCs w:val="20"/>
              </w:rPr>
              <w:t>315</w:t>
            </w:r>
          </w:p>
        </w:tc>
        <w:tc>
          <w:tcPr>
            <w:tcW w:w="650" w:type="pct"/>
            <w:vAlign w:val="center"/>
          </w:tcPr>
          <w:p w:rsidR="006566E7" w:rsidRPr="00FE0B6E" w:rsidRDefault="006566E7" w:rsidP="00670565">
            <w:pPr>
              <w:widowControl w:val="0"/>
              <w:jc w:val="center"/>
              <w:rPr>
                <w:sz w:val="20"/>
                <w:szCs w:val="20"/>
              </w:rPr>
            </w:pPr>
            <w:r w:rsidRPr="00FE0B6E">
              <w:rPr>
                <w:sz w:val="20"/>
                <w:szCs w:val="20"/>
              </w:rPr>
              <w:t xml:space="preserve">11 </w:t>
            </w:r>
            <w:r>
              <w:rPr>
                <w:sz w:val="20"/>
                <w:szCs w:val="20"/>
              </w:rPr>
              <w:t>520</w:t>
            </w:r>
          </w:p>
        </w:tc>
        <w:tc>
          <w:tcPr>
            <w:tcW w:w="698" w:type="pct"/>
            <w:vAlign w:val="center"/>
          </w:tcPr>
          <w:p w:rsidR="006566E7" w:rsidRPr="00FE0B6E" w:rsidRDefault="006566E7" w:rsidP="00670565">
            <w:pPr>
              <w:widowControl w:val="0"/>
              <w:jc w:val="center"/>
              <w:rPr>
                <w:sz w:val="20"/>
                <w:szCs w:val="20"/>
              </w:rPr>
            </w:pPr>
            <w:r>
              <w:rPr>
                <w:sz w:val="20"/>
                <w:szCs w:val="20"/>
              </w:rPr>
              <w:t>205</w:t>
            </w:r>
          </w:p>
        </w:tc>
        <w:tc>
          <w:tcPr>
            <w:tcW w:w="665" w:type="pct"/>
            <w:vAlign w:val="center"/>
          </w:tcPr>
          <w:p w:rsidR="006566E7" w:rsidRPr="00FE0B6E" w:rsidRDefault="006566E7" w:rsidP="00670565">
            <w:pPr>
              <w:widowControl w:val="0"/>
              <w:jc w:val="center"/>
              <w:rPr>
                <w:sz w:val="20"/>
                <w:szCs w:val="20"/>
              </w:rPr>
            </w:pPr>
            <w:r>
              <w:rPr>
                <w:sz w:val="20"/>
                <w:szCs w:val="20"/>
              </w:rPr>
              <w:t>11 567</w:t>
            </w:r>
          </w:p>
        </w:tc>
      </w:tr>
      <w:tr w:rsidR="006566E7" w:rsidRPr="00FE0B6E" w:rsidTr="001C24CE">
        <w:trPr>
          <w:trHeight w:val="284"/>
        </w:trPr>
        <w:tc>
          <w:tcPr>
            <w:tcW w:w="307" w:type="pct"/>
            <w:shd w:val="clear" w:color="auto" w:fill="auto"/>
            <w:vAlign w:val="center"/>
          </w:tcPr>
          <w:p w:rsidR="006566E7" w:rsidRPr="00FE0B6E" w:rsidRDefault="006566E7" w:rsidP="00670565">
            <w:pPr>
              <w:widowControl w:val="0"/>
              <w:jc w:val="center"/>
              <w:rPr>
                <w:sz w:val="20"/>
                <w:szCs w:val="20"/>
              </w:rPr>
            </w:pPr>
            <w:r w:rsidRPr="00FE0B6E">
              <w:rPr>
                <w:sz w:val="20"/>
                <w:szCs w:val="20"/>
              </w:rPr>
              <w:t> 3.1</w:t>
            </w:r>
          </w:p>
        </w:tc>
        <w:tc>
          <w:tcPr>
            <w:tcW w:w="1687" w:type="pct"/>
            <w:shd w:val="clear" w:color="auto" w:fill="auto"/>
            <w:vAlign w:val="center"/>
          </w:tcPr>
          <w:p w:rsidR="006566E7" w:rsidRPr="00FE0B6E" w:rsidRDefault="006566E7" w:rsidP="00670565">
            <w:pPr>
              <w:widowControl w:val="0"/>
              <w:rPr>
                <w:iCs/>
                <w:sz w:val="20"/>
                <w:szCs w:val="20"/>
              </w:rPr>
            </w:pPr>
            <w:r w:rsidRPr="00FE0B6E">
              <w:rPr>
                <w:iCs/>
                <w:sz w:val="20"/>
                <w:szCs w:val="20"/>
              </w:rPr>
              <w:t xml:space="preserve">     раннего возраста, из них:</w:t>
            </w:r>
          </w:p>
        </w:tc>
        <w:tc>
          <w:tcPr>
            <w:tcW w:w="456" w:type="pct"/>
            <w:shd w:val="clear" w:color="auto" w:fill="auto"/>
            <w:vAlign w:val="center"/>
          </w:tcPr>
          <w:p w:rsidR="006566E7" w:rsidRPr="00FE0B6E" w:rsidRDefault="006566E7" w:rsidP="00670565">
            <w:pPr>
              <w:widowControl w:val="0"/>
              <w:jc w:val="center"/>
              <w:rPr>
                <w:sz w:val="20"/>
                <w:szCs w:val="20"/>
              </w:rPr>
            </w:pPr>
            <w:r w:rsidRPr="00FE0B6E">
              <w:rPr>
                <w:sz w:val="20"/>
                <w:szCs w:val="20"/>
              </w:rPr>
              <w:t>чел.</w:t>
            </w:r>
          </w:p>
        </w:tc>
        <w:tc>
          <w:tcPr>
            <w:tcW w:w="537" w:type="pct"/>
            <w:shd w:val="clear" w:color="auto" w:fill="auto"/>
            <w:vAlign w:val="center"/>
          </w:tcPr>
          <w:p w:rsidR="006566E7" w:rsidRPr="00FE0B6E" w:rsidRDefault="006566E7" w:rsidP="00670565">
            <w:pPr>
              <w:widowControl w:val="0"/>
              <w:jc w:val="center"/>
              <w:rPr>
                <w:sz w:val="20"/>
                <w:szCs w:val="20"/>
              </w:rPr>
            </w:pPr>
            <w:r>
              <w:rPr>
                <w:sz w:val="20"/>
                <w:szCs w:val="20"/>
              </w:rPr>
              <w:t xml:space="preserve">1 </w:t>
            </w:r>
            <w:r w:rsidRPr="00FE0B6E">
              <w:rPr>
                <w:sz w:val="20"/>
                <w:szCs w:val="20"/>
              </w:rPr>
              <w:t>9</w:t>
            </w:r>
            <w:r>
              <w:rPr>
                <w:sz w:val="20"/>
                <w:szCs w:val="20"/>
              </w:rPr>
              <w:t>22</w:t>
            </w:r>
          </w:p>
        </w:tc>
        <w:tc>
          <w:tcPr>
            <w:tcW w:w="650" w:type="pct"/>
            <w:vAlign w:val="center"/>
          </w:tcPr>
          <w:p w:rsidR="006566E7" w:rsidRPr="00FE0B6E" w:rsidRDefault="006566E7" w:rsidP="00670565">
            <w:pPr>
              <w:widowControl w:val="0"/>
              <w:jc w:val="center"/>
              <w:rPr>
                <w:sz w:val="20"/>
                <w:szCs w:val="20"/>
              </w:rPr>
            </w:pPr>
            <w:r w:rsidRPr="00FE0B6E">
              <w:rPr>
                <w:sz w:val="20"/>
                <w:szCs w:val="20"/>
              </w:rPr>
              <w:t xml:space="preserve">1 </w:t>
            </w:r>
            <w:r>
              <w:rPr>
                <w:sz w:val="20"/>
                <w:szCs w:val="20"/>
              </w:rPr>
              <w:t>869</w:t>
            </w:r>
          </w:p>
        </w:tc>
        <w:tc>
          <w:tcPr>
            <w:tcW w:w="698" w:type="pct"/>
            <w:vAlign w:val="center"/>
          </w:tcPr>
          <w:p w:rsidR="006566E7" w:rsidRPr="00FE0B6E" w:rsidRDefault="006566E7" w:rsidP="00670565">
            <w:pPr>
              <w:widowControl w:val="0"/>
              <w:jc w:val="center"/>
              <w:rPr>
                <w:sz w:val="20"/>
                <w:szCs w:val="20"/>
              </w:rPr>
            </w:pPr>
            <w:r>
              <w:rPr>
                <w:sz w:val="20"/>
                <w:szCs w:val="20"/>
              </w:rPr>
              <w:t>-53</w:t>
            </w:r>
          </w:p>
        </w:tc>
        <w:tc>
          <w:tcPr>
            <w:tcW w:w="665" w:type="pct"/>
            <w:vAlign w:val="center"/>
          </w:tcPr>
          <w:p w:rsidR="006566E7" w:rsidRPr="00FE0B6E" w:rsidRDefault="006566E7" w:rsidP="00670565">
            <w:pPr>
              <w:widowControl w:val="0"/>
              <w:jc w:val="center"/>
              <w:rPr>
                <w:sz w:val="20"/>
                <w:szCs w:val="20"/>
              </w:rPr>
            </w:pPr>
            <w:r>
              <w:rPr>
                <w:sz w:val="20"/>
                <w:szCs w:val="20"/>
              </w:rPr>
              <w:t>1 913</w:t>
            </w:r>
          </w:p>
        </w:tc>
      </w:tr>
      <w:tr w:rsidR="006566E7" w:rsidRPr="00FE0B6E" w:rsidTr="001C24CE">
        <w:trPr>
          <w:trHeight w:val="284"/>
        </w:trPr>
        <w:tc>
          <w:tcPr>
            <w:tcW w:w="307" w:type="pct"/>
            <w:shd w:val="clear" w:color="auto" w:fill="auto"/>
            <w:vAlign w:val="center"/>
          </w:tcPr>
          <w:p w:rsidR="006566E7" w:rsidRPr="00FE0B6E" w:rsidRDefault="006566E7" w:rsidP="00670565">
            <w:pPr>
              <w:widowControl w:val="0"/>
              <w:jc w:val="center"/>
              <w:rPr>
                <w:sz w:val="20"/>
                <w:szCs w:val="20"/>
              </w:rPr>
            </w:pPr>
            <w:r w:rsidRPr="00FE0B6E">
              <w:rPr>
                <w:sz w:val="20"/>
                <w:szCs w:val="20"/>
              </w:rPr>
              <w:t> 3.1.1</w:t>
            </w:r>
          </w:p>
        </w:tc>
        <w:tc>
          <w:tcPr>
            <w:tcW w:w="1687" w:type="pct"/>
            <w:shd w:val="clear" w:color="auto" w:fill="auto"/>
            <w:vAlign w:val="center"/>
          </w:tcPr>
          <w:p w:rsidR="006566E7" w:rsidRPr="00FE0B6E" w:rsidRDefault="006566E7" w:rsidP="00670565">
            <w:pPr>
              <w:widowControl w:val="0"/>
              <w:ind w:firstLineChars="100" w:firstLine="200"/>
              <w:rPr>
                <w:i/>
                <w:iCs/>
                <w:sz w:val="20"/>
                <w:szCs w:val="20"/>
              </w:rPr>
            </w:pPr>
            <w:r w:rsidRPr="00FE0B6E">
              <w:rPr>
                <w:i/>
                <w:iCs/>
                <w:sz w:val="20"/>
                <w:szCs w:val="20"/>
              </w:rPr>
              <w:t>оздоровительных групп</w:t>
            </w:r>
          </w:p>
        </w:tc>
        <w:tc>
          <w:tcPr>
            <w:tcW w:w="456" w:type="pct"/>
            <w:shd w:val="clear" w:color="auto" w:fill="auto"/>
            <w:vAlign w:val="center"/>
          </w:tcPr>
          <w:p w:rsidR="006566E7" w:rsidRPr="00FE0B6E" w:rsidRDefault="006566E7" w:rsidP="00670565">
            <w:pPr>
              <w:widowControl w:val="0"/>
              <w:jc w:val="center"/>
              <w:rPr>
                <w:sz w:val="20"/>
                <w:szCs w:val="20"/>
              </w:rPr>
            </w:pPr>
            <w:r w:rsidRPr="00FE0B6E">
              <w:rPr>
                <w:sz w:val="20"/>
                <w:szCs w:val="20"/>
              </w:rPr>
              <w:t>чел.</w:t>
            </w:r>
          </w:p>
        </w:tc>
        <w:tc>
          <w:tcPr>
            <w:tcW w:w="537" w:type="pct"/>
            <w:shd w:val="clear" w:color="auto" w:fill="auto"/>
            <w:vAlign w:val="center"/>
          </w:tcPr>
          <w:p w:rsidR="006566E7" w:rsidRPr="00FE0B6E" w:rsidRDefault="006566E7" w:rsidP="00670565">
            <w:pPr>
              <w:widowControl w:val="0"/>
              <w:jc w:val="center"/>
              <w:rPr>
                <w:sz w:val="20"/>
                <w:szCs w:val="20"/>
              </w:rPr>
            </w:pPr>
            <w:r w:rsidRPr="00FE0B6E">
              <w:rPr>
                <w:sz w:val="20"/>
                <w:szCs w:val="20"/>
              </w:rPr>
              <w:t>20</w:t>
            </w:r>
          </w:p>
        </w:tc>
        <w:tc>
          <w:tcPr>
            <w:tcW w:w="650" w:type="pct"/>
            <w:vAlign w:val="center"/>
          </w:tcPr>
          <w:p w:rsidR="006566E7" w:rsidRPr="00FE0B6E" w:rsidRDefault="006566E7" w:rsidP="00670565">
            <w:pPr>
              <w:widowControl w:val="0"/>
              <w:jc w:val="center"/>
              <w:rPr>
                <w:sz w:val="20"/>
                <w:szCs w:val="20"/>
              </w:rPr>
            </w:pPr>
            <w:r>
              <w:rPr>
                <w:sz w:val="20"/>
                <w:szCs w:val="20"/>
              </w:rPr>
              <w:t>19</w:t>
            </w:r>
          </w:p>
        </w:tc>
        <w:tc>
          <w:tcPr>
            <w:tcW w:w="698" w:type="pct"/>
            <w:vAlign w:val="center"/>
          </w:tcPr>
          <w:p w:rsidR="006566E7" w:rsidRPr="00FE0B6E" w:rsidRDefault="006566E7" w:rsidP="00670565">
            <w:pPr>
              <w:widowControl w:val="0"/>
              <w:jc w:val="center"/>
              <w:rPr>
                <w:sz w:val="20"/>
                <w:szCs w:val="20"/>
              </w:rPr>
            </w:pPr>
            <w:r>
              <w:rPr>
                <w:sz w:val="20"/>
                <w:szCs w:val="20"/>
              </w:rPr>
              <w:t>-1</w:t>
            </w:r>
          </w:p>
        </w:tc>
        <w:tc>
          <w:tcPr>
            <w:tcW w:w="665" w:type="pct"/>
            <w:vAlign w:val="center"/>
          </w:tcPr>
          <w:p w:rsidR="006566E7" w:rsidRPr="00FE0B6E" w:rsidRDefault="006566E7" w:rsidP="00670565">
            <w:pPr>
              <w:widowControl w:val="0"/>
              <w:jc w:val="center"/>
              <w:rPr>
                <w:sz w:val="20"/>
                <w:szCs w:val="20"/>
              </w:rPr>
            </w:pPr>
            <w:r>
              <w:rPr>
                <w:sz w:val="20"/>
                <w:szCs w:val="20"/>
              </w:rPr>
              <w:t>20</w:t>
            </w:r>
          </w:p>
        </w:tc>
      </w:tr>
      <w:tr w:rsidR="006566E7" w:rsidRPr="00FE0B6E" w:rsidTr="001C24CE">
        <w:trPr>
          <w:trHeight w:val="284"/>
        </w:trPr>
        <w:tc>
          <w:tcPr>
            <w:tcW w:w="307" w:type="pct"/>
            <w:shd w:val="clear" w:color="auto" w:fill="auto"/>
            <w:vAlign w:val="center"/>
          </w:tcPr>
          <w:p w:rsidR="006566E7" w:rsidRPr="00FE0B6E" w:rsidRDefault="006566E7" w:rsidP="00670565">
            <w:pPr>
              <w:widowControl w:val="0"/>
              <w:jc w:val="center"/>
              <w:rPr>
                <w:sz w:val="20"/>
                <w:szCs w:val="20"/>
              </w:rPr>
            </w:pPr>
            <w:r w:rsidRPr="00FE0B6E">
              <w:rPr>
                <w:sz w:val="20"/>
                <w:szCs w:val="20"/>
              </w:rPr>
              <w:t>3.1.2</w:t>
            </w:r>
          </w:p>
        </w:tc>
        <w:tc>
          <w:tcPr>
            <w:tcW w:w="1687" w:type="pct"/>
            <w:shd w:val="clear" w:color="auto" w:fill="auto"/>
            <w:vAlign w:val="center"/>
          </w:tcPr>
          <w:p w:rsidR="006566E7" w:rsidRPr="00FE0B6E" w:rsidRDefault="006566E7" w:rsidP="00670565">
            <w:pPr>
              <w:widowControl w:val="0"/>
              <w:ind w:firstLineChars="100" w:firstLine="200"/>
              <w:rPr>
                <w:i/>
                <w:iCs/>
                <w:sz w:val="20"/>
                <w:szCs w:val="20"/>
              </w:rPr>
            </w:pPr>
            <w:r w:rsidRPr="00FE0B6E">
              <w:rPr>
                <w:i/>
                <w:iCs/>
                <w:sz w:val="20"/>
                <w:szCs w:val="20"/>
              </w:rPr>
              <w:t>круглосуточных групп</w:t>
            </w:r>
          </w:p>
        </w:tc>
        <w:tc>
          <w:tcPr>
            <w:tcW w:w="456" w:type="pct"/>
            <w:shd w:val="clear" w:color="auto" w:fill="auto"/>
            <w:vAlign w:val="center"/>
          </w:tcPr>
          <w:p w:rsidR="006566E7" w:rsidRPr="00FE0B6E" w:rsidRDefault="006566E7" w:rsidP="00670565">
            <w:pPr>
              <w:widowControl w:val="0"/>
              <w:jc w:val="center"/>
              <w:rPr>
                <w:sz w:val="20"/>
                <w:szCs w:val="20"/>
              </w:rPr>
            </w:pPr>
            <w:r w:rsidRPr="00FE0B6E">
              <w:rPr>
                <w:sz w:val="20"/>
                <w:szCs w:val="20"/>
              </w:rPr>
              <w:t>чел.</w:t>
            </w:r>
          </w:p>
        </w:tc>
        <w:tc>
          <w:tcPr>
            <w:tcW w:w="537" w:type="pct"/>
            <w:shd w:val="clear" w:color="auto" w:fill="auto"/>
            <w:vAlign w:val="center"/>
          </w:tcPr>
          <w:p w:rsidR="006566E7" w:rsidRPr="00FE0B6E" w:rsidRDefault="006566E7" w:rsidP="00670565">
            <w:pPr>
              <w:widowControl w:val="0"/>
              <w:jc w:val="center"/>
              <w:rPr>
                <w:sz w:val="20"/>
                <w:szCs w:val="20"/>
              </w:rPr>
            </w:pPr>
            <w:r w:rsidRPr="00FE0B6E">
              <w:rPr>
                <w:sz w:val="20"/>
                <w:szCs w:val="20"/>
              </w:rPr>
              <w:t>-</w:t>
            </w:r>
          </w:p>
        </w:tc>
        <w:tc>
          <w:tcPr>
            <w:tcW w:w="650" w:type="pct"/>
            <w:vAlign w:val="center"/>
          </w:tcPr>
          <w:p w:rsidR="006566E7" w:rsidRPr="00FE0B6E" w:rsidRDefault="006566E7" w:rsidP="00670565">
            <w:pPr>
              <w:widowControl w:val="0"/>
              <w:jc w:val="center"/>
              <w:rPr>
                <w:sz w:val="20"/>
                <w:szCs w:val="20"/>
              </w:rPr>
            </w:pPr>
            <w:r w:rsidRPr="00FE0B6E">
              <w:rPr>
                <w:sz w:val="20"/>
                <w:szCs w:val="20"/>
              </w:rPr>
              <w:t>-</w:t>
            </w:r>
          </w:p>
        </w:tc>
        <w:tc>
          <w:tcPr>
            <w:tcW w:w="698" w:type="pct"/>
            <w:vAlign w:val="center"/>
          </w:tcPr>
          <w:p w:rsidR="006566E7" w:rsidRPr="00FE0B6E" w:rsidRDefault="006566E7" w:rsidP="00670565">
            <w:pPr>
              <w:widowControl w:val="0"/>
              <w:ind w:firstLineChars="100" w:firstLine="200"/>
              <w:jc w:val="center"/>
              <w:rPr>
                <w:sz w:val="20"/>
                <w:szCs w:val="20"/>
              </w:rPr>
            </w:pPr>
            <w:r>
              <w:rPr>
                <w:sz w:val="20"/>
                <w:szCs w:val="20"/>
              </w:rPr>
              <w:t>-</w:t>
            </w:r>
          </w:p>
        </w:tc>
        <w:tc>
          <w:tcPr>
            <w:tcW w:w="665" w:type="pct"/>
            <w:vAlign w:val="center"/>
          </w:tcPr>
          <w:p w:rsidR="006566E7" w:rsidRDefault="006566E7" w:rsidP="00670565">
            <w:pPr>
              <w:widowControl w:val="0"/>
              <w:ind w:firstLineChars="100" w:firstLine="200"/>
              <w:jc w:val="center"/>
              <w:rPr>
                <w:sz w:val="20"/>
                <w:szCs w:val="20"/>
              </w:rPr>
            </w:pPr>
            <w:r>
              <w:rPr>
                <w:sz w:val="20"/>
                <w:szCs w:val="20"/>
              </w:rPr>
              <w:t>-</w:t>
            </w:r>
          </w:p>
        </w:tc>
      </w:tr>
      <w:tr w:rsidR="006566E7" w:rsidRPr="00FE0B6E" w:rsidTr="001C24CE">
        <w:trPr>
          <w:trHeight w:val="284"/>
        </w:trPr>
        <w:tc>
          <w:tcPr>
            <w:tcW w:w="307" w:type="pct"/>
            <w:shd w:val="clear" w:color="auto" w:fill="auto"/>
            <w:vAlign w:val="center"/>
          </w:tcPr>
          <w:p w:rsidR="006566E7" w:rsidRPr="00FE0B6E" w:rsidRDefault="006566E7" w:rsidP="00670565">
            <w:pPr>
              <w:widowControl w:val="0"/>
              <w:jc w:val="center"/>
              <w:rPr>
                <w:sz w:val="20"/>
                <w:szCs w:val="20"/>
              </w:rPr>
            </w:pPr>
            <w:r w:rsidRPr="00FE0B6E">
              <w:rPr>
                <w:sz w:val="20"/>
                <w:szCs w:val="20"/>
              </w:rPr>
              <w:t>3.1.3</w:t>
            </w:r>
          </w:p>
        </w:tc>
        <w:tc>
          <w:tcPr>
            <w:tcW w:w="1687" w:type="pct"/>
            <w:shd w:val="clear" w:color="auto" w:fill="auto"/>
            <w:vAlign w:val="center"/>
          </w:tcPr>
          <w:p w:rsidR="006566E7" w:rsidRPr="00FE0B6E" w:rsidRDefault="006566E7" w:rsidP="00670565">
            <w:pPr>
              <w:widowControl w:val="0"/>
              <w:ind w:firstLineChars="100" w:firstLine="200"/>
              <w:rPr>
                <w:i/>
                <w:iCs/>
                <w:sz w:val="20"/>
                <w:szCs w:val="20"/>
              </w:rPr>
            </w:pPr>
            <w:r w:rsidRPr="00FE0B6E">
              <w:rPr>
                <w:i/>
                <w:iCs/>
                <w:sz w:val="20"/>
                <w:szCs w:val="20"/>
              </w:rPr>
              <w:t>с нарушениями речи</w:t>
            </w:r>
          </w:p>
        </w:tc>
        <w:tc>
          <w:tcPr>
            <w:tcW w:w="456" w:type="pct"/>
            <w:shd w:val="clear" w:color="auto" w:fill="auto"/>
            <w:vAlign w:val="center"/>
          </w:tcPr>
          <w:p w:rsidR="006566E7" w:rsidRPr="00FE0B6E" w:rsidRDefault="006566E7" w:rsidP="00670565">
            <w:pPr>
              <w:widowControl w:val="0"/>
              <w:jc w:val="center"/>
              <w:rPr>
                <w:sz w:val="20"/>
                <w:szCs w:val="20"/>
              </w:rPr>
            </w:pPr>
            <w:r w:rsidRPr="00FE0B6E">
              <w:rPr>
                <w:sz w:val="20"/>
                <w:szCs w:val="20"/>
              </w:rPr>
              <w:t>чел.</w:t>
            </w:r>
          </w:p>
        </w:tc>
        <w:tc>
          <w:tcPr>
            <w:tcW w:w="537" w:type="pct"/>
            <w:shd w:val="clear" w:color="auto" w:fill="auto"/>
            <w:vAlign w:val="center"/>
          </w:tcPr>
          <w:p w:rsidR="006566E7" w:rsidRPr="00FE0B6E" w:rsidRDefault="006566E7" w:rsidP="00670565">
            <w:pPr>
              <w:widowControl w:val="0"/>
              <w:jc w:val="center"/>
              <w:rPr>
                <w:sz w:val="20"/>
                <w:szCs w:val="20"/>
              </w:rPr>
            </w:pPr>
            <w:r w:rsidRPr="00FE0B6E">
              <w:rPr>
                <w:sz w:val="20"/>
                <w:szCs w:val="20"/>
              </w:rPr>
              <w:t>-</w:t>
            </w:r>
          </w:p>
        </w:tc>
        <w:tc>
          <w:tcPr>
            <w:tcW w:w="650" w:type="pct"/>
            <w:vAlign w:val="center"/>
          </w:tcPr>
          <w:p w:rsidR="006566E7" w:rsidRPr="00FE0B6E" w:rsidRDefault="006566E7" w:rsidP="00670565">
            <w:pPr>
              <w:widowControl w:val="0"/>
              <w:jc w:val="center"/>
              <w:rPr>
                <w:sz w:val="20"/>
                <w:szCs w:val="20"/>
              </w:rPr>
            </w:pPr>
            <w:r w:rsidRPr="00FE0B6E">
              <w:rPr>
                <w:sz w:val="20"/>
                <w:szCs w:val="20"/>
              </w:rPr>
              <w:t>-</w:t>
            </w:r>
          </w:p>
        </w:tc>
        <w:tc>
          <w:tcPr>
            <w:tcW w:w="698" w:type="pct"/>
            <w:vAlign w:val="center"/>
          </w:tcPr>
          <w:p w:rsidR="006566E7" w:rsidRPr="00FE0B6E" w:rsidRDefault="006566E7" w:rsidP="00670565">
            <w:pPr>
              <w:widowControl w:val="0"/>
              <w:ind w:firstLineChars="100" w:firstLine="200"/>
              <w:jc w:val="center"/>
              <w:rPr>
                <w:sz w:val="20"/>
                <w:szCs w:val="20"/>
              </w:rPr>
            </w:pPr>
            <w:r>
              <w:rPr>
                <w:sz w:val="20"/>
                <w:szCs w:val="20"/>
              </w:rPr>
              <w:t>-</w:t>
            </w:r>
          </w:p>
        </w:tc>
        <w:tc>
          <w:tcPr>
            <w:tcW w:w="665" w:type="pct"/>
            <w:vAlign w:val="center"/>
          </w:tcPr>
          <w:p w:rsidR="006566E7" w:rsidRDefault="006566E7" w:rsidP="00670565">
            <w:pPr>
              <w:widowControl w:val="0"/>
              <w:ind w:firstLineChars="100" w:firstLine="200"/>
              <w:jc w:val="center"/>
              <w:rPr>
                <w:sz w:val="20"/>
                <w:szCs w:val="20"/>
              </w:rPr>
            </w:pPr>
            <w:r>
              <w:rPr>
                <w:sz w:val="20"/>
                <w:szCs w:val="20"/>
              </w:rPr>
              <w:t>-</w:t>
            </w:r>
          </w:p>
        </w:tc>
      </w:tr>
      <w:tr w:rsidR="006566E7" w:rsidRPr="00FE0B6E" w:rsidTr="001C24CE">
        <w:trPr>
          <w:trHeight w:val="284"/>
        </w:trPr>
        <w:tc>
          <w:tcPr>
            <w:tcW w:w="307" w:type="pct"/>
            <w:shd w:val="clear" w:color="auto" w:fill="auto"/>
            <w:vAlign w:val="center"/>
          </w:tcPr>
          <w:p w:rsidR="006566E7" w:rsidRPr="00FE0B6E" w:rsidRDefault="006566E7" w:rsidP="00670565">
            <w:pPr>
              <w:widowControl w:val="0"/>
              <w:jc w:val="center"/>
              <w:rPr>
                <w:sz w:val="20"/>
                <w:szCs w:val="20"/>
              </w:rPr>
            </w:pPr>
            <w:r w:rsidRPr="00FE0B6E">
              <w:rPr>
                <w:sz w:val="20"/>
                <w:szCs w:val="20"/>
              </w:rPr>
              <w:t>3.1.4</w:t>
            </w:r>
          </w:p>
        </w:tc>
        <w:tc>
          <w:tcPr>
            <w:tcW w:w="1687" w:type="pct"/>
            <w:shd w:val="clear" w:color="auto" w:fill="auto"/>
            <w:vAlign w:val="center"/>
          </w:tcPr>
          <w:p w:rsidR="006566E7" w:rsidRPr="00FE0B6E" w:rsidRDefault="006566E7" w:rsidP="00670565">
            <w:pPr>
              <w:widowControl w:val="0"/>
              <w:ind w:firstLineChars="100" w:firstLine="200"/>
              <w:rPr>
                <w:i/>
                <w:iCs/>
                <w:sz w:val="20"/>
                <w:szCs w:val="20"/>
              </w:rPr>
            </w:pPr>
            <w:r w:rsidRPr="00FE0B6E">
              <w:rPr>
                <w:i/>
                <w:iCs/>
                <w:sz w:val="20"/>
                <w:szCs w:val="20"/>
              </w:rPr>
              <w:t>с нарушениями зрения</w:t>
            </w:r>
          </w:p>
        </w:tc>
        <w:tc>
          <w:tcPr>
            <w:tcW w:w="456" w:type="pct"/>
            <w:shd w:val="clear" w:color="auto" w:fill="auto"/>
            <w:vAlign w:val="center"/>
          </w:tcPr>
          <w:p w:rsidR="006566E7" w:rsidRPr="00FE0B6E" w:rsidRDefault="006566E7" w:rsidP="00670565">
            <w:pPr>
              <w:widowControl w:val="0"/>
              <w:jc w:val="center"/>
              <w:rPr>
                <w:sz w:val="20"/>
                <w:szCs w:val="20"/>
              </w:rPr>
            </w:pPr>
            <w:r w:rsidRPr="00FE0B6E">
              <w:rPr>
                <w:sz w:val="20"/>
                <w:szCs w:val="20"/>
              </w:rPr>
              <w:t>чел.</w:t>
            </w:r>
          </w:p>
        </w:tc>
        <w:tc>
          <w:tcPr>
            <w:tcW w:w="537" w:type="pct"/>
            <w:shd w:val="clear" w:color="auto" w:fill="auto"/>
            <w:vAlign w:val="center"/>
          </w:tcPr>
          <w:p w:rsidR="006566E7" w:rsidRPr="00FE0B6E" w:rsidRDefault="006566E7" w:rsidP="00670565">
            <w:pPr>
              <w:widowControl w:val="0"/>
              <w:jc w:val="center"/>
              <w:rPr>
                <w:sz w:val="20"/>
                <w:szCs w:val="20"/>
              </w:rPr>
            </w:pPr>
            <w:r w:rsidRPr="00FE0B6E">
              <w:rPr>
                <w:sz w:val="20"/>
                <w:szCs w:val="20"/>
              </w:rPr>
              <w:t>-</w:t>
            </w:r>
          </w:p>
        </w:tc>
        <w:tc>
          <w:tcPr>
            <w:tcW w:w="650" w:type="pct"/>
            <w:vAlign w:val="center"/>
          </w:tcPr>
          <w:p w:rsidR="006566E7" w:rsidRPr="00FE0B6E" w:rsidRDefault="006566E7" w:rsidP="00670565">
            <w:pPr>
              <w:widowControl w:val="0"/>
              <w:jc w:val="center"/>
              <w:rPr>
                <w:sz w:val="20"/>
                <w:szCs w:val="20"/>
              </w:rPr>
            </w:pPr>
            <w:r w:rsidRPr="00FE0B6E">
              <w:rPr>
                <w:sz w:val="20"/>
                <w:szCs w:val="20"/>
              </w:rPr>
              <w:t>-</w:t>
            </w:r>
          </w:p>
        </w:tc>
        <w:tc>
          <w:tcPr>
            <w:tcW w:w="698" w:type="pct"/>
            <w:vAlign w:val="center"/>
          </w:tcPr>
          <w:p w:rsidR="006566E7" w:rsidRPr="00FE0B6E" w:rsidRDefault="006566E7" w:rsidP="00670565">
            <w:pPr>
              <w:widowControl w:val="0"/>
              <w:ind w:firstLineChars="100" w:firstLine="200"/>
              <w:jc w:val="center"/>
              <w:rPr>
                <w:sz w:val="20"/>
                <w:szCs w:val="20"/>
              </w:rPr>
            </w:pPr>
            <w:r>
              <w:rPr>
                <w:sz w:val="20"/>
                <w:szCs w:val="20"/>
              </w:rPr>
              <w:t>-</w:t>
            </w:r>
          </w:p>
        </w:tc>
        <w:tc>
          <w:tcPr>
            <w:tcW w:w="665" w:type="pct"/>
            <w:vAlign w:val="center"/>
          </w:tcPr>
          <w:p w:rsidR="006566E7" w:rsidRDefault="006566E7" w:rsidP="00670565">
            <w:pPr>
              <w:widowControl w:val="0"/>
              <w:ind w:firstLineChars="100" w:firstLine="200"/>
              <w:jc w:val="center"/>
              <w:rPr>
                <w:sz w:val="20"/>
                <w:szCs w:val="20"/>
              </w:rPr>
            </w:pPr>
            <w:r>
              <w:rPr>
                <w:sz w:val="20"/>
                <w:szCs w:val="20"/>
              </w:rPr>
              <w:t>-</w:t>
            </w:r>
          </w:p>
        </w:tc>
      </w:tr>
      <w:tr w:rsidR="006566E7" w:rsidRPr="00FE0B6E" w:rsidTr="001C24CE">
        <w:trPr>
          <w:trHeight w:val="284"/>
        </w:trPr>
        <w:tc>
          <w:tcPr>
            <w:tcW w:w="307" w:type="pct"/>
            <w:shd w:val="clear" w:color="auto" w:fill="auto"/>
            <w:vAlign w:val="center"/>
          </w:tcPr>
          <w:p w:rsidR="006566E7" w:rsidRPr="00FE0B6E" w:rsidRDefault="006566E7" w:rsidP="00670565">
            <w:pPr>
              <w:widowControl w:val="0"/>
              <w:jc w:val="center"/>
              <w:rPr>
                <w:sz w:val="20"/>
                <w:szCs w:val="20"/>
              </w:rPr>
            </w:pPr>
            <w:r w:rsidRPr="00FE0B6E">
              <w:rPr>
                <w:sz w:val="20"/>
                <w:szCs w:val="20"/>
              </w:rPr>
              <w:t> 3.2</w:t>
            </w:r>
          </w:p>
        </w:tc>
        <w:tc>
          <w:tcPr>
            <w:tcW w:w="1687" w:type="pct"/>
            <w:shd w:val="clear" w:color="auto" w:fill="auto"/>
            <w:vAlign w:val="center"/>
          </w:tcPr>
          <w:p w:rsidR="006566E7" w:rsidRPr="00FE0B6E" w:rsidRDefault="006566E7" w:rsidP="00670565">
            <w:pPr>
              <w:widowControl w:val="0"/>
              <w:ind w:firstLineChars="100" w:firstLine="200"/>
              <w:rPr>
                <w:iCs/>
                <w:sz w:val="20"/>
                <w:szCs w:val="20"/>
              </w:rPr>
            </w:pPr>
            <w:r w:rsidRPr="00FE0B6E">
              <w:rPr>
                <w:iCs/>
                <w:sz w:val="20"/>
                <w:szCs w:val="20"/>
              </w:rPr>
              <w:t>дошкольного возраста, из них:</w:t>
            </w:r>
          </w:p>
        </w:tc>
        <w:tc>
          <w:tcPr>
            <w:tcW w:w="456" w:type="pct"/>
            <w:shd w:val="clear" w:color="auto" w:fill="auto"/>
            <w:vAlign w:val="center"/>
          </w:tcPr>
          <w:p w:rsidR="006566E7" w:rsidRPr="00FE0B6E" w:rsidRDefault="006566E7" w:rsidP="00670565">
            <w:pPr>
              <w:widowControl w:val="0"/>
              <w:jc w:val="center"/>
              <w:rPr>
                <w:sz w:val="20"/>
                <w:szCs w:val="20"/>
              </w:rPr>
            </w:pPr>
            <w:r w:rsidRPr="00FE0B6E">
              <w:rPr>
                <w:sz w:val="20"/>
                <w:szCs w:val="20"/>
              </w:rPr>
              <w:t>чел.</w:t>
            </w:r>
          </w:p>
        </w:tc>
        <w:tc>
          <w:tcPr>
            <w:tcW w:w="537" w:type="pct"/>
            <w:shd w:val="clear" w:color="auto" w:fill="auto"/>
            <w:vAlign w:val="center"/>
          </w:tcPr>
          <w:p w:rsidR="006566E7" w:rsidRPr="00FE0B6E" w:rsidRDefault="006566E7" w:rsidP="00670565">
            <w:pPr>
              <w:widowControl w:val="0"/>
              <w:jc w:val="center"/>
              <w:rPr>
                <w:sz w:val="20"/>
                <w:szCs w:val="20"/>
              </w:rPr>
            </w:pPr>
            <w:r w:rsidRPr="00FE0B6E">
              <w:rPr>
                <w:sz w:val="20"/>
                <w:szCs w:val="20"/>
              </w:rPr>
              <w:t xml:space="preserve">9 </w:t>
            </w:r>
            <w:r>
              <w:rPr>
                <w:sz w:val="20"/>
                <w:szCs w:val="20"/>
              </w:rPr>
              <w:t>392</w:t>
            </w:r>
          </w:p>
        </w:tc>
        <w:tc>
          <w:tcPr>
            <w:tcW w:w="650" w:type="pct"/>
            <w:vAlign w:val="center"/>
          </w:tcPr>
          <w:p w:rsidR="006566E7" w:rsidRPr="00FE0B6E" w:rsidRDefault="006566E7" w:rsidP="00670565">
            <w:pPr>
              <w:widowControl w:val="0"/>
              <w:jc w:val="center"/>
              <w:rPr>
                <w:sz w:val="20"/>
                <w:szCs w:val="20"/>
              </w:rPr>
            </w:pPr>
            <w:r w:rsidRPr="00FE0B6E">
              <w:rPr>
                <w:sz w:val="20"/>
                <w:szCs w:val="20"/>
              </w:rPr>
              <w:t xml:space="preserve">9 </w:t>
            </w:r>
            <w:r>
              <w:rPr>
                <w:sz w:val="20"/>
                <w:szCs w:val="20"/>
              </w:rPr>
              <w:t>650</w:t>
            </w:r>
          </w:p>
        </w:tc>
        <w:tc>
          <w:tcPr>
            <w:tcW w:w="698" w:type="pct"/>
            <w:vAlign w:val="center"/>
          </w:tcPr>
          <w:p w:rsidR="006566E7" w:rsidRPr="00FE0B6E" w:rsidRDefault="006566E7" w:rsidP="00670565">
            <w:pPr>
              <w:widowControl w:val="0"/>
              <w:jc w:val="center"/>
              <w:rPr>
                <w:sz w:val="20"/>
                <w:szCs w:val="20"/>
              </w:rPr>
            </w:pPr>
            <w:r>
              <w:rPr>
                <w:sz w:val="20"/>
                <w:szCs w:val="20"/>
              </w:rPr>
              <w:t>258</w:t>
            </w:r>
          </w:p>
        </w:tc>
        <w:tc>
          <w:tcPr>
            <w:tcW w:w="665" w:type="pct"/>
            <w:vAlign w:val="center"/>
          </w:tcPr>
          <w:p w:rsidR="006566E7" w:rsidRPr="00FE0B6E" w:rsidRDefault="006566E7" w:rsidP="00670565">
            <w:pPr>
              <w:widowControl w:val="0"/>
              <w:jc w:val="center"/>
              <w:rPr>
                <w:sz w:val="20"/>
                <w:szCs w:val="20"/>
              </w:rPr>
            </w:pPr>
            <w:r>
              <w:rPr>
                <w:sz w:val="20"/>
                <w:szCs w:val="20"/>
              </w:rPr>
              <w:t>9 762</w:t>
            </w:r>
          </w:p>
        </w:tc>
      </w:tr>
      <w:tr w:rsidR="006566E7" w:rsidRPr="00FE0B6E" w:rsidTr="001C24CE">
        <w:trPr>
          <w:trHeight w:val="284"/>
        </w:trPr>
        <w:tc>
          <w:tcPr>
            <w:tcW w:w="307" w:type="pct"/>
            <w:shd w:val="clear" w:color="auto" w:fill="auto"/>
            <w:vAlign w:val="center"/>
          </w:tcPr>
          <w:p w:rsidR="006566E7" w:rsidRPr="00FE0B6E" w:rsidRDefault="006566E7" w:rsidP="00670565">
            <w:pPr>
              <w:widowControl w:val="0"/>
              <w:jc w:val="center"/>
              <w:rPr>
                <w:sz w:val="20"/>
                <w:szCs w:val="20"/>
              </w:rPr>
            </w:pPr>
            <w:r w:rsidRPr="00FE0B6E">
              <w:rPr>
                <w:sz w:val="20"/>
                <w:szCs w:val="20"/>
              </w:rPr>
              <w:t>3.2.1</w:t>
            </w:r>
          </w:p>
        </w:tc>
        <w:tc>
          <w:tcPr>
            <w:tcW w:w="1687" w:type="pct"/>
            <w:shd w:val="clear" w:color="auto" w:fill="auto"/>
            <w:vAlign w:val="center"/>
          </w:tcPr>
          <w:p w:rsidR="006566E7" w:rsidRPr="00FE0B6E" w:rsidRDefault="006566E7" w:rsidP="00670565">
            <w:pPr>
              <w:widowControl w:val="0"/>
              <w:ind w:firstLineChars="100" w:firstLine="200"/>
              <w:rPr>
                <w:i/>
                <w:iCs/>
                <w:sz w:val="20"/>
                <w:szCs w:val="20"/>
              </w:rPr>
            </w:pPr>
            <w:r w:rsidRPr="00FE0B6E">
              <w:rPr>
                <w:i/>
                <w:iCs/>
                <w:sz w:val="20"/>
                <w:szCs w:val="20"/>
              </w:rPr>
              <w:t>оздоровительных групп</w:t>
            </w:r>
          </w:p>
        </w:tc>
        <w:tc>
          <w:tcPr>
            <w:tcW w:w="456" w:type="pct"/>
            <w:shd w:val="clear" w:color="auto" w:fill="auto"/>
            <w:vAlign w:val="center"/>
          </w:tcPr>
          <w:p w:rsidR="006566E7" w:rsidRPr="00FE0B6E" w:rsidRDefault="006566E7" w:rsidP="00670565">
            <w:pPr>
              <w:widowControl w:val="0"/>
              <w:jc w:val="center"/>
              <w:rPr>
                <w:sz w:val="20"/>
                <w:szCs w:val="20"/>
              </w:rPr>
            </w:pPr>
            <w:r w:rsidRPr="00FE0B6E">
              <w:rPr>
                <w:sz w:val="20"/>
                <w:szCs w:val="20"/>
              </w:rPr>
              <w:t>чел.</w:t>
            </w:r>
          </w:p>
        </w:tc>
        <w:tc>
          <w:tcPr>
            <w:tcW w:w="537" w:type="pct"/>
            <w:shd w:val="clear" w:color="auto" w:fill="auto"/>
            <w:vAlign w:val="center"/>
          </w:tcPr>
          <w:p w:rsidR="006566E7" w:rsidRPr="00FE0B6E" w:rsidRDefault="006566E7" w:rsidP="00670565">
            <w:pPr>
              <w:widowControl w:val="0"/>
              <w:jc w:val="center"/>
              <w:rPr>
                <w:sz w:val="20"/>
                <w:szCs w:val="20"/>
              </w:rPr>
            </w:pPr>
            <w:r>
              <w:rPr>
                <w:sz w:val="20"/>
                <w:szCs w:val="20"/>
              </w:rPr>
              <w:t>61</w:t>
            </w:r>
          </w:p>
        </w:tc>
        <w:tc>
          <w:tcPr>
            <w:tcW w:w="650" w:type="pct"/>
            <w:vAlign w:val="center"/>
          </w:tcPr>
          <w:p w:rsidR="006566E7" w:rsidRPr="00FE0B6E" w:rsidRDefault="006566E7" w:rsidP="00670565">
            <w:pPr>
              <w:widowControl w:val="0"/>
              <w:jc w:val="center"/>
              <w:rPr>
                <w:sz w:val="20"/>
                <w:szCs w:val="20"/>
              </w:rPr>
            </w:pPr>
            <w:r>
              <w:rPr>
                <w:sz w:val="20"/>
                <w:szCs w:val="20"/>
              </w:rPr>
              <w:t>43</w:t>
            </w:r>
          </w:p>
        </w:tc>
        <w:tc>
          <w:tcPr>
            <w:tcW w:w="698" w:type="pct"/>
            <w:vAlign w:val="center"/>
          </w:tcPr>
          <w:p w:rsidR="006566E7" w:rsidRPr="00FE0B6E" w:rsidRDefault="006566E7" w:rsidP="00670565">
            <w:pPr>
              <w:widowControl w:val="0"/>
              <w:jc w:val="center"/>
              <w:rPr>
                <w:sz w:val="20"/>
                <w:szCs w:val="20"/>
              </w:rPr>
            </w:pPr>
            <w:r w:rsidRPr="00FE0B6E">
              <w:rPr>
                <w:sz w:val="20"/>
                <w:szCs w:val="20"/>
              </w:rPr>
              <w:t>-</w:t>
            </w:r>
            <w:r>
              <w:rPr>
                <w:sz w:val="20"/>
                <w:szCs w:val="20"/>
              </w:rPr>
              <w:t>18</w:t>
            </w:r>
          </w:p>
        </w:tc>
        <w:tc>
          <w:tcPr>
            <w:tcW w:w="665" w:type="pct"/>
            <w:vAlign w:val="center"/>
          </w:tcPr>
          <w:p w:rsidR="006566E7" w:rsidRPr="00FE0B6E" w:rsidRDefault="006566E7" w:rsidP="00670565">
            <w:pPr>
              <w:widowControl w:val="0"/>
              <w:jc w:val="center"/>
              <w:rPr>
                <w:sz w:val="20"/>
                <w:szCs w:val="20"/>
              </w:rPr>
            </w:pPr>
            <w:r>
              <w:rPr>
                <w:sz w:val="20"/>
                <w:szCs w:val="20"/>
              </w:rPr>
              <w:t>60</w:t>
            </w:r>
          </w:p>
        </w:tc>
      </w:tr>
      <w:tr w:rsidR="006566E7" w:rsidRPr="00FE0B6E" w:rsidTr="001C24CE">
        <w:trPr>
          <w:trHeight w:val="284"/>
        </w:trPr>
        <w:tc>
          <w:tcPr>
            <w:tcW w:w="307" w:type="pct"/>
            <w:shd w:val="clear" w:color="auto" w:fill="auto"/>
            <w:vAlign w:val="center"/>
          </w:tcPr>
          <w:p w:rsidR="006566E7" w:rsidRPr="00FE0B6E" w:rsidRDefault="006566E7" w:rsidP="00670565">
            <w:pPr>
              <w:widowControl w:val="0"/>
              <w:jc w:val="center"/>
              <w:rPr>
                <w:sz w:val="20"/>
                <w:szCs w:val="20"/>
              </w:rPr>
            </w:pPr>
            <w:r w:rsidRPr="00FE0B6E">
              <w:rPr>
                <w:sz w:val="20"/>
                <w:szCs w:val="20"/>
              </w:rPr>
              <w:t>3.2.2</w:t>
            </w:r>
          </w:p>
        </w:tc>
        <w:tc>
          <w:tcPr>
            <w:tcW w:w="1687" w:type="pct"/>
            <w:shd w:val="clear" w:color="auto" w:fill="auto"/>
            <w:vAlign w:val="center"/>
          </w:tcPr>
          <w:p w:rsidR="006566E7" w:rsidRPr="00FE0B6E" w:rsidRDefault="006566E7" w:rsidP="00670565">
            <w:pPr>
              <w:widowControl w:val="0"/>
              <w:ind w:firstLineChars="100" w:firstLine="200"/>
              <w:rPr>
                <w:i/>
                <w:iCs/>
                <w:sz w:val="20"/>
                <w:szCs w:val="20"/>
              </w:rPr>
            </w:pPr>
            <w:r w:rsidRPr="00FE0B6E">
              <w:rPr>
                <w:i/>
                <w:iCs/>
                <w:sz w:val="20"/>
                <w:szCs w:val="20"/>
              </w:rPr>
              <w:t>круглосуточных групп</w:t>
            </w:r>
          </w:p>
        </w:tc>
        <w:tc>
          <w:tcPr>
            <w:tcW w:w="456" w:type="pct"/>
            <w:shd w:val="clear" w:color="auto" w:fill="auto"/>
            <w:vAlign w:val="center"/>
          </w:tcPr>
          <w:p w:rsidR="006566E7" w:rsidRPr="00FE0B6E" w:rsidRDefault="006566E7" w:rsidP="00670565">
            <w:pPr>
              <w:widowControl w:val="0"/>
              <w:jc w:val="center"/>
              <w:rPr>
                <w:sz w:val="20"/>
                <w:szCs w:val="20"/>
              </w:rPr>
            </w:pPr>
            <w:r w:rsidRPr="00FE0B6E">
              <w:rPr>
                <w:sz w:val="20"/>
                <w:szCs w:val="20"/>
              </w:rPr>
              <w:t>чел.</w:t>
            </w:r>
          </w:p>
        </w:tc>
        <w:tc>
          <w:tcPr>
            <w:tcW w:w="537" w:type="pct"/>
            <w:shd w:val="clear" w:color="auto" w:fill="auto"/>
            <w:vAlign w:val="center"/>
          </w:tcPr>
          <w:p w:rsidR="006566E7" w:rsidRPr="00FE0B6E" w:rsidRDefault="006566E7" w:rsidP="00670565">
            <w:pPr>
              <w:widowControl w:val="0"/>
              <w:jc w:val="center"/>
              <w:rPr>
                <w:sz w:val="20"/>
                <w:szCs w:val="20"/>
              </w:rPr>
            </w:pPr>
            <w:r w:rsidRPr="00FE0B6E">
              <w:rPr>
                <w:sz w:val="20"/>
                <w:szCs w:val="20"/>
              </w:rPr>
              <w:t>4</w:t>
            </w:r>
            <w:r>
              <w:rPr>
                <w:sz w:val="20"/>
                <w:szCs w:val="20"/>
              </w:rPr>
              <w:t>2</w:t>
            </w:r>
          </w:p>
        </w:tc>
        <w:tc>
          <w:tcPr>
            <w:tcW w:w="650" w:type="pct"/>
            <w:vAlign w:val="center"/>
          </w:tcPr>
          <w:p w:rsidR="006566E7" w:rsidRPr="00FE0B6E" w:rsidRDefault="006566E7" w:rsidP="00670565">
            <w:pPr>
              <w:widowControl w:val="0"/>
              <w:jc w:val="center"/>
              <w:rPr>
                <w:sz w:val="20"/>
                <w:szCs w:val="20"/>
              </w:rPr>
            </w:pPr>
            <w:r>
              <w:rPr>
                <w:sz w:val="20"/>
                <w:szCs w:val="20"/>
              </w:rPr>
              <w:t>34</w:t>
            </w:r>
          </w:p>
        </w:tc>
        <w:tc>
          <w:tcPr>
            <w:tcW w:w="698" w:type="pct"/>
            <w:vAlign w:val="center"/>
          </w:tcPr>
          <w:p w:rsidR="006566E7" w:rsidRPr="00FE0B6E" w:rsidRDefault="006566E7" w:rsidP="00670565">
            <w:pPr>
              <w:widowControl w:val="0"/>
              <w:jc w:val="center"/>
              <w:rPr>
                <w:sz w:val="20"/>
                <w:szCs w:val="20"/>
              </w:rPr>
            </w:pPr>
            <w:r w:rsidRPr="00FE0B6E">
              <w:rPr>
                <w:sz w:val="20"/>
                <w:szCs w:val="20"/>
              </w:rPr>
              <w:t>-</w:t>
            </w:r>
            <w:r>
              <w:rPr>
                <w:sz w:val="20"/>
                <w:szCs w:val="20"/>
              </w:rPr>
              <w:t>8</w:t>
            </w:r>
          </w:p>
        </w:tc>
        <w:tc>
          <w:tcPr>
            <w:tcW w:w="665" w:type="pct"/>
            <w:vAlign w:val="center"/>
          </w:tcPr>
          <w:p w:rsidR="006566E7" w:rsidRPr="00FE0B6E" w:rsidRDefault="006566E7" w:rsidP="00670565">
            <w:pPr>
              <w:widowControl w:val="0"/>
              <w:jc w:val="center"/>
              <w:rPr>
                <w:sz w:val="20"/>
                <w:szCs w:val="20"/>
              </w:rPr>
            </w:pPr>
            <w:r>
              <w:rPr>
                <w:sz w:val="20"/>
                <w:szCs w:val="20"/>
              </w:rPr>
              <w:t>50</w:t>
            </w:r>
          </w:p>
        </w:tc>
      </w:tr>
      <w:tr w:rsidR="006566E7" w:rsidRPr="00FE0B6E" w:rsidTr="001C24CE">
        <w:trPr>
          <w:trHeight w:val="284"/>
        </w:trPr>
        <w:tc>
          <w:tcPr>
            <w:tcW w:w="307" w:type="pct"/>
            <w:shd w:val="clear" w:color="auto" w:fill="auto"/>
            <w:vAlign w:val="center"/>
          </w:tcPr>
          <w:p w:rsidR="006566E7" w:rsidRPr="00FE0B6E" w:rsidRDefault="006566E7" w:rsidP="00670565">
            <w:pPr>
              <w:widowControl w:val="0"/>
              <w:jc w:val="center"/>
              <w:rPr>
                <w:sz w:val="20"/>
                <w:szCs w:val="20"/>
              </w:rPr>
            </w:pPr>
            <w:r w:rsidRPr="00FE0B6E">
              <w:rPr>
                <w:sz w:val="20"/>
                <w:szCs w:val="20"/>
              </w:rPr>
              <w:t>3.2.3</w:t>
            </w:r>
          </w:p>
        </w:tc>
        <w:tc>
          <w:tcPr>
            <w:tcW w:w="1687" w:type="pct"/>
            <w:shd w:val="clear" w:color="auto" w:fill="auto"/>
            <w:vAlign w:val="center"/>
          </w:tcPr>
          <w:p w:rsidR="006566E7" w:rsidRPr="00FE0B6E" w:rsidRDefault="006566E7" w:rsidP="00670565">
            <w:pPr>
              <w:widowControl w:val="0"/>
              <w:ind w:firstLineChars="100" w:firstLine="200"/>
              <w:rPr>
                <w:i/>
                <w:iCs/>
                <w:sz w:val="20"/>
                <w:szCs w:val="20"/>
              </w:rPr>
            </w:pPr>
            <w:r w:rsidRPr="00FE0B6E">
              <w:rPr>
                <w:i/>
                <w:iCs/>
                <w:sz w:val="20"/>
                <w:szCs w:val="20"/>
              </w:rPr>
              <w:t>с нарушениями речи</w:t>
            </w:r>
          </w:p>
        </w:tc>
        <w:tc>
          <w:tcPr>
            <w:tcW w:w="456" w:type="pct"/>
            <w:shd w:val="clear" w:color="auto" w:fill="auto"/>
            <w:vAlign w:val="center"/>
          </w:tcPr>
          <w:p w:rsidR="006566E7" w:rsidRPr="00FE0B6E" w:rsidRDefault="006566E7" w:rsidP="00670565">
            <w:pPr>
              <w:widowControl w:val="0"/>
              <w:jc w:val="center"/>
              <w:rPr>
                <w:sz w:val="20"/>
                <w:szCs w:val="20"/>
              </w:rPr>
            </w:pPr>
            <w:r w:rsidRPr="00FE0B6E">
              <w:rPr>
                <w:sz w:val="20"/>
                <w:szCs w:val="20"/>
              </w:rPr>
              <w:t>чел.</w:t>
            </w:r>
          </w:p>
        </w:tc>
        <w:tc>
          <w:tcPr>
            <w:tcW w:w="537" w:type="pct"/>
            <w:shd w:val="clear" w:color="auto" w:fill="auto"/>
            <w:vAlign w:val="center"/>
          </w:tcPr>
          <w:p w:rsidR="006566E7" w:rsidRPr="00FE0B6E" w:rsidRDefault="006566E7" w:rsidP="00670565">
            <w:pPr>
              <w:widowControl w:val="0"/>
              <w:jc w:val="center"/>
              <w:rPr>
                <w:sz w:val="20"/>
                <w:szCs w:val="20"/>
              </w:rPr>
            </w:pPr>
            <w:r>
              <w:rPr>
                <w:sz w:val="20"/>
                <w:szCs w:val="20"/>
              </w:rPr>
              <w:t>213</w:t>
            </w:r>
          </w:p>
        </w:tc>
        <w:tc>
          <w:tcPr>
            <w:tcW w:w="650" w:type="pct"/>
            <w:vAlign w:val="center"/>
          </w:tcPr>
          <w:p w:rsidR="006566E7" w:rsidRPr="00FE0B6E" w:rsidRDefault="006566E7" w:rsidP="00670565">
            <w:pPr>
              <w:widowControl w:val="0"/>
              <w:jc w:val="center"/>
              <w:rPr>
                <w:sz w:val="20"/>
                <w:szCs w:val="20"/>
              </w:rPr>
            </w:pPr>
            <w:r>
              <w:rPr>
                <w:sz w:val="20"/>
                <w:szCs w:val="20"/>
              </w:rPr>
              <w:t>21</w:t>
            </w:r>
            <w:r w:rsidRPr="00FE0B6E">
              <w:rPr>
                <w:sz w:val="20"/>
                <w:szCs w:val="20"/>
              </w:rPr>
              <w:t>5</w:t>
            </w:r>
          </w:p>
        </w:tc>
        <w:tc>
          <w:tcPr>
            <w:tcW w:w="698" w:type="pct"/>
            <w:vAlign w:val="center"/>
          </w:tcPr>
          <w:p w:rsidR="006566E7" w:rsidRPr="00FE0B6E" w:rsidRDefault="006566E7" w:rsidP="00670565">
            <w:pPr>
              <w:widowControl w:val="0"/>
              <w:jc w:val="center"/>
              <w:rPr>
                <w:sz w:val="20"/>
                <w:szCs w:val="20"/>
              </w:rPr>
            </w:pPr>
            <w:r>
              <w:rPr>
                <w:sz w:val="20"/>
                <w:szCs w:val="20"/>
              </w:rPr>
              <w:t>2</w:t>
            </w:r>
          </w:p>
        </w:tc>
        <w:tc>
          <w:tcPr>
            <w:tcW w:w="665" w:type="pct"/>
            <w:vAlign w:val="center"/>
          </w:tcPr>
          <w:p w:rsidR="006566E7" w:rsidRPr="00FE0B6E" w:rsidRDefault="006566E7" w:rsidP="00670565">
            <w:pPr>
              <w:widowControl w:val="0"/>
              <w:jc w:val="center"/>
              <w:rPr>
                <w:sz w:val="20"/>
                <w:szCs w:val="20"/>
              </w:rPr>
            </w:pPr>
            <w:r>
              <w:rPr>
                <w:sz w:val="20"/>
                <w:szCs w:val="20"/>
              </w:rPr>
              <w:t>325</w:t>
            </w:r>
          </w:p>
        </w:tc>
      </w:tr>
      <w:tr w:rsidR="006566E7" w:rsidRPr="00FE0B6E" w:rsidTr="001C24CE">
        <w:trPr>
          <w:trHeight w:val="284"/>
        </w:trPr>
        <w:tc>
          <w:tcPr>
            <w:tcW w:w="307" w:type="pct"/>
            <w:shd w:val="clear" w:color="auto" w:fill="auto"/>
            <w:vAlign w:val="center"/>
          </w:tcPr>
          <w:p w:rsidR="006566E7" w:rsidRPr="00FE0B6E" w:rsidRDefault="006566E7" w:rsidP="00670565">
            <w:pPr>
              <w:widowControl w:val="0"/>
              <w:jc w:val="center"/>
              <w:rPr>
                <w:sz w:val="20"/>
                <w:szCs w:val="20"/>
              </w:rPr>
            </w:pPr>
            <w:r w:rsidRPr="00FE0B6E">
              <w:rPr>
                <w:sz w:val="20"/>
                <w:szCs w:val="20"/>
              </w:rPr>
              <w:t>3.2.4</w:t>
            </w:r>
          </w:p>
        </w:tc>
        <w:tc>
          <w:tcPr>
            <w:tcW w:w="1687" w:type="pct"/>
            <w:shd w:val="clear" w:color="auto" w:fill="auto"/>
            <w:vAlign w:val="center"/>
          </w:tcPr>
          <w:p w:rsidR="006566E7" w:rsidRPr="00FE0B6E" w:rsidRDefault="006566E7" w:rsidP="00670565">
            <w:pPr>
              <w:widowControl w:val="0"/>
              <w:ind w:firstLineChars="100" w:firstLine="200"/>
              <w:rPr>
                <w:i/>
                <w:iCs/>
                <w:sz w:val="20"/>
                <w:szCs w:val="20"/>
              </w:rPr>
            </w:pPr>
            <w:r w:rsidRPr="00FE0B6E">
              <w:rPr>
                <w:i/>
                <w:iCs/>
                <w:sz w:val="20"/>
                <w:szCs w:val="20"/>
              </w:rPr>
              <w:t>с нарушениями зрения</w:t>
            </w:r>
          </w:p>
        </w:tc>
        <w:tc>
          <w:tcPr>
            <w:tcW w:w="456" w:type="pct"/>
            <w:shd w:val="clear" w:color="auto" w:fill="auto"/>
            <w:vAlign w:val="center"/>
          </w:tcPr>
          <w:p w:rsidR="006566E7" w:rsidRPr="00FE0B6E" w:rsidRDefault="006566E7" w:rsidP="00670565">
            <w:pPr>
              <w:widowControl w:val="0"/>
              <w:jc w:val="center"/>
              <w:rPr>
                <w:sz w:val="20"/>
                <w:szCs w:val="20"/>
              </w:rPr>
            </w:pPr>
            <w:r w:rsidRPr="00FE0B6E">
              <w:rPr>
                <w:sz w:val="20"/>
                <w:szCs w:val="20"/>
              </w:rPr>
              <w:t>чел.</w:t>
            </w:r>
          </w:p>
        </w:tc>
        <w:tc>
          <w:tcPr>
            <w:tcW w:w="537" w:type="pct"/>
            <w:shd w:val="clear" w:color="auto" w:fill="auto"/>
            <w:vAlign w:val="center"/>
          </w:tcPr>
          <w:p w:rsidR="006566E7" w:rsidRPr="00FE0B6E" w:rsidRDefault="006566E7" w:rsidP="00670565">
            <w:pPr>
              <w:widowControl w:val="0"/>
              <w:jc w:val="center"/>
              <w:rPr>
                <w:sz w:val="20"/>
                <w:szCs w:val="20"/>
              </w:rPr>
            </w:pPr>
            <w:r>
              <w:rPr>
                <w:sz w:val="20"/>
                <w:szCs w:val="20"/>
              </w:rPr>
              <w:t>12</w:t>
            </w:r>
          </w:p>
        </w:tc>
        <w:tc>
          <w:tcPr>
            <w:tcW w:w="650" w:type="pct"/>
            <w:vAlign w:val="center"/>
          </w:tcPr>
          <w:p w:rsidR="006566E7" w:rsidRPr="00FE0B6E" w:rsidRDefault="006566E7" w:rsidP="00670565">
            <w:pPr>
              <w:widowControl w:val="0"/>
              <w:jc w:val="center"/>
              <w:rPr>
                <w:sz w:val="20"/>
                <w:szCs w:val="20"/>
              </w:rPr>
            </w:pPr>
            <w:r>
              <w:rPr>
                <w:sz w:val="20"/>
                <w:szCs w:val="20"/>
              </w:rPr>
              <w:t>24</w:t>
            </w:r>
          </w:p>
        </w:tc>
        <w:tc>
          <w:tcPr>
            <w:tcW w:w="698" w:type="pct"/>
            <w:vAlign w:val="center"/>
          </w:tcPr>
          <w:p w:rsidR="006566E7" w:rsidRPr="00FE0B6E" w:rsidRDefault="006566E7" w:rsidP="00670565">
            <w:pPr>
              <w:widowControl w:val="0"/>
              <w:jc w:val="center"/>
              <w:rPr>
                <w:sz w:val="20"/>
                <w:szCs w:val="20"/>
              </w:rPr>
            </w:pPr>
            <w:r>
              <w:rPr>
                <w:sz w:val="20"/>
                <w:szCs w:val="20"/>
              </w:rPr>
              <w:t>12</w:t>
            </w:r>
          </w:p>
        </w:tc>
        <w:tc>
          <w:tcPr>
            <w:tcW w:w="665" w:type="pct"/>
            <w:vAlign w:val="center"/>
          </w:tcPr>
          <w:p w:rsidR="006566E7" w:rsidRPr="00FE0B6E" w:rsidRDefault="006566E7" w:rsidP="00670565">
            <w:pPr>
              <w:widowControl w:val="0"/>
              <w:jc w:val="center"/>
              <w:rPr>
                <w:sz w:val="20"/>
                <w:szCs w:val="20"/>
              </w:rPr>
            </w:pPr>
            <w:r>
              <w:rPr>
                <w:sz w:val="20"/>
                <w:szCs w:val="20"/>
              </w:rPr>
              <w:t>10</w:t>
            </w:r>
          </w:p>
        </w:tc>
      </w:tr>
      <w:tr w:rsidR="006566E7" w:rsidRPr="00FE0B6E" w:rsidTr="001C24CE">
        <w:trPr>
          <w:trHeight w:val="284"/>
        </w:trPr>
        <w:tc>
          <w:tcPr>
            <w:tcW w:w="307" w:type="pct"/>
            <w:shd w:val="clear" w:color="auto" w:fill="auto"/>
            <w:vAlign w:val="center"/>
          </w:tcPr>
          <w:p w:rsidR="006566E7" w:rsidRPr="00FE0B6E" w:rsidRDefault="006566E7" w:rsidP="00670565">
            <w:pPr>
              <w:widowControl w:val="0"/>
              <w:jc w:val="center"/>
              <w:rPr>
                <w:sz w:val="20"/>
                <w:szCs w:val="20"/>
              </w:rPr>
            </w:pPr>
            <w:r w:rsidRPr="00FE0B6E">
              <w:rPr>
                <w:sz w:val="20"/>
                <w:szCs w:val="20"/>
              </w:rPr>
              <w:t>3.2.5</w:t>
            </w:r>
          </w:p>
        </w:tc>
        <w:tc>
          <w:tcPr>
            <w:tcW w:w="1687" w:type="pct"/>
            <w:shd w:val="clear" w:color="auto" w:fill="auto"/>
            <w:vAlign w:val="center"/>
          </w:tcPr>
          <w:p w:rsidR="006566E7" w:rsidRPr="00FE0B6E" w:rsidRDefault="006566E7" w:rsidP="00670565">
            <w:pPr>
              <w:widowControl w:val="0"/>
              <w:ind w:firstLineChars="100" w:firstLine="200"/>
              <w:rPr>
                <w:i/>
                <w:iCs/>
                <w:sz w:val="20"/>
                <w:szCs w:val="20"/>
              </w:rPr>
            </w:pPr>
            <w:r w:rsidRPr="00FE0B6E">
              <w:rPr>
                <w:i/>
                <w:iCs/>
                <w:sz w:val="20"/>
                <w:szCs w:val="20"/>
              </w:rPr>
              <w:t>с задержкой психического развития</w:t>
            </w:r>
          </w:p>
        </w:tc>
        <w:tc>
          <w:tcPr>
            <w:tcW w:w="456" w:type="pct"/>
            <w:shd w:val="clear" w:color="auto" w:fill="auto"/>
            <w:vAlign w:val="center"/>
          </w:tcPr>
          <w:p w:rsidR="006566E7" w:rsidRPr="00FE0B6E" w:rsidRDefault="006566E7" w:rsidP="00670565">
            <w:pPr>
              <w:widowControl w:val="0"/>
              <w:jc w:val="center"/>
              <w:rPr>
                <w:sz w:val="20"/>
                <w:szCs w:val="20"/>
              </w:rPr>
            </w:pPr>
            <w:r w:rsidRPr="00FE0B6E">
              <w:rPr>
                <w:sz w:val="20"/>
                <w:szCs w:val="20"/>
              </w:rPr>
              <w:t>чел.</w:t>
            </w:r>
          </w:p>
        </w:tc>
        <w:tc>
          <w:tcPr>
            <w:tcW w:w="537" w:type="pct"/>
            <w:shd w:val="clear" w:color="auto" w:fill="auto"/>
            <w:vAlign w:val="center"/>
          </w:tcPr>
          <w:p w:rsidR="006566E7" w:rsidRPr="00FE0B6E" w:rsidRDefault="006566E7" w:rsidP="00670565">
            <w:pPr>
              <w:widowControl w:val="0"/>
              <w:jc w:val="center"/>
              <w:rPr>
                <w:sz w:val="20"/>
                <w:szCs w:val="20"/>
              </w:rPr>
            </w:pPr>
            <w:r>
              <w:rPr>
                <w:sz w:val="20"/>
                <w:szCs w:val="20"/>
              </w:rPr>
              <w:t>58</w:t>
            </w:r>
          </w:p>
        </w:tc>
        <w:tc>
          <w:tcPr>
            <w:tcW w:w="650" w:type="pct"/>
            <w:vAlign w:val="center"/>
          </w:tcPr>
          <w:p w:rsidR="006566E7" w:rsidRPr="00FE0B6E" w:rsidRDefault="006566E7" w:rsidP="00670565">
            <w:pPr>
              <w:widowControl w:val="0"/>
              <w:jc w:val="center"/>
              <w:rPr>
                <w:sz w:val="20"/>
                <w:szCs w:val="20"/>
              </w:rPr>
            </w:pPr>
            <w:r>
              <w:rPr>
                <w:sz w:val="20"/>
                <w:szCs w:val="20"/>
              </w:rPr>
              <w:t>71</w:t>
            </w:r>
          </w:p>
        </w:tc>
        <w:tc>
          <w:tcPr>
            <w:tcW w:w="698" w:type="pct"/>
            <w:vAlign w:val="center"/>
          </w:tcPr>
          <w:p w:rsidR="006566E7" w:rsidRPr="00FE0B6E" w:rsidRDefault="006566E7" w:rsidP="00670565">
            <w:pPr>
              <w:widowControl w:val="0"/>
              <w:jc w:val="center"/>
              <w:rPr>
                <w:sz w:val="20"/>
                <w:szCs w:val="20"/>
              </w:rPr>
            </w:pPr>
            <w:r>
              <w:rPr>
                <w:sz w:val="20"/>
                <w:szCs w:val="20"/>
              </w:rPr>
              <w:t>13</w:t>
            </w:r>
          </w:p>
        </w:tc>
        <w:tc>
          <w:tcPr>
            <w:tcW w:w="665" w:type="pct"/>
            <w:vAlign w:val="center"/>
          </w:tcPr>
          <w:p w:rsidR="006566E7" w:rsidRPr="00FE0B6E" w:rsidRDefault="006566E7" w:rsidP="00670565">
            <w:pPr>
              <w:widowControl w:val="0"/>
              <w:jc w:val="center"/>
              <w:rPr>
                <w:sz w:val="20"/>
                <w:szCs w:val="20"/>
              </w:rPr>
            </w:pPr>
            <w:r>
              <w:rPr>
                <w:sz w:val="20"/>
                <w:szCs w:val="20"/>
              </w:rPr>
              <w:t>88</w:t>
            </w:r>
          </w:p>
        </w:tc>
      </w:tr>
      <w:tr w:rsidR="006566E7" w:rsidRPr="00FE0B6E" w:rsidTr="001C24CE">
        <w:trPr>
          <w:trHeight w:val="284"/>
        </w:trPr>
        <w:tc>
          <w:tcPr>
            <w:tcW w:w="307" w:type="pct"/>
            <w:shd w:val="clear" w:color="auto" w:fill="auto"/>
            <w:vAlign w:val="center"/>
          </w:tcPr>
          <w:p w:rsidR="006566E7" w:rsidRPr="00FE0B6E" w:rsidRDefault="006566E7" w:rsidP="00670565">
            <w:pPr>
              <w:widowControl w:val="0"/>
              <w:jc w:val="center"/>
              <w:rPr>
                <w:sz w:val="20"/>
                <w:szCs w:val="20"/>
              </w:rPr>
            </w:pPr>
            <w:r w:rsidRPr="00FE0B6E">
              <w:rPr>
                <w:sz w:val="20"/>
                <w:szCs w:val="20"/>
              </w:rPr>
              <w:t>4</w:t>
            </w:r>
          </w:p>
        </w:tc>
        <w:tc>
          <w:tcPr>
            <w:tcW w:w="1687" w:type="pct"/>
            <w:shd w:val="clear" w:color="auto" w:fill="auto"/>
            <w:vAlign w:val="center"/>
          </w:tcPr>
          <w:p w:rsidR="006566E7" w:rsidRPr="00FE0B6E" w:rsidRDefault="006566E7" w:rsidP="00670565">
            <w:pPr>
              <w:widowControl w:val="0"/>
              <w:rPr>
                <w:sz w:val="20"/>
                <w:szCs w:val="20"/>
              </w:rPr>
            </w:pPr>
            <w:r w:rsidRPr="00FE0B6E">
              <w:rPr>
                <w:sz w:val="20"/>
                <w:szCs w:val="20"/>
              </w:rPr>
              <w:t>Среднеявочная численность детей, в т.ч.:</w:t>
            </w:r>
          </w:p>
        </w:tc>
        <w:tc>
          <w:tcPr>
            <w:tcW w:w="456" w:type="pct"/>
            <w:shd w:val="clear" w:color="auto" w:fill="auto"/>
            <w:vAlign w:val="center"/>
          </w:tcPr>
          <w:p w:rsidR="006566E7" w:rsidRPr="00FE0B6E" w:rsidRDefault="006566E7" w:rsidP="00670565">
            <w:pPr>
              <w:widowControl w:val="0"/>
              <w:jc w:val="center"/>
              <w:rPr>
                <w:sz w:val="20"/>
                <w:szCs w:val="20"/>
              </w:rPr>
            </w:pPr>
            <w:r w:rsidRPr="00FE0B6E">
              <w:rPr>
                <w:sz w:val="20"/>
                <w:szCs w:val="20"/>
              </w:rPr>
              <w:t> чел.</w:t>
            </w:r>
          </w:p>
        </w:tc>
        <w:tc>
          <w:tcPr>
            <w:tcW w:w="537" w:type="pct"/>
            <w:shd w:val="clear" w:color="auto" w:fill="auto"/>
            <w:vAlign w:val="center"/>
          </w:tcPr>
          <w:p w:rsidR="006566E7" w:rsidRPr="00FE0B6E" w:rsidRDefault="006566E7" w:rsidP="00670565">
            <w:pPr>
              <w:widowControl w:val="0"/>
              <w:jc w:val="center"/>
              <w:rPr>
                <w:sz w:val="20"/>
                <w:szCs w:val="20"/>
              </w:rPr>
            </w:pPr>
            <w:r>
              <w:rPr>
                <w:sz w:val="20"/>
                <w:szCs w:val="20"/>
              </w:rPr>
              <w:t>8 070</w:t>
            </w:r>
          </w:p>
        </w:tc>
        <w:tc>
          <w:tcPr>
            <w:tcW w:w="650" w:type="pct"/>
            <w:vAlign w:val="center"/>
          </w:tcPr>
          <w:p w:rsidR="006566E7" w:rsidRPr="00FE0B6E" w:rsidRDefault="006566E7" w:rsidP="00670565">
            <w:pPr>
              <w:widowControl w:val="0"/>
              <w:jc w:val="center"/>
              <w:rPr>
                <w:sz w:val="20"/>
                <w:szCs w:val="20"/>
              </w:rPr>
            </w:pPr>
            <w:r>
              <w:rPr>
                <w:sz w:val="20"/>
                <w:szCs w:val="20"/>
              </w:rPr>
              <w:t>8 508</w:t>
            </w:r>
          </w:p>
        </w:tc>
        <w:tc>
          <w:tcPr>
            <w:tcW w:w="698" w:type="pct"/>
            <w:vAlign w:val="center"/>
          </w:tcPr>
          <w:p w:rsidR="006566E7" w:rsidRPr="00FE0B6E" w:rsidRDefault="006566E7" w:rsidP="00670565">
            <w:pPr>
              <w:widowControl w:val="0"/>
              <w:jc w:val="center"/>
              <w:rPr>
                <w:sz w:val="20"/>
                <w:szCs w:val="20"/>
              </w:rPr>
            </w:pPr>
            <w:r>
              <w:rPr>
                <w:sz w:val="20"/>
                <w:szCs w:val="20"/>
              </w:rPr>
              <w:t>438</w:t>
            </w:r>
          </w:p>
        </w:tc>
        <w:tc>
          <w:tcPr>
            <w:tcW w:w="665" w:type="pct"/>
            <w:vAlign w:val="center"/>
          </w:tcPr>
          <w:p w:rsidR="006566E7" w:rsidRPr="00FE0B6E" w:rsidRDefault="006566E7" w:rsidP="00670565">
            <w:pPr>
              <w:widowControl w:val="0"/>
              <w:jc w:val="center"/>
              <w:rPr>
                <w:sz w:val="20"/>
                <w:szCs w:val="20"/>
              </w:rPr>
            </w:pPr>
            <w:r>
              <w:rPr>
                <w:sz w:val="20"/>
                <w:szCs w:val="20"/>
              </w:rPr>
              <w:t>8 792</w:t>
            </w:r>
          </w:p>
        </w:tc>
      </w:tr>
      <w:tr w:rsidR="006566E7" w:rsidRPr="00FE0B6E" w:rsidTr="001C24CE">
        <w:trPr>
          <w:trHeight w:val="284"/>
        </w:trPr>
        <w:tc>
          <w:tcPr>
            <w:tcW w:w="307" w:type="pct"/>
            <w:shd w:val="clear" w:color="auto" w:fill="auto"/>
            <w:vAlign w:val="center"/>
          </w:tcPr>
          <w:p w:rsidR="006566E7" w:rsidRPr="00FE0B6E" w:rsidRDefault="006566E7" w:rsidP="00670565">
            <w:pPr>
              <w:widowControl w:val="0"/>
              <w:jc w:val="center"/>
              <w:rPr>
                <w:sz w:val="20"/>
                <w:szCs w:val="20"/>
              </w:rPr>
            </w:pPr>
            <w:r w:rsidRPr="00FE0B6E">
              <w:rPr>
                <w:sz w:val="20"/>
                <w:szCs w:val="20"/>
              </w:rPr>
              <w:t> 4.1</w:t>
            </w:r>
          </w:p>
        </w:tc>
        <w:tc>
          <w:tcPr>
            <w:tcW w:w="1687" w:type="pct"/>
            <w:shd w:val="clear" w:color="auto" w:fill="auto"/>
            <w:vAlign w:val="center"/>
          </w:tcPr>
          <w:p w:rsidR="006566E7" w:rsidRPr="00FE0B6E" w:rsidRDefault="006566E7" w:rsidP="00670565">
            <w:pPr>
              <w:widowControl w:val="0"/>
              <w:ind w:firstLineChars="100" w:firstLine="200"/>
              <w:rPr>
                <w:iCs/>
                <w:sz w:val="20"/>
                <w:szCs w:val="20"/>
              </w:rPr>
            </w:pPr>
            <w:r w:rsidRPr="00FE0B6E">
              <w:rPr>
                <w:iCs/>
                <w:sz w:val="20"/>
                <w:szCs w:val="20"/>
              </w:rPr>
              <w:t>раннего возраста</w:t>
            </w:r>
          </w:p>
        </w:tc>
        <w:tc>
          <w:tcPr>
            <w:tcW w:w="456" w:type="pct"/>
            <w:shd w:val="clear" w:color="auto" w:fill="auto"/>
            <w:vAlign w:val="center"/>
          </w:tcPr>
          <w:p w:rsidR="006566E7" w:rsidRPr="00FE0B6E" w:rsidRDefault="006566E7" w:rsidP="00670565">
            <w:pPr>
              <w:widowControl w:val="0"/>
              <w:jc w:val="center"/>
              <w:rPr>
                <w:sz w:val="20"/>
                <w:szCs w:val="20"/>
              </w:rPr>
            </w:pPr>
            <w:r w:rsidRPr="00FE0B6E">
              <w:rPr>
                <w:sz w:val="20"/>
                <w:szCs w:val="20"/>
              </w:rPr>
              <w:t>чел.</w:t>
            </w:r>
          </w:p>
        </w:tc>
        <w:tc>
          <w:tcPr>
            <w:tcW w:w="537" w:type="pct"/>
            <w:shd w:val="clear" w:color="auto" w:fill="auto"/>
            <w:vAlign w:val="center"/>
          </w:tcPr>
          <w:p w:rsidR="006566E7" w:rsidRPr="00FE0B6E" w:rsidRDefault="006566E7" w:rsidP="00670565">
            <w:pPr>
              <w:widowControl w:val="0"/>
              <w:jc w:val="center"/>
              <w:rPr>
                <w:sz w:val="20"/>
                <w:szCs w:val="20"/>
              </w:rPr>
            </w:pPr>
            <w:r>
              <w:rPr>
                <w:sz w:val="20"/>
                <w:szCs w:val="20"/>
              </w:rPr>
              <w:t>1 361</w:t>
            </w:r>
          </w:p>
        </w:tc>
        <w:tc>
          <w:tcPr>
            <w:tcW w:w="650" w:type="pct"/>
            <w:vAlign w:val="center"/>
          </w:tcPr>
          <w:p w:rsidR="006566E7" w:rsidRPr="00FE0B6E" w:rsidRDefault="006566E7" w:rsidP="00670565">
            <w:pPr>
              <w:widowControl w:val="0"/>
              <w:jc w:val="center"/>
              <w:rPr>
                <w:sz w:val="20"/>
                <w:szCs w:val="20"/>
              </w:rPr>
            </w:pPr>
            <w:r>
              <w:rPr>
                <w:sz w:val="20"/>
                <w:szCs w:val="20"/>
              </w:rPr>
              <w:t>1 499</w:t>
            </w:r>
          </w:p>
        </w:tc>
        <w:tc>
          <w:tcPr>
            <w:tcW w:w="698" w:type="pct"/>
            <w:vAlign w:val="center"/>
          </w:tcPr>
          <w:p w:rsidR="006566E7" w:rsidRPr="00FE0B6E" w:rsidRDefault="006566E7" w:rsidP="00670565">
            <w:pPr>
              <w:widowControl w:val="0"/>
              <w:jc w:val="center"/>
              <w:rPr>
                <w:sz w:val="20"/>
                <w:szCs w:val="20"/>
              </w:rPr>
            </w:pPr>
            <w:r>
              <w:rPr>
                <w:sz w:val="20"/>
                <w:szCs w:val="20"/>
              </w:rPr>
              <w:t>138</w:t>
            </w:r>
          </w:p>
        </w:tc>
        <w:tc>
          <w:tcPr>
            <w:tcW w:w="665" w:type="pct"/>
            <w:vAlign w:val="center"/>
          </w:tcPr>
          <w:p w:rsidR="006566E7" w:rsidRPr="00FE0B6E" w:rsidRDefault="006566E7" w:rsidP="00670565">
            <w:pPr>
              <w:widowControl w:val="0"/>
              <w:jc w:val="center"/>
              <w:rPr>
                <w:sz w:val="20"/>
                <w:szCs w:val="20"/>
              </w:rPr>
            </w:pPr>
            <w:r>
              <w:rPr>
                <w:sz w:val="20"/>
                <w:szCs w:val="20"/>
              </w:rPr>
              <w:t>1 570</w:t>
            </w:r>
          </w:p>
        </w:tc>
      </w:tr>
      <w:tr w:rsidR="006566E7" w:rsidRPr="00FE0B6E" w:rsidTr="001C24CE">
        <w:trPr>
          <w:trHeight w:val="284"/>
        </w:trPr>
        <w:tc>
          <w:tcPr>
            <w:tcW w:w="307" w:type="pct"/>
            <w:shd w:val="clear" w:color="auto" w:fill="auto"/>
            <w:vAlign w:val="center"/>
          </w:tcPr>
          <w:p w:rsidR="006566E7" w:rsidRPr="00FE0B6E" w:rsidRDefault="006566E7" w:rsidP="00670565">
            <w:pPr>
              <w:widowControl w:val="0"/>
              <w:jc w:val="center"/>
              <w:rPr>
                <w:sz w:val="20"/>
                <w:szCs w:val="20"/>
              </w:rPr>
            </w:pPr>
            <w:r w:rsidRPr="00FE0B6E">
              <w:rPr>
                <w:sz w:val="20"/>
                <w:szCs w:val="20"/>
              </w:rPr>
              <w:t> 4.2</w:t>
            </w:r>
          </w:p>
        </w:tc>
        <w:tc>
          <w:tcPr>
            <w:tcW w:w="1687" w:type="pct"/>
            <w:shd w:val="clear" w:color="auto" w:fill="auto"/>
            <w:vAlign w:val="center"/>
          </w:tcPr>
          <w:p w:rsidR="006566E7" w:rsidRPr="00FE0B6E" w:rsidRDefault="006566E7" w:rsidP="00670565">
            <w:pPr>
              <w:widowControl w:val="0"/>
              <w:ind w:firstLineChars="100" w:firstLine="200"/>
              <w:rPr>
                <w:iCs/>
                <w:sz w:val="20"/>
                <w:szCs w:val="20"/>
              </w:rPr>
            </w:pPr>
            <w:r w:rsidRPr="00FE0B6E">
              <w:rPr>
                <w:iCs/>
                <w:sz w:val="20"/>
                <w:szCs w:val="20"/>
              </w:rPr>
              <w:t>дошкольного возраста</w:t>
            </w:r>
          </w:p>
        </w:tc>
        <w:tc>
          <w:tcPr>
            <w:tcW w:w="456" w:type="pct"/>
            <w:shd w:val="clear" w:color="auto" w:fill="auto"/>
            <w:vAlign w:val="center"/>
          </w:tcPr>
          <w:p w:rsidR="006566E7" w:rsidRPr="00FE0B6E" w:rsidRDefault="006566E7" w:rsidP="00670565">
            <w:pPr>
              <w:widowControl w:val="0"/>
              <w:jc w:val="center"/>
              <w:rPr>
                <w:sz w:val="20"/>
                <w:szCs w:val="20"/>
              </w:rPr>
            </w:pPr>
            <w:r w:rsidRPr="00FE0B6E">
              <w:rPr>
                <w:sz w:val="20"/>
                <w:szCs w:val="20"/>
              </w:rPr>
              <w:t>чел.</w:t>
            </w:r>
          </w:p>
        </w:tc>
        <w:tc>
          <w:tcPr>
            <w:tcW w:w="537" w:type="pct"/>
            <w:shd w:val="clear" w:color="auto" w:fill="auto"/>
            <w:vAlign w:val="center"/>
          </w:tcPr>
          <w:p w:rsidR="006566E7" w:rsidRPr="00FE0B6E" w:rsidRDefault="006566E7" w:rsidP="00670565">
            <w:pPr>
              <w:widowControl w:val="0"/>
              <w:jc w:val="center"/>
              <w:rPr>
                <w:sz w:val="20"/>
                <w:szCs w:val="20"/>
              </w:rPr>
            </w:pPr>
            <w:r>
              <w:rPr>
                <w:sz w:val="20"/>
                <w:szCs w:val="20"/>
              </w:rPr>
              <w:t>6 709</w:t>
            </w:r>
          </w:p>
        </w:tc>
        <w:tc>
          <w:tcPr>
            <w:tcW w:w="650" w:type="pct"/>
            <w:vAlign w:val="center"/>
          </w:tcPr>
          <w:p w:rsidR="006566E7" w:rsidRPr="00FE0B6E" w:rsidRDefault="006566E7" w:rsidP="00670565">
            <w:pPr>
              <w:widowControl w:val="0"/>
              <w:jc w:val="center"/>
              <w:rPr>
                <w:sz w:val="20"/>
                <w:szCs w:val="20"/>
              </w:rPr>
            </w:pPr>
            <w:r>
              <w:rPr>
                <w:sz w:val="20"/>
                <w:szCs w:val="20"/>
              </w:rPr>
              <w:t>7 009</w:t>
            </w:r>
          </w:p>
        </w:tc>
        <w:tc>
          <w:tcPr>
            <w:tcW w:w="698" w:type="pct"/>
            <w:vAlign w:val="center"/>
          </w:tcPr>
          <w:p w:rsidR="006566E7" w:rsidRPr="00FE0B6E" w:rsidRDefault="006566E7" w:rsidP="00670565">
            <w:pPr>
              <w:widowControl w:val="0"/>
              <w:jc w:val="center"/>
              <w:rPr>
                <w:sz w:val="20"/>
                <w:szCs w:val="20"/>
              </w:rPr>
            </w:pPr>
            <w:r>
              <w:rPr>
                <w:sz w:val="20"/>
                <w:szCs w:val="20"/>
              </w:rPr>
              <w:t>300</w:t>
            </w:r>
          </w:p>
        </w:tc>
        <w:tc>
          <w:tcPr>
            <w:tcW w:w="665" w:type="pct"/>
            <w:vAlign w:val="center"/>
          </w:tcPr>
          <w:p w:rsidR="006566E7" w:rsidRPr="00FE0B6E" w:rsidRDefault="006566E7" w:rsidP="00670565">
            <w:pPr>
              <w:widowControl w:val="0"/>
              <w:jc w:val="center"/>
              <w:rPr>
                <w:sz w:val="20"/>
                <w:szCs w:val="20"/>
              </w:rPr>
            </w:pPr>
            <w:r>
              <w:rPr>
                <w:sz w:val="20"/>
                <w:szCs w:val="20"/>
              </w:rPr>
              <w:t>7 221</w:t>
            </w:r>
          </w:p>
        </w:tc>
      </w:tr>
      <w:tr w:rsidR="006566E7" w:rsidRPr="00160CCF" w:rsidTr="001C24CE">
        <w:trPr>
          <w:trHeight w:val="284"/>
        </w:trPr>
        <w:tc>
          <w:tcPr>
            <w:tcW w:w="307" w:type="pct"/>
            <w:shd w:val="clear" w:color="auto" w:fill="auto"/>
            <w:vAlign w:val="center"/>
          </w:tcPr>
          <w:p w:rsidR="006566E7" w:rsidRPr="00160CCF" w:rsidRDefault="006566E7" w:rsidP="00670565">
            <w:pPr>
              <w:widowControl w:val="0"/>
              <w:jc w:val="center"/>
              <w:rPr>
                <w:sz w:val="20"/>
                <w:szCs w:val="20"/>
              </w:rPr>
            </w:pPr>
            <w:r w:rsidRPr="00160CCF">
              <w:rPr>
                <w:sz w:val="20"/>
                <w:szCs w:val="20"/>
              </w:rPr>
              <w:t>5</w:t>
            </w:r>
          </w:p>
        </w:tc>
        <w:tc>
          <w:tcPr>
            <w:tcW w:w="1687" w:type="pct"/>
            <w:shd w:val="clear" w:color="auto" w:fill="auto"/>
            <w:vAlign w:val="center"/>
          </w:tcPr>
          <w:p w:rsidR="006566E7" w:rsidRPr="00160CCF" w:rsidRDefault="006566E7" w:rsidP="00670565">
            <w:pPr>
              <w:widowControl w:val="0"/>
              <w:rPr>
                <w:sz w:val="20"/>
                <w:szCs w:val="20"/>
              </w:rPr>
            </w:pPr>
            <w:r w:rsidRPr="00160CCF">
              <w:rPr>
                <w:sz w:val="20"/>
                <w:szCs w:val="20"/>
              </w:rPr>
              <w:t>Количество групп раннего возраста в т.ч.:</w:t>
            </w:r>
          </w:p>
        </w:tc>
        <w:tc>
          <w:tcPr>
            <w:tcW w:w="456" w:type="pct"/>
            <w:shd w:val="clear" w:color="auto" w:fill="auto"/>
            <w:vAlign w:val="center"/>
          </w:tcPr>
          <w:p w:rsidR="006566E7" w:rsidRPr="00160CCF" w:rsidRDefault="006566E7" w:rsidP="00670565">
            <w:pPr>
              <w:widowControl w:val="0"/>
              <w:jc w:val="center"/>
              <w:rPr>
                <w:sz w:val="20"/>
                <w:szCs w:val="20"/>
              </w:rPr>
            </w:pPr>
            <w:r w:rsidRPr="00160CCF">
              <w:rPr>
                <w:sz w:val="20"/>
                <w:szCs w:val="20"/>
              </w:rPr>
              <w:t>гр.</w:t>
            </w:r>
          </w:p>
        </w:tc>
        <w:tc>
          <w:tcPr>
            <w:tcW w:w="537" w:type="pct"/>
            <w:shd w:val="clear" w:color="auto" w:fill="auto"/>
            <w:vAlign w:val="center"/>
          </w:tcPr>
          <w:p w:rsidR="006566E7" w:rsidRPr="00160CCF" w:rsidRDefault="006566E7" w:rsidP="00670565">
            <w:pPr>
              <w:widowControl w:val="0"/>
              <w:jc w:val="center"/>
              <w:rPr>
                <w:sz w:val="20"/>
                <w:szCs w:val="20"/>
              </w:rPr>
            </w:pPr>
            <w:r>
              <w:rPr>
                <w:sz w:val="20"/>
                <w:szCs w:val="20"/>
              </w:rPr>
              <w:t>82</w:t>
            </w:r>
          </w:p>
        </w:tc>
        <w:tc>
          <w:tcPr>
            <w:tcW w:w="650" w:type="pct"/>
            <w:vAlign w:val="center"/>
          </w:tcPr>
          <w:p w:rsidR="006566E7" w:rsidRPr="00160CCF" w:rsidRDefault="006566E7" w:rsidP="00670565">
            <w:pPr>
              <w:widowControl w:val="0"/>
              <w:jc w:val="center"/>
              <w:rPr>
                <w:sz w:val="20"/>
                <w:szCs w:val="20"/>
              </w:rPr>
            </w:pPr>
            <w:r>
              <w:rPr>
                <w:sz w:val="20"/>
                <w:szCs w:val="20"/>
              </w:rPr>
              <w:t>80</w:t>
            </w:r>
          </w:p>
        </w:tc>
        <w:tc>
          <w:tcPr>
            <w:tcW w:w="698" w:type="pct"/>
            <w:vAlign w:val="center"/>
          </w:tcPr>
          <w:p w:rsidR="006566E7" w:rsidRPr="00160CCF" w:rsidRDefault="006566E7" w:rsidP="00670565">
            <w:pPr>
              <w:widowControl w:val="0"/>
              <w:jc w:val="center"/>
              <w:rPr>
                <w:sz w:val="20"/>
                <w:szCs w:val="20"/>
              </w:rPr>
            </w:pPr>
            <w:r>
              <w:rPr>
                <w:sz w:val="20"/>
                <w:szCs w:val="20"/>
              </w:rPr>
              <w:t>-2</w:t>
            </w:r>
          </w:p>
        </w:tc>
        <w:tc>
          <w:tcPr>
            <w:tcW w:w="665" w:type="pct"/>
            <w:vAlign w:val="center"/>
          </w:tcPr>
          <w:p w:rsidR="006566E7" w:rsidRPr="00160CCF" w:rsidRDefault="006566E7" w:rsidP="00670565">
            <w:pPr>
              <w:widowControl w:val="0"/>
              <w:jc w:val="center"/>
              <w:rPr>
                <w:sz w:val="20"/>
                <w:szCs w:val="20"/>
              </w:rPr>
            </w:pPr>
            <w:r>
              <w:rPr>
                <w:sz w:val="20"/>
                <w:szCs w:val="20"/>
              </w:rPr>
              <w:t>99</w:t>
            </w:r>
          </w:p>
        </w:tc>
      </w:tr>
      <w:tr w:rsidR="006566E7" w:rsidRPr="00160CCF" w:rsidTr="001C24CE">
        <w:trPr>
          <w:trHeight w:val="284"/>
        </w:trPr>
        <w:tc>
          <w:tcPr>
            <w:tcW w:w="307" w:type="pct"/>
            <w:shd w:val="clear" w:color="auto" w:fill="auto"/>
            <w:vAlign w:val="center"/>
          </w:tcPr>
          <w:p w:rsidR="006566E7" w:rsidRPr="00160CCF" w:rsidRDefault="006566E7" w:rsidP="00670565">
            <w:pPr>
              <w:widowControl w:val="0"/>
              <w:jc w:val="center"/>
              <w:rPr>
                <w:sz w:val="20"/>
                <w:szCs w:val="20"/>
              </w:rPr>
            </w:pPr>
            <w:r w:rsidRPr="00160CCF">
              <w:rPr>
                <w:sz w:val="20"/>
                <w:szCs w:val="20"/>
              </w:rPr>
              <w:t> 5.1</w:t>
            </w:r>
          </w:p>
        </w:tc>
        <w:tc>
          <w:tcPr>
            <w:tcW w:w="1687" w:type="pct"/>
            <w:shd w:val="clear" w:color="auto" w:fill="auto"/>
            <w:vAlign w:val="center"/>
          </w:tcPr>
          <w:p w:rsidR="006566E7" w:rsidRPr="00160CCF" w:rsidRDefault="006566E7" w:rsidP="00670565">
            <w:pPr>
              <w:widowControl w:val="0"/>
              <w:ind w:firstLineChars="100" w:firstLine="200"/>
              <w:rPr>
                <w:i/>
                <w:iCs/>
                <w:sz w:val="20"/>
                <w:szCs w:val="20"/>
              </w:rPr>
            </w:pPr>
            <w:r w:rsidRPr="00160CCF">
              <w:rPr>
                <w:i/>
                <w:iCs/>
                <w:sz w:val="20"/>
                <w:szCs w:val="20"/>
              </w:rPr>
              <w:t>оздоровительных групп</w:t>
            </w:r>
          </w:p>
        </w:tc>
        <w:tc>
          <w:tcPr>
            <w:tcW w:w="456" w:type="pct"/>
            <w:shd w:val="clear" w:color="auto" w:fill="auto"/>
            <w:vAlign w:val="center"/>
          </w:tcPr>
          <w:p w:rsidR="006566E7" w:rsidRPr="00160CCF" w:rsidRDefault="006566E7" w:rsidP="00670565">
            <w:pPr>
              <w:widowControl w:val="0"/>
              <w:jc w:val="center"/>
              <w:rPr>
                <w:sz w:val="20"/>
                <w:szCs w:val="20"/>
              </w:rPr>
            </w:pPr>
            <w:r w:rsidRPr="00160CCF">
              <w:rPr>
                <w:sz w:val="20"/>
                <w:szCs w:val="20"/>
              </w:rPr>
              <w:t>гр.</w:t>
            </w:r>
          </w:p>
        </w:tc>
        <w:tc>
          <w:tcPr>
            <w:tcW w:w="537" w:type="pct"/>
            <w:shd w:val="clear" w:color="auto" w:fill="auto"/>
            <w:vAlign w:val="center"/>
          </w:tcPr>
          <w:p w:rsidR="006566E7" w:rsidRPr="00160CCF" w:rsidRDefault="006566E7" w:rsidP="00670565">
            <w:pPr>
              <w:widowControl w:val="0"/>
              <w:jc w:val="center"/>
              <w:rPr>
                <w:sz w:val="20"/>
                <w:szCs w:val="20"/>
              </w:rPr>
            </w:pPr>
            <w:r>
              <w:rPr>
                <w:sz w:val="20"/>
                <w:szCs w:val="20"/>
              </w:rPr>
              <w:t>1</w:t>
            </w:r>
          </w:p>
        </w:tc>
        <w:tc>
          <w:tcPr>
            <w:tcW w:w="650" w:type="pct"/>
            <w:vAlign w:val="center"/>
          </w:tcPr>
          <w:p w:rsidR="006566E7" w:rsidRPr="00160CCF" w:rsidRDefault="006566E7" w:rsidP="00670565">
            <w:pPr>
              <w:widowControl w:val="0"/>
              <w:jc w:val="center"/>
              <w:rPr>
                <w:sz w:val="20"/>
                <w:szCs w:val="20"/>
              </w:rPr>
            </w:pPr>
            <w:r>
              <w:rPr>
                <w:sz w:val="20"/>
                <w:szCs w:val="20"/>
              </w:rPr>
              <w:t>0</w:t>
            </w:r>
          </w:p>
        </w:tc>
        <w:tc>
          <w:tcPr>
            <w:tcW w:w="698" w:type="pct"/>
            <w:vAlign w:val="center"/>
          </w:tcPr>
          <w:p w:rsidR="006566E7" w:rsidRPr="00160CCF" w:rsidRDefault="006566E7" w:rsidP="00670565">
            <w:pPr>
              <w:widowControl w:val="0"/>
              <w:jc w:val="center"/>
              <w:rPr>
                <w:sz w:val="20"/>
                <w:szCs w:val="20"/>
              </w:rPr>
            </w:pPr>
            <w:r>
              <w:rPr>
                <w:sz w:val="20"/>
                <w:szCs w:val="20"/>
              </w:rPr>
              <w:t>-1</w:t>
            </w:r>
          </w:p>
        </w:tc>
        <w:tc>
          <w:tcPr>
            <w:tcW w:w="665" w:type="pct"/>
            <w:vAlign w:val="center"/>
          </w:tcPr>
          <w:p w:rsidR="006566E7" w:rsidRPr="00160CCF" w:rsidRDefault="006566E7" w:rsidP="00670565">
            <w:pPr>
              <w:widowControl w:val="0"/>
              <w:jc w:val="center"/>
              <w:rPr>
                <w:sz w:val="20"/>
                <w:szCs w:val="20"/>
              </w:rPr>
            </w:pPr>
            <w:r>
              <w:rPr>
                <w:sz w:val="20"/>
                <w:szCs w:val="20"/>
              </w:rPr>
              <w:t>2</w:t>
            </w:r>
          </w:p>
        </w:tc>
      </w:tr>
      <w:tr w:rsidR="006566E7" w:rsidRPr="00160CCF" w:rsidTr="001C24CE">
        <w:trPr>
          <w:trHeight w:val="284"/>
        </w:trPr>
        <w:tc>
          <w:tcPr>
            <w:tcW w:w="307" w:type="pct"/>
            <w:shd w:val="clear" w:color="auto" w:fill="auto"/>
            <w:vAlign w:val="center"/>
          </w:tcPr>
          <w:p w:rsidR="006566E7" w:rsidRPr="00160CCF" w:rsidRDefault="006566E7" w:rsidP="00670565">
            <w:pPr>
              <w:widowControl w:val="0"/>
              <w:jc w:val="center"/>
              <w:rPr>
                <w:sz w:val="20"/>
                <w:szCs w:val="20"/>
              </w:rPr>
            </w:pPr>
            <w:r w:rsidRPr="00160CCF">
              <w:rPr>
                <w:sz w:val="20"/>
                <w:szCs w:val="20"/>
              </w:rPr>
              <w:t> 5.2</w:t>
            </w:r>
          </w:p>
        </w:tc>
        <w:tc>
          <w:tcPr>
            <w:tcW w:w="1687" w:type="pct"/>
            <w:shd w:val="clear" w:color="auto" w:fill="auto"/>
            <w:vAlign w:val="center"/>
          </w:tcPr>
          <w:p w:rsidR="006566E7" w:rsidRPr="00160CCF" w:rsidRDefault="006566E7" w:rsidP="00670565">
            <w:pPr>
              <w:widowControl w:val="0"/>
              <w:ind w:firstLineChars="100" w:firstLine="200"/>
              <w:rPr>
                <w:i/>
                <w:iCs/>
                <w:sz w:val="20"/>
                <w:szCs w:val="20"/>
              </w:rPr>
            </w:pPr>
            <w:r w:rsidRPr="00160CCF">
              <w:rPr>
                <w:i/>
                <w:iCs/>
                <w:sz w:val="20"/>
                <w:szCs w:val="20"/>
              </w:rPr>
              <w:t>круглосуточных групп</w:t>
            </w:r>
          </w:p>
        </w:tc>
        <w:tc>
          <w:tcPr>
            <w:tcW w:w="456" w:type="pct"/>
            <w:shd w:val="clear" w:color="auto" w:fill="auto"/>
            <w:vAlign w:val="center"/>
          </w:tcPr>
          <w:p w:rsidR="006566E7" w:rsidRPr="00160CCF" w:rsidRDefault="006566E7" w:rsidP="00670565">
            <w:pPr>
              <w:widowControl w:val="0"/>
              <w:jc w:val="center"/>
              <w:rPr>
                <w:sz w:val="20"/>
                <w:szCs w:val="20"/>
              </w:rPr>
            </w:pPr>
            <w:r w:rsidRPr="00160CCF">
              <w:rPr>
                <w:sz w:val="20"/>
                <w:szCs w:val="20"/>
              </w:rPr>
              <w:t>гр.</w:t>
            </w:r>
          </w:p>
        </w:tc>
        <w:tc>
          <w:tcPr>
            <w:tcW w:w="537" w:type="pct"/>
            <w:shd w:val="clear" w:color="auto" w:fill="auto"/>
            <w:vAlign w:val="center"/>
          </w:tcPr>
          <w:p w:rsidR="006566E7" w:rsidRPr="00FE0B6E" w:rsidRDefault="006566E7" w:rsidP="00670565">
            <w:pPr>
              <w:widowControl w:val="0"/>
              <w:jc w:val="center"/>
              <w:rPr>
                <w:sz w:val="20"/>
                <w:szCs w:val="20"/>
              </w:rPr>
            </w:pPr>
            <w:r w:rsidRPr="00FE0B6E">
              <w:rPr>
                <w:sz w:val="20"/>
                <w:szCs w:val="20"/>
              </w:rPr>
              <w:t>-</w:t>
            </w:r>
          </w:p>
        </w:tc>
        <w:tc>
          <w:tcPr>
            <w:tcW w:w="650" w:type="pct"/>
            <w:vAlign w:val="center"/>
          </w:tcPr>
          <w:p w:rsidR="006566E7" w:rsidRPr="00FE0B6E" w:rsidRDefault="006566E7" w:rsidP="00670565">
            <w:pPr>
              <w:widowControl w:val="0"/>
              <w:jc w:val="center"/>
              <w:rPr>
                <w:sz w:val="20"/>
                <w:szCs w:val="20"/>
              </w:rPr>
            </w:pPr>
            <w:r w:rsidRPr="00FE0B6E">
              <w:rPr>
                <w:sz w:val="20"/>
                <w:szCs w:val="20"/>
              </w:rPr>
              <w:t>-</w:t>
            </w:r>
          </w:p>
        </w:tc>
        <w:tc>
          <w:tcPr>
            <w:tcW w:w="698" w:type="pct"/>
            <w:vAlign w:val="center"/>
          </w:tcPr>
          <w:p w:rsidR="006566E7" w:rsidRPr="00FE0B6E" w:rsidRDefault="006566E7" w:rsidP="00670565">
            <w:pPr>
              <w:widowControl w:val="0"/>
              <w:ind w:firstLineChars="100" w:firstLine="200"/>
              <w:jc w:val="center"/>
              <w:rPr>
                <w:sz w:val="20"/>
                <w:szCs w:val="20"/>
              </w:rPr>
            </w:pPr>
            <w:r>
              <w:rPr>
                <w:sz w:val="20"/>
                <w:szCs w:val="20"/>
              </w:rPr>
              <w:t>-</w:t>
            </w:r>
          </w:p>
        </w:tc>
        <w:tc>
          <w:tcPr>
            <w:tcW w:w="665" w:type="pct"/>
            <w:vAlign w:val="center"/>
          </w:tcPr>
          <w:p w:rsidR="006566E7" w:rsidRDefault="006566E7" w:rsidP="00670565">
            <w:pPr>
              <w:widowControl w:val="0"/>
              <w:ind w:firstLineChars="100" w:firstLine="200"/>
              <w:jc w:val="center"/>
              <w:rPr>
                <w:sz w:val="20"/>
                <w:szCs w:val="20"/>
              </w:rPr>
            </w:pPr>
            <w:r>
              <w:rPr>
                <w:sz w:val="20"/>
                <w:szCs w:val="20"/>
              </w:rPr>
              <w:t>-</w:t>
            </w:r>
          </w:p>
        </w:tc>
      </w:tr>
      <w:tr w:rsidR="006566E7" w:rsidRPr="00160CCF" w:rsidTr="001C24CE">
        <w:trPr>
          <w:trHeight w:val="284"/>
        </w:trPr>
        <w:tc>
          <w:tcPr>
            <w:tcW w:w="307" w:type="pct"/>
            <w:shd w:val="clear" w:color="auto" w:fill="auto"/>
            <w:vAlign w:val="center"/>
          </w:tcPr>
          <w:p w:rsidR="006566E7" w:rsidRPr="00160CCF" w:rsidRDefault="006566E7" w:rsidP="00670565">
            <w:pPr>
              <w:widowControl w:val="0"/>
              <w:jc w:val="center"/>
              <w:rPr>
                <w:sz w:val="20"/>
                <w:szCs w:val="20"/>
              </w:rPr>
            </w:pPr>
            <w:r w:rsidRPr="00160CCF">
              <w:rPr>
                <w:sz w:val="20"/>
                <w:szCs w:val="20"/>
              </w:rPr>
              <w:t> 5.3</w:t>
            </w:r>
          </w:p>
        </w:tc>
        <w:tc>
          <w:tcPr>
            <w:tcW w:w="1687" w:type="pct"/>
            <w:shd w:val="clear" w:color="auto" w:fill="auto"/>
            <w:vAlign w:val="center"/>
          </w:tcPr>
          <w:p w:rsidR="006566E7" w:rsidRPr="00160CCF" w:rsidRDefault="006566E7" w:rsidP="00670565">
            <w:pPr>
              <w:widowControl w:val="0"/>
              <w:ind w:firstLineChars="100" w:firstLine="200"/>
              <w:rPr>
                <w:i/>
                <w:iCs/>
                <w:sz w:val="20"/>
                <w:szCs w:val="20"/>
              </w:rPr>
            </w:pPr>
            <w:r w:rsidRPr="00160CCF">
              <w:rPr>
                <w:i/>
                <w:iCs/>
                <w:sz w:val="20"/>
                <w:szCs w:val="20"/>
              </w:rPr>
              <w:t>с нарушениями речи</w:t>
            </w:r>
          </w:p>
        </w:tc>
        <w:tc>
          <w:tcPr>
            <w:tcW w:w="456" w:type="pct"/>
            <w:shd w:val="clear" w:color="auto" w:fill="auto"/>
            <w:vAlign w:val="center"/>
          </w:tcPr>
          <w:p w:rsidR="006566E7" w:rsidRPr="00160CCF" w:rsidRDefault="006566E7" w:rsidP="00670565">
            <w:pPr>
              <w:widowControl w:val="0"/>
              <w:jc w:val="center"/>
              <w:rPr>
                <w:sz w:val="20"/>
                <w:szCs w:val="20"/>
              </w:rPr>
            </w:pPr>
            <w:r w:rsidRPr="00160CCF">
              <w:rPr>
                <w:sz w:val="20"/>
                <w:szCs w:val="20"/>
              </w:rPr>
              <w:t>гр.</w:t>
            </w:r>
          </w:p>
        </w:tc>
        <w:tc>
          <w:tcPr>
            <w:tcW w:w="537" w:type="pct"/>
            <w:shd w:val="clear" w:color="auto" w:fill="auto"/>
            <w:vAlign w:val="center"/>
          </w:tcPr>
          <w:p w:rsidR="006566E7" w:rsidRPr="00FE0B6E" w:rsidRDefault="006566E7" w:rsidP="00670565">
            <w:pPr>
              <w:widowControl w:val="0"/>
              <w:jc w:val="center"/>
              <w:rPr>
                <w:sz w:val="20"/>
                <w:szCs w:val="20"/>
              </w:rPr>
            </w:pPr>
            <w:r w:rsidRPr="00FE0B6E">
              <w:rPr>
                <w:sz w:val="20"/>
                <w:szCs w:val="20"/>
              </w:rPr>
              <w:t>-</w:t>
            </w:r>
          </w:p>
        </w:tc>
        <w:tc>
          <w:tcPr>
            <w:tcW w:w="650" w:type="pct"/>
            <w:vAlign w:val="center"/>
          </w:tcPr>
          <w:p w:rsidR="006566E7" w:rsidRPr="00FE0B6E" w:rsidRDefault="006566E7" w:rsidP="00670565">
            <w:pPr>
              <w:widowControl w:val="0"/>
              <w:jc w:val="center"/>
              <w:rPr>
                <w:sz w:val="20"/>
                <w:szCs w:val="20"/>
              </w:rPr>
            </w:pPr>
            <w:r w:rsidRPr="00FE0B6E">
              <w:rPr>
                <w:sz w:val="20"/>
                <w:szCs w:val="20"/>
              </w:rPr>
              <w:t>-</w:t>
            </w:r>
          </w:p>
        </w:tc>
        <w:tc>
          <w:tcPr>
            <w:tcW w:w="698" w:type="pct"/>
            <w:vAlign w:val="center"/>
          </w:tcPr>
          <w:p w:rsidR="006566E7" w:rsidRPr="00FE0B6E" w:rsidRDefault="006566E7" w:rsidP="00670565">
            <w:pPr>
              <w:widowControl w:val="0"/>
              <w:ind w:firstLineChars="100" w:firstLine="200"/>
              <w:jc w:val="center"/>
              <w:rPr>
                <w:sz w:val="20"/>
                <w:szCs w:val="20"/>
              </w:rPr>
            </w:pPr>
            <w:r>
              <w:rPr>
                <w:sz w:val="20"/>
                <w:szCs w:val="20"/>
              </w:rPr>
              <w:t>-</w:t>
            </w:r>
          </w:p>
        </w:tc>
        <w:tc>
          <w:tcPr>
            <w:tcW w:w="665" w:type="pct"/>
            <w:vAlign w:val="center"/>
          </w:tcPr>
          <w:p w:rsidR="006566E7" w:rsidRDefault="006566E7" w:rsidP="00670565">
            <w:pPr>
              <w:widowControl w:val="0"/>
              <w:ind w:firstLineChars="100" w:firstLine="200"/>
              <w:jc w:val="center"/>
              <w:rPr>
                <w:sz w:val="20"/>
                <w:szCs w:val="20"/>
              </w:rPr>
            </w:pPr>
            <w:r>
              <w:rPr>
                <w:sz w:val="20"/>
                <w:szCs w:val="20"/>
              </w:rPr>
              <w:t>-</w:t>
            </w:r>
          </w:p>
        </w:tc>
      </w:tr>
      <w:tr w:rsidR="006566E7" w:rsidRPr="00160CCF" w:rsidTr="001C24CE">
        <w:trPr>
          <w:trHeight w:val="284"/>
        </w:trPr>
        <w:tc>
          <w:tcPr>
            <w:tcW w:w="307" w:type="pct"/>
            <w:shd w:val="clear" w:color="auto" w:fill="auto"/>
            <w:vAlign w:val="center"/>
          </w:tcPr>
          <w:p w:rsidR="006566E7" w:rsidRPr="00160CCF" w:rsidRDefault="006566E7" w:rsidP="00670565">
            <w:pPr>
              <w:widowControl w:val="0"/>
              <w:jc w:val="center"/>
              <w:rPr>
                <w:sz w:val="20"/>
                <w:szCs w:val="20"/>
              </w:rPr>
            </w:pPr>
            <w:r w:rsidRPr="00160CCF">
              <w:rPr>
                <w:sz w:val="20"/>
                <w:szCs w:val="20"/>
              </w:rPr>
              <w:t>5.4</w:t>
            </w:r>
          </w:p>
        </w:tc>
        <w:tc>
          <w:tcPr>
            <w:tcW w:w="1687" w:type="pct"/>
            <w:shd w:val="clear" w:color="auto" w:fill="auto"/>
            <w:vAlign w:val="center"/>
          </w:tcPr>
          <w:p w:rsidR="006566E7" w:rsidRPr="00160CCF" w:rsidRDefault="006566E7" w:rsidP="00670565">
            <w:pPr>
              <w:widowControl w:val="0"/>
              <w:ind w:firstLineChars="100" w:firstLine="200"/>
              <w:rPr>
                <w:i/>
                <w:iCs/>
                <w:sz w:val="20"/>
                <w:szCs w:val="20"/>
              </w:rPr>
            </w:pPr>
            <w:r w:rsidRPr="00160CCF">
              <w:rPr>
                <w:i/>
                <w:iCs/>
                <w:sz w:val="20"/>
                <w:szCs w:val="20"/>
              </w:rPr>
              <w:t>с нарушениями зрения</w:t>
            </w:r>
          </w:p>
        </w:tc>
        <w:tc>
          <w:tcPr>
            <w:tcW w:w="456" w:type="pct"/>
            <w:shd w:val="clear" w:color="auto" w:fill="auto"/>
            <w:vAlign w:val="center"/>
          </w:tcPr>
          <w:p w:rsidR="006566E7" w:rsidRPr="00160CCF" w:rsidRDefault="006566E7" w:rsidP="00670565">
            <w:pPr>
              <w:widowControl w:val="0"/>
              <w:jc w:val="center"/>
              <w:rPr>
                <w:sz w:val="20"/>
                <w:szCs w:val="20"/>
              </w:rPr>
            </w:pPr>
            <w:r w:rsidRPr="00160CCF">
              <w:rPr>
                <w:sz w:val="20"/>
                <w:szCs w:val="20"/>
              </w:rPr>
              <w:t>гр.</w:t>
            </w:r>
          </w:p>
        </w:tc>
        <w:tc>
          <w:tcPr>
            <w:tcW w:w="537" w:type="pct"/>
            <w:shd w:val="clear" w:color="auto" w:fill="auto"/>
            <w:vAlign w:val="center"/>
          </w:tcPr>
          <w:p w:rsidR="006566E7" w:rsidRPr="00FE0B6E" w:rsidRDefault="006566E7" w:rsidP="00670565">
            <w:pPr>
              <w:widowControl w:val="0"/>
              <w:jc w:val="center"/>
              <w:rPr>
                <w:sz w:val="20"/>
                <w:szCs w:val="20"/>
              </w:rPr>
            </w:pPr>
            <w:r w:rsidRPr="00FE0B6E">
              <w:rPr>
                <w:sz w:val="20"/>
                <w:szCs w:val="20"/>
              </w:rPr>
              <w:t>-</w:t>
            </w:r>
          </w:p>
        </w:tc>
        <w:tc>
          <w:tcPr>
            <w:tcW w:w="650" w:type="pct"/>
            <w:vAlign w:val="center"/>
          </w:tcPr>
          <w:p w:rsidR="006566E7" w:rsidRPr="00FE0B6E" w:rsidRDefault="006566E7" w:rsidP="00670565">
            <w:pPr>
              <w:widowControl w:val="0"/>
              <w:jc w:val="center"/>
              <w:rPr>
                <w:sz w:val="20"/>
                <w:szCs w:val="20"/>
              </w:rPr>
            </w:pPr>
            <w:r w:rsidRPr="00FE0B6E">
              <w:rPr>
                <w:sz w:val="20"/>
                <w:szCs w:val="20"/>
              </w:rPr>
              <w:t>-</w:t>
            </w:r>
          </w:p>
        </w:tc>
        <w:tc>
          <w:tcPr>
            <w:tcW w:w="698" w:type="pct"/>
            <w:vAlign w:val="center"/>
          </w:tcPr>
          <w:p w:rsidR="006566E7" w:rsidRPr="00FE0B6E" w:rsidRDefault="006566E7" w:rsidP="00670565">
            <w:pPr>
              <w:widowControl w:val="0"/>
              <w:ind w:firstLineChars="100" w:firstLine="200"/>
              <w:jc w:val="center"/>
              <w:rPr>
                <w:sz w:val="20"/>
                <w:szCs w:val="20"/>
              </w:rPr>
            </w:pPr>
            <w:r>
              <w:rPr>
                <w:sz w:val="20"/>
                <w:szCs w:val="20"/>
              </w:rPr>
              <w:t>-</w:t>
            </w:r>
          </w:p>
        </w:tc>
        <w:tc>
          <w:tcPr>
            <w:tcW w:w="665" w:type="pct"/>
            <w:vAlign w:val="center"/>
          </w:tcPr>
          <w:p w:rsidR="006566E7" w:rsidRDefault="006566E7" w:rsidP="00670565">
            <w:pPr>
              <w:widowControl w:val="0"/>
              <w:ind w:firstLineChars="100" w:firstLine="200"/>
              <w:jc w:val="center"/>
              <w:rPr>
                <w:sz w:val="20"/>
                <w:szCs w:val="20"/>
              </w:rPr>
            </w:pPr>
            <w:r>
              <w:rPr>
                <w:sz w:val="20"/>
                <w:szCs w:val="20"/>
              </w:rPr>
              <w:t>-</w:t>
            </w:r>
          </w:p>
        </w:tc>
      </w:tr>
      <w:tr w:rsidR="006566E7" w:rsidRPr="00160CCF" w:rsidTr="001C24CE">
        <w:trPr>
          <w:trHeight w:val="284"/>
        </w:trPr>
        <w:tc>
          <w:tcPr>
            <w:tcW w:w="307" w:type="pct"/>
            <w:shd w:val="clear" w:color="auto" w:fill="auto"/>
            <w:vAlign w:val="center"/>
          </w:tcPr>
          <w:p w:rsidR="006566E7" w:rsidRPr="00160CCF" w:rsidRDefault="006566E7" w:rsidP="00670565">
            <w:pPr>
              <w:widowControl w:val="0"/>
              <w:jc w:val="center"/>
              <w:rPr>
                <w:sz w:val="20"/>
                <w:szCs w:val="20"/>
              </w:rPr>
            </w:pPr>
            <w:r w:rsidRPr="00160CCF">
              <w:rPr>
                <w:sz w:val="20"/>
                <w:szCs w:val="20"/>
              </w:rPr>
              <w:t>6</w:t>
            </w:r>
          </w:p>
        </w:tc>
        <w:tc>
          <w:tcPr>
            <w:tcW w:w="1687" w:type="pct"/>
            <w:shd w:val="clear" w:color="auto" w:fill="auto"/>
            <w:vAlign w:val="center"/>
          </w:tcPr>
          <w:p w:rsidR="006566E7" w:rsidRPr="00160CCF" w:rsidRDefault="006566E7" w:rsidP="00670565">
            <w:pPr>
              <w:widowControl w:val="0"/>
              <w:rPr>
                <w:sz w:val="20"/>
                <w:szCs w:val="20"/>
              </w:rPr>
            </w:pPr>
            <w:r w:rsidRPr="00160CCF">
              <w:rPr>
                <w:sz w:val="20"/>
                <w:szCs w:val="20"/>
              </w:rPr>
              <w:t>Количество дошкольных групп, в т.ч.:</w:t>
            </w:r>
          </w:p>
        </w:tc>
        <w:tc>
          <w:tcPr>
            <w:tcW w:w="456" w:type="pct"/>
            <w:shd w:val="clear" w:color="auto" w:fill="auto"/>
            <w:vAlign w:val="center"/>
          </w:tcPr>
          <w:p w:rsidR="006566E7" w:rsidRPr="00160CCF" w:rsidRDefault="006566E7" w:rsidP="00670565">
            <w:pPr>
              <w:widowControl w:val="0"/>
              <w:jc w:val="center"/>
              <w:rPr>
                <w:sz w:val="20"/>
                <w:szCs w:val="20"/>
              </w:rPr>
            </w:pPr>
            <w:r w:rsidRPr="00160CCF">
              <w:rPr>
                <w:sz w:val="20"/>
                <w:szCs w:val="20"/>
              </w:rPr>
              <w:t> гр.</w:t>
            </w:r>
          </w:p>
        </w:tc>
        <w:tc>
          <w:tcPr>
            <w:tcW w:w="537" w:type="pct"/>
            <w:shd w:val="clear" w:color="auto" w:fill="auto"/>
            <w:vAlign w:val="center"/>
          </w:tcPr>
          <w:p w:rsidR="006566E7" w:rsidRPr="00160CCF" w:rsidRDefault="006566E7" w:rsidP="00670565">
            <w:pPr>
              <w:widowControl w:val="0"/>
              <w:jc w:val="center"/>
              <w:rPr>
                <w:sz w:val="20"/>
                <w:szCs w:val="20"/>
              </w:rPr>
            </w:pPr>
            <w:r>
              <w:rPr>
                <w:sz w:val="20"/>
                <w:szCs w:val="20"/>
              </w:rPr>
              <w:t>361</w:t>
            </w:r>
          </w:p>
        </w:tc>
        <w:tc>
          <w:tcPr>
            <w:tcW w:w="650" w:type="pct"/>
            <w:vAlign w:val="center"/>
          </w:tcPr>
          <w:p w:rsidR="006566E7" w:rsidRPr="00160CCF" w:rsidRDefault="006566E7" w:rsidP="00670565">
            <w:pPr>
              <w:widowControl w:val="0"/>
              <w:jc w:val="center"/>
              <w:rPr>
                <w:sz w:val="20"/>
                <w:szCs w:val="20"/>
              </w:rPr>
            </w:pPr>
            <w:r>
              <w:rPr>
                <w:sz w:val="20"/>
                <w:szCs w:val="20"/>
              </w:rPr>
              <w:t>345</w:t>
            </w:r>
          </w:p>
        </w:tc>
        <w:tc>
          <w:tcPr>
            <w:tcW w:w="698" w:type="pct"/>
            <w:vAlign w:val="center"/>
          </w:tcPr>
          <w:p w:rsidR="006566E7" w:rsidRPr="00160CCF" w:rsidRDefault="006566E7" w:rsidP="00670565">
            <w:pPr>
              <w:widowControl w:val="0"/>
              <w:jc w:val="center"/>
              <w:rPr>
                <w:sz w:val="20"/>
                <w:szCs w:val="20"/>
              </w:rPr>
            </w:pPr>
            <w:r>
              <w:rPr>
                <w:sz w:val="20"/>
                <w:szCs w:val="20"/>
              </w:rPr>
              <w:t>-16</w:t>
            </w:r>
          </w:p>
        </w:tc>
        <w:tc>
          <w:tcPr>
            <w:tcW w:w="665" w:type="pct"/>
            <w:vAlign w:val="center"/>
          </w:tcPr>
          <w:p w:rsidR="006566E7" w:rsidRPr="00160CCF" w:rsidRDefault="006566E7" w:rsidP="00670565">
            <w:pPr>
              <w:widowControl w:val="0"/>
              <w:jc w:val="center"/>
              <w:rPr>
                <w:sz w:val="20"/>
                <w:szCs w:val="20"/>
              </w:rPr>
            </w:pPr>
            <w:r>
              <w:rPr>
                <w:sz w:val="20"/>
                <w:szCs w:val="20"/>
              </w:rPr>
              <w:t>453</w:t>
            </w:r>
          </w:p>
        </w:tc>
      </w:tr>
      <w:tr w:rsidR="006566E7" w:rsidRPr="00160CCF" w:rsidTr="001C24CE">
        <w:trPr>
          <w:trHeight w:val="284"/>
        </w:trPr>
        <w:tc>
          <w:tcPr>
            <w:tcW w:w="307" w:type="pct"/>
            <w:shd w:val="clear" w:color="auto" w:fill="auto"/>
            <w:vAlign w:val="center"/>
          </w:tcPr>
          <w:p w:rsidR="006566E7" w:rsidRPr="00160CCF" w:rsidRDefault="006566E7" w:rsidP="00670565">
            <w:pPr>
              <w:widowControl w:val="0"/>
              <w:jc w:val="center"/>
              <w:rPr>
                <w:sz w:val="20"/>
                <w:szCs w:val="20"/>
              </w:rPr>
            </w:pPr>
            <w:r w:rsidRPr="00160CCF">
              <w:rPr>
                <w:sz w:val="20"/>
                <w:szCs w:val="20"/>
              </w:rPr>
              <w:t> 6.1</w:t>
            </w:r>
          </w:p>
        </w:tc>
        <w:tc>
          <w:tcPr>
            <w:tcW w:w="1687" w:type="pct"/>
            <w:shd w:val="clear" w:color="auto" w:fill="auto"/>
            <w:vAlign w:val="center"/>
          </w:tcPr>
          <w:p w:rsidR="006566E7" w:rsidRPr="00160CCF" w:rsidRDefault="006566E7" w:rsidP="00670565">
            <w:pPr>
              <w:widowControl w:val="0"/>
              <w:ind w:firstLineChars="100" w:firstLine="200"/>
              <w:rPr>
                <w:i/>
                <w:iCs/>
                <w:sz w:val="20"/>
                <w:szCs w:val="20"/>
              </w:rPr>
            </w:pPr>
            <w:r w:rsidRPr="00160CCF">
              <w:rPr>
                <w:i/>
                <w:iCs/>
                <w:sz w:val="20"/>
                <w:szCs w:val="20"/>
              </w:rPr>
              <w:t>оздоровительных групп</w:t>
            </w:r>
          </w:p>
        </w:tc>
        <w:tc>
          <w:tcPr>
            <w:tcW w:w="456" w:type="pct"/>
            <w:shd w:val="clear" w:color="auto" w:fill="auto"/>
            <w:vAlign w:val="center"/>
          </w:tcPr>
          <w:p w:rsidR="006566E7" w:rsidRPr="00160CCF" w:rsidRDefault="006566E7" w:rsidP="00670565">
            <w:pPr>
              <w:widowControl w:val="0"/>
              <w:jc w:val="center"/>
              <w:rPr>
                <w:sz w:val="20"/>
                <w:szCs w:val="20"/>
              </w:rPr>
            </w:pPr>
            <w:r w:rsidRPr="00160CCF">
              <w:rPr>
                <w:sz w:val="20"/>
                <w:szCs w:val="20"/>
              </w:rPr>
              <w:t>гр.</w:t>
            </w:r>
          </w:p>
        </w:tc>
        <w:tc>
          <w:tcPr>
            <w:tcW w:w="537" w:type="pct"/>
            <w:shd w:val="clear" w:color="auto" w:fill="auto"/>
            <w:vAlign w:val="center"/>
          </w:tcPr>
          <w:p w:rsidR="006566E7" w:rsidRPr="00160CCF" w:rsidRDefault="006566E7" w:rsidP="00670565">
            <w:pPr>
              <w:widowControl w:val="0"/>
              <w:jc w:val="center"/>
              <w:rPr>
                <w:sz w:val="20"/>
                <w:szCs w:val="20"/>
              </w:rPr>
            </w:pPr>
            <w:r w:rsidRPr="00160CCF">
              <w:rPr>
                <w:sz w:val="20"/>
                <w:szCs w:val="20"/>
              </w:rPr>
              <w:t>3</w:t>
            </w:r>
          </w:p>
        </w:tc>
        <w:tc>
          <w:tcPr>
            <w:tcW w:w="650" w:type="pct"/>
            <w:vAlign w:val="center"/>
          </w:tcPr>
          <w:p w:rsidR="006566E7" w:rsidRPr="00160CCF" w:rsidRDefault="006566E7" w:rsidP="00670565">
            <w:pPr>
              <w:widowControl w:val="0"/>
              <w:jc w:val="center"/>
              <w:rPr>
                <w:sz w:val="20"/>
                <w:szCs w:val="20"/>
              </w:rPr>
            </w:pPr>
            <w:r w:rsidRPr="00217D96">
              <w:rPr>
                <w:sz w:val="20"/>
                <w:szCs w:val="20"/>
              </w:rPr>
              <w:t>0</w:t>
            </w:r>
          </w:p>
        </w:tc>
        <w:tc>
          <w:tcPr>
            <w:tcW w:w="698" w:type="pct"/>
            <w:vAlign w:val="center"/>
          </w:tcPr>
          <w:p w:rsidR="006566E7" w:rsidRPr="00160CCF" w:rsidRDefault="006566E7" w:rsidP="00670565">
            <w:pPr>
              <w:widowControl w:val="0"/>
              <w:jc w:val="center"/>
              <w:rPr>
                <w:sz w:val="20"/>
                <w:szCs w:val="20"/>
              </w:rPr>
            </w:pPr>
            <w:r>
              <w:rPr>
                <w:sz w:val="20"/>
                <w:szCs w:val="20"/>
              </w:rPr>
              <w:t>-3</w:t>
            </w:r>
          </w:p>
        </w:tc>
        <w:tc>
          <w:tcPr>
            <w:tcW w:w="665" w:type="pct"/>
            <w:vAlign w:val="center"/>
          </w:tcPr>
          <w:p w:rsidR="006566E7" w:rsidRPr="00160CCF" w:rsidRDefault="006566E7" w:rsidP="00670565">
            <w:pPr>
              <w:widowControl w:val="0"/>
              <w:jc w:val="center"/>
              <w:rPr>
                <w:sz w:val="20"/>
                <w:szCs w:val="20"/>
              </w:rPr>
            </w:pPr>
            <w:r>
              <w:rPr>
                <w:sz w:val="20"/>
                <w:szCs w:val="20"/>
              </w:rPr>
              <w:t>4</w:t>
            </w:r>
          </w:p>
        </w:tc>
      </w:tr>
      <w:tr w:rsidR="006566E7" w:rsidRPr="00160CCF" w:rsidTr="001C24CE">
        <w:trPr>
          <w:trHeight w:val="284"/>
        </w:trPr>
        <w:tc>
          <w:tcPr>
            <w:tcW w:w="307" w:type="pct"/>
            <w:shd w:val="clear" w:color="auto" w:fill="auto"/>
            <w:vAlign w:val="center"/>
          </w:tcPr>
          <w:p w:rsidR="006566E7" w:rsidRPr="00160CCF" w:rsidRDefault="006566E7" w:rsidP="00670565">
            <w:pPr>
              <w:widowControl w:val="0"/>
              <w:jc w:val="center"/>
              <w:rPr>
                <w:sz w:val="20"/>
                <w:szCs w:val="20"/>
              </w:rPr>
            </w:pPr>
            <w:r w:rsidRPr="00160CCF">
              <w:rPr>
                <w:sz w:val="20"/>
                <w:szCs w:val="20"/>
              </w:rPr>
              <w:t> 6.2</w:t>
            </w:r>
          </w:p>
        </w:tc>
        <w:tc>
          <w:tcPr>
            <w:tcW w:w="1687" w:type="pct"/>
            <w:shd w:val="clear" w:color="auto" w:fill="auto"/>
            <w:vAlign w:val="center"/>
          </w:tcPr>
          <w:p w:rsidR="006566E7" w:rsidRPr="00160CCF" w:rsidRDefault="006566E7" w:rsidP="00670565">
            <w:pPr>
              <w:widowControl w:val="0"/>
              <w:ind w:firstLineChars="100" w:firstLine="200"/>
              <w:rPr>
                <w:i/>
                <w:iCs/>
                <w:sz w:val="20"/>
                <w:szCs w:val="20"/>
              </w:rPr>
            </w:pPr>
            <w:r w:rsidRPr="00160CCF">
              <w:rPr>
                <w:i/>
                <w:iCs/>
                <w:sz w:val="20"/>
                <w:szCs w:val="20"/>
              </w:rPr>
              <w:t>круглосуточных групп</w:t>
            </w:r>
          </w:p>
        </w:tc>
        <w:tc>
          <w:tcPr>
            <w:tcW w:w="456" w:type="pct"/>
            <w:shd w:val="clear" w:color="auto" w:fill="auto"/>
            <w:vAlign w:val="center"/>
          </w:tcPr>
          <w:p w:rsidR="006566E7" w:rsidRPr="00160CCF" w:rsidRDefault="006566E7" w:rsidP="00670565">
            <w:pPr>
              <w:widowControl w:val="0"/>
              <w:jc w:val="center"/>
              <w:rPr>
                <w:sz w:val="20"/>
                <w:szCs w:val="20"/>
              </w:rPr>
            </w:pPr>
            <w:r w:rsidRPr="00160CCF">
              <w:rPr>
                <w:sz w:val="20"/>
                <w:szCs w:val="20"/>
              </w:rPr>
              <w:t>гр.</w:t>
            </w:r>
          </w:p>
        </w:tc>
        <w:tc>
          <w:tcPr>
            <w:tcW w:w="537" w:type="pct"/>
            <w:shd w:val="clear" w:color="auto" w:fill="auto"/>
            <w:vAlign w:val="center"/>
          </w:tcPr>
          <w:p w:rsidR="006566E7" w:rsidRPr="00160CCF" w:rsidRDefault="006566E7" w:rsidP="00670565">
            <w:pPr>
              <w:widowControl w:val="0"/>
              <w:jc w:val="center"/>
              <w:rPr>
                <w:sz w:val="20"/>
                <w:szCs w:val="20"/>
              </w:rPr>
            </w:pPr>
            <w:r w:rsidRPr="00160CCF">
              <w:rPr>
                <w:sz w:val="20"/>
                <w:szCs w:val="20"/>
              </w:rPr>
              <w:t>3</w:t>
            </w:r>
          </w:p>
        </w:tc>
        <w:tc>
          <w:tcPr>
            <w:tcW w:w="650" w:type="pct"/>
            <w:vAlign w:val="center"/>
          </w:tcPr>
          <w:p w:rsidR="006566E7" w:rsidRPr="00160CCF" w:rsidRDefault="006566E7" w:rsidP="00670565">
            <w:pPr>
              <w:widowControl w:val="0"/>
              <w:jc w:val="center"/>
              <w:rPr>
                <w:sz w:val="20"/>
                <w:szCs w:val="20"/>
              </w:rPr>
            </w:pPr>
            <w:r>
              <w:rPr>
                <w:sz w:val="20"/>
                <w:szCs w:val="20"/>
              </w:rPr>
              <w:t>2</w:t>
            </w:r>
          </w:p>
        </w:tc>
        <w:tc>
          <w:tcPr>
            <w:tcW w:w="698" w:type="pct"/>
            <w:vAlign w:val="center"/>
          </w:tcPr>
          <w:p w:rsidR="006566E7" w:rsidRPr="00160CCF" w:rsidRDefault="006566E7" w:rsidP="00670565">
            <w:pPr>
              <w:widowControl w:val="0"/>
              <w:jc w:val="center"/>
              <w:rPr>
                <w:sz w:val="20"/>
                <w:szCs w:val="20"/>
              </w:rPr>
            </w:pPr>
            <w:r>
              <w:rPr>
                <w:sz w:val="20"/>
                <w:szCs w:val="20"/>
              </w:rPr>
              <w:t>-1</w:t>
            </w:r>
          </w:p>
        </w:tc>
        <w:tc>
          <w:tcPr>
            <w:tcW w:w="665" w:type="pct"/>
            <w:vAlign w:val="center"/>
          </w:tcPr>
          <w:p w:rsidR="006566E7" w:rsidRPr="00160CCF" w:rsidRDefault="006566E7" w:rsidP="00670565">
            <w:pPr>
              <w:widowControl w:val="0"/>
              <w:jc w:val="center"/>
              <w:rPr>
                <w:sz w:val="20"/>
                <w:szCs w:val="20"/>
              </w:rPr>
            </w:pPr>
            <w:r>
              <w:rPr>
                <w:sz w:val="20"/>
                <w:szCs w:val="20"/>
              </w:rPr>
              <w:t>3</w:t>
            </w:r>
          </w:p>
        </w:tc>
      </w:tr>
      <w:tr w:rsidR="006566E7" w:rsidRPr="00160CCF" w:rsidTr="001C24CE">
        <w:trPr>
          <w:trHeight w:val="284"/>
        </w:trPr>
        <w:tc>
          <w:tcPr>
            <w:tcW w:w="307" w:type="pct"/>
            <w:shd w:val="clear" w:color="auto" w:fill="auto"/>
            <w:vAlign w:val="center"/>
          </w:tcPr>
          <w:p w:rsidR="006566E7" w:rsidRPr="00160CCF" w:rsidRDefault="006566E7" w:rsidP="00670565">
            <w:pPr>
              <w:widowControl w:val="0"/>
              <w:jc w:val="center"/>
              <w:rPr>
                <w:sz w:val="20"/>
                <w:szCs w:val="20"/>
              </w:rPr>
            </w:pPr>
            <w:r w:rsidRPr="00160CCF">
              <w:rPr>
                <w:sz w:val="20"/>
                <w:szCs w:val="20"/>
              </w:rPr>
              <w:t> 6.3</w:t>
            </w:r>
          </w:p>
        </w:tc>
        <w:tc>
          <w:tcPr>
            <w:tcW w:w="1687" w:type="pct"/>
            <w:shd w:val="clear" w:color="auto" w:fill="auto"/>
            <w:vAlign w:val="center"/>
          </w:tcPr>
          <w:p w:rsidR="006566E7" w:rsidRPr="00160CCF" w:rsidRDefault="006566E7" w:rsidP="00670565">
            <w:pPr>
              <w:widowControl w:val="0"/>
              <w:ind w:firstLineChars="100" w:firstLine="200"/>
              <w:rPr>
                <w:i/>
                <w:iCs/>
                <w:sz w:val="20"/>
                <w:szCs w:val="20"/>
              </w:rPr>
            </w:pPr>
            <w:r w:rsidRPr="00160CCF">
              <w:rPr>
                <w:i/>
                <w:iCs/>
                <w:sz w:val="20"/>
                <w:szCs w:val="20"/>
              </w:rPr>
              <w:t>с нарушениями речи</w:t>
            </w:r>
          </w:p>
        </w:tc>
        <w:tc>
          <w:tcPr>
            <w:tcW w:w="456" w:type="pct"/>
            <w:shd w:val="clear" w:color="auto" w:fill="auto"/>
            <w:vAlign w:val="center"/>
          </w:tcPr>
          <w:p w:rsidR="006566E7" w:rsidRPr="00160CCF" w:rsidRDefault="006566E7" w:rsidP="00670565">
            <w:pPr>
              <w:widowControl w:val="0"/>
              <w:jc w:val="center"/>
              <w:rPr>
                <w:sz w:val="20"/>
                <w:szCs w:val="20"/>
              </w:rPr>
            </w:pPr>
            <w:r w:rsidRPr="00160CCF">
              <w:rPr>
                <w:sz w:val="20"/>
                <w:szCs w:val="20"/>
              </w:rPr>
              <w:t>гр.</w:t>
            </w:r>
          </w:p>
        </w:tc>
        <w:tc>
          <w:tcPr>
            <w:tcW w:w="537" w:type="pct"/>
            <w:shd w:val="clear" w:color="auto" w:fill="auto"/>
            <w:vAlign w:val="center"/>
          </w:tcPr>
          <w:p w:rsidR="006566E7" w:rsidRPr="00160CCF" w:rsidRDefault="006566E7" w:rsidP="00670565">
            <w:pPr>
              <w:widowControl w:val="0"/>
              <w:jc w:val="center"/>
              <w:rPr>
                <w:sz w:val="20"/>
                <w:szCs w:val="20"/>
              </w:rPr>
            </w:pPr>
            <w:r w:rsidRPr="00160CCF">
              <w:rPr>
                <w:sz w:val="20"/>
                <w:szCs w:val="20"/>
              </w:rPr>
              <w:t>2</w:t>
            </w:r>
            <w:r>
              <w:rPr>
                <w:sz w:val="20"/>
                <w:szCs w:val="20"/>
              </w:rPr>
              <w:t>2</w:t>
            </w:r>
          </w:p>
        </w:tc>
        <w:tc>
          <w:tcPr>
            <w:tcW w:w="650" w:type="pct"/>
            <w:vAlign w:val="center"/>
          </w:tcPr>
          <w:p w:rsidR="006566E7" w:rsidRPr="00160CCF" w:rsidRDefault="006566E7" w:rsidP="00670565">
            <w:pPr>
              <w:widowControl w:val="0"/>
              <w:jc w:val="center"/>
              <w:rPr>
                <w:sz w:val="20"/>
                <w:szCs w:val="20"/>
              </w:rPr>
            </w:pPr>
            <w:r>
              <w:rPr>
                <w:sz w:val="20"/>
                <w:szCs w:val="20"/>
              </w:rPr>
              <w:t>18</w:t>
            </w:r>
          </w:p>
        </w:tc>
        <w:tc>
          <w:tcPr>
            <w:tcW w:w="698" w:type="pct"/>
            <w:vAlign w:val="center"/>
          </w:tcPr>
          <w:p w:rsidR="006566E7" w:rsidRPr="00160CCF" w:rsidRDefault="006566E7" w:rsidP="00670565">
            <w:pPr>
              <w:widowControl w:val="0"/>
              <w:jc w:val="center"/>
              <w:rPr>
                <w:sz w:val="20"/>
                <w:szCs w:val="20"/>
              </w:rPr>
            </w:pPr>
            <w:r>
              <w:rPr>
                <w:sz w:val="20"/>
                <w:szCs w:val="20"/>
              </w:rPr>
              <w:t>-</w:t>
            </w:r>
            <w:r w:rsidRPr="00160CCF">
              <w:rPr>
                <w:sz w:val="20"/>
                <w:szCs w:val="20"/>
              </w:rPr>
              <w:t>4</w:t>
            </w:r>
          </w:p>
        </w:tc>
        <w:tc>
          <w:tcPr>
            <w:tcW w:w="665" w:type="pct"/>
            <w:vAlign w:val="center"/>
          </w:tcPr>
          <w:p w:rsidR="006566E7" w:rsidRPr="00160CCF" w:rsidRDefault="006566E7" w:rsidP="00670565">
            <w:pPr>
              <w:widowControl w:val="0"/>
              <w:jc w:val="center"/>
              <w:rPr>
                <w:sz w:val="20"/>
                <w:szCs w:val="20"/>
              </w:rPr>
            </w:pPr>
            <w:r>
              <w:rPr>
                <w:sz w:val="20"/>
                <w:szCs w:val="20"/>
              </w:rPr>
              <w:t>29</w:t>
            </w:r>
          </w:p>
        </w:tc>
      </w:tr>
      <w:tr w:rsidR="006566E7" w:rsidRPr="00160CCF" w:rsidTr="001C24CE">
        <w:trPr>
          <w:trHeight w:val="284"/>
        </w:trPr>
        <w:tc>
          <w:tcPr>
            <w:tcW w:w="307" w:type="pct"/>
            <w:shd w:val="clear" w:color="auto" w:fill="auto"/>
            <w:vAlign w:val="center"/>
          </w:tcPr>
          <w:p w:rsidR="006566E7" w:rsidRPr="00160CCF" w:rsidRDefault="006566E7" w:rsidP="00670565">
            <w:pPr>
              <w:widowControl w:val="0"/>
              <w:jc w:val="center"/>
              <w:rPr>
                <w:sz w:val="20"/>
                <w:szCs w:val="20"/>
              </w:rPr>
            </w:pPr>
            <w:r w:rsidRPr="00160CCF">
              <w:rPr>
                <w:sz w:val="20"/>
                <w:szCs w:val="20"/>
              </w:rPr>
              <w:t>6.4</w:t>
            </w:r>
          </w:p>
        </w:tc>
        <w:tc>
          <w:tcPr>
            <w:tcW w:w="1687" w:type="pct"/>
            <w:shd w:val="clear" w:color="auto" w:fill="auto"/>
            <w:vAlign w:val="center"/>
          </w:tcPr>
          <w:p w:rsidR="006566E7" w:rsidRPr="00160CCF" w:rsidRDefault="006566E7" w:rsidP="00670565">
            <w:pPr>
              <w:widowControl w:val="0"/>
              <w:ind w:firstLineChars="100" w:firstLine="200"/>
              <w:rPr>
                <w:i/>
                <w:iCs/>
                <w:sz w:val="20"/>
                <w:szCs w:val="20"/>
              </w:rPr>
            </w:pPr>
            <w:r w:rsidRPr="00160CCF">
              <w:rPr>
                <w:i/>
                <w:iCs/>
                <w:sz w:val="20"/>
                <w:szCs w:val="20"/>
              </w:rPr>
              <w:t>с нарушениями зрения</w:t>
            </w:r>
          </w:p>
        </w:tc>
        <w:tc>
          <w:tcPr>
            <w:tcW w:w="456" w:type="pct"/>
            <w:shd w:val="clear" w:color="auto" w:fill="auto"/>
            <w:vAlign w:val="center"/>
          </w:tcPr>
          <w:p w:rsidR="006566E7" w:rsidRPr="00160CCF" w:rsidRDefault="006566E7" w:rsidP="00670565">
            <w:pPr>
              <w:widowControl w:val="0"/>
              <w:jc w:val="center"/>
              <w:rPr>
                <w:sz w:val="20"/>
                <w:szCs w:val="20"/>
              </w:rPr>
            </w:pPr>
            <w:r w:rsidRPr="00160CCF">
              <w:rPr>
                <w:sz w:val="20"/>
                <w:szCs w:val="20"/>
              </w:rPr>
              <w:t>гр.</w:t>
            </w:r>
          </w:p>
        </w:tc>
        <w:tc>
          <w:tcPr>
            <w:tcW w:w="537" w:type="pct"/>
            <w:shd w:val="clear" w:color="auto" w:fill="auto"/>
            <w:vAlign w:val="center"/>
          </w:tcPr>
          <w:p w:rsidR="006566E7" w:rsidRPr="00160CCF" w:rsidRDefault="006566E7" w:rsidP="00670565">
            <w:pPr>
              <w:widowControl w:val="0"/>
              <w:jc w:val="center"/>
              <w:rPr>
                <w:sz w:val="20"/>
                <w:szCs w:val="20"/>
              </w:rPr>
            </w:pPr>
            <w:r w:rsidRPr="00160CCF">
              <w:rPr>
                <w:sz w:val="20"/>
                <w:szCs w:val="20"/>
              </w:rPr>
              <w:t>0</w:t>
            </w:r>
          </w:p>
        </w:tc>
        <w:tc>
          <w:tcPr>
            <w:tcW w:w="650" w:type="pct"/>
            <w:vAlign w:val="center"/>
          </w:tcPr>
          <w:p w:rsidR="006566E7" w:rsidRPr="00160CCF" w:rsidRDefault="006566E7" w:rsidP="00670565">
            <w:pPr>
              <w:widowControl w:val="0"/>
              <w:jc w:val="center"/>
              <w:rPr>
                <w:sz w:val="20"/>
                <w:szCs w:val="20"/>
              </w:rPr>
            </w:pPr>
            <w:r>
              <w:rPr>
                <w:sz w:val="20"/>
                <w:szCs w:val="20"/>
              </w:rPr>
              <w:t>0</w:t>
            </w:r>
          </w:p>
        </w:tc>
        <w:tc>
          <w:tcPr>
            <w:tcW w:w="698" w:type="pct"/>
            <w:vAlign w:val="center"/>
          </w:tcPr>
          <w:p w:rsidR="006566E7" w:rsidRPr="00160CCF" w:rsidRDefault="006566E7" w:rsidP="00670565">
            <w:pPr>
              <w:widowControl w:val="0"/>
              <w:jc w:val="center"/>
              <w:rPr>
                <w:sz w:val="20"/>
                <w:szCs w:val="20"/>
              </w:rPr>
            </w:pPr>
            <w:r>
              <w:rPr>
                <w:sz w:val="20"/>
                <w:szCs w:val="20"/>
              </w:rPr>
              <w:t>0</w:t>
            </w:r>
          </w:p>
        </w:tc>
        <w:tc>
          <w:tcPr>
            <w:tcW w:w="665" w:type="pct"/>
            <w:vAlign w:val="center"/>
          </w:tcPr>
          <w:p w:rsidR="006566E7" w:rsidRPr="00160CCF" w:rsidRDefault="006566E7" w:rsidP="00670565">
            <w:pPr>
              <w:widowControl w:val="0"/>
              <w:jc w:val="center"/>
              <w:rPr>
                <w:sz w:val="20"/>
                <w:szCs w:val="20"/>
              </w:rPr>
            </w:pPr>
            <w:r>
              <w:rPr>
                <w:sz w:val="20"/>
                <w:szCs w:val="20"/>
              </w:rPr>
              <w:t>0</w:t>
            </w:r>
          </w:p>
        </w:tc>
      </w:tr>
      <w:tr w:rsidR="006566E7" w:rsidRPr="00160CCF" w:rsidTr="001C24CE">
        <w:trPr>
          <w:trHeight w:val="284"/>
        </w:trPr>
        <w:tc>
          <w:tcPr>
            <w:tcW w:w="307" w:type="pct"/>
            <w:shd w:val="clear" w:color="auto" w:fill="auto"/>
            <w:vAlign w:val="center"/>
          </w:tcPr>
          <w:p w:rsidR="006566E7" w:rsidRPr="00160CCF" w:rsidRDefault="006566E7" w:rsidP="00670565">
            <w:pPr>
              <w:widowControl w:val="0"/>
              <w:jc w:val="center"/>
              <w:rPr>
                <w:sz w:val="20"/>
                <w:szCs w:val="20"/>
              </w:rPr>
            </w:pPr>
            <w:r w:rsidRPr="00160CCF">
              <w:rPr>
                <w:sz w:val="20"/>
                <w:szCs w:val="20"/>
              </w:rPr>
              <w:t>6.5</w:t>
            </w:r>
          </w:p>
        </w:tc>
        <w:tc>
          <w:tcPr>
            <w:tcW w:w="1687" w:type="pct"/>
            <w:shd w:val="clear" w:color="auto" w:fill="auto"/>
            <w:vAlign w:val="center"/>
          </w:tcPr>
          <w:p w:rsidR="006566E7" w:rsidRPr="00160CCF" w:rsidRDefault="006566E7" w:rsidP="00670565">
            <w:pPr>
              <w:widowControl w:val="0"/>
              <w:ind w:firstLineChars="100" w:firstLine="200"/>
              <w:rPr>
                <w:i/>
                <w:iCs/>
                <w:sz w:val="20"/>
                <w:szCs w:val="20"/>
              </w:rPr>
            </w:pPr>
            <w:r w:rsidRPr="00160CCF">
              <w:rPr>
                <w:i/>
                <w:iCs/>
                <w:sz w:val="20"/>
                <w:szCs w:val="20"/>
              </w:rPr>
              <w:t>с задержкой психического развития</w:t>
            </w:r>
          </w:p>
        </w:tc>
        <w:tc>
          <w:tcPr>
            <w:tcW w:w="456" w:type="pct"/>
            <w:shd w:val="clear" w:color="auto" w:fill="auto"/>
            <w:vAlign w:val="center"/>
          </w:tcPr>
          <w:p w:rsidR="006566E7" w:rsidRPr="00160CCF" w:rsidRDefault="006566E7" w:rsidP="00670565">
            <w:pPr>
              <w:widowControl w:val="0"/>
              <w:jc w:val="center"/>
              <w:rPr>
                <w:sz w:val="20"/>
                <w:szCs w:val="20"/>
              </w:rPr>
            </w:pPr>
            <w:r w:rsidRPr="00160CCF">
              <w:rPr>
                <w:sz w:val="20"/>
                <w:szCs w:val="20"/>
              </w:rPr>
              <w:t>гр.</w:t>
            </w:r>
          </w:p>
        </w:tc>
        <w:tc>
          <w:tcPr>
            <w:tcW w:w="537" w:type="pct"/>
            <w:shd w:val="clear" w:color="auto" w:fill="auto"/>
            <w:vAlign w:val="center"/>
          </w:tcPr>
          <w:p w:rsidR="006566E7" w:rsidRPr="00160CCF" w:rsidRDefault="006566E7" w:rsidP="00670565">
            <w:pPr>
              <w:widowControl w:val="0"/>
              <w:jc w:val="center"/>
              <w:rPr>
                <w:sz w:val="20"/>
                <w:szCs w:val="20"/>
              </w:rPr>
            </w:pPr>
            <w:r>
              <w:rPr>
                <w:sz w:val="20"/>
                <w:szCs w:val="20"/>
              </w:rPr>
              <w:t>7</w:t>
            </w:r>
          </w:p>
        </w:tc>
        <w:tc>
          <w:tcPr>
            <w:tcW w:w="650" w:type="pct"/>
            <w:vAlign w:val="center"/>
          </w:tcPr>
          <w:p w:rsidR="006566E7" w:rsidRPr="00160CCF" w:rsidRDefault="006566E7" w:rsidP="00670565">
            <w:pPr>
              <w:widowControl w:val="0"/>
              <w:jc w:val="center"/>
              <w:rPr>
                <w:sz w:val="20"/>
                <w:szCs w:val="20"/>
              </w:rPr>
            </w:pPr>
            <w:r>
              <w:rPr>
                <w:sz w:val="20"/>
                <w:szCs w:val="20"/>
              </w:rPr>
              <w:t>5</w:t>
            </w:r>
          </w:p>
        </w:tc>
        <w:tc>
          <w:tcPr>
            <w:tcW w:w="698" w:type="pct"/>
            <w:vAlign w:val="center"/>
          </w:tcPr>
          <w:p w:rsidR="006566E7" w:rsidRPr="00160CCF" w:rsidRDefault="006566E7" w:rsidP="00670565">
            <w:pPr>
              <w:widowControl w:val="0"/>
              <w:jc w:val="center"/>
              <w:rPr>
                <w:sz w:val="20"/>
                <w:szCs w:val="20"/>
              </w:rPr>
            </w:pPr>
            <w:r>
              <w:rPr>
                <w:sz w:val="20"/>
                <w:szCs w:val="20"/>
              </w:rPr>
              <w:t>-2</w:t>
            </w:r>
          </w:p>
        </w:tc>
        <w:tc>
          <w:tcPr>
            <w:tcW w:w="665" w:type="pct"/>
            <w:vAlign w:val="center"/>
          </w:tcPr>
          <w:p w:rsidR="006566E7" w:rsidRPr="00160CCF" w:rsidRDefault="006566E7" w:rsidP="00670565">
            <w:pPr>
              <w:widowControl w:val="0"/>
              <w:jc w:val="center"/>
              <w:rPr>
                <w:sz w:val="20"/>
                <w:szCs w:val="20"/>
              </w:rPr>
            </w:pPr>
            <w:r>
              <w:rPr>
                <w:sz w:val="20"/>
                <w:szCs w:val="20"/>
              </w:rPr>
              <w:t>8</w:t>
            </w:r>
          </w:p>
        </w:tc>
      </w:tr>
      <w:tr w:rsidR="006566E7" w:rsidRPr="00160CCF" w:rsidTr="001C24CE">
        <w:trPr>
          <w:trHeight w:val="284"/>
        </w:trPr>
        <w:tc>
          <w:tcPr>
            <w:tcW w:w="307" w:type="pct"/>
            <w:shd w:val="clear" w:color="auto" w:fill="auto"/>
            <w:vAlign w:val="center"/>
          </w:tcPr>
          <w:p w:rsidR="006566E7" w:rsidRPr="00160CCF" w:rsidRDefault="006566E7" w:rsidP="00670565">
            <w:pPr>
              <w:widowControl w:val="0"/>
              <w:jc w:val="center"/>
              <w:rPr>
                <w:sz w:val="20"/>
                <w:szCs w:val="20"/>
              </w:rPr>
            </w:pPr>
            <w:r>
              <w:rPr>
                <w:sz w:val="20"/>
                <w:szCs w:val="20"/>
              </w:rPr>
              <w:t>7</w:t>
            </w:r>
          </w:p>
        </w:tc>
        <w:tc>
          <w:tcPr>
            <w:tcW w:w="1687" w:type="pct"/>
            <w:shd w:val="clear" w:color="auto" w:fill="auto"/>
            <w:vAlign w:val="center"/>
          </w:tcPr>
          <w:p w:rsidR="006566E7" w:rsidRPr="00160CCF" w:rsidRDefault="006566E7" w:rsidP="00670565">
            <w:pPr>
              <w:widowControl w:val="0"/>
              <w:rPr>
                <w:sz w:val="20"/>
                <w:szCs w:val="20"/>
              </w:rPr>
            </w:pPr>
            <w:r w:rsidRPr="00160CCF">
              <w:rPr>
                <w:sz w:val="20"/>
                <w:szCs w:val="20"/>
              </w:rPr>
              <w:t>Количество детей, имеющих льготу по оплате за содержание в МБ(А)ДОУ (по категориям льгот), в т.ч.</w:t>
            </w:r>
          </w:p>
        </w:tc>
        <w:tc>
          <w:tcPr>
            <w:tcW w:w="456" w:type="pct"/>
            <w:shd w:val="clear" w:color="auto" w:fill="auto"/>
            <w:vAlign w:val="center"/>
          </w:tcPr>
          <w:p w:rsidR="006566E7" w:rsidRPr="00160CCF" w:rsidRDefault="006566E7" w:rsidP="00670565">
            <w:pPr>
              <w:widowControl w:val="0"/>
              <w:jc w:val="center"/>
              <w:rPr>
                <w:sz w:val="20"/>
                <w:szCs w:val="20"/>
              </w:rPr>
            </w:pPr>
            <w:r w:rsidRPr="00160CCF">
              <w:rPr>
                <w:sz w:val="20"/>
                <w:szCs w:val="20"/>
              </w:rPr>
              <w:t>чел.</w:t>
            </w:r>
          </w:p>
        </w:tc>
        <w:tc>
          <w:tcPr>
            <w:tcW w:w="537" w:type="pct"/>
            <w:shd w:val="clear" w:color="auto" w:fill="auto"/>
            <w:vAlign w:val="center"/>
          </w:tcPr>
          <w:p w:rsidR="006566E7" w:rsidRPr="00160CCF" w:rsidRDefault="006566E7" w:rsidP="00670565">
            <w:pPr>
              <w:widowControl w:val="0"/>
              <w:jc w:val="center"/>
              <w:rPr>
                <w:sz w:val="20"/>
                <w:szCs w:val="20"/>
              </w:rPr>
            </w:pPr>
            <w:r w:rsidRPr="00160CCF">
              <w:rPr>
                <w:sz w:val="20"/>
                <w:szCs w:val="20"/>
              </w:rPr>
              <w:t xml:space="preserve">1 </w:t>
            </w:r>
            <w:r>
              <w:rPr>
                <w:sz w:val="20"/>
                <w:szCs w:val="20"/>
              </w:rPr>
              <w:t>281</w:t>
            </w:r>
          </w:p>
        </w:tc>
        <w:tc>
          <w:tcPr>
            <w:tcW w:w="650" w:type="pct"/>
            <w:vAlign w:val="center"/>
          </w:tcPr>
          <w:p w:rsidR="006566E7" w:rsidRPr="00160CCF" w:rsidRDefault="006566E7" w:rsidP="00670565">
            <w:pPr>
              <w:widowControl w:val="0"/>
              <w:jc w:val="center"/>
              <w:rPr>
                <w:sz w:val="20"/>
                <w:szCs w:val="20"/>
              </w:rPr>
            </w:pPr>
            <w:r w:rsidRPr="00160CCF">
              <w:rPr>
                <w:sz w:val="20"/>
                <w:szCs w:val="20"/>
              </w:rPr>
              <w:t>1</w:t>
            </w:r>
            <w:r>
              <w:rPr>
                <w:sz w:val="20"/>
                <w:szCs w:val="20"/>
              </w:rPr>
              <w:t xml:space="preserve"> 458</w:t>
            </w:r>
          </w:p>
        </w:tc>
        <w:tc>
          <w:tcPr>
            <w:tcW w:w="698" w:type="pct"/>
            <w:vAlign w:val="center"/>
          </w:tcPr>
          <w:p w:rsidR="006566E7" w:rsidRPr="00160CCF" w:rsidRDefault="006566E7" w:rsidP="00670565">
            <w:pPr>
              <w:widowControl w:val="0"/>
              <w:jc w:val="center"/>
              <w:rPr>
                <w:sz w:val="20"/>
                <w:szCs w:val="20"/>
              </w:rPr>
            </w:pPr>
            <w:r w:rsidRPr="00160CCF">
              <w:rPr>
                <w:sz w:val="20"/>
                <w:szCs w:val="20"/>
              </w:rPr>
              <w:t>182</w:t>
            </w:r>
          </w:p>
        </w:tc>
        <w:tc>
          <w:tcPr>
            <w:tcW w:w="665" w:type="pct"/>
            <w:vAlign w:val="center"/>
          </w:tcPr>
          <w:p w:rsidR="006566E7" w:rsidRPr="00160CCF" w:rsidRDefault="006566E7" w:rsidP="00670565">
            <w:pPr>
              <w:widowControl w:val="0"/>
              <w:jc w:val="center"/>
              <w:rPr>
                <w:sz w:val="20"/>
                <w:szCs w:val="20"/>
              </w:rPr>
            </w:pPr>
            <w:r w:rsidRPr="00160CCF">
              <w:rPr>
                <w:sz w:val="20"/>
                <w:szCs w:val="20"/>
              </w:rPr>
              <w:t>1</w:t>
            </w:r>
            <w:r>
              <w:rPr>
                <w:sz w:val="20"/>
                <w:szCs w:val="20"/>
              </w:rPr>
              <w:t xml:space="preserve"> 458</w:t>
            </w:r>
          </w:p>
        </w:tc>
      </w:tr>
      <w:tr w:rsidR="006566E7" w:rsidRPr="00160CCF" w:rsidTr="001C24CE">
        <w:trPr>
          <w:trHeight w:val="284"/>
        </w:trPr>
        <w:tc>
          <w:tcPr>
            <w:tcW w:w="307" w:type="pct"/>
            <w:shd w:val="clear" w:color="auto" w:fill="auto"/>
            <w:vAlign w:val="center"/>
          </w:tcPr>
          <w:p w:rsidR="006566E7" w:rsidRPr="00160CCF" w:rsidRDefault="006566E7" w:rsidP="00670565">
            <w:pPr>
              <w:widowControl w:val="0"/>
              <w:jc w:val="center"/>
              <w:rPr>
                <w:sz w:val="20"/>
                <w:szCs w:val="20"/>
              </w:rPr>
            </w:pPr>
            <w:r>
              <w:rPr>
                <w:sz w:val="20"/>
                <w:szCs w:val="20"/>
              </w:rPr>
              <w:t>7</w:t>
            </w:r>
            <w:r w:rsidRPr="00160CCF">
              <w:rPr>
                <w:sz w:val="20"/>
                <w:szCs w:val="20"/>
              </w:rPr>
              <w:t>.1</w:t>
            </w:r>
          </w:p>
        </w:tc>
        <w:tc>
          <w:tcPr>
            <w:tcW w:w="1687" w:type="pct"/>
            <w:shd w:val="clear" w:color="auto" w:fill="auto"/>
            <w:vAlign w:val="center"/>
          </w:tcPr>
          <w:p w:rsidR="006566E7" w:rsidRPr="00160CCF" w:rsidRDefault="006566E7" w:rsidP="00670565">
            <w:pPr>
              <w:widowControl w:val="0"/>
              <w:ind w:firstLineChars="100" w:firstLine="200"/>
              <w:rPr>
                <w:i/>
                <w:iCs/>
                <w:sz w:val="20"/>
                <w:szCs w:val="20"/>
              </w:rPr>
            </w:pPr>
            <w:r w:rsidRPr="00160CCF">
              <w:rPr>
                <w:i/>
                <w:iCs/>
                <w:sz w:val="20"/>
                <w:szCs w:val="20"/>
              </w:rPr>
              <w:t>дети-инвалиды (льгота 100%)</w:t>
            </w:r>
          </w:p>
        </w:tc>
        <w:tc>
          <w:tcPr>
            <w:tcW w:w="456" w:type="pct"/>
            <w:shd w:val="clear" w:color="auto" w:fill="auto"/>
            <w:vAlign w:val="center"/>
          </w:tcPr>
          <w:p w:rsidR="006566E7" w:rsidRPr="00160CCF" w:rsidRDefault="006566E7" w:rsidP="00670565">
            <w:pPr>
              <w:widowControl w:val="0"/>
              <w:jc w:val="center"/>
              <w:rPr>
                <w:sz w:val="20"/>
                <w:szCs w:val="20"/>
              </w:rPr>
            </w:pPr>
            <w:r w:rsidRPr="00160CCF">
              <w:rPr>
                <w:sz w:val="20"/>
                <w:szCs w:val="20"/>
              </w:rPr>
              <w:t>чел. </w:t>
            </w:r>
          </w:p>
        </w:tc>
        <w:tc>
          <w:tcPr>
            <w:tcW w:w="537" w:type="pct"/>
            <w:shd w:val="clear" w:color="auto" w:fill="auto"/>
            <w:vAlign w:val="center"/>
          </w:tcPr>
          <w:p w:rsidR="006566E7" w:rsidRPr="00160CCF" w:rsidRDefault="006566E7" w:rsidP="00670565">
            <w:pPr>
              <w:widowControl w:val="0"/>
              <w:jc w:val="center"/>
              <w:rPr>
                <w:sz w:val="20"/>
                <w:szCs w:val="20"/>
              </w:rPr>
            </w:pPr>
            <w:r>
              <w:rPr>
                <w:sz w:val="20"/>
                <w:szCs w:val="20"/>
              </w:rPr>
              <w:t>62</w:t>
            </w:r>
          </w:p>
        </w:tc>
        <w:tc>
          <w:tcPr>
            <w:tcW w:w="650" w:type="pct"/>
            <w:vAlign w:val="center"/>
          </w:tcPr>
          <w:p w:rsidR="006566E7" w:rsidRPr="00160CCF" w:rsidRDefault="006566E7" w:rsidP="00670565">
            <w:pPr>
              <w:widowControl w:val="0"/>
              <w:jc w:val="center"/>
              <w:rPr>
                <w:sz w:val="20"/>
                <w:szCs w:val="20"/>
              </w:rPr>
            </w:pPr>
            <w:r>
              <w:rPr>
                <w:sz w:val="20"/>
                <w:szCs w:val="20"/>
              </w:rPr>
              <w:t>89</w:t>
            </w:r>
          </w:p>
        </w:tc>
        <w:tc>
          <w:tcPr>
            <w:tcW w:w="698" w:type="pct"/>
            <w:vAlign w:val="center"/>
          </w:tcPr>
          <w:p w:rsidR="006566E7" w:rsidRPr="00160CCF" w:rsidRDefault="006566E7" w:rsidP="00670565">
            <w:pPr>
              <w:widowControl w:val="0"/>
              <w:jc w:val="center"/>
              <w:rPr>
                <w:sz w:val="20"/>
                <w:szCs w:val="20"/>
              </w:rPr>
            </w:pPr>
            <w:r w:rsidRPr="00160CCF">
              <w:rPr>
                <w:sz w:val="20"/>
                <w:szCs w:val="20"/>
              </w:rPr>
              <w:t>21</w:t>
            </w:r>
          </w:p>
        </w:tc>
        <w:tc>
          <w:tcPr>
            <w:tcW w:w="665" w:type="pct"/>
            <w:vAlign w:val="center"/>
          </w:tcPr>
          <w:p w:rsidR="006566E7" w:rsidRPr="00160CCF" w:rsidRDefault="006566E7" w:rsidP="00670565">
            <w:pPr>
              <w:widowControl w:val="0"/>
              <w:jc w:val="center"/>
              <w:rPr>
                <w:sz w:val="20"/>
                <w:szCs w:val="20"/>
              </w:rPr>
            </w:pPr>
            <w:r>
              <w:rPr>
                <w:sz w:val="20"/>
                <w:szCs w:val="20"/>
              </w:rPr>
              <w:t>89</w:t>
            </w:r>
          </w:p>
        </w:tc>
      </w:tr>
      <w:tr w:rsidR="006566E7" w:rsidRPr="00160CCF" w:rsidTr="001C24CE">
        <w:trPr>
          <w:trHeight w:val="284"/>
        </w:trPr>
        <w:tc>
          <w:tcPr>
            <w:tcW w:w="307" w:type="pct"/>
            <w:shd w:val="clear" w:color="auto" w:fill="auto"/>
            <w:vAlign w:val="center"/>
          </w:tcPr>
          <w:p w:rsidR="006566E7" w:rsidRPr="00160CCF" w:rsidRDefault="006566E7" w:rsidP="00670565">
            <w:pPr>
              <w:widowControl w:val="0"/>
              <w:jc w:val="center"/>
              <w:rPr>
                <w:sz w:val="20"/>
                <w:szCs w:val="20"/>
              </w:rPr>
            </w:pPr>
            <w:r>
              <w:rPr>
                <w:sz w:val="20"/>
                <w:szCs w:val="20"/>
              </w:rPr>
              <w:t>7</w:t>
            </w:r>
            <w:r w:rsidRPr="00160CCF">
              <w:rPr>
                <w:sz w:val="20"/>
                <w:szCs w:val="20"/>
              </w:rPr>
              <w:t>.2</w:t>
            </w:r>
          </w:p>
        </w:tc>
        <w:tc>
          <w:tcPr>
            <w:tcW w:w="1687" w:type="pct"/>
            <w:shd w:val="clear" w:color="auto" w:fill="auto"/>
            <w:vAlign w:val="center"/>
          </w:tcPr>
          <w:p w:rsidR="006566E7" w:rsidRPr="00160CCF" w:rsidRDefault="006566E7" w:rsidP="00670565">
            <w:pPr>
              <w:widowControl w:val="0"/>
              <w:ind w:firstLineChars="100" w:firstLine="200"/>
              <w:rPr>
                <w:i/>
                <w:iCs/>
                <w:sz w:val="20"/>
                <w:szCs w:val="20"/>
              </w:rPr>
            </w:pPr>
            <w:r w:rsidRPr="00160CCF">
              <w:rPr>
                <w:i/>
                <w:iCs/>
                <w:sz w:val="20"/>
                <w:szCs w:val="20"/>
              </w:rPr>
              <w:t>дети-сироты и дети, оставшиеся без попечения родителей (льгота 100%)</w:t>
            </w:r>
          </w:p>
        </w:tc>
        <w:tc>
          <w:tcPr>
            <w:tcW w:w="456" w:type="pct"/>
            <w:shd w:val="clear" w:color="auto" w:fill="auto"/>
            <w:vAlign w:val="center"/>
          </w:tcPr>
          <w:p w:rsidR="006566E7" w:rsidRPr="00160CCF" w:rsidRDefault="006566E7" w:rsidP="00670565">
            <w:pPr>
              <w:widowControl w:val="0"/>
              <w:jc w:val="center"/>
              <w:rPr>
                <w:sz w:val="20"/>
                <w:szCs w:val="20"/>
              </w:rPr>
            </w:pPr>
            <w:r w:rsidRPr="00160CCF">
              <w:rPr>
                <w:sz w:val="20"/>
                <w:szCs w:val="20"/>
              </w:rPr>
              <w:t>чел. </w:t>
            </w:r>
          </w:p>
        </w:tc>
        <w:tc>
          <w:tcPr>
            <w:tcW w:w="537" w:type="pct"/>
            <w:shd w:val="clear" w:color="auto" w:fill="auto"/>
            <w:vAlign w:val="center"/>
          </w:tcPr>
          <w:p w:rsidR="006566E7" w:rsidRPr="00160CCF" w:rsidRDefault="006566E7" w:rsidP="00670565">
            <w:pPr>
              <w:widowControl w:val="0"/>
              <w:jc w:val="center"/>
              <w:rPr>
                <w:sz w:val="20"/>
                <w:szCs w:val="20"/>
              </w:rPr>
            </w:pPr>
            <w:r>
              <w:rPr>
                <w:sz w:val="20"/>
                <w:szCs w:val="20"/>
              </w:rPr>
              <w:t>40</w:t>
            </w:r>
          </w:p>
        </w:tc>
        <w:tc>
          <w:tcPr>
            <w:tcW w:w="650" w:type="pct"/>
            <w:vAlign w:val="center"/>
          </w:tcPr>
          <w:p w:rsidR="006566E7" w:rsidRPr="00160CCF" w:rsidRDefault="006566E7" w:rsidP="00670565">
            <w:pPr>
              <w:widowControl w:val="0"/>
              <w:jc w:val="center"/>
              <w:rPr>
                <w:sz w:val="20"/>
                <w:szCs w:val="20"/>
              </w:rPr>
            </w:pPr>
            <w:r>
              <w:rPr>
                <w:sz w:val="20"/>
                <w:szCs w:val="20"/>
              </w:rPr>
              <w:t>50</w:t>
            </w:r>
          </w:p>
        </w:tc>
        <w:tc>
          <w:tcPr>
            <w:tcW w:w="698" w:type="pct"/>
            <w:vAlign w:val="center"/>
          </w:tcPr>
          <w:p w:rsidR="006566E7" w:rsidRPr="00160CCF" w:rsidRDefault="006566E7" w:rsidP="00670565">
            <w:pPr>
              <w:widowControl w:val="0"/>
              <w:jc w:val="center"/>
              <w:rPr>
                <w:sz w:val="20"/>
                <w:szCs w:val="20"/>
              </w:rPr>
            </w:pPr>
            <w:r w:rsidRPr="00160CCF">
              <w:rPr>
                <w:sz w:val="20"/>
                <w:szCs w:val="20"/>
              </w:rPr>
              <w:t>11</w:t>
            </w:r>
          </w:p>
        </w:tc>
        <w:tc>
          <w:tcPr>
            <w:tcW w:w="665" w:type="pct"/>
            <w:vAlign w:val="center"/>
          </w:tcPr>
          <w:p w:rsidR="006566E7" w:rsidRPr="00160CCF" w:rsidRDefault="006566E7" w:rsidP="00670565">
            <w:pPr>
              <w:widowControl w:val="0"/>
              <w:jc w:val="center"/>
              <w:rPr>
                <w:sz w:val="20"/>
                <w:szCs w:val="20"/>
              </w:rPr>
            </w:pPr>
            <w:r>
              <w:rPr>
                <w:sz w:val="20"/>
                <w:szCs w:val="20"/>
              </w:rPr>
              <w:t>50</w:t>
            </w:r>
          </w:p>
        </w:tc>
      </w:tr>
      <w:tr w:rsidR="006566E7" w:rsidRPr="00160CCF" w:rsidTr="001C24CE">
        <w:trPr>
          <w:trHeight w:val="284"/>
        </w:trPr>
        <w:tc>
          <w:tcPr>
            <w:tcW w:w="307" w:type="pct"/>
            <w:shd w:val="clear" w:color="auto" w:fill="auto"/>
            <w:vAlign w:val="center"/>
          </w:tcPr>
          <w:p w:rsidR="006566E7" w:rsidRPr="00160CCF" w:rsidRDefault="006566E7" w:rsidP="00670565">
            <w:pPr>
              <w:widowControl w:val="0"/>
              <w:jc w:val="center"/>
              <w:rPr>
                <w:sz w:val="20"/>
                <w:szCs w:val="20"/>
              </w:rPr>
            </w:pPr>
            <w:r>
              <w:rPr>
                <w:sz w:val="20"/>
                <w:szCs w:val="20"/>
              </w:rPr>
              <w:t>7</w:t>
            </w:r>
            <w:r w:rsidRPr="00160CCF">
              <w:rPr>
                <w:sz w:val="20"/>
                <w:szCs w:val="20"/>
              </w:rPr>
              <w:t>.3</w:t>
            </w:r>
          </w:p>
        </w:tc>
        <w:tc>
          <w:tcPr>
            <w:tcW w:w="1687" w:type="pct"/>
            <w:shd w:val="clear" w:color="auto" w:fill="auto"/>
            <w:vAlign w:val="center"/>
          </w:tcPr>
          <w:p w:rsidR="006566E7" w:rsidRPr="00160CCF" w:rsidRDefault="006566E7" w:rsidP="00670565">
            <w:pPr>
              <w:widowControl w:val="0"/>
              <w:ind w:firstLineChars="100" w:firstLine="200"/>
              <w:rPr>
                <w:i/>
                <w:iCs/>
                <w:sz w:val="20"/>
                <w:szCs w:val="20"/>
              </w:rPr>
            </w:pPr>
            <w:r w:rsidRPr="00160CCF">
              <w:rPr>
                <w:i/>
                <w:iCs/>
                <w:sz w:val="20"/>
                <w:szCs w:val="20"/>
              </w:rPr>
              <w:t>дети с туберкулезной интоксикацией (льгота 100%)</w:t>
            </w:r>
          </w:p>
        </w:tc>
        <w:tc>
          <w:tcPr>
            <w:tcW w:w="456" w:type="pct"/>
            <w:shd w:val="clear" w:color="auto" w:fill="auto"/>
            <w:vAlign w:val="center"/>
          </w:tcPr>
          <w:p w:rsidR="006566E7" w:rsidRPr="00160CCF" w:rsidRDefault="006566E7" w:rsidP="00670565">
            <w:pPr>
              <w:widowControl w:val="0"/>
              <w:jc w:val="center"/>
              <w:rPr>
                <w:sz w:val="20"/>
                <w:szCs w:val="20"/>
              </w:rPr>
            </w:pPr>
            <w:r w:rsidRPr="00160CCF">
              <w:rPr>
                <w:sz w:val="20"/>
                <w:szCs w:val="20"/>
              </w:rPr>
              <w:t>чел. </w:t>
            </w:r>
          </w:p>
        </w:tc>
        <w:tc>
          <w:tcPr>
            <w:tcW w:w="537" w:type="pct"/>
            <w:shd w:val="clear" w:color="auto" w:fill="auto"/>
            <w:vAlign w:val="center"/>
          </w:tcPr>
          <w:p w:rsidR="006566E7" w:rsidRPr="00160CCF" w:rsidRDefault="006566E7" w:rsidP="00670565">
            <w:pPr>
              <w:widowControl w:val="0"/>
              <w:jc w:val="center"/>
              <w:rPr>
                <w:sz w:val="20"/>
                <w:szCs w:val="20"/>
              </w:rPr>
            </w:pPr>
            <w:r>
              <w:rPr>
                <w:sz w:val="20"/>
                <w:szCs w:val="20"/>
              </w:rPr>
              <w:t>70</w:t>
            </w:r>
          </w:p>
        </w:tc>
        <w:tc>
          <w:tcPr>
            <w:tcW w:w="650" w:type="pct"/>
            <w:vAlign w:val="center"/>
          </w:tcPr>
          <w:p w:rsidR="006566E7" w:rsidRPr="00160CCF" w:rsidRDefault="006566E7" w:rsidP="00670565">
            <w:pPr>
              <w:widowControl w:val="0"/>
              <w:jc w:val="center"/>
              <w:rPr>
                <w:sz w:val="20"/>
                <w:szCs w:val="20"/>
              </w:rPr>
            </w:pPr>
            <w:r>
              <w:rPr>
                <w:sz w:val="20"/>
                <w:szCs w:val="20"/>
              </w:rPr>
              <w:t>65</w:t>
            </w:r>
          </w:p>
        </w:tc>
        <w:tc>
          <w:tcPr>
            <w:tcW w:w="698" w:type="pct"/>
            <w:vAlign w:val="center"/>
          </w:tcPr>
          <w:p w:rsidR="006566E7" w:rsidRPr="00160CCF" w:rsidRDefault="006566E7" w:rsidP="00670565">
            <w:pPr>
              <w:widowControl w:val="0"/>
              <w:jc w:val="center"/>
              <w:rPr>
                <w:sz w:val="20"/>
                <w:szCs w:val="20"/>
              </w:rPr>
            </w:pPr>
            <w:r w:rsidRPr="00160CCF">
              <w:rPr>
                <w:sz w:val="20"/>
                <w:szCs w:val="20"/>
              </w:rPr>
              <w:t>-1</w:t>
            </w:r>
          </w:p>
        </w:tc>
        <w:tc>
          <w:tcPr>
            <w:tcW w:w="665" w:type="pct"/>
            <w:vAlign w:val="center"/>
          </w:tcPr>
          <w:p w:rsidR="006566E7" w:rsidRPr="00160CCF" w:rsidRDefault="006566E7" w:rsidP="00670565">
            <w:pPr>
              <w:widowControl w:val="0"/>
              <w:jc w:val="center"/>
              <w:rPr>
                <w:sz w:val="20"/>
                <w:szCs w:val="20"/>
              </w:rPr>
            </w:pPr>
            <w:r>
              <w:rPr>
                <w:sz w:val="20"/>
                <w:szCs w:val="20"/>
              </w:rPr>
              <w:t>65</w:t>
            </w:r>
          </w:p>
        </w:tc>
      </w:tr>
      <w:tr w:rsidR="006566E7" w:rsidRPr="00160CCF" w:rsidTr="001C24CE">
        <w:trPr>
          <w:trHeight w:val="284"/>
        </w:trPr>
        <w:tc>
          <w:tcPr>
            <w:tcW w:w="307" w:type="pct"/>
            <w:shd w:val="clear" w:color="auto" w:fill="auto"/>
            <w:vAlign w:val="center"/>
          </w:tcPr>
          <w:p w:rsidR="006566E7" w:rsidRPr="00160CCF" w:rsidRDefault="006566E7" w:rsidP="00670565">
            <w:pPr>
              <w:widowControl w:val="0"/>
              <w:jc w:val="center"/>
              <w:rPr>
                <w:sz w:val="20"/>
                <w:szCs w:val="20"/>
              </w:rPr>
            </w:pPr>
            <w:r>
              <w:rPr>
                <w:sz w:val="20"/>
                <w:szCs w:val="20"/>
              </w:rPr>
              <w:t>7</w:t>
            </w:r>
            <w:r w:rsidRPr="00160CCF">
              <w:rPr>
                <w:sz w:val="20"/>
                <w:szCs w:val="20"/>
              </w:rPr>
              <w:t>.4</w:t>
            </w:r>
          </w:p>
        </w:tc>
        <w:tc>
          <w:tcPr>
            <w:tcW w:w="1687" w:type="pct"/>
            <w:shd w:val="clear" w:color="auto" w:fill="auto"/>
            <w:vAlign w:val="center"/>
          </w:tcPr>
          <w:p w:rsidR="006566E7" w:rsidRPr="00160CCF" w:rsidRDefault="006566E7" w:rsidP="00670565">
            <w:pPr>
              <w:widowControl w:val="0"/>
              <w:ind w:firstLineChars="100" w:firstLine="200"/>
              <w:rPr>
                <w:i/>
                <w:iCs/>
                <w:sz w:val="20"/>
                <w:szCs w:val="20"/>
              </w:rPr>
            </w:pPr>
            <w:r w:rsidRPr="00160CCF">
              <w:rPr>
                <w:i/>
                <w:iCs/>
                <w:sz w:val="20"/>
                <w:szCs w:val="20"/>
              </w:rPr>
              <w:t>многодетные (льгота 50%)</w:t>
            </w:r>
          </w:p>
        </w:tc>
        <w:tc>
          <w:tcPr>
            <w:tcW w:w="456" w:type="pct"/>
            <w:shd w:val="clear" w:color="auto" w:fill="auto"/>
            <w:vAlign w:val="center"/>
          </w:tcPr>
          <w:p w:rsidR="006566E7" w:rsidRPr="00160CCF" w:rsidRDefault="006566E7" w:rsidP="00670565">
            <w:pPr>
              <w:widowControl w:val="0"/>
              <w:jc w:val="center"/>
              <w:rPr>
                <w:sz w:val="20"/>
                <w:szCs w:val="20"/>
              </w:rPr>
            </w:pPr>
            <w:r w:rsidRPr="00160CCF">
              <w:rPr>
                <w:sz w:val="20"/>
                <w:szCs w:val="20"/>
              </w:rPr>
              <w:t>чел. </w:t>
            </w:r>
          </w:p>
        </w:tc>
        <w:tc>
          <w:tcPr>
            <w:tcW w:w="537" w:type="pct"/>
            <w:shd w:val="clear" w:color="auto" w:fill="auto"/>
            <w:vAlign w:val="center"/>
          </w:tcPr>
          <w:p w:rsidR="006566E7" w:rsidRPr="00160CCF" w:rsidRDefault="006566E7" w:rsidP="00670565">
            <w:pPr>
              <w:widowControl w:val="0"/>
              <w:jc w:val="center"/>
              <w:rPr>
                <w:sz w:val="20"/>
                <w:szCs w:val="20"/>
              </w:rPr>
            </w:pPr>
            <w:r>
              <w:rPr>
                <w:sz w:val="20"/>
                <w:szCs w:val="20"/>
              </w:rPr>
              <w:t>1 109</w:t>
            </w:r>
          </w:p>
        </w:tc>
        <w:tc>
          <w:tcPr>
            <w:tcW w:w="650" w:type="pct"/>
            <w:vAlign w:val="center"/>
          </w:tcPr>
          <w:p w:rsidR="006566E7" w:rsidRPr="00160CCF" w:rsidRDefault="006566E7" w:rsidP="00670565">
            <w:pPr>
              <w:widowControl w:val="0"/>
              <w:jc w:val="center"/>
              <w:rPr>
                <w:sz w:val="20"/>
                <w:szCs w:val="20"/>
              </w:rPr>
            </w:pPr>
            <w:r w:rsidRPr="00160CCF">
              <w:rPr>
                <w:sz w:val="20"/>
                <w:szCs w:val="20"/>
              </w:rPr>
              <w:t>1</w:t>
            </w:r>
            <w:r>
              <w:rPr>
                <w:sz w:val="20"/>
                <w:szCs w:val="20"/>
              </w:rPr>
              <w:t xml:space="preserve"> 254</w:t>
            </w:r>
          </w:p>
        </w:tc>
        <w:tc>
          <w:tcPr>
            <w:tcW w:w="698" w:type="pct"/>
            <w:vAlign w:val="center"/>
          </w:tcPr>
          <w:p w:rsidR="006566E7" w:rsidRPr="00160CCF" w:rsidRDefault="006566E7" w:rsidP="00670565">
            <w:pPr>
              <w:widowControl w:val="0"/>
              <w:jc w:val="center"/>
              <w:rPr>
                <w:sz w:val="20"/>
                <w:szCs w:val="20"/>
              </w:rPr>
            </w:pPr>
            <w:r w:rsidRPr="00160CCF">
              <w:rPr>
                <w:sz w:val="20"/>
                <w:szCs w:val="20"/>
              </w:rPr>
              <w:t>151</w:t>
            </w:r>
          </w:p>
        </w:tc>
        <w:tc>
          <w:tcPr>
            <w:tcW w:w="665" w:type="pct"/>
            <w:shd w:val="clear" w:color="auto" w:fill="auto"/>
            <w:vAlign w:val="center"/>
          </w:tcPr>
          <w:p w:rsidR="006566E7" w:rsidRPr="00160CCF" w:rsidRDefault="006566E7" w:rsidP="00670565">
            <w:pPr>
              <w:widowControl w:val="0"/>
              <w:jc w:val="center"/>
              <w:rPr>
                <w:sz w:val="20"/>
                <w:szCs w:val="20"/>
              </w:rPr>
            </w:pPr>
            <w:r w:rsidRPr="00160CCF">
              <w:rPr>
                <w:sz w:val="20"/>
                <w:szCs w:val="20"/>
              </w:rPr>
              <w:t>1</w:t>
            </w:r>
            <w:r>
              <w:rPr>
                <w:sz w:val="20"/>
                <w:szCs w:val="20"/>
              </w:rPr>
              <w:t xml:space="preserve"> 254</w:t>
            </w:r>
          </w:p>
        </w:tc>
      </w:tr>
      <w:tr w:rsidR="006566E7" w:rsidRPr="00160CCF" w:rsidTr="001C24CE">
        <w:trPr>
          <w:trHeight w:val="284"/>
        </w:trPr>
        <w:tc>
          <w:tcPr>
            <w:tcW w:w="307" w:type="pct"/>
            <w:shd w:val="clear" w:color="auto" w:fill="auto"/>
            <w:vAlign w:val="center"/>
          </w:tcPr>
          <w:p w:rsidR="006566E7" w:rsidRPr="00160CCF" w:rsidRDefault="006566E7" w:rsidP="00670565">
            <w:pPr>
              <w:widowControl w:val="0"/>
              <w:jc w:val="center"/>
              <w:rPr>
                <w:sz w:val="20"/>
                <w:szCs w:val="20"/>
              </w:rPr>
            </w:pPr>
            <w:r>
              <w:rPr>
                <w:sz w:val="20"/>
                <w:szCs w:val="20"/>
              </w:rPr>
              <w:t>8</w:t>
            </w:r>
          </w:p>
        </w:tc>
        <w:tc>
          <w:tcPr>
            <w:tcW w:w="1687" w:type="pct"/>
            <w:shd w:val="clear" w:color="auto" w:fill="auto"/>
            <w:vAlign w:val="center"/>
          </w:tcPr>
          <w:p w:rsidR="006566E7" w:rsidRPr="00160CCF" w:rsidRDefault="006566E7" w:rsidP="00670565">
            <w:pPr>
              <w:widowControl w:val="0"/>
              <w:rPr>
                <w:sz w:val="20"/>
                <w:szCs w:val="20"/>
              </w:rPr>
            </w:pPr>
            <w:r w:rsidRPr="00160CCF">
              <w:rPr>
                <w:sz w:val="20"/>
                <w:szCs w:val="20"/>
              </w:rPr>
              <w:t>Состоит на очереди по устройству в МБ(А)ДОУ детей (по районам), в т.ч.:</w:t>
            </w:r>
          </w:p>
        </w:tc>
        <w:tc>
          <w:tcPr>
            <w:tcW w:w="456" w:type="pct"/>
            <w:shd w:val="clear" w:color="auto" w:fill="auto"/>
            <w:vAlign w:val="center"/>
          </w:tcPr>
          <w:p w:rsidR="006566E7" w:rsidRPr="00160CCF" w:rsidRDefault="006566E7" w:rsidP="00670565">
            <w:pPr>
              <w:widowControl w:val="0"/>
              <w:jc w:val="center"/>
              <w:rPr>
                <w:sz w:val="20"/>
                <w:szCs w:val="20"/>
              </w:rPr>
            </w:pPr>
            <w:r w:rsidRPr="00160CCF">
              <w:rPr>
                <w:sz w:val="20"/>
                <w:szCs w:val="20"/>
              </w:rPr>
              <w:t> чел.</w:t>
            </w:r>
          </w:p>
        </w:tc>
        <w:tc>
          <w:tcPr>
            <w:tcW w:w="537" w:type="pct"/>
            <w:shd w:val="clear" w:color="auto" w:fill="auto"/>
            <w:vAlign w:val="center"/>
          </w:tcPr>
          <w:p w:rsidR="006566E7" w:rsidRPr="00160CCF" w:rsidRDefault="006566E7" w:rsidP="00670565">
            <w:pPr>
              <w:widowControl w:val="0"/>
              <w:jc w:val="center"/>
              <w:rPr>
                <w:sz w:val="20"/>
                <w:szCs w:val="20"/>
              </w:rPr>
            </w:pPr>
            <w:r>
              <w:rPr>
                <w:sz w:val="20"/>
                <w:szCs w:val="20"/>
              </w:rPr>
              <w:t>5 730</w:t>
            </w:r>
          </w:p>
        </w:tc>
        <w:tc>
          <w:tcPr>
            <w:tcW w:w="650" w:type="pct"/>
            <w:vAlign w:val="center"/>
          </w:tcPr>
          <w:p w:rsidR="006566E7" w:rsidRPr="00160CCF" w:rsidRDefault="006566E7" w:rsidP="00670565">
            <w:pPr>
              <w:widowControl w:val="0"/>
              <w:jc w:val="center"/>
              <w:rPr>
                <w:sz w:val="20"/>
                <w:szCs w:val="20"/>
              </w:rPr>
            </w:pPr>
            <w:r w:rsidRPr="00160CCF">
              <w:rPr>
                <w:sz w:val="20"/>
                <w:szCs w:val="20"/>
              </w:rPr>
              <w:t xml:space="preserve">5 </w:t>
            </w:r>
            <w:r>
              <w:rPr>
                <w:sz w:val="20"/>
                <w:szCs w:val="20"/>
              </w:rPr>
              <w:t>970</w:t>
            </w:r>
          </w:p>
        </w:tc>
        <w:tc>
          <w:tcPr>
            <w:tcW w:w="698" w:type="pct"/>
            <w:vAlign w:val="center"/>
          </w:tcPr>
          <w:p w:rsidR="006566E7" w:rsidRPr="00160CCF" w:rsidRDefault="006566E7" w:rsidP="00670565">
            <w:pPr>
              <w:widowControl w:val="0"/>
              <w:jc w:val="center"/>
              <w:rPr>
                <w:sz w:val="20"/>
                <w:szCs w:val="20"/>
              </w:rPr>
            </w:pPr>
            <w:r>
              <w:rPr>
                <w:sz w:val="20"/>
                <w:szCs w:val="20"/>
              </w:rPr>
              <w:t>240</w:t>
            </w:r>
          </w:p>
        </w:tc>
        <w:tc>
          <w:tcPr>
            <w:tcW w:w="665" w:type="pct"/>
            <w:vAlign w:val="center"/>
          </w:tcPr>
          <w:p w:rsidR="006566E7" w:rsidRDefault="006566E7" w:rsidP="00670565">
            <w:pPr>
              <w:widowControl w:val="0"/>
              <w:jc w:val="center"/>
              <w:rPr>
                <w:sz w:val="20"/>
                <w:szCs w:val="20"/>
              </w:rPr>
            </w:pPr>
            <w:r>
              <w:rPr>
                <w:sz w:val="20"/>
                <w:szCs w:val="20"/>
              </w:rPr>
              <w:t>6 478</w:t>
            </w:r>
          </w:p>
        </w:tc>
      </w:tr>
      <w:tr w:rsidR="006566E7" w:rsidRPr="00160CCF" w:rsidTr="001C24CE">
        <w:trPr>
          <w:trHeight w:val="284"/>
        </w:trPr>
        <w:tc>
          <w:tcPr>
            <w:tcW w:w="307" w:type="pct"/>
            <w:shd w:val="clear" w:color="auto" w:fill="auto"/>
            <w:vAlign w:val="center"/>
          </w:tcPr>
          <w:p w:rsidR="006566E7" w:rsidRPr="00160CCF" w:rsidRDefault="006566E7" w:rsidP="00670565">
            <w:pPr>
              <w:widowControl w:val="0"/>
              <w:ind w:hanging="93"/>
              <w:jc w:val="center"/>
              <w:rPr>
                <w:sz w:val="20"/>
                <w:szCs w:val="20"/>
              </w:rPr>
            </w:pPr>
            <w:r>
              <w:rPr>
                <w:sz w:val="20"/>
                <w:szCs w:val="20"/>
              </w:rPr>
              <w:t>8</w:t>
            </w:r>
            <w:r w:rsidRPr="00160CCF">
              <w:rPr>
                <w:sz w:val="20"/>
                <w:szCs w:val="20"/>
              </w:rPr>
              <w:t>.1</w:t>
            </w:r>
          </w:p>
        </w:tc>
        <w:tc>
          <w:tcPr>
            <w:tcW w:w="1687" w:type="pct"/>
            <w:shd w:val="clear" w:color="auto" w:fill="auto"/>
            <w:vAlign w:val="center"/>
          </w:tcPr>
          <w:p w:rsidR="006566E7" w:rsidRPr="00160CCF" w:rsidRDefault="006566E7" w:rsidP="00670565">
            <w:pPr>
              <w:widowControl w:val="0"/>
              <w:rPr>
                <w:b/>
                <w:bCs/>
                <w:color w:val="000000"/>
                <w:sz w:val="20"/>
                <w:szCs w:val="20"/>
              </w:rPr>
            </w:pPr>
            <w:r w:rsidRPr="00160CCF">
              <w:rPr>
                <w:sz w:val="20"/>
                <w:szCs w:val="20"/>
              </w:rPr>
              <w:t>от 0 – 1,5 лет</w:t>
            </w:r>
          </w:p>
        </w:tc>
        <w:tc>
          <w:tcPr>
            <w:tcW w:w="456" w:type="pct"/>
            <w:shd w:val="clear" w:color="auto" w:fill="auto"/>
            <w:vAlign w:val="center"/>
          </w:tcPr>
          <w:p w:rsidR="006566E7" w:rsidRPr="00160CCF" w:rsidRDefault="006566E7" w:rsidP="00670565">
            <w:pPr>
              <w:widowControl w:val="0"/>
              <w:jc w:val="center"/>
              <w:rPr>
                <w:sz w:val="20"/>
                <w:szCs w:val="20"/>
              </w:rPr>
            </w:pPr>
            <w:r w:rsidRPr="00160CCF">
              <w:rPr>
                <w:sz w:val="20"/>
                <w:szCs w:val="20"/>
              </w:rPr>
              <w:t>чел.</w:t>
            </w:r>
          </w:p>
        </w:tc>
        <w:tc>
          <w:tcPr>
            <w:tcW w:w="537" w:type="pct"/>
            <w:shd w:val="clear" w:color="auto" w:fill="auto"/>
            <w:vAlign w:val="center"/>
          </w:tcPr>
          <w:p w:rsidR="006566E7" w:rsidRPr="00160CCF" w:rsidRDefault="006566E7" w:rsidP="00670565">
            <w:pPr>
              <w:widowControl w:val="0"/>
              <w:jc w:val="center"/>
              <w:rPr>
                <w:sz w:val="20"/>
                <w:szCs w:val="20"/>
              </w:rPr>
            </w:pPr>
            <w:r>
              <w:rPr>
                <w:sz w:val="20"/>
                <w:szCs w:val="20"/>
              </w:rPr>
              <w:t>3 744</w:t>
            </w:r>
          </w:p>
        </w:tc>
        <w:tc>
          <w:tcPr>
            <w:tcW w:w="650" w:type="pct"/>
            <w:vAlign w:val="center"/>
          </w:tcPr>
          <w:p w:rsidR="006566E7" w:rsidRPr="00160CCF" w:rsidRDefault="006566E7" w:rsidP="00670565">
            <w:pPr>
              <w:widowControl w:val="0"/>
              <w:jc w:val="center"/>
              <w:rPr>
                <w:sz w:val="20"/>
                <w:szCs w:val="20"/>
              </w:rPr>
            </w:pPr>
            <w:r>
              <w:rPr>
                <w:sz w:val="20"/>
                <w:szCs w:val="20"/>
              </w:rPr>
              <w:t>3 609</w:t>
            </w:r>
          </w:p>
        </w:tc>
        <w:tc>
          <w:tcPr>
            <w:tcW w:w="698" w:type="pct"/>
            <w:vAlign w:val="center"/>
          </w:tcPr>
          <w:p w:rsidR="006566E7" w:rsidRPr="00160CCF" w:rsidRDefault="006566E7" w:rsidP="00670565">
            <w:pPr>
              <w:widowControl w:val="0"/>
              <w:jc w:val="center"/>
              <w:rPr>
                <w:sz w:val="20"/>
                <w:szCs w:val="20"/>
              </w:rPr>
            </w:pPr>
            <w:r>
              <w:rPr>
                <w:sz w:val="20"/>
                <w:szCs w:val="20"/>
              </w:rPr>
              <w:t>-135</w:t>
            </w:r>
          </w:p>
        </w:tc>
        <w:tc>
          <w:tcPr>
            <w:tcW w:w="665" w:type="pct"/>
            <w:vAlign w:val="center"/>
          </w:tcPr>
          <w:p w:rsidR="006566E7" w:rsidRPr="00160CCF" w:rsidRDefault="006566E7" w:rsidP="00670565">
            <w:pPr>
              <w:widowControl w:val="0"/>
              <w:jc w:val="center"/>
              <w:rPr>
                <w:sz w:val="20"/>
                <w:szCs w:val="20"/>
              </w:rPr>
            </w:pPr>
            <w:r>
              <w:rPr>
                <w:sz w:val="20"/>
                <w:szCs w:val="20"/>
              </w:rPr>
              <w:t>4 206</w:t>
            </w:r>
          </w:p>
        </w:tc>
      </w:tr>
      <w:tr w:rsidR="006566E7" w:rsidRPr="00160CCF" w:rsidTr="001C24CE">
        <w:trPr>
          <w:trHeight w:val="284"/>
        </w:trPr>
        <w:tc>
          <w:tcPr>
            <w:tcW w:w="307" w:type="pct"/>
            <w:shd w:val="clear" w:color="auto" w:fill="auto"/>
            <w:vAlign w:val="center"/>
          </w:tcPr>
          <w:p w:rsidR="006566E7" w:rsidRPr="00160CCF" w:rsidRDefault="006566E7" w:rsidP="00670565">
            <w:pPr>
              <w:widowControl w:val="0"/>
              <w:ind w:hanging="93"/>
              <w:jc w:val="center"/>
              <w:rPr>
                <w:sz w:val="20"/>
                <w:szCs w:val="20"/>
              </w:rPr>
            </w:pPr>
            <w:r>
              <w:rPr>
                <w:sz w:val="20"/>
                <w:szCs w:val="20"/>
              </w:rPr>
              <w:t>8</w:t>
            </w:r>
            <w:r w:rsidRPr="00160CCF">
              <w:rPr>
                <w:sz w:val="20"/>
                <w:szCs w:val="20"/>
              </w:rPr>
              <w:t>.2</w:t>
            </w:r>
          </w:p>
        </w:tc>
        <w:tc>
          <w:tcPr>
            <w:tcW w:w="1687" w:type="pct"/>
            <w:shd w:val="clear" w:color="auto" w:fill="auto"/>
            <w:vAlign w:val="center"/>
          </w:tcPr>
          <w:p w:rsidR="006566E7" w:rsidRPr="00160CCF" w:rsidRDefault="006566E7" w:rsidP="00670565">
            <w:pPr>
              <w:widowControl w:val="0"/>
              <w:rPr>
                <w:sz w:val="20"/>
                <w:szCs w:val="20"/>
              </w:rPr>
            </w:pPr>
            <w:r w:rsidRPr="00160CCF">
              <w:rPr>
                <w:sz w:val="20"/>
                <w:szCs w:val="20"/>
              </w:rPr>
              <w:t>от 1,5 – 3 лет</w:t>
            </w:r>
          </w:p>
        </w:tc>
        <w:tc>
          <w:tcPr>
            <w:tcW w:w="456" w:type="pct"/>
            <w:shd w:val="clear" w:color="auto" w:fill="auto"/>
            <w:vAlign w:val="center"/>
          </w:tcPr>
          <w:p w:rsidR="006566E7" w:rsidRPr="00160CCF" w:rsidRDefault="006566E7" w:rsidP="00670565">
            <w:pPr>
              <w:widowControl w:val="0"/>
              <w:jc w:val="center"/>
              <w:rPr>
                <w:sz w:val="20"/>
                <w:szCs w:val="20"/>
              </w:rPr>
            </w:pPr>
            <w:r w:rsidRPr="00160CCF">
              <w:rPr>
                <w:sz w:val="20"/>
                <w:szCs w:val="20"/>
              </w:rPr>
              <w:t>чел.</w:t>
            </w:r>
          </w:p>
        </w:tc>
        <w:tc>
          <w:tcPr>
            <w:tcW w:w="537" w:type="pct"/>
            <w:shd w:val="clear" w:color="auto" w:fill="auto"/>
            <w:vAlign w:val="center"/>
          </w:tcPr>
          <w:p w:rsidR="006566E7" w:rsidRPr="00160CCF" w:rsidRDefault="006566E7" w:rsidP="00670565">
            <w:pPr>
              <w:widowControl w:val="0"/>
              <w:jc w:val="center"/>
              <w:rPr>
                <w:sz w:val="20"/>
                <w:szCs w:val="20"/>
              </w:rPr>
            </w:pPr>
            <w:r>
              <w:rPr>
                <w:sz w:val="20"/>
                <w:szCs w:val="20"/>
              </w:rPr>
              <w:t>1 986</w:t>
            </w:r>
          </w:p>
        </w:tc>
        <w:tc>
          <w:tcPr>
            <w:tcW w:w="650" w:type="pct"/>
            <w:vAlign w:val="center"/>
          </w:tcPr>
          <w:p w:rsidR="006566E7" w:rsidRPr="00160CCF" w:rsidRDefault="006566E7" w:rsidP="00670565">
            <w:pPr>
              <w:widowControl w:val="0"/>
              <w:jc w:val="center"/>
              <w:rPr>
                <w:sz w:val="20"/>
                <w:szCs w:val="20"/>
              </w:rPr>
            </w:pPr>
            <w:r>
              <w:rPr>
                <w:sz w:val="20"/>
                <w:szCs w:val="20"/>
              </w:rPr>
              <w:t>2 348</w:t>
            </w:r>
          </w:p>
        </w:tc>
        <w:tc>
          <w:tcPr>
            <w:tcW w:w="698" w:type="pct"/>
            <w:vAlign w:val="center"/>
          </w:tcPr>
          <w:p w:rsidR="006566E7" w:rsidRPr="00160CCF" w:rsidRDefault="006566E7" w:rsidP="00670565">
            <w:pPr>
              <w:widowControl w:val="0"/>
              <w:jc w:val="center"/>
              <w:rPr>
                <w:sz w:val="20"/>
                <w:szCs w:val="20"/>
              </w:rPr>
            </w:pPr>
            <w:r>
              <w:rPr>
                <w:sz w:val="20"/>
                <w:szCs w:val="20"/>
              </w:rPr>
              <w:t>362</w:t>
            </w:r>
          </w:p>
        </w:tc>
        <w:tc>
          <w:tcPr>
            <w:tcW w:w="665" w:type="pct"/>
            <w:vAlign w:val="center"/>
          </w:tcPr>
          <w:p w:rsidR="006566E7" w:rsidRPr="00160CCF" w:rsidRDefault="006566E7" w:rsidP="00670565">
            <w:pPr>
              <w:widowControl w:val="0"/>
              <w:jc w:val="center"/>
              <w:rPr>
                <w:sz w:val="20"/>
                <w:szCs w:val="20"/>
              </w:rPr>
            </w:pPr>
            <w:r>
              <w:rPr>
                <w:sz w:val="20"/>
                <w:szCs w:val="20"/>
              </w:rPr>
              <w:t>2 272</w:t>
            </w:r>
          </w:p>
        </w:tc>
      </w:tr>
      <w:tr w:rsidR="006566E7" w:rsidRPr="00160CCF" w:rsidTr="001C24CE">
        <w:trPr>
          <w:trHeight w:val="284"/>
        </w:trPr>
        <w:tc>
          <w:tcPr>
            <w:tcW w:w="307" w:type="pct"/>
            <w:shd w:val="clear" w:color="auto" w:fill="auto"/>
            <w:vAlign w:val="center"/>
          </w:tcPr>
          <w:p w:rsidR="006566E7" w:rsidRPr="00160CCF" w:rsidRDefault="006566E7" w:rsidP="00670565">
            <w:pPr>
              <w:widowControl w:val="0"/>
              <w:ind w:hanging="93"/>
              <w:jc w:val="center"/>
              <w:rPr>
                <w:sz w:val="20"/>
                <w:szCs w:val="20"/>
              </w:rPr>
            </w:pPr>
            <w:r>
              <w:rPr>
                <w:sz w:val="20"/>
                <w:szCs w:val="20"/>
              </w:rPr>
              <w:t>8</w:t>
            </w:r>
            <w:r w:rsidRPr="00160CCF">
              <w:rPr>
                <w:sz w:val="20"/>
                <w:szCs w:val="20"/>
              </w:rPr>
              <w:t>.3</w:t>
            </w:r>
          </w:p>
        </w:tc>
        <w:tc>
          <w:tcPr>
            <w:tcW w:w="1687" w:type="pct"/>
            <w:shd w:val="clear" w:color="auto" w:fill="auto"/>
            <w:vAlign w:val="center"/>
          </w:tcPr>
          <w:p w:rsidR="006566E7" w:rsidRPr="00160CCF" w:rsidRDefault="006566E7" w:rsidP="00670565">
            <w:pPr>
              <w:widowControl w:val="0"/>
              <w:rPr>
                <w:sz w:val="20"/>
                <w:szCs w:val="20"/>
              </w:rPr>
            </w:pPr>
            <w:r w:rsidRPr="00160CCF">
              <w:rPr>
                <w:sz w:val="20"/>
                <w:szCs w:val="20"/>
              </w:rPr>
              <w:t xml:space="preserve">от 3 – 7 лет </w:t>
            </w:r>
          </w:p>
        </w:tc>
        <w:tc>
          <w:tcPr>
            <w:tcW w:w="456" w:type="pct"/>
            <w:shd w:val="clear" w:color="auto" w:fill="auto"/>
            <w:vAlign w:val="center"/>
          </w:tcPr>
          <w:p w:rsidR="006566E7" w:rsidRPr="00160CCF" w:rsidRDefault="006566E7" w:rsidP="00670565">
            <w:pPr>
              <w:widowControl w:val="0"/>
              <w:jc w:val="center"/>
              <w:rPr>
                <w:sz w:val="20"/>
                <w:szCs w:val="20"/>
              </w:rPr>
            </w:pPr>
            <w:r w:rsidRPr="00160CCF">
              <w:rPr>
                <w:sz w:val="20"/>
                <w:szCs w:val="20"/>
              </w:rPr>
              <w:t>чел.</w:t>
            </w:r>
          </w:p>
        </w:tc>
        <w:tc>
          <w:tcPr>
            <w:tcW w:w="537" w:type="pct"/>
            <w:shd w:val="clear" w:color="auto" w:fill="auto"/>
            <w:vAlign w:val="center"/>
          </w:tcPr>
          <w:p w:rsidR="006566E7" w:rsidRPr="00FE0B6E" w:rsidRDefault="006566E7" w:rsidP="00670565">
            <w:pPr>
              <w:widowControl w:val="0"/>
              <w:jc w:val="center"/>
              <w:rPr>
                <w:sz w:val="20"/>
                <w:szCs w:val="20"/>
              </w:rPr>
            </w:pPr>
            <w:r>
              <w:rPr>
                <w:sz w:val="20"/>
                <w:szCs w:val="20"/>
              </w:rPr>
              <w:t>-</w:t>
            </w:r>
          </w:p>
        </w:tc>
        <w:tc>
          <w:tcPr>
            <w:tcW w:w="650" w:type="pct"/>
            <w:vAlign w:val="center"/>
          </w:tcPr>
          <w:p w:rsidR="006566E7" w:rsidRPr="00FE0B6E" w:rsidRDefault="006566E7" w:rsidP="00670565">
            <w:pPr>
              <w:widowControl w:val="0"/>
              <w:jc w:val="center"/>
              <w:rPr>
                <w:sz w:val="20"/>
                <w:szCs w:val="20"/>
              </w:rPr>
            </w:pPr>
            <w:r>
              <w:rPr>
                <w:sz w:val="20"/>
                <w:szCs w:val="20"/>
              </w:rPr>
              <w:t>13</w:t>
            </w:r>
          </w:p>
        </w:tc>
        <w:tc>
          <w:tcPr>
            <w:tcW w:w="698" w:type="pct"/>
            <w:vAlign w:val="center"/>
          </w:tcPr>
          <w:p w:rsidR="006566E7" w:rsidRPr="00FE0B6E" w:rsidRDefault="006566E7" w:rsidP="00670565">
            <w:pPr>
              <w:widowControl w:val="0"/>
              <w:jc w:val="center"/>
              <w:rPr>
                <w:sz w:val="20"/>
                <w:szCs w:val="20"/>
              </w:rPr>
            </w:pPr>
            <w:r>
              <w:rPr>
                <w:sz w:val="20"/>
                <w:szCs w:val="20"/>
              </w:rPr>
              <w:t>13</w:t>
            </w:r>
          </w:p>
        </w:tc>
        <w:tc>
          <w:tcPr>
            <w:tcW w:w="665" w:type="pct"/>
            <w:vAlign w:val="center"/>
          </w:tcPr>
          <w:p w:rsidR="006566E7" w:rsidRDefault="006566E7" w:rsidP="00670565">
            <w:pPr>
              <w:widowControl w:val="0"/>
              <w:ind w:firstLineChars="3" w:firstLine="6"/>
              <w:jc w:val="center"/>
              <w:rPr>
                <w:sz w:val="20"/>
                <w:szCs w:val="20"/>
              </w:rPr>
            </w:pPr>
            <w:r>
              <w:rPr>
                <w:sz w:val="20"/>
                <w:szCs w:val="20"/>
              </w:rPr>
              <w:t>0</w:t>
            </w:r>
          </w:p>
        </w:tc>
      </w:tr>
      <w:tr w:rsidR="006566E7" w:rsidRPr="00160CCF" w:rsidTr="001C24CE">
        <w:trPr>
          <w:trHeight w:val="284"/>
        </w:trPr>
        <w:tc>
          <w:tcPr>
            <w:tcW w:w="307" w:type="pct"/>
            <w:shd w:val="clear" w:color="auto" w:fill="auto"/>
            <w:vAlign w:val="center"/>
          </w:tcPr>
          <w:p w:rsidR="006566E7" w:rsidRPr="00160CCF" w:rsidRDefault="006566E7" w:rsidP="00670565">
            <w:pPr>
              <w:widowControl w:val="0"/>
              <w:jc w:val="center"/>
              <w:rPr>
                <w:sz w:val="20"/>
                <w:szCs w:val="20"/>
              </w:rPr>
            </w:pPr>
            <w:r>
              <w:rPr>
                <w:sz w:val="20"/>
                <w:szCs w:val="20"/>
              </w:rPr>
              <w:t>9</w:t>
            </w:r>
          </w:p>
        </w:tc>
        <w:tc>
          <w:tcPr>
            <w:tcW w:w="1687" w:type="pct"/>
            <w:shd w:val="clear" w:color="auto" w:fill="auto"/>
            <w:vAlign w:val="center"/>
          </w:tcPr>
          <w:p w:rsidR="006566E7" w:rsidRPr="00160CCF" w:rsidRDefault="006566E7" w:rsidP="00670565">
            <w:pPr>
              <w:widowControl w:val="0"/>
              <w:rPr>
                <w:iCs/>
                <w:sz w:val="20"/>
                <w:szCs w:val="20"/>
              </w:rPr>
            </w:pPr>
            <w:r w:rsidRPr="00160CCF">
              <w:rPr>
                <w:iCs/>
                <w:sz w:val="20"/>
                <w:szCs w:val="20"/>
              </w:rPr>
              <w:t xml:space="preserve">Количество детей, поставленных в очередь </w:t>
            </w:r>
            <w:r w:rsidRPr="00160CCF">
              <w:rPr>
                <w:sz w:val="20"/>
                <w:szCs w:val="20"/>
              </w:rPr>
              <w:t xml:space="preserve">по устройству в МБ(А)ДОУ </w:t>
            </w:r>
          </w:p>
        </w:tc>
        <w:tc>
          <w:tcPr>
            <w:tcW w:w="456" w:type="pct"/>
            <w:shd w:val="clear" w:color="auto" w:fill="auto"/>
            <w:vAlign w:val="center"/>
          </w:tcPr>
          <w:p w:rsidR="006566E7" w:rsidRPr="00160CCF" w:rsidRDefault="006566E7" w:rsidP="00670565">
            <w:pPr>
              <w:widowControl w:val="0"/>
              <w:jc w:val="center"/>
              <w:rPr>
                <w:sz w:val="20"/>
                <w:szCs w:val="20"/>
              </w:rPr>
            </w:pPr>
            <w:r w:rsidRPr="00160CCF">
              <w:rPr>
                <w:sz w:val="20"/>
                <w:szCs w:val="20"/>
              </w:rPr>
              <w:t>чел.</w:t>
            </w:r>
          </w:p>
        </w:tc>
        <w:tc>
          <w:tcPr>
            <w:tcW w:w="537" w:type="pct"/>
            <w:shd w:val="clear" w:color="auto" w:fill="auto"/>
            <w:vAlign w:val="center"/>
          </w:tcPr>
          <w:p w:rsidR="006566E7" w:rsidRPr="00160CCF" w:rsidRDefault="006566E7" w:rsidP="00670565">
            <w:pPr>
              <w:widowControl w:val="0"/>
              <w:jc w:val="center"/>
              <w:rPr>
                <w:sz w:val="20"/>
                <w:szCs w:val="20"/>
              </w:rPr>
            </w:pPr>
            <w:r>
              <w:rPr>
                <w:sz w:val="20"/>
                <w:szCs w:val="20"/>
              </w:rPr>
              <w:t>3 155</w:t>
            </w:r>
          </w:p>
        </w:tc>
        <w:tc>
          <w:tcPr>
            <w:tcW w:w="650" w:type="pct"/>
            <w:vAlign w:val="center"/>
          </w:tcPr>
          <w:p w:rsidR="006566E7" w:rsidRPr="00160CCF" w:rsidRDefault="006566E7" w:rsidP="00670565">
            <w:pPr>
              <w:widowControl w:val="0"/>
              <w:jc w:val="center"/>
              <w:rPr>
                <w:sz w:val="20"/>
                <w:szCs w:val="20"/>
              </w:rPr>
            </w:pPr>
            <w:r>
              <w:rPr>
                <w:sz w:val="20"/>
                <w:szCs w:val="20"/>
              </w:rPr>
              <w:t>2 547</w:t>
            </w:r>
          </w:p>
        </w:tc>
        <w:tc>
          <w:tcPr>
            <w:tcW w:w="698" w:type="pct"/>
            <w:vAlign w:val="center"/>
          </w:tcPr>
          <w:p w:rsidR="006566E7" w:rsidRPr="00160CCF" w:rsidRDefault="006566E7" w:rsidP="00670565">
            <w:pPr>
              <w:widowControl w:val="0"/>
              <w:jc w:val="center"/>
              <w:rPr>
                <w:sz w:val="20"/>
                <w:szCs w:val="20"/>
              </w:rPr>
            </w:pPr>
            <w:r>
              <w:rPr>
                <w:sz w:val="20"/>
                <w:szCs w:val="20"/>
              </w:rPr>
              <w:t>-608</w:t>
            </w:r>
          </w:p>
        </w:tc>
        <w:tc>
          <w:tcPr>
            <w:tcW w:w="665" w:type="pct"/>
            <w:vAlign w:val="center"/>
          </w:tcPr>
          <w:p w:rsidR="006566E7" w:rsidRPr="00160CCF" w:rsidRDefault="006566E7" w:rsidP="00670565">
            <w:pPr>
              <w:widowControl w:val="0"/>
              <w:jc w:val="center"/>
              <w:rPr>
                <w:sz w:val="20"/>
                <w:szCs w:val="20"/>
              </w:rPr>
            </w:pPr>
            <w:r>
              <w:rPr>
                <w:sz w:val="20"/>
                <w:szCs w:val="20"/>
              </w:rPr>
              <w:t>3 677</w:t>
            </w:r>
          </w:p>
        </w:tc>
      </w:tr>
      <w:tr w:rsidR="006566E7" w:rsidRPr="00160CCF" w:rsidTr="001C24CE">
        <w:trPr>
          <w:trHeight w:val="284"/>
        </w:trPr>
        <w:tc>
          <w:tcPr>
            <w:tcW w:w="307" w:type="pct"/>
            <w:shd w:val="clear" w:color="auto" w:fill="auto"/>
            <w:vAlign w:val="center"/>
          </w:tcPr>
          <w:p w:rsidR="006566E7" w:rsidRPr="00160CCF" w:rsidRDefault="006566E7" w:rsidP="00670565">
            <w:pPr>
              <w:widowControl w:val="0"/>
              <w:jc w:val="center"/>
              <w:rPr>
                <w:sz w:val="20"/>
                <w:szCs w:val="20"/>
              </w:rPr>
            </w:pPr>
            <w:r w:rsidRPr="00160CCF">
              <w:rPr>
                <w:sz w:val="20"/>
                <w:szCs w:val="20"/>
              </w:rPr>
              <w:lastRenderedPageBreak/>
              <w:t>1</w:t>
            </w:r>
            <w:r>
              <w:rPr>
                <w:sz w:val="20"/>
                <w:szCs w:val="20"/>
              </w:rPr>
              <w:t>0</w:t>
            </w:r>
          </w:p>
        </w:tc>
        <w:tc>
          <w:tcPr>
            <w:tcW w:w="1687" w:type="pct"/>
            <w:shd w:val="clear" w:color="auto" w:fill="auto"/>
            <w:vAlign w:val="center"/>
          </w:tcPr>
          <w:p w:rsidR="006566E7" w:rsidRPr="00160CCF" w:rsidRDefault="006566E7" w:rsidP="00670565">
            <w:pPr>
              <w:widowControl w:val="0"/>
              <w:rPr>
                <w:iCs/>
                <w:sz w:val="20"/>
                <w:szCs w:val="20"/>
              </w:rPr>
            </w:pPr>
            <w:r w:rsidRPr="00160CCF">
              <w:rPr>
                <w:iCs/>
                <w:sz w:val="20"/>
                <w:szCs w:val="20"/>
              </w:rPr>
              <w:t xml:space="preserve">Количество детей, выбывших из очереди </w:t>
            </w:r>
            <w:r w:rsidRPr="00160CCF">
              <w:rPr>
                <w:sz w:val="20"/>
                <w:szCs w:val="20"/>
              </w:rPr>
              <w:t xml:space="preserve">по устройству в МБ(А)ДОУ </w:t>
            </w:r>
          </w:p>
        </w:tc>
        <w:tc>
          <w:tcPr>
            <w:tcW w:w="456" w:type="pct"/>
            <w:shd w:val="clear" w:color="auto" w:fill="auto"/>
            <w:vAlign w:val="center"/>
          </w:tcPr>
          <w:p w:rsidR="006566E7" w:rsidRPr="00160CCF" w:rsidRDefault="006566E7" w:rsidP="00670565">
            <w:pPr>
              <w:widowControl w:val="0"/>
              <w:jc w:val="center"/>
              <w:rPr>
                <w:sz w:val="20"/>
                <w:szCs w:val="20"/>
              </w:rPr>
            </w:pPr>
            <w:r w:rsidRPr="00160CCF">
              <w:rPr>
                <w:sz w:val="20"/>
                <w:szCs w:val="20"/>
              </w:rPr>
              <w:t>чел.</w:t>
            </w:r>
          </w:p>
        </w:tc>
        <w:tc>
          <w:tcPr>
            <w:tcW w:w="537" w:type="pct"/>
            <w:shd w:val="clear" w:color="auto" w:fill="auto"/>
            <w:vAlign w:val="center"/>
          </w:tcPr>
          <w:p w:rsidR="006566E7" w:rsidRPr="00160CCF" w:rsidRDefault="006566E7" w:rsidP="00670565">
            <w:pPr>
              <w:widowControl w:val="0"/>
              <w:jc w:val="center"/>
              <w:rPr>
                <w:sz w:val="20"/>
                <w:szCs w:val="20"/>
              </w:rPr>
            </w:pPr>
            <w:r>
              <w:rPr>
                <w:sz w:val="20"/>
                <w:szCs w:val="20"/>
              </w:rPr>
              <w:t>3 015</w:t>
            </w:r>
          </w:p>
        </w:tc>
        <w:tc>
          <w:tcPr>
            <w:tcW w:w="650" w:type="pct"/>
            <w:vAlign w:val="center"/>
          </w:tcPr>
          <w:p w:rsidR="006566E7" w:rsidRPr="00160CCF" w:rsidRDefault="006566E7" w:rsidP="00670565">
            <w:pPr>
              <w:widowControl w:val="0"/>
              <w:jc w:val="center"/>
              <w:rPr>
                <w:sz w:val="20"/>
                <w:szCs w:val="20"/>
              </w:rPr>
            </w:pPr>
            <w:r>
              <w:rPr>
                <w:sz w:val="20"/>
                <w:szCs w:val="20"/>
              </w:rPr>
              <w:t>2 769</w:t>
            </w:r>
          </w:p>
        </w:tc>
        <w:tc>
          <w:tcPr>
            <w:tcW w:w="698" w:type="pct"/>
            <w:vAlign w:val="center"/>
          </w:tcPr>
          <w:p w:rsidR="006566E7" w:rsidRPr="00160CCF" w:rsidRDefault="006566E7" w:rsidP="00670565">
            <w:pPr>
              <w:widowControl w:val="0"/>
              <w:jc w:val="center"/>
              <w:rPr>
                <w:sz w:val="20"/>
                <w:szCs w:val="20"/>
              </w:rPr>
            </w:pPr>
            <w:r>
              <w:rPr>
                <w:sz w:val="20"/>
                <w:szCs w:val="20"/>
              </w:rPr>
              <w:t>-246</w:t>
            </w:r>
          </w:p>
        </w:tc>
        <w:tc>
          <w:tcPr>
            <w:tcW w:w="665" w:type="pct"/>
            <w:vAlign w:val="center"/>
          </w:tcPr>
          <w:p w:rsidR="006566E7" w:rsidRPr="00160CCF" w:rsidRDefault="006566E7" w:rsidP="00670565">
            <w:pPr>
              <w:widowControl w:val="0"/>
              <w:jc w:val="center"/>
              <w:rPr>
                <w:sz w:val="20"/>
                <w:szCs w:val="20"/>
              </w:rPr>
            </w:pPr>
            <w:r>
              <w:rPr>
                <w:sz w:val="20"/>
                <w:szCs w:val="20"/>
              </w:rPr>
              <w:t>3 051</w:t>
            </w:r>
          </w:p>
        </w:tc>
      </w:tr>
      <w:tr w:rsidR="006566E7" w:rsidRPr="00160CCF" w:rsidTr="001C24CE">
        <w:trPr>
          <w:trHeight w:val="284"/>
        </w:trPr>
        <w:tc>
          <w:tcPr>
            <w:tcW w:w="307" w:type="pct"/>
            <w:shd w:val="clear" w:color="auto" w:fill="auto"/>
            <w:vAlign w:val="center"/>
          </w:tcPr>
          <w:p w:rsidR="006566E7" w:rsidRPr="00160CCF" w:rsidRDefault="006566E7" w:rsidP="00670565">
            <w:pPr>
              <w:widowControl w:val="0"/>
              <w:jc w:val="center"/>
              <w:rPr>
                <w:sz w:val="20"/>
                <w:szCs w:val="20"/>
              </w:rPr>
            </w:pPr>
            <w:r w:rsidRPr="00160CCF">
              <w:rPr>
                <w:sz w:val="20"/>
                <w:szCs w:val="20"/>
              </w:rPr>
              <w:t>1</w:t>
            </w:r>
            <w:r>
              <w:rPr>
                <w:sz w:val="20"/>
                <w:szCs w:val="20"/>
              </w:rPr>
              <w:t>1</w:t>
            </w:r>
          </w:p>
        </w:tc>
        <w:tc>
          <w:tcPr>
            <w:tcW w:w="1687" w:type="pct"/>
            <w:shd w:val="clear" w:color="auto" w:fill="auto"/>
            <w:vAlign w:val="center"/>
          </w:tcPr>
          <w:p w:rsidR="006566E7" w:rsidRPr="00160CCF" w:rsidRDefault="006566E7" w:rsidP="00670565">
            <w:pPr>
              <w:widowControl w:val="0"/>
              <w:rPr>
                <w:iCs/>
                <w:sz w:val="20"/>
                <w:szCs w:val="20"/>
              </w:rPr>
            </w:pPr>
            <w:r w:rsidRPr="00160CCF">
              <w:rPr>
                <w:iCs/>
                <w:sz w:val="20"/>
                <w:szCs w:val="20"/>
              </w:rPr>
              <w:t xml:space="preserve">Количество детей, находящихся на оформлении в </w:t>
            </w:r>
            <w:r w:rsidRPr="00160CCF">
              <w:rPr>
                <w:sz w:val="20"/>
                <w:szCs w:val="20"/>
              </w:rPr>
              <w:t>МБ(А)ДОУ</w:t>
            </w:r>
          </w:p>
        </w:tc>
        <w:tc>
          <w:tcPr>
            <w:tcW w:w="456" w:type="pct"/>
            <w:shd w:val="clear" w:color="auto" w:fill="auto"/>
            <w:vAlign w:val="center"/>
          </w:tcPr>
          <w:p w:rsidR="006566E7" w:rsidRPr="00160CCF" w:rsidRDefault="006566E7" w:rsidP="00670565">
            <w:pPr>
              <w:widowControl w:val="0"/>
              <w:jc w:val="center"/>
              <w:rPr>
                <w:sz w:val="20"/>
                <w:szCs w:val="20"/>
              </w:rPr>
            </w:pPr>
            <w:r w:rsidRPr="00160CCF">
              <w:rPr>
                <w:sz w:val="20"/>
                <w:szCs w:val="20"/>
              </w:rPr>
              <w:t>чел.</w:t>
            </w:r>
          </w:p>
        </w:tc>
        <w:tc>
          <w:tcPr>
            <w:tcW w:w="537" w:type="pct"/>
            <w:shd w:val="clear" w:color="auto" w:fill="auto"/>
            <w:vAlign w:val="center"/>
          </w:tcPr>
          <w:p w:rsidR="006566E7" w:rsidRPr="00160CCF" w:rsidRDefault="006566E7" w:rsidP="00670565">
            <w:pPr>
              <w:widowControl w:val="0"/>
              <w:jc w:val="center"/>
              <w:rPr>
                <w:sz w:val="20"/>
                <w:szCs w:val="20"/>
              </w:rPr>
            </w:pPr>
            <w:r>
              <w:rPr>
                <w:sz w:val="20"/>
                <w:szCs w:val="20"/>
              </w:rPr>
              <w:t>920</w:t>
            </w:r>
          </w:p>
        </w:tc>
        <w:tc>
          <w:tcPr>
            <w:tcW w:w="650" w:type="pct"/>
            <w:vAlign w:val="center"/>
          </w:tcPr>
          <w:p w:rsidR="006566E7" w:rsidRPr="00160CCF" w:rsidRDefault="006566E7" w:rsidP="00670565">
            <w:pPr>
              <w:widowControl w:val="0"/>
              <w:jc w:val="center"/>
              <w:rPr>
                <w:sz w:val="20"/>
                <w:szCs w:val="20"/>
              </w:rPr>
            </w:pPr>
            <w:r>
              <w:rPr>
                <w:sz w:val="20"/>
                <w:szCs w:val="20"/>
              </w:rPr>
              <w:t>1 490</w:t>
            </w:r>
          </w:p>
        </w:tc>
        <w:tc>
          <w:tcPr>
            <w:tcW w:w="698" w:type="pct"/>
            <w:vAlign w:val="center"/>
          </w:tcPr>
          <w:p w:rsidR="006566E7" w:rsidRPr="00160CCF" w:rsidRDefault="006566E7" w:rsidP="00670565">
            <w:pPr>
              <w:widowControl w:val="0"/>
              <w:jc w:val="center"/>
              <w:rPr>
                <w:sz w:val="20"/>
                <w:szCs w:val="20"/>
              </w:rPr>
            </w:pPr>
            <w:r>
              <w:rPr>
                <w:sz w:val="20"/>
                <w:szCs w:val="20"/>
              </w:rPr>
              <w:t>570</w:t>
            </w:r>
          </w:p>
        </w:tc>
        <w:tc>
          <w:tcPr>
            <w:tcW w:w="665" w:type="pct"/>
            <w:vAlign w:val="center"/>
          </w:tcPr>
          <w:p w:rsidR="006566E7" w:rsidRPr="00160CCF" w:rsidRDefault="006566E7" w:rsidP="00670565">
            <w:pPr>
              <w:widowControl w:val="0"/>
              <w:jc w:val="center"/>
              <w:rPr>
                <w:sz w:val="20"/>
                <w:szCs w:val="20"/>
              </w:rPr>
            </w:pPr>
            <w:r>
              <w:rPr>
                <w:sz w:val="20"/>
                <w:szCs w:val="20"/>
              </w:rPr>
              <w:t>1 056</w:t>
            </w:r>
          </w:p>
        </w:tc>
      </w:tr>
      <w:tr w:rsidR="006566E7" w:rsidRPr="00160CCF" w:rsidTr="001C24CE">
        <w:trPr>
          <w:trHeight w:val="284"/>
        </w:trPr>
        <w:tc>
          <w:tcPr>
            <w:tcW w:w="307" w:type="pct"/>
            <w:shd w:val="clear" w:color="auto" w:fill="auto"/>
            <w:vAlign w:val="center"/>
          </w:tcPr>
          <w:p w:rsidR="006566E7" w:rsidRPr="00160CCF" w:rsidRDefault="006566E7" w:rsidP="00670565">
            <w:pPr>
              <w:widowControl w:val="0"/>
              <w:jc w:val="center"/>
              <w:rPr>
                <w:sz w:val="20"/>
                <w:szCs w:val="20"/>
              </w:rPr>
            </w:pPr>
            <w:r w:rsidRPr="00160CCF">
              <w:rPr>
                <w:sz w:val="20"/>
                <w:szCs w:val="20"/>
              </w:rPr>
              <w:t>1</w:t>
            </w:r>
            <w:r>
              <w:rPr>
                <w:sz w:val="20"/>
                <w:szCs w:val="20"/>
              </w:rPr>
              <w:t>2</w:t>
            </w:r>
          </w:p>
        </w:tc>
        <w:tc>
          <w:tcPr>
            <w:tcW w:w="1687" w:type="pct"/>
            <w:shd w:val="clear" w:color="auto" w:fill="auto"/>
            <w:vAlign w:val="center"/>
          </w:tcPr>
          <w:p w:rsidR="006566E7" w:rsidRPr="00160CCF" w:rsidRDefault="006566E7" w:rsidP="00670565">
            <w:pPr>
              <w:widowControl w:val="0"/>
              <w:rPr>
                <w:iCs/>
                <w:sz w:val="20"/>
                <w:szCs w:val="20"/>
              </w:rPr>
            </w:pPr>
            <w:r w:rsidRPr="00160CCF">
              <w:rPr>
                <w:iCs/>
                <w:sz w:val="20"/>
                <w:szCs w:val="20"/>
              </w:rPr>
              <w:t>Обеспеченность дошкольными образовательными учреждениями детей в возрасте от 1-го до 6 лет</w:t>
            </w:r>
            <w:r w:rsidRPr="00160CCF">
              <w:rPr>
                <w:noProof/>
                <w:sz w:val="20"/>
                <w:szCs w:val="20"/>
                <w:vertAlign w:val="superscript"/>
              </w:rPr>
              <w:t>1</w:t>
            </w:r>
          </w:p>
        </w:tc>
        <w:tc>
          <w:tcPr>
            <w:tcW w:w="456" w:type="pct"/>
            <w:shd w:val="clear" w:color="auto" w:fill="auto"/>
            <w:vAlign w:val="center"/>
          </w:tcPr>
          <w:p w:rsidR="006566E7" w:rsidRPr="00160CCF" w:rsidRDefault="006566E7" w:rsidP="00670565">
            <w:pPr>
              <w:widowControl w:val="0"/>
              <w:jc w:val="center"/>
              <w:rPr>
                <w:sz w:val="20"/>
                <w:szCs w:val="20"/>
              </w:rPr>
            </w:pPr>
            <w:r w:rsidRPr="00160CCF">
              <w:rPr>
                <w:sz w:val="20"/>
                <w:szCs w:val="20"/>
              </w:rPr>
              <w:t>%</w:t>
            </w:r>
          </w:p>
        </w:tc>
        <w:tc>
          <w:tcPr>
            <w:tcW w:w="537" w:type="pct"/>
            <w:shd w:val="clear" w:color="auto" w:fill="auto"/>
            <w:vAlign w:val="center"/>
          </w:tcPr>
          <w:p w:rsidR="006566E7" w:rsidRPr="00160CCF" w:rsidRDefault="006566E7" w:rsidP="00670565">
            <w:pPr>
              <w:widowControl w:val="0"/>
              <w:jc w:val="center"/>
              <w:rPr>
                <w:sz w:val="20"/>
                <w:szCs w:val="20"/>
              </w:rPr>
            </w:pPr>
            <w:r>
              <w:rPr>
                <w:sz w:val="20"/>
                <w:szCs w:val="20"/>
              </w:rPr>
              <w:t>70,2</w:t>
            </w:r>
          </w:p>
        </w:tc>
        <w:tc>
          <w:tcPr>
            <w:tcW w:w="650" w:type="pct"/>
            <w:vAlign w:val="center"/>
          </w:tcPr>
          <w:p w:rsidR="006566E7" w:rsidRPr="00160CCF" w:rsidRDefault="006566E7" w:rsidP="00670565">
            <w:pPr>
              <w:widowControl w:val="0"/>
              <w:jc w:val="center"/>
              <w:rPr>
                <w:sz w:val="20"/>
                <w:szCs w:val="20"/>
              </w:rPr>
            </w:pPr>
            <w:r>
              <w:rPr>
                <w:sz w:val="20"/>
                <w:szCs w:val="20"/>
              </w:rPr>
              <w:t>73,5</w:t>
            </w:r>
          </w:p>
        </w:tc>
        <w:tc>
          <w:tcPr>
            <w:tcW w:w="698" w:type="pct"/>
            <w:vAlign w:val="center"/>
          </w:tcPr>
          <w:p w:rsidR="006566E7" w:rsidRPr="00160CCF" w:rsidRDefault="006566E7" w:rsidP="00670565">
            <w:pPr>
              <w:widowControl w:val="0"/>
              <w:jc w:val="center"/>
              <w:rPr>
                <w:sz w:val="20"/>
                <w:szCs w:val="20"/>
              </w:rPr>
            </w:pPr>
            <w:r>
              <w:rPr>
                <w:sz w:val="20"/>
                <w:szCs w:val="20"/>
              </w:rPr>
              <w:t>3,3</w:t>
            </w:r>
          </w:p>
        </w:tc>
        <w:tc>
          <w:tcPr>
            <w:tcW w:w="665" w:type="pct"/>
            <w:vAlign w:val="center"/>
          </w:tcPr>
          <w:p w:rsidR="006566E7" w:rsidRPr="00160CCF" w:rsidRDefault="006566E7" w:rsidP="00670565">
            <w:pPr>
              <w:widowControl w:val="0"/>
              <w:jc w:val="center"/>
              <w:rPr>
                <w:sz w:val="20"/>
                <w:szCs w:val="20"/>
              </w:rPr>
            </w:pPr>
            <w:r>
              <w:rPr>
                <w:sz w:val="20"/>
                <w:szCs w:val="20"/>
              </w:rPr>
              <w:t>82,0</w:t>
            </w:r>
          </w:p>
        </w:tc>
      </w:tr>
      <w:tr w:rsidR="006566E7" w:rsidRPr="00160CCF" w:rsidTr="001C24CE">
        <w:trPr>
          <w:trHeight w:val="284"/>
        </w:trPr>
        <w:tc>
          <w:tcPr>
            <w:tcW w:w="307" w:type="pct"/>
            <w:tcBorders>
              <w:bottom w:val="single" w:sz="4" w:space="0" w:color="auto"/>
            </w:tcBorders>
            <w:shd w:val="clear" w:color="auto" w:fill="auto"/>
            <w:vAlign w:val="center"/>
          </w:tcPr>
          <w:p w:rsidR="006566E7" w:rsidRPr="00160CCF" w:rsidRDefault="006566E7" w:rsidP="00670565">
            <w:pPr>
              <w:widowControl w:val="0"/>
              <w:jc w:val="center"/>
              <w:rPr>
                <w:sz w:val="20"/>
                <w:szCs w:val="20"/>
              </w:rPr>
            </w:pPr>
            <w:r w:rsidRPr="00160CCF">
              <w:rPr>
                <w:sz w:val="20"/>
                <w:szCs w:val="20"/>
              </w:rPr>
              <w:t>1</w:t>
            </w:r>
            <w:r>
              <w:rPr>
                <w:sz w:val="20"/>
                <w:szCs w:val="20"/>
              </w:rPr>
              <w:t>3</w:t>
            </w:r>
          </w:p>
        </w:tc>
        <w:tc>
          <w:tcPr>
            <w:tcW w:w="1687" w:type="pct"/>
            <w:tcBorders>
              <w:bottom w:val="single" w:sz="4" w:space="0" w:color="auto"/>
            </w:tcBorders>
            <w:shd w:val="clear" w:color="auto" w:fill="auto"/>
            <w:vAlign w:val="center"/>
          </w:tcPr>
          <w:p w:rsidR="006566E7" w:rsidRPr="00160CCF" w:rsidRDefault="006566E7" w:rsidP="00670565">
            <w:pPr>
              <w:widowControl w:val="0"/>
              <w:rPr>
                <w:iCs/>
                <w:sz w:val="20"/>
                <w:szCs w:val="20"/>
              </w:rPr>
            </w:pPr>
            <w:r w:rsidRPr="00160CCF">
              <w:rPr>
                <w:iCs/>
                <w:sz w:val="20"/>
                <w:szCs w:val="20"/>
              </w:rPr>
              <w:t>Доля детей в возрасте от 3 до 7 лет, получающих дошкольную образовательную услугу в общей численности детей от 3 до 7 лет</w:t>
            </w:r>
            <w:r w:rsidRPr="00160CCF">
              <w:rPr>
                <w:noProof/>
                <w:sz w:val="20"/>
                <w:szCs w:val="20"/>
                <w:vertAlign w:val="superscript"/>
              </w:rPr>
              <w:t>2</w:t>
            </w:r>
          </w:p>
        </w:tc>
        <w:tc>
          <w:tcPr>
            <w:tcW w:w="456" w:type="pct"/>
            <w:tcBorders>
              <w:bottom w:val="single" w:sz="4" w:space="0" w:color="auto"/>
            </w:tcBorders>
            <w:shd w:val="clear" w:color="auto" w:fill="auto"/>
            <w:vAlign w:val="center"/>
          </w:tcPr>
          <w:p w:rsidR="006566E7" w:rsidRPr="00160CCF" w:rsidRDefault="006566E7" w:rsidP="00670565">
            <w:pPr>
              <w:widowControl w:val="0"/>
              <w:jc w:val="center"/>
              <w:rPr>
                <w:sz w:val="20"/>
                <w:szCs w:val="20"/>
              </w:rPr>
            </w:pPr>
            <w:r w:rsidRPr="00160CCF">
              <w:rPr>
                <w:sz w:val="20"/>
                <w:szCs w:val="20"/>
              </w:rPr>
              <w:t>%</w:t>
            </w:r>
          </w:p>
        </w:tc>
        <w:tc>
          <w:tcPr>
            <w:tcW w:w="537" w:type="pct"/>
            <w:tcBorders>
              <w:bottom w:val="single" w:sz="4" w:space="0" w:color="auto"/>
            </w:tcBorders>
            <w:shd w:val="clear" w:color="auto" w:fill="auto"/>
            <w:vAlign w:val="center"/>
          </w:tcPr>
          <w:p w:rsidR="006566E7" w:rsidRPr="00160CCF" w:rsidRDefault="006566E7" w:rsidP="00670565">
            <w:pPr>
              <w:widowControl w:val="0"/>
              <w:jc w:val="center"/>
              <w:rPr>
                <w:sz w:val="20"/>
                <w:szCs w:val="20"/>
              </w:rPr>
            </w:pPr>
            <w:r>
              <w:rPr>
                <w:sz w:val="20"/>
                <w:szCs w:val="20"/>
              </w:rPr>
              <w:t>100,0</w:t>
            </w:r>
          </w:p>
        </w:tc>
        <w:tc>
          <w:tcPr>
            <w:tcW w:w="650" w:type="pct"/>
            <w:tcBorders>
              <w:bottom w:val="single" w:sz="4" w:space="0" w:color="auto"/>
            </w:tcBorders>
            <w:vAlign w:val="center"/>
          </w:tcPr>
          <w:p w:rsidR="006566E7" w:rsidRPr="00160CCF" w:rsidRDefault="006566E7" w:rsidP="00670565">
            <w:pPr>
              <w:widowControl w:val="0"/>
              <w:jc w:val="center"/>
              <w:rPr>
                <w:sz w:val="20"/>
                <w:szCs w:val="20"/>
              </w:rPr>
            </w:pPr>
            <w:r>
              <w:rPr>
                <w:sz w:val="20"/>
                <w:szCs w:val="20"/>
              </w:rPr>
              <w:t>99,7</w:t>
            </w:r>
          </w:p>
        </w:tc>
        <w:tc>
          <w:tcPr>
            <w:tcW w:w="698" w:type="pct"/>
            <w:tcBorders>
              <w:bottom w:val="single" w:sz="4" w:space="0" w:color="auto"/>
            </w:tcBorders>
            <w:vAlign w:val="center"/>
          </w:tcPr>
          <w:p w:rsidR="006566E7" w:rsidRPr="00160CCF" w:rsidRDefault="006566E7" w:rsidP="00670565">
            <w:pPr>
              <w:widowControl w:val="0"/>
              <w:jc w:val="center"/>
              <w:rPr>
                <w:sz w:val="20"/>
                <w:szCs w:val="20"/>
              </w:rPr>
            </w:pPr>
            <w:r>
              <w:rPr>
                <w:sz w:val="20"/>
                <w:szCs w:val="20"/>
              </w:rPr>
              <w:t>-0,3</w:t>
            </w:r>
          </w:p>
        </w:tc>
        <w:tc>
          <w:tcPr>
            <w:tcW w:w="665" w:type="pct"/>
            <w:tcBorders>
              <w:bottom w:val="single" w:sz="4" w:space="0" w:color="auto"/>
            </w:tcBorders>
            <w:vAlign w:val="center"/>
          </w:tcPr>
          <w:p w:rsidR="006566E7" w:rsidRPr="00160CCF" w:rsidRDefault="006566E7" w:rsidP="00670565">
            <w:pPr>
              <w:widowControl w:val="0"/>
              <w:jc w:val="center"/>
              <w:rPr>
                <w:sz w:val="20"/>
                <w:szCs w:val="20"/>
              </w:rPr>
            </w:pPr>
            <w:r>
              <w:rPr>
                <w:sz w:val="20"/>
                <w:szCs w:val="20"/>
              </w:rPr>
              <w:t>100,0</w:t>
            </w:r>
          </w:p>
        </w:tc>
      </w:tr>
      <w:tr w:rsidR="006566E7" w:rsidRPr="00160CCF" w:rsidTr="001C24CE">
        <w:trPr>
          <w:trHeight w:val="284"/>
        </w:trPr>
        <w:tc>
          <w:tcPr>
            <w:tcW w:w="307" w:type="pct"/>
            <w:tcBorders>
              <w:bottom w:val="single" w:sz="4" w:space="0" w:color="auto"/>
            </w:tcBorders>
            <w:shd w:val="clear" w:color="auto" w:fill="auto"/>
            <w:vAlign w:val="center"/>
          </w:tcPr>
          <w:p w:rsidR="006566E7" w:rsidRPr="00160CCF" w:rsidRDefault="006566E7" w:rsidP="00670565">
            <w:pPr>
              <w:widowControl w:val="0"/>
              <w:jc w:val="center"/>
              <w:rPr>
                <w:sz w:val="20"/>
                <w:szCs w:val="20"/>
              </w:rPr>
            </w:pPr>
            <w:r w:rsidRPr="00160CCF">
              <w:rPr>
                <w:sz w:val="20"/>
                <w:szCs w:val="20"/>
              </w:rPr>
              <w:t>1</w:t>
            </w:r>
            <w:r>
              <w:rPr>
                <w:sz w:val="20"/>
                <w:szCs w:val="20"/>
              </w:rPr>
              <w:t>4</w:t>
            </w:r>
          </w:p>
        </w:tc>
        <w:tc>
          <w:tcPr>
            <w:tcW w:w="1687" w:type="pct"/>
            <w:tcBorders>
              <w:bottom w:val="single" w:sz="4" w:space="0" w:color="auto"/>
            </w:tcBorders>
            <w:shd w:val="clear" w:color="auto" w:fill="auto"/>
            <w:vAlign w:val="center"/>
          </w:tcPr>
          <w:p w:rsidR="006566E7" w:rsidRPr="00160CCF" w:rsidRDefault="006566E7" w:rsidP="00670565">
            <w:pPr>
              <w:widowControl w:val="0"/>
              <w:rPr>
                <w:iCs/>
                <w:sz w:val="20"/>
                <w:szCs w:val="20"/>
              </w:rPr>
            </w:pPr>
            <w:r w:rsidRPr="00160CCF">
              <w:rPr>
                <w:iCs/>
                <w:sz w:val="20"/>
                <w:szCs w:val="20"/>
              </w:rPr>
              <w:t>Доля детей в возрасте от 5 до 7 лет, получающих дошкольные образовательные услуги</w:t>
            </w:r>
            <w:r w:rsidRPr="00160CCF">
              <w:rPr>
                <w:noProof/>
                <w:sz w:val="20"/>
                <w:szCs w:val="20"/>
                <w:vertAlign w:val="superscript"/>
              </w:rPr>
              <w:t>3</w:t>
            </w:r>
          </w:p>
        </w:tc>
        <w:tc>
          <w:tcPr>
            <w:tcW w:w="456" w:type="pct"/>
            <w:tcBorders>
              <w:bottom w:val="single" w:sz="4" w:space="0" w:color="auto"/>
            </w:tcBorders>
            <w:shd w:val="clear" w:color="auto" w:fill="auto"/>
            <w:vAlign w:val="center"/>
          </w:tcPr>
          <w:p w:rsidR="006566E7" w:rsidRPr="00160CCF" w:rsidRDefault="006566E7" w:rsidP="00670565">
            <w:pPr>
              <w:widowControl w:val="0"/>
              <w:jc w:val="center"/>
              <w:rPr>
                <w:sz w:val="20"/>
                <w:szCs w:val="20"/>
              </w:rPr>
            </w:pPr>
            <w:r w:rsidRPr="00160CCF">
              <w:rPr>
                <w:sz w:val="20"/>
                <w:szCs w:val="20"/>
              </w:rPr>
              <w:t>%</w:t>
            </w:r>
          </w:p>
        </w:tc>
        <w:tc>
          <w:tcPr>
            <w:tcW w:w="537" w:type="pct"/>
            <w:tcBorders>
              <w:bottom w:val="single" w:sz="4" w:space="0" w:color="auto"/>
            </w:tcBorders>
            <w:shd w:val="clear" w:color="auto" w:fill="auto"/>
            <w:vAlign w:val="center"/>
          </w:tcPr>
          <w:p w:rsidR="006566E7" w:rsidRPr="00160CCF" w:rsidRDefault="006566E7" w:rsidP="00670565">
            <w:pPr>
              <w:widowControl w:val="0"/>
              <w:jc w:val="center"/>
              <w:rPr>
                <w:sz w:val="20"/>
                <w:szCs w:val="20"/>
              </w:rPr>
            </w:pPr>
            <w:r>
              <w:rPr>
                <w:sz w:val="20"/>
                <w:szCs w:val="20"/>
              </w:rPr>
              <w:t>100,0</w:t>
            </w:r>
          </w:p>
        </w:tc>
        <w:tc>
          <w:tcPr>
            <w:tcW w:w="650" w:type="pct"/>
            <w:tcBorders>
              <w:bottom w:val="single" w:sz="4" w:space="0" w:color="auto"/>
            </w:tcBorders>
            <w:vAlign w:val="center"/>
          </w:tcPr>
          <w:p w:rsidR="006566E7" w:rsidRPr="00160CCF" w:rsidRDefault="006566E7" w:rsidP="00670565">
            <w:pPr>
              <w:widowControl w:val="0"/>
              <w:jc w:val="center"/>
              <w:rPr>
                <w:sz w:val="20"/>
                <w:szCs w:val="20"/>
              </w:rPr>
            </w:pPr>
            <w:r>
              <w:rPr>
                <w:sz w:val="20"/>
                <w:szCs w:val="20"/>
              </w:rPr>
              <w:t>100,0</w:t>
            </w:r>
          </w:p>
        </w:tc>
        <w:tc>
          <w:tcPr>
            <w:tcW w:w="698" w:type="pct"/>
            <w:tcBorders>
              <w:bottom w:val="single" w:sz="4" w:space="0" w:color="auto"/>
            </w:tcBorders>
            <w:vAlign w:val="center"/>
          </w:tcPr>
          <w:p w:rsidR="006566E7" w:rsidRPr="00160CCF" w:rsidRDefault="006566E7" w:rsidP="00670565">
            <w:pPr>
              <w:widowControl w:val="0"/>
              <w:jc w:val="center"/>
              <w:rPr>
                <w:sz w:val="20"/>
                <w:szCs w:val="20"/>
              </w:rPr>
            </w:pPr>
            <w:r>
              <w:rPr>
                <w:sz w:val="20"/>
                <w:szCs w:val="20"/>
              </w:rPr>
              <w:t>0</w:t>
            </w:r>
          </w:p>
        </w:tc>
        <w:tc>
          <w:tcPr>
            <w:tcW w:w="665" w:type="pct"/>
            <w:tcBorders>
              <w:bottom w:val="single" w:sz="4" w:space="0" w:color="auto"/>
            </w:tcBorders>
            <w:vAlign w:val="center"/>
          </w:tcPr>
          <w:p w:rsidR="006566E7" w:rsidRPr="00160CCF" w:rsidRDefault="006566E7" w:rsidP="00670565">
            <w:pPr>
              <w:widowControl w:val="0"/>
              <w:jc w:val="center"/>
              <w:rPr>
                <w:sz w:val="20"/>
                <w:szCs w:val="20"/>
              </w:rPr>
            </w:pPr>
            <w:r>
              <w:rPr>
                <w:sz w:val="20"/>
                <w:szCs w:val="20"/>
              </w:rPr>
              <w:t>100,0</w:t>
            </w:r>
          </w:p>
        </w:tc>
      </w:tr>
    </w:tbl>
    <w:p w:rsidR="006566E7" w:rsidRPr="008C67AB" w:rsidRDefault="006566E7" w:rsidP="00670565">
      <w:pPr>
        <w:keepNext/>
        <w:keepLines/>
        <w:tabs>
          <w:tab w:val="left" w:pos="709"/>
          <w:tab w:val="left" w:pos="1080"/>
        </w:tabs>
        <w:spacing w:before="120"/>
        <w:ind w:firstLine="709"/>
        <w:jc w:val="both"/>
        <w:rPr>
          <w:noProof/>
          <w:sz w:val="20"/>
          <w:szCs w:val="20"/>
        </w:rPr>
      </w:pPr>
      <w:r w:rsidRPr="00160CCF">
        <w:rPr>
          <w:noProof/>
          <w:sz w:val="18"/>
          <w:szCs w:val="18"/>
          <w:vertAlign w:val="superscript"/>
        </w:rPr>
        <w:t xml:space="preserve">1 </w:t>
      </w:r>
      <w:r w:rsidRPr="00160CCF">
        <w:rPr>
          <w:noProof/>
          <w:sz w:val="20"/>
          <w:szCs w:val="20"/>
        </w:rPr>
        <w:t xml:space="preserve">Показатель на отчетную дату представлен из расчетной численности детей от 1 до 6 лет, посещающих МБДОУ </w:t>
      </w:r>
      <w:r w:rsidRPr="00160CCF">
        <w:rPr>
          <w:sz w:val="18"/>
          <w:szCs w:val="18"/>
        </w:rPr>
        <w:t xml:space="preserve">– </w:t>
      </w:r>
      <w:r>
        <w:rPr>
          <w:noProof/>
          <w:sz w:val="20"/>
          <w:szCs w:val="20"/>
        </w:rPr>
        <w:t>10</w:t>
      </w:r>
      <w:r w:rsidRPr="00160CCF">
        <w:rPr>
          <w:noProof/>
          <w:sz w:val="20"/>
          <w:szCs w:val="20"/>
        </w:rPr>
        <w:t xml:space="preserve"> </w:t>
      </w:r>
      <w:r>
        <w:rPr>
          <w:noProof/>
          <w:sz w:val="20"/>
          <w:szCs w:val="20"/>
        </w:rPr>
        <w:t>955</w:t>
      </w:r>
      <w:r w:rsidRPr="00160CCF">
        <w:rPr>
          <w:noProof/>
          <w:sz w:val="20"/>
          <w:szCs w:val="20"/>
        </w:rPr>
        <w:t xml:space="preserve"> и </w:t>
      </w:r>
      <w:r w:rsidRPr="008C67AB">
        <w:rPr>
          <w:noProof/>
          <w:sz w:val="20"/>
          <w:szCs w:val="20"/>
        </w:rPr>
        <w:t xml:space="preserve">численности детей указанной возрастной группы на территории муниципального образования город Норильск </w:t>
      </w:r>
      <w:r w:rsidRPr="00DE1947">
        <w:rPr>
          <w:noProof/>
          <w:sz w:val="20"/>
          <w:szCs w:val="20"/>
        </w:rPr>
        <w:t>– 14 911</w:t>
      </w:r>
      <w:r w:rsidRPr="008C67AB">
        <w:rPr>
          <w:noProof/>
          <w:sz w:val="20"/>
          <w:szCs w:val="20"/>
        </w:rPr>
        <w:t xml:space="preserve">  </w:t>
      </w:r>
    </w:p>
    <w:p w:rsidR="006566E7" w:rsidRPr="00160CCF" w:rsidRDefault="006566E7" w:rsidP="00670565">
      <w:pPr>
        <w:keepNext/>
        <w:keepLines/>
        <w:tabs>
          <w:tab w:val="left" w:pos="709"/>
          <w:tab w:val="left" w:pos="1080"/>
        </w:tabs>
        <w:ind w:firstLine="709"/>
        <w:jc w:val="both"/>
        <w:rPr>
          <w:noProof/>
          <w:sz w:val="20"/>
          <w:szCs w:val="20"/>
        </w:rPr>
      </w:pPr>
      <w:r w:rsidRPr="008C67AB">
        <w:rPr>
          <w:noProof/>
          <w:sz w:val="20"/>
          <w:szCs w:val="20"/>
        </w:rPr>
        <w:t>Обеспеченность = 10 955*100/14 911=73,5%</w:t>
      </w:r>
    </w:p>
    <w:p w:rsidR="006566E7" w:rsidRPr="00B44671" w:rsidRDefault="006566E7" w:rsidP="00670565">
      <w:pPr>
        <w:keepNext/>
        <w:keepLines/>
        <w:tabs>
          <w:tab w:val="left" w:pos="709"/>
          <w:tab w:val="left" w:pos="1080"/>
        </w:tabs>
        <w:ind w:firstLine="709"/>
        <w:jc w:val="both"/>
        <w:rPr>
          <w:noProof/>
          <w:sz w:val="20"/>
          <w:szCs w:val="20"/>
          <w:vertAlign w:val="superscript"/>
        </w:rPr>
      </w:pPr>
      <w:r w:rsidRPr="00B44671">
        <w:rPr>
          <w:noProof/>
          <w:sz w:val="20"/>
          <w:szCs w:val="20"/>
          <w:vertAlign w:val="superscript"/>
        </w:rPr>
        <w:t xml:space="preserve">2 </w:t>
      </w:r>
      <w:r w:rsidRPr="00B44671">
        <w:rPr>
          <w:sz w:val="20"/>
          <w:szCs w:val="20"/>
        </w:rPr>
        <w:t xml:space="preserve">Показатель </w:t>
      </w:r>
      <w:r w:rsidRPr="00B44671">
        <w:rPr>
          <w:noProof/>
          <w:sz w:val="20"/>
          <w:szCs w:val="20"/>
        </w:rPr>
        <w:t>на отчетную дату представлен из расчетной численности детей от</w:t>
      </w:r>
      <w:r w:rsidRPr="00B44671">
        <w:rPr>
          <w:sz w:val="20"/>
          <w:szCs w:val="20"/>
        </w:rPr>
        <w:t xml:space="preserve"> 3 до 7 лет</w:t>
      </w:r>
      <w:r w:rsidRPr="00B44671">
        <w:rPr>
          <w:noProof/>
          <w:sz w:val="20"/>
          <w:szCs w:val="20"/>
        </w:rPr>
        <w:t xml:space="preserve">, посещающих МБДОУ </w:t>
      </w:r>
      <w:r w:rsidRPr="00B44671">
        <w:rPr>
          <w:sz w:val="18"/>
          <w:szCs w:val="18"/>
        </w:rPr>
        <w:t xml:space="preserve">– </w:t>
      </w:r>
      <w:r w:rsidRPr="00B44671">
        <w:rPr>
          <w:sz w:val="20"/>
          <w:szCs w:val="20"/>
        </w:rPr>
        <w:t xml:space="preserve">9 571 и численности детей указанной возрастной группы на </w:t>
      </w:r>
      <w:r w:rsidRPr="00DE1947">
        <w:rPr>
          <w:sz w:val="20"/>
          <w:szCs w:val="20"/>
        </w:rPr>
        <w:t>территории – 12 021 (за</w:t>
      </w:r>
      <w:r w:rsidRPr="00B44671">
        <w:rPr>
          <w:sz w:val="20"/>
          <w:szCs w:val="20"/>
        </w:rPr>
        <w:t xml:space="preserve"> вычетом 2 425 детей в возрасте 6</w:t>
      </w:r>
      <w:r>
        <w:rPr>
          <w:sz w:val="20"/>
          <w:szCs w:val="20"/>
        </w:rPr>
        <w:t>-</w:t>
      </w:r>
      <w:r w:rsidRPr="00B44671">
        <w:rPr>
          <w:sz w:val="20"/>
          <w:szCs w:val="20"/>
        </w:rPr>
        <w:t>7 лет, обучающихся в СШ по форме РИК-76 (12 021-2 425=9 596)</w:t>
      </w:r>
    </w:p>
    <w:p w:rsidR="006566E7" w:rsidRPr="00925AE0" w:rsidRDefault="006566E7" w:rsidP="00670565">
      <w:pPr>
        <w:keepNext/>
        <w:keepLines/>
        <w:tabs>
          <w:tab w:val="left" w:pos="709"/>
          <w:tab w:val="left" w:pos="1080"/>
        </w:tabs>
        <w:ind w:firstLine="709"/>
        <w:jc w:val="both"/>
        <w:rPr>
          <w:noProof/>
          <w:sz w:val="20"/>
          <w:szCs w:val="20"/>
        </w:rPr>
      </w:pPr>
      <w:r w:rsidRPr="00925AE0">
        <w:rPr>
          <w:noProof/>
          <w:sz w:val="20"/>
          <w:szCs w:val="20"/>
        </w:rPr>
        <w:t>Обеспеченность = 9 571*100%/9 596= 99,7%</w:t>
      </w:r>
    </w:p>
    <w:p w:rsidR="006566E7" w:rsidRPr="00925AE0" w:rsidRDefault="006566E7" w:rsidP="00670565">
      <w:pPr>
        <w:widowControl w:val="0"/>
        <w:tabs>
          <w:tab w:val="left" w:pos="910"/>
          <w:tab w:val="left" w:pos="1080"/>
        </w:tabs>
        <w:ind w:firstLine="709"/>
        <w:jc w:val="both"/>
        <w:rPr>
          <w:noProof/>
          <w:sz w:val="20"/>
          <w:szCs w:val="20"/>
          <w:vertAlign w:val="superscript"/>
        </w:rPr>
      </w:pPr>
      <w:r w:rsidRPr="00925AE0">
        <w:rPr>
          <w:noProof/>
          <w:sz w:val="20"/>
          <w:szCs w:val="20"/>
          <w:vertAlign w:val="superscript"/>
        </w:rPr>
        <w:t xml:space="preserve">3 </w:t>
      </w:r>
      <w:r w:rsidRPr="00925AE0">
        <w:rPr>
          <w:sz w:val="20"/>
          <w:szCs w:val="20"/>
        </w:rPr>
        <w:t>Показатель составляет 100,0%, в связи с отсутствием детей в очереди от 5 до 7 лет</w:t>
      </w:r>
    </w:p>
    <w:p w:rsidR="006566E7" w:rsidRPr="00925AE0" w:rsidRDefault="006566E7" w:rsidP="00670565">
      <w:pPr>
        <w:widowControl w:val="0"/>
        <w:tabs>
          <w:tab w:val="left" w:pos="910"/>
          <w:tab w:val="left" w:pos="1080"/>
        </w:tabs>
        <w:ind w:firstLine="709"/>
        <w:jc w:val="both"/>
        <w:rPr>
          <w:sz w:val="20"/>
          <w:szCs w:val="20"/>
        </w:rPr>
      </w:pPr>
      <w:r w:rsidRPr="00925AE0">
        <w:rPr>
          <w:sz w:val="20"/>
          <w:szCs w:val="20"/>
        </w:rPr>
        <w:t>Вместе с тем, расчетное значение показателя составило 1</w:t>
      </w:r>
      <w:r>
        <w:rPr>
          <w:sz w:val="20"/>
          <w:szCs w:val="20"/>
        </w:rPr>
        <w:t>09,1</w:t>
      </w:r>
      <w:r w:rsidRPr="00925AE0">
        <w:rPr>
          <w:sz w:val="20"/>
          <w:szCs w:val="20"/>
        </w:rPr>
        <w:t xml:space="preserve">%: списочная численность детей от 5 до 7 лет, посещающих МБДОУ – 5 049 </w:t>
      </w:r>
      <w:r>
        <w:rPr>
          <w:sz w:val="20"/>
          <w:szCs w:val="20"/>
        </w:rPr>
        <w:t>детей</w:t>
      </w:r>
      <w:r w:rsidRPr="00925AE0">
        <w:rPr>
          <w:sz w:val="20"/>
          <w:szCs w:val="20"/>
        </w:rPr>
        <w:t xml:space="preserve"> и численности детей указанной возрастной группы на территории </w:t>
      </w:r>
      <w:r w:rsidRPr="00DE1947">
        <w:rPr>
          <w:sz w:val="20"/>
          <w:szCs w:val="20"/>
        </w:rPr>
        <w:t>– 7 049 (за вычетом</w:t>
      </w:r>
      <w:r w:rsidRPr="00925AE0">
        <w:rPr>
          <w:sz w:val="20"/>
          <w:szCs w:val="20"/>
        </w:rPr>
        <w:t xml:space="preserve"> 2 425 детей в возрасте 6</w:t>
      </w:r>
      <w:r>
        <w:rPr>
          <w:sz w:val="20"/>
          <w:szCs w:val="20"/>
        </w:rPr>
        <w:t>-</w:t>
      </w:r>
      <w:r w:rsidRPr="00925AE0">
        <w:rPr>
          <w:sz w:val="20"/>
          <w:szCs w:val="20"/>
        </w:rPr>
        <w:t>7 лет, обучающихся в СШ по форме РИК-76 (7 049-2 425=4624)</w:t>
      </w:r>
    </w:p>
    <w:p w:rsidR="006566E7" w:rsidRPr="00160CCF" w:rsidRDefault="006566E7" w:rsidP="00670565">
      <w:pPr>
        <w:keepNext/>
        <w:keepLines/>
        <w:tabs>
          <w:tab w:val="left" w:pos="709"/>
          <w:tab w:val="left" w:pos="1080"/>
        </w:tabs>
        <w:ind w:firstLine="709"/>
        <w:jc w:val="both"/>
        <w:rPr>
          <w:sz w:val="20"/>
          <w:szCs w:val="20"/>
        </w:rPr>
      </w:pPr>
      <w:r w:rsidRPr="00925AE0">
        <w:rPr>
          <w:noProof/>
          <w:sz w:val="20"/>
          <w:szCs w:val="20"/>
        </w:rPr>
        <w:t>Обеспеченность = 5 049*100%/4 624 = 109,1%</w:t>
      </w:r>
    </w:p>
    <w:p w:rsidR="006566E7" w:rsidRPr="006277C0" w:rsidRDefault="006566E7" w:rsidP="00670565">
      <w:pPr>
        <w:pStyle w:val="a4"/>
        <w:spacing w:before="120"/>
        <w:ind w:firstLine="709"/>
        <w:rPr>
          <w:szCs w:val="26"/>
        </w:rPr>
      </w:pPr>
      <w:r w:rsidRPr="00160CCF">
        <w:rPr>
          <w:szCs w:val="26"/>
        </w:rPr>
        <w:t>В сети функционирует 43 дошкольных образовательных учреждения. По состоянию на 01.</w:t>
      </w:r>
      <w:r>
        <w:rPr>
          <w:szCs w:val="26"/>
        </w:rPr>
        <w:t>1</w:t>
      </w:r>
      <w:r w:rsidRPr="00160CCF">
        <w:rPr>
          <w:szCs w:val="26"/>
        </w:rPr>
        <w:t>0.2017 плановое количест</w:t>
      </w:r>
      <w:r>
        <w:rPr>
          <w:szCs w:val="26"/>
        </w:rPr>
        <w:t>во мест в садах увеличилось на 45</w:t>
      </w:r>
      <w:r w:rsidRPr="00160CCF">
        <w:rPr>
          <w:szCs w:val="26"/>
        </w:rPr>
        <w:t xml:space="preserve"> ед. в </w:t>
      </w:r>
      <w:r w:rsidRPr="006277C0">
        <w:rPr>
          <w:szCs w:val="26"/>
        </w:rPr>
        <w:t>сравнении с аналогичным периодом 2016 года и составило 11 835 мест. Изменение плановой наполняемости обусловлено следующими причинами:</w:t>
      </w:r>
    </w:p>
    <w:p w:rsidR="006566E7" w:rsidRPr="006277C0" w:rsidRDefault="006566E7" w:rsidP="008041D8">
      <w:pPr>
        <w:pStyle w:val="a4"/>
        <w:numPr>
          <w:ilvl w:val="0"/>
          <w:numId w:val="112"/>
        </w:numPr>
        <w:tabs>
          <w:tab w:val="left" w:pos="993"/>
        </w:tabs>
        <w:ind w:left="0" w:firstLine="709"/>
        <w:rPr>
          <w:szCs w:val="26"/>
        </w:rPr>
      </w:pPr>
      <w:r w:rsidRPr="006277C0">
        <w:rPr>
          <w:szCs w:val="26"/>
        </w:rPr>
        <w:t>увеличением на 43 места за счет изменения возрастных групп</w:t>
      </w:r>
      <w:r>
        <w:rPr>
          <w:szCs w:val="26"/>
        </w:rPr>
        <w:t xml:space="preserve"> (</w:t>
      </w:r>
      <w:r w:rsidRPr="00391708">
        <w:rPr>
          <w:szCs w:val="26"/>
        </w:rPr>
        <w:t>открытие групп дошкольного возраста вместо групп раннего возраста</w:t>
      </w:r>
      <w:r>
        <w:rPr>
          <w:szCs w:val="26"/>
        </w:rPr>
        <w:t>)</w:t>
      </w:r>
      <w:r w:rsidRPr="006277C0">
        <w:rPr>
          <w:szCs w:val="26"/>
        </w:rPr>
        <w:t>;</w:t>
      </w:r>
    </w:p>
    <w:p w:rsidR="006566E7" w:rsidRPr="006277C0" w:rsidRDefault="006566E7" w:rsidP="008041D8">
      <w:pPr>
        <w:pStyle w:val="a4"/>
        <w:widowControl w:val="0"/>
        <w:numPr>
          <w:ilvl w:val="0"/>
          <w:numId w:val="106"/>
        </w:numPr>
        <w:tabs>
          <w:tab w:val="left" w:pos="993"/>
        </w:tabs>
        <w:autoSpaceDE w:val="0"/>
        <w:autoSpaceDN w:val="0"/>
        <w:adjustRightInd w:val="0"/>
        <w:ind w:left="0" w:firstLine="709"/>
        <w:rPr>
          <w:szCs w:val="26"/>
        </w:rPr>
      </w:pPr>
      <w:r w:rsidRPr="006277C0">
        <w:rPr>
          <w:szCs w:val="26"/>
        </w:rPr>
        <w:t>приемом на индивидуальное обучение на дому 2-х детей-инвалидов в МБДОУ «ДС № 82 «Сказка».</w:t>
      </w:r>
    </w:p>
    <w:p w:rsidR="006566E7" w:rsidRPr="006277C0" w:rsidRDefault="006566E7" w:rsidP="00670565">
      <w:pPr>
        <w:widowControl w:val="0"/>
        <w:ind w:firstLine="708"/>
        <w:jc w:val="both"/>
        <w:rPr>
          <w:sz w:val="26"/>
          <w:szCs w:val="26"/>
        </w:rPr>
      </w:pPr>
      <w:r w:rsidRPr="006277C0">
        <w:rPr>
          <w:sz w:val="26"/>
          <w:szCs w:val="26"/>
        </w:rPr>
        <w:t xml:space="preserve">К концу 2017 года ожидается, что плановая наполняемость учреждений дошкольного образования останется на достигнутом уровне.   </w:t>
      </w:r>
    </w:p>
    <w:p w:rsidR="006566E7" w:rsidRPr="00391708" w:rsidRDefault="006566E7" w:rsidP="00670565">
      <w:pPr>
        <w:widowControl w:val="0"/>
        <w:ind w:firstLine="708"/>
        <w:jc w:val="both"/>
        <w:rPr>
          <w:sz w:val="26"/>
          <w:szCs w:val="26"/>
        </w:rPr>
      </w:pPr>
      <w:r w:rsidRPr="006277C0">
        <w:rPr>
          <w:sz w:val="26"/>
          <w:szCs w:val="26"/>
        </w:rPr>
        <w:t xml:space="preserve">Списочная численность детей на 01.10.2017 составила 10 955 чел., что на </w:t>
      </w:r>
      <w:r>
        <w:rPr>
          <w:sz w:val="26"/>
          <w:szCs w:val="26"/>
        </w:rPr>
        <w:t>155</w:t>
      </w:r>
      <w:r w:rsidRPr="006277C0">
        <w:rPr>
          <w:sz w:val="26"/>
          <w:szCs w:val="26"/>
        </w:rPr>
        <w:t xml:space="preserve"> чел. ниже </w:t>
      </w:r>
      <w:r>
        <w:rPr>
          <w:sz w:val="26"/>
          <w:szCs w:val="26"/>
        </w:rPr>
        <w:t>аналогичного периода прошлого года</w:t>
      </w:r>
      <w:r w:rsidRPr="006277C0">
        <w:rPr>
          <w:sz w:val="26"/>
          <w:szCs w:val="26"/>
        </w:rPr>
        <w:t xml:space="preserve"> (1</w:t>
      </w:r>
      <w:r>
        <w:rPr>
          <w:sz w:val="26"/>
          <w:szCs w:val="26"/>
        </w:rPr>
        <w:t>1 110 чел.</w:t>
      </w:r>
      <w:r w:rsidRPr="006277C0">
        <w:rPr>
          <w:sz w:val="26"/>
          <w:szCs w:val="26"/>
        </w:rPr>
        <w:t>). Данный факт объясняется тем, что в период с 01.06.2017 по 16.09.2017 отпускная кампания воспитанников с родителями (законными представителями) проводилась</w:t>
      </w:r>
      <w:r w:rsidRPr="00391708">
        <w:rPr>
          <w:sz w:val="26"/>
          <w:szCs w:val="26"/>
        </w:rPr>
        <w:t xml:space="preserve"> с учетом реконструкции аэропорта, большинство воспитанников ДОУ осталось на территории и посещало дошкольные учреждения в летний период. В ДОУ свободные места до сентября 2017 года отсутствовали, оформление детей проводилось с сентября по октябрь 2017 года.</w:t>
      </w:r>
    </w:p>
    <w:p w:rsidR="006566E7" w:rsidRPr="00160CCF" w:rsidRDefault="006566E7" w:rsidP="00670565">
      <w:pPr>
        <w:pStyle w:val="a4"/>
        <w:ind w:firstLine="709"/>
        <w:rPr>
          <w:szCs w:val="26"/>
        </w:rPr>
      </w:pPr>
      <w:r w:rsidRPr="00160CCF">
        <w:rPr>
          <w:szCs w:val="26"/>
        </w:rPr>
        <w:t xml:space="preserve">Среднесписочная численность по отношению к прошлому году в целом выросла </w:t>
      </w:r>
      <w:r>
        <w:rPr>
          <w:szCs w:val="26"/>
        </w:rPr>
        <w:t>на 1,02% (+205</w:t>
      </w:r>
      <w:r w:rsidRPr="00160CCF">
        <w:rPr>
          <w:szCs w:val="26"/>
        </w:rPr>
        <w:t xml:space="preserve"> ребенка), в основном за счет увеличения количества детей дошкольного возраста.</w:t>
      </w:r>
    </w:p>
    <w:p w:rsidR="006566E7" w:rsidRDefault="006566E7" w:rsidP="00670565">
      <w:pPr>
        <w:pStyle w:val="a4"/>
        <w:ind w:firstLine="709"/>
        <w:rPr>
          <w:szCs w:val="26"/>
        </w:rPr>
      </w:pPr>
      <w:r w:rsidRPr="00160CCF">
        <w:rPr>
          <w:szCs w:val="26"/>
        </w:rPr>
        <w:t xml:space="preserve">В очереди на устройство детей в дошкольные образовательные учреждения состоит 5 </w:t>
      </w:r>
      <w:r>
        <w:rPr>
          <w:szCs w:val="26"/>
        </w:rPr>
        <w:t>970</w:t>
      </w:r>
      <w:r w:rsidRPr="00160CCF">
        <w:rPr>
          <w:szCs w:val="26"/>
        </w:rPr>
        <w:t xml:space="preserve"> детей, что на </w:t>
      </w:r>
      <w:r>
        <w:rPr>
          <w:szCs w:val="26"/>
        </w:rPr>
        <w:t>240</w:t>
      </w:r>
      <w:r w:rsidRPr="00160CCF">
        <w:rPr>
          <w:szCs w:val="26"/>
        </w:rPr>
        <w:t xml:space="preserve"> чел. </w:t>
      </w:r>
      <w:r>
        <w:rPr>
          <w:szCs w:val="26"/>
        </w:rPr>
        <w:t>боль</w:t>
      </w:r>
      <w:r w:rsidRPr="00160CCF">
        <w:rPr>
          <w:szCs w:val="26"/>
        </w:rPr>
        <w:t xml:space="preserve">ше аналогичного периода 2016 года (5 </w:t>
      </w:r>
      <w:r>
        <w:rPr>
          <w:szCs w:val="26"/>
        </w:rPr>
        <w:t>730</w:t>
      </w:r>
      <w:r w:rsidRPr="00160CCF">
        <w:rPr>
          <w:szCs w:val="26"/>
        </w:rPr>
        <w:t xml:space="preserve"> детей) и связано с миграционными процессами на территории города.</w:t>
      </w:r>
    </w:p>
    <w:p w:rsidR="006566E7" w:rsidRPr="00670400" w:rsidRDefault="006566E7" w:rsidP="00670565">
      <w:pPr>
        <w:pStyle w:val="a4"/>
        <w:ind w:firstLine="709"/>
        <w:rPr>
          <w:bCs/>
          <w:noProof/>
          <w:szCs w:val="26"/>
        </w:rPr>
      </w:pPr>
      <w:r>
        <w:rPr>
          <w:szCs w:val="26"/>
        </w:rPr>
        <w:lastRenderedPageBreak/>
        <w:t xml:space="preserve">Стоит отметить, что впервые с 2014 года, возобновилась </w:t>
      </w:r>
      <w:r w:rsidRPr="0047444C">
        <w:rPr>
          <w:bCs/>
          <w:noProof/>
          <w:szCs w:val="26"/>
        </w:rPr>
        <w:t xml:space="preserve">очередность в возрастной категории от 3 до 7 лет </w:t>
      </w:r>
      <w:r>
        <w:rPr>
          <w:bCs/>
          <w:noProof/>
          <w:szCs w:val="26"/>
        </w:rPr>
        <w:t>и по состоянию на 01.10</w:t>
      </w:r>
      <w:r w:rsidRPr="0047444C">
        <w:rPr>
          <w:bCs/>
          <w:noProof/>
          <w:szCs w:val="26"/>
        </w:rPr>
        <w:t xml:space="preserve">.2017 составила </w:t>
      </w:r>
      <w:r>
        <w:rPr>
          <w:bCs/>
          <w:noProof/>
          <w:szCs w:val="26"/>
        </w:rPr>
        <w:t xml:space="preserve">13 человек. Для обеспечения 100% охвата детей данной возрастной категории дошкольным образованием в настоящее время </w:t>
      </w:r>
      <w:r w:rsidRPr="00121BD4">
        <w:rPr>
          <w:szCs w:val="26"/>
        </w:rPr>
        <w:t xml:space="preserve">заключен муниципальный контракт на выполнение строительно-монтажных работ по </w:t>
      </w:r>
      <w:r w:rsidRPr="00670400">
        <w:rPr>
          <w:bCs/>
          <w:noProof/>
          <w:szCs w:val="26"/>
        </w:rPr>
        <w:t>реконструкции здания ДОУ «Детский сад №69», район Талнах, ул. Бауманская, д.21</w:t>
      </w:r>
      <w:r>
        <w:rPr>
          <w:bCs/>
          <w:noProof/>
          <w:szCs w:val="26"/>
        </w:rPr>
        <w:t>.</w:t>
      </w:r>
    </w:p>
    <w:p w:rsidR="00CC41C0" w:rsidRDefault="006566E7" w:rsidP="00CC41C0">
      <w:pPr>
        <w:widowControl w:val="0"/>
        <w:ind w:firstLine="709"/>
        <w:jc w:val="both"/>
        <w:rPr>
          <w:sz w:val="26"/>
          <w:szCs w:val="26"/>
        </w:rPr>
      </w:pPr>
      <w:r w:rsidRPr="003A12AB">
        <w:rPr>
          <w:sz w:val="26"/>
          <w:szCs w:val="26"/>
        </w:rPr>
        <w:t xml:space="preserve">По состоянию на </w:t>
      </w:r>
      <w:r>
        <w:rPr>
          <w:sz w:val="26"/>
          <w:szCs w:val="26"/>
        </w:rPr>
        <w:t>01</w:t>
      </w:r>
      <w:r w:rsidRPr="003A12AB">
        <w:rPr>
          <w:sz w:val="26"/>
          <w:szCs w:val="26"/>
        </w:rPr>
        <w:t>.</w:t>
      </w:r>
      <w:r>
        <w:rPr>
          <w:sz w:val="26"/>
          <w:szCs w:val="26"/>
        </w:rPr>
        <w:t>10</w:t>
      </w:r>
      <w:r w:rsidRPr="003A12AB">
        <w:rPr>
          <w:sz w:val="26"/>
          <w:szCs w:val="26"/>
        </w:rPr>
        <w:t>.201</w:t>
      </w:r>
      <w:r>
        <w:rPr>
          <w:sz w:val="26"/>
          <w:szCs w:val="26"/>
        </w:rPr>
        <w:t>7</w:t>
      </w:r>
      <w:r w:rsidRPr="003A12AB">
        <w:rPr>
          <w:sz w:val="26"/>
          <w:szCs w:val="26"/>
        </w:rPr>
        <w:t xml:space="preserve"> с целью оказания коррекционно-педагогической помощи </w:t>
      </w:r>
      <w:r>
        <w:rPr>
          <w:sz w:val="26"/>
          <w:szCs w:val="26"/>
        </w:rPr>
        <w:t>функционирую</w:t>
      </w:r>
      <w:r w:rsidRPr="003A12AB">
        <w:rPr>
          <w:sz w:val="26"/>
          <w:szCs w:val="26"/>
        </w:rPr>
        <w:t>т 2</w:t>
      </w:r>
      <w:r>
        <w:rPr>
          <w:sz w:val="26"/>
          <w:szCs w:val="26"/>
        </w:rPr>
        <w:t>3</w:t>
      </w:r>
      <w:r w:rsidRPr="003A12AB">
        <w:rPr>
          <w:sz w:val="26"/>
          <w:szCs w:val="26"/>
        </w:rPr>
        <w:t xml:space="preserve"> групп</w:t>
      </w:r>
      <w:r>
        <w:rPr>
          <w:sz w:val="26"/>
          <w:szCs w:val="26"/>
        </w:rPr>
        <w:t>ы</w:t>
      </w:r>
      <w:r w:rsidRPr="003A12AB">
        <w:rPr>
          <w:sz w:val="26"/>
          <w:szCs w:val="26"/>
        </w:rPr>
        <w:t xml:space="preserve"> компенсирующей направленности</w:t>
      </w:r>
      <w:r w:rsidR="00CC41C0">
        <w:rPr>
          <w:sz w:val="26"/>
          <w:szCs w:val="26"/>
        </w:rPr>
        <w:t>.</w:t>
      </w:r>
      <w:r w:rsidR="006C5D09">
        <w:rPr>
          <w:sz w:val="26"/>
          <w:szCs w:val="26"/>
        </w:rPr>
        <w:t xml:space="preserve"> </w:t>
      </w:r>
      <w:r w:rsidR="00CC41C0">
        <w:rPr>
          <w:sz w:val="26"/>
          <w:szCs w:val="26"/>
        </w:rPr>
        <w:t>К концу года ожидается функционирование 37 групп.</w:t>
      </w:r>
    </w:p>
    <w:p w:rsidR="006566E7" w:rsidRPr="00391708" w:rsidRDefault="006566E7" w:rsidP="00670565">
      <w:pPr>
        <w:widowControl w:val="0"/>
        <w:ind w:firstLine="709"/>
        <w:jc w:val="both"/>
        <w:rPr>
          <w:sz w:val="26"/>
          <w:szCs w:val="26"/>
        </w:rPr>
      </w:pPr>
      <w:r w:rsidRPr="00391708">
        <w:rPr>
          <w:sz w:val="26"/>
          <w:szCs w:val="26"/>
        </w:rPr>
        <w:t>С целью организации обучения воспитанников, нуждающихся в длительном лечении, детей-инвалидов по адаптированным образовательным программам дошкольного образования, организованно:</w:t>
      </w:r>
    </w:p>
    <w:p w:rsidR="006566E7" w:rsidRPr="00D92815" w:rsidRDefault="006566E7" w:rsidP="008041D8">
      <w:pPr>
        <w:pStyle w:val="afff2"/>
        <w:widowControl w:val="0"/>
        <w:numPr>
          <w:ilvl w:val="0"/>
          <w:numId w:val="113"/>
        </w:numPr>
        <w:tabs>
          <w:tab w:val="left" w:pos="993"/>
        </w:tabs>
        <w:ind w:left="0" w:firstLine="709"/>
        <w:jc w:val="both"/>
        <w:rPr>
          <w:sz w:val="26"/>
          <w:szCs w:val="26"/>
        </w:rPr>
      </w:pPr>
      <w:r w:rsidRPr="00D92815">
        <w:rPr>
          <w:sz w:val="26"/>
          <w:szCs w:val="26"/>
        </w:rPr>
        <w:t>Индивидуальное обучение на дому. Обучение проводят педагоги МБ(А)ДОУ, для детей до 3 лет - 1 час в неделю, для детей от 3 до 4 лет - 2,5 часа в неделю.</w:t>
      </w:r>
    </w:p>
    <w:p w:rsidR="006566E7" w:rsidRPr="00D92815" w:rsidRDefault="006566E7" w:rsidP="008041D8">
      <w:pPr>
        <w:widowControl w:val="0"/>
        <w:numPr>
          <w:ilvl w:val="0"/>
          <w:numId w:val="113"/>
        </w:numPr>
        <w:tabs>
          <w:tab w:val="left" w:pos="993"/>
        </w:tabs>
        <w:ind w:left="0" w:firstLine="709"/>
        <w:jc w:val="both"/>
        <w:rPr>
          <w:sz w:val="26"/>
          <w:szCs w:val="26"/>
        </w:rPr>
      </w:pPr>
      <w:r w:rsidRPr="00391708">
        <w:rPr>
          <w:sz w:val="26"/>
          <w:szCs w:val="26"/>
        </w:rPr>
        <w:t>Семейное образование. Обучение проводят родители (законн</w:t>
      </w:r>
      <w:r>
        <w:rPr>
          <w:sz w:val="26"/>
          <w:szCs w:val="26"/>
        </w:rPr>
        <w:t xml:space="preserve">ые представители) воспитанников, которые </w:t>
      </w:r>
      <w:r w:rsidRPr="00D92815">
        <w:rPr>
          <w:sz w:val="26"/>
          <w:szCs w:val="26"/>
        </w:rPr>
        <w:t>получают консультационную поддержку по воспитательно</w:t>
      </w:r>
      <w:r>
        <w:rPr>
          <w:sz w:val="26"/>
          <w:szCs w:val="26"/>
        </w:rPr>
        <w:t>-</w:t>
      </w:r>
      <w:r w:rsidRPr="00D92815">
        <w:rPr>
          <w:sz w:val="26"/>
          <w:szCs w:val="26"/>
        </w:rPr>
        <w:t>образовательным вопросам на базе консультационных центров (МАДОУ «ДС № 1 «Северок», МАДОУ «ДС № 2 «Умка», МБДОУ «ДС № 3 «Солнышко», МАДОУ «ДС № 5 «Норильчонок», МБДОУ «ДС № 18 «Полянка», МБДОУ «ДС № 36 «Полянка», МАДОУ «ДС № 81 «Конек-Горбунок», МБДОУ «ДС № 82 «Сказка»), 3,5 часа 3 раза в неделю.</w:t>
      </w:r>
    </w:p>
    <w:p w:rsidR="006566E7" w:rsidRDefault="006566E7" w:rsidP="00670565">
      <w:pPr>
        <w:pStyle w:val="a4"/>
        <w:tabs>
          <w:tab w:val="num" w:pos="540"/>
          <w:tab w:val="left" w:pos="10260"/>
          <w:tab w:val="left" w:pos="12060"/>
        </w:tabs>
        <w:ind w:firstLine="720"/>
        <w:rPr>
          <w:color w:val="000000"/>
          <w:szCs w:val="26"/>
        </w:rPr>
      </w:pPr>
      <w:r w:rsidRPr="00160CCF">
        <w:rPr>
          <w:color w:val="000000"/>
          <w:szCs w:val="26"/>
        </w:rPr>
        <w:t>Реализация программ дошкольного образования обеспечивает полное и целостное развитие воспитанников дошкольных учреждений, которые продемонстрировали высокий уровень творческих способностей в фестивалях, конкурсах детского творчества:</w:t>
      </w:r>
    </w:p>
    <w:p w:rsidR="006566E7" w:rsidRPr="00187ECD" w:rsidRDefault="00187ECD" w:rsidP="008041D8">
      <w:pPr>
        <w:pStyle w:val="afff2"/>
        <w:widowControl w:val="0"/>
        <w:numPr>
          <w:ilvl w:val="0"/>
          <w:numId w:val="178"/>
        </w:numPr>
        <w:autoSpaceDE w:val="0"/>
        <w:autoSpaceDN w:val="0"/>
        <w:adjustRightInd w:val="0"/>
        <w:ind w:left="0" w:firstLine="709"/>
        <w:jc w:val="both"/>
      </w:pPr>
      <w:r w:rsidRPr="00187ECD">
        <w:rPr>
          <w:sz w:val="26"/>
          <w:szCs w:val="26"/>
        </w:rPr>
        <w:t>Н</w:t>
      </w:r>
      <w:r w:rsidR="006566E7" w:rsidRPr="00187ECD">
        <w:rPr>
          <w:sz w:val="26"/>
          <w:szCs w:val="26"/>
        </w:rPr>
        <w:t>а муниципальном уровне</w:t>
      </w:r>
      <w:r w:rsidR="006566E7" w:rsidRPr="00187ECD">
        <w:t>:</w:t>
      </w:r>
    </w:p>
    <w:p w:rsidR="006566E7" w:rsidRPr="00160CCF" w:rsidRDefault="006566E7" w:rsidP="008041D8">
      <w:pPr>
        <w:pStyle w:val="a8"/>
        <w:numPr>
          <w:ilvl w:val="0"/>
          <w:numId w:val="104"/>
        </w:numPr>
        <w:tabs>
          <w:tab w:val="left" w:pos="993"/>
        </w:tabs>
        <w:ind w:left="0" w:firstLine="709"/>
        <w:rPr>
          <w:sz w:val="26"/>
          <w:szCs w:val="26"/>
        </w:rPr>
      </w:pPr>
      <w:r w:rsidRPr="00160CCF">
        <w:rPr>
          <w:sz w:val="26"/>
          <w:szCs w:val="26"/>
        </w:rPr>
        <w:t xml:space="preserve">городской конкурс детского рисунка и плаката по пропаганде безопасности дорожного движения «Дорожный патруль предупреждает» </w:t>
      </w:r>
      <w:r w:rsidRPr="00160CCF">
        <w:rPr>
          <w:color w:val="000000"/>
          <w:szCs w:val="26"/>
        </w:rPr>
        <w:t xml:space="preserve">– </w:t>
      </w:r>
      <w:r w:rsidRPr="00160CCF">
        <w:rPr>
          <w:sz w:val="26"/>
          <w:szCs w:val="26"/>
        </w:rPr>
        <w:t>приняли участие более 100 воспитанников;</w:t>
      </w:r>
    </w:p>
    <w:p w:rsidR="006566E7" w:rsidRPr="00160CCF" w:rsidRDefault="006566E7" w:rsidP="008041D8">
      <w:pPr>
        <w:pStyle w:val="a8"/>
        <w:numPr>
          <w:ilvl w:val="0"/>
          <w:numId w:val="104"/>
        </w:numPr>
        <w:tabs>
          <w:tab w:val="left" w:pos="993"/>
        </w:tabs>
        <w:ind w:left="0" w:firstLine="709"/>
        <w:rPr>
          <w:sz w:val="26"/>
          <w:szCs w:val="26"/>
        </w:rPr>
      </w:pPr>
      <w:r w:rsidRPr="00160CCF">
        <w:rPr>
          <w:sz w:val="26"/>
          <w:szCs w:val="26"/>
        </w:rPr>
        <w:t xml:space="preserve">городской шашечный турнир среди воспитанников детских садов </w:t>
      </w:r>
      <w:r w:rsidRPr="00160CCF">
        <w:rPr>
          <w:color w:val="000000"/>
          <w:szCs w:val="26"/>
        </w:rPr>
        <w:t>–</w:t>
      </w:r>
      <w:r w:rsidRPr="00160CCF">
        <w:rPr>
          <w:sz w:val="26"/>
          <w:szCs w:val="26"/>
        </w:rPr>
        <w:t xml:space="preserve"> приняли участие 43 воспитанника;</w:t>
      </w:r>
    </w:p>
    <w:p w:rsidR="006566E7" w:rsidRDefault="006566E7" w:rsidP="008041D8">
      <w:pPr>
        <w:pStyle w:val="a8"/>
        <w:numPr>
          <w:ilvl w:val="0"/>
          <w:numId w:val="104"/>
        </w:numPr>
        <w:tabs>
          <w:tab w:val="left" w:pos="993"/>
        </w:tabs>
        <w:ind w:left="0" w:firstLine="709"/>
        <w:rPr>
          <w:sz w:val="26"/>
          <w:szCs w:val="26"/>
        </w:rPr>
      </w:pPr>
      <w:r w:rsidRPr="00160CCF">
        <w:rPr>
          <w:sz w:val="26"/>
          <w:szCs w:val="26"/>
        </w:rPr>
        <w:t>городская Спартакиада среди воспитанников детских садов города Норильска – приняли участие 4</w:t>
      </w:r>
      <w:r>
        <w:rPr>
          <w:sz w:val="26"/>
          <w:szCs w:val="26"/>
        </w:rPr>
        <w:t>1</w:t>
      </w:r>
      <w:r w:rsidRPr="00160CCF">
        <w:rPr>
          <w:sz w:val="26"/>
          <w:szCs w:val="26"/>
        </w:rPr>
        <w:t>0 воспитанников</w:t>
      </w:r>
      <w:r>
        <w:rPr>
          <w:sz w:val="26"/>
          <w:szCs w:val="26"/>
        </w:rPr>
        <w:t>;</w:t>
      </w:r>
    </w:p>
    <w:p w:rsidR="006566E7" w:rsidRDefault="006566E7" w:rsidP="008041D8">
      <w:pPr>
        <w:pStyle w:val="a8"/>
        <w:numPr>
          <w:ilvl w:val="0"/>
          <w:numId w:val="104"/>
        </w:numPr>
        <w:tabs>
          <w:tab w:val="left" w:pos="993"/>
        </w:tabs>
        <w:ind w:left="0" w:firstLine="709"/>
        <w:rPr>
          <w:sz w:val="26"/>
          <w:szCs w:val="26"/>
        </w:rPr>
      </w:pPr>
      <w:r w:rsidRPr="00391708">
        <w:rPr>
          <w:sz w:val="26"/>
          <w:szCs w:val="26"/>
        </w:rPr>
        <w:t>городской фестиваль-конкурс детской песни «Солнечный круг»</w:t>
      </w:r>
      <w:r>
        <w:rPr>
          <w:sz w:val="26"/>
          <w:szCs w:val="26"/>
        </w:rPr>
        <w:t xml:space="preserve"> </w:t>
      </w:r>
      <w:r w:rsidRPr="00160CCF">
        <w:rPr>
          <w:sz w:val="26"/>
          <w:szCs w:val="26"/>
        </w:rPr>
        <w:t xml:space="preserve">– приняли участие </w:t>
      </w:r>
      <w:r>
        <w:rPr>
          <w:sz w:val="26"/>
          <w:szCs w:val="26"/>
        </w:rPr>
        <w:t>76 воспитанников;</w:t>
      </w:r>
    </w:p>
    <w:p w:rsidR="006566E7" w:rsidRPr="00160CCF" w:rsidRDefault="006566E7" w:rsidP="008041D8">
      <w:pPr>
        <w:pStyle w:val="a8"/>
        <w:numPr>
          <w:ilvl w:val="0"/>
          <w:numId w:val="104"/>
        </w:numPr>
        <w:tabs>
          <w:tab w:val="left" w:pos="993"/>
        </w:tabs>
        <w:ind w:left="0" w:firstLine="709"/>
        <w:rPr>
          <w:sz w:val="26"/>
          <w:szCs w:val="26"/>
        </w:rPr>
      </w:pPr>
      <w:r w:rsidRPr="00391708">
        <w:rPr>
          <w:sz w:val="26"/>
          <w:szCs w:val="26"/>
        </w:rPr>
        <w:t xml:space="preserve">«Юное поколение» - 2017 </w:t>
      </w:r>
      <w:r>
        <w:rPr>
          <w:sz w:val="26"/>
          <w:szCs w:val="26"/>
        </w:rPr>
        <w:t xml:space="preserve">– </w:t>
      </w:r>
      <w:r w:rsidRPr="00391708">
        <w:rPr>
          <w:sz w:val="26"/>
          <w:szCs w:val="26"/>
        </w:rPr>
        <w:t>приняли участие 20 воспитанников</w:t>
      </w:r>
      <w:r>
        <w:rPr>
          <w:sz w:val="26"/>
          <w:szCs w:val="26"/>
        </w:rPr>
        <w:t>.</w:t>
      </w:r>
    </w:p>
    <w:p w:rsidR="006566E7" w:rsidRPr="00187ECD" w:rsidRDefault="006566E7" w:rsidP="008041D8">
      <w:pPr>
        <w:pStyle w:val="afff2"/>
        <w:widowControl w:val="0"/>
        <w:numPr>
          <w:ilvl w:val="0"/>
          <w:numId w:val="178"/>
        </w:numPr>
        <w:tabs>
          <w:tab w:val="left" w:pos="1418"/>
        </w:tabs>
        <w:autoSpaceDE w:val="0"/>
        <w:autoSpaceDN w:val="0"/>
        <w:adjustRightInd w:val="0"/>
        <w:ind w:left="0" w:firstLine="709"/>
        <w:jc w:val="both"/>
        <w:rPr>
          <w:sz w:val="26"/>
          <w:szCs w:val="26"/>
        </w:rPr>
      </w:pPr>
      <w:r w:rsidRPr="00187ECD">
        <w:rPr>
          <w:sz w:val="26"/>
          <w:szCs w:val="26"/>
        </w:rPr>
        <w:t>На федеральном, региональном, международном уровне участвовали 1453 воспитанника из 43 учреждений, одержали 1 076 побед.</w:t>
      </w:r>
    </w:p>
    <w:p w:rsidR="006566E7" w:rsidRPr="00A47C01" w:rsidRDefault="006566E7" w:rsidP="00670565">
      <w:pPr>
        <w:pStyle w:val="a4"/>
        <w:tabs>
          <w:tab w:val="num" w:pos="540"/>
          <w:tab w:val="left" w:pos="10260"/>
          <w:tab w:val="left" w:pos="12060"/>
        </w:tabs>
        <w:ind w:firstLine="720"/>
        <w:rPr>
          <w:szCs w:val="26"/>
        </w:rPr>
      </w:pPr>
      <w:r w:rsidRPr="00F07C9C">
        <w:rPr>
          <w:color w:val="000000"/>
          <w:szCs w:val="26"/>
        </w:rPr>
        <w:t>В рамках благотворительной программы ЗФ ПАО «ГМК «Норильский никель</w:t>
      </w:r>
      <w:r w:rsidRPr="00160CCF">
        <w:rPr>
          <w:color w:val="000000"/>
          <w:szCs w:val="26"/>
        </w:rPr>
        <w:t>» 11 учреждений приняли участие в конкурсе социальных проектов благотворительной программы «Мир новых возможностей</w:t>
      </w:r>
      <w:r w:rsidRPr="008844E3">
        <w:rPr>
          <w:color w:val="000000"/>
          <w:szCs w:val="26"/>
        </w:rPr>
        <w:t>». В номинации «Полюс возрождения» детский сад № 5 «Норильчонок» выиграл грант на сумму 4 068,7 тыс. руб. с проектом «Танцующий Норильчонок», в рамках которого запланированы подготовка и проведение в городском центре культуры</w:t>
      </w:r>
      <w:r w:rsidRPr="00160CCF">
        <w:rPr>
          <w:color w:val="000000"/>
          <w:szCs w:val="26"/>
        </w:rPr>
        <w:t xml:space="preserve"> гала-концерта коллективов дошкольных образовательных учреждений, состоящих из детей, не охваченных допол</w:t>
      </w:r>
      <w:r w:rsidRPr="00160CCF">
        <w:rPr>
          <w:color w:val="000000"/>
          <w:szCs w:val="26"/>
        </w:rPr>
        <w:lastRenderedPageBreak/>
        <w:t xml:space="preserve">нительным образованием в танцевальных коллективах города, в том числе с привлечением дошкольников с ограниченными возможностями здоровья, проявляющих интерес к танцевальному творчеству. Сроки реализации проекта с марта 2017 по </w:t>
      </w:r>
      <w:r w:rsidRPr="00A47C01">
        <w:rPr>
          <w:color w:val="000000"/>
          <w:szCs w:val="26"/>
        </w:rPr>
        <w:t xml:space="preserve">февраль 2018 года. На текущей момент </w:t>
      </w:r>
      <w:r w:rsidRPr="00A47C01">
        <w:rPr>
          <w:szCs w:val="26"/>
        </w:rPr>
        <w:t>МАДОУ «ДС № 5 «Норильчонок» поступило финансирование в размере 616</w:t>
      </w:r>
      <w:r>
        <w:rPr>
          <w:szCs w:val="26"/>
        </w:rPr>
        <w:t>,7</w:t>
      </w:r>
      <w:r w:rsidRPr="00A47C01">
        <w:rPr>
          <w:szCs w:val="26"/>
        </w:rPr>
        <w:t xml:space="preserve"> тыс. руб.</w:t>
      </w:r>
    </w:p>
    <w:p w:rsidR="006566E7" w:rsidRPr="008844E3" w:rsidRDefault="006566E7" w:rsidP="00670565">
      <w:pPr>
        <w:pStyle w:val="a4"/>
        <w:tabs>
          <w:tab w:val="left" w:pos="10260"/>
          <w:tab w:val="left" w:pos="12060"/>
        </w:tabs>
        <w:ind w:firstLine="709"/>
        <w:rPr>
          <w:color w:val="000000"/>
          <w:szCs w:val="26"/>
        </w:rPr>
      </w:pPr>
      <w:r w:rsidRPr="008844E3">
        <w:rPr>
          <w:color w:val="000000"/>
          <w:szCs w:val="26"/>
        </w:rPr>
        <w:t>В рамках празднования 80-летнего юбилея дошкольного образования города Норильска в ноябре 2016 года стартовал муниципальный профессиональный конкурс «Педагог юбилейного года-2017» для педагогических работников. Целью проведения конкурса являлось выявление и поддержка талантливых, активных, владеющих современными профессиональными компетенциями педагогов, повышение престижа и статуса педагогических специальностей.</w:t>
      </w:r>
    </w:p>
    <w:p w:rsidR="006566E7" w:rsidRPr="008844E3" w:rsidRDefault="006566E7" w:rsidP="00670565">
      <w:pPr>
        <w:pStyle w:val="a4"/>
        <w:tabs>
          <w:tab w:val="num" w:pos="540"/>
          <w:tab w:val="left" w:pos="10260"/>
          <w:tab w:val="left" w:pos="12060"/>
        </w:tabs>
        <w:ind w:firstLine="720"/>
        <w:rPr>
          <w:color w:val="000000"/>
          <w:szCs w:val="26"/>
        </w:rPr>
      </w:pPr>
      <w:r w:rsidRPr="008844E3">
        <w:rPr>
          <w:color w:val="000000"/>
          <w:szCs w:val="26"/>
        </w:rPr>
        <w:t>Конкурс проводился по следующим номинациям:</w:t>
      </w:r>
    </w:p>
    <w:p w:rsidR="006566E7" w:rsidRPr="008844E3" w:rsidRDefault="006566E7" w:rsidP="008041D8">
      <w:pPr>
        <w:pStyle w:val="a4"/>
        <w:numPr>
          <w:ilvl w:val="0"/>
          <w:numId w:val="105"/>
        </w:numPr>
        <w:tabs>
          <w:tab w:val="left" w:pos="993"/>
          <w:tab w:val="left" w:pos="10260"/>
          <w:tab w:val="left" w:pos="12060"/>
        </w:tabs>
        <w:ind w:left="0" w:firstLine="709"/>
        <w:rPr>
          <w:color w:val="000000"/>
          <w:szCs w:val="26"/>
        </w:rPr>
      </w:pPr>
      <w:r w:rsidRPr="008844E3">
        <w:rPr>
          <w:color w:val="000000"/>
          <w:szCs w:val="26"/>
        </w:rPr>
        <w:t>«Современный воспитатель: личность и профессионал»;</w:t>
      </w:r>
    </w:p>
    <w:p w:rsidR="006566E7" w:rsidRPr="008844E3" w:rsidRDefault="006566E7" w:rsidP="008041D8">
      <w:pPr>
        <w:pStyle w:val="a4"/>
        <w:numPr>
          <w:ilvl w:val="0"/>
          <w:numId w:val="105"/>
        </w:numPr>
        <w:tabs>
          <w:tab w:val="left" w:pos="993"/>
          <w:tab w:val="left" w:pos="10260"/>
          <w:tab w:val="left" w:pos="12060"/>
        </w:tabs>
        <w:ind w:left="0" w:firstLine="709"/>
        <w:rPr>
          <w:color w:val="000000"/>
          <w:szCs w:val="26"/>
        </w:rPr>
      </w:pPr>
      <w:r w:rsidRPr="008844E3">
        <w:rPr>
          <w:color w:val="000000"/>
          <w:szCs w:val="26"/>
        </w:rPr>
        <w:t>«Современный специалист: личность и профессионал».</w:t>
      </w:r>
    </w:p>
    <w:p w:rsidR="006566E7" w:rsidRPr="008844E3" w:rsidRDefault="006566E7" w:rsidP="00670565">
      <w:pPr>
        <w:ind w:firstLine="708"/>
        <w:jc w:val="both"/>
        <w:rPr>
          <w:sz w:val="26"/>
          <w:szCs w:val="26"/>
        </w:rPr>
      </w:pPr>
      <w:r w:rsidRPr="008844E3">
        <w:rPr>
          <w:sz w:val="26"/>
          <w:szCs w:val="26"/>
        </w:rPr>
        <w:t xml:space="preserve">В мае текущего года прошел финал конкурса, победителями стали: </w:t>
      </w:r>
    </w:p>
    <w:p w:rsidR="006566E7" w:rsidRPr="008844E3" w:rsidRDefault="006566E7" w:rsidP="008041D8">
      <w:pPr>
        <w:pStyle w:val="afff2"/>
        <w:numPr>
          <w:ilvl w:val="0"/>
          <w:numId w:val="111"/>
        </w:numPr>
        <w:tabs>
          <w:tab w:val="left" w:pos="993"/>
        </w:tabs>
        <w:ind w:left="0" w:firstLine="709"/>
        <w:jc w:val="both"/>
        <w:rPr>
          <w:sz w:val="26"/>
          <w:szCs w:val="26"/>
        </w:rPr>
      </w:pPr>
      <w:r w:rsidRPr="008844E3">
        <w:rPr>
          <w:sz w:val="26"/>
          <w:szCs w:val="26"/>
        </w:rPr>
        <w:t>воспитатель МБДОУ «Детский сад № 24 «Родничок»;</w:t>
      </w:r>
    </w:p>
    <w:p w:rsidR="006566E7" w:rsidRPr="008844E3" w:rsidRDefault="006566E7" w:rsidP="008041D8">
      <w:pPr>
        <w:pStyle w:val="afff2"/>
        <w:numPr>
          <w:ilvl w:val="0"/>
          <w:numId w:val="111"/>
        </w:numPr>
        <w:tabs>
          <w:tab w:val="left" w:pos="993"/>
        </w:tabs>
        <w:ind w:left="0" w:firstLine="709"/>
        <w:jc w:val="both"/>
        <w:rPr>
          <w:sz w:val="26"/>
          <w:szCs w:val="26"/>
        </w:rPr>
      </w:pPr>
      <w:r w:rsidRPr="008844E3">
        <w:rPr>
          <w:sz w:val="26"/>
          <w:szCs w:val="26"/>
        </w:rPr>
        <w:t>музыкальный руководитель МАДОУ «Детский сад № 5 «Норильчонок».</w:t>
      </w:r>
    </w:p>
    <w:p w:rsidR="006566E7" w:rsidRPr="00D74230" w:rsidRDefault="006566E7" w:rsidP="00670565">
      <w:pPr>
        <w:pStyle w:val="a4"/>
        <w:tabs>
          <w:tab w:val="num" w:pos="540"/>
          <w:tab w:val="left" w:pos="10260"/>
          <w:tab w:val="left" w:pos="12060"/>
        </w:tabs>
        <w:ind w:firstLine="720"/>
        <w:rPr>
          <w:color w:val="000000"/>
          <w:szCs w:val="26"/>
        </w:rPr>
      </w:pPr>
    </w:p>
    <w:p w:rsidR="006566E7" w:rsidRDefault="006566E7" w:rsidP="00670565">
      <w:pPr>
        <w:autoSpaceDE w:val="0"/>
        <w:autoSpaceDN w:val="0"/>
        <w:adjustRightInd w:val="0"/>
        <w:jc w:val="center"/>
        <w:rPr>
          <w:b/>
          <w:bCs/>
          <w:i/>
          <w:iCs/>
          <w:sz w:val="26"/>
          <w:szCs w:val="26"/>
          <w:u w:val="single"/>
        </w:rPr>
      </w:pPr>
      <w:r w:rsidRPr="00270A07">
        <w:rPr>
          <w:b/>
          <w:bCs/>
          <w:i/>
          <w:iCs/>
          <w:sz w:val="26"/>
          <w:szCs w:val="26"/>
          <w:u w:val="single"/>
        </w:rPr>
        <w:t>Организация предоставления общего образования</w:t>
      </w:r>
    </w:p>
    <w:p w:rsidR="00A07874" w:rsidRDefault="00A07874" w:rsidP="00670565">
      <w:pPr>
        <w:autoSpaceDE w:val="0"/>
        <w:autoSpaceDN w:val="0"/>
        <w:adjustRightInd w:val="0"/>
        <w:jc w:val="center"/>
        <w:rPr>
          <w:sz w:val="26"/>
          <w:szCs w:val="26"/>
        </w:rPr>
      </w:pPr>
    </w:p>
    <w:p w:rsidR="006566E7" w:rsidRPr="00BD3327" w:rsidRDefault="006566E7" w:rsidP="0022660F">
      <w:pPr>
        <w:autoSpaceDE w:val="0"/>
        <w:autoSpaceDN w:val="0"/>
        <w:adjustRightInd w:val="0"/>
        <w:jc w:val="right"/>
        <w:rPr>
          <w:sz w:val="26"/>
          <w:szCs w:val="26"/>
        </w:rPr>
      </w:pPr>
      <w:r w:rsidRPr="00D32864">
        <w:rPr>
          <w:sz w:val="26"/>
          <w:szCs w:val="26"/>
        </w:rPr>
        <w:t>Таблица</w:t>
      </w:r>
      <w:r w:rsidR="00FA2058" w:rsidRPr="00D32864">
        <w:rPr>
          <w:sz w:val="26"/>
          <w:szCs w:val="26"/>
        </w:rPr>
        <w:t xml:space="preserve"> </w:t>
      </w:r>
      <w:r w:rsidR="00EC0195" w:rsidRPr="00D32864">
        <w:rPr>
          <w:sz w:val="26"/>
          <w:szCs w:val="26"/>
        </w:rPr>
        <w:t>18</w:t>
      </w:r>
    </w:p>
    <w:p w:rsidR="006566E7" w:rsidRDefault="006566E7" w:rsidP="006B129C">
      <w:pPr>
        <w:autoSpaceDE w:val="0"/>
        <w:autoSpaceDN w:val="0"/>
        <w:adjustRightInd w:val="0"/>
        <w:spacing w:after="120"/>
        <w:jc w:val="center"/>
        <w:rPr>
          <w:b/>
          <w:bCs/>
          <w:i/>
          <w:iCs/>
          <w:sz w:val="26"/>
          <w:szCs w:val="26"/>
        </w:rPr>
      </w:pPr>
      <w:r w:rsidRPr="00FC1578">
        <w:rPr>
          <w:b/>
          <w:bCs/>
          <w:i/>
          <w:iCs/>
          <w:sz w:val="26"/>
          <w:szCs w:val="26"/>
        </w:rPr>
        <w:t>Основные показатели общего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2801"/>
        <w:gridCol w:w="905"/>
        <w:gridCol w:w="1417"/>
        <w:gridCol w:w="1322"/>
        <w:gridCol w:w="1305"/>
        <w:gridCol w:w="1110"/>
      </w:tblGrid>
      <w:tr w:rsidR="006566E7" w:rsidRPr="00AA774B" w:rsidTr="001C24CE">
        <w:trPr>
          <w:trHeight w:val="284"/>
          <w:tblHeader/>
        </w:trPr>
        <w:tc>
          <w:tcPr>
            <w:tcW w:w="260" w:type="pct"/>
            <w:vMerge w:val="restart"/>
            <w:shd w:val="clear" w:color="auto" w:fill="FFFFFF"/>
            <w:vAlign w:val="center"/>
          </w:tcPr>
          <w:p w:rsidR="006566E7" w:rsidRPr="00AA774B" w:rsidRDefault="006566E7" w:rsidP="00670565">
            <w:pPr>
              <w:widowControl w:val="0"/>
              <w:jc w:val="center"/>
              <w:rPr>
                <w:iCs/>
                <w:sz w:val="20"/>
                <w:szCs w:val="20"/>
              </w:rPr>
            </w:pPr>
            <w:r w:rsidRPr="00AA774B">
              <w:rPr>
                <w:iCs/>
                <w:sz w:val="20"/>
                <w:szCs w:val="20"/>
              </w:rPr>
              <w:t>№</w:t>
            </w:r>
            <w:r w:rsidRPr="00AA774B">
              <w:rPr>
                <w:iCs/>
                <w:sz w:val="20"/>
                <w:szCs w:val="20"/>
              </w:rPr>
              <w:br/>
              <w:t>п/п</w:t>
            </w:r>
          </w:p>
        </w:tc>
        <w:tc>
          <w:tcPr>
            <w:tcW w:w="1499" w:type="pct"/>
            <w:vMerge w:val="restart"/>
            <w:shd w:val="clear" w:color="auto" w:fill="FFFFFF"/>
            <w:vAlign w:val="center"/>
          </w:tcPr>
          <w:p w:rsidR="006566E7" w:rsidRPr="00AA774B" w:rsidRDefault="006566E7" w:rsidP="00670565">
            <w:pPr>
              <w:jc w:val="center"/>
              <w:rPr>
                <w:iCs/>
                <w:sz w:val="20"/>
                <w:szCs w:val="20"/>
              </w:rPr>
            </w:pPr>
            <w:r w:rsidRPr="00AA774B">
              <w:rPr>
                <w:iCs/>
                <w:sz w:val="20"/>
                <w:szCs w:val="20"/>
              </w:rPr>
              <w:t>Наименование показателя</w:t>
            </w:r>
          </w:p>
        </w:tc>
        <w:tc>
          <w:tcPr>
            <w:tcW w:w="484" w:type="pct"/>
            <w:vMerge w:val="restart"/>
            <w:shd w:val="clear" w:color="auto" w:fill="FFFFFF"/>
            <w:vAlign w:val="center"/>
          </w:tcPr>
          <w:p w:rsidR="006566E7" w:rsidRPr="00AA774B" w:rsidRDefault="006566E7" w:rsidP="00670565">
            <w:pPr>
              <w:jc w:val="center"/>
              <w:rPr>
                <w:iCs/>
                <w:sz w:val="20"/>
                <w:szCs w:val="20"/>
              </w:rPr>
            </w:pPr>
            <w:r w:rsidRPr="00AA774B">
              <w:rPr>
                <w:iCs/>
                <w:sz w:val="20"/>
                <w:szCs w:val="20"/>
              </w:rPr>
              <w:t>Ед. изм.</w:t>
            </w:r>
          </w:p>
        </w:tc>
        <w:tc>
          <w:tcPr>
            <w:tcW w:w="1465" w:type="pct"/>
            <w:gridSpan w:val="2"/>
            <w:shd w:val="clear" w:color="auto" w:fill="FFFFFF"/>
            <w:vAlign w:val="center"/>
          </w:tcPr>
          <w:p w:rsidR="006566E7" w:rsidRPr="003E70DD" w:rsidRDefault="006566E7" w:rsidP="00670565">
            <w:pPr>
              <w:widowControl w:val="0"/>
              <w:jc w:val="center"/>
              <w:rPr>
                <w:sz w:val="20"/>
                <w:szCs w:val="20"/>
              </w:rPr>
            </w:pPr>
            <w:r>
              <w:rPr>
                <w:sz w:val="20"/>
                <w:szCs w:val="20"/>
              </w:rPr>
              <w:t>9 месяцев</w:t>
            </w:r>
          </w:p>
        </w:tc>
        <w:tc>
          <w:tcPr>
            <w:tcW w:w="698" w:type="pct"/>
            <w:vMerge w:val="restart"/>
            <w:shd w:val="clear" w:color="auto" w:fill="FFFFFF"/>
            <w:vAlign w:val="center"/>
          </w:tcPr>
          <w:p w:rsidR="006566E7" w:rsidRPr="00DC0700" w:rsidRDefault="006566E7" w:rsidP="00670565">
            <w:pPr>
              <w:jc w:val="center"/>
              <w:rPr>
                <w:sz w:val="20"/>
                <w:szCs w:val="20"/>
                <w:lang w:val="en-US"/>
              </w:rPr>
            </w:pPr>
            <w:proofErr w:type="gramStart"/>
            <w:r w:rsidRPr="00DC0700">
              <w:rPr>
                <w:sz w:val="20"/>
                <w:szCs w:val="20"/>
              </w:rPr>
              <w:t>Абс.откл.+</w:t>
            </w:r>
            <w:proofErr w:type="gramEnd"/>
            <w:r w:rsidRPr="00DC0700">
              <w:rPr>
                <w:sz w:val="20"/>
                <w:szCs w:val="20"/>
              </w:rPr>
              <w:t>/–</w:t>
            </w:r>
          </w:p>
        </w:tc>
        <w:tc>
          <w:tcPr>
            <w:tcW w:w="594" w:type="pct"/>
            <w:vMerge w:val="restart"/>
            <w:shd w:val="clear" w:color="auto" w:fill="FFFFFF"/>
          </w:tcPr>
          <w:p w:rsidR="006566E7" w:rsidRPr="00DC0700" w:rsidRDefault="006566E7" w:rsidP="00670565">
            <w:pPr>
              <w:jc w:val="center"/>
              <w:rPr>
                <w:sz w:val="20"/>
                <w:szCs w:val="20"/>
              </w:rPr>
            </w:pPr>
            <w:r>
              <w:rPr>
                <w:sz w:val="20"/>
                <w:szCs w:val="20"/>
              </w:rPr>
              <w:t>Ожид. 2017 год</w:t>
            </w:r>
          </w:p>
        </w:tc>
      </w:tr>
      <w:tr w:rsidR="006566E7" w:rsidRPr="00AA774B" w:rsidTr="001C24CE">
        <w:trPr>
          <w:trHeight w:val="284"/>
          <w:tblHeader/>
        </w:trPr>
        <w:tc>
          <w:tcPr>
            <w:tcW w:w="260" w:type="pct"/>
            <w:vMerge/>
            <w:shd w:val="clear" w:color="auto" w:fill="FFFFFF"/>
            <w:vAlign w:val="center"/>
          </w:tcPr>
          <w:p w:rsidR="006566E7" w:rsidRPr="00AA774B" w:rsidRDefault="006566E7" w:rsidP="00670565">
            <w:pPr>
              <w:jc w:val="center"/>
              <w:rPr>
                <w:iCs/>
                <w:sz w:val="20"/>
                <w:szCs w:val="20"/>
              </w:rPr>
            </w:pPr>
          </w:p>
        </w:tc>
        <w:tc>
          <w:tcPr>
            <w:tcW w:w="1499" w:type="pct"/>
            <w:vMerge/>
            <w:shd w:val="clear" w:color="auto" w:fill="FFFFFF"/>
            <w:vAlign w:val="center"/>
          </w:tcPr>
          <w:p w:rsidR="006566E7" w:rsidRPr="00AA774B" w:rsidRDefault="006566E7" w:rsidP="00670565">
            <w:pPr>
              <w:jc w:val="center"/>
              <w:rPr>
                <w:iCs/>
                <w:sz w:val="20"/>
                <w:szCs w:val="20"/>
              </w:rPr>
            </w:pPr>
          </w:p>
        </w:tc>
        <w:tc>
          <w:tcPr>
            <w:tcW w:w="484" w:type="pct"/>
            <w:vMerge/>
            <w:shd w:val="clear" w:color="auto" w:fill="FFFFFF"/>
            <w:vAlign w:val="center"/>
          </w:tcPr>
          <w:p w:rsidR="006566E7" w:rsidRPr="00AA774B" w:rsidRDefault="006566E7" w:rsidP="00670565">
            <w:pPr>
              <w:jc w:val="center"/>
              <w:rPr>
                <w:iCs/>
                <w:sz w:val="20"/>
                <w:szCs w:val="20"/>
              </w:rPr>
            </w:pPr>
          </w:p>
        </w:tc>
        <w:tc>
          <w:tcPr>
            <w:tcW w:w="758" w:type="pct"/>
            <w:shd w:val="clear" w:color="auto" w:fill="FFFFFF"/>
            <w:vAlign w:val="center"/>
          </w:tcPr>
          <w:p w:rsidR="006566E7" w:rsidRPr="00AA774B" w:rsidRDefault="006566E7" w:rsidP="00670565">
            <w:pPr>
              <w:tabs>
                <w:tab w:val="left" w:pos="720"/>
              </w:tabs>
              <w:autoSpaceDE w:val="0"/>
              <w:autoSpaceDN w:val="0"/>
              <w:adjustRightInd w:val="0"/>
              <w:jc w:val="center"/>
              <w:rPr>
                <w:sz w:val="20"/>
                <w:szCs w:val="20"/>
              </w:rPr>
            </w:pPr>
            <w:r w:rsidRPr="00AA774B">
              <w:rPr>
                <w:sz w:val="20"/>
                <w:szCs w:val="20"/>
              </w:rPr>
              <w:t>2016 год</w:t>
            </w:r>
          </w:p>
        </w:tc>
        <w:tc>
          <w:tcPr>
            <w:tcW w:w="707" w:type="pct"/>
            <w:shd w:val="clear" w:color="auto" w:fill="FFFFFF"/>
            <w:vAlign w:val="center"/>
          </w:tcPr>
          <w:p w:rsidR="006566E7" w:rsidRPr="00784D8C" w:rsidRDefault="006566E7" w:rsidP="00670565">
            <w:pPr>
              <w:jc w:val="center"/>
              <w:rPr>
                <w:sz w:val="20"/>
                <w:szCs w:val="20"/>
              </w:rPr>
            </w:pPr>
            <w:r>
              <w:rPr>
                <w:sz w:val="20"/>
                <w:szCs w:val="20"/>
              </w:rPr>
              <w:t>2017 год</w:t>
            </w:r>
          </w:p>
        </w:tc>
        <w:tc>
          <w:tcPr>
            <w:tcW w:w="698" w:type="pct"/>
            <w:vMerge/>
            <w:shd w:val="clear" w:color="auto" w:fill="FFFFFF"/>
            <w:vAlign w:val="center"/>
          </w:tcPr>
          <w:p w:rsidR="006566E7" w:rsidRPr="00784D8C" w:rsidRDefault="006566E7" w:rsidP="00670565">
            <w:pPr>
              <w:jc w:val="center"/>
              <w:rPr>
                <w:sz w:val="20"/>
                <w:szCs w:val="20"/>
              </w:rPr>
            </w:pPr>
          </w:p>
        </w:tc>
        <w:tc>
          <w:tcPr>
            <w:tcW w:w="594" w:type="pct"/>
            <w:vMerge/>
            <w:shd w:val="clear" w:color="auto" w:fill="FFFFFF"/>
          </w:tcPr>
          <w:p w:rsidR="006566E7" w:rsidRPr="00784D8C" w:rsidRDefault="006566E7" w:rsidP="00670565">
            <w:pPr>
              <w:jc w:val="center"/>
              <w:rPr>
                <w:sz w:val="20"/>
                <w:szCs w:val="20"/>
              </w:rPr>
            </w:pPr>
          </w:p>
        </w:tc>
      </w:tr>
      <w:tr w:rsidR="006566E7" w:rsidRPr="00AA774B" w:rsidTr="001C24CE">
        <w:trPr>
          <w:trHeight w:val="284"/>
        </w:trPr>
        <w:tc>
          <w:tcPr>
            <w:tcW w:w="260" w:type="pct"/>
            <w:shd w:val="clear" w:color="auto" w:fill="FFFFFF"/>
            <w:noWrap/>
            <w:vAlign w:val="center"/>
          </w:tcPr>
          <w:p w:rsidR="006566E7" w:rsidRPr="00956044" w:rsidRDefault="006566E7" w:rsidP="00670565">
            <w:pPr>
              <w:jc w:val="center"/>
              <w:rPr>
                <w:iCs/>
                <w:sz w:val="20"/>
                <w:szCs w:val="20"/>
              </w:rPr>
            </w:pPr>
            <w:r w:rsidRPr="00956044">
              <w:rPr>
                <w:iCs/>
                <w:sz w:val="20"/>
                <w:szCs w:val="20"/>
              </w:rPr>
              <w:t>1</w:t>
            </w:r>
          </w:p>
        </w:tc>
        <w:tc>
          <w:tcPr>
            <w:tcW w:w="1499" w:type="pct"/>
            <w:shd w:val="clear" w:color="auto" w:fill="FFFFFF"/>
            <w:vAlign w:val="center"/>
          </w:tcPr>
          <w:p w:rsidR="006566E7" w:rsidRPr="00AA774B" w:rsidRDefault="006566E7" w:rsidP="00670565">
            <w:pPr>
              <w:rPr>
                <w:iCs/>
                <w:sz w:val="20"/>
                <w:szCs w:val="20"/>
              </w:rPr>
            </w:pPr>
            <w:r w:rsidRPr="00AA774B">
              <w:rPr>
                <w:iCs/>
                <w:sz w:val="20"/>
                <w:szCs w:val="20"/>
              </w:rPr>
              <w:t>Кол-во МБ(А)ОУ, в т.ч.</w:t>
            </w:r>
          </w:p>
        </w:tc>
        <w:tc>
          <w:tcPr>
            <w:tcW w:w="484" w:type="pct"/>
            <w:shd w:val="clear" w:color="auto" w:fill="FFFFFF"/>
            <w:vAlign w:val="center"/>
          </w:tcPr>
          <w:p w:rsidR="006566E7" w:rsidRPr="00AA774B" w:rsidRDefault="006566E7" w:rsidP="00670565">
            <w:pPr>
              <w:jc w:val="center"/>
              <w:rPr>
                <w:iCs/>
                <w:sz w:val="20"/>
                <w:szCs w:val="20"/>
              </w:rPr>
            </w:pPr>
            <w:r>
              <w:rPr>
                <w:iCs/>
                <w:sz w:val="20"/>
                <w:szCs w:val="20"/>
              </w:rPr>
              <w:t>ед.</w:t>
            </w:r>
          </w:p>
        </w:tc>
        <w:tc>
          <w:tcPr>
            <w:tcW w:w="758" w:type="pct"/>
            <w:shd w:val="clear" w:color="auto" w:fill="FFFFFF"/>
            <w:noWrap/>
            <w:vAlign w:val="center"/>
          </w:tcPr>
          <w:p w:rsidR="006566E7" w:rsidRPr="00A546FA" w:rsidRDefault="006566E7" w:rsidP="00670565">
            <w:pPr>
              <w:jc w:val="center"/>
              <w:rPr>
                <w:iCs/>
                <w:sz w:val="20"/>
                <w:szCs w:val="20"/>
              </w:rPr>
            </w:pPr>
            <w:r>
              <w:rPr>
                <w:iCs/>
                <w:sz w:val="20"/>
                <w:szCs w:val="20"/>
              </w:rPr>
              <w:t xml:space="preserve">40 </w:t>
            </w:r>
          </w:p>
        </w:tc>
        <w:tc>
          <w:tcPr>
            <w:tcW w:w="707" w:type="pct"/>
            <w:shd w:val="clear" w:color="auto" w:fill="FFFFFF"/>
            <w:noWrap/>
            <w:vAlign w:val="center"/>
          </w:tcPr>
          <w:p w:rsidR="006566E7" w:rsidRPr="000B38D0" w:rsidRDefault="006566E7" w:rsidP="00670565">
            <w:pPr>
              <w:jc w:val="center"/>
              <w:rPr>
                <w:iCs/>
                <w:sz w:val="20"/>
                <w:szCs w:val="20"/>
              </w:rPr>
            </w:pPr>
            <w:r w:rsidRPr="000B38D0">
              <w:rPr>
                <w:iCs/>
                <w:sz w:val="20"/>
                <w:szCs w:val="20"/>
              </w:rPr>
              <w:t>37</w:t>
            </w:r>
          </w:p>
        </w:tc>
        <w:tc>
          <w:tcPr>
            <w:tcW w:w="698" w:type="pct"/>
            <w:shd w:val="clear" w:color="auto" w:fill="FFFFFF"/>
            <w:vAlign w:val="center"/>
          </w:tcPr>
          <w:p w:rsidR="006566E7" w:rsidRPr="000B38D0" w:rsidRDefault="006566E7" w:rsidP="00670565">
            <w:pPr>
              <w:jc w:val="center"/>
              <w:rPr>
                <w:iCs/>
                <w:sz w:val="20"/>
                <w:szCs w:val="20"/>
              </w:rPr>
            </w:pPr>
            <w:r w:rsidRPr="000B38D0">
              <w:rPr>
                <w:iCs/>
                <w:sz w:val="20"/>
                <w:szCs w:val="20"/>
              </w:rPr>
              <w:t>-3</w:t>
            </w:r>
          </w:p>
        </w:tc>
        <w:tc>
          <w:tcPr>
            <w:tcW w:w="594" w:type="pct"/>
            <w:shd w:val="clear" w:color="auto" w:fill="FFFFFF"/>
            <w:vAlign w:val="center"/>
          </w:tcPr>
          <w:p w:rsidR="006566E7" w:rsidRPr="000B38D0" w:rsidRDefault="006566E7" w:rsidP="00670565">
            <w:pPr>
              <w:jc w:val="center"/>
              <w:rPr>
                <w:iCs/>
                <w:sz w:val="20"/>
                <w:szCs w:val="20"/>
              </w:rPr>
            </w:pPr>
            <w:r w:rsidRPr="000B38D0">
              <w:rPr>
                <w:iCs/>
                <w:sz w:val="20"/>
                <w:szCs w:val="20"/>
              </w:rPr>
              <w:t>37</w:t>
            </w:r>
          </w:p>
        </w:tc>
      </w:tr>
      <w:tr w:rsidR="006566E7" w:rsidRPr="00AA774B" w:rsidTr="001C24CE">
        <w:trPr>
          <w:trHeight w:val="284"/>
        </w:trPr>
        <w:tc>
          <w:tcPr>
            <w:tcW w:w="260" w:type="pct"/>
            <w:shd w:val="clear" w:color="auto" w:fill="FFFFFF"/>
            <w:noWrap/>
            <w:vAlign w:val="center"/>
          </w:tcPr>
          <w:p w:rsidR="006566E7" w:rsidRPr="00AA774B" w:rsidRDefault="006566E7" w:rsidP="00670565">
            <w:pPr>
              <w:jc w:val="center"/>
              <w:rPr>
                <w:iCs/>
                <w:sz w:val="20"/>
                <w:szCs w:val="20"/>
              </w:rPr>
            </w:pPr>
            <w:r>
              <w:rPr>
                <w:iCs/>
                <w:sz w:val="20"/>
                <w:szCs w:val="20"/>
              </w:rPr>
              <w:t>1</w:t>
            </w:r>
            <w:r w:rsidRPr="00AA774B">
              <w:rPr>
                <w:iCs/>
                <w:sz w:val="20"/>
                <w:szCs w:val="20"/>
              </w:rPr>
              <w:t>.1</w:t>
            </w:r>
          </w:p>
        </w:tc>
        <w:tc>
          <w:tcPr>
            <w:tcW w:w="1499" w:type="pct"/>
            <w:shd w:val="clear" w:color="auto" w:fill="FFFFFF"/>
            <w:vAlign w:val="center"/>
          </w:tcPr>
          <w:p w:rsidR="006566E7" w:rsidRPr="00AA774B" w:rsidRDefault="006566E7" w:rsidP="00670565">
            <w:pPr>
              <w:rPr>
                <w:sz w:val="20"/>
                <w:szCs w:val="20"/>
              </w:rPr>
            </w:pPr>
            <w:r w:rsidRPr="00AA774B">
              <w:rPr>
                <w:sz w:val="20"/>
                <w:szCs w:val="20"/>
              </w:rPr>
              <w:t>кол-во МБ(А)ОУ, которые имеют классы очно-заочного и заочного обучения</w:t>
            </w:r>
          </w:p>
        </w:tc>
        <w:tc>
          <w:tcPr>
            <w:tcW w:w="484" w:type="pct"/>
            <w:shd w:val="clear" w:color="auto" w:fill="FFFFFF"/>
            <w:vAlign w:val="center"/>
          </w:tcPr>
          <w:p w:rsidR="006566E7" w:rsidRPr="00AA774B" w:rsidRDefault="006566E7" w:rsidP="00670565">
            <w:pPr>
              <w:jc w:val="center"/>
              <w:rPr>
                <w:iCs/>
                <w:sz w:val="20"/>
                <w:szCs w:val="20"/>
              </w:rPr>
            </w:pPr>
            <w:r w:rsidRPr="00AA774B">
              <w:rPr>
                <w:iCs/>
                <w:sz w:val="20"/>
                <w:szCs w:val="20"/>
              </w:rPr>
              <w:t>ед.</w:t>
            </w:r>
          </w:p>
        </w:tc>
        <w:tc>
          <w:tcPr>
            <w:tcW w:w="758" w:type="pct"/>
            <w:shd w:val="clear" w:color="auto" w:fill="FFFFFF"/>
            <w:noWrap/>
            <w:vAlign w:val="center"/>
          </w:tcPr>
          <w:p w:rsidR="006566E7" w:rsidRPr="00AA774B" w:rsidRDefault="006566E7" w:rsidP="00670565">
            <w:pPr>
              <w:jc w:val="center"/>
              <w:rPr>
                <w:iCs/>
                <w:sz w:val="20"/>
                <w:szCs w:val="20"/>
              </w:rPr>
            </w:pPr>
            <w:r w:rsidRPr="00AA774B">
              <w:rPr>
                <w:iCs/>
                <w:sz w:val="20"/>
                <w:szCs w:val="20"/>
              </w:rPr>
              <w:t>3</w:t>
            </w:r>
          </w:p>
        </w:tc>
        <w:tc>
          <w:tcPr>
            <w:tcW w:w="707" w:type="pct"/>
            <w:shd w:val="clear" w:color="auto" w:fill="FFFFFF"/>
            <w:noWrap/>
            <w:vAlign w:val="center"/>
          </w:tcPr>
          <w:p w:rsidR="006566E7" w:rsidRPr="00AA774B" w:rsidRDefault="006566E7" w:rsidP="00670565">
            <w:pPr>
              <w:jc w:val="center"/>
              <w:rPr>
                <w:iCs/>
                <w:sz w:val="20"/>
                <w:szCs w:val="20"/>
              </w:rPr>
            </w:pPr>
            <w:r w:rsidRPr="00AA774B">
              <w:rPr>
                <w:iCs/>
                <w:sz w:val="20"/>
                <w:szCs w:val="20"/>
              </w:rPr>
              <w:t>3</w:t>
            </w:r>
          </w:p>
        </w:tc>
        <w:tc>
          <w:tcPr>
            <w:tcW w:w="698" w:type="pct"/>
            <w:shd w:val="clear" w:color="auto" w:fill="FFFFFF"/>
            <w:vAlign w:val="center"/>
          </w:tcPr>
          <w:p w:rsidR="006566E7" w:rsidRPr="00AA774B" w:rsidRDefault="006566E7" w:rsidP="00670565">
            <w:pPr>
              <w:jc w:val="center"/>
              <w:rPr>
                <w:iCs/>
                <w:sz w:val="20"/>
                <w:szCs w:val="20"/>
              </w:rPr>
            </w:pPr>
            <w:r>
              <w:rPr>
                <w:iCs/>
                <w:sz w:val="20"/>
                <w:szCs w:val="20"/>
              </w:rPr>
              <w:t>0</w:t>
            </w:r>
          </w:p>
        </w:tc>
        <w:tc>
          <w:tcPr>
            <w:tcW w:w="594" w:type="pct"/>
            <w:shd w:val="clear" w:color="auto" w:fill="FFFFFF"/>
            <w:vAlign w:val="center"/>
          </w:tcPr>
          <w:p w:rsidR="006566E7" w:rsidRDefault="006566E7" w:rsidP="00670565">
            <w:pPr>
              <w:jc w:val="center"/>
              <w:rPr>
                <w:iCs/>
                <w:sz w:val="20"/>
                <w:szCs w:val="20"/>
              </w:rPr>
            </w:pPr>
            <w:r>
              <w:rPr>
                <w:iCs/>
                <w:sz w:val="20"/>
                <w:szCs w:val="20"/>
              </w:rPr>
              <w:t>3</w:t>
            </w:r>
          </w:p>
        </w:tc>
      </w:tr>
      <w:tr w:rsidR="006566E7" w:rsidRPr="00AA774B" w:rsidTr="001C24CE">
        <w:trPr>
          <w:trHeight w:val="284"/>
        </w:trPr>
        <w:tc>
          <w:tcPr>
            <w:tcW w:w="260" w:type="pct"/>
            <w:shd w:val="clear" w:color="auto" w:fill="FFFFFF"/>
            <w:noWrap/>
            <w:vAlign w:val="center"/>
          </w:tcPr>
          <w:p w:rsidR="006566E7" w:rsidRPr="00AA774B" w:rsidRDefault="006566E7" w:rsidP="00670565">
            <w:pPr>
              <w:jc w:val="center"/>
              <w:rPr>
                <w:iCs/>
                <w:sz w:val="20"/>
                <w:szCs w:val="20"/>
              </w:rPr>
            </w:pPr>
            <w:r>
              <w:rPr>
                <w:iCs/>
                <w:sz w:val="20"/>
                <w:szCs w:val="20"/>
              </w:rPr>
              <w:t>1</w:t>
            </w:r>
            <w:r w:rsidRPr="00AA774B">
              <w:rPr>
                <w:iCs/>
                <w:sz w:val="20"/>
                <w:szCs w:val="20"/>
              </w:rPr>
              <w:t>.2</w:t>
            </w:r>
          </w:p>
        </w:tc>
        <w:tc>
          <w:tcPr>
            <w:tcW w:w="1499" w:type="pct"/>
            <w:shd w:val="clear" w:color="auto" w:fill="FFFFFF"/>
            <w:vAlign w:val="center"/>
          </w:tcPr>
          <w:p w:rsidR="006566E7" w:rsidRPr="00AA774B" w:rsidRDefault="006566E7" w:rsidP="00670565">
            <w:pPr>
              <w:rPr>
                <w:sz w:val="20"/>
                <w:szCs w:val="20"/>
              </w:rPr>
            </w:pPr>
            <w:r w:rsidRPr="00AA774B">
              <w:rPr>
                <w:sz w:val="20"/>
                <w:szCs w:val="20"/>
              </w:rPr>
              <w:t>кол-во МБ(А)ОУ, которые имеют специальные классы для детей с ОВЗ</w:t>
            </w:r>
          </w:p>
        </w:tc>
        <w:tc>
          <w:tcPr>
            <w:tcW w:w="484" w:type="pct"/>
            <w:shd w:val="clear" w:color="auto" w:fill="FFFFFF"/>
            <w:vAlign w:val="center"/>
          </w:tcPr>
          <w:p w:rsidR="006566E7" w:rsidRPr="00AA774B" w:rsidRDefault="006566E7" w:rsidP="00670565">
            <w:pPr>
              <w:jc w:val="center"/>
              <w:rPr>
                <w:iCs/>
                <w:sz w:val="20"/>
                <w:szCs w:val="20"/>
              </w:rPr>
            </w:pPr>
            <w:r w:rsidRPr="00AA774B">
              <w:rPr>
                <w:iCs/>
                <w:sz w:val="20"/>
                <w:szCs w:val="20"/>
              </w:rPr>
              <w:t>ед.</w:t>
            </w:r>
          </w:p>
        </w:tc>
        <w:tc>
          <w:tcPr>
            <w:tcW w:w="758" w:type="pct"/>
            <w:shd w:val="clear" w:color="auto" w:fill="FFFFFF"/>
            <w:noWrap/>
            <w:vAlign w:val="center"/>
          </w:tcPr>
          <w:p w:rsidR="006566E7" w:rsidRPr="00AA774B" w:rsidRDefault="006566E7" w:rsidP="00670565">
            <w:pPr>
              <w:jc w:val="center"/>
              <w:rPr>
                <w:iCs/>
                <w:sz w:val="20"/>
                <w:szCs w:val="20"/>
              </w:rPr>
            </w:pPr>
            <w:r>
              <w:rPr>
                <w:iCs/>
                <w:sz w:val="20"/>
                <w:szCs w:val="20"/>
              </w:rPr>
              <w:t>6</w:t>
            </w:r>
          </w:p>
        </w:tc>
        <w:tc>
          <w:tcPr>
            <w:tcW w:w="707" w:type="pct"/>
            <w:shd w:val="clear" w:color="auto" w:fill="FFFFFF"/>
            <w:noWrap/>
            <w:vAlign w:val="center"/>
          </w:tcPr>
          <w:p w:rsidR="006566E7" w:rsidRPr="00AA774B" w:rsidRDefault="006566E7" w:rsidP="00670565">
            <w:pPr>
              <w:jc w:val="center"/>
              <w:rPr>
                <w:iCs/>
                <w:sz w:val="20"/>
                <w:szCs w:val="20"/>
              </w:rPr>
            </w:pPr>
            <w:r w:rsidRPr="00AA774B">
              <w:rPr>
                <w:iCs/>
                <w:sz w:val="20"/>
                <w:szCs w:val="20"/>
              </w:rPr>
              <w:t>3</w:t>
            </w:r>
          </w:p>
        </w:tc>
        <w:tc>
          <w:tcPr>
            <w:tcW w:w="698" w:type="pct"/>
            <w:shd w:val="clear" w:color="auto" w:fill="FFFFFF"/>
            <w:vAlign w:val="center"/>
          </w:tcPr>
          <w:p w:rsidR="006566E7" w:rsidRPr="00AA774B" w:rsidRDefault="006566E7" w:rsidP="00670565">
            <w:pPr>
              <w:jc w:val="center"/>
              <w:rPr>
                <w:iCs/>
                <w:sz w:val="20"/>
                <w:szCs w:val="20"/>
              </w:rPr>
            </w:pPr>
            <w:r>
              <w:rPr>
                <w:iCs/>
                <w:sz w:val="20"/>
                <w:szCs w:val="20"/>
              </w:rPr>
              <w:t>-3</w:t>
            </w:r>
          </w:p>
        </w:tc>
        <w:tc>
          <w:tcPr>
            <w:tcW w:w="594" w:type="pct"/>
            <w:shd w:val="clear" w:color="auto" w:fill="FFFFFF"/>
            <w:vAlign w:val="center"/>
          </w:tcPr>
          <w:p w:rsidR="006566E7" w:rsidRDefault="006566E7" w:rsidP="00670565">
            <w:pPr>
              <w:jc w:val="center"/>
              <w:rPr>
                <w:iCs/>
                <w:sz w:val="20"/>
                <w:szCs w:val="20"/>
              </w:rPr>
            </w:pPr>
            <w:r>
              <w:rPr>
                <w:iCs/>
                <w:sz w:val="20"/>
                <w:szCs w:val="20"/>
              </w:rPr>
              <w:t>3</w:t>
            </w:r>
          </w:p>
        </w:tc>
      </w:tr>
      <w:tr w:rsidR="006566E7" w:rsidRPr="00AA774B" w:rsidTr="001C24CE">
        <w:trPr>
          <w:trHeight w:val="284"/>
        </w:trPr>
        <w:tc>
          <w:tcPr>
            <w:tcW w:w="260" w:type="pct"/>
            <w:shd w:val="clear" w:color="auto" w:fill="FFFFFF"/>
            <w:noWrap/>
            <w:vAlign w:val="center"/>
          </w:tcPr>
          <w:p w:rsidR="006566E7" w:rsidRPr="00AA774B" w:rsidRDefault="006566E7" w:rsidP="00670565">
            <w:pPr>
              <w:jc w:val="center"/>
              <w:rPr>
                <w:iCs/>
                <w:sz w:val="20"/>
                <w:szCs w:val="20"/>
              </w:rPr>
            </w:pPr>
            <w:r>
              <w:rPr>
                <w:iCs/>
                <w:sz w:val="20"/>
                <w:szCs w:val="20"/>
              </w:rPr>
              <w:t>1.3</w:t>
            </w:r>
          </w:p>
        </w:tc>
        <w:tc>
          <w:tcPr>
            <w:tcW w:w="1499" w:type="pct"/>
            <w:shd w:val="clear" w:color="auto" w:fill="FFFFFF"/>
            <w:vAlign w:val="center"/>
          </w:tcPr>
          <w:p w:rsidR="006566E7" w:rsidRPr="00AA774B" w:rsidRDefault="006566E7" w:rsidP="00670565">
            <w:pPr>
              <w:rPr>
                <w:iCs/>
                <w:sz w:val="20"/>
                <w:szCs w:val="20"/>
              </w:rPr>
            </w:pPr>
            <w:r>
              <w:rPr>
                <w:iCs/>
                <w:sz w:val="20"/>
                <w:szCs w:val="20"/>
              </w:rPr>
              <w:t>к</w:t>
            </w:r>
            <w:r w:rsidRPr="00AA774B">
              <w:rPr>
                <w:iCs/>
                <w:sz w:val="20"/>
                <w:szCs w:val="20"/>
              </w:rPr>
              <w:t>ол-во «интернатных» учреждений</w:t>
            </w:r>
          </w:p>
        </w:tc>
        <w:tc>
          <w:tcPr>
            <w:tcW w:w="484" w:type="pct"/>
            <w:shd w:val="clear" w:color="auto" w:fill="FFFFFF"/>
            <w:vAlign w:val="center"/>
          </w:tcPr>
          <w:p w:rsidR="006566E7" w:rsidRPr="00AA774B" w:rsidRDefault="006566E7" w:rsidP="00670565">
            <w:pPr>
              <w:jc w:val="center"/>
              <w:rPr>
                <w:iCs/>
                <w:sz w:val="20"/>
                <w:szCs w:val="20"/>
              </w:rPr>
            </w:pPr>
            <w:r w:rsidRPr="00AA774B">
              <w:rPr>
                <w:iCs/>
                <w:sz w:val="20"/>
                <w:szCs w:val="20"/>
              </w:rPr>
              <w:t>ед.</w:t>
            </w:r>
          </w:p>
        </w:tc>
        <w:tc>
          <w:tcPr>
            <w:tcW w:w="758" w:type="pct"/>
            <w:shd w:val="clear" w:color="auto" w:fill="FFFFFF"/>
            <w:noWrap/>
            <w:vAlign w:val="center"/>
          </w:tcPr>
          <w:p w:rsidR="006566E7" w:rsidRPr="00AA774B" w:rsidRDefault="006566E7" w:rsidP="00670565">
            <w:pPr>
              <w:jc w:val="center"/>
              <w:rPr>
                <w:iCs/>
                <w:sz w:val="20"/>
                <w:szCs w:val="20"/>
              </w:rPr>
            </w:pPr>
            <w:r w:rsidRPr="00AA774B">
              <w:rPr>
                <w:iCs/>
                <w:sz w:val="20"/>
                <w:szCs w:val="20"/>
              </w:rPr>
              <w:t>1</w:t>
            </w:r>
          </w:p>
        </w:tc>
        <w:tc>
          <w:tcPr>
            <w:tcW w:w="707" w:type="pct"/>
            <w:shd w:val="clear" w:color="auto" w:fill="FFFFFF"/>
            <w:noWrap/>
            <w:vAlign w:val="center"/>
          </w:tcPr>
          <w:p w:rsidR="006566E7" w:rsidRPr="00AA774B" w:rsidRDefault="006566E7" w:rsidP="00670565">
            <w:pPr>
              <w:jc w:val="center"/>
              <w:rPr>
                <w:iCs/>
                <w:sz w:val="20"/>
                <w:szCs w:val="20"/>
              </w:rPr>
            </w:pPr>
            <w:r w:rsidRPr="00AA774B">
              <w:rPr>
                <w:iCs/>
                <w:sz w:val="20"/>
                <w:szCs w:val="20"/>
              </w:rPr>
              <w:t>1</w:t>
            </w:r>
          </w:p>
        </w:tc>
        <w:tc>
          <w:tcPr>
            <w:tcW w:w="698" w:type="pct"/>
            <w:shd w:val="clear" w:color="auto" w:fill="FFFFFF"/>
            <w:vAlign w:val="center"/>
          </w:tcPr>
          <w:p w:rsidR="006566E7" w:rsidRPr="00AA774B" w:rsidRDefault="006566E7" w:rsidP="00670565">
            <w:pPr>
              <w:jc w:val="center"/>
              <w:rPr>
                <w:iCs/>
                <w:sz w:val="20"/>
                <w:szCs w:val="20"/>
              </w:rPr>
            </w:pPr>
            <w:r>
              <w:rPr>
                <w:iCs/>
                <w:sz w:val="20"/>
                <w:szCs w:val="20"/>
              </w:rPr>
              <w:t>0</w:t>
            </w:r>
          </w:p>
        </w:tc>
        <w:tc>
          <w:tcPr>
            <w:tcW w:w="594" w:type="pct"/>
            <w:shd w:val="clear" w:color="auto" w:fill="FFFFFF"/>
            <w:vAlign w:val="center"/>
          </w:tcPr>
          <w:p w:rsidR="006566E7" w:rsidRDefault="006566E7" w:rsidP="00670565">
            <w:pPr>
              <w:jc w:val="center"/>
              <w:rPr>
                <w:iCs/>
                <w:sz w:val="20"/>
                <w:szCs w:val="20"/>
              </w:rPr>
            </w:pPr>
            <w:r>
              <w:rPr>
                <w:iCs/>
                <w:sz w:val="20"/>
                <w:szCs w:val="20"/>
              </w:rPr>
              <w:t>1</w:t>
            </w:r>
          </w:p>
        </w:tc>
      </w:tr>
      <w:tr w:rsidR="006566E7" w:rsidRPr="00AA774B" w:rsidTr="001C24CE">
        <w:trPr>
          <w:trHeight w:val="284"/>
        </w:trPr>
        <w:tc>
          <w:tcPr>
            <w:tcW w:w="260" w:type="pct"/>
            <w:shd w:val="clear" w:color="auto" w:fill="FFFFFF"/>
            <w:noWrap/>
            <w:vAlign w:val="center"/>
          </w:tcPr>
          <w:p w:rsidR="006566E7" w:rsidRPr="00AA774B" w:rsidRDefault="006566E7" w:rsidP="00670565">
            <w:pPr>
              <w:jc w:val="center"/>
              <w:rPr>
                <w:iCs/>
                <w:sz w:val="20"/>
                <w:szCs w:val="20"/>
              </w:rPr>
            </w:pPr>
            <w:r>
              <w:rPr>
                <w:iCs/>
                <w:sz w:val="20"/>
                <w:szCs w:val="20"/>
              </w:rPr>
              <w:t>2</w:t>
            </w:r>
          </w:p>
        </w:tc>
        <w:tc>
          <w:tcPr>
            <w:tcW w:w="1499" w:type="pct"/>
            <w:shd w:val="clear" w:color="auto" w:fill="FFFFFF"/>
            <w:vAlign w:val="center"/>
          </w:tcPr>
          <w:p w:rsidR="006566E7" w:rsidRPr="00AA774B" w:rsidRDefault="006566E7" w:rsidP="00670565">
            <w:pPr>
              <w:rPr>
                <w:iCs/>
                <w:sz w:val="20"/>
                <w:szCs w:val="20"/>
              </w:rPr>
            </w:pPr>
            <w:r w:rsidRPr="00956044">
              <w:rPr>
                <w:iCs/>
                <w:sz w:val="20"/>
                <w:szCs w:val="20"/>
              </w:rPr>
              <w:t>Кол-во учреждений, здания которых находятся в аварийном состоянии или требуют капитального ремонта</w:t>
            </w:r>
          </w:p>
        </w:tc>
        <w:tc>
          <w:tcPr>
            <w:tcW w:w="484" w:type="pct"/>
            <w:shd w:val="clear" w:color="auto" w:fill="FFFFFF"/>
            <w:vAlign w:val="center"/>
          </w:tcPr>
          <w:p w:rsidR="006566E7" w:rsidRPr="00AA774B" w:rsidRDefault="006566E7" w:rsidP="00670565">
            <w:pPr>
              <w:jc w:val="center"/>
              <w:rPr>
                <w:iCs/>
                <w:sz w:val="20"/>
                <w:szCs w:val="20"/>
              </w:rPr>
            </w:pPr>
            <w:r w:rsidRPr="00AA774B">
              <w:rPr>
                <w:iCs/>
                <w:sz w:val="20"/>
                <w:szCs w:val="20"/>
              </w:rPr>
              <w:t>ед./мест</w:t>
            </w:r>
          </w:p>
        </w:tc>
        <w:tc>
          <w:tcPr>
            <w:tcW w:w="758" w:type="pct"/>
            <w:shd w:val="clear" w:color="auto" w:fill="FFFFFF"/>
            <w:noWrap/>
            <w:vAlign w:val="center"/>
          </w:tcPr>
          <w:p w:rsidR="006566E7" w:rsidRDefault="006566E7" w:rsidP="00670565">
            <w:pPr>
              <w:jc w:val="center"/>
            </w:pPr>
            <w:r w:rsidRPr="00BD58CE">
              <w:rPr>
                <w:color w:val="000000"/>
              </w:rPr>
              <w:t>−</w:t>
            </w:r>
          </w:p>
        </w:tc>
        <w:tc>
          <w:tcPr>
            <w:tcW w:w="707" w:type="pct"/>
            <w:shd w:val="clear" w:color="auto" w:fill="FFFFFF"/>
            <w:noWrap/>
            <w:vAlign w:val="center"/>
          </w:tcPr>
          <w:p w:rsidR="006566E7" w:rsidRDefault="006566E7" w:rsidP="00670565">
            <w:pPr>
              <w:jc w:val="center"/>
            </w:pPr>
            <w:r w:rsidRPr="00BD58CE">
              <w:rPr>
                <w:color w:val="000000"/>
              </w:rPr>
              <w:t>−</w:t>
            </w:r>
          </w:p>
        </w:tc>
        <w:tc>
          <w:tcPr>
            <w:tcW w:w="698" w:type="pct"/>
            <w:shd w:val="clear" w:color="auto" w:fill="FFFFFF"/>
            <w:vAlign w:val="center"/>
          </w:tcPr>
          <w:p w:rsidR="006566E7" w:rsidRPr="00BD58CE" w:rsidRDefault="006566E7" w:rsidP="00670565">
            <w:pPr>
              <w:jc w:val="center"/>
              <w:rPr>
                <w:color w:val="000000"/>
              </w:rPr>
            </w:pPr>
            <w:r w:rsidRPr="00BD58CE">
              <w:rPr>
                <w:color w:val="000000"/>
              </w:rPr>
              <w:t>−</w:t>
            </w:r>
          </w:p>
        </w:tc>
        <w:tc>
          <w:tcPr>
            <w:tcW w:w="594" w:type="pct"/>
            <w:shd w:val="clear" w:color="auto" w:fill="FFFFFF"/>
            <w:vAlign w:val="center"/>
          </w:tcPr>
          <w:p w:rsidR="006566E7" w:rsidRPr="00BD58CE" w:rsidRDefault="006566E7" w:rsidP="00670565">
            <w:pPr>
              <w:jc w:val="center"/>
              <w:rPr>
                <w:color w:val="000000"/>
              </w:rPr>
            </w:pPr>
            <w:r w:rsidRPr="00BD58CE">
              <w:rPr>
                <w:color w:val="000000"/>
              </w:rPr>
              <w:t>−</w:t>
            </w:r>
          </w:p>
        </w:tc>
      </w:tr>
      <w:tr w:rsidR="006566E7" w:rsidRPr="00AA774B" w:rsidTr="001C24CE">
        <w:trPr>
          <w:trHeight w:val="284"/>
        </w:trPr>
        <w:tc>
          <w:tcPr>
            <w:tcW w:w="260" w:type="pct"/>
            <w:shd w:val="clear" w:color="auto" w:fill="FFFFFF"/>
            <w:noWrap/>
            <w:vAlign w:val="center"/>
          </w:tcPr>
          <w:p w:rsidR="006566E7" w:rsidRPr="00AA774B" w:rsidRDefault="006566E7" w:rsidP="00670565">
            <w:pPr>
              <w:jc w:val="center"/>
              <w:rPr>
                <w:iCs/>
                <w:sz w:val="20"/>
                <w:szCs w:val="20"/>
              </w:rPr>
            </w:pPr>
            <w:r>
              <w:rPr>
                <w:iCs/>
                <w:sz w:val="20"/>
                <w:szCs w:val="20"/>
              </w:rPr>
              <w:t>3</w:t>
            </w:r>
          </w:p>
        </w:tc>
        <w:tc>
          <w:tcPr>
            <w:tcW w:w="1499" w:type="pct"/>
            <w:shd w:val="clear" w:color="auto" w:fill="FFFFFF"/>
            <w:vAlign w:val="center"/>
          </w:tcPr>
          <w:p w:rsidR="006566E7" w:rsidRPr="00AA774B" w:rsidRDefault="006566E7" w:rsidP="00670565">
            <w:pPr>
              <w:rPr>
                <w:iCs/>
                <w:sz w:val="20"/>
                <w:szCs w:val="20"/>
              </w:rPr>
            </w:pPr>
            <w:r w:rsidRPr="00AA774B">
              <w:rPr>
                <w:iCs/>
                <w:sz w:val="20"/>
                <w:szCs w:val="20"/>
              </w:rPr>
              <w:t>Кол-во классов/учащихся всего, в т.ч.:</w:t>
            </w:r>
          </w:p>
        </w:tc>
        <w:tc>
          <w:tcPr>
            <w:tcW w:w="484" w:type="pct"/>
            <w:shd w:val="clear" w:color="auto" w:fill="FFFFFF"/>
            <w:vAlign w:val="center"/>
          </w:tcPr>
          <w:p w:rsidR="006566E7" w:rsidRPr="00AA774B" w:rsidRDefault="006566E7" w:rsidP="00670565">
            <w:pPr>
              <w:jc w:val="center"/>
              <w:rPr>
                <w:iCs/>
                <w:sz w:val="20"/>
                <w:szCs w:val="20"/>
              </w:rPr>
            </w:pPr>
            <w:proofErr w:type="gramStart"/>
            <w:r w:rsidRPr="00AA774B">
              <w:rPr>
                <w:iCs/>
                <w:sz w:val="20"/>
                <w:szCs w:val="20"/>
              </w:rPr>
              <w:t>кл./</w:t>
            </w:r>
            <w:proofErr w:type="gramEnd"/>
            <w:r w:rsidRPr="00AA774B">
              <w:rPr>
                <w:iCs/>
                <w:sz w:val="20"/>
                <w:szCs w:val="20"/>
              </w:rPr>
              <w:t>чел.</w:t>
            </w:r>
          </w:p>
        </w:tc>
        <w:tc>
          <w:tcPr>
            <w:tcW w:w="758" w:type="pct"/>
            <w:shd w:val="clear" w:color="auto" w:fill="FFFFFF"/>
            <w:noWrap/>
            <w:vAlign w:val="center"/>
          </w:tcPr>
          <w:p w:rsidR="006566E7" w:rsidRPr="00416605" w:rsidRDefault="006566E7" w:rsidP="00670565">
            <w:pPr>
              <w:jc w:val="center"/>
              <w:rPr>
                <w:iCs/>
                <w:sz w:val="20"/>
                <w:szCs w:val="20"/>
              </w:rPr>
            </w:pPr>
            <w:r w:rsidRPr="00416605">
              <w:rPr>
                <w:iCs/>
                <w:sz w:val="20"/>
                <w:szCs w:val="20"/>
              </w:rPr>
              <w:t>1 0</w:t>
            </w:r>
            <w:r>
              <w:rPr>
                <w:iCs/>
                <w:sz w:val="20"/>
                <w:szCs w:val="20"/>
              </w:rPr>
              <w:t>5</w:t>
            </w:r>
            <w:r w:rsidRPr="00416605">
              <w:rPr>
                <w:iCs/>
                <w:sz w:val="20"/>
                <w:szCs w:val="20"/>
              </w:rPr>
              <w:t>8/2</w:t>
            </w:r>
            <w:r>
              <w:rPr>
                <w:iCs/>
                <w:sz w:val="20"/>
                <w:szCs w:val="20"/>
              </w:rPr>
              <w:t>3</w:t>
            </w:r>
            <w:r w:rsidRPr="00416605">
              <w:rPr>
                <w:iCs/>
                <w:sz w:val="20"/>
                <w:szCs w:val="20"/>
              </w:rPr>
              <w:t xml:space="preserve"> </w:t>
            </w:r>
            <w:r>
              <w:rPr>
                <w:iCs/>
                <w:sz w:val="20"/>
                <w:szCs w:val="20"/>
              </w:rPr>
              <w:t>194</w:t>
            </w:r>
            <w:r w:rsidRPr="00416605">
              <w:rPr>
                <w:iCs/>
                <w:sz w:val="20"/>
                <w:szCs w:val="20"/>
              </w:rPr>
              <w:t xml:space="preserve"> </w:t>
            </w:r>
          </w:p>
        </w:tc>
        <w:tc>
          <w:tcPr>
            <w:tcW w:w="707" w:type="pct"/>
            <w:shd w:val="clear" w:color="auto" w:fill="FFFFFF"/>
            <w:noWrap/>
            <w:vAlign w:val="center"/>
          </w:tcPr>
          <w:p w:rsidR="006566E7" w:rsidRPr="00416605" w:rsidRDefault="006566E7" w:rsidP="00670565">
            <w:pPr>
              <w:jc w:val="center"/>
              <w:rPr>
                <w:iCs/>
                <w:sz w:val="20"/>
                <w:szCs w:val="20"/>
              </w:rPr>
            </w:pPr>
            <w:r w:rsidRPr="00416605">
              <w:rPr>
                <w:iCs/>
                <w:sz w:val="20"/>
                <w:szCs w:val="20"/>
              </w:rPr>
              <w:t>1 0</w:t>
            </w:r>
            <w:r>
              <w:rPr>
                <w:iCs/>
                <w:sz w:val="20"/>
                <w:szCs w:val="20"/>
              </w:rPr>
              <w:t>92</w:t>
            </w:r>
            <w:r w:rsidRPr="00416605">
              <w:rPr>
                <w:iCs/>
                <w:sz w:val="20"/>
                <w:szCs w:val="20"/>
              </w:rPr>
              <w:t xml:space="preserve">/23 </w:t>
            </w:r>
            <w:r>
              <w:rPr>
                <w:iCs/>
                <w:sz w:val="20"/>
                <w:szCs w:val="20"/>
              </w:rPr>
              <w:t>438</w:t>
            </w:r>
          </w:p>
        </w:tc>
        <w:tc>
          <w:tcPr>
            <w:tcW w:w="698" w:type="pct"/>
            <w:shd w:val="clear" w:color="auto" w:fill="FFFFFF"/>
            <w:vAlign w:val="center"/>
          </w:tcPr>
          <w:p w:rsidR="006566E7" w:rsidRPr="005C7FC8" w:rsidRDefault="006566E7" w:rsidP="00670565">
            <w:pPr>
              <w:jc w:val="center"/>
              <w:rPr>
                <w:iCs/>
                <w:sz w:val="20"/>
                <w:szCs w:val="20"/>
              </w:rPr>
            </w:pPr>
            <w:r>
              <w:rPr>
                <w:iCs/>
                <w:sz w:val="20"/>
                <w:szCs w:val="20"/>
              </w:rPr>
              <w:t>34</w:t>
            </w:r>
            <w:r w:rsidRPr="00DC0700">
              <w:rPr>
                <w:iCs/>
                <w:sz w:val="20"/>
                <w:szCs w:val="20"/>
              </w:rPr>
              <w:t>/</w:t>
            </w:r>
            <w:r>
              <w:rPr>
                <w:iCs/>
                <w:sz w:val="20"/>
                <w:szCs w:val="20"/>
              </w:rPr>
              <w:t>244</w:t>
            </w:r>
          </w:p>
        </w:tc>
        <w:tc>
          <w:tcPr>
            <w:tcW w:w="594" w:type="pct"/>
            <w:shd w:val="clear" w:color="auto" w:fill="FFFFFF"/>
            <w:vAlign w:val="center"/>
          </w:tcPr>
          <w:p w:rsidR="006566E7" w:rsidRDefault="006566E7" w:rsidP="00670565">
            <w:pPr>
              <w:jc w:val="center"/>
              <w:rPr>
                <w:iCs/>
                <w:sz w:val="20"/>
                <w:szCs w:val="20"/>
              </w:rPr>
            </w:pPr>
            <w:r w:rsidRPr="00416605">
              <w:rPr>
                <w:iCs/>
                <w:sz w:val="20"/>
                <w:szCs w:val="20"/>
              </w:rPr>
              <w:t>1</w:t>
            </w:r>
            <w:r>
              <w:rPr>
                <w:iCs/>
                <w:sz w:val="20"/>
                <w:szCs w:val="20"/>
              </w:rPr>
              <w:t> </w:t>
            </w:r>
            <w:r w:rsidRPr="00416605">
              <w:rPr>
                <w:iCs/>
                <w:sz w:val="20"/>
                <w:szCs w:val="20"/>
              </w:rPr>
              <w:t>0</w:t>
            </w:r>
            <w:r>
              <w:rPr>
                <w:iCs/>
                <w:sz w:val="20"/>
                <w:szCs w:val="20"/>
              </w:rPr>
              <w:t>92</w:t>
            </w:r>
            <w:r w:rsidRPr="00416605">
              <w:rPr>
                <w:iCs/>
                <w:sz w:val="20"/>
                <w:szCs w:val="20"/>
              </w:rPr>
              <w:t>/</w:t>
            </w:r>
          </w:p>
          <w:p w:rsidR="006566E7" w:rsidRPr="00DC0700" w:rsidRDefault="006566E7" w:rsidP="00670565">
            <w:pPr>
              <w:jc w:val="center"/>
              <w:rPr>
                <w:iCs/>
                <w:sz w:val="20"/>
                <w:szCs w:val="20"/>
              </w:rPr>
            </w:pPr>
            <w:r w:rsidRPr="00416605">
              <w:rPr>
                <w:iCs/>
                <w:sz w:val="20"/>
                <w:szCs w:val="20"/>
              </w:rPr>
              <w:t xml:space="preserve">23 </w:t>
            </w:r>
            <w:r>
              <w:rPr>
                <w:iCs/>
                <w:sz w:val="20"/>
                <w:szCs w:val="20"/>
              </w:rPr>
              <w:t>438</w:t>
            </w:r>
          </w:p>
        </w:tc>
      </w:tr>
      <w:tr w:rsidR="006566E7" w:rsidRPr="00AA774B" w:rsidTr="001C24CE">
        <w:trPr>
          <w:trHeight w:val="284"/>
        </w:trPr>
        <w:tc>
          <w:tcPr>
            <w:tcW w:w="260" w:type="pct"/>
            <w:shd w:val="clear" w:color="auto" w:fill="FFFFFF"/>
            <w:noWrap/>
            <w:vAlign w:val="center"/>
          </w:tcPr>
          <w:p w:rsidR="006566E7" w:rsidRPr="00AA774B" w:rsidRDefault="006566E7" w:rsidP="00670565">
            <w:pPr>
              <w:jc w:val="center"/>
              <w:rPr>
                <w:iCs/>
                <w:sz w:val="20"/>
                <w:szCs w:val="20"/>
              </w:rPr>
            </w:pPr>
            <w:r>
              <w:rPr>
                <w:iCs/>
                <w:sz w:val="20"/>
                <w:szCs w:val="20"/>
              </w:rPr>
              <w:t>3</w:t>
            </w:r>
            <w:r w:rsidRPr="00AA774B">
              <w:rPr>
                <w:iCs/>
                <w:sz w:val="20"/>
                <w:szCs w:val="20"/>
              </w:rPr>
              <w:t>.1</w:t>
            </w:r>
          </w:p>
        </w:tc>
        <w:tc>
          <w:tcPr>
            <w:tcW w:w="1499" w:type="pct"/>
            <w:shd w:val="clear" w:color="auto" w:fill="FFFFFF"/>
            <w:vAlign w:val="center"/>
          </w:tcPr>
          <w:p w:rsidR="006566E7" w:rsidRPr="00AA774B" w:rsidRDefault="006566E7" w:rsidP="00670565">
            <w:pPr>
              <w:rPr>
                <w:iCs/>
                <w:sz w:val="20"/>
                <w:szCs w:val="20"/>
              </w:rPr>
            </w:pPr>
            <w:r w:rsidRPr="00AA774B">
              <w:rPr>
                <w:iCs/>
                <w:sz w:val="20"/>
                <w:szCs w:val="20"/>
              </w:rPr>
              <w:t>Кол-во классов/учащихся в МБ(А)ОУ по параллелям (очное обучение, без учета специальных классов для детей с ОВЗ)</w:t>
            </w:r>
          </w:p>
        </w:tc>
        <w:tc>
          <w:tcPr>
            <w:tcW w:w="484" w:type="pct"/>
            <w:shd w:val="clear" w:color="auto" w:fill="FFFFFF"/>
            <w:vAlign w:val="center"/>
          </w:tcPr>
          <w:p w:rsidR="006566E7" w:rsidRPr="00AA774B" w:rsidRDefault="006566E7" w:rsidP="00670565">
            <w:pPr>
              <w:jc w:val="center"/>
              <w:rPr>
                <w:iCs/>
                <w:sz w:val="20"/>
                <w:szCs w:val="20"/>
              </w:rPr>
            </w:pPr>
            <w:proofErr w:type="gramStart"/>
            <w:r w:rsidRPr="00AA774B">
              <w:rPr>
                <w:iCs/>
                <w:sz w:val="20"/>
                <w:szCs w:val="20"/>
              </w:rPr>
              <w:t>кл./</w:t>
            </w:r>
            <w:proofErr w:type="gramEnd"/>
            <w:r w:rsidRPr="00AA774B">
              <w:rPr>
                <w:iCs/>
                <w:sz w:val="20"/>
                <w:szCs w:val="20"/>
              </w:rPr>
              <w:t>чел.</w:t>
            </w:r>
          </w:p>
        </w:tc>
        <w:tc>
          <w:tcPr>
            <w:tcW w:w="758" w:type="pct"/>
            <w:shd w:val="clear" w:color="auto" w:fill="FFFFFF"/>
            <w:noWrap/>
            <w:vAlign w:val="center"/>
          </w:tcPr>
          <w:p w:rsidR="006566E7" w:rsidRPr="00AA774B" w:rsidRDefault="006566E7" w:rsidP="00670565">
            <w:pPr>
              <w:jc w:val="center"/>
              <w:rPr>
                <w:iCs/>
                <w:sz w:val="20"/>
                <w:szCs w:val="20"/>
              </w:rPr>
            </w:pPr>
            <w:r>
              <w:rPr>
                <w:iCs/>
                <w:sz w:val="20"/>
                <w:szCs w:val="20"/>
              </w:rPr>
              <w:t>1 020</w:t>
            </w:r>
            <w:r w:rsidRPr="00AA774B">
              <w:rPr>
                <w:iCs/>
                <w:sz w:val="20"/>
                <w:szCs w:val="20"/>
              </w:rPr>
              <w:t>/22</w:t>
            </w:r>
            <w:r>
              <w:rPr>
                <w:iCs/>
                <w:sz w:val="20"/>
                <w:szCs w:val="20"/>
              </w:rPr>
              <w:t xml:space="preserve"> 771</w:t>
            </w:r>
          </w:p>
        </w:tc>
        <w:tc>
          <w:tcPr>
            <w:tcW w:w="707" w:type="pct"/>
            <w:shd w:val="clear" w:color="auto" w:fill="FFFFFF"/>
            <w:noWrap/>
            <w:vAlign w:val="center"/>
          </w:tcPr>
          <w:p w:rsidR="006566E7" w:rsidRPr="00AA774B" w:rsidRDefault="006566E7" w:rsidP="00670565">
            <w:pPr>
              <w:jc w:val="center"/>
              <w:rPr>
                <w:iCs/>
                <w:sz w:val="20"/>
                <w:szCs w:val="20"/>
              </w:rPr>
            </w:pPr>
            <w:r w:rsidRPr="00AA774B">
              <w:rPr>
                <w:iCs/>
                <w:sz w:val="20"/>
                <w:szCs w:val="20"/>
              </w:rPr>
              <w:t>1</w:t>
            </w:r>
            <w:r>
              <w:rPr>
                <w:iCs/>
                <w:sz w:val="20"/>
                <w:szCs w:val="20"/>
              </w:rPr>
              <w:t xml:space="preserve"> </w:t>
            </w:r>
            <w:r w:rsidRPr="00AA774B">
              <w:rPr>
                <w:iCs/>
                <w:sz w:val="20"/>
                <w:szCs w:val="20"/>
              </w:rPr>
              <w:t>0</w:t>
            </w:r>
            <w:r>
              <w:rPr>
                <w:iCs/>
                <w:sz w:val="20"/>
                <w:szCs w:val="20"/>
              </w:rPr>
              <w:t>62</w:t>
            </w:r>
            <w:r w:rsidRPr="00AA774B">
              <w:rPr>
                <w:iCs/>
                <w:sz w:val="20"/>
                <w:szCs w:val="20"/>
              </w:rPr>
              <w:t>/2</w:t>
            </w:r>
            <w:r>
              <w:rPr>
                <w:iCs/>
                <w:sz w:val="20"/>
                <w:szCs w:val="20"/>
              </w:rPr>
              <w:t>3 080</w:t>
            </w:r>
          </w:p>
        </w:tc>
        <w:tc>
          <w:tcPr>
            <w:tcW w:w="698" w:type="pct"/>
            <w:shd w:val="clear" w:color="auto" w:fill="FFFFFF"/>
            <w:vAlign w:val="center"/>
          </w:tcPr>
          <w:p w:rsidR="006566E7" w:rsidRPr="00AA774B" w:rsidRDefault="006566E7" w:rsidP="00670565">
            <w:pPr>
              <w:jc w:val="center"/>
              <w:rPr>
                <w:iCs/>
                <w:sz w:val="20"/>
                <w:szCs w:val="20"/>
              </w:rPr>
            </w:pPr>
            <w:r>
              <w:rPr>
                <w:iCs/>
                <w:sz w:val="20"/>
                <w:szCs w:val="20"/>
              </w:rPr>
              <w:t>42/309</w:t>
            </w:r>
          </w:p>
        </w:tc>
        <w:tc>
          <w:tcPr>
            <w:tcW w:w="594" w:type="pct"/>
            <w:shd w:val="clear" w:color="auto" w:fill="FFFFFF"/>
            <w:vAlign w:val="center"/>
          </w:tcPr>
          <w:p w:rsidR="006566E7" w:rsidRDefault="006566E7" w:rsidP="00670565">
            <w:pPr>
              <w:jc w:val="center"/>
              <w:rPr>
                <w:iCs/>
                <w:sz w:val="20"/>
                <w:szCs w:val="20"/>
              </w:rPr>
            </w:pPr>
            <w:r w:rsidRPr="00AA774B">
              <w:rPr>
                <w:iCs/>
                <w:sz w:val="20"/>
                <w:szCs w:val="20"/>
              </w:rPr>
              <w:t>1</w:t>
            </w:r>
            <w:r>
              <w:rPr>
                <w:iCs/>
                <w:sz w:val="20"/>
                <w:szCs w:val="20"/>
              </w:rPr>
              <w:t> </w:t>
            </w:r>
            <w:r w:rsidRPr="00AA774B">
              <w:rPr>
                <w:iCs/>
                <w:sz w:val="20"/>
                <w:szCs w:val="20"/>
              </w:rPr>
              <w:t>0</w:t>
            </w:r>
            <w:r>
              <w:rPr>
                <w:iCs/>
                <w:sz w:val="20"/>
                <w:szCs w:val="20"/>
              </w:rPr>
              <w:t>62</w:t>
            </w:r>
            <w:r w:rsidRPr="00AA774B">
              <w:rPr>
                <w:iCs/>
                <w:sz w:val="20"/>
                <w:szCs w:val="20"/>
              </w:rPr>
              <w:t>/</w:t>
            </w:r>
          </w:p>
          <w:p w:rsidR="006566E7" w:rsidRDefault="006566E7" w:rsidP="00670565">
            <w:pPr>
              <w:jc w:val="center"/>
              <w:rPr>
                <w:iCs/>
                <w:sz w:val="20"/>
                <w:szCs w:val="20"/>
              </w:rPr>
            </w:pPr>
            <w:r w:rsidRPr="00AA774B">
              <w:rPr>
                <w:iCs/>
                <w:sz w:val="20"/>
                <w:szCs w:val="20"/>
              </w:rPr>
              <w:t>2</w:t>
            </w:r>
            <w:r>
              <w:rPr>
                <w:iCs/>
                <w:sz w:val="20"/>
                <w:szCs w:val="20"/>
              </w:rPr>
              <w:t>3 080</w:t>
            </w:r>
          </w:p>
        </w:tc>
      </w:tr>
      <w:tr w:rsidR="006566E7" w:rsidRPr="00AA774B" w:rsidTr="001C24CE">
        <w:trPr>
          <w:trHeight w:val="284"/>
        </w:trPr>
        <w:tc>
          <w:tcPr>
            <w:tcW w:w="260" w:type="pct"/>
            <w:shd w:val="clear" w:color="auto" w:fill="FFFFFF"/>
            <w:noWrap/>
            <w:vAlign w:val="center"/>
          </w:tcPr>
          <w:p w:rsidR="006566E7" w:rsidRPr="00AA774B" w:rsidRDefault="006566E7" w:rsidP="00670565">
            <w:pPr>
              <w:jc w:val="center"/>
              <w:rPr>
                <w:iCs/>
                <w:sz w:val="20"/>
                <w:szCs w:val="20"/>
              </w:rPr>
            </w:pPr>
            <w:r>
              <w:rPr>
                <w:iCs/>
                <w:sz w:val="20"/>
                <w:szCs w:val="20"/>
              </w:rPr>
              <w:t>3</w:t>
            </w:r>
            <w:r w:rsidRPr="00AA774B">
              <w:rPr>
                <w:iCs/>
                <w:sz w:val="20"/>
                <w:szCs w:val="20"/>
              </w:rPr>
              <w:t>.2</w:t>
            </w:r>
          </w:p>
        </w:tc>
        <w:tc>
          <w:tcPr>
            <w:tcW w:w="1499" w:type="pct"/>
            <w:shd w:val="clear" w:color="auto" w:fill="FFFFFF"/>
            <w:vAlign w:val="center"/>
          </w:tcPr>
          <w:p w:rsidR="006566E7" w:rsidRPr="00AA774B" w:rsidRDefault="006566E7" w:rsidP="00670565">
            <w:pPr>
              <w:rPr>
                <w:iCs/>
                <w:sz w:val="20"/>
                <w:szCs w:val="20"/>
              </w:rPr>
            </w:pPr>
            <w:r w:rsidRPr="00AA774B">
              <w:rPr>
                <w:iCs/>
                <w:sz w:val="20"/>
                <w:szCs w:val="20"/>
              </w:rPr>
              <w:t>Кол-во классов/учащихся в МБ(А)ОУ, обучающихся в специальных классах для детей с ОВЗ</w:t>
            </w:r>
          </w:p>
        </w:tc>
        <w:tc>
          <w:tcPr>
            <w:tcW w:w="484" w:type="pct"/>
            <w:shd w:val="clear" w:color="auto" w:fill="FFFFFF"/>
            <w:vAlign w:val="center"/>
          </w:tcPr>
          <w:p w:rsidR="006566E7" w:rsidRPr="00AA774B" w:rsidRDefault="006566E7" w:rsidP="00670565">
            <w:pPr>
              <w:jc w:val="center"/>
              <w:rPr>
                <w:iCs/>
                <w:sz w:val="20"/>
                <w:szCs w:val="20"/>
              </w:rPr>
            </w:pPr>
            <w:proofErr w:type="gramStart"/>
            <w:r w:rsidRPr="00AA774B">
              <w:rPr>
                <w:iCs/>
                <w:sz w:val="20"/>
                <w:szCs w:val="20"/>
              </w:rPr>
              <w:t>кл./</w:t>
            </w:r>
            <w:proofErr w:type="gramEnd"/>
            <w:r w:rsidRPr="00AA774B">
              <w:rPr>
                <w:iCs/>
                <w:sz w:val="20"/>
                <w:szCs w:val="20"/>
              </w:rPr>
              <w:t>чел.</w:t>
            </w:r>
          </w:p>
        </w:tc>
        <w:tc>
          <w:tcPr>
            <w:tcW w:w="758" w:type="pct"/>
            <w:shd w:val="clear" w:color="auto" w:fill="FFFFFF"/>
            <w:noWrap/>
            <w:vAlign w:val="center"/>
          </w:tcPr>
          <w:p w:rsidR="006566E7" w:rsidRPr="00AA774B" w:rsidRDefault="006566E7" w:rsidP="00670565">
            <w:pPr>
              <w:jc w:val="center"/>
              <w:rPr>
                <w:iCs/>
                <w:sz w:val="20"/>
                <w:szCs w:val="20"/>
              </w:rPr>
            </w:pPr>
            <w:r w:rsidRPr="00AA774B">
              <w:rPr>
                <w:iCs/>
                <w:sz w:val="20"/>
                <w:szCs w:val="20"/>
              </w:rPr>
              <w:t>1</w:t>
            </w:r>
            <w:r>
              <w:rPr>
                <w:iCs/>
                <w:sz w:val="20"/>
                <w:szCs w:val="20"/>
              </w:rPr>
              <w:t>2/127</w:t>
            </w:r>
          </w:p>
        </w:tc>
        <w:tc>
          <w:tcPr>
            <w:tcW w:w="707" w:type="pct"/>
            <w:shd w:val="clear" w:color="auto" w:fill="FFFFFF"/>
            <w:noWrap/>
            <w:vAlign w:val="center"/>
          </w:tcPr>
          <w:p w:rsidR="006566E7" w:rsidRPr="00AA774B" w:rsidRDefault="006566E7" w:rsidP="00670565">
            <w:pPr>
              <w:jc w:val="center"/>
              <w:rPr>
                <w:iCs/>
                <w:sz w:val="20"/>
                <w:szCs w:val="20"/>
              </w:rPr>
            </w:pPr>
            <w:r w:rsidRPr="00860F16">
              <w:rPr>
                <w:iCs/>
                <w:sz w:val="20"/>
                <w:szCs w:val="20"/>
              </w:rPr>
              <w:t>1</w:t>
            </w:r>
            <w:r>
              <w:rPr>
                <w:iCs/>
                <w:sz w:val="20"/>
                <w:szCs w:val="20"/>
              </w:rPr>
              <w:t>2</w:t>
            </w:r>
            <w:r w:rsidRPr="00860F16">
              <w:rPr>
                <w:iCs/>
                <w:sz w:val="20"/>
                <w:szCs w:val="20"/>
              </w:rPr>
              <w:t>/1</w:t>
            </w:r>
            <w:r>
              <w:rPr>
                <w:iCs/>
                <w:sz w:val="20"/>
                <w:szCs w:val="20"/>
              </w:rPr>
              <w:t>21</w:t>
            </w:r>
          </w:p>
        </w:tc>
        <w:tc>
          <w:tcPr>
            <w:tcW w:w="698" w:type="pct"/>
            <w:shd w:val="clear" w:color="auto" w:fill="FFFFFF"/>
            <w:vAlign w:val="center"/>
          </w:tcPr>
          <w:p w:rsidR="006566E7" w:rsidRPr="00AA774B" w:rsidRDefault="006566E7" w:rsidP="00670565">
            <w:pPr>
              <w:jc w:val="center"/>
              <w:rPr>
                <w:iCs/>
                <w:sz w:val="20"/>
                <w:szCs w:val="20"/>
              </w:rPr>
            </w:pPr>
            <w:r>
              <w:rPr>
                <w:iCs/>
                <w:sz w:val="20"/>
                <w:szCs w:val="20"/>
              </w:rPr>
              <w:t>0/-6</w:t>
            </w:r>
          </w:p>
        </w:tc>
        <w:tc>
          <w:tcPr>
            <w:tcW w:w="594" w:type="pct"/>
            <w:shd w:val="clear" w:color="auto" w:fill="FFFFFF"/>
            <w:vAlign w:val="center"/>
          </w:tcPr>
          <w:p w:rsidR="006566E7" w:rsidRDefault="006566E7" w:rsidP="00670565">
            <w:pPr>
              <w:jc w:val="center"/>
              <w:rPr>
                <w:iCs/>
                <w:sz w:val="20"/>
                <w:szCs w:val="20"/>
              </w:rPr>
            </w:pPr>
            <w:r>
              <w:rPr>
                <w:iCs/>
                <w:sz w:val="20"/>
                <w:szCs w:val="20"/>
              </w:rPr>
              <w:t>12/121</w:t>
            </w:r>
          </w:p>
        </w:tc>
      </w:tr>
      <w:tr w:rsidR="006566E7" w:rsidRPr="00AA774B" w:rsidTr="001C24CE">
        <w:trPr>
          <w:trHeight w:val="284"/>
        </w:trPr>
        <w:tc>
          <w:tcPr>
            <w:tcW w:w="260" w:type="pct"/>
            <w:shd w:val="clear" w:color="auto" w:fill="FFFFFF"/>
            <w:noWrap/>
            <w:vAlign w:val="center"/>
          </w:tcPr>
          <w:p w:rsidR="006566E7" w:rsidRPr="00AA774B" w:rsidRDefault="006566E7" w:rsidP="00670565">
            <w:pPr>
              <w:jc w:val="center"/>
              <w:rPr>
                <w:iCs/>
                <w:sz w:val="20"/>
                <w:szCs w:val="20"/>
              </w:rPr>
            </w:pPr>
            <w:r>
              <w:rPr>
                <w:iCs/>
                <w:sz w:val="20"/>
                <w:szCs w:val="20"/>
              </w:rPr>
              <w:t>3</w:t>
            </w:r>
            <w:r w:rsidRPr="00AA774B">
              <w:rPr>
                <w:iCs/>
                <w:sz w:val="20"/>
                <w:szCs w:val="20"/>
              </w:rPr>
              <w:t>.3</w:t>
            </w:r>
          </w:p>
        </w:tc>
        <w:tc>
          <w:tcPr>
            <w:tcW w:w="1499" w:type="pct"/>
            <w:shd w:val="clear" w:color="auto" w:fill="FFFFFF"/>
            <w:vAlign w:val="center"/>
          </w:tcPr>
          <w:p w:rsidR="006566E7" w:rsidRPr="00AA774B" w:rsidRDefault="006566E7" w:rsidP="00670565">
            <w:pPr>
              <w:rPr>
                <w:iCs/>
                <w:sz w:val="20"/>
                <w:szCs w:val="20"/>
              </w:rPr>
            </w:pPr>
            <w:r w:rsidRPr="00AA774B">
              <w:rPr>
                <w:iCs/>
                <w:sz w:val="20"/>
                <w:szCs w:val="20"/>
              </w:rPr>
              <w:t>Кол-во классов/учащихся в МБ(А)ОУ, занимающихся по очно-заочной, заочной форме</w:t>
            </w:r>
          </w:p>
        </w:tc>
        <w:tc>
          <w:tcPr>
            <w:tcW w:w="484" w:type="pct"/>
            <w:shd w:val="clear" w:color="auto" w:fill="FFFFFF"/>
            <w:vAlign w:val="center"/>
          </w:tcPr>
          <w:p w:rsidR="006566E7" w:rsidRPr="00AA774B" w:rsidRDefault="006566E7" w:rsidP="00670565">
            <w:pPr>
              <w:jc w:val="center"/>
              <w:rPr>
                <w:iCs/>
                <w:sz w:val="20"/>
                <w:szCs w:val="20"/>
              </w:rPr>
            </w:pPr>
            <w:proofErr w:type="gramStart"/>
            <w:r w:rsidRPr="00AA774B">
              <w:rPr>
                <w:iCs/>
                <w:sz w:val="20"/>
                <w:szCs w:val="20"/>
              </w:rPr>
              <w:t>кл./</w:t>
            </w:r>
            <w:proofErr w:type="gramEnd"/>
            <w:r w:rsidRPr="00AA774B">
              <w:rPr>
                <w:iCs/>
                <w:sz w:val="20"/>
                <w:szCs w:val="20"/>
              </w:rPr>
              <w:t>чел.</w:t>
            </w:r>
          </w:p>
        </w:tc>
        <w:tc>
          <w:tcPr>
            <w:tcW w:w="758" w:type="pct"/>
            <w:shd w:val="clear" w:color="auto" w:fill="FFFFFF"/>
            <w:noWrap/>
            <w:vAlign w:val="center"/>
          </w:tcPr>
          <w:p w:rsidR="006566E7" w:rsidRPr="00AA774B" w:rsidRDefault="006566E7" w:rsidP="00670565">
            <w:pPr>
              <w:jc w:val="center"/>
              <w:rPr>
                <w:iCs/>
                <w:sz w:val="20"/>
                <w:szCs w:val="20"/>
              </w:rPr>
            </w:pPr>
            <w:r>
              <w:rPr>
                <w:iCs/>
                <w:sz w:val="20"/>
                <w:szCs w:val="20"/>
              </w:rPr>
              <w:t>16/168</w:t>
            </w:r>
          </w:p>
        </w:tc>
        <w:tc>
          <w:tcPr>
            <w:tcW w:w="707" w:type="pct"/>
            <w:shd w:val="clear" w:color="auto" w:fill="FFFFFF"/>
            <w:noWrap/>
            <w:vAlign w:val="center"/>
          </w:tcPr>
          <w:p w:rsidR="006566E7" w:rsidRPr="00AA774B" w:rsidRDefault="006566E7" w:rsidP="00670565">
            <w:pPr>
              <w:jc w:val="center"/>
              <w:rPr>
                <w:iCs/>
                <w:sz w:val="20"/>
                <w:szCs w:val="20"/>
              </w:rPr>
            </w:pPr>
            <w:r>
              <w:rPr>
                <w:iCs/>
                <w:sz w:val="20"/>
                <w:szCs w:val="20"/>
              </w:rPr>
              <w:t>9/90</w:t>
            </w:r>
          </w:p>
        </w:tc>
        <w:tc>
          <w:tcPr>
            <w:tcW w:w="698" w:type="pct"/>
            <w:shd w:val="clear" w:color="auto" w:fill="FFFFFF"/>
            <w:vAlign w:val="center"/>
          </w:tcPr>
          <w:p w:rsidR="006566E7" w:rsidRPr="00AA774B" w:rsidRDefault="006566E7" w:rsidP="00670565">
            <w:pPr>
              <w:jc w:val="center"/>
              <w:rPr>
                <w:iCs/>
                <w:sz w:val="20"/>
                <w:szCs w:val="20"/>
              </w:rPr>
            </w:pPr>
            <w:r>
              <w:rPr>
                <w:iCs/>
                <w:sz w:val="20"/>
                <w:szCs w:val="20"/>
              </w:rPr>
              <w:t>-7/-78</w:t>
            </w:r>
          </w:p>
        </w:tc>
        <w:tc>
          <w:tcPr>
            <w:tcW w:w="594" w:type="pct"/>
            <w:shd w:val="clear" w:color="auto" w:fill="FFFFFF"/>
            <w:vAlign w:val="center"/>
          </w:tcPr>
          <w:p w:rsidR="006566E7" w:rsidRDefault="006566E7" w:rsidP="00670565">
            <w:pPr>
              <w:jc w:val="center"/>
              <w:rPr>
                <w:iCs/>
                <w:sz w:val="20"/>
                <w:szCs w:val="20"/>
              </w:rPr>
            </w:pPr>
            <w:r>
              <w:rPr>
                <w:iCs/>
                <w:sz w:val="20"/>
                <w:szCs w:val="20"/>
              </w:rPr>
              <w:t>9/90</w:t>
            </w:r>
          </w:p>
        </w:tc>
      </w:tr>
      <w:tr w:rsidR="006566E7" w:rsidRPr="00AA774B" w:rsidTr="001C24CE">
        <w:trPr>
          <w:trHeight w:val="284"/>
        </w:trPr>
        <w:tc>
          <w:tcPr>
            <w:tcW w:w="260" w:type="pct"/>
            <w:shd w:val="clear" w:color="auto" w:fill="FFFFFF"/>
            <w:noWrap/>
            <w:vAlign w:val="center"/>
          </w:tcPr>
          <w:p w:rsidR="006566E7" w:rsidRPr="00AA774B" w:rsidRDefault="006566E7" w:rsidP="00670565">
            <w:pPr>
              <w:jc w:val="center"/>
              <w:rPr>
                <w:iCs/>
                <w:sz w:val="20"/>
                <w:szCs w:val="20"/>
              </w:rPr>
            </w:pPr>
            <w:r>
              <w:rPr>
                <w:iCs/>
                <w:sz w:val="20"/>
                <w:szCs w:val="20"/>
              </w:rPr>
              <w:t>3.4</w:t>
            </w:r>
          </w:p>
        </w:tc>
        <w:tc>
          <w:tcPr>
            <w:tcW w:w="1499" w:type="pct"/>
            <w:shd w:val="clear" w:color="auto" w:fill="FFFFFF"/>
            <w:vAlign w:val="center"/>
          </w:tcPr>
          <w:p w:rsidR="006566E7" w:rsidRPr="00AA774B" w:rsidRDefault="006566E7" w:rsidP="00670565">
            <w:pPr>
              <w:rPr>
                <w:iCs/>
                <w:sz w:val="20"/>
                <w:szCs w:val="20"/>
              </w:rPr>
            </w:pPr>
            <w:r w:rsidRPr="00AA774B">
              <w:rPr>
                <w:iCs/>
                <w:sz w:val="20"/>
                <w:szCs w:val="20"/>
              </w:rPr>
              <w:t>Кол-во классов/учащихся в «интернатных» учреждениях по параллелям</w:t>
            </w:r>
          </w:p>
        </w:tc>
        <w:tc>
          <w:tcPr>
            <w:tcW w:w="484" w:type="pct"/>
            <w:shd w:val="clear" w:color="auto" w:fill="FFFFFF"/>
            <w:vAlign w:val="center"/>
          </w:tcPr>
          <w:p w:rsidR="006566E7" w:rsidRPr="00AA774B" w:rsidRDefault="006566E7" w:rsidP="00670565">
            <w:pPr>
              <w:jc w:val="center"/>
              <w:rPr>
                <w:iCs/>
                <w:sz w:val="20"/>
                <w:szCs w:val="20"/>
              </w:rPr>
            </w:pPr>
            <w:proofErr w:type="gramStart"/>
            <w:r w:rsidRPr="00AA774B">
              <w:rPr>
                <w:iCs/>
                <w:sz w:val="20"/>
                <w:szCs w:val="20"/>
              </w:rPr>
              <w:t>кл./</w:t>
            </w:r>
            <w:proofErr w:type="gramEnd"/>
            <w:r w:rsidRPr="00AA774B">
              <w:rPr>
                <w:iCs/>
                <w:sz w:val="20"/>
                <w:szCs w:val="20"/>
              </w:rPr>
              <w:t>чел.</w:t>
            </w:r>
          </w:p>
        </w:tc>
        <w:tc>
          <w:tcPr>
            <w:tcW w:w="758" w:type="pct"/>
            <w:shd w:val="clear" w:color="auto" w:fill="FFFFFF"/>
            <w:noWrap/>
            <w:vAlign w:val="center"/>
          </w:tcPr>
          <w:p w:rsidR="006566E7" w:rsidRPr="00AA774B" w:rsidRDefault="006566E7" w:rsidP="00670565">
            <w:pPr>
              <w:jc w:val="center"/>
              <w:rPr>
                <w:iCs/>
                <w:sz w:val="20"/>
                <w:szCs w:val="20"/>
              </w:rPr>
            </w:pPr>
            <w:r>
              <w:rPr>
                <w:iCs/>
                <w:sz w:val="20"/>
                <w:szCs w:val="20"/>
              </w:rPr>
              <w:t>10/128</w:t>
            </w:r>
          </w:p>
        </w:tc>
        <w:tc>
          <w:tcPr>
            <w:tcW w:w="707" w:type="pct"/>
            <w:shd w:val="clear" w:color="auto" w:fill="FFFFFF"/>
            <w:noWrap/>
            <w:vAlign w:val="center"/>
          </w:tcPr>
          <w:p w:rsidR="006566E7" w:rsidRPr="00AA774B" w:rsidRDefault="006566E7" w:rsidP="00670565">
            <w:pPr>
              <w:jc w:val="center"/>
              <w:rPr>
                <w:iCs/>
                <w:sz w:val="20"/>
                <w:szCs w:val="20"/>
              </w:rPr>
            </w:pPr>
            <w:r>
              <w:rPr>
                <w:iCs/>
                <w:sz w:val="20"/>
                <w:szCs w:val="20"/>
              </w:rPr>
              <w:t>9/147</w:t>
            </w:r>
          </w:p>
        </w:tc>
        <w:tc>
          <w:tcPr>
            <w:tcW w:w="698" w:type="pct"/>
            <w:shd w:val="clear" w:color="auto" w:fill="FFFFFF"/>
            <w:vAlign w:val="center"/>
          </w:tcPr>
          <w:p w:rsidR="006566E7" w:rsidRPr="00AA774B" w:rsidRDefault="006566E7" w:rsidP="00670565">
            <w:pPr>
              <w:jc w:val="center"/>
              <w:rPr>
                <w:iCs/>
                <w:sz w:val="20"/>
                <w:szCs w:val="20"/>
              </w:rPr>
            </w:pPr>
            <w:r>
              <w:rPr>
                <w:iCs/>
                <w:sz w:val="20"/>
                <w:szCs w:val="20"/>
              </w:rPr>
              <w:t>-1/19</w:t>
            </w:r>
          </w:p>
        </w:tc>
        <w:tc>
          <w:tcPr>
            <w:tcW w:w="594" w:type="pct"/>
            <w:shd w:val="clear" w:color="auto" w:fill="FFFFFF"/>
            <w:vAlign w:val="center"/>
          </w:tcPr>
          <w:p w:rsidR="006566E7" w:rsidRDefault="006566E7" w:rsidP="00670565">
            <w:pPr>
              <w:jc w:val="center"/>
              <w:rPr>
                <w:iCs/>
                <w:sz w:val="20"/>
                <w:szCs w:val="20"/>
              </w:rPr>
            </w:pPr>
            <w:r>
              <w:rPr>
                <w:iCs/>
                <w:sz w:val="20"/>
                <w:szCs w:val="20"/>
              </w:rPr>
              <w:t>9/147</w:t>
            </w:r>
          </w:p>
        </w:tc>
      </w:tr>
      <w:tr w:rsidR="006566E7" w:rsidRPr="00AA774B" w:rsidTr="001C24CE">
        <w:trPr>
          <w:trHeight w:val="284"/>
        </w:trPr>
        <w:tc>
          <w:tcPr>
            <w:tcW w:w="260" w:type="pct"/>
            <w:shd w:val="clear" w:color="auto" w:fill="FFFFFF"/>
            <w:noWrap/>
            <w:vAlign w:val="center"/>
          </w:tcPr>
          <w:p w:rsidR="006566E7" w:rsidRPr="00AA774B" w:rsidRDefault="006566E7" w:rsidP="00670565">
            <w:pPr>
              <w:jc w:val="center"/>
              <w:rPr>
                <w:iCs/>
                <w:sz w:val="20"/>
                <w:szCs w:val="20"/>
              </w:rPr>
            </w:pPr>
          </w:p>
        </w:tc>
        <w:tc>
          <w:tcPr>
            <w:tcW w:w="1499" w:type="pct"/>
            <w:shd w:val="clear" w:color="auto" w:fill="FFFFFF"/>
            <w:vAlign w:val="center"/>
          </w:tcPr>
          <w:p w:rsidR="006566E7" w:rsidRPr="00AA774B" w:rsidRDefault="006566E7" w:rsidP="00670565">
            <w:pPr>
              <w:rPr>
                <w:iCs/>
                <w:sz w:val="20"/>
                <w:szCs w:val="20"/>
              </w:rPr>
            </w:pPr>
            <w:r w:rsidRPr="00AA774B">
              <w:rPr>
                <w:iCs/>
                <w:sz w:val="20"/>
                <w:szCs w:val="20"/>
              </w:rPr>
              <w:t>в т.ч.:  детей-сирот (постоянно-проживающих)</w:t>
            </w:r>
          </w:p>
        </w:tc>
        <w:tc>
          <w:tcPr>
            <w:tcW w:w="484" w:type="pct"/>
            <w:shd w:val="clear" w:color="auto" w:fill="FFFFFF"/>
            <w:vAlign w:val="center"/>
          </w:tcPr>
          <w:p w:rsidR="006566E7" w:rsidRPr="00AA774B" w:rsidRDefault="006566E7" w:rsidP="00670565">
            <w:pPr>
              <w:jc w:val="center"/>
              <w:rPr>
                <w:iCs/>
                <w:sz w:val="20"/>
                <w:szCs w:val="20"/>
              </w:rPr>
            </w:pPr>
            <w:r w:rsidRPr="00AA774B">
              <w:rPr>
                <w:iCs/>
                <w:sz w:val="20"/>
                <w:szCs w:val="20"/>
              </w:rPr>
              <w:t>чел.</w:t>
            </w:r>
          </w:p>
        </w:tc>
        <w:tc>
          <w:tcPr>
            <w:tcW w:w="758" w:type="pct"/>
            <w:shd w:val="clear" w:color="auto" w:fill="FFFFFF"/>
            <w:noWrap/>
            <w:vAlign w:val="center"/>
          </w:tcPr>
          <w:p w:rsidR="006566E7" w:rsidRPr="006813CE" w:rsidRDefault="006566E7" w:rsidP="00670565">
            <w:pPr>
              <w:jc w:val="center"/>
              <w:rPr>
                <w:iCs/>
                <w:sz w:val="20"/>
                <w:szCs w:val="20"/>
              </w:rPr>
            </w:pPr>
            <w:r>
              <w:rPr>
                <w:iCs/>
                <w:sz w:val="20"/>
                <w:szCs w:val="20"/>
              </w:rPr>
              <w:t>32</w:t>
            </w:r>
          </w:p>
        </w:tc>
        <w:tc>
          <w:tcPr>
            <w:tcW w:w="707" w:type="pct"/>
            <w:shd w:val="clear" w:color="auto" w:fill="FFFFFF"/>
            <w:noWrap/>
            <w:vAlign w:val="center"/>
          </w:tcPr>
          <w:p w:rsidR="006566E7" w:rsidRPr="00AA774B" w:rsidRDefault="006566E7" w:rsidP="00670565">
            <w:pPr>
              <w:jc w:val="center"/>
              <w:rPr>
                <w:iCs/>
                <w:sz w:val="20"/>
                <w:szCs w:val="20"/>
              </w:rPr>
            </w:pPr>
            <w:r>
              <w:rPr>
                <w:iCs/>
                <w:sz w:val="20"/>
                <w:szCs w:val="20"/>
              </w:rPr>
              <w:t>37</w:t>
            </w:r>
          </w:p>
        </w:tc>
        <w:tc>
          <w:tcPr>
            <w:tcW w:w="698" w:type="pct"/>
            <w:shd w:val="clear" w:color="auto" w:fill="FFFFFF"/>
            <w:vAlign w:val="center"/>
          </w:tcPr>
          <w:p w:rsidR="006566E7" w:rsidRPr="00AA774B" w:rsidRDefault="006566E7" w:rsidP="00670565">
            <w:pPr>
              <w:jc w:val="center"/>
              <w:rPr>
                <w:iCs/>
                <w:sz w:val="20"/>
                <w:szCs w:val="20"/>
              </w:rPr>
            </w:pPr>
            <w:r>
              <w:rPr>
                <w:iCs/>
                <w:sz w:val="20"/>
                <w:szCs w:val="20"/>
              </w:rPr>
              <w:t>5</w:t>
            </w:r>
          </w:p>
        </w:tc>
        <w:tc>
          <w:tcPr>
            <w:tcW w:w="594" w:type="pct"/>
            <w:shd w:val="clear" w:color="auto" w:fill="FFFFFF"/>
            <w:vAlign w:val="center"/>
          </w:tcPr>
          <w:p w:rsidR="006566E7" w:rsidRDefault="006566E7" w:rsidP="00670565">
            <w:pPr>
              <w:jc w:val="center"/>
              <w:rPr>
                <w:iCs/>
                <w:sz w:val="20"/>
                <w:szCs w:val="20"/>
              </w:rPr>
            </w:pPr>
            <w:r>
              <w:rPr>
                <w:iCs/>
                <w:sz w:val="20"/>
                <w:szCs w:val="20"/>
              </w:rPr>
              <w:t>37</w:t>
            </w:r>
          </w:p>
        </w:tc>
      </w:tr>
      <w:tr w:rsidR="006566E7" w:rsidRPr="00AA774B" w:rsidTr="001C24CE">
        <w:trPr>
          <w:trHeight w:val="284"/>
        </w:trPr>
        <w:tc>
          <w:tcPr>
            <w:tcW w:w="260" w:type="pct"/>
            <w:shd w:val="clear" w:color="auto" w:fill="FFFFFF"/>
            <w:noWrap/>
            <w:vAlign w:val="center"/>
          </w:tcPr>
          <w:p w:rsidR="006566E7" w:rsidRPr="00AA774B" w:rsidRDefault="006566E7" w:rsidP="00670565">
            <w:pPr>
              <w:jc w:val="center"/>
              <w:rPr>
                <w:iCs/>
                <w:sz w:val="20"/>
                <w:szCs w:val="20"/>
              </w:rPr>
            </w:pPr>
          </w:p>
        </w:tc>
        <w:tc>
          <w:tcPr>
            <w:tcW w:w="1499" w:type="pct"/>
            <w:shd w:val="clear" w:color="auto" w:fill="FFFFFF"/>
            <w:vAlign w:val="center"/>
          </w:tcPr>
          <w:p w:rsidR="006566E7" w:rsidRPr="00AA774B" w:rsidRDefault="006566E7" w:rsidP="00670565">
            <w:pPr>
              <w:rPr>
                <w:iCs/>
                <w:sz w:val="20"/>
                <w:szCs w:val="20"/>
              </w:rPr>
            </w:pPr>
            <w:r w:rsidRPr="00AA774B">
              <w:rPr>
                <w:iCs/>
                <w:sz w:val="20"/>
                <w:szCs w:val="20"/>
              </w:rPr>
              <w:t>приходящих</w:t>
            </w:r>
          </w:p>
        </w:tc>
        <w:tc>
          <w:tcPr>
            <w:tcW w:w="484" w:type="pct"/>
            <w:shd w:val="clear" w:color="auto" w:fill="FFFFFF"/>
            <w:vAlign w:val="center"/>
          </w:tcPr>
          <w:p w:rsidR="006566E7" w:rsidRPr="00AA774B" w:rsidRDefault="006566E7" w:rsidP="00670565">
            <w:pPr>
              <w:jc w:val="center"/>
              <w:rPr>
                <w:iCs/>
                <w:sz w:val="20"/>
                <w:szCs w:val="20"/>
              </w:rPr>
            </w:pPr>
            <w:r w:rsidRPr="00AA774B">
              <w:rPr>
                <w:iCs/>
                <w:sz w:val="20"/>
                <w:szCs w:val="20"/>
              </w:rPr>
              <w:t>чел.</w:t>
            </w:r>
          </w:p>
        </w:tc>
        <w:tc>
          <w:tcPr>
            <w:tcW w:w="758" w:type="pct"/>
            <w:shd w:val="clear" w:color="auto" w:fill="FFFFFF"/>
            <w:noWrap/>
            <w:vAlign w:val="center"/>
          </w:tcPr>
          <w:p w:rsidR="006566E7" w:rsidRPr="000B38D0" w:rsidRDefault="006566E7" w:rsidP="00670565">
            <w:pPr>
              <w:jc w:val="center"/>
              <w:rPr>
                <w:iCs/>
                <w:sz w:val="20"/>
                <w:szCs w:val="20"/>
              </w:rPr>
            </w:pPr>
            <w:r w:rsidRPr="000B38D0">
              <w:rPr>
                <w:iCs/>
                <w:sz w:val="20"/>
                <w:szCs w:val="20"/>
              </w:rPr>
              <w:t>96</w:t>
            </w:r>
          </w:p>
        </w:tc>
        <w:tc>
          <w:tcPr>
            <w:tcW w:w="707" w:type="pct"/>
            <w:shd w:val="clear" w:color="auto" w:fill="FFFFFF"/>
            <w:noWrap/>
            <w:vAlign w:val="center"/>
          </w:tcPr>
          <w:p w:rsidR="006566E7" w:rsidRPr="000B38D0" w:rsidRDefault="006566E7" w:rsidP="00670565">
            <w:pPr>
              <w:jc w:val="center"/>
              <w:rPr>
                <w:iCs/>
                <w:sz w:val="20"/>
                <w:szCs w:val="20"/>
              </w:rPr>
            </w:pPr>
            <w:r w:rsidRPr="000B38D0">
              <w:rPr>
                <w:iCs/>
                <w:sz w:val="20"/>
                <w:szCs w:val="20"/>
              </w:rPr>
              <w:t>110</w:t>
            </w:r>
          </w:p>
        </w:tc>
        <w:tc>
          <w:tcPr>
            <w:tcW w:w="698" w:type="pct"/>
            <w:shd w:val="clear" w:color="auto" w:fill="FFFFFF"/>
            <w:vAlign w:val="center"/>
          </w:tcPr>
          <w:p w:rsidR="006566E7" w:rsidRPr="000B38D0" w:rsidRDefault="006566E7" w:rsidP="00670565">
            <w:pPr>
              <w:jc w:val="center"/>
              <w:rPr>
                <w:iCs/>
                <w:sz w:val="20"/>
                <w:szCs w:val="20"/>
              </w:rPr>
            </w:pPr>
            <w:r w:rsidRPr="000B38D0">
              <w:rPr>
                <w:iCs/>
                <w:sz w:val="20"/>
                <w:szCs w:val="20"/>
              </w:rPr>
              <w:t>14</w:t>
            </w:r>
          </w:p>
        </w:tc>
        <w:tc>
          <w:tcPr>
            <w:tcW w:w="594" w:type="pct"/>
            <w:shd w:val="clear" w:color="auto" w:fill="FFFFFF"/>
            <w:vAlign w:val="center"/>
          </w:tcPr>
          <w:p w:rsidR="006566E7" w:rsidRPr="000B38D0" w:rsidRDefault="006566E7" w:rsidP="00670565">
            <w:pPr>
              <w:jc w:val="center"/>
              <w:rPr>
                <w:iCs/>
                <w:sz w:val="20"/>
                <w:szCs w:val="20"/>
              </w:rPr>
            </w:pPr>
            <w:r w:rsidRPr="000B38D0">
              <w:rPr>
                <w:iCs/>
                <w:sz w:val="20"/>
                <w:szCs w:val="20"/>
              </w:rPr>
              <w:t>110</w:t>
            </w:r>
          </w:p>
        </w:tc>
      </w:tr>
      <w:tr w:rsidR="006566E7" w:rsidRPr="00AA774B" w:rsidTr="001F26F0">
        <w:trPr>
          <w:trHeight w:val="284"/>
        </w:trPr>
        <w:tc>
          <w:tcPr>
            <w:tcW w:w="260" w:type="pct"/>
            <w:shd w:val="clear" w:color="auto" w:fill="FFFFFF"/>
            <w:noWrap/>
            <w:vAlign w:val="center"/>
          </w:tcPr>
          <w:p w:rsidR="006566E7" w:rsidRPr="00AA774B" w:rsidRDefault="006566E7" w:rsidP="00670565">
            <w:pPr>
              <w:jc w:val="center"/>
              <w:rPr>
                <w:iCs/>
                <w:sz w:val="20"/>
                <w:szCs w:val="20"/>
              </w:rPr>
            </w:pPr>
            <w:r>
              <w:rPr>
                <w:iCs/>
                <w:sz w:val="20"/>
                <w:szCs w:val="20"/>
              </w:rPr>
              <w:t>4</w:t>
            </w:r>
          </w:p>
        </w:tc>
        <w:tc>
          <w:tcPr>
            <w:tcW w:w="1499" w:type="pct"/>
            <w:shd w:val="clear" w:color="auto" w:fill="auto"/>
            <w:vAlign w:val="center"/>
          </w:tcPr>
          <w:p w:rsidR="006566E7" w:rsidRPr="00AA774B" w:rsidRDefault="006566E7" w:rsidP="004478D6">
            <w:pPr>
              <w:rPr>
                <w:iCs/>
                <w:sz w:val="20"/>
                <w:szCs w:val="20"/>
              </w:rPr>
            </w:pPr>
            <w:r>
              <w:rPr>
                <w:iCs/>
                <w:sz w:val="20"/>
                <w:szCs w:val="20"/>
              </w:rPr>
              <w:t>Кол-во классов</w:t>
            </w:r>
            <w:r w:rsidRPr="00AA774B">
              <w:rPr>
                <w:iCs/>
                <w:sz w:val="20"/>
                <w:szCs w:val="20"/>
              </w:rPr>
              <w:t>/учащихся, занимающихся у логопеда</w:t>
            </w:r>
          </w:p>
        </w:tc>
        <w:tc>
          <w:tcPr>
            <w:tcW w:w="484" w:type="pct"/>
            <w:vAlign w:val="center"/>
          </w:tcPr>
          <w:p w:rsidR="006566E7" w:rsidRPr="00AA774B" w:rsidRDefault="006566E7" w:rsidP="001F26F0">
            <w:pPr>
              <w:jc w:val="center"/>
              <w:rPr>
                <w:iCs/>
                <w:sz w:val="20"/>
                <w:szCs w:val="20"/>
              </w:rPr>
            </w:pPr>
            <w:proofErr w:type="gramStart"/>
            <w:r w:rsidRPr="00AA774B">
              <w:rPr>
                <w:iCs/>
                <w:sz w:val="20"/>
                <w:szCs w:val="20"/>
              </w:rPr>
              <w:t>кл./</w:t>
            </w:r>
            <w:proofErr w:type="gramEnd"/>
            <w:r w:rsidRPr="00AA774B">
              <w:rPr>
                <w:iCs/>
                <w:sz w:val="20"/>
                <w:szCs w:val="20"/>
              </w:rPr>
              <w:t>чел.</w:t>
            </w:r>
          </w:p>
        </w:tc>
        <w:tc>
          <w:tcPr>
            <w:tcW w:w="758" w:type="pct"/>
            <w:shd w:val="clear" w:color="auto" w:fill="FFFFFF"/>
            <w:noWrap/>
            <w:vAlign w:val="center"/>
          </w:tcPr>
          <w:p w:rsidR="006566E7" w:rsidRPr="00AA774B" w:rsidRDefault="006566E7" w:rsidP="004478D6">
            <w:pPr>
              <w:jc w:val="center"/>
              <w:rPr>
                <w:iCs/>
                <w:sz w:val="20"/>
                <w:szCs w:val="20"/>
              </w:rPr>
            </w:pPr>
            <w:r>
              <w:rPr>
                <w:iCs/>
                <w:sz w:val="20"/>
                <w:szCs w:val="20"/>
              </w:rPr>
              <w:t>261/1 045</w:t>
            </w:r>
          </w:p>
        </w:tc>
        <w:tc>
          <w:tcPr>
            <w:tcW w:w="707" w:type="pct"/>
            <w:shd w:val="clear" w:color="auto" w:fill="FFFFFF"/>
            <w:noWrap/>
            <w:vAlign w:val="center"/>
          </w:tcPr>
          <w:p w:rsidR="006566E7" w:rsidRPr="00AA774B" w:rsidRDefault="006566E7" w:rsidP="004478D6">
            <w:pPr>
              <w:jc w:val="center"/>
              <w:rPr>
                <w:iCs/>
                <w:sz w:val="20"/>
                <w:szCs w:val="20"/>
              </w:rPr>
            </w:pPr>
            <w:r w:rsidRPr="000448F8">
              <w:rPr>
                <w:iCs/>
                <w:sz w:val="20"/>
                <w:szCs w:val="20"/>
              </w:rPr>
              <w:t>37/925</w:t>
            </w:r>
          </w:p>
        </w:tc>
        <w:tc>
          <w:tcPr>
            <w:tcW w:w="698" w:type="pct"/>
            <w:shd w:val="clear" w:color="auto" w:fill="FFFFFF"/>
            <w:vAlign w:val="center"/>
          </w:tcPr>
          <w:p w:rsidR="006566E7" w:rsidRPr="00AA774B" w:rsidRDefault="006566E7" w:rsidP="00670565">
            <w:pPr>
              <w:jc w:val="center"/>
              <w:rPr>
                <w:iCs/>
                <w:sz w:val="20"/>
                <w:szCs w:val="20"/>
              </w:rPr>
            </w:pPr>
            <w:r>
              <w:rPr>
                <w:iCs/>
                <w:sz w:val="20"/>
                <w:szCs w:val="20"/>
              </w:rPr>
              <w:t>-224/-120</w:t>
            </w:r>
          </w:p>
        </w:tc>
        <w:tc>
          <w:tcPr>
            <w:tcW w:w="594" w:type="pct"/>
            <w:shd w:val="clear" w:color="auto" w:fill="FFFFFF"/>
            <w:vAlign w:val="center"/>
          </w:tcPr>
          <w:p w:rsidR="006566E7" w:rsidRDefault="006566E7" w:rsidP="00670565">
            <w:pPr>
              <w:jc w:val="center"/>
              <w:rPr>
                <w:iCs/>
                <w:sz w:val="20"/>
                <w:szCs w:val="20"/>
              </w:rPr>
            </w:pPr>
            <w:r>
              <w:rPr>
                <w:iCs/>
                <w:sz w:val="20"/>
                <w:szCs w:val="20"/>
              </w:rPr>
              <w:t>37/925</w:t>
            </w:r>
          </w:p>
        </w:tc>
      </w:tr>
      <w:tr w:rsidR="006566E7" w:rsidRPr="00AA774B" w:rsidTr="001C24CE">
        <w:trPr>
          <w:trHeight w:val="284"/>
        </w:trPr>
        <w:tc>
          <w:tcPr>
            <w:tcW w:w="260" w:type="pct"/>
            <w:shd w:val="clear" w:color="auto" w:fill="FFFFFF"/>
            <w:noWrap/>
            <w:vAlign w:val="center"/>
          </w:tcPr>
          <w:p w:rsidR="006566E7" w:rsidRPr="00AA774B" w:rsidRDefault="006566E7" w:rsidP="00670565">
            <w:pPr>
              <w:jc w:val="center"/>
              <w:rPr>
                <w:iCs/>
                <w:sz w:val="20"/>
                <w:szCs w:val="20"/>
              </w:rPr>
            </w:pPr>
            <w:r>
              <w:rPr>
                <w:iCs/>
                <w:sz w:val="20"/>
                <w:szCs w:val="20"/>
              </w:rPr>
              <w:t>5</w:t>
            </w:r>
          </w:p>
        </w:tc>
        <w:tc>
          <w:tcPr>
            <w:tcW w:w="1499" w:type="pct"/>
            <w:shd w:val="clear" w:color="auto" w:fill="auto"/>
            <w:vAlign w:val="center"/>
          </w:tcPr>
          <w:p w:rsidR="006566E7" w:rsidRPr="00AA774B" w:rsidRDefault="006566E7" w:rsidP="00670565">
            <w:pPr>
              <w:rPr>
                <w:iCs/>
                <w:sz w:val="20"/>
                <w:szCs w:val="20"/>
              </w:rPr>
            </w:pPr>
            <w:r w:rsidRPr="00AA774B">
              <w:rPr>
                <w:iCs/>
                <w:sz w:val="20"/>
                <w:szCs w:val="20"/>
              </w:rPr>
              <w:t>Количество детей с ОВЗ, обучающихся индивидуально на дому</w:t>
            </w:r>
          </w:p>
        </w:tc>
        <w:tc>
          <w:tcPr>
            <w:tcW w:w="484" w:type="pct"/>
            <w:vAlign w:val="center"/>
          </w:tcPr>
          <w:p w:rsidR="006566E7" w:rsidRPr="00AA774B" w:rsidRDefault="006566E7" w:rsidP="00670565">
            <w:pPr>
              <w:jc w:val="center"/>
              <w:rPr>
                <w:iCs/>
                <w:sz w:val="20"/>
                <w:szCs w:val="20"/>
              </w:rPr>
            </w:pPr>
            <w:r w:rsidRPr="00AA774B">
              <w:rPr>
                <w:iCs/>
                <w:sz w:val="20"/>
                <w:szCs w:val="20"/>
              </w:rPr>
              <w:t>чел.</w:t>
            </w:r>
          </w:p>
        </w:tc>
        <w:tc>
          <w:tcPr>
            <w:tcW w:w="758" w:type="pct"/>
            <w:shd w:val="clear" w:color="auto" w:fill="FFFFFF"/>
            <w:noWrap/>
            <w:vAlign w:val="center"/>
          </w:tcPr>
          <w:p w:rsidR="006566E7" w:rsidRPr="000B38D0" w:rsidRDefault="006566E7" w:rsidP="00670565">
            <w:pPr>
              <w:jc w:val="center"/>
              <w:rPr>
                <w:iCs/>
                <w:sz w:val="20"/>
                <w:szCs w:val="20"/>
              </w:rPr>
            </w:pPr>
            <w:r w:rsidRPr="000B38D0">
              <w:rPr>
                <w:iCs/>
                <w:sz w:val="20"/>
                <w:szCs w:val="20"/>
              </w:rPr>
              <w:t>68</w:t>
            </w:r>
          </w:p>
        </w:tc>
        <w:tc>
          <w:tcPr>
            <w:tcW w:w="707" w:type="pct"/>
            <w:shd w:val="clear" w:color="auto" w:fill="FFFFFF"/>
            <w:noWrap/>
            <w:vAlign w:val="center"/>
          </w:tcPr>
          <w:p w:rsidR="006566E7" w:rsidRPr="000B38D0" w:rsidRDefault="006566E7" w:rsidP="00670565">
            <w:pPr>
              <w:jc w:val="center"/>
              <w:rPr>
                <w:iCs/>
                <w:sz w:val="20"/>
                <w:szCs w:val="20"/>
              </w:rPr>
            </w:pPr>
            <w:r w:rsidRPr="000B38D0">
              <w:rPr>
                <w:iCs/>
                <w:sz w:val="20"/>
                <w:szCs w:val="20"/>
              </w:rPr>
              <w:t>85</w:t>
            </w:r>
          </w:p>
        </w:tc>
        <w:tc>
          <w:tcPr>
            <w:tcW w:w="698" w:type="pct"/>
            <w:shd w:val="clear" w:color="auto" w:fill="FFFFFF"/>
            <w:vAlign w:val="center"/>
          </w:tcPr>
          <w:p w:rsidR="006566E7" w:rsidRPr="000B38D0" w:rsidRDefault="006566E7" w:rsidP="00670565">
            <w:pPr>
              <w:jc w:val="center"/>
              <w:rPr>
                <w:iCs/>
                <w:sz w:val="20"/>
                <w:szCs w:val="20"/>
              </w:rPr>
            </w:pPr>
            <w:r w:rsidRPr="000B38D0">
              <w:rPr>
                <w:iCs/>
                <w:sz w:val="20"/>
                <w:szCs w:val="20"/>
              </w:rPr>
              <w:t>17</w:t>
            </w:r>
          </w:p>
        </w:tc>
        <w:tc>
          <w:tcPr>
            <w:tcW w:w="594" w:type="pct"/>
            <w:shd w:val="clear" w:color="auto" w:fill="FFFFFF"/>
            <w:vAlign w:val="center"/>
          </w:tcPr>
          <w:p w:rsidR="006566E7" w:rsidRDefault="006566E7" w:rsidP="00670565">
            <w:pPr>
              <w:jc w:val="center"/>
              <w:rPr>
                <w:iCs/>
                <w:sz w:val="20"/>
                <w:szCs w:val="20"/>
              </w:rPr>
            </w:pPr>
            <w:r>
              <w:rPr>
                <w:iCs/>
                <w:sz w:val="20"/>
                <w:szCs w:val="20"/>
              </w:rPr>
              <w:t>85</w:t>
            </w:r>
          </w:p>
        </w:tc>
      </w:tr>
      <w:tr w:rsidR="006566E7" w:rsidRPr="00AA774B" w:rsidTr="001C24CE">
        <w:trPr>
          <w:trHeight w:val="284"/>
        </w:trPr>
        <w:tc>
          <w:tcPr>
            <w:tcW w:w="260" w:type="pct"/>
            <w:shd w:val="clear" w:color="auto" w:fill="FFFFFF"/>
            <w:noWrap/>
            <w:vAlign w:val="center"/>
          </w:tcPr>
          <w:p w:rsidR="006566E7" w:rsidRPr="00AA774B" w:rsidRDefault="006566E7" w:rsidP="00670565">
            <w:pPr>
              <w:jc w:val="center"/>
              <w:rPr>
                <w:iCs/>
                <w:sz w:val="20"/>
                <w:szCs w:val="20"/>
              </w:rPr>
            </w:pPr>
            <w:r>
              <w:rPr>
                <w:iCs/>
                <w:sz w:val="20"/>
                <w:szCs w:val="20"/>
              </w:rPr>
              <w:t>6</w:t>
            </w:r>
          </w:p>
        </w:tc>
        <w:tc>
          <w:tcPr>
            <w:tcW w:w="1499" w:type="pct"/>
            <w:shd w:val="clear" w:color="auto" w:fill="auto"/>
            <w:vAlign w:val="center"/>
          </w:tcPr>
          <w:p w:rsidR="006566E7" w:rsidRPr="00AA774B" w:rsidRDefault="006566E7" w:rsidP="00670565">
            <w:pPr>
              <w:rPr>
                <w:iCs/>
                <w:sz w:val="20"/>
                <w:szCs w:val="20"/>
              </w:rPr>
            </w:pPr>
            <w:r w:rsidRPr="00AA774B">
              <w:rPr>
                <w:iCs/>
                <w:sz w:val="20"/>
                <w:szCs w:val="20"/>
              </w:rPr>
              <w:t>Количество детей-инвалидов, обучающихся индивидуально на дому</w:t>
            </w:r>
          </w:p>
        </w:tc>
        <w:tc>
          <w:tcPr>
            <w:tcW w:w="484" w:type="pct"/>
            <w:vAlign w:val="center"/>
          </w:tcPr>
          <w:p w:rsidR="006566E7" w:rsidRPr="00AA774B" w:rsidRDefault="006566E7" w:rsidP="00670565">
            <w:pPr>
              <w:jc w:val="center"/>
              <w:rPr>
                <w:iCs/>
                <w:sz w:val="20"/>
                <w:szCs w:val="20"/>
              </w:rPr>
            </w:pPr>
            <w:r w:rsidRPr="00AA774B">
              <w:rPr>
                <w:iCs/>
                <w:sz w:val="20"/>
                <w:szCs w:val="20"/>
              </w:rPr>
              <w:t>чел.</w:t>
            </w:r>
          </w:p>
        </w:tc>
        <w:tc>
          <w:tcPr>
            <w:tcW w:w="758" w:type="pct"/>
            <w:shd w:val="clear" w:color="auto" w:fill="FFFFFF"/>
            <w:noWrap/>
            <w:vAlign w:val="center"/>
          </w:tcPr>
          <w:p w:rsidR="006566E7" w:rsidRPr="00773C78" w:rsidRDefault="006566E7" w:rsidP="00670565">
            <w:pPr>
              <w:jc w:val="center"/>
              <w:rPr>
                <w:iCs/>
                <w:sz w:val="20"/>
                <w:szCs w:val="20"/>
              </w:rPr>
            </w:pPr>
            <w:r w:rsidRPr="00773C78">
              <w:rPr>
                <w:iCs/>
                <w:sz w:val="20"/>
                <w:szCs w:val="20"/>
              </w:rPr>
              <w:t>56</w:t>
            </w:r>
          </w:p>
        </w:tc>
        <w:tc>
          <w:tcPr>
            <w:tcW w:w="707" w:type="pct"/>
            <w:shd w:val="clear" w:color="auto" w:fill="FFFFFF"/>
            <w:noWrap/>
            <w:vAlign w:val="center"/>
          </w:tcPr>
          <w:p w:rsidR="006566E7" w:rsidRPr="00773C78" w:rsidRDefault="006566E7" w:rsidP="00670565">
            <w:pPr>
              <w:jc w:val="center"/>
              <w:rPr>
                <w:iCs/>
                <w:sz w:val="20"/>
                <w:szCs w:val="20"/>
              </w:rPr>
            </w:pPr>
            <w:r w:rsidRPr="00773C78">
              <w:rPr>
                <w:iCs/>
                <w:sz w:val="20"/>
                <w:szCs w:val="20"/>
              </w:rPr>
              <w:t>60</w:t>
            </w:r>
          </w:p>
        </w:tc>
        <w:tc>
          <w:tcPr>
            <w:tcW w:w="698" w:type="pct"/>
            <w:shd w:val="clear" w:color="auto" w:fill="FFFFFF"/>
            <w:vAlign w:val="center"/>
          </w:tcPr>
          <w:p w:rsidR="006566E7" w:rsidRPr="00AA774B" w:rsidRDefault="006566E7" w:rsidP="00670565">
            <w:pPr>
              <w:jc w:val="center"/>
              <w:rPr>
                <w:iCs/>
                <w:sz w:val="20"/>
                <w:szCs w:val="20"/>
              </w:rPr>
            </w:pPr>
            <w:r>
              <w:rPr>
                <w:iCs/>
                <w:sz w:val="20"/>
                <w:szCs w:val="20"/>
              </w:rPr>
              <w:t>4</w:t>
            </w:r>
          </w:p>
        </w:tc>
        <w:tc>
          <w:tcPr>
            <w:tcW w:w="594" w:type="pct"/>
            <w:shd w:val="clear" w:color="auto" w:fill="FFFFFF"/>
            <w:vAlign w:val="center"/>
          </w:tcPr>
          <w:p w:rsidR="006566E7" w:rsidRDefault="006566E7" w:rsidP="00670565">
            <w:pPr>
              <w:jc w:val="center"/>
              <w:rPr>
                <w:iCs/>
                <w:sz w:val="20"/>
                <w:szCs w:val="20"/>
              </w:rPr>
            </w:pPr>
            <w:r>
              <w:rPr>
                <w:iCs/>
                <w:sz w:val="20"/>
                <w:szCs w:val="20"/>
              </w:rPr>
              <w:t>60</w:t>
            </w:r>
          </w:p>
        </w:tc>
      </w:tr>
      <w:tr w:rsidR="006566E7" w:rsidRPr="00AA774B" w:rsidTr="001C24CE">
        <w:trPr>
          <w:trHeight w:val="284"/>
        </w:trPr>
        <w:tc>
          <w:tcPr>
            <w:tcW w:w="260" w:type="pct"/>
            <w:shd w:val="clear" w:color="auto" w:fill="FFFFFF"/>
            <w:noWrap/>
            <w:vAlign w:val="center"/>
          </w:tcPr>
          <w:p w:rsidR="006566E7" w:rsidRPr="00AA774B" w:rsidRDefault="006566E7" w:rsidP="00670565">
            <w:pPr>
              <w:jc w:val="center"/>
              <w:rPr>
                <w:iCs/>
                <w:sz w:val="20"/>
                <w:szCs w:val="20"/>
              </w:rPr>
            </w:pPr>
            <w:r>
              <w:rPr>
                <w:iCs/>
                <w:sz w:val="20"/>
                <w:szCs w:val="20"/>
              </w:rPr>
              <w:t>7</w:t>
            </w:r>
          </w:p>
        </w:tc>
        <w:tc>
          <w:tcPr>
            <w:tcW w:w="1499" w:type="pct"/>
            <w:shd w:val="clear" w:color="auto" w:fill="auto"/>
            <w:vAlign w:val="center"/>
          </w:tcPr>
          <w:p w:rsidR="006566E7" w:rsidRPr="00AA774B" w:rsidRDefault="006566E7" w:rsidP="00670565">
            <w:pPr>
              <w:rPr>
                <w:iCs/>
                <w:sz w:val="20"/>
                <w:szCs w:val="20"/>
              </w:rPr>
            </w:pPr>
            <w:r w:rsidRPr="00AA774B">
              <w:rPr>
                <w:iCs/>
                <w:sz w:val="20"/>
                <w:szCs w:val="20"/>
              </w:rPr>
              <w:t>Кол-во групп/детей в группах продленного дня</w:t>
            </w:r>
          </w:p>
        </w:tc>
        <w:tc>
          <w:tcPr>
            <w:tcW w:w="484" w:type="pct"/>
            <w:vAlign w:val="center"/>
          </w:tcPr>
          <w:p w:rsidR="006566E7" w:rsidRPr="00AA774B" w:rsidRDefault="006566E7" w:rsidP="00670565">
            <w:pPr>
              <w:jc w:val="center"/>
              <w:rPr>
                <w:iCs/>
                <w:sz w:val="20"/>
                <w:szCs w:val="20"/>
              </w:rPr>
            </w:pPr>
            <w:r w:rsidRPr="00AA774B">
              <w:rPr>
                <w:iCs/>
                <w:sz w:val="20"/>
                <w:szCs w:val="20"/>
              </w:rPr>
              <w:t>гр./чел.</w:t>
            </w:r>
          </w:p>
        </w:tc>
        <w:tc>
          <w:tcPr>
            <w:tcW w:w="758" w:type="pct"/>
            <w:shd w:val="clear" w:color="auto" w:fill="FFFFFF"/>
            <w:noWrap/>
            <w:vAlign w:val="center"/>
          </w:tcPr>
          <w:p w:rsidR="006566E7" w:rsidRPr="00AA774B" w:rsidRDefault="006566E7" w:rsidP="00670565">
            <w:pPr>
              <w:jc w:val="center"/>
              <w:rPr>
                <w:iCs/>
                <w:sz w:val="20"/>
                <w:szCs w:val="20"/>
              </w:rPr>
            </w:pPr>
            <w:r>
              <w:rPr>
                <w:iCs/>
                <w:sz w:val="20"/>
                <w:szCs w:val="20"/>
              </w:rPr>
              <w:t>220/4 839</w:t>
            </w:r>
          </w:p>
        </w:tc>
        <w:tc>
          <w:tcPr>
            <w:tcW w:w="707" w:type="pct"/>
            <w:shd w:val="clear" w:color="auto" w:fill="FFFFFF"/>
            <w:noWrap/>
            <w:vAlign w:val="center"/>
          </w:tcPr>
          <w:p w:rsidR="006566E7" w:rsidRPr="00AA774B" w:rsidRDefault="006566E7" w:rsidP="00670565">
            <w:pPr>
              <w:jc w:val="center"/>
              <w:rPr>
                <w:iCs/>
                <w:sz w:val="20"/>
                <w:szCs w:val="20"/>
              </w:rPr>
            </w:pPr>
            <w:r>
              <w:rPr>
                <w:iCs/>
                <w:sz w:val="20"/>
                <w:szCs w:val="20"/>
              </w:rPr>
              <w:t>220/5 011</w:t>
            </w:r>
          </w:p>
        </w:tc>
        <w:tc>
          <w:tcPr>
            <w:tcW w:w="698" w:type="pct"/>
            <w:shd w:val="clear" w:color="auto" w:fill="FFFFFF"/>
            <w:vAlign w:val="center"/>
          </w:tcPr>
          <w:p w:rsidR="006566E7" w:rsidRPr="00AA774B" w:rsidRDefault="006566E7" w:rsidP="00670565">
            <w:pPr>
              <w:jc w:val="center"/>
              <w:rPr>
                <w:iCs/>
                <w:sz w:val="20"/>
                <w:szCs w:val="20"/>
              </w:rPr>
            </w:pPr>
            <w:r>
              <w:rPr>
                <w:iCs/>
                <w:sz w:val="20"/>
                <w:szCs w:val="20"/>
              </w:rPr>
              <w:t>0/172</w:t>
            </w:r>
          </w:p>
        </w:tc>
        <w:tc>
          <w:tcPr>
            <w:tcW w:w="594" w:type="pct"/>
            <w:shd w:val="clear" w:color="auto" w:fill="FFFFFF"/>
            <w:vAlign w:val="center"/>
          </w:tcPr>
          <w:p w:rsidR="006566E7" w:rsidRDefault="006566E7" w:rsidP="00670565">
            <w:pPr>
              <w:jc w:val="center"/>
              <w:rPr>
                <w:iCs/>
                <w:sz w:val="20"/>
                <w:szCs w:val="20"/>
              </w:rPr>
            </w:pPr>
            <w:r>
              <w:rPr>
                <w:iCs/>
                <w:sz w:val="20"/>
                <w:szCs w:val="20"/>
              </w:rPr>
              <w:t>220/5 011</w:t>
            </w:r>
          </w:p>
        </w:tc>
      </w:tr>
      <w:tr w:rsidR="006566E7" w:rsidRPr="00AA774B" w:rsidTr="001C24CE">
        <w:trPr>
          <w:trHeight w:val="284"/>
        </w:trPr>
        <w:tc>
          <w:tcPr>
            <w:tcW w:w="260" w:type="pct"/>
            <w:shd w:val="clear" w:color="auto" w:fill="FFFFFF"/>
            <w:noWrap/>
            <w:vAlign w:val="center"/>
          </w:tcPr>
          <w:p w:rsidR="006566E7" w:rsidRPr="00AA774B" w:rsidRDefault="006566E7" w:rsidP="00670565">
            <w:pPr>
              <w:jc w:val="center"/>
              <w:rPr>
                <w:iCs/>
                <w:sz w:val="20"/>
                <w:szCs w:val="20"/>
              </w:rPr>
            </w:pPr>
            <w:r>
              <w:rPr>
                <w:iCs/>
                <w:sz w:val="20"/>
                <w:szCs w:val="20"/>
              </w:rPr>
              <w:t>7.1</w:t>
            </w:r>
          </w:p>
        </w:tc>
        <w:tc>
          <w:tcPr>
            <w:tcW w:w="1499" w:type="pct"/>
            <w:shd w:val="clear" w:color="auto" w:fill="FFFFFF"/>
            <w:vAlign w:val="center"/>
          </w:tcPr>
          <w:p w:rsidR="006566E7" w:rsidRPr="00AA774B" w:rsidRDefault="006566E7" w:rsidP="00670565">
            <w:pPr>
              <w:rPr>
                <w:iCs/>
                <w:sz w:val="20"/>
                <w:szCs w:val="20"/>
              </w:rPr>
            </w:pPr>
            <w:r w:rsidRPr="00AA774B">
              <w:rPr>
                <w:iCs/>
                <w:sz w:val="20"/>
                <w:szCs w:val="20"/>
              </w:rPr>
              <w:t>средняя наполняемость групп продленного дня</w:t>
            </w:r>
          </w:p>
        </w:tc>
        <w:tc>
          <w:tcPr>
            <w:tcW w:w="484" w:type="pct"/>
            <w:shd w:val="clear" w:color="auto" w:fill="FFFFFF"/>
            <w:vAlign w:val="center"/>
          </w:tcPr>
          <w:p w:rsidR="006566E7" w:rsidRPr="00AA774B" w:rsidRDefault="006566E7" w:rsidP="00670565">
            <w:pPr>
              <w:jc w:val="center"/>
              <w:rPr>
                <w:iCs/>
                <w:sz w:val="20"/>
                <w:szCs w:val="20"/>
              </w:rPr>
            </w:pPr>
            <w:r w:rsidRPr="00AA774B">
              <w:rPr>
                <w:iCs/>
                <w:sz w:val="20"/>
                <w:szCs w:val="20"/>
              </w:rPr>
              <w:t>чел.</w:t>
            </w:r>
          </w:p>
        </w:tc>
        <w:tc>
          <w:tcPr>
            <w:tcW w:w="758" w:type="pct"/>
            <w:shd w:val="clear" w:color="auto" w:fill="FFFFFF"/>
            <w:noWrap/>
            <w:vAlign w:val="center"/>
          </w:tcPr>
          <w:p w:rsidR="006566E7" w:rsidRPr="00AA774B" w:rsidRDefault="006566E7" w:rsidP="00670565">
            <w:pPr>
              <w:jc w:val="center"/>
              <w:rPr>
                <w:iCs/>
                <w:sz w:val="20"/>
                <w:szCs w:val="20"/>
              </w:rPr>
            </w:pPr>
            <w:r>
              <w:rPr>
                <w:iCs/>
                <w:sz w:val="20"/>
                <w:szCs w:val="20"/>
              </w:rPr>
              <w:t>22</w:t>
            </w:r>
          </w:p>
        </w:tc>
        <w:tc>
          <w:tcPr>
            <w:tcW w:w="707" w:type="pct"/>
            <w:shd w:val="clear" w:color="auto" w:fill="FFFFFF"/>
            <w:noWrap/>
            <w:vAlign w:val="center"/>
          </w:tcPr>
          <w:p w:rsidR="006566E7" w:rsidRPr="00AA774B" w:rsidRDefault="006566E7" w:rsidP="00670565">
            <w:pPr>
              <w:jc w:val="center"/>
              <w:rPr>
                <w:iCs/>
                <w:sz w:val="20"/>
                <w:szCs w:val="20"/>
              </w:rPr>
            </w:pPr>
            <w:r>
              <w:rPr>
                <w:iCs/>
                <w:sz w:val="20"/>
                <w:szCs w:val="20"/>
              </w:rPr>
              <w:t>22,78</w:t>
            </w:r>
          </w:p>
        </w:tc>
        <w:tc>
          <w:tcPr>
            <w:tcW w:w="698" w:type="pct"/>
            <w:shd w:val="clear" w:color="auto" w:fill="FFFFFF"/>
            <w:vAlign w:val="center"/>
          </w:tcPr>
          <w:p w:rsidR="006566E7" w:rsidRPr="00AA774B" w:rsidRDefault="006566E7" w:rsidP="00670565">
            <w:pPr>
              <w:jc w:val="center"/>
              <w:rPr>
                <w:iCs/>
                <w:sz w:val="20"/>
                <w:szCs w:val="20"/>
              </w:rPr>
            </w:pPr>
            <w:r>
              <w:rPr>
                <w:iCs/>
                <w:sz w:val="20"/>
                <w:szCs w:val="20"/>
              </w:rPr>
              <w:t>0,78</w:t>
            </w:r>
          </w:p>
        </w:tc>
        <w:tc>
          <w:tcPr>
            <w:tcW w:w="594" w:type="pct"/>
            <w:shd w:val="clear" w:color="auto" w:fill="FFFFFF"/>
            <w:vAlign w:val="center"/>
          </w:tcPr>
          <w:p w:rsidR="006566E7" w:rsidRDefault="006566E7" w:rsidP="00670565">
            <w:pPr>
              <w:jc w:val="center"/>
              <w:rPr>
                <w:iCs/>
                <w:sz w:val="20"/>
                <w:szCs w:val="20"/>
              </w:rPr>
            </w:pPr>
            <w:r>
              <w:rPr>
                <w:iCs/>
                <w:sz w:val="20"/>
                <w:szCs w:val="20"/>
              </w:rPr>
              <w:t>22,78</w:t>
            </w:r>
          </w:p>
        </w:tc>
      </w:tr>
      <w:tr w:rsidR="006566E7" w:rsidRPr="00AA774B" w:rsidTr="001C24CE">
        <w:trPr>
          <w:trHeight w:val="284"/>
        </w:trPr>
        <w:tc>
          <w:tcPr>
            <w:tcW w:w="260" w:type="pct"/>
            <w:shd w:val="clear" w:color="auto" w:fill="FFFFFF"/>
            <w:noWrap/>
            <w:vAlign w:val="center"/>
          </w:tcPr>
          <w:p w:rsidR="006566E7" w:rsidRPr="00AA774B" w:rsidRDefault="006566E7" w:rsidP="00670565">
            <w:pPr>
              <w:jc w:val="center"/>
              <w:rPr>
                <w:iCs/>
                <w:sz w:val="20"/>
                <w:szCs w:val="20"/>
              </w:rPr>
            </w:pPr>
            <w:r>
              <w:rPr>
                <w:iCs/>
                <w:sz w:val="20"/>
                <w:szCs w:val="20"/>
              </w:rPr>
              <w:t>8</w:t>
            </w:r>
          </w:p>
        </w:tc>
        <w:tc>
          <w:tcPr>
            <w:tcW w:w="1499" w:type="pct"/>
            <w:shd w:val="clear" w:color="auto" w:fill="FFFFFF"/>
            <w:vAlign w:val="center"/>
          </w:tcPr>
          <w:p w:rsidR="006566E7" w:rsidRPr="00AA774B" w:rsidRDefault="006566E7" w:rsidP="00670565">
            <w:pPr>
              <w:rPr>
                <w:iCs/>
                <w:sz w:val="20"/>
                <w:szCs w:val="20"/>
              </w:rPr>
            </w:pPr>
            <w:r w:rsidRPr="00AA774B">
              <w:rPr>
                <w:iCs/>
                <w:sz w:val="20"/>
                <w:szCs w:val="20"/>
              </w:rPr>
              <w:t>Кол-во школ с 5-дневной формой обучения</w:t>
            </w:r>
          </w:p>
        </w:tc>
        <w:tc>
          <w:tcPr>
            <w:tcW w:w="484" w:type="pct"/>
            <w:shd w:val="clear" w:color="auto" w:fill="FFFFFF"/>
            <w:vAlign w:val="center"/>
          </w:tcPr>
          <w:p w:rsidR="006566E7" w:rsidRPr="00AA774B" w:rsidRDefault="006566E7" w:rsidP="00670565">
            <w:pPr>
              <w:jc w:val="center"/>
              <w:rPr>
                <w:iCs/>
                <w:sz w:val="20"/>
                <w:szCs w:val="20"/>
              </w:rPr>
            </w:pPr>
            <w:r w:rsidRPr="00AA774B">
              <w:rPr>
                <w:iCs/>
                <w:sz w:val="20"/>
                <w:szCs w:val="20"/>
              </w:rPr>
              <w:t>ед.</w:t>
            </w:r>
          </w:p>
        </w:tc>
        <w:tc>
          <w:tcPr>
            <w:tcW w:w="758" w:type="pct"/>
            <w:shd w:val="clear" w:color="auto" w:fill="FFFFFF"/>
            <w:noWrap/>
            <w:vAlign w:val="center"/>
          </w:tcPr>
          <w:p w:rsidR="006566E7" w:rsidRDefault="006566E7" w:rsidP="00670565">
            <w:pPr>
              <w:jc w:val="center"/>
            </w:pPr>
            <w:r w:rsidRPr="00BD58CE">
              <w:rPr>
                <w:color w:val="000000"/>
              </w:rPr>
              <w:t>−</w:t>
            </w:r>
          </w:p>
        </w:tc>
        <w:tc>
          <w:tcPr>
            <w:tcW w:w="707" w:type="pct"/>
            <w:shd w:val="clear" w:color="auto" w:fill="FFFFFF"/>
            <w:noWrap/>
            <w:vAlign w:val="center"/>
          </w:tcPr>
          <w:p w:rsidR="006566E7" w:rsidRDefault="006566E7" w:rsidP="00670565">
            <w:pPr>
              <w:jc w:val="center"/>
            </w:pPr>
            <w:r w:rsidRPr="00BD58CE">
              <w:rPr>
                <w:color w:val="000000"/>
              </w:rPr>
              <w:t>−</w:t>
            </w:r>
          </w:p>
        </w:tc>
        <w:tc>
          <w:tcPr>
            <w:tcW w:w="698" w:type="pct"/>
            <w:shd w:val="clear" w:color="auto" w:fill="FFFFFF"/>
            <w:vAlign w:val="center"/>
          </w:tcPr>
          <w:p w:rsidR="006566E7" w:rsidRPr="00BD58CE" w:rsidRDefault="006566E7" w:rsidP="00670565">
            <w:pPr>
              <w:jc w:val="center"/>
              <w:rPr>
                <w:color w:val="000000"/>
              </w:rPr>
            </w:pPr>
            <w:r w:rsidRPr="00BD58CE">
              <w:rPr>
                <w:color w:val="000000"/>
              </w:rPr>
              <w:t>−</w:t>
            </w:r>
          </w:p>
        </w:tc>
        <w:tc>
          <w:tcPr>
            <w:tcW w:w="594" w:type="pct"/>
            <w:shd w:val="clear" w:color="auto" w:fill="FFFFFF"/>
            <w:vAlign w:val="center"/>
          </w:tcPr>
          <w:p w:rsidR="006566E7" w:rsidRPr="00BD58CE" w:rsidRDefault="006566E7" w:rsidP="00670565">
            <w:pPr>
              <w:jc w:val="center"/>
              <w:rPr>
                <w:color w:val="000000"/>
              </w:rPr>
            </w:pPr>
            <w:r w:rsidRPr="00BD58CE">
              <w:rPr>
                <w:color w:val="000000"/>
              </w:rPr>
              <w:t>−</w:t>
            </w:r>
          </w:p>
        </w:tc>
      </w:tr>
      <w:tr w:rsidR="006566E7" w:rsidRPr="00AA774B" w:rsidTr="001C24CE">
        <w:trPr>
          <w:trHeight w:val="284"/>
        </w:trPr>
        <w:tc>
          <w:tcPr>
            <w:tcW w:w="260" w:type="pct"/>
            <w:shd w:val="clear" w:color="auto" w:fill="FFFFFF"/>
            <w:noWrap/>
            <w:vAlign w:val="center"/>
          </w:tcPr>
          <w:p w:rsidR="006566E7" w:rsidRPr="00AA774B" w:rsidRDefault="006566E7" w:rsidP="00670565">
            <w:pPr>
              <w:jc w:val="center"/>
              <w:rPr>
                <w:iCs/>
                <w:sz w:val="20"/>
                <w:szCs w:val="20"/>
              </w:rPr>
            </w:pPr>
            <w:r>
              <w:rPr>
                <w:iCs/>
                <w:sz w:val="20"/>
                <w:szCs w:val="20"/>
              </w:rPr>
              <w:t>9</w:t>
            </w:r>
          </w:p>
        </w:tc>
        <w:tc>
          <w:tcPr>
            <w:tcW w:w="1499" w:type="pct"/>
            <w:shd w:val="clear" w:color="auto" w:fill="FFFFFF"/>
            <w:vAlign w:val="center"/>
          </w:tcPr>
          <w:p w:rsidR="006566E7" w:rsidRPr="00AA774B" w:rsidRDefault="006566E7" w:rsidP="00670565">
            <w:pPr>
              <w:rPr>
                <w:iCs/>
                <w:sz w:val="20"/>
                <w:szCs w:val="20"/>
              </w:rPr>
            </w:pPr>
            <w:r w:rsidRPr="00AA774B">
              <w:rPr>
                <w:iCs/>
                <w:sz w:val="20"/>
                <w:szCs w:val="20"/>
              </w:rPr>
              <w:t>Кол-во школ с 6-дневной формой обучения</w:t>
            </w:r>
          </w:p>
        </w:tc>
        <w:tc>
          <w:tcPr>
            <w:tcW w:w="484" w:type="pct"/>
            <w:shd w:val="clear" w:color="auto" w:fill="FFFFFF"/>
            <w:vAlign w:val="center"/>
          </w:tcPr>
          <w:p w:rsidR="006566E7" w:rsidRPr="00AA774B" w:rsidRDefault="006566E7" w:rsidP="00670565">
            <w:pPr>
              <w:jc w:val="center"/>
              <w:rPr>
                <w:iCs/>
                <w:sz w:val="20"/>
                <w:szCs w:val="20"/>
              </w:rPr>
            </w:pPr>
            <w:r w:rsidRPr="00AA774B">
              <w:rPr>
                <w:iCs/>
                <w:sz w:val="20"/>
                <w:szCs w:val="20"/>
              </w:rPr>
              <w:t>ед.</w:t>
            </w:r>
          </w:p>
        </w:tc>
        <w:tc>
          <w:tcPr>
            <w:tcW w:w="758" w:type="pct"/>
            <w:shd w:val="clear" w:color="auto" w:fill="FFFFFF"/>
            <w:noWrap/>
            <w:vAlign w:val="center"/>
          </w:tcPr>
          <w:p w:rsidR="006566E7" w:rsidRPr="00AA774B" w:rsidRDefault="006566E7" w:rsidP="00670565">
            <w:pPr>
              <w:jc w:val="center"/>
              <w:rPr>
                <w:iCs/>
                <w:sz w:val="20"/>
                <w:szCs w:val="20"/>
              </w:rPr>
            </w:pPr>
            <w:r>
              <w:rPr>
                <w:iCs/>
                <w:sz w:val="20"/>
                <w:szCs w:val="20"/>
              </w:rPr>
              <w:t>40</w:t>
            </w:r>
          </w:p>
        </w:tc>
        <w:tc>
          <w:tcPr>
            <w:tcW w:w="707" w:type="pct"/>
            <w:shd w:val="clear" w:color="auto" w:fill="FFFFFF"/>
            <w:noWrap/>
            <w:vAlign w:val="center"/>
          </w:tcPr>
          <w:p w:rsidR="006566E7" w:rsidRPr="00AA774B" w:rsidRDefault="006566E7" w:rsidP="00670565">
            <w:pPr>
              <w:jc w:val="center"/>
              <w:rPr>
                <w:iCs/>
                <w:sz w:val="20"/>
                <w:szCs w:val="20"/>
              </w:rPr>
            </w:pPr>
            <w:r>
              <w:rPr>
                <w:iCs/>
                <w:sz w:val="20"/>
                <w:szCs w:val="20"/>
              </w:rPr>
              <w:t>37</w:t>
            </w:r>
          </w:p>
        </w:tc>
        <w:tc>
          <w:tcPr>
            <w:tcW w:w="698" w:type="pct"/>
            <w:shd w:val="clear" w:color="auto" w:fill="FFFFFF"/>
            <w:vAlign w:val="center"/>
          </w:tcPr>
          <w:p w:rsidR="006566E7" w:rsidRPr="00AA774B" w:rsidRDefault="006566E7" w:rsidP="00670565">
            <w:pPr>
              <w:jc w:val="center"/>
              <w:rPr>
                <w:iCs/>
                <w:sz w:val="20"/>
                <w:szCs w:val="20"/>
              </w:rPr>
            </w:pPr>
            <w:r>
              <w:rPr>
                <w:iCs/>
                <w:sz w:val="20"/>
                <w:szCs w:val="20"/>
              </w:rPr>
              <w:t>-3</w:t>
            </w:r>
          </w:p>
        </w:tc>
        <w:tc>
          <w:tcPr>
            <w:tcW w:w="594" w:type="pct"/>
            <w:shd w:val="clear" w:color="auto" w:fill="FFFFFF"/>
            <w:vAlign w:val="center"/>
          </w:tcPr>
          <w:p w:rsidR="006566E7" w:rsidRDefault="006566E7" w:rsidP="00670565">
            <w:pPr>
              <w:jc w:val="center"/>
              <w:rPr>
                <w:iCs/>
                <w:sz w:val="20"/>
                <w:szCs w:val="20"/>
              </w:rPr>
            </w:pPr>
            <w:r>
              <w:rPr>
                <w:iCs/>
                <w:sz w:val="20"/>
                <w:szCs w:val="20"/>
              </w:rPr>
              <w:t>37</w:t>
            </w:r>
          </w:p>
        </w:tc>
      </w:tr>
      <w:tr w:rsidR="006566E7" w:rsidRPr="00AA774B" w:rsidTr="001C24CE">
        <w:trPr>
          <w:trHeight w:val="284"/>
        </w:trPr>
        <w:tc>
          <w:tcPr>
            <w:tcW w:w="260" w:type="pct"/>
            <w:shd w:val="clear" w:color="auto" w:fill="FFFFFF"/>
            <w:noWrap/>
            <w:vAlign w:val="center"/>
          </w:tcPr>
          <w:p w:rsidR="006566E7" w:rsidRPr="00AA774B" w:rsidRDefault="006566E7" w:rsidP="00670565">
            <w:pPr>
              <w:jc w:val="center"/>
              <w:rPr>
                <w:iCs/>
                <w:sz w:val="20"/>
                <w:szCs w:val="20"/>
              </w:rPr>
            </w:pPr>
            <w:r>
              <w:rPr>
                <w:iCs/>
                <w:sz w:val="20"/>
                <w:szCs w:val="20"/>
              </w:rPr>
              <w:t>10</w:t>
            </w:r>
          </w:p>
        </w:tc>
        <w:tc>
          <w:tcPr>
            <w:tcW w:w="1499" w:type="pct"/>
            <w:shd w:val="clear" w:color="auto" w:fill="FFFFFF"/>
            <w:vAlign w:val="center"/>
          </w:tcPr>
          <w:p w:rsidR="006566E7" w:rsidRPr="00AA774B" w:rsidRDefault="006566E7" w:rsidP="00670565">
            <w:pPr>
              <w:rPr>
                <w:iCs/>
                <w:sz w:val="20"/>
                <w:szCs w:val="20"/>
              </w:rPr>
            </w:pPr>
            <w:r w:rsidRPr="00AA774B">
              <w:rPr>
                <w:iCs/>
                <w:sz w:val="20"/>
                <w:szCs w:val="20"/>
              </w:rPr>
              <w:t>Кол-во МБ(А)ОУ, работающих в одну смену</w:t>
            </w:r>
          </w:p>
        </w:tc>
        <w:tc>
          <w:tcPr>
            <w:tcW w:w="484" w:type="pct"/>
            <w:shd w:val="clear" w:color="auto" w:fill="FFFFFF"/>
            <w:vAlign w:val="center"/>
          </w:tcPr>
          <w:p w:rsidR="006566E7" w:rsidRPr="00AA774B" w:rsidRDefault="006566E7" w:rsidP="00670565">
            <w:pPr>
              <w:jc w:val="center"/>
              <w:rPr>
                <w:iCs/>
                <w:sz w:val="20"/>
                <w:szCs w:val="20"/>
              </w:rPr>
            </w:pPr>
            <w:r w:rsidRPr="00AA774B">
              <w:rPr>
                <w:iCs/>
                <w:sz w:val="20"/>
                <w:szCs w:val="20"/>
              </w:rPr>
              <w:t>ед.</w:t>
            </w:r>
          </w:p>
        </w:tc>
        <w:tc>
          <w:tcPr>
            <w:tcW w:w="758" w:type="pct"/>
            <w:shd w:val="clear" w:color="auto" w:fill="FFFFFF"/>
            <w:noWrap/>
            <w:vAlign w:val="center"/>
          </w:tcPr>
          <w:p w:rsidR="006566E7" w:rsidRPr="00AA774B" w:rsidRDefault="006566E7" w:rsidP="00670565">
            <w:pPr>
              <w:jc w:val="center"/>
              <w:rPr>
                <w:iCs/>
                <w:sz w:val="20"/>
                <w:szCs w:val="20"/>
              </w:rPr>
            </w:pPr>
            <w:r>
              <w:rPr>
                <w:iCs/>
                <w:sz w:val="20"/>
                <w:szCs w:val="20"/>
              </w:rPr>
              <w:t>34</w:t>
            </w:r>
          </w:p>
        </w:tc>
        <w:tc>
          <w:tcPr>
            <w:tcW w:w="707" w:type="pct"/>
            <w:shd w:val="clear" w:color="auto" w:fill="FFFFFF"/>
            <w:noWrap/>
            <w:vAlign w:val="center"/>
          </w:tcPr>
          <w:p w:rsidR="006566E7" w:rsidRPr="00AA774B" w:rsidRDefault="006566E7" w:rsidP="00670565">
            <w:pPr>
              <w:jc w:val="center"/>
              <w:rPr>
                <w:iCs/>
                <w:sz w:val="20"/>
                <w:szCs w:val="20"/>
              </w:rPr>
            </w:pPr>
            <w:r>
              <w:rPr>
                <w:iCs/>
                <w:sz w:val="20"/>
                <w:szCs w:val="20"/>
              </w:rPr>
              <w:t>26</w:t>
            </w:r>
          </w:p>
        </w:tc>
        <w:tc>
          <w:tcPr>
            <w:tcW w:w="698" w:type="pct"/>
            <w:shd w:val="clear" w:color="auto" w:fill="FFFFFF"/>
            <w:vAlign w:val="center"/>
          </w:tcPr>
          <w:p w:rsidR="006566E7" w:rsidRPr="00AA774B" w:rsidRDefault="006566E7" w:rsidP="00670565">
            <w:pPr>
              <w:jc w:val="center"/>
              <w:rPr>
                <w:iCs/>
                <w:sz w:val="20"/>
                <w:szCs w:val="20"/>
              </w:rPr>
            </w:pPr>
            <w:r>
              <w:rPr>
                <w:iCs/>
                <w:sz w:val="20"/>
                <w:szCs w:val="20"/>
              </w:rPr>
              <w:t>-8</w:t>
            </w:r>
          </w:p>
        </w:tc>
        <w:tc>
          <w:tcPr>
            <w:tcW w:w="594" w:type="pct"/>
            <w:shd w:val="clear" w:color="auto" w:fill="FFFFFF"/>
            <w:vAlign w:val="center"/>
          </w:tcPr>
          <w:p w:rsidR="006566E7" w:rsidRDefault="006566E7" w:rsidP="00670565">
            <w:pPr>
              <w:jc w:val="center"/>
              <w:rPr>
                <w:iCs/>
                <w:sz w:val="20"/>
                <w:szCs w:val="20"/>
              </w:rPr>
            </w:pPr>
            <w:r>
              <w:rPr>
                <w:iCs/>
                <w:sz w:val="20"/>
                <w:szCs w:val="20"/>
              </w:rPr>
              <w:t>26</w:t>
            </w:r>
          </w:p>
        </w:tc>
      </w:tr>
      <w:tr w:rsidR="006566E7" w:rsidRPr="00AA774B" w:rsidTr="001C24CE">
        <w:trPr>
          <w:trHeight w:val="284"/>
        </w:trPr>
        <w:tc>
          <w:tcPr>
            <w:tcW w:w="260" w:type="pct"/>
            <w:shd w:val="clear" w:color="auto" w:fill="FFFFFF"/>
            <w:noWrap/>
            <w:vAlign w:val="center"/>
          </w:tcPr>
          <w:p w:rsidR="006566E7" w:rsidRPr="00AA774B" w:rsidRDefault="006566E7" w:rsidP="00670565">
            <w:pPr>
              <w:jc w:val="center"/>
              <w:rPr>
                <w:iCs/>
                <w:sz w:val="20"/>
                <w:szCs w:val="20"/>
              </w:rPr>
            </w:pPr>
            <w:r>
              <w:rPr>
                <w:iCs/>
                <w:sz w:val="20"/>
                <w:szCs w:val="20"/>
              </w:rPr>
              <w:t>11</w:t>
            </w:r>
          </w:p>
        </w:tc>
        <w:tc>
          <w:tcPr>
            <w:tcW w:w="1499" w:type="pct"/>
            <w:shd w:val="clear" w:color="auto" w:fill="FFFFFF"/>
            <w:vAlign w:val="center"/>
          </w:tcPr>
          <w:p w:rsidR="006566E7" w:rsidRPr="00AA774B" w:rsidRDefault="006566E7" w:rsidP="00670565">
            <w:pPr>
              <w:rPr>
                <w:iCs/>
                <w:sz w:val="20"/>
                <w:szCs w:val="20"/>
              </w:rPr>
            </w:pPr>
            <w:r w:rsidRPr="00AA774B">
              <w:rPr>
                <w:iCs/>
                <w:sz w:val="20"/>
                <w:szCs w:val="20"/>
              </w:rPr>
              <w:t>Кол-во МБ(А)ОУ, работающих в две и более смены</w:t>
            </w:r>
          </w:p>
        </w:tc>
        <w:tc>
          <w:tcPr>
            <w:tcW w:w="484" w:type="pct"/>
            <w:shd w:val="clear" w:color="auto" w:fill="FFFFFF"/>
            <w:vAlign w:val="center"/>
          </w:tcPr>
          <w:p w:rsidR="006566E7" w:rsidRPr="00AA774B" w:rsidRDefault="006566E7" w:rsidP="00670565">
            <w:pPr>
              <w:jc w:val="center"/>
              <w:rPr>
                <w:iCs/>
                <w:sz w:val="20"/>
                <w:szCs w:val="20"/>
              </w:rPr>
            </w:pPr>
            <w:r w:rsidRPr="00AA774B">
              <w:rPr>
                <w:iCs/>
                <w:sz w:val="20"/>
                <w:szCs w:val="20"/>
              </w:rPr>
              <w:t>ед.</w:t>
            </w:r>
          </w:p>
        </w:tc>
        <w:tc>
          <w:tcPr>
            <w:tcW w:w="758" w:type="pct"/>
            <w:shd w:val="clear" w:color="auto" w:fill="FFFFFF"/>
            <w:noWrap/>
            <w:vAlign w:val="center"/>
          </w:tcPr>
          <w:p w:rsidR="006566E7" w:rsidRPr="00AA774B" w:rsidRDefault="006566E7" w:rsidP="00670565">
            <w:pPr>
              <w:jc w:val="center"/>
              <w:rPr>
                <w:iCs/>
                <w:sz w:val="20"/>
                <w:szCs w:val="20"/>
              </w:rPr>
            </w:pPr>
            <w:r>
              <w:rPr>
                <w:iCs/>
                <w:sz w:val="20"/>
                <w:szCs w:val="20"/>
              </w:rPr>
              <w:t>6</w:t>
            </w:r>
          </w:p>
        </w:tc>
        <w:tc>
          <w:tcPr>
            <w:tcW w:w="707" w:type="pct"/>
            <w:shd w:val="clear" w:color="auto" w:fill="FFFFFF"/>
            <w:noWrap/>
            <w:vAlign w:val="center"/>
          </w:tcPr>
          <w:p w:rsidR="006566E7" w:rsidRPr="00AA774B" w:rsidRDefault="006566E7" w:rsidP="00670565">
            <w:pPr>
              <w:jc w:val="center"/>
              <w:rPr>
                <w:iCs/>
                <w:sz w:val="20"/>
                <w:szCs w:val="20"/>
              </w:rPr>
            </w:pPr>
            <w:r>
              <w:rPr>
                <w:iCs/>
                <w:sz w:val="20"/>
                <w:szCs w:val="20"/>
              </w:rPr>
              <w:t>11</w:t>
            </w:r>
          </w:p>
        </w:tc>
        <w:tc>
          <w:tcPr>
            <w:tcW w:w="698" w:type="pct"/>
            <w:shd w:val="clear" w:color="auto" w:fill="FFFFFF"/>
            <w:vAlign w:val="center"/>
          </w:tcPr>
          <w:p w:rsidR="006566E7" w:rsidRPr="00AA774B" w:rsidRDefault="006566E7" w:rsidP="00670565">
            <w:pPr>
              <w:jc w:val="center"/>
              <w:rPr>
                <w:iCs/>
                <w:sz w:val="20"/>
                <w:szCs w:val="20"/>
              </w:rPr>
            </w:pPr>
            <w:r>
              <w:rPr>
                <w:iCs/>
                <w:sz w:val="20"/>
                <w:szCs w:val="20"/>
              </w:rPr>
              <w:t>5</w:t>
            </w:r>
          </w:p>
        </w:tc>
        <w:tc>
          <w:tcPr>
            <w:tcW w:w="594" w:type="pct"/>
            <w:shd w:val="clear" w:color="auto" w:fill="FFFFFF"/>
            <w:vAlign w:val="center"/>
          </w:tcPr>
          <w:p w:rsidR="006566E7" w:rsidRDefault="006566E7" w:rsidP="00670565">
            <w:pPr>
              <w:jc w:val="center"/>
              <w:rPr>
                <w:iCs/>
                <w:sz w:val="20"/>
                <w:szCs w:val="20"/>
              </w:rPr>
            </w:pPr>
            <w:r>
              <w:rPr>
                <w:iCs/>
                <w:sz w:val="20"/>
                <w:szCs w:val="20"/>
              </w:rPr>
              <w:t>11</w:t>
            </w:r>
          </w:p>
        </w:tc>
      </w:tr>
      <w:tr w:rsidR="006566E7" w:rsidRPr="00AA774B" w:rsidTr="001C24CE">
        <w:trPr>
          <w:trHeight w:val="284"/>
        </w:trPr>
        <w:tc>
          <w:tcPr>
            <w:tcW w:w="260" w:type="pct"/>
            <w:shd w:val="clear" w:color="auto" w:fill="FFFFFF"/>
            <w:noWrap/>
            <w:vAlign w:val="center"/>
          </w:tcPr>
          <w:p w:rsidR="006566E7" w:rsidRPr="00AA774B" w:rsidRDefault="006566E7" w:rsidP="00670565">
            <w:pPr>
              <w:jc w:val="center"/>
              <w:rPr>
                <w:iCs/>
                <w:sz w:val="20"/>
                <w:szCs w:val="20"/>
              </w:rPr>
            </w:pPr>
            <w:r>
              <w:rPr>
                <w:iCs/>
                <w:sz w:val="20"/>
                <w:szCs w:val="20"/>
              </w:rPr>
              <w:t>12</w:t>
            </w:r>
          </w:p>
        </w:tc>
        <w:tc>
          <w:tcPr>
            <w:tcW w:w="1499" w:type="pct"/>
            <w:shd w:val="clear" w:color="auto" w:fill="FFFFFF"/>
            <w:vAlign w:val="center"/>
          </w:tcPr>
          <w:p w:rsidR="006566E7" w:rsidRPr="00AA774B" w:rsidRDefault="006566E7" w:rsidP="00670565">
            <w:pPr>
              <w:rPr>
                <w:iCs/>
                <w:sz w:val="20"/>
                <w:szCs w:val="20"/>
              </w:rPr>
            </w:pPr>
            <w:r w:rsidRPr="00AA774B">
              <w:rPr>
                <w:iCs/>
                <w:sz w:val="20"/>
                <w:szCs w:val="20"/>
              </w:rPr>
              <w:t>Количество выпускников, осваивающих программы среднего общего образования</w:t>
            </w:r>
          </w:p>
        </w:tc>
        <w:tc>
          <w:tcPr>
            <w:tcW w:w="484" w:type="pct"/>
            <w:shd w:val="clear" w:color="auto" w:fill="FFFFFF"/>
            <w:vAlign w:val="center"/>
          </w:tcPr>
          <w:p w:rsidR="006566E7" w:rsidRPr="00AA774B" w:rsidRDefault="006566E7" w:rsidP="00670565">
            <w:pPr>
              <w:jc w:val="center"/>
              <w:rPr>
                <w:iCs/>
                <w:sz w:val="20"/>
                <w:szCs w:val="20"/>
              </w:rPr>
            </w:pPr>
            <w:r w:rsidRPr="00AA774B">
              <w:rPr>
                <w:iCs/>
                <w:sz w:val="20"/>
                <w:szCs w:val="20"/>
              </w:rPr>
              <w:t>чел.</w:t>
            </w:r>
          </w:p>
        </w:tc>
        <w:tc>
          <w:tcPr>
            <w:tcW w:w="758" w:type="pct"/>
            <w:shd w:val="clear" w:color="auto" w:fill="FFFFFF"/>
            <w:noWrap/>
            <w:vAlign w:val="center"/>
          </w:tcPr>
          <w:p w:rsidR="006566E7" w:rsidRPr="00607E11" w:rsidRDefault="006566E7" w:rsidP="00670565">
            <w:pPr>
              <w:jc w:val="center"/>
              <w:rPr>
                <w:iCs/>
                <w:sz w:val="20"/>
                <w:szCs w:val="20"/>
              </w:rPr>
            </w:pPr>
            <w:r w:rsidRPr="00607E11">
              <w:rPr>
                <w:iCs/>
                <w:sz w:val="20"/>
                <w:szCs w:val="20"/>
              </w:rPr>
              <w:t>1 443</w:t>
            </w:r>
          </w:p>
        </w:tc>
        <w:tc>
          <w:tcPr>
            <w:tcW w:w="707" w:type="pct"/>
            <w:shd w:val="clear" w:color="auto" w:fill="FFFFFF"/>
            <w:noWrap/>
            <w:vAlign w:val="center"/>
          </w:tcPr>
          <w:p w:rsidR="006566E7" w:rsidRPr="00607E11" w:rsidRDefault="006566E7" w:rsidP="00670565">
            <w:pPr>
              <w:jc w:val="center"/>
              <w:rPr>
                <w:iCs/>
                <w:sz w:val="20"/>
                <w:szCs w:val="20"/>
              </w:rPr>
            </w:pPr>
            <w:r w:rsidRPr="00607E11">
              <w:rPr>
                <w:iCs/>
                <w:sz w:val="20"/>
                <w:szCs w:val="20"/>
              </w:rPr>
              <w:t>1 242</w:t>
            </w:r>
          </w:p>
        </w:tc>
        <w:tc>
          <w:tcPr>
            <w:tcW w:w="698" w:type="pct"/>
            <w:shd w:val="clear" w:color="auto" w:fill="FFFFFF"/>
            <w:vAlign w:val="center"/>
          </w:tcPr>
          <w:p w:rsidR="006566E7" w:rsidRPr="00607E11" w:rsidRDefault="006566E7" w:rsidP="00670565">
            <w:pPr>
              <w:jc w:val="center"/>
              <w:rPr>
                <w:iCs/>
                <w:sz w:val="20"/>
                <w:szCs w:val="20"/>
              </w:rPr>
            </w:pPr>
            <w:r w:rsidRPr="00607E11">
              <w:rPr>
                <w:iCs/>
                <w:sz w:val="20"/>
                <w:szCs w:val="20"/>
              </w:rPr>
              <w:t>-201</w:t>
            </w:r>
          </w:p>
        </w:tc>
        <w:tc>
          <w:tcPr>
            <w:tcW w:w="594" w:type="pct"/>
            <w:shd w:val="clear" w:color="auto" w:fill="FFFFFF"/>
            <w:vAlign w:val="center"/>
          </w:tcPr>
          <w:p w:rsidR="006566E7" w:rsidRDefault="006566E7" w:rsidP="00670565">
            <w:pPr>
              <w:jc w:val="center"/>
              <w:rPr>
                <w:iCs/>
                <w:sz w:val="20"/>
                <w:szCs w:val="20"/>
              </w:rPr>
            </w:pPr>
            <w:r>
              <w:rPr>
                <w:iCs/>
                <w:sz w:val="20"/>
                <w:szCs w:val="20"/>
              </w:rPr>
              <w:t>1 242</w:t>
            </w:r>
          </w:p>
        </w:tc>
      </w:tr>
      <w:tr w:rsidR="006566E7" w:rsidRPr="00AA774B" w:rsidTr="001C24CE">
        <w:trPr>
          <w:trHeight w:val="284"/>
        </w:trPr>
        <w:tc>
          <w:tcPr>
            <w:tcW w:w="260" w:type="pct"/>
            <w:shd w:val="clear" w:color="auto" w:fill="FFFFFF"/>
            <w:noWrap/>
            <w:vAlign w:val="center"/>
          </w:tcPr>
          <w:p w:rsidR="006566E7" w:rsidRPr="00AA774B" w:rsidRDefault="006566E7" w:rsidP="00670565">
            <w:pPr>
              <w:jc w:val="center"/>
              <w:rPr>
                <w:iCs/>
                <w:sz w:val="20"/>
                <w:szCs w:val="20"/>
              </w:rPr>
            </w:pPr>
            <w:r>
              <w:rPr>
                <w:iCs/>
                <w:sz w:val="20"/>
                <w:szCs w:val="20"/>
              </w:rPr>
              <w:t>13</w:t>
            </w:r>
          </w:p>
        </w:tc>
        <w:tc>
          <w:tcPr>
            <w:tcW w:w="1499" w:type="pct"/>
            <w:shd w:val="clear" w:color="auto" w:fill="FFFFFF"/>
            <w:vAlign w:val="center"/>
          </w:tcPr>
          <w:p w:rsidR="006566E7" w:rsidRPr="00AA774B" w:rsidRDefault="006566E7" w:rsidP="00670565">
            <w:pPr>
              <w:rPr>
                <w:iCs/>
                <w:sz w:val="20"/>
                <w:szCs w:val="20"/>
              </w:rPr>
            </w:pPr>
            <w:r w:rsidRPr="00AA774B">
              <w:rPr>
                <w:iCs/>
                <w:sz w:val="20"/>
                <w:szCs w:val="20"/>
              </w:rPr>
              <w:t>Количество выпускников, получивших аттестат о среднем общем образовании</w:t>
            </w:r>
          </w:p>
        </w:tc>
        <w:tc>
          <w:tcPr>
            <w:tcW w:w="484" w:type="pct"/>
            <w:shd w:val="clear" w:color="auto" w:fill="FFFFFF"/>
            <w:vAlign w:val="center"/>
          </w:tcPr>
          <w:p w:rsidR="006566E7" w:rsidRPr="00AA774B" w:rsidRDefault="006566E7" w:rsidP="00670565">
            <w:pPr>
              <w:jc w:val="center"/>
              <w:rPr>
                <w:iCs/>
                <w:sz w:val="20"/>
                <w:szCs w:val="20"/>
              </w:rPr>
            </w:pPr>
            <w:r w:rsidRPr="00AA774B">
              <w:rPr>
                <w:iCs/>
                <w:sz w:val="20"/>
                <w:szCs w:val="20"/>
              </w:rPr>
              <w:t>чел.</w:t>
            </w:r>
          </w:p>
        </w:tc>
        <w:tc>
          <w:tcPr>
            <w:tcW w:w="758" w:type="pct"/>
            <w:shd w:val="clear" w:color="auto" w:fill="FFFFFF"/>
            <w:noWrap/>
            <w:vAlign w:val="center"/>
          </w:tcPr>
          <w:p w:rsidR="006566E7" w:rsidRPr="0018550C" w:rsidRDefault="006566E7" w:rsidP="00670565">
            <w:pPr>
              <w:jc w:val="center"/>
              <w:rPr>
                <w:iCs/>
                <w:sz w:val="20"/>
                <w:szCs w:val="20"/>
              </w:rPr>
            </w:pPr>
            <w:r>
              <w:rPr>
                <w:iCs/>
                <w:sz w:val="20"/>
                <w:szCs w:val="20"/>
              </w:rPr>
              <w:t>1 405</w:t>
            </w:r>
          </w:p>
        </w:tc>
        <w:tc>
          <w:tcPr>
            <w:tcW w:w="707" w:type="pct"/>
            <w:shd w:val="clear" w:color="auto" w:fill="FFFFFF"/>
            <w:noWrap/>
            <w:vAlign w:val="center"/>
          </w:tcPr>
          <w:p w:rsidR="006566E7" w:rsidRPr="009A67B9" w:rsidRDefault="006566E7" w:rsidP="00670565">
            <w:pPr>
              <w:jc w:val="center"/>
              <w:rPr>
                <w:iCs/>
                <w:sz w:val="20"/>
                <w:szCs w:val="20"/>
              </w:rPr>
            </w:pPr>
            <w:r w:rsidRPr="009A67B9">
              <w:rPr>
                <w:iCs/>
                <w:sz w:val="20"/>
                <w:szCs w:val="20"/>
              </w:rPr>
              <w:t>1 215</w:t>
            </w:r>
          </w:p>
        </w:tc>
        <w:tc>
          <w:tcPr>
            <w:tcW w:w="698" w:type="pct"/>
            <w:shd w:val="clear" w:color="auto" w:fill="FFFFFF"/>
            <w:vAlign w:val="center"/>
          </w:tcPr>
          <w:p w:rsidR="006566E7" w:rsidRPr="009A67B9" w:rsidRDefault="006566E7" w:rsidP="00670565">
            <w:pPr>
              <w:jc w:val="center"/>
              <w:rPr>
                <w:iCs/>
                <w:sz w:val="20"/>
                <w:szCs w:val="20"/>
              </w:rPr>
            </w:pPr>
            <w:r w:rsidRPr="009A67B9">
              <w:rPr>
                <w:iCs/>
                <w:sz w:val="20"/>
                <w:szCs w:val="20"/>
              </w:rPr>
              <w:t>-190</w:t>
            </w:r>
          </w:p>
        </w:tc>
        <w:tc>
          <w:tcPr>
            <w:tcW w:w="594" w:type="pct"/>
            <w:shd w:val="clear" w:color="auto" w:fill="FFFFFF"/>
            <w:vAlign w:val="center"/>
          </w:tcPr>
          <w:p w:rsidR="006566E7" w:rsidRPr="009A67B9" w:rsidRDefault="006566E7" w:rsidP="00670565">
            <w:pPr>
              <w:jc w:val="center"/>
              <w:rPr>
                <w:iCs/>
                <w:sz w:val="20"/>
                <w:szCs w:val="20"/>
              </w:rPr>
            </w:pPr>
            <w:r w:rsidRPr="009A67B9">
              <w:rPr>
                <w:iCs/>
                <w:sz w:val="20"/>
                <w:szCs w:val="20"/>
              </w:rPr>
              <w:t>1 215</w:t>
            </w:r>
          </w:p>
        </w:tc>
      </w:tr>
      <w:tr w:rsidR="006566E7" w:rsidRPr="00AA774B" w:rsidTr="001C24CE">
        <w:trPr>
          <w:trHeight w:val="284"/>
        </w:trPr>
        <w:tc>
          <w:tcPr>
            <w:tcW w:w="260" w:type="pct"/>
            <w:shd w:val="clear" w:color="auto" w:fill="FFFFFF"/>
            <w:noWrap/>
            <w:vAlign w:val="center"/>
          </w:tcPr>
          <w:p w:rsidR="006566E7" w:rsidRPr="00AA774B" w:rsidRDefault="006566E7" w:rsidP="00670565">
            <w:pPr>
              <w:jc w:val="center"/>
              <w:rPr>
                <w:iCs/>
                <w:sz w:val="20"/>
                <w:szCs w:val="20"/>
              </w:rPr>
            </w:pPr>
            <w:r>
              <w:rPr>
                <w:iCs/>
                <w:sz w:val="20"/>
                <w:szCs w:val="20"/>
              </w:rPr>
              <w:t>14</w:t>
            </w:r>
          </w:p>
        </w:tc>
        <w:tc>
          <w:tcPr>
            <w:tcW w:w="1499" w:type="pct"/>
            <w:shd w:val="clear" w:color="auto" w:fill="FFFFFF"/>
            <w:vAlign w:val="center"/>
          </w:tcPr>
          <w:p w:rsidR="006566E7" w:rsidRPr="00AA774B" w:rsidRDefault="006566E7" w:rsidP="00670565">
            <w:pPr>
              <w:rPr>
                <w:iCs/>
                <w:sz w:val="20"/>
                <w:szCs w:val="20"/>
              </w:rPr>
            </w:pPr>
            <w:r w:rsidRPr="00AA774B">
              <w:rPr>
                <w:iCs/>
                <w:sz w:val="20"/>
                <w:szCs w:val="20"/>
              </w:rPr>
              <w:t>Количество выпускников, получивших аттестаты с отличием о среднем общем образовании</w:t>
            </w:r>
          </w:p>
        </w:tc>
        <w:tc>
          <w:tcPr>
            <w:tcW w:w="484" w:type="pct"/>
            <w:shd w:val="clear" w:color="auto" w:fill="FFFFFF"/>
            <w:vAlign w:val="center"/>
          </w:tcPr>
          <w:p w:rsidR="006566E7" w:rsidRPr="00AA774B" w:rsidRDefault="006566E7" w:rsidP="00670565">
            <w:pPr>
              <w:jc w:val="center"/>
              <w:rPr>
                <w:iCs/>
                <w:sz w:val="20"/>
                <w:szCs w:val="20"/>
              </w:rPr>
            </w:pPr>
            <w:r w:rsidRPr="00AA774B">
              <w:rPr>
                <w:iCs/>
                <w:sz w:val="20"/>
                <w:szCs w:val="20"/>
              </w:rPr>
              <w:t>чел.</w:t>
            </w:r>
          </w:p>
        </w:tc>
        <w:tc>
          <w:tcPr>
            <w:tcW w:w="758" w:type="pct"/>
            <w:shd w:val="clear" w:color="auto" w:fill="FFFFFF"/>
            <w:noWrap/>
            <w:vAlign w:val="center"/>
          </w:tcPr>
          <w:p w:rsidR="006566E7" w:rsidRPr="0018550C" w:rsidRDefault="006566E7" w:rsidP="00670565">
            <w:pPr>
              <w:jc w:val="center"/>
              <w:rPr>
                <w:iCs/>
                <w:sz w:val="20"/>
                <w:szCs w:val="20"/>
              </w:rPr>
            </w:pPr>
            <w:r>
              <w:rPr>
                <w:iCs/>
                <w:sz w:val="20"/>
                <w:szCs w:val="20"/>
              </w:rPr>
              <w:t>155</w:t>
            </w:r>
          </w:p>
        </w:tc>
        <w:tc>
          <w:tcPr>
            <w:tcW w:w="707" w:type="pct"/>
            <w:shd w:val="clear" w:color="auto" w:fill="FFFFFF"/>
            <w:noWrap/>
            <w:vAlign w:val="center"/>
          </w:tcPr>
          <w:p w:rsidR="006566E7" w:rsidRPr="00AA774B" w:rsidRDefault="006566E7" w:rsidP="00670565">
            <w:pPr>
              <w:jc w:val="center"/>
              <w:rPr>
                <w:iCs/>
                <w:sz w:val="20"/>
                <w:szCs w:val="20"/>
              </w:rPr>
            </w:pPr>
            <w:r>
              <w:rPr>
                <w:iCs/>
                <w:sz w:val="20"/>
                <w:szCs w:val="20"/>
              </w:rPr>
              <w:t>165</w:t>
            </w:r>
          </w:p>
        </w:tc>
        <w:tc>
          <w:tcPr>
            <w:tcW w:w="698" w:type="pct"/>
            <w:shd w:val="clear" w:color="auto" w:fill="FFFFFF"/>
            <w:vAlign w:val="center"/>
          </w:tcPr>
          <w:p w:rsidR="006566E7" w:rsidRPr="00AA774B" w:rsidRDefault="006566E7" w:rsidP="00670565">
            <w:pPr>
              <w:jc w:val="center"/>
              <w:rPr>
                <w:iCs/>
                <w:sz w:val="20"/>
                <w:szCs w:val="20"/>
              </w:rPr>
            </w:pPr>
            <w:r>
              <w:rPr>
                <w:iCs/>
                <w:sz w:val="20"/>
                <w:szCs w:val="20"/>
              </w:rPr>
              <w:t>10</w:t>
            </w:r>
          </w:p>
        </w:tc>
        <w:tc>
          <w:tcPr>
            <w:tcW w:w="594" w:type="pct"/>
            <w:shd w:val="clear" w:color="auto" w:fill="FFFFFF"/>
            <w:vAlign w:val="center"/>
          </w:tcPr>
          <w:p w:rsidR="006566E7" w:rsidRDefault="006566E7" w:rsidP="00670565">
            <w:pPr>
              <w:jc w:val="center"/>
              <w:rPr>
                <w:iCs/>
                <w:sz w:val="20"/>
                <w:szCs w:val="20"/>
              </w:rPr>
            </w:pPr>
            <w:r>
              <w:rPr>
                <w:iCs/>
                <w:sz w:val="20"/>
                <w:szCs w:val="20"/>
              </w:rPr>
              <w:t>165</w:t>
            </w:r>
          </w:p>
        </w:tc>
      </w:tr>
      <w:tr w:rsidR="006566E7" w:rsidRPr="00AA774B" w:rsidTr="001C24CE">
        <w:trPr>
          <w:trHeight w:val="284"/>
        </w:trPr>
        <w:tc>
          <w:tcPr>
            <w:tcW w:w="260" w:type="pct"/>
            <w:shd w:val="clear" w:color="auto" w:fill="FFFFFF"/>
            <w:noWrap/>
            <w:vAlign w:val="center"/>
          </w:tcPr>
          <w:p w:rsidR="006566E7" w:rsidRPr="00AA774B" w:rsidRDefault="006566E7" w:rsidP="00670565">
            <w:pPr>
              <w:jc w:val="center"/>
              <w:rPr>
                <w:iCs/>
                <w:sz w:val="20"/>
                <w:szCs w:val="20"/>
              </w:rPr>
            </w:pPr>
            <w:r>
              <w:rPr>
                <w:iCs/>
                <w:sz w:val="20"/>
                <w:szCs w:val="20"/>
              </w:rPr>
              <w:t>15</w:t>
            </w:r>
          </w:p>
        </w:tc>
        <w:tc>
          <w:tcPr>
            <w:tcW w:w="1499" w:type="pct"/>
            <w:shd w:val="clear" w:color="auto" w:fill="FFFFFF"/>
            <w:vAlign w:val="center"/>
          </w:tcPr>
          <w:p w:rsidR="006566E7" w:rsidRPr="00AA774B" w:rsidRDefault="006566E7" w:rsidP="00670565">
            <w:pPr>
              <w:rPr>
                <w:iCs/>
                <w:sz w:val="20"/>
                <w:szCs w:val="20"/>
              </w:rPr>
            </w:pPr>
            <w:r w:rsidRPr="00AA774B">
              <w:rPr>
                <w:iCs/>
                <w:sz w:val="20"/>
                <w:szCs w:val="20"/>
              </w:rPr>
              <w:t>Обеспеченность учащихся площадями</w:t>
            </w:r>
          </w:p>
        </w:tc>
        <w:tc>
          <w:tcPr>
            <w:tcW w:w="484" w:type="pct"/>
            <w:shd w:val="clear" w:color="auto" w:fill="FFFFFF"/>
            <w:vAlign w:val="center"/>
          </w:tcPr>
          <w:p w:rsidR="006566E7" w:rsidRPr="00AA774B" w:rsidRDefault="006566E7" w:rsidP="00670565">
            <w:pPr>
              <w:jc w:val="center"/>
              <w:rPr>
                <w:sz w:val="20"/>
                <w:szCs w:val="20"/>
              </w:rPr>
            </w:pPr>
            <w:r w:rsidRPr="00AA774B">
              <w:rPr>
                <w:sz w:val="20"/>
                <w:szCs w:val="20"/>
              </w:rPr>
              <w:t>м</w:t>
            </w:r>
            <w:r w:rsidRPr="00AA774B">
              <w:rPr>
                <w:sz w:val="20"/>
                <w:szCs w:val="20"/>
                <w:vertAlign w:val="superscript"/>
              </w:rPr>
              <w:t>2</w:t>
            </w:r>
            <w:r w:rsidRPr="00AA774B">
              <w:rPr>
                <w:sz w:val="20"/>
                <w:szCs w:val="20"/>
              </w:rPr>
              <w:t xml:space="preserve"> на 1го учащегося</w:t>
            </w:r>
          </w:p>
        </w:tc>
        <w:tc>
          <w:tcPr>
            <w:tcW w:w="758" w:type="pct"/>
            <w:shd w:val="clear" w:color="auto" w:fill="FFFFFF"/>
            <w:noWrap/>
            <w:vAlign w:val="center"/>
          </w:tcPr>
          <w:p w:rsidR="006566E7" w:rsidRPr="00AA774B" w:rsidRDefault="006566E7" w:rsidP="00670565">
            <w:pPr>
              <w:jc w:val="center"/>
              <w:rPr>
                <w:iCs/>
                <w:sz w:val="20"/>
                <w:szCs w:val="20"/>
              </w:rPr>
            </w:pPr>
            <w:r>
              <w:rPr>
                <w:iCs/>
                <w:sz w:val="20"/>
                <w:szCs w:val="20"/>
              </w:rPr>
              <w:t>11,2</w:t>
            </w:r>
          </w:p>
        </w:tc>
        <w:tc>
          <w:tcPr>
            <w:tcW w:w="707" w:type="pct"/>
            <w:shd w:val="clear" w:color="auto" w:fill="FFFFFF"/>
            <w:noWrap/>
            <w:vAlign w:val="center"/>
          </w:tcPr>
          <w:p w:rsidR="006566E7" w:rsidRPr="00AA774B" w:rsidRDefault="006566E7" w:rsidP="00670565">
            <w:pPr>
              <w:jc w:val="center"/>
              <w:rPr>
                <w:iCs/>
                <w:sz w:val="20"/>
                <w:szCs w:val="20"/>
              </w:rPr>
            </w:pPr>
            <w:r w:rsidRPr="00AA774B">
              <w:rPr>
                <w:iCs/>
                <w:sz w:val="20"/>
                <w:szCs w:val="20"/>
              </w:rPr>
              <w:t>10,</w:t>
            </w:r>
            <w:r>
              <w:rPr>
                <w:iCs/>
                <w:sz w:val="20"/>
                <w:szCs w:val="20"/>
              </w:rPr>
              <w:t>4</w:t>
            </w:r>
          </w:p>
        </w:tc>
        <w:tc>
          <w:tcPr>
            <w:tcW w:w="698" w:type="pct"/>
            <w:shd w:val="clear" w:color="auto" w:fill="FFFFFF"/>
            <w:vAlign w:val="center"/>
          </w:tcPr>
          <w:p w:rsidR="006566E7" w:rsidRPr="00AA774B" w:rsidRDefault="006566E7" w:rsidP="00670565">
            <w:pPr>
              <w:jc w:val="center"/>
              <w:rPr>
                <w:iCs/>
                <w:sz w:val="20"/>
                <w:szCs w:val="20"/>
              </w:rPr>
            </w:pPr>
            <w:r>
              <w:rPr>
                <w:iCs/>
                <w:sz w:val="20"/>
                <w:szCs w:val="20"/>
              </w:rPr>
              <w:t>-0,8</w:t>
            </w:r>
          </w:p>
        </w:tc>
        <w:tc>
          <w:tcPr>
            <w:tcW w:w="594" w:type="pct"/>
            <w:shd w:val="clear" w:color="auto" w:fill="FFFFFF"/>
            <w:vAlign w:val="center"/>
          </w:tcPr>
          <w:p w:rsidR="006566E7" w:rsidRDefault="006566E7" w:rsidP="00670565">
            <w:pPr>
              <w:jc w:val="center"/>
              <w:rPr>
                <w:iCs/>
                <w:sz w:val="20"/>
                <w:szCs w:val="20"/>
              </w:rPr>
            </w:pPr>
            <w:r>
              <w:rPr>
                <w:iCs/>
                <w:sz w:val="20"/>
                <w:szCs w:val="20"/>
              </w:rPr>
              <w:t>10,4</w:t>
            </w:r>
          </w:p>
        </w:tc>
      </w:tr>
      <w:tr w:rsidR="006566E7" w:rsidRPr="00AA774B" w:rsidTr="001C24CE">
        <w:trPr>
          <w:trHeight w:val="284"/>
        </w:trPr>
        <w:tc>
          <w:tcPr>
            <w:tcW w:w="260" w:type="pct"/>
            <w:shd w:val="clear" w:color="auto" w:fill="FFFFFF"/>
            <w:noWrap/>
            <w:vAlign w:val="center"/>
          </w:tcPr>
          <w:p w:rsidR="006566E7" w:rsidRPr="00AA774B" w:rsidRDefault="006566E7" w:rsidP="00670565">
            <w:pPr>
              <w:jc w:val="center"/>
              <w:rPr>
                <w:iCs/>
                <w:sz w:val="20"/>
                <w:szCs w:val="20"/>
              </w:rPr>
            </w:pPr>
            <w:r>
              <w:rPr>
                <w:iCs/>
                <w:sz w:val="20"/>
                <w:szCs w:val="20"/>
              </w:rPr>
              <w:t>16</w:t>
            </w:r>
          </w:p>
        </w:tc>
        <w:tc>
          <w:tcPr>
            <w:tcW w:w="1499" w:type="pct"/>
            <w:shd w:val="clear" w:color="auto" w:fill="FFFFFF"/>
            <w:vAlign w:val="center"/>
          </w:tcPr>
          <w:p w:rsidR="006566E7" w:rsidRPr="00AA774B" w:rsidRDefault="006566E7" w:rsidP="00670565">
            <w:pPr>
              <w:rPr>
                <w:iCs/>
                <w:sz w:val="20"/>
                <w:szCs w:val="20"/>
              </w:rPr>
            </w:pPr>
            <w:r w:rsidRPr="00AA774B">
              <w:rPr>
                <w:iCs/>
                <w:sz w:val="20"/>
                <w:szCs w:val="20"/>
              </w:rPr>
              <w:t>Средняя наполняемость классов</w:t>
            </w:r>
          </w:p>
        </w:tc>
        <w:tc>
          <w:tcPr>
            <w:tcW w:w="484" w:type="pct"/>
            <w:shd w:val="clear" w:color="auto" w:fill="FFFFFF"/>
            <w:vAlign w:val="center"/>
          </w:tcPr>
          <w:p w:rsidR="006566E7" w:rsidRPr="00AA774B" w:rsidRDefault="006566E7" w:rsidP="00670565">
            <w:pPr>
              <w:jc w:val="center"/>
              <w:rPr>
                <w:sz w:val="20"/>
                <w:szCs w:val="20"/>
              </w:rPr>
            </w:pPr>
            <w:r w:rsidRPr="00AA774B">
              <w:rPr>
                <w:sz w:val="20"/>
                <w:szCs w:val="20"/>
              </w:rPr>
              <w:t>чел.</w:t>
            </w:r>
          </w:p>
        </w:tc>
        <w:tc>
          <w:tcPr>
            <w:tcW w:w="758" w:type="pct"/>
            <w:shd w:val="clear" w:color="auto" w:fill="FFFFFF"/>
            <w:noWrap/>
            <w:vAlign w:val="center"/>
          </w:tcPr>
          <w:p w:rsidR="006566E7" w:rsidRPr="00AA774B" w:rsidRDefault="006566E7" w:rsidP="00670565">
            <w:pPr>
              <w:jc w:val="center"/>
              <w:rPr>
                <w:iCs/>
                <w:sz w:val="20"/>
                <w:szCs w:val="20"/>
              </w:rPr>
            </w:pPr>
            <w:r>
              <w:rPr>
                <w:iCs/>
                <w:sz w:val="20"/>
                <w:szCs w:val="20"/>
              </w:rPr>
              <w:t>22</w:t>
            </w:r>
          </w:p>
        </w:tc>
        <w:tc>
          <w:tcPr>
            <w:tcW w:w="707" w:type="pct"/>
            <w:shd w:val="clear" w:color="auto" w:fill="FFFFFF"/>
            <w:noWrap/>
            <w:vAlign w:val="center"/>
          </w:tcPr>
          <w:p w:rsidR="006566E7" w:rsidRPr="00AA774B" w:rsidRDefault="006566E7" w:rsidP="00670565">
            <w:pPr>
              <w:jc w:val="center"/>
              <w:rPr>
                <w:iCs/>
                <w:sz w:val="20"/>
                <w:szCs w:val="20"/>
              </w:rPr>
            </w:pPr>
            <w:r w:rsidRPr="00AA774B">
              <w:rPr>
                <w:iCs/>
                <w:sz w:val="20"/>
                <w:szCs w:val="20"/>
              </w:rPr>
              <w:t>2</w:t>
            </w:r>
            <w:r>
              <w:rPr>
                <w:iCs/>
                <w:sz w:val="20"/>
                <w:szCs w:val="20"/>
              </w:rPr>
              <w:t>1</w:t>
            </w:r>
            <w:r w:rsidRPr="00AA774B">
              <w:rPr>
                <w:iCs/>
                <w:sz w:val="20"/>
                <w:szCs w:val="20"/>
              </w:rPr>
              <w:t>,</w:t>
            </w:r>
            <w:r>
              <w:rPr>
                <w:iCs/>
                <w:sz w:val="20"/>
                <w:szCs w:val="20"/>
              </w:rPr>
              <w:t>6</w:t>
            </w:r>
          </w:p>
        </w:tc>
        <w:tc>
          <w:tcPr>
            <w:tcW w:w="698" w:type="pct"/>
            <w:shd w:val="clear" w:color="auto" w:fill="FFFFFF"/>
            <w:vAlign w:val="center"/>
          </w:tcPr>
          <w:p w:rsidR="006566E7" w:rsidRPr="00AA774B" w:rsidRDefault="006566E7" w:rsidP="00670565">
            <w:pPr>
              <w:jc w:val="center"/>
              <w:rPr>
                <w:iCs/>
                <w:sz w:val="20"/>
                <w:szCs w:val="20"/>
              </w:rPr>
            </w:pPr>
            <w:r>
              <w:rPr>
                <w:iCs/>
                <w:sz w:val="20"/>
                <w:szCs w:val="20"/>
              </w:rPr>
              <w:t>-0,4</w:t>
            </w:r>
          </w:p>
        </w:tc>
        <w:tc>
          <w:tcPr>
            <w:tcW w:w="594" w:type="pct"/>
            <w:shd w:val="clear" w:color="auto" w:fill="FFFFFF"/>
            <w:vAlign w:val="center"/>
          </w:tcPr>
          <w:p w:rsidR="006566E7" w:rsidRDefault="006566E7" w:rsidP="00670565">
            <w:pPr>
              <w:jc w:val="center"/>
              <w:rPr>
                <w:iCs/>
                <w:sz w:val="20"/>
                <w:szCs w:val="20"/>
              </w:rPr>
            </w:pPr>
            <w:r>
              <w:rPr>
                <w:iCs/>
                <w:sz w:val="20"/>
                <w:szCs w:val="20"/>
              </w:rPr>
              <w:t>21,6</w:t>
            </w:r>
          </w:p>
        </w:tc>
      </w:tr>
    </w:tbl>
    <w:p w:rsidR="006566E7" w:rsidRPr="004E700B" w:rsidRDefault="006566E7" w:rsidP="00670565">
      <w:pPr>
        <w:autoSpaceDE w:val="0"/>
        <w:autoSpaceDN w:val="0"/>
        <w:adjustRightInd w:val="0"/>
        <w:spacing w:before="120"/>
        <w:ind w:firstLine="709"/>
        <w:jc w:val="both"/>
        <w:rPr>
          <w:sz w:val="26"/>
          <w:szCs w:val="26"/>
        </w:rPr>
      </w:pPr>
      <w:r w:rsidRPr="00BD7A19">
        <w:rPr>
          <w:sz w:val="26"/>
          <w:szCs w:val="26"/>
        </w:rPr>
        <w:t>По состоянию на 01.</w:t>
      </w:r>
      <w:r>
        <w:rPr>
          <w:sz w:val="26"/>
          <w:szCs w:val="26"/>
        </w:rPr>
        <w:t>1</w:t>
      </w:r>
      <w:r w:rsidRPr="00BD7A19">
        <w:rPr>
          <w:sz w:val="26"/>
          <w:szCs w:val="26"/>
        </w:rPr>
        <w:t xml:space="preserve">0.2017 численность обучающихся увеличилась на </w:t>
      </w:r>
      <w:r>
        <w:rPr>
          <w:sz w:val="26"/>
          <w:szCs w:val="26"/>
        </w:rPr>
        <w:t>244</w:t>
      </w:r>
      <w:r w:rsidRPr="00BD7A19">
        <w:rPr>
          <w:sz w:val="26"/>
          <w:szCs w:val="26"/>
        </w:rPr>
        <w:t xml:space="preserve"> чел. и составила 23 </w:t>
      </w:r>
      <w:r>
        <w:rPr>
          <w:sz w:val="26"/>
          <w:szCs w:val="26"/>
        </w:rPr>
        <w:t>438 человек</w:t>
      </w:r>
      <w:r w:rsidRPr="00BD7A19">
        <w:rPr>
          <w:sz w:val="26"/>
          <w:szCs w:val="26"/>
        </w:rPr>
        <w:t xml:space="preserve">, что на </w:t>
      </w:r>
      <w:r>
        <w:rPr>
          <w:sz w:val="26"/>
          <w:szCs w:val="26"/>
        </w:rPr>
        <w:t>1,1</w:t>
      </w:r>
      <w:r w:rsidRPr="00BD7A19">
        <w:rPr>
          <w:sz w:val="26"/>
          <w:szCs w:val="26"/>
        </w:rPr>
        <w:t>% выше аналогичного периода прошлого года.</w:t>
      </w:r>
    </w:p>
    <w:p w:rsidR="006566E7" w:rsidRDefault="006566E7" w:rsidP="00670565">
      <w:pPr>
        <w:autoSpaceDE w:val="0"/>
        <w:autoSpaceDN w:val="0"/>
        <w:adjustRightInd w:val="0"/>
        <w:ind w:firstLine="709"/>
        <w:jc w:val="both"/>
        <w:rPr>
          <w:sz w:val="26"/>
          <w:szCs w:val="26"/>
        </w:rPr>
      </w:pPr>
      <w:r w:rsidRPr="004E700B">
        <w:rPr>
          <w:sz w:val="26"/>
          <w:szCs w:val="26"/>
        </w:rPr>
        <w:t>В школах функционируют</w:t>
      </w:r>
      <w:r>
        <w:rPr>
          <w:sz w:val="26"/>
          <w:szCs w:val="26"/>
        </w:rPr>
        <w:t xml:space="preserve"> 1 092</w:t>
      </w:r>
      <w:r w:rsidRPr="002D4BB9">
        <w:rPr>
          <w:sz w:val="26"/>
          <w:szCs w:val="26"/>
        </w:rPr>
        <w:t xml:space="preserve"> класса</w:t>
      </w:r>
      <w:r w:rsidRPr="004E700B">
        <w:rPr>
          <w:sz w:val="26"/>
          <w:szCs w:val="26"/>
        </w:rPr>
        <w:t xml:space="preserve"> </w:t>
      </w:r>
      <w:r w:rsidRPr="00BC0ACE">
        <w:rPr>
          <w:sz w:val="26"/>
          <w:szCs w:val="26"/>
        </w:rPr>
        <w:t>(+</w:t>
      </w:r>
      <w:r>
        <w:rPr>
          <w:sz w:val="26"/>
          <w:szCs w:val="26"/>
        </w:rPr>
        <w:t>34</w:t>
      </w:r>
      <w:r w:rsidRPr="00BC0ACE">
        <w:rPr>
          <w:sz w:val="26"/>
          <w:szCs w:val="26"/>
        </w:rPr>
        <w:t xml:space="preserve"> ед.</w:t>
      </w:r>
      <w:r>
        <w:rPr>
          <w:sz w:val="26"/>
          <w:szCs w:val="26"/>
        </w:rPr>
        <w:t xml:space="preserve"> по сравнению с 2016</w:t>
      </w:r>
      <w:r w:rsidRPr="00BC0ACE">
        <w:rPr>
          <w:sz w:val="26"/>
          <w:szCs w:val="26"/>
        </w:rPr>
        <w:t xml:space="preserve"> годом). Количество школ,</w:t>
      </w:r>
      <w:r>
        <w:rPr>
          <w:sz w:val="26"/>
          <w:szCs w:val="26"/>
        </w:rPr>
        <w:t xml:space="preserve"> работающих в одну смену – 26</w:t>
      </w:r>
      <w:r w:rsidRPr="00BC0ACE">
        <w:rPr>
          <w:sz w:val="26"/>
          <w:szCs w:val="26"/>
        </w:rPr>
        <w:t xml:space="preserve"> ед., что на </w:t>
      </w:r>
      <w:r>
        <w:rPr>
          <w:sz w:val="26"/>
          <w:szCs w:val="26"/>
        </w:rPr>
        <w:t>8</w:t>
      </w:r>
      <w:r w:rsidRPr="00BC0ACE">
        <w:rPr>
          <w:sz w:val="26"/>
          <w:szCs w:val="26"/>
        </w:rPr>
        <w:t xml:space="preserve"> ед. </w:t>
      </w:r>
      <w:r>
        <w:rPr>
          <w:sz w:val="26"/>
          <w:szCs w:val="26"/>
        </w:rPr>
        <w:t>мень</w:t>
      </w:r>
      <w:r w:rsidRPr="00BC0ACE">
        <w:rPr>
          <w:sz w:val="26"/>
          <w:szCs w:val="26"/>
        </w:rPr>
        <w:t>ше количества аналогичного периода 201</w:t>
      </w:r>
      <w:r>
        <w:rPr>
          <w:sz w:val="26"/>
          <w:szCs w:val="26"/>
        </w:rPr>
        <w:t>6</w:t>
      </w:r>
      <w:r w:rsidRPr="00BC0ACE">
        <w:rPr>
          <w:sz w:val="26"/>
          <w:szCs w:val="26"/>
        </w:rPr>
        <w:t xml:space="preserve"> года и составляет </w:t>
      </w:r>
      <w:r>
        <w:rPr>
          <w:sz w:val="26"/>
          <w:szCs w:val="26"/>
        </w:rPr>
        <w:t>70,3</w:t>
      </w:r>
      <w:r w:rsidRPr="00BC0ACE">
        <w:rPr>
          <w:sz w:val="26"/>
          <w:szCs w:val="26"/>
        </w:rPr>
        <w:t>% от общего числа школ (201</w:t>
      </w:r>
      <w:r>
        <w:rPr>
          <w:sz w:val="26"/>
          <w:szCs w:val="26"/>
        </w:rPr>
        <w:t>6 – 85</w:t>
      </w:r>
      <w:r w:rsidRPr="00BC0ACE">
        <w:rPr>
          <w:sz w:val="26"/>
          <w:szCs w:val="26"/>
        </w:rPr>
        <w:t>%)</w:t>
      </w:r>
      <w:r>
        <w:rPr>
          <w:sz w:val="26"/>
          <w:szCs w:val="26"/>
        </w:rPr>
        <w:t xml:space="preserve">. </w:t>
      </w:r>
      <w:r w:rsidRPr="00391708">
        <w:rPr>
          <w:sz w:val="26"/>
          <w:szCs w:val="26"/>
        </w:rPr>
        <w:t>Увеличение связано с новыми требованиями СанПиН, которые установили норму 2,5</w:t>
      </w:r>
      <w:r>
        <w:rPr>
          <w:sz w:val="26"/>
          <w:szCs w:val="26"/>
        </w:rPr>
        <w:t xml:space="preserve"> </w:t>
      </w:r>
      <w:r w:rsidRPr="00391708">
        <w:rPr>
          <w:sz w:val="26"/>
          <w:szCs w:val="26"/>
        </w:rPr>
        <w:t>м</w:t>
      </w:r>
      <w:r>
        <w:rPr>
          <w:sz w:val="26"/>
          <w:szCs w:val="26"/>
          <w:vertAlign w:val="superscript"/>
        </w:rPr>
        <w:t>2</w:t>
      </w:r>
      <w:r w:rsidRPr="00391708">
        <w:rPr>
          <w:sz w:val="26"/>
          <w:szCs w:val="26"/>
        </w:rPr>
        <w:t xml:space="preserve"> площади учебного кабинета на одного обучающегося</w:t>
      </w:r>
      <w:r>
        <w:rPr>
          <w:sz w:val="26"/>
          <w:szCs w:val="26"/>
        </w:rPr>
        <w:t>.</w:t>
      </w:r>
    </w:p>
    <w:p w:rsidR="004478D6" w:rsidRPr="004478D6" w:rsidRDefault="00B8477E" w:rsidP="00670565">
      <w:pPr>
        <w:autoSpaceDE w:val="0"/>
        <w:autoSpaceDN w:val="0"/>
        <w:adjustRightInd w:val="0"/>
        <w:ind w:firstLine="709"/>
        <w:jc w:val="both"/>
        <w:rPr>
          <w:sz w:val="26"/>
          <w:szCs w:val="26"/>
        </w:rPr>
      </w:pPr>
      <w:r>
        <w:rPr>
          <w:sz w:val="26"/>
          <w:szCs w:val="26"/>
        </w:rPr>
        <w:t>По состоянию на 01.10.2017 снизилось количество классов, занимающихся у лого</w:t>
      </w:r>
      <w:r w:rsidRPr="004478D6">
        <w:rPr>
          <w:sz w:val="26"/>
          <w:szCs w:val="26"/>
        </w:rPr>
        <w:t>педа</w:t>
      </w:r>
      <w:r>
        <w:rPr>
          <w:sz w:val="26"/>
          <w:szCs w:val="26"/>
        </w:rPr>
        <w:t xml:space="preserve">, </w:t>
      </w:r>
      <w:r w:rsidR="004478D6" w:rsidRPr="004478D6">
        <w:rPr>
          <w:sz w:val="26"/>
          <w:szCs w:val="26"/>
        </w:rPr>
        <w:t xml:space="preserve">с 261 ед. до 37 ед. Ранее занятия с детьми проходили </w:t>
      </w:r>
      <w:r w:rsidR="00C32397">
        <w:rPr>
          <w:sz w:val="26"/>
          <w:szCs w:val="26"/>
        </w:rPr>
        <w:t>по итогам</w:t>
      </w:r>
      <w:r w:rsidR="004478D6" w:rsidRPr="004478D6">
        <w:rPr>
          <w:sz w:val="26"/>
          <w:szCs w:val="26"/>
        </w:rPr>
        <w:t xml:space="preserve"> заключени</w:t>
      </w:r>
      <w:r w:rsidR="00C32397">
        <w:rPr>
          <w:sz w:val="26"/>
          <w:szCs w:val="26"/>
        </w:rPr>
        <w:t>я</w:t>
      </w:r>
      <w:r w:rsidR="004478D6" w:rsidRPr="004478D6">
        <w:rPr>
          <w:sz w:val="26"/>
          <w:szCs w:val="26"/>
        </w:rPr>
        <w:t xml:space="preserve"> логопеда, с нового учебного года на занятия к логопеду направляются только обучающиеся с ОВЗ </w:t>
      </w:r>
      <w:r w:rsidR="00C32397">
        <w:rPr>
          <w:sz w:val="26"/>
          <w:szCs w:val="26"/>
        </w:rPr>
        <w:t>после</w:t>
      </w:r>
      <w:r w:rsidR="004478D6" w:rsidRPr="004478D6">
        <w:rPr>
          <w:sz w:val="26"/>
          <w:szCs w:val="26"/>
        </w:rPr>
        <w:t xml:space="preserve"> прохождения территориальной психолого-медико-педагогической комиссии.</w:t>
      </w:r>
    </w:p>
    <w:p w:rsidR="006566E7" w:rsidRPr="004226E0" w:rsidRDefault="006566E7" w:rsidP="00670565">
      <w:pPr>
        <w:autoSpaceDE w:val="0"/>
        <w:autoSpaceDN w:val="0"/>
        <w:adjustRightInd w:val="0"/>
        <w:ind w:firstLine="709"/>
        <w:jc w:val="both"/>
        <w:rPr>
          <w:sz w:val="26"/>
          <w:szCs w:val="26"/>
        </w:rPr>
      </w:pPr>
      <w:r w:rsidRPr="004E700B">
        <w:rPr>
          <w:sz w:val="26"/>
          <w:szCs w:val="26"/>
        </w:rPr>
        <w:lastRenderedPageBreak/>
        <w:t xml:space="preserve">Все школы работают в режиме 6-дневной рабочей недели, в режиме пятидневной недели обучаются только ученики 1-х классов (в соответствии с СанПиН), а также </w:t>
      </w:r>
      <w:r w:rsidRPr="004226E0">
        <w:rPr>
          <w:sz w:val="26"/>
          <w:szCs w:val="26"/>
        </w:rPr>
        <w:t>часть учеников 2-9 классов по решению общеобразовательных учреждений.</w:t>
      </w:r>
    </w:p>
    <w:p w:rsidR="006566E7" w:rsidRPr="001B0C08" w:rsidRDefault="006566E7" w:rsidP="00670565">
      <w:pPr>
        <w:widowControl w:val="0"/>
        <w:ind w:firstLine="709"/>
        <w:jc w:val="both"/>
        <w:rPr>
          <w:sz w:val="26"/>
          <w:szCs w:val="26"/>
        </w:rPr>
      </w:pPr>
      <w:r w:rsidRPr="004226E0">
        <w:rPr>
          <w:sz w:val="26"/>
          <w:szCs w:val="26"/>
        </w:rPr>
        <w:t>На территории города был проведен ЕГЭ в досрочный период (с 23.03.2017 по 14.04.2017), в котором участвовали 2 человека из образовательных учреждений (экстерны), 8 человек из учреждений среднего профессионального образования и 49 человек – выпускники прошлых лет.</w:t>
      </w:r>
    </w:p>
    <w:p w:rsidR="006566E7" w:rsidRDefault="006566E7" w:rsidP="00670565">
      <w:pPr>
        <w:autoSpaceDE w:val="0"/>
        <w:autoSpaceDN w:val="0"/>
        <w:adjustRightInd w:val="0"/>
        <w:ind w:firstLine="709"/>
        <w:jc w:val="both"/>
        <w:rPr>
          <w:sz w:val="26"/>
          <w:szCs w:val="26"/>
        </w:rPr>
      </w:pPr>
      <w:r w:rsidRPr="00935A7D">
        <w:rPr>
          <w:sz w:val="26"/>
          <w:szCs w:val="26"/>
        </w:rPr>
        <w:t>В 2016</w:t>
      </w:r>
      <w:r>
        <w:rPr>
          <w:sz w:val="26"/>
          <w:szCs w:val="26"/>
        </w:rPr>
        <w:t>-2017</w:t>
      </w:r>
      <w:r w:rsidRPr="00935A7D">
        <w:rPr>
          <w:sz w:val="26"/>
          <w:szCs w:val="26"/>
        </w:rPr>
        <w:t xml:space="preserve"> учебном году в 11(12) классах </w:t>
      </w:r>
      <w:r w:rsidRPr="004226E0">
        <w:rPr>
          <w:sz w:val="26"/>
          <w:szCs w:val="26"/>
        </w:rPr>
        <w:t>обучались 1 247 человек</w:t>
      </w:r>
      <w:r>
        <w:rPr>
          <w:sz w:val="26"/>
          <w:szCs w:val="26"/>
        </w:rPr>
        <w:t xml:space="preserve">, из них </w:t>
      </w:r>
      <w:r>
        <w:rPr>
          <w:bCs/>
          <w:sz w:val="26"/>
          <w:szCs w:val="26"/>
        </w:rPr>
        <w:t xml:space="preserve">1 </w:t>
      </w:r>
      <w:r w:rsidRPr="00391708">
        <w:rPr>
          <w:bCs/>
          <w:sz w:val="26"/>
          <w:szCs w:val="26"/>
        </w:rPr>
        <w:t xml:space="preserve">человек не допущен к государственной итоговой аттестации </w:t>
      </w:r>
      <w:r w:rsidRPr="001B0C08">
        <w:rPr>
          <w:sz w:val="26"/>
          <w:szCs w:val="26"/>
        </w:rPr>
        <w:t>по образовательным програм</w:t>
      </w:r>
      <w:r>
        <w:rPr>
          <w:sz w:val="26"/>
          <w:szCs w:val="26"/>
        </w:rPr>
        <w:t>мам среднего общего образования; 4</w:t>
      </w:r>
      <w:r w:rsidRPr="00391708">
        <w:rPr>
          <w:bCs/>
          <w:sz w:val="26"/>
          <w:szCs w:val="26"/>
        </w:rPr>
        <w:t xml:space="preserve"> выпускник</w:t>
      </w:r>
      <w:r>
        <w:rPr>
          <w:bCs/>
          <w:sz w:val="26"/>
          <w:szCs w:val="26"/>
        </w:rPr>
        <w:t>а</w:t>
      </w:r>
      <w:r w:rsidRPr="00391708">
        <w:rPr>
          <w:bCs/>
          <w:sz w:val="26"/>
          <w:szCs w:val="26"/>
        </w:rPr>
        <w:t xml:space="preserve"> с ограниченными возможностями здоровья</w:t>
      </w:r>
      <w:r>
        <w:rPr>
          <w:bCs/>
          <w:sz w:val="26"/>
          <w:szCs w:val="26"/>
        </w:rPr>
        <w:t>,</w:t>
      </w:r>
      <w:r w:rsidRPr="00391708">
        <w:rPr>
          <w:bCs/>
          <w:sz w:val="26"/>
          <w:szCs w:val="26"/>
        </w:rPr>
        <w:t xml:space="preserve"> сдавали государственный выпускной экзамен по образовательным программам среднего общего образования по русскому языку и</w:t>
      </w:r>
      <w:r>
        <w:rPr>
          <w:bCs/>
          <w:sz w:val="26"/>
          <w:szCs w:val="26"/>
        </w:rPr>
        <w:t xml:space="preserve"> </w:t>
      </w:r>
      <w:r w:rsidRPr="00391708">
        <w:rPr>
          <w:bCs/>
          <w:sz w:val="26"/>
          <w:szCs w:val="26"/>
        </w:rPr>
        <w:t>математике</w:t>
      </w:r>
      <w:r>
        <w:rPr>
          <w:sz w:val="26"/>
          <w:szCs w:val="26"/>
        </w:rPr>
        <w:t xml:space="preserve">, таким образом, количество выпускников </w:t>
      </w:r>
      <w:r w:rsidRPr="000448F8">
        <w:rPr>
          <w:sz w:val="26"/>
          <w:szCs w:val="26"/>
        </w:rPr>
        <w:t>составило 1 242 чел</w:t>
      </w:r>
      <w:r w:rsidRPr="00B11E03">
        <w:rPr>
          <w:sz w:val="26"/>
          <w:szCs w:val="26"/>
        </w:rPr>
        <w:t>.</w:t>
      </w:r>
    </w:p>
    <w:p w:rsidR="006566E7" w:rsidRPr="00D974F6" w:rsidRDefault="006566E7" w:rsidP="00670565">
      <w:pPr>
        <w:ind w:firstLine="709"/>
        <w:jc w:val="both"/>
        <w:rPr>
          <w:sz w:val="26"/>
          <w:szCs w:val="26"/>
        </w:rPr>
      </w:pPr>
      <w:r w:rsidRPr="002152FC">
        <w:rPr>
          <w:sz w:val="26"/>
          <w:szCs w:val="26"/>
        </w:rPr>
        <w:t xml:space="preserve">Не получили среднего (полного) общего образования в 2017 году </w:t>
      </w:r>
      <w:r>
        <w:rPr>
          <w:sz w:val="26"/>
          <w:szCs w:val="26"/>
        </w:rPr>
        <w:t>27 человек.</w:t>
      </w:r>
    </w:p>
    <w:p w:rsidR="006566E7" w:rsidRPr="00D974F6" w:rsidRDefault="006566E7" w:rsidP="00670565">
      <w:pPr>
        <w:ind w:firstLine="709"/>
        <w:jc w:val="both"/>
        <w:rPr>
          <w:sz w:val="26"/>
          <w:szCs w:val="26"/>
        </w:rPr>
      </w:pPr>
      <w:r w:rsidRPr="00D974F6">
        <w:rPr>
          <w:sz w:val="26"/>
          <w:szCs w:val="26"/>
        </w:rPr>
        <w:t>Таким образом, в 201</w:t>
      </w:r>
      <w:r>
        <w:rPr>
          <w:sz w:val="26"/>
          <w:szCs w:val="26"/>
        </w:rPr>
        <w:t>7</w:t>
      </w:r>
      <w:r w:rsidRPr="00D974F6">
        <w:rPr>
          <w:sz w:val="26"/>
          <w:szCs w:val="26"/>
        </w:rPr>
        <w:t xml:space="preserve"> году </w:t>
      </w:r>
      <w:r>
        <w:rPr>
          <w:sz w:val="26"/>
          <w:szCs w:val="26"/>
        </w:rPr>
        <w:t>к</w:t>
      </w:r>
      <w:r w:rsidRPr="00AB785F">
        <w:rPr>
          <w:sz w:val="26"/>
          <w:szCs w:val="26"/>
        </w:rPr>
        <w:t>оличест</w:t>
      </w:r>
      <w:r>
        <w:rPr>
          <w:sz w:val="26"/>
          <w:szCs w:val="26"/>
        </w:rPr>
        <w:t>во выпускников, получивших атте</w:t>
      </w:r>
      <w:r w:rsidRPr="00AB785F">
        <w:rPr>
          <w:sz w:val="26"/>
          <w:szCs w:val="26"/>
        </w:rPr>
        <w:t>стат о среднем общем образовании</w:t>
      </w:r>
      <w:r>
        <w:rPr>
          <w:sz w:val="26"/>
          <w:szCs w:val="26"/>
        </w:rPr>
        <w:t xml:space="preserve"> с учетом учащихся, пересдавших экзамены в сентябре 2017 года</w:t>
      </w:r>
      <w:r w:rsidRPr="00014386">
        <w:rPr>
          <w:sz w:val="26"/>
          <w:szCs w:val="26"/>
        </w:rPr>
        <w:t xml:space="preserve">, составило </w:t>
      </w:r>
      <w:r w:rsidRPr="009A67B9">
        <w:rPr>
          <w:sz w:val="26"/>
          <w:szCs w:val="26"/>
        </w:rPr>
        <w:t>1 2</w:t>
      </w:r>
      <w:r>
        <w:rPr>
          <w:sz w:val="26"/>
          <w:szCs w:val="26"/>
        </w:rPr>
        <w:t>15</w:t>
      </w:r>
      <w:r w:rsidRPr="00014386">
        <w:rPr>
          <w:sz w:val="26"/>
          <w:szCs w:val="26"/>
        </w:rPr>
        <w:t xml:space="preserve"> чел.</w:t>
      </w:r>
    </w:p>
    <w:p w:rsidR="006566E7" w:rsidRPr="002B16B8" w:rsidRDefault="006566E7" w:rsidP="00670565">
      <w:pPr>
        <w:autoSpaceDE w:val="0"/>
        <w:autoSpaceDN w:val="0"/>
        <w:ind w:firstLine="709"/>
        <w:jc w:val="both"/>
        <w:rPr>
          <w:sz w:val="26"/>
          <w:szCs w:val="26"/>
        </w:rPr>
      </w:pPr>
      <w:r w:rsidRPr="002B16B8">
        <w:rPr>
          <w:sz w:val="26"/>
          <w:szCs w:val="26"/>
        </w:rPr>
        <w:t>99 выпускников общеобразовательных учреждений прошли государственную итоговую аттестацию, имели полугодовые, годовые и итоговые отметки «отлично» по всем учебным предметам учебного плана за каждый год обучения по образовательным программам среднего</w:t>
      </w:r>
      <w:r>
        <w:rPr>
          <w:sz w:val="26"/>
          <w:szCs w:val="26"/>
        </w:rPr>
        <w:t xml:space="preserve"> общего образования в 2017 году</w:t>
      </w:r>
      <w:r w:rsidRPr="002B16B8">
        <w:rPr>
          <w:sz w:val="26"/>
          <w:szCs w:val="26"/>
        </w:rPr>
        <w:t>. В</w:t>
      </w:r>
      <w:r w:rsidR="00F95373">
        <w:rPr>
          <w:sz w:val="26"/>
          <w:szCs w:val="26"/>
        </w:rPr>
        <w:t xml:space="preserve">ыпускникам указанной категории </w:t>
      </w:r>
      <w:r>
        <w:rPr>
          <w:sz w:val="26"/>
          <w:szCs w:val="26"/>
        </w:rPr>
        <w:t>присуждена именная премия Главы города Норильска в размере 7,0 тыс.руб</w:t>
      </w:r>
      <w:r w:rsidRPr="002B16B8">
        <w:rPr>
          <w:sz w:val="26"/>
          <w:szCs w:val="26"/>
        </w:rPr>
        <w:t>.</w:t>
      </w:r>
    </w:p>
    <w:p w:rsidR="006566E7" w:rsidRDefault="006566E7" w:rsidP="00670565">
      <w:pPr>
        <w:widowControl w:val="0"/>
        <w:ind w:firstLine="709"/>
        <w:jc w:val="both"/>
        <w:rPr>
          <w:sz w:val="26"/>
          <w:szCs w:val="26"/>
        </w:rPr>
      </w:pPr>
      <w:r w:rsidRPr="00CE594E">
        <w:rPr>
          <w:sz w:val="26"/>
          <w:szCs w:val="26"/>
        </w:rPr>
        <w:t xml:space="preserve">165 выпускников получили аттестаты о среднем общем образовании с отличием и медаль «За особые успехи в учении» (2016 год – </w:t>
      </w:r>
      <w:r w:rsidRPr="00014386">
        <w:rPr>
          <w:sz w:val="26"/>
          <w:szCs w:val="26"/>
        </w:rPr>
        <w:t>155 человек</w:t>
      </w:r>
      <w:r w:rsidRPr="00CE594E">
        <w:rPr>
          <w:sz w:val="26"/>
          <w:szCs w:val="26"/>
        </w:rPr>
        <w:t>)</w:t>
      </w:r>
      <w:r>
        <w:rPr>
          <w:sz w:val="26"/>
          <w:szCs w:val="26"/>
        </w:rPr>
        <w:t>.</w:t>
      </w:r>
    </w:p>
    <w:p w:rsidR="006566E7" w:rsidRDefault="006566E7" w:rsidP="00670565">
      <w:pPr>
        <w:autoSpaceDE w:val="0"/>
        <w:autoSpaceDN w:val="0"/>
        <w:adjustRightInd w:val="0"/>
        <w:ind w:firstLine="709"/>
        <w:jc w:val="both"/>
        <w:rPr>
          <w:sz w:val="26"/>
          <w:szCs w:val="26"/>
        </w:rPr>
      </w:pPr>
      <w:r w:rsidRPr="00705136">
        <w:rPr>
          <w:sz w:val="26"/>
          <w:szCs w:val="26"/>
        </w:rPr>
        <w:t>К концу 201</w:t>
      </w:r>
      <w:r>
        <w:rPr>
          <w:sz w:val="26"/>
          <w:szCs w:val="26"/>
        </w:rPr>
        <w:t>7</w:t>
      </w:r>
      <w:r w:rsidRPr="00705136">
        <w:rPr>
          <w:sz w:val="26"/>
          <w:szCs w:val="26"/>
        </w:rPr>
        <w:t xml:space="preserve"> года основные показатели деятельности общего образования планируется сохранить на достигнутом уровне.</w:t>
      </w:r>
    </w:p>
    <w:p w:rsidR="00BC2CBE" w:rsidRDefault="00BC2CBE" w:rsidP="00BC2CBE">
      <w:pPr>
        <w:pStyle w:val="a4"/>
        <w:tabs>
          <w:tab w:val="left" w:pos="10260"/>
          <w:tab w:val="left" w:pos="12060"/>
        </w:tabs>
        <w:ind w:right="76" w:firstLine="709"/>
        <w:rPr>
          <w:color w:val="000000"/>
          <w:szCs w:val="26"/>
        </w:rPr>
      </w:pPr>
      <w:r w:rsidRPr="00477DE8">
        <w:rPr>
          <w:color w:val="000000"/>
          <w:szCs w:val="26"/>
        </w:rPr>
        <w:t xml:space="preserve">В рамках благотворительной программы ЗФ ПАО «ГМК «Норильский никель» </w:t>
      </w:r>
      <w:r>
        <w:rPr>
          <w:color w:val="000000"/>
          <w:szCs w:val="26"/>
        </w:rPr>
        <w:t>8 общеобразовательных у</w:t>
      </w:r>
      <w:r w:rsidRPr="00477DE8">
        <w:rPr>
          <w:color w:val="000000"/>
          <w:szCs w:val="26"/>
        </w:rPr>
        <w:t xml:space="preserve">чреждений </w:t>
      </w:r>
      <w:r>
        <w:rPr>
          <w:color w:val="000000"/>
          <w:szCs w:val="26"/>
        </w:rPr>
        <w:t>стали победителями</w:t>
      </w:r>
      <w:r w:rsidRPr="00477DE8">
        <w:rPr>
          <w:color w:val="000000"/>
          <w:szCs w:val="26"/>
        </w:rPr>
        <w:t xml:space="preserve"> в конкурсе социальных проектов благотворительной про</w:t>
      </w:r>
      <w:r>
        <w:rPr>
          <w:color w:val="000000"/>
          <w:szCs w:val="26"/>
        </w:rPr>
        <w:t xml:space="preserve">граммы «Мир новых возможностей». За отчетный период </w:t>
      </w:r>
      <w:r w:rsidRPr="001B0C08">
        <w:rPr>
          <w:szCs w:val="26"/>
        </w:rPr>
        <w:t xml:space="preserve">выделены гранты </w:t>
      </w:r>
      <w:r w:rsidR="00262A73">
        <w:rPr>
          <w:szCs w:val="26"/>
        </w:rPr>
        <w:t>на общую сумму 2 379,2</w:t>
      </w:r>
      <w:r w:rsidRPr="00BE6C4F">
        <w:rPr>
          <w:szCs w:val="26"/>
        </w:rPr>
        <w:t xml:space="preserve"> тыс. руб. </w:t>
      </w:r>
      <w:r>
        <w:rPr>
          <w:szCs w:val="26"/>
        </w:rPr>
        <w:t>на проекты:</w:t>
      </w:r>
    </w:p>
    <w:p w:rsidR="00BC2CBE" w:rsidRPr="00BC2CBE" w:rsidRDefault="00BC2CBE" w:rsidP="008041D8">
      <w:pPr>
        <w:pStyle w:val="a4"/>
        <w:numPr>
          <w:ilvl w:val="0"/>
          <w:numId w:val="112"/>
        </w:numPr>
        <w:tabs>
          <w:tab w:val="left" w:pos="993"/>
          <w:tab w:val="left" w:pos="10260"/>
          <w:tab w:val="left" w:pos="12060"/>
        </w:tabs>
        <w:ind w:left="0" w:right="76" w:firstLine="709"/>
        <w:rPr>
          <w:szCs w:val="26"/>
        </w:rPr>
      </w:pPr>
      <w:r w:rsidRPr="00BC2CBE">
        <w:rPr>
          <w:szCs w:val="26"/>
        </w:rPr>
        <w:t xml:space="preserve">«Территория творчества» – 105,6 тыс.руб., создана разновозрастная группа для обучения литературному творчеству </w:t>
      </w:r>
      <w:r w:rsidRPr="00BC2CBE">
        <w:rPr>
          <w:rFonts w:eastAsia="Calibri"/>
          <w:szCs w:val="26"/>
        </w:rPr>
        <w:t xml:space="preserve">воспитанников детского дома, учащихся в гимназии №1 и детей, проживающих в районе гимназии №1, но не </w:t>
      </w:r>
      <w:r w:rsidR="006F5E68">
        <w:rPr>
          <w:rFonts w:eastAsia="Calibri"/>
          <w:szCs w:val="26"/>
        </w:rPr>
        <w:t xml:space="preserve">являющихся учащимися учреждения </w:t>
      </w:r>
      <w:r w:rsidRPr="00BC2CBE">
        <w:rPr>
          <w:szCs w:val="26"/>
        </w:rPr>
        <w:t>(МБОУ «Гимназия № 1»);</w:t>
      </w:r>
    </w:p>
    <w:p w:rsidR="00BC2CBE" w:rsidRPr="00BC2CBE" w:rsidRDefault="00BC2CBE" w:rsidP="008041D8">
      <w:pPr>
        <w:pStyle w:val="a4"/>
        <w:numPr>
          <w:ilvl w:val="0"/>
          <w:numId w:val="112"/>
        </w:numPr>
        <w:tabs>
          <w:tab w:val="left" w:pos="993"/>
          <w:tab w:val="left" w:pos="10260"/>
          <w:tab w:val="left" w:pos="12060"/>
        </w:tabs>
        <w:ind w:left="0" w:right="76" w:firstLine="709"/>
        <w:rPr>
          <w:szCs w:val="26"/>
        </w:rPr>
      </w:pPr>
      <w:r w:rsidRPr="00BC2CBE">
        <w:rPr>
          <w:szCs w:val="26"/>
        </w:rPr>
        <w:t xml:space="preserve">«Волонтерская площадка «Родные истоки» – 188,1 тыс.руб., запланировано создание </w:t>
      </w:r>
      <w:r w:rsidRPr="00BC2CBE">
        <w:rPr>
          <w:rFonts w:eastAsia="Calibri"/>
          <w:szCs w:val="26"/>
        </w:rPr>
        <w:t>волонтерской площадки для социальной адаптации пожилых и одиноких людей города,</w:t>
      </w:r>
      <w:r w:rsidRPr="00BC2CBE">
        <w:rPr>
          <w:szCs w:val="26"/>
        </w:rPr>
        <w:t xml:space="preserve"> срок реализации до 01.03.2018 (МБОУ «Гимназия № 1»);</w:t>
      </w:r>
    </w:p>
    <w:p w:rsidR="00BC2CBE" w:rsidRPr="00BC2CBE" w:rsidRDefault="00BC2CBE" w:rsidP="008041D8">
      <w:pPr>
        <w:pStyle w:val="a4"/>
        <w:numPr>
          <w:ilvl w:val="0"/>
          <w:numId w:val="112"/>
        </w:numPr>
        <w:tabs>
          <w:tab w:val="left" w:pos="993"/>
          <w:tab w:val="left" w:pos="10260"/>
          <w:tab w:val="left" w:pos="12060"/>
        </w:tabs>
        <w:ind w:left="0" w:right="76" w:firstLine="709"/>
        <w:rPr>
          <w:szCs w:val="26"/>
        </w:rPr>
      </w:pPr>
      <w:r w:rsidRPr="00BC2CBE">
        <w:rPr>
          <w:szCs w:val="26"/>
        </w:rPr>
        <w:t xml:space="preserve">«Поверь в мечту» – 141,9 тыс.руб., создан </w:t>
      </w:r>
      <w:r w:rsidRPr="00BC2CBE">
        <w:rPr>
          <w:rFonts w:eastAsia="Calibri"/>
          <w:szCs w:val="26"/>
        </w:rPr>
        <w:t>ресурсно-методический центр, ставший коммуникативной площадкой для педагогов школы, родителей и детей с ОВЗ по слуху и специалистов общеоб</w:t>
      </w:r>
      <w:r w:rsidR="006F5E68">
        <w:rPr>
          <w:rFonts w:eastAsia="Calibri"/>
          <w:szCs w:val="26"/>
        </w:rPr>
        <w:t xml:space="preserve">разовательных учреждений города </w:t>
      </w:r>
      <w:r w:rsidRPr="00BC2CBE">
        <w:rPr>
          <w:szCs w:val="26"/>
        </w:rPr>
        <w:t>(МБОУ «СШ № 6»);</w:t>
      </w:r>
    </w:p>
    <w:p w:rsidR="00BC2CBE" w:rsidRPr="00BC2CBE" w:rsidRDefault="00BC2CBE" w:rsidP="008041D8">
      <w:pPr>
        <w:pStyle w:val="a4"/>
        <w:numPr>
          <w:ilvl w:val="0"/>
          <w:numId w:val="112"/>
        </w:numPr>
        <w:tabs>
          <w:tab w:val="left" w:pos="993"/>
          <w:tab w:val="left" w:pos="10260"/>
          <w:tab w:val="left" w:pos="12060"/>
        </w:tabs>
        <w:ind w:left="0" w:right="76" w:firstLine="709"/>
        <w:rPr>
          <w:szCs w:val="26"/>
        </w:rPr>
      </w:pPr>
      <w:r w:rsidRPr="00BC2CBE">
        <w:rPr>
          <w:szCs w:val="26"/>
        </w:rPr>
        <w:t xml:space="preserve">«Универсальный код безопасности» – 1 000,0 тыс.руб., запланирован ряд </w:t>
      </w:r>
      <w:r w:rsidRPr="00BC2CBE">
        <w:rPr>
          <w:rFonts w:eastAsia="Calibri"/>
          <w:szCs w:val="26"/>
        </w:rPr>
        <w:t>интерактивных занятий модульной программы «Курс интерактивных занятий по профилактике детского травматизма и формированию культуры собственной безопасности»,</w:t>
      </w:r>
      <w:r w:rsidRPr="00BC2CBE">
        <w:rPr>
          <w:szCs w:val="26"/>
        </w:rPr>
        <w:t xml:space="preserve"> срок реализации до 01.03.2018 (МБОУ «СШ № 17»); </w:t>
      </w:r>
    </w:p>
    <w:p w:rsidR="00BC2CBE" w:rsidRPr="00BC2CBE" w:rsidRDefault="00BC2CBE" w:rsidP="008041D8">
      <w:pPr>
        <w:pStyle w:val="a4"/>
        <w:numPr>
          <w:ilvl w:val="0"/>
          <w:numId w:val="112"/>
        </w:numPr>
        <w:tabs>
          <w:tab w:val="left" w:pos="993"/>
          <w:tab w:val="left" w:pos="10260"/>
          <w:tab w:val="left" w:pos="12060"/>
        </w:tabs>
        <w:ind w:left="0" w:right="76" w:firstLine="709"/>
        <w:rPr>
          <w:szCs w:val="26"/>
        </w:rPr>
      </w:pPr>
      <w:r w:rsidRPr="00BC2CBE">
        <w:rPr>
          <w:szCs w:val="26"/>
        </w:rPr>
        <w:lastRenderedPageBreak/>
        <w:t xml:space="preserve">«СТРИТ-АРТ 23/19» – 100,0 тыс.руб., запланировано создание </w:t>
      </w:r>
      <w:r w:rsidRPr="00BC2CBE">
        <w:rPr>
          <w:rFonts w:eastAsia="Calibri"/>
          <w:szCs w:val="26"/>
        </w:rPr>
        <w:t>на базе школы интерактивной площадки – юношеской улочки, где учащиеся будут проводить выставки, творческие встречи, дебаты, вести диалоги о социальных проблемах молодежи,</w:t>
      </w:r>
      <w:r w:rsidRPr="00BC2CBE">
        <w:rPr>
          <w:szCs w:val="26"/>
        </w:rPr>
        <w:t xml:space="preserve"> срок реализации до 01.03.2018 (МБОУ «СШ № 23»);</w:t>
      </w:r>
    </w:p>
    <w:p w:rsidR="00BC2CBE" w:rsidRPr="00BC2CBE" w:rsidRDefault="00BC2CBE" w:rsidP="008041D8">
      <w:pPr>
        <w:pStyle w:val="a4"/>
        <w:numPr>
          <w:ilvl w:val="0"/>
          <w:numId w:val="112"/>
        </w:numPr>
        <w:tabs>
          <w:tab w:val="left" w:pos="993"/>
          <w:tab w:val="left" w:pos="10260"/>
          <w:tab w:val="left" w:pos="12060"/>
        </w:tabs>
        <w:ind w:left="0" w:right="76" w:firstLine="709"/>
        <w:rPr>
          <w:szCs w:val="26"/>
        </w:rPr>
      </w:pPr>
      <w:r w:rsidRPr="00BC2CBE">
        <w:rPr>
          <w:szCs w:val="26"/>
        </w:rPr>
        <w:t>«Моя зеленая планета Таймыр» – 349,0 тыс.руб., запланирована о</w:t>
      </w:r>
      <w:r w:rsidRPr="00BC2CBE">
        <w:rPr>
          <w:rFonts w:eastAsia="Calibri"/>
          <w:szCs w:val="26"/>
        </w:rPr>
        <w:t xml:space="preserve">рганизация работы экологической школы для подростков города, </w:t>
      </w:r>
      <w:r w:rsidRPr="00BC2CBE">
        <w:rPr>
          <w:szCs w:val="26"/>
        </w:rPr>
        <w:t>срок реализации до 01.03.2018 (МБОУ «СШ №30»);</w:t>
      </w:r>
    </w:p>
    <w:p w:rsidR="00BC2CBE" w:rsidRPr="00BC2CBE" w:rsidRDefault="00BC2CBE" w:rsidP="008041D8">
      <w:pPr>
        <w:pStyle w:val="a4"/>
        <w:numPr>
          <w:ilvl w:val="0"/>
          <w:numId w:val="112"/>
        </w:numPr>
        <w:tabs>
          <w:tab w:val="left" w:pos="993"/>
          <w:tab w:val="left" w:pos="10260"/>
          <w:tab w:val="left" w:pos="12060"/>
        </w:tabs>
        <w:ind w:left="0" w:right="76" w:firstLine="709"/>
        <w:rPr>
          <w:szCs w:val="26"/>
        </w:rPr>
      </w:pPr>
      <w:r w:rsidRPr="00BC2CBE">
        <w:rPr>
          <w:szCs w:val="26"/>
        </w:rPr>
        <w:t>«Лаборатория легоконструирования, конструирования и 3D моде</w:t>
      </w:r>
      <w:r w:rsidR="00262A73">
        <w:rPr>
          <w:szCs w:val="26"/>
        </w:rPr>
        <w:t>лирования «Мир будущего» – 120,6</w:t>
      </w:r>
      <w:r w:rsidRPr="00BC2CBE">
        <w:rPr>
          <w:szCs w:val="26"/>
        </w:rPr>
        <w:t xml:space="preserve"> тыс.руб., создана </w:t>
      </w:r>
      <w:r w:rsidRPr="00BC2CBE">
        <w:rPr>
          <w:rFonts w:eastAsia="Calibri"/>
          <w:szCs w:val="26"/>
        </w:rPr>
        <w:t>лаборатория по легоконструированию, робототехнике и 3</w:t>
      </w:r>
      <w:r w:rsidRPr="00BC2CBE">
        <w:rPr>
          <w:rFonts w:eastAsia="Calibri"/>
          <w:szCs w:val="26"/>
          <w:lang w:val="en-US"/>
        </w:rPr>
        <w:t>D</w:t>
      </w:r>
      <w:r w:rsidR="006F5E68">
        <w:rPr>
          <w:rFonts w:eastAsia="Calibri"/>
          <w:szCs w:val="26"/>
        </w:rPr>
        <w:t xml:space="preserve"> моделированию </w:t>
      </w:r>
      <w:r w:rsidRPr="00BC2CBE">
        <w:rPr>
          <w:szCs w:val="26"/>
        </w:rPr>
        <w:t>(МБОУ «СШ № 36»);</w:t>
      </w:r>
    </w:p>
    <w:p w:rsidR="00BC2CBE" w:rsidRPr="00BC2CBE" w:rsidRDefault="00262A73" w:rsidP="008041D8">
      <w:pPr>
        <w:pStyle w:val="a4"/>
        <w:numPr>
          <w:ilvl w:val="0"/>
          <w:numId w:val="112"/>
        </w:numPr>
        <w:tabs>
          <w:tab w:val="left" w:pos="993"/>
          <w:tab w:val="left" w:pos="10260"/>
          <w:tab w:val="left" w:pos="12060"/>
        </w:tabs>
        <w:ind w:left="0" w:right="76" w:firstLine="709"/>
        <w:rPr>
          <w:szCs w:val="26"/>
        </w:rPr>
      </w:pPr>
      <w:r>
        <w:rPr>
          <w:szCs w:val="26"/>
        </w:rPr>
        <w:t>«Путь к совершенству» – 274,0</w:t>
      </w:r>
      <w:r w:rsidR="00BC2CBE" w:rsidRPr="00BC2CBE">
        <w:rPr>
          <w:szCs w:val="26"/>
        </w:rPr>
        <w:t xml:space="preserve"> тыс.руб., запланирована о</w:t>
      </w:r>
      <w:r w:rsidR="00BC2CBE" w:rsidRPr="00BC2CBE">
        <w:rPr>
          <w:rFonts w:eastAsia="Calibri"/>
          <w:szCs w:val="26"/>
        </w:rPr>
        <w:t>рганизация работы тренажерного зала и спортивных площадок для игры в бадминтон и теннис для детей и взрослых,</w:t>
      </w:r>
      <w:r w:rsidR="00BC2CBE" w:rsidRPr="00BC2CBE">
        <w:rPr>
          <w:szCs w:val="26"/>
        </w:rPr>
        <w:t xml:space="preserve"> срок реализации до 28.02.2018 (МБОУ «СШ № 38»);</w:t>
      </w:r>
    </w:p>
    <w:p w:rsidR="006566E7" w:rsidRPr="00BC2CBE" w:rsidRDefault="00BC2CBE" w:rsidP="008041D8">
      <w:pPr>
        <w:pStyle w:val="a4"/>
        <w:numPr>
          <w:ilvl w:val="0"/>
          <w:numId w:val="112"/>
        </w:numPr>
        <w:tabs>
          <w:tab w:val="left" w:pos="993"/>
          <w:tab w:val="left" w:pos="10260"/>
          <w:tab w:val="left" w:pos="12060"/>
        </w:tabs>
        <w:ind w:left="0" w:firstLine="709"/>
        <w:rPr>
          <w:szCs w:val="26"/>
        </w:rPr>
      </w:pPr>
      <w:r w:rsidRPr="00BC2CBE">
        <w:rPr>
          <w:szCs w:val="26"/>
        </w:rPr>
        <w:t xml:space="preserve">«Связь поколений» – 100,0 тыс.руб., </w:t>
      </w:r>
      <w:r w:rsidR="006F5E68">
        <w:rPr>
          <w:szCs w:val="26"/>
        </w:rPr>
        <w:t xml:space="preserve">запланирована </w:t>
      </w:r>
      <w:r w:rsidRPr="00BC2CBE">
        <w:rPr>
          <w:szCs w:val="26"/>
        </w:rPr>
        <w:t>организация волонтерского движения</w:t>
      </w:r>
      <w:r w:rsidRPr="00BC2CBE">
        <w:rPr>
          <w:rFonts w:eastAsia="Calibri"/>
          <w:szCs w:val="26"/>
        </w:rPr>
        <w:t xml:space="preserve"> из числа учащихся школы для диалога между представителями разных поколений: детей и пенсионеров,</w:t>
      </w:r>
      <w:r w:rsidRPr="00BC2CBE">
        <w:rPr>
          <w:szCs w:val="26"/>
        </w:rPr>
        <w:t xml:space="preserve"> срок реализации до 31.12.2017 (МБОУ «СШ № 40»).</w:t>
      </w:r>
      <w:r w:rsidR="006566E7" w:rsidRPr="00BC2CBE">
        <w:rPr>
          <w:szCs w:val="26"/>
        </w:rPr>
        <w:t xml:space="preserve"> </w:t>
      </w:r>
    </w:p>
    <w:p w:rsidR="006566E7" w:rsidRDefault="006566E7" w:rsidP="00670565">
      <w:pPr>
        <w:widowControl w:val="0"/>
        <w:ind w:firstLine="709"/>
        <w:jc w:val="both"/>
        <w:rPr>
          <w:sz w:val="26"/>
          <w:szCs w:val="26"/>
        </w:rPr>
      </w:pPr>
    </w:p>
    <w:p w:rsidR="006566E7" w:rsidRPr="00F07C9C" w:rsidRDefault="006566E7" w:rsidP="00670565">
      <w:pPr>
        <w:autoSpaceDE w:val="0"/>
        <w:autoSpaceDN w:val="0"/>
        <w:adjustRightInd w:val="0"/>
        <w:spacing w:after="120"/>
        <w:jc w:val="center"/>
        <w:rPr>
          <w:b/>
          <w:i/>
          <w:sz w:val="26"/>
          <w:szCs w:val="26"/>
          <w:u w:val="single"/>
        </w:rPr>
      </w:pPr>
      <w:r w:rsidRPr="00F07C9C">
        <w:rPr>
          <w:b/>
          <w:i/>
          <w:sz w:val="26"/>
          <w:szCs w:val="26"/>
          <w:u w:val="single"/>
        </w:rPr>
        <w:t>Результаты учебной деятельности</w:t>
      </w:r>
    </w:p>
    <w:p w:rsidR="006566E7" w:rsidRPr="00F07C9C" w:rsidRDefault="006566E7" w:rsidP="00670565">
      <w:pPr>
        <w:shd w:val="clear" w:color="auto" w:fill="FFFFFF"/>
        <w:ind w:firstLine="709"/>
        <w:jc w:val="both"/>
        <w:rPr>
          <w:sz w:val="26"/>
          <w:szCs w:val="26"/>
        </w:rPr>
      </w:pPr>
      <w:r w:rsidRPr="00F07C9C">
        <w:rPr>
          <w:sz w:val="26"/>
          <w:szCs w:val="26"/>
        </w:rPr>
        <w:t>В сравнении с отчетным периодом прошлого года незначительно изменились показатели учебной деятельности:</w:t>
      </w:r>
    </w:p>
    <w:p w:rsidR="006566E7" w:rsidRPr="00F07C9C" w:rsidRDefault="006566E7" w:rsidP="00DB09A3">
      <w:pPr>
        <w:pStyle w:val="afff2"/>
        <w:numPr>
          <w:ilvl w:val="0"/>
          <w:numId w:val="23"/>
        </w:numPr>
        <w:shd w:val="clear" w:color="auto" w:fill="FFFFFF"/>
        <w:tabs>
          <w:tab w:val="left" w:pos="993"/>
        </w:tabs>
        <w:ind w:left="0" w:firstLine="709"/>
        <w:jc w:val="both"/>
        <w:rPr>
          <w:sz w:val="26"/>
          <w:szCs w:val="26"/>
        </w:rPr>
      </w:pPr>
      <w:r w:rsidRPr="00F07C9C">
        <w:rPr>
          <w:sz w:val="26"/>
          <w:szCs w:val="26"/>
        </w:rPr>
        <w:t xml:space="preserve">качество </w:t>
      </w:r>
      <w:proofErr w:type="gramStart"/>
      <w:r w:rsidRPr="00F07C9C">
        <w:rPr>
          <w:sz w:val="26"/>
          <w:szCs w:val="26"/>
        </w:rPr>
        <w:t>знаний</w:t>
      </w:r>
      <w:proofErr w:type="gramEnd"/>
      <w:r w:rsidRPr="00F07C9C">
        <w:rPr>
          <w:sz w:val="26"/>
          <w:szCs w:val="26"/>
        </w:rPr>
        <w:t xml:space="preserve"> обучающихся – рост на 0,6%;</w:t>
      </w:r>
    </w:p>
    <w:p w:rsidR="006566E7" w:rsidRDefault="006566E7" w:rsidP="00DB09A3">
      <w:pPr>
        <w:pStyle w:val="afff2"/>
        <w:numPr>
          <w:ilvl w:val="0"/>
          <w:numId w:val="23"/>
        </w:numPr>
        <w:shd w:val="clear" w:color="auto" w:fill="FFFFFF"/>
        <w:tabs>
          <w:tab w:val="left" w:pos="993"/>
        </w:tabs>
        <w:ind w:left="0" w:firstLine="709"/>
        <w:jc w:val="both"/>
        <w:rPr>
          <w:sz w:val="26"/>
          <w:szCs w:val="26"/>
        </w:rPr>
      </w:pPr>
      <w:r w:rsidRPr="00F07C9C">
        <w:rPr>
          <w:sz w:val="26"/>
          <w:szCs w:val="26"/>
        </w:rPr>
        <w:t>успеваемость – на уровне аналогичного периода прошлого года.</w:t>
      </w:r>
    </w:p>
    <w:p w:rsidR="006B129C" w:rsidRPr="00DE7D4C" w:rsidRDefault="006B129C" w:rsidP="006B129C">
      <w:pPr>
        <w:tabs>
          <w:tab w:val="left" w:pos="7630"/>
          <w:tab w:val="right" w:pos="9356"/>
        </w:tabs>
        <w:ind w:firstLine="709"/>
        <w:rPr>
          <w:sz w:val="26"/>
          <w:szCs w:val="26"/>
        </w:rPr>
      </w:pPr>
      <w:r w:rsidRPr="00DE7D4C">
        <w:rPr>
          <w:sz w:val="26"/>
          <w:szCs w:val="26"/>
        </w:rPr>
        <w:tab/>
      </w:r>
    </w:p>
    <w:p w:rsidR="006566E7" w:rsidRPr="00F07C9C" w:rsidRDefault="006B129C" w:rsidP="00DE7D4C">
      <w:pPr>
        <w:tabs>
          <w:tab w:val="left" w:pos="7630"/>
          <w:tab w:val="right" w:pos="9356"/>
        </w:tabs>
        <w:spacing w:after="240"/>
        <w:ind w:firstLine="709"/>
        <w:jc w:val="right"/>
        <w:rPr>
          <w:sz w:val="26"/>
          <w:szCs w:val="26"/>
        </w:rPr>
      </w:pPr>
      <w:r w:rsidRPr="00DE7D4C">
        <w:rPr>
          <w:sz w:val="26"/>
          <w:szCs w:val="26"/>
        </w:rPr>
        <w:tab/>
      </w:r>
      <w:r w:rsidR="006566E7" w:rsidRPr="00D32864">
        <w:rPr>
          <w:sz w:val="26"/>
          <w:szCs w:val="26"/>
        </w:rPr>
        <w:t>Таблица</w:t>
      </w:r>
      <w:r w:rsidR="00EC0195" w:rsidRPr="00D32864">
        <w:rPr>
          <w:sz w:val="26"/>
          <w:szCs w:val="26"/>
        </w:rPr>
        <w:t xml:space="preserve"> 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3378"/>
        <w:gridCol w:w="3204"/>
      </w:tblGrid>
      <w:tr w:rsidR="006566E7" w:rsidRPr="00F07C9C" w:rsidTr="001C24CE">
        <w:trPr>
          <w:trHeight w:val="333"/>
          <w:tblHeader/>
        </w:trPr>
        <w:tc>
          <w:tcPr>
            <w:tcW w:w="1479" w:type="pct"/>
            <w:tcBorders>
              <w:top w:val="single" w:sz="4" w:space="0" w:color="auto"/>
              <w:left w:val="single" w:sz="4" w:space="0" w:color="auto"/>
              <w:bottom w:val="single" w:sz="4" w:space="0" w:color="auto"/>
              <w:right w:val="single" w:sz="4" w:space="0" w:color="auto"/>
            </w:tcBorders>
            <w:shd w:val="clear" w:color="auto" w:fill="auto"/>
          </w:tcPr>
          <w:p w:rsidR="006566E7" w:rsidRPr="00F07C9C" w:rsidRDefault="006566E7" w:rsidP="00670565">
            <w:pPr>
              <w:ind w:firstLine="113"/>
              <w:jc w:val="center"/>
              <w:rPr>
                <w:b/>
                <w:sz w:val="26"/>
                <w:szCs w:val="26"/>
              </w:rPr>
            </w:pPr>
            <w:r w:rsidRPr="00F07C9C">
              <w:rPr>
                <w:b/>
                <w:sz w:val="26"/>
                <w:szCs w:val="26"/>
              </w:rPr>
              <w:t>Показатель /уч.</w:t>
            </w:r>
          </w:p>
        </w:tc>
        <w:tc>
          <w:tcPr>
            <w:tcW w:w="1807" w:type="pct"/>
            <w:tcBorders>
              <w:top w:val="single" w:sz="4" w:space="0" w:color="auto"/>
              <w:left w:val="single" w:sz="4" w:space="0" w:color="auto"/>
              <w:bottom w:val="single" w:sz="4" w:space="0" w:color="auto"/>
              <w:right w:val="single" w:sz="4" w:space="0" w:color="auto"/>
            </w:tcBorders>
          </w:tcPr>
          <w:p w:rsidR="006566E7" w:rsidRPr="00F07C9C" w:rsidRDefault="006566E7" w:rsidP="00670565">
            <w:pPr>
              <w:jc w:val="center"/>
              <w:rPr>
                <w:b/>
                <w:sz w:val="26"/>
                <w:szCs w:val="26"/>
              </w:rPr>
            </w:pPr>
            <w:r w:rsidRPr="00F07C9C">
              <w:rPr>
                <w:b/>
                <w:sz w:val="26"/>
                <w:szCs w:val="26"/>
              </w:rPr>
              <w:t>2015 – 2016 уч.</w:t>
            </w:r>
          </w:p>
        </w:tc>
        <w:tc>
          <w:tcPr>
            <w:tcW w:w="1714" w:type="pct"/>
            <w:tcBorders>
              <w:top w:val="single" w:sz="4" w:space="0" w:color="auto"/>
              <w:left w:val="single" w:sz="4" w:space="0" w:color="auto"/>
              <w:bottom w:val="single" w:sz="4" w:space="0" w:color="auto"/>
              <w:right w:val="single" w:sz="4" w:space="0" w:color="auto"/>
            </w:tcBorders>
          </w:tcPr>
          <w:p w:rsidR="006566E7" w:rsidRPr="00F07C9C" w:rsidRDefault="006566E7" w:rsidP="00670565">
            <w:pPr>
              <w:jc w:val="center"/>
              <w:rPr>
                <w:b/>
                <w:sz w:val="26"/>
                <w:szCs w:val="26"/>
              </w:rPr>
            </w:pPr>
            <w:r w:rsidRPr="00F07C9C">
              <w:rPr>
                <w:b/>
                <w:sz w:val="26"/>
                <w:szCs w:val="26"/>
              </w:rPr>
              <w:t>2016 – 2017 уч.</w:t>
            </w:r>
          </w:p>
        </w:tc>
      </w:tr>
      <w:tr w:rsidR="006566E7" w:rsidRPr="00F07C9C" w:rsidTr="001C24CE">
        <w:trPr>
          <w:trHeight w:val="333"/>
        </w:trPr>
        <w:tc>
          <w:tcPr>
            <w:tcW w:w="1479" w:type="pct"/>
            <w:tcBorders>
              <w:top w:val="single" w:sz="4" w:space="0" w:color="auto"/>
              <w:left w:val="single" w:sz="4" w:space="0" w:color="auto"/>
              <w:bottom w:val="single" w:sz="4" w:space="0" w:color="auto"/>
              <w:right w:val="single" w:sz="4" w:space="0" w:color="auto"/>
            </w:tcBorders>
            <w:shd w:val="clear" w:color="auto" w:fill="auto"/>
          </w:tcPr>
          <w:p w:rsidR="006566E7" w:rsidRPr="00F07C9C" w:rsidRDefault="006566E7" w:rsidP="00670565">
            <w:pPr>
              <w:jc w:val="center"/>
              <w:rPr>
                <w:sz w:val="26"/>
                <w:szCs w:val="26"/>
              </w:rPr>
            </w:pPr>
            <w:r w:rsidRPr="00F07C9C">
              <w:rPr>
                <w:sz w:val="26"/>
                <w:szCs w:val="26"/>
              </w:rPr>
              <w:t>Качество</w:t>
            </w:r>
            <w:r w:rsidRPr="00F07C9C">
              <w:rPr>
                <w:sz w:val="26"/>
                <w:szCs w:val="26"/>
                <w:vertAlign w:val="superscript"/>
              </w:rPr>
              <w:t>*</w:t>
            </w:r>
          </w:p>
        </w:tc>
        <w:tc>
          <w:tcPr>
            <w:tcW w:w="1807" w:type="pct"/>
            <w:tcBorders>
              <w:top w:val="single" w:sz="4" w:space="0" w:color="auto"/>
              <w:left w:val="single" w:sz="4" w:space="0" w:color="auto"/>
              <w:bottom w:val="single" w:sz="4" w:space="0" w:color="auto"/>
              <w:right w:val="single" w:sz="4" w:space="0" w:color="auto"/>
            </w:tcBorders>
          </w:tcPr>
          <w:p w:rsidR="006566E7" w:rsidRPr="00F07C9C" w:rsidRDefault="006566E7" w:rsidP="00670565">
            <w:pPr>
              <w:jc w:val="center"/>
              <w:rPr>
                <w:sz w:val="26"/>
                <w:szCs w:val="26"/>
              </w:rPr>
            </w:pPr>
            <w:r w:rsidRPr="00F07C9C">
              <w:rPr>
                <w:sz w:val="26"/>
                <w:szCs w:val="26"/>
              </w:rPr>
              <w:t>49,6%</w:t>
            </w:r>
          </w:p>
        </w:tc>
        <w:tc>
          <w:tcPr>
            <w:tcW w:w="1714" w:type="pct"/>
            <w:tcBorders>
              <w:top w:val="single" w:sz="4" w:space="0" w:color="auto"/>
              <w:left w:val="single" w:sz="4" w:space="0" w:color="auto"/>
              <w:bottom w:val="single" w:sz="4" w:space="0" w:color="auto"/>
              <w:right w:val="single" w:sz="4" w:space="0" w:color="auto"/>
            </w:tcBorders>
          </w:tcPr>
          <w:p w:rsidR="006566E7" w:rsidRPr="00434E99" w:rsidRDefault="006566E7" w:rsidP="00670565">
            <w:pPr>
              <w:jc w:val="center"/>
              <w:rPr>
                <w:sz w:val="26"/>
                <w:szCs w:val="26"/>
              </w:rPr>
            </w:pPr>
            <w:r w:rsidRPr="00434E99">
              <w:rPr>
                <w:sz w:val="26"/>
                <w:szCs w:val="26"/>
              </w:rPr>
              <w:t>50,2%</w:t>
            </w:r>
          </w:p>
        </w:tc>
      </w:tr>
      <w:tr w:rsidR="006566E7" w:rsidRPr="00F07C9C" w:rsidTr="001C24CE">
        <w:trPr>
          <w:trHeight w:val="333"/>
        </w:trPr>
        <w:tc>
          <w:tcPr>
            <w:tcW w:w="1479" w:type="pct"/>
            <w:tcBorders>
              <w:top w:val="single" w:sz="4" w:space="0" w:color="auto"/>
              <w:left w:val="single" w:sz="4" w:space="0" w:color="auto"/>
              <w:bottom w:val="single" w:sz="4" w:space="0" w:color="auto"/>
              <w:right w:val="single" w:sz="4" w:space="0" w:color="auto"/>
            </w:tcBorders>
            <w:shd w:val="clear" w:color="auto" w:fill="auto"/>
          </w:tcPr>
          <w:p w:rsidR="006566E7" w:rsidRPr="00F07C9C" w:rsidRDefault="006566E7" w:rsidP="00670565">
            <w:pPr>
              <w:jc w:val="center"/>
              <w:rPr>
                <w:sz w:val="26"/>
                <w:szCs w:val="26"/>
              </w:rPr>
            </w:pPr>
            <w:r w:rsidRPr="00F07C9C">
              <w:rPr>
                <w:sz w:val="26"/>
                <w:szCs w:val="26"/>
              </w:rPr>
              <w:t>Успеваемость</w:t>
            </w:r>
            <w:r w:rsidRPr="00F07C9C">
              <w:rPr>
                <w:sz w:val="26"/>
                <w:szCs w:val="26"/>
                <w:vertAlign w:val="superscript"/>
              </w:rPr>
              <w:t>**</w:t>
            </w:r>
          </w:p>
        </w:tc>
        <w:tc>
          <w:tcPr>
            <w:tcW w:w="1807" w:type="pct"/>
            <w:tcBorders>
              <w:top w:val="single" w:sz="4" w:space="0" w:color="auto"/>
              <w:left w:val="single" w:sz="4" w:space="0" w:color="auto"/>
              <w:bottom w:val="single" w:sz="4" w:space="0" w:color="auto"/>
              <w:right w:val="single" w:sz="4" w:space="0" w:color="auto"/>
            </w:tcBorders>
          </w:tcPr>
          <w:p w:rsidR="006566E7" w:rsidRPr="00F07C9C" w:rsidRDefault="006566E7" w:rsidP="00670565">
            <w:pPr>
              <w:jc w:val="center"/>
              <w:rPr>
                <w:sz w:val="26"/>
                <w:szCs w:val="26"/>
              </w:rPr>
            </w:pPr>
            <w:r w:rsidRPr="00F07C9C">
              <w:rPr>
                <w:sz w:val="26"/>
                <w:szCs w:val="26"/>
              </w:rPr>
              <w:t>99,6%</w:t>
            </w:r>
          </w:p>
        </w:tc>
        <w:tc>
          <w:tcPr>
            <w:tcW w:w="1714" w:type="pct"/>
            <w:tcBorders>
              <w:top w:val="single" w:sz="4" w:space="0" w:color="auto"/>
              <w:left w:val="single" w:sz="4" w:space="0" w:color="auto"/>
              <w:bottom w:val="single" w:sz="4" w:space="0" w:color="auto"/>
              <w:right w:val="single" w:sz="4" w:space="0" w:color="auto"/>
            </w:tcBorders>
          </w:tcPr>
          <w:p w:rsidR="006566E7" w:rsidRPr="00434E99" w:rsidRDefault="006566E7" w:rsidP="00670565">
            <w:pPr>
              <w:jc w:val="center"/>
              <w:rPr>
                <w:sz w:val="26"/>
                <w:szCs w:val="26"/>
              </w:rPr>
            </w:pPr>
            <w:r w:rsidRPr="00434E99">
              <w:rPr>
                <w:sz w:val="26"/>
                <w:szCs w:val="26"/>
              </w:rPr>
              <w:t>99,6%</w:t>
            </w:r>
          </w:p>
        </w:tc>
      </w:tr>
    </w:tbl>
    <w:p w:rsidR="006566E7" w:rsidRPr="00F07C9C" w:rsidRDefault="006566E7" w:rsidP="00670565">
      <w:pPr>
        <w:pStyle w:val="a4"/>
        <w:tabs>
          <w:tab w:val="left" w:pos="10260"/>
          <w:tab w:val="left" w:pos="12060"/>
        </w:tabs>
        <w:spacing w:before="120"/>
        <w:ind w:firstLine="709"/>
        <w:rPr>
          <w:color w:val="000000"/>
          <w:sz w:val="22"/>
          <w:szCs w:val="26"/>
        </w:rPr>
      </w:pPr>
      <w:r w:rsidRPr="00F07C9C">
        <w:rPr>
          <w:color w:val="000000"/>
          <w:sz w:val="22"/>
          <w:szCs w:val="26"/>
        </w:rPr>
        <w:t>* - обучаются на «хорошо» и «отлично»</w:t>
      </w:r>
    </w:p>
    <w:p w:rsidR="006566E7" w:rsidRDefault="006566E7" w:rsidP="00670565">
      <w:pPr>
        <w:pStyle w:val="a4"/>
        <w:tabs>
          <w:tab w:val="left" w:pos="10260"/>
          <w:tab w:val="left" w:pos="12060"/>
        </w:tabs>
        <w:ind w:firstLine="709"/>
        <w:rPr>
          <w:color w:val="000000"/>
          <w:sz w:val="22"/>
          <w:szCs w:val="26"/>
        </w:rPr>
      </w:pPr>
      <w:r w:rsidRPr="00F07C9C">
        <w:rPr>
          <w:color w:val="000000"/>
          <w:sz w:val="22"/>
          <w:szCs w:val="26"/>
        </w:rPr>
        <w:t>** - обучаются на «удовлетворительно», «хорошо» и «отлично»</w:t>
      </w:r>
    </w:p>
    <w:p w:rsidR="006566E7" w:rsidRPr="00C167FF" w:rsidRDefault="006566E7" w:rsidP="00670565">
      <w:pPr>
        <w:pStyle w:val="a4"/>
        <w:tabs>
          <w:tab w:val="left" w:pos="10260"/>
          <w:tab w:val="left" w:pos="12060"/>
        </w:tabs>
        <w:ind w:firstLine="709"/>
        <w:rPr>
          <w:color w:val="000000"/>
          <w:sz w:val="22"/>
          <w:szCs w:val="26"/>
        </w:rPr>
      </w:pPr>
    </w:p>
    <w:p w:rsidR="006566E7" w:rsidRDefault="006566E7" w:rsidP="00670565">
      <w:pPr>
        <w:pStyle w:val="af6"/>
        <w:spacing w:before="0" w:beforeAutospacing="0" w:after="0" w:afterAutospacing="0"/>
        <w:ind w:firstLine="709"/>
        <w:jc w:val="both"/>
        <w:rPr>
          <w:sz w:val="26"/>
          <w:szCs w:val="26"/>
        </w:rPr>
      </w:pPr>
      <w:r>
        <w:rPr>
          <w:sz w:val="26"/>
          <w:szCs w:val="26"/>
        </w:rPr>
        <w:t>Выпускники 4-х классов участвовали во Всероссийских проверочных работах (ВПР) по математике, русскому языку, окружающему миру.</w:t>
      </w:r>
    </w:p>
    <w:p w:rsidR="006566E7" w:rsidRPr="0058672A" w:rsidRDefault="006566E7" w:rsidP="00670565">
      <w:pPr>
        <w:pStyle w:val="a8"/>
        <w:widowControl w:val="0"/>
        <w:ind w:firstLine="709"/>
        <w:rPr>
          <w:sz w:val="26"/>
          <w:szCs w:val="26"/>
        </w:rPr>
      </w:pPr>
      <w:r w:rsidRPr="0058672A">
        <w:rPr>
          <w:sz w:val="26"/>
          <w:szCs w:val="26"/>
        </w:rPr>
        <w:t>Всероссийские проверочные работы – это комплексный проект в области оценки качества образования, направленный на развитие единого образовательного пространства в Российской Федерации, мониторинг введения Федеральных государственных образовательных стандартов (ФГОС), формирование единых ориентиров в оценке результатов обучения, единых стандартизированных подходов к оцениванию образовательных достижений обучающихся.</w:t>
      </w:r>
    </w:p>
    <w:p w:rsidR="00DE7D4C" w:rsidRDefault="006566E7" w:rsidP="00DE7D4C">
      <w:pPr>
        <w:pStyle w:val="af6"/>
        <w:spacing w:before="0" w:beforeAutospacing="0" w:after="0" w:afterAutospacing="0"/>
        <w:ind w:firstLine="709"/>
        <w:rPr>
          <w:sz w:val="26"/>
          <w:szCs w:val="26"/>
        </w:rPr>
      </w:pPr>
      <w:r w:rsidRPr="0058672A">
        <w:rPr>
          <w:sz w:val="26"/>
          <w:szCs w:val="26"/>
        </w:rPr>
        <w:t>В 11 классах ВПР проводятся для обучающихся, не выбравших ЕГЭ по соответствующим предметам. Они дают возможность оценить уровень подготовки обучающихся по этим предметам в конце 11 (или 10) класса.</w:t>
      </w:r>
    </w:p>
    <w:p w:rsidR="00A21E95" w:rsidRDefault="00A21E95" w:rsidP="00DE7D4C">
      <w:pPr>
        <w:pStyle w:val="af6"/>
        <w:spacing w:before="0" w:beforeAutospacing="0" w:after="0" w:afterAutospacing="0"/>
        <w:ind w:firstLine="709"/>
        <w:jc w:val="right"/>
        <w:rPr>
          <w:sz w:val="26"/>
          <w:szCs w:val="26"/>
        </w:rPr>
      </w:pPr>
    </w:p>
    <w:p w:rsidR="00A21E95" w:rsidRDefault="00A21E95" w:rsidP="00DE7D4C">
      <w:pPr>
        <w:pStyle w:val="af6"/>
        <w:spacing w:before="0" w:beforeAutospacing="0" w:after="0" w:afterAutospacing="0"/>
        <w:ind w:firstLine="709"/>
        <w:jc w:val="right"/>
        <w:rPr>
          <w:sz w:val="26"/>
          <w:szCs w:val="26"/>
        </w:rPr>
      </w:pPr>
    </w:p>
    <w:p w:rsidR="00A21E95" w:rsidRDefault="00A21E95" w:rsidP="00DE7D4C">
      <w:pPr>
        <w:pStyle w:val="af6"/>
        <w:spacing w:before="0" w:beforeAutospacing="0" w:after="0" w:afterAutospacing="0"/>
        <w:ind w:firstLine="709"/>
        <w:jc w:val="right"/>
        <w:rPr>
          <w:sz w:val="26"/>
          <w:szCs w:val="26"/>
        </w:rPr>
      </w:pPr>
    </w:p>
    <w:p w:rsidR="00A21E95" w:rsidRDefault="00A21E95" w:rsidP="00DE7D4C">
      <w:pPr>
        <w:pStyle w:val="af6"/>
        <w:spacing w:before="0" w:beforeAutospacing="0" w:after="0" w:afterAutospacing="0"/>
        <w:ind w:firstLine="709"/>
        <w:jc w:val="right"/>
        <w:rPr>
          <w:sz w:val="26"/>
          <w:szCs w:val="26"/>
        </w:rPr>
      </w:pPr>
    </w:p>
    <w:p w:rsidR="006566E7" w:rsidRPr="00D32864" w:rsidRDefault="006566E7" w:rsidP="00DE7D4C">
      <w:pPr>
        <w:pStyle w:val="af6"/>
        <w:spacing w:before="0" w:beforeAutospacing="0" w:after="0" w:afterAutospacing="0"/>
        <w:ind w:firstLine="709"/>
        <w:jc w:val="right"/>
        <w:rPr>
          <w:sz w:val="26"/>
          <w:szCs w:val="26"/>
        </w:rPr>
      </w:pPr>
      <w:r w:rsidRPr="00D32864">
        <w:rPr>
          <w:sz w:val="26"/>
          <w:szCs w:val="26"/>
        </w:rPr>
        <w:lastRenderedPageBreak/>
        <w:t>Таблица</w:t>
      </w:r>
      <w:r w:rsidR="00EC0195" w:rsidRPr="00D32864">
        <w:rPr>
          <w:sz w:val="26"/>
          <w:szCs w:val="26"/>
        </w:rPr>
        <w:t xml:space="preserve"> 20</w:t>
      </w:r>
    </w:p>
    <w:p w:rsidR="006566E7" w:rsidRPr="001B0C08" w:rsidRDefault="006566E7" w:rsidP="00670565">
      <w:pPr>
        <w:pStyle w:val="a8"/>
        <w:widowControl w:val="0"/>
        <w:spacing w:after="120"/>
        <w:ind w:firstLine="709"/>
        <w:jc w:val="center"/>
        <w:rPr>
          <w:szCs w:val="26"/>
        </w:rPr>
      </w:pPr>
      <w:r w:rsidRPr="007109DC">
        <w:rPr>
          <w:i/>
          <w:sz w:val="26"/>
          <w:szCs w:val="26"/>
        </w:rPr>
        <w:t>Результаты Всероссийских проверочных работ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574"/>
        <w:gridCol w:w="985"/>
        <w:gridCol w:w="985"/>
        <w:gridCol w:w="781"/>
        <w:gridCol w:w="688"/>
        <w:gridCol w:w="938"/>
        <w:gridCol w:w="942"/>
        <w:gridCol w:w="807"/>
        <w:gridCol w:w="809"/>
      </w:tblGrid>
      <w:tr w:rsidR="006566E7" w:rsidRPr="007109DC" w:rsidTr="001C24CE">
        <w:trPr>
          <w:tblHeader/>
        </w:trPr>
        <w:tc>
          <w:tcPr>
            <w:tcW w:w="982" w:type="pct"/>
            <w:vMerge w:val="restart"/>
            <w:shd w:val="clear" w:color="auto" w:fill="auto"/>
            <w:vAlign w:val="center"/>
          </w:tcPr>
          <w:p w:rsidR="006566E7" w:rsidRPr="007109DC" w:rsidRDefault="006566E7" w:rsidP="00670565">
            <w:pPr>
              <w:pStyle w:val="136"/>
              <w:widowControl w:val="0"/>
              <w:tabs>
                <w:tab w:val="left" w:pos="1134"/>
              </w:tabs>
              <w:jc w:val="center"/>
              <w:rPr>
                <w:sz w:val="22"/>
                <w:szCs w:val="22"/>
              </w:rPr>
            </w:pPr>
            <w:r w:rsidRPr="007109DC">
              <w:rPr>
                <w:sz w:val="22"/>
                <w:szCs w:val="22"/>
              </w:rPr>
              <w:t>Предмет</w:t>
            </w:r>
          </w:p>
        </w:tc>
        <w:tc>
          <w:tcPr>
            <w:tcW w:w="307" w:type="pct"/>
            <w:vMerge w:val="restart"/>
            <w:shd w:val="clear" w:color="auto" w:fill="auto"/>
            <w:textDirection w:val="btLr"/>
            <w:vAlign w:val="center"/>
          </w:tcPr>
          <w:p w:rsidR="006566E7" w:rsidRPr="007109DC" w:rsidRDefault="006566E7" w:rsidP="00670565">
            <w:pPr>
              <w:pStyle w:val="136"/>
              <w:widowControl w:val="0"/>
              <w:tabs>
                <w:tab w:val="left" w:pos="1134"/>
              </w:tabs>
              <w:jc w:val="center"/>
              <w:rPr>
                <w:sz w:val="22"/>
                <w:szCs w:val="22"/>
              </w:rPr>
            </w:pPr>
            <w:r w:rsidRPr="007109DC">
              <w:rPr>
                <w:sz w:val="22"/>
                <w:szCs w:val="22"/>
              </w:rPr>
              <w:t>Класс</w:t>
            </w:r>
          </w:p>
        </w:tc>
        <w:tc>
          <w:tcPr>
            <w:tcW w:w="527" w:type="pct"/>
            <w:vMerge w:val="restart"/>
            <w:shd w:val="clear" w:color="auto" w:fill="auto"/>
            <w:textDirection w:val="btLr"/>
          </w:tcPr>
          <w:p w:rsidR="006566E7" w:rsidRPr="007109DC" w:rsidRDefault="006566E7" w:rsidP="00670565">
            <w:pPr>
              <w:pStyle w:val="136"/>
              <w:widowControl w:val="0"/>
              <w:tabs>
                <w:tab w:val="left" w:pos="1134"/>
              </w:tabs>
              <w:jc w:val="center"/>
              <w:rPr>
                <w:sz w:val="22"/>
                <w:szCs w:val="22"/>
              </w:rPr>
            </w:pPr>
            <w:r w:rsidRPr="007109DC">
              <w:rPr>
                <w:sz w:val="22"/>
                <w:szCs w:val="22"/>
              </w:rPr>
              <w:t>Максимальный первичный балл</w:t>
            </w:r>
          </w:p>
        </w:tc>
        <w:tc>
          <w:tcPr>
            <w:tcW w:w="527" w:type="pct"/>
            <w:vMerge w:val="restart"/>
            <w:shd w:val="clear" w:color="auto" w:fill="auto"/>
            <w:textDirection w:val="btLr"/>
            <w:vAlign w:val="center"/>
          </w:tcPr>
          <w:p w:rsidR="006566E7" w:rsidRPr="007109DC" w:rsidRDefault="006566E7" w:rsidP="00670565">
            <w:pPr>
              <w:pStyle w:val="136"/>
              <w:widowControl w:val="0"/>
              <w:tabs>
                <w:tab w:val="left" w:pos="1134"/>
              </w:tabs>
              <w:jc w:val="center"/>
              <w:rPr>
                <w:sz w:val="22"/>
                <w:szCs w:val="22"/>
              </w:rPr>
            </w:pPr>
            <w:r w:rsidRPr="007109DC">
              <w:rPr>
                <w:sz w:val="22"/>
                <w:szCs w:val="22"/>
              </w:rPr>
              <w:t>Количество участников</w:t>
            </w:r>
          </w:p>
        </w:tc>
        <w:tc>
          <w:tcPr>
            <w:tcW w:w="786" w:type="pct"/>
            <w:gridSpan w:val="2"/>
            <w:tcBorders>
              <w:bottom w:val="single" w:sz="4" w:space="0" w:color="auto"/>
            </w:tcBorders>
            <w:shd w:val="clear" w:color="auto" w:fill="auto"/>
            <w:vAlign w:val="center"/>
          </w:tcPr>
          <w:p w:rsidR="006566E7" w:rsidRPr="007109DC" w:rsidRDefault="006566E7" w:rsidP="00670565">
            <w:pPr>
              <w:pStyle w:val="136"/>
              <w:widowControl w:val="0"/>
              <w:tabs>
                <w:tab w:val="left" w:pos="1134"/>
              </w:tabs>
              <w:jc w:val="center"/>
              <w:rPr>
                <w:sz w:val="22"/>
                <w:szCs w:val="22"/>
              </w:rPr>
            </w:pPr>
            <w:r w:rsidRPr="007109DC">
              <w:rPr>
                <w:sz w:val="22"/>
                <w:szCs w:val="22"/>
              </w:rPr>
              <w:t>Норильск</w:t>
            </w:r>
          </w:p>
        </w:tc>
        <w:tc>
          <w:tcPr>
            <w:tcW w:w="1006" w:type="pct"/>
            <w:gridSpan w:val="2"/>
            <w:tcBorders>
              <w:bottom w:val="single" w:sz="4" w:space="0" w:color="auto"/>
            </w:tcBorders>
            <w:shd w:val="clear" w:color="auto" w:fill="auto"/>
            <w:vAlign w:val="center"/>
          </w:tcPr>
          <w:p w:rsidR="006566E7" w:rsidRPr="007109DC" w:rsidRDefault="006566E7" w:rsidP="00670565">
            <w:pPr>
              <w:pStyle w:val="136"/>
              <w:widowControl w:val="0"/>
              <w:tabs>
                <w:tab w:val="left" w:pos="1134"/>
              </w:tabs>
              <w:jc w:val="center"/>
              <w:rPr>
                <w:sz w:val="22"/>
                <w:szCs w:val="22"/>
              </w:rPr>
            </w:pPr>
            <w:r w:rsidRPr="007109DC">
              <w:rPr>
                <w:sz w:val="22"/>
                <w:szCs w:val="22"/>
              </w:rPr>
              <w:t>Красноярский край</w:t>
            </w:r>
          </w:p>
        </w:tc>
        <w:tc>
          <w:tcPr>
            <w:tcW w:w="865" w:type="pct"/>
            <w:gridSpan w:val="2"/>
            <w:tcBorders>
              <w:bottom w:val="single" w:sz="4" w:space="0" w:color="auto"/>
            </w:tcBorders>
            <w:shd w:val="clear" w:color="auto" w:fill="auto"/>
            <w:vAlign w:val="center"/>
          </w:tcPr>
          <w:p w:rsidR="006566E7" w:rsidRPr="007109DC" w:rsidRDefault="006566E7" w:rsidP="00670565">
            <w:pPr>
              <w:pStyle w:val="136"/>
              <w:widowControl w:val="0"/>
              <w:tabs>
                <w:tab w:val="left" w:pos="1134"/>
              </w:tabs>
              <w:jc w:val="center"/>
              <w:rPr>
                <w:sz w:val="22"/>
                <w:szCs w:val="22"/>
              </w:rPr>
            </w:pPr>
            <w:r w:rsidRPr="007109DC">
              <w:rPr>
                <w:sz w:val="22"/>
                <w:szCs w:val="22"/>
              </w:rPr>
              <w:t>Российская Федерация</w:t>
            </w:r>
          </w:p>
        </w:tc>
      </w:tr>
      <w:tr w:rsidR="006566E7" w:rsidRPr="007109DC" w:rsidTr="001C24CE">
        <w:trPr>
          <w:cantSplit/>
          <w:trHeight w:val="1134"/>
          <w:tblHeader/>
        </w:trPr>
        <w:tc>
          <w:tcPr>
            <w:tcW w:w="982" w:type="pct"/>
            <w:vMerge/>
            <w:tcBorders>
              <w:bottom w:val="single" w:sz="4" w:space="0" w:color="auto"/>
            </w:tcBorders>
            <w:shd w:val="clear" w:color="auto" w:fill="auto"/>
          </w:tcPr>
          <w:p w:rsidR="006566E7" w:rsidRPr="007109DC" w:rsidRDefault="006566E7" w:rsidP="00670565">
            <w:pPr>
              <w:pStyle w:val="136"/>
              <w:widowControl w:val="0"/>
              <w:tabs>
                <w:tab w:val="left" w:pos="1134"/>
              </w:tabs>
              <w:jc w:val="center"/>
              <w:rPr>
                <w:sz w:val="22"/>
                <w:szCs w:val="22"/>
              </w:rPr>
            </w:pPr>
          </w:p>
        </w:tc>
        <w:tc>
          <w:tcPr>
            <w:tcW w:w="307" w:type="pct"/>
            <w:vMerge/>
            <w:tcBorders>
              <w:bottom w:val="single" w:sz="4" w:space="0" w:color="auto"/>
            </w:tcBorders>
            <w:shd w:val="clear" w:color="auto" w:fill="auto"/>
          </w:tcPr>
          <w:p w:rsidR="006566E7" w:rsidRPr="007109DC" w:rsidRDefault="006566E7" w:rsidP="00670565">
            <w:pPr>
              <w:pStyle w:val="136"/>
              <w:widowControl w:val="0"/>
              <w:tabs>
                <w:tab w:val="left" w:pos="1134"/>
              </w:tabs>
              <w:jc w:val="center"/>
              <w:rPr>
                <w:sz w:val="22"/>
                <w:szCs w:val="22"/>
              </w:rPr>
            </w:pPr>
          </w:p>
        </w:tc>
        <w:tc>
          <w:tcPr>
            <w:tcW w:w="527" w:type="pct"/>
            <w:vMerge/>
            <w:tcBorders>
              <w:bottom w:val="single" w:sz="4" w:space="0" w:color="auto"/>
            </w:tcBorders>
            <w:shd w:val="clear" w:color="auto" w:fill="auto"/>
          </w:tcPr>
          <w:p w:rsidR="006566E7" w:rsidRPr="007109DC" w:rsidRDefault="006566E7" w:rsidP="00670565">
            <w:pPr>
              <w:pStyle w:val="136"/>
              <w:widowControl w:val="0"/>
              <w:tabs>
                <w:tab w:val="left" w:pos="1134"/>
              </w:tabs>
              <w:jc w:val="center"/>
              <w:rPr>
                <w:sz w:val="22"/>
                <w:szCs w:val="22"/>
              </w:rPr>
            </w:pPr>
          </w:p>
        </w:tc>
        <w:tc>
          <w:tcPr>
            <w:tcW w:w="527" w:type="pct"/>
            <w:vMerge/>
            <w:tcBorders>
              <w:bottom w:val="single" w:sz="4" w:space="0" w:color="auto"/>
            </w:tcBorders>
            <w:shd w:val="clear" w:color="auto" w:fill="auto"/>
          </w:tcPr>
          <w:p w:rsidR="006566E7" w:rsidRPr="007109DC" w:rsidRDefault="006566E7" w:rsidP="00670565">
            <w:pPr>
              <w:pStyle w:val="136"/>
              <w:widowControl w:val="0"/>
              <w:tabs>
                <w:tab w:val="left" w:pos="1134"/>
              </w:tabs>
              <w:jc w:val="center"/>
              <w:rPr>
                <w:sz w:val="22"/>
                <w:szCs w:val="22"/>
              </w:rPr>
            </w:pPr>
          </w:p>
        </w:tc>
        <w:tc>
          <w:tcPr>
            <w:tcW w:w="418" w:type="pct"/>
            <w:tcBorders>
              <w:bottom w:val="single" w:sz="4" w:space="0" w:color="auto"/>
            </w:tcBorders>
            <w:shd w:val="clear" w:color="auto" w:fill="auto"/>
            <w:textDirection w:val="btLr"/>
            <w:vAlign w:val="center"/>
          </w:tcPr>
          <w:p w:rsidR="006566E7" w:rsidRPr="007109DC" w:rsidRDefault="006566E7" w:rsidP="00670565">
            <w:pPr>
              <w:pStyle w:val="136"/>
              <w:widowControl w:val="0"/>
              <w:tabs>
                <w:tab w:val="left" w:pos="1134"/>
              </w:tabs>
              <w:jc w:val="center"/>
              <w:rPr>
                <w:sz w:val="22"/>
                <w:szCs w:val="22"/>
              </w:rPr>
            </w:pPr>
            <w:r w:rsidRPr="007109DC">
              <w:rPr>
                <w:sz w:val="22"/>
                <w:szCs w:val="22"/>
              </w:rPr>
              <w:t>Успеваемость %</w:t>
            </w:r>
          </w:p>
        </w:tc>
        <w:tc>
          <w:tcPr>
            <w:tcW w:w="368" w:type="pct"/>
            <w:tcBorders>
              <w:bottom w:val="single" w:sz="4" w:space="0" w:color="auto"/>
            </w:tcBorders>
            <w:shd w:val="clear" w:color="auto" w:fill="auto"/>
            <w:textDirection w:val="btLr"/>
            <w:vAlign w:val="center"/>
          </w:tcPr>
          <w:p w:rsidR="006566E7" w:rsidRPr="007109DC" w:rsidRDefault="006566E7" w:rsidP="00670565">
            <w:pPr>
              <w:pStyle w:val="136"/>
              <w:widowControl w:val="0"/>
              <w:tabs>
                <w:tab w:val="left" w:pos="1134"/>
              </w:tabs>
              <w:jc w:val="center"/>
              <w:rPr>
                <w:sz w:val="22"/>
                <w:szCs w:val="22"/>
              </w:rPr>
            </w:pPr>
            <w:r w:rsidRPr="007109DC">
              <w:rPr>
                <w:sz w:val="22"/>
                <w:szCs w:val="22"/>
              </w:rPr>
              <w:t>Качество %</w:t>
            </w:r>
          </w:p>
        </w:tc>
        <w:tc>
          <w:tcPr>
            <w:tcW w:w="502" w:type="pct"/>
            <w:tcBorders>
              <w:bottom w:val="single" w:sz="4" w:space="0" w:color="auto"/>
            </w:tcBorders>
            <w:shd w:val="clear" w:color="auto" w:fill="auto"/>
            <w:textDirection w:val="btLr"/>
            <w:vAlign w:val="center"/>
          </w:tcPr>
          <w:p w:rsidR="006566E7" w:rsidRPr="007109DC" w:rsidRDefault="006566E7" w:rsidP="00670565">
            <w:pPr>
              <w:pStyle w:val="136"/>
              <w:widowControl w:val="0"/>
              <w:tabs>
                <w:tab w:val="left" w:pos="1134"/>
              </w:tabs>
              <w:jc w:val="center"/>
              <w:rPr>
                <w:sz w:val="22"/>
                <w:szCs w:val="22"/>
              </w:rPr>
            </w:pPr>
            <w:r w:rsidRPr="007109DC">
              <w:rPr>
                <w:sz w:val="22"/>
                <w:szCs w:val="22"/>
              </w:rPr>
              <w:t>Успеваемость %</w:t>
            </w:r>
          </w:p>
        </w:tc>
        <w:tc>
          <w:tcPr>
            <w:tcW w:w="504" w:type="pct"/>
            <w:tcBorders>
              <w:bottom w:val="single" w:sz="4" w:space="0" w:color="auto"/>
            </w:tcBorders>
            <w:shd w:val="clear" w:color="auto" w:fill="auto"/>
            <w:textDirection w:val="btLr"/>
            <w:vAlign w:val="center"/>
          </w:tcPr>
          <w:p w:rsidR="006566E7" w:rsidRPr="007109DC" w:rsidRDefault="006566E7" w:rsidP="00670565">
            <w:pPr>
              <w:pStyle w:val="136"/>
              <w:widowControl w:val="0"/>
              <w:tabs>
                <w:tab w:val="left" w:pos="1134"/>
              </w:tabs>
              <w:jc w:val="center"/>
              <w:rPr>
                <w:sz w:val="22"/>
                <w:szCs w:val="22"/>
              </w:rPr>
            </w:pPr>
            <w:r w:rsidRPr="007109DC">
              <w:rPr>
                <w:sz w:val="22"/>
                <w:szCs w:val="22"/>
              </w:rPr>
              <w:t>Качество %</w:t>
            </w:r>
          </w:p>
        </w:tc>
        <w:tc>
          <w:tcPr>
            <w:tcW w:w="432" w:type="pct"/>
            <w:tcBorders>
              <w:bottom w:val="single" w:sz="4" w:space="0" w:color="auto"/>
            </w:tcBorders>
            <w:shd w:val="clear" w:color="auto" w:fill="auto"/>
            <w:textDirection w:val="btLr"/>
            <w:vAlign w:val="center"/>
          </w:tcPr>
          <w:p w:rsidR="006566E7" w:rsidRPr="007109DC" w:rsidRDefault="006566E7" w:rsidP="00670565">
            <w:pPr>
              <w:pStyle w:val="136"/>
              <w:widowControl w:val="0"/>
              <w:tabs>
                <w:tab w:val="left" w:pos="1134"/>
              </w:tabs>
              <w:jc w:val="center"/>
              <w:rPr>
                <w:sz w:val="22"/>
                <w:szCs w:val="22"/>
              </w:rPr>
            </w:pPr>
            <w:r w:rsidRPr="007109DC">
              <w:rPr>
                <w:sz w:val="22"/>
                <w:szCs w:val="22"/>
              </w:rPr>
              <w:t>Успеваемость %</w:t>
            </w:r>
          </w:p>
        </w:tc>
        <w:tc>
          <w:tcPr>
            <w:tcW w:w="433" w:type="pct"/>
            <w:tcBorders>
              <w:bottom w:val="single" w:sz="4" w:space="0" w:color="auto"/>
            </w:tcBorders>
            <w:shd w:val="clear" w:color="auto" w:fill="auto"/>
            <w:textDirection w:val="btLr"/>
            <w:vAlign w:val="center"/>
          </w:tcPr>
          <w:p w:rsidR="006566E7" w:rsidRPr="007109DC" w:rsidRDefault="006566E7" w:rsidP="00670565">
            <w:pPr>
              <w:pStyle w:val="136"/>
              <w:widowControl w:val="0"/>
              <w:tabs>
                <w:tab w:val="left" w:pos="1134"/>
              </w:tabs>
              <w:jc w:val="center"/>
              <w:rPr>
                <w:sz w:val="22"/>
                <w:szCs w:val="22"/>
              </w:rPr>
            </w:pPr>
            <w:r w:rsidRPr="007109DC">
              <w:rPr>
                <w:sz w:val="22"/>
                <w:szCs w:val="22"/>
              </w:rPr>
              <w:t>Качество %</w:t>
            </w:r>
          </w:p>
        </w:tc>
      </w:tr>
      <w:tr w:rsidR="006566E7" w:rsidRPr="007109DC" w:rsidTr="001C24CE">
        <w:tc>
          <w:tcPr>
            <w:tcW w:w="982" w:type="pct"/>
            <w:shd w:val="clear" w:color="auto" w:fill="auto"/>
          </w:tcPr>
          <w:p w:rsidR="006566E7" w:rsidRPr="007109DC" w:rsidRDefault="006566E7" w:rsidP="00670565">
            <w:pPr>
              <w:pStyle w:val="136"/>
              <w:widowControl w:val="0"/>
              <w:tabs>
                <w:tab w:val="left" w:pos="1134"/>
              </w:tabs>
              <w:rPr>
                <w:sz w:val="24"/>
                <w:szCs w:val="24"/>
              </w:rPr>
            </w:pPr>
            <w:r w:rsidRPr="007109DC">
              <w:rPr>
                <w:sz w:val="24"/>
                <w:szCs w:val="24"/>
              </w:rPr>
              <w:t>Русский язык</w:t>
            </w:r>
          </w:p>
        </w:tc>
        <w:tc>
          <w:tcPr>
            <w:tcW w:w="307"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4</w:t>
            </w:r>
          </w:p>
        </w:tc>
        <w:tc>
          <w:tcPr>
            <w:tcW w:w="527"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38</w:t>
            </w:r>
          </w:p>
        </w:tc>
        <w:tc>
          <w:tcPr>
            <w:tcW w:w="527"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1</w:t>
            </w:r>
            <w:r>
              <w:rPr>
                <w:sz w:val="24"/>
                <w:szCs w:val="24"/>
              </w:rPr>
              <w:t xml:space="preserve"> </w:t>
            </w:r>
            <w:r w:rsidRPr="007109DC">
              <w:rPr>
                <w:sz w:val="24"/>
                <w:szCs w:val="24"/>
              </w:rPr>
              <w:t>983</w:t>
            </w:r>
          </w:p>
        </w:tc>
        <w:tc>
          <w:tcPr>
            <w:tcW w:w="418"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98,2</w:t>
            </w:r>
          </w:p>
        </w:tc>
        <w:tc>
          <w:tcPr>
            <w:tcW w:w="368"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78,4</w:t>
            </w:r>
          </w:p>
        </w:tc>
        <w:tc>
          <w:tcPr>
            <w:tcW w:w="502"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96,7</w:t>
            </w:r>
          </w:p>
        </w:tc>
        <w:tc>
          <w:tcPr>
            <w:tcW w:w="504"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75,2</w:t>
            </w:r>
          </w:p>
        </w:tc>
        <w:tc>
          <w:tcPr>
            <w:tcW w:w="432"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96,2</w:t>
            </w:r>
          </w:p>
        </w:tc>
        <w:tc>
          <w:tcPr>
            <w:tcW w:w="433"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74,5</w:t>
            </w:r>
          </w:p>
        </w:tc>
      </w:tr>
      <w:tr w:rsidR="006566E7" w:rsidRPr="007109DC" w:rsidTr="001C24CE">
        <w:tc>
          <w:tcPr>
            <w:tcW w:w="982" w:type="pct"/>
            <w:shd w:val="clear" w:color="auto" w:fill="auto"/>
          </w:tcPr>
          <w:p w:rsidR="006566E7" w:rsidRPr="007109DC" w:rsidRDefault="006566E7" w:rsidP="00670565">
            <w:pPr>
              <w:pStyle w:val="136"/>
              <w:widowControl w:val="0"/>
              <w:tabs>
                <w:tab w:val="left" w:pos="1134"/>
              </w:tabs>
              <w:rPr>
                <w:sz w:val="24"/>
                <w:szCs w:val="24"/>
              </w:rPr>
            </w:pPr>
            <w:r w:rsidRPr="007109DC">
              <w:rPr>
                <w:sz w:val="24"/>
                <w:szCs w:val="24"/>
              </w:rPr>
              <w:t>Математика</w:t>
            </w:r>
          </w:p>
        </w:tc>
        <w:tc>
          <w:tcPr>
            <w:tcW w:w="307"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4</w:t>
            </w:r>
          </w:p>
        </w:tc>
        <w:tc>
          <w:tcPr>
            <w:tcW w:w="527"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18</w:t>
            </w:r>
          </w:p>
        </w:tc>
        <w:tc>
          <w:tcPr>
            <w:tcW w:w="527"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1</w:t>
            </w:r>
            <w:r>
              <w:rPr>
                <w:sz w:val="24"/>
                <w:szCs w:val="24"/>
              </w:rPr>
              <w:t xml:space="preserve"> </w:t>
            </w:r>
            <w:r w:rsidRPr="007109DC">
              <w:rPr>
                <w:sz w:val="24"/>
                <w:szCs w:val="24"/>
              </w:rPr>
              <w:t>995</w:t>
            </w:r>
          </w:p>
        </w:tc>
        <w:tc>
          <w:tcPr>
            <w:tcW w:w="418"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99,1</w:t>
            </w:r>
          </w:p>
        </w:tc>
        <w:tc>
          <w:tcPr>
            <w:tcW w:w="368"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81,2</w:t>
            </w:r>
          </w:p>
        </w:tc>
        <w:tc>
          <w:tcPr>
            <w:tcW w:w="502"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98,5</w:t>
            </w:r>
          </w:p>
        </w:tc>
        <w:tc>
          <w:tcPr>
            <w:tcW w:w="504"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81,2</w:t>
            </w:r>
          </w:p>
        </w:tc>
        <w:tc>
          <w:tcPr>
            <w:tcW w:w="432"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97,8</w:t>
            </w:r>
          </w:p>
        </w:tc>
        <w:tc>
          <w:tcPr>
            <w:tcW w:w="433"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78,6</w:t>
            </w:r>
          </w:p>
        </w:tc>
      </w:tr>
      <w:tr w:rsidR="006566E7" w:rsidRPr="007109DC" w:rsidTr="001C24CE">
        <w:tc>
          <w:tcPr>
            <w:tcW w:w="982" w:type="pct"/>
            <w:shd w:val="clear" w:color="auto" w:fill="auto"/>
          </w:tcPr>
          <w:p w:rsidR="006566E7" w:rsidRPr="007109DC" w:rsidRDefault="006566E7" w:rsidP="00670565">
            <w:pPr>
              <w:pStyle w:val="136"/>
              <w:widowControl w:val="0"/>
              <w:tabs>
                <w:tab w:val="left" w:pos="1134"/>
              </w:tabs>
              <w:rPr>
                <w:sz w:val="24"/>
                <w:szCs w:val="24"/>
              </w:rPr>
            </w:pPr>
            <w:r w:rsidRPr="007109DC">
              <w:rPr>
                <w:sz w:val="24"/>
                <w:szCs w:val="24"/>
              </w:rPr>
              <w:t>Окружающий мир</w:t>
            </w:r>
          </w:p>
        </w:tc>
        <w:tc>
          <w:tcPr>
            <w:tcW w:w="307"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4</w:t>
            </w:r>
          </w:p>
        </w:tc>
        <w:tc>
          <w:tcPr>
            <w:tcW w:w="527" w:type="pct"/>
            <w:shd w:val="clear" w:color="auto" w:fill="auto"/>
            <w:vAlign w:val="center"/>
          </w:tcPr>
          <w:p w:rsidR="006566E7" w:rsidRPr="007109DC" w:rsidRDefault="006566E7" w:rsidP="00670565">
            <w:pPr>
              <w:pStyle w:val="136"/>
              <w:widowControl w:val="0"/>
              <w:tabs>
                <w:tab w:val="left" w:pos="1134"/>
              </w:tabs>
              <w:jc w:val="center"/>
              <w:rPr>
                <w:sz w:val="24"/>
                <w:szCs w:val="24"/>
              </w:rPr>
            </w:pPr>
            <w:r w:rsidRPr="007109DC">
              <w:rPr>
                <w:sz w:val="24"/>
                <w:szCs w:val="24"/>
              </w:rPr>
              <w:t>31</w:t>
            </w:r>
          </w:p>
        </w:tc>
        <w:tc>
          <w:tcPr>
            <w:tcW w:w="527" w:type="pct"/>
            <w:shd w:val="clear" w:color="auto" w:fill="auto"/>
            <w:vAlign w:val="center"/>
          </w:tcPr>
          <w:p w:rsidR="006566E7" w:rsidRPr="007109DC" w:rsidRDefault="006566E7" w:rsidP="00670565">
            <w:pPr>
              <w:pStyle w:val="136"/>
              <w:widowControl w:val="0"/>
              <w:tabs>
                <w:tab w:val="left" w:pos="1134"/>
              </w:tabs>
              <w:jc w:val="center"/>
              <w:rPr>
                <w:sz w:val="24"/>
                <w:szCs w:val="24"/>
              </w:rPr>
            </w:pPr>
            <w:r w:rsidRPr="007109DC">
              <w:rPr>
                <w:sz w:val="24"/>
                <w:szCs w:val="24"/>
              </w:rPr>
              <w:t>1</w:t>
            </w:r>
            <w:r>
              <w:rPr>
                <w:sz w:val="24"/>
                <w:szCs w:val="24"/>
              </w:rPr>
              <w:t xml:space="preserve"> </w:t>
            </w:r>
            <w:r w:rsidRPr="007109DC">
              <w:rPr>
                <w:sz w:val="24"/>
                <w:szCs w:val="24"/>
              </w:rPr>
              <w:t>968</w:t>
            </w:r>
          </w:p>
        </w:tc>
        <w:tc>
          <w:tcPr>
            <w:tcW w:w="418" w:type="pct"/>
            <w:shd w:val="clear" w:color="auto" w:fill="auto"/>
            <w:vAlign w:val="center"/>
          </w:tcPr>
          <w:p w:rsidR="006566E7" w:rsidRPr="007109DC" w:rsidRDefault="006566E7" w:rsidP="00670565">
            <w:pPr>
              <w:pStyle w:val="136"/>
              <w:widowControl w:val="0"/>
              <w:tabs>
                <w:tab w:val="left" w:pos="1134"/>
              </w:tabs>
              <w:jc w:val="center"/>
              <w:rPr>
                <w:sz w:val="24"/>
                <w:szCs w:val="24"/>
              </w:rPr>
            </w:pPr>
            <w:r w:rsidRPr="007109DC">
              <w:rPr>
                <w:sz w:val="24"/>
                <w:szCs w:val="24"/>
              </w:rPr>
              <w:t>99,9</w:t>
            </w:r>
          </w:p>
        </w:tc>
        <w:tc>
          <w:tcPr>
            <w:tcW w:w="368" w:type="pct"/>
            <w:shd w:val="clear" w:color="auto" w:fill="auto"/>
            <w:vAlign w:val="center"/>
          </w:tcPr>
          <w:p w:rsidR="006566E7" w:rsidRPr="007109DC" w:rsidRDefault="006566E7" w:rsidP="00670565">
            <w:pPr>
              <w:pStyle w:val="136"/>
              <w:widowControl w:val="0"/>
              <w:tabs>
                <w:tab w:val="left" w:pos="1134"/>
              </w:tabs>
              <w:jc w:val="center"/>
              <w:rPr>
                <w:sz w:val="24"/>
                <w:szCs w:val="24"/>
              </w:rPr>
            </w:pPr>
            <w:r w:rsidRPr="007109DC">
              <w:rPr>
                <w:sz w:val="24"/>
                <w:szCs w:val="24"/>
              </w:rPr>
              <w:t>83,1</w:t>
            </w:r>
          </w:p>
        </w:tc>
        <w:tc>
          <w:tcPr>
            <w:tcW w:w="502" w:type="pct"/>
            <w:shd w:val="clear" w:color="auto" w:fill="auto"/>
            <w:vAlign w:val="center"/>
          </w:tcPr>
          <w:p w:rsidR="006566E7" w:rsidRPr="007109DC" w:rsidRDefault="006566E7" w:rsidP="00670565">
            <w:pPr>
              <w:pStyle w:val="136"/>
              <w:widowControl w:val="0"/>
              <w:tabs>
                <w:tab w:val="left" w:pos="1134"/>
              </w:tabs>
              <w:jc w:val="center"/>
              <w:rPr>
                <w:sz w:val="24"/>
                <w:szCs w:val="24"/>
              </w:rPr>
            </w:pPr>
            <w:r w:rsidRPr="007109DC">
              <w:rPr>
                <w:sz w:val="24"/>
                <w:szCs w:val="24"/>
              </w:rPr>
              <w:t>99,4</w:t>
            </w:r>
          </w:p>
        </w:tc>
        <w:tc>
          <w:tcPr>
            <w:tcW w:w="504" w:type="pct"/>
            <w:shd w:val="clear" w:color="auto" w:fill="auto"/>
            <w:vAlign w:val="center"/>
          </w:tcPr>
          <w:p w:rsidR="006566E7" w:rsidRPr="007109DC" w:rsidRDefault="006566E7" w:rsidP="00670565">
            <w:pPr>
              <w:pStyle w:val="136"/>
              <w:widowControl w:val="0"/>
              <w:tabs>
                <w:tab w:val="left" w:pos="1134"/>
              </w:tabs>
              <w:jc w:val="center"/>
              <w:rPr>
                <w:sz w:val="24"/>
                <w:szCs w:val="24"/>
              </w:rPr>
            </w:pPr>
            <w:r w:rsidRPr="007109DC">
              <w:rPr>
                <w:sz w:val="24"/>
                <w:szCs w:val="24"/>
              </w:rPr>
              <w:t>78,8</w:t>
            </w:r>
          </w:p>
        </w:tc>
        <w:tc>
          <w:tcPr>
            <w:tcW w:w="432" w:type="pct"/>
            <w:shd w:val="clear" w:color="auto" w:fill="auto"/>
            <w:vAlign w:val="center"/>
          </w:tcPr>
          <w:p w:rsidR="006566E7" w:rsidRPr="007109DC" w:rsidRDefault="006566E7" w:rsidP="00670565">
            <w:pPr>
              <w:pStyle w:val="136"/>
              <w:widowControl w:val="0"/>
              <w:tabs>
                <w:tab w:val="left" w:pos="1134"/>
              </w:tabs>
              <w:jc w:val="center"/>
              <w:rPr>
                <w:sz w:val="24"/>
                <w:szCs w:val="24"/>
              </w:rPr>
            </w:pPr>
            <w:r w:rsidRPr="007109DC">
              <w:rPr>
                <w:sz w:val="24"/>
                <w:szCs w:val="24"/>
              </w:rPr>
              <w:t>99,1</w:t>
            </w:r>
          </w:p>
        </w:tc>
        <w:tc>
          <w:tcPr>
            <w:tcW w:w="433" w:type="pct"/>
            <w:shd w:val="clear" w:color="auto" w:fill="auto"/>
            <w:vAlign w:val="center"/>
          </w:tcPr>
          <w:p w:rsidR="006566E7" w:rsidRPr="007109DC" w:rsidRDefault="006566E7" w:rsidP="00670565">
            <w:pPr>
              <w:pStyle w:val="136"/>
              <w:widowControl w:val="0"/>
              <w:tabs>
                <w:tab w:val="left" w:pos="1134"/>
              </w:tabs>
              <w:jc w:val="center"/>
              <w:rPr>
                <w:sz w:val="24"/>
                <w:szCs w:val="24"/>
              </w:rPr>
            </w:pPr>
            <w:r w:rsidRPr="007109DC">
              <w:rPr>
                <w:sz w:val="24"/>
                <w:szCs w:val="24"/>
              </w:rPr>
              <w:t>74,9</w:t>
            </w:r>
          </w:p>
        </w:tc>
      </w:tr>
      <w:tr w:rsidR="006566E7" w:rsidRPr="007109DC" w:rsidTr="001C24CE">
        <w:tc>
          <w:tcPr>
            <w:tcW w:w="982" w:type="pct"/>
            <w:shd w:val="clear" w:color="auto" w:fill="auto"/>
          </w:tcPr>
          <w:p w:rsidR="006566E7" w:rsidRPr="007109DC" w:rsidRDefault="006566E7" w:rsidP="00670565">
            <w:pPr>
              <w:pStyle w:val="136"/>
              <w:widowControl w:val="0"/>
              <w:tabs>
                <w:tab w:val="left" w:pos="1134"/>
              </w:tabs>
              <w:rPr>
                <w:sz w:val="24"/>
                <w:szCs w:val="24"/>
              </w:rPr>
            </w:pPr>
            <w:r w:rsidRPr="007109DC">
              <w:rPr>
                <w:sz w:val="24"/>
                <w:szCs w:val="24"/>
              </w:rPr>
              <w:t>Русский язык</w:t>
            </w:r>
          </w:p>
        </w:tc>
        <w:tc>
          <w:tcPr>
            <w:tcW w:w="307"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5</w:t>
            </w:r>
          </w:p>
        </w:tc>
        <w:tc>
          <w:tcPr>
            <w:tcW w:w="527"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45</w:t>
            </w:r>
          </w:p>
        </w:tc>
        <w:tc>
          <w:tcPr>
            <w:tcW w:w="527"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1</w:t>
            </w:r>
            <w:r>
              <w:rPr>
                <w:sz w:val="24"/>
                <w:szCs w:val="24"/>
              </w:rPr>
              <w:t xml:space="preserve"> </w:t>
            </w:r>
            <w:r w:rsidRPr="007109DC">
              <w:rPr>
                <w:sz w:val="24"/>
                <w:szCs w:val="24"/>
              </w:rPr>
              <w:t>692</w:t>
            </w:r>
          </w:p>
        </w:tc>
        <w:tc>
          <w:tcPr>
            <w:tcW w:w="418"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86,1</w:t>
            </w:r>
          </w:p>
        </w:tc>
        <w:tc>
          <w:tcPr>
            <w:tcW w:w="368"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43,2</w:t>
            </w:r>
          </w:p>
        </w:tc>
        <w:tc>
          <w:tcPr>
            <w:tcW w:w="502"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80,3</w:t>
            </w:r>
          </w:p>
        </w:tc>
        <w:tc>
          <w:tcPr>
            <w:tcW w:w="504"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37,4</w:t>
            </w:r>
          </w:p>
        </w:tc>
        <w:tc>
          <w:tcPr>
            <w:tcW w:w="432"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84,6</w:t>
            </w:r>
          </w:p>
        </w:tc>
        <w:tc>
          <w:tcPr>
            <w:tcW w:w="433"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45,2</w:t>
            </w:r>
          </w:p>
        </w:tc>
      </w:tr>
      <w:tr w:rsidR="006566E7" w:rsidRPr="007109DC" w:rsidTr="001C24CE">
        <w:tc>
          <w:tcPr>
            <w:tcW w:w="982" w:type="pct"/>
            <w:shd w:val="clear" w:color="auto" w:fill="auto"/>
          </w:tcPr>
          <w:p w:rsidR="006566E7" w:rsidRPr="007109DC" w:rsidRDefault="006566E7" w:rsidP="00670565">
            <w:pPr>
              <w:pStyle w:val="136"/>
              <w:widowControl w:val="0"/>
              <w:tabs>
                <w:tab w:val="left" w:pos="1134"/>
              </w:tabs>
              <w:rPr>
                <w:sz w:val="24"/>
                <w:szCs w:val="24"/>
              </w:rPr>
            </w:pPr>
            <w:r w:rsidRPr="007109DC">
              <w:rPr>
                <w:sz w:val="24"/>
                <w:szCs w:val="24"/>
              </w:rPr>
              <w:t>Математика</w:t>
            </w:r>
          </w:p>
        </w:tc>
        <w:tc>
          <w:tcPr>
            <w:tcW w:w="307"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5</w:t>
            </w:r>
          </w:p>
        </w:tc>
        <w:tc>
          <w:tcPr>
            <w:tcW w:w="527"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20</w:t>
            </w:r>
          </w:p>
        </w:tc>
        <w:tc>
          <w:tcPr>
            <w:tcW w:w="527"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1</w:t>
            </w:r>
            <w:r>
              <w:rPr>
                <w:sz w:val="24"/>
                <w:szCs w:val="24"/>
              </w:rPr>
              <w:t xml:space="preserve"> </w:t>
            </w:r>
            <w:r w:rsidRPr="007109DC">
              <w:rPr>
                <w:sz w:val="24"/>
                <w:szCs w:val="24"/>
              </w:rPr>
              <w:t>684</w:t>
            </w:r>
          </w:p>
        </w:tc>
        <w:tc>
          <w:tcPr>
            <w:tcW w:w="418"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88,95</w:t>
            </w:r>
          </w:p>
        </w:tc>
        <w:tc>
          <w:tcPr>
            <w:tcW w:w="368"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52,5</w:t>
            </w:r>
          </w:p>
        </w:tc>
        <w:tc>
          <w:tcPr>
            <w:tcW w:w="502"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84,4</w:t>
            </w:r>
          </w:p>
        </w:tc>
        <w:tc>
          <w:tcPr>
            <w:tcW w:w="504"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48</w:t>
            </w:r>
          </w:p>
        </w:tc>
        <w:tc>
          <w:tcPr>
            <w:tcW w:w="432"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89,4</w:t>
            </w:r>
          </w:p>
        </w:tc>
        <w:tc>
          <w:tcPr>
            <w:tcW w:w="433"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57,7</w:t>
            </w:r>
          </w:p>
        </w:tc>
      </w:tr>
      <w:tr w:rsidR="006566E7" w:rsidRPr="007109DC" w:rsidTr="001C24CE">
        <w:tc>
          <w:tcPr>
            <w:tcW w:w="982" w:type="pct"/>
            <w:shd w:val="clear" w:color="auto" w:fill="auto"/>
          </w:tcPr>
          <w:p w:rsidR="006566E7" w:rsidRPr="007109DC" w:rsidRDefault="006566E7" w:rsidP="00670565">
            <w:pPr>
              <w:pStyle w:val="136"/>
              <w:widowControl w:val="0"/>
              <w:tabs>
                <w:tab w:val="left" w:pos="1134"/>
              </w:tabs>
              <w:rPr>
                <w:sz w:val="24"/>
                <w:szCs w:val="24"/>
              </w:rPr>
            </w:pPr>
            <w:r w:rsidRPr="007109DC">
              <w:rPr>
                <w:sz w:val="24"/>
                <w:szCs w:val="24"/>
              </w:rPr>
              <w:t>История</w:t>
            </w:r>
          </w:p>
        </w:tc>
        <w:tc>
          <w:tcPr>
            <w:tcW w:w="307"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5</w:t>
            </w:r>
          </w:p>
        </w:tc>
        <w:tc>
          <w:tcPr>
            <w:tcW w:w="527"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15</w:t>
            </w:r>
          </w:p>
        </w:tc>
        <w:tc>
          <w:tcPr>
            <w:tcW w:w="527"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1</w:t>
            </w:r>
            <w:r>
              <w:rPr>
                <w:sz w:val="24"/>
                <w:szCs w:val="24"/>
              </w:rPr>
              <w:t xml:space="preserve"> </w:t>
            </w:r>
            <w:r w:rsidRPr="007109DC">
              <w:rPr>
                <w:sz w:val="24"/>
                <w:szCs w:val="24"/>
              </w:rPr>
              <w:t>600</w:t>
            </w:r>
          </w:p>
        </w:tc>
        <w:tc>
          <w:tcPr>
            <w:tcW w:w="418"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94,1</w:t>
            </w:r>
          </w:p>
        </w:tc>
        <w:tc>
          <w:tcPr>
            <w:tcW w:w="368"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64,9</w:t>
            </w:r>
          </w:p>
        </w:tc>
        <w:tc>
          <w:tcPr>
            <w:tcW w:w="502"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90,3</w:t>
            </w:r>
          </w:p>
        </w:tc>
        <w:tc>
          <w:tcPr>
            <w:tcW w:w="504"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57,3</w:t>
            </w:r>
          </w:p>
        </w:tc>
        <w:tc>
          <w:tcPr>
            <w:tcW w:w="432"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92,8</w:t>
            </w:r>
          </w:p>
        </w:tc>
        <w:tc>
          <w:tcPr>
            <w:tcW w:w="433"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62,4</w:t>
            </w:r>
          </w:p>
        </w:tc>
      </w:tr>
      <w:tr w:rsidR="006566E7" w:rsidRPr="007109DC" w:rsidTr="001C24CE">
        <w:tc>
          <w:tcPr>
            <w:tcW w:w="982" w:type="pct"/>
            <w:tcBorders>
              <w:bottom w:val="single" w:sz="4" w:space="0" w:color="auto"/>
            </w:tcBorders>
            <w:shd w:val="clear" w:color="auto" w:fill="auto"/>
          </w:tcPr>
          <w:p w:rsidR="006566E7" w:rsidRPr="007109DC" w:rsidRDefault="006566E7" w:rsidP="00670565">
            <w:pPr>
              <w:pStyle w:val="136"/>
              <w:widowControl w:val="0"/>
              <w:tabs>
                <w:tab w:val="left" w:pos="1134"/>
              </w:tabs>
              <w:rPr>
                <w:sz w:val="24"/>
                <w:szCs w:val="24"/>
              </w:rPr>
            </w:pPr>
            <w:r w:rsidRPr="007109DC">
              <w:rPr>
                <w:sz w:val="24"/>
                <w:szCs w:val="24"/>
              </w:rPr>
              <w:t>Биология</w:t>
            </w:r>
          </w:p>
        </w:tc>
        <w:tc>
          <w:tcPr>
            <w:tcW w:w="307" w:type="pct"/>
            <w:tcBorders>
              <w:bottom w:val="single" w:sz="4" w:space="0" w:color="auto"/>
            </w:tcBorders>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5</w:t>
            </w:r>
          </w:p>
        </w:tc>
        <w:tc>
          <w:tcPr>
            <w:tcW w:w="527" w:type="pct"/>
            <w:tcBorders>
              <w:bottom w:val="single" w:sz="4" w:space="0" w:color="auto"/>
            </w:tcBorders>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22</w:t>
            </w:r>
          </w:p>
        </w:tc>
        <w:tc>
          <w:tcPr>
            <w:tcW w:w="527" w:type="pct"/>
            <w:tcBorders>
              <w:bottom w:val="single" w:sz="4" w:space="0" w:color="auto"/>
            </w:tcBorders>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1</w:t>
            </w:r>
            <w:r>
              <w:rPr>
                <w:sz w:val="24"/>
                <w:szCs w:val="24"/>
              </w:rPr>
              <w:t xml:space="preserve"> </w:t>
            </w:r>
            <w:r w:rsidRPr="007109DC">
              <w:rPr>
                <w:sz w:val="24"/>
                <w:szCs w:val="24"/>
              </w:rPr>
              <w:t>518</w:t>
            </w:r>
          </w:p>
        </w:tc>
        <w:tc>
          <w:tcPr>
            <w:tcW w:w="418" w:type="pct"/>
            <w:tcBorders>
              <w:bottom w:val="single" w:sz="4" w:space="0" w:color="auto"/>
            </w:tcBorders>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92,5</w:t>
            </w:r>
          </w:p>
        </w:tc>
        <w:tc>
          <w:tcPr>
            <w:tcW w:w="368" w:type="pct"/>
            <w:tcBorders>
              <w:bottom w:val="single" w:sz="4" w:space="0" w:color="auto"/>
            </w:tcBorders>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55,9</w:t>
            </w:r>
          </w:p>
        </w:tc>
        <w:tc>
          <w:tcPr>
            <w:tcW w:w="502" w:type="pct"/>
            <w:tcBorders>
              <w:bottom w:val="single" w:sz="4" w:space="0" w:color="auto"/>
            </w:tcBorders>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85,1</w:t>
            </w:r>
          </w:p>
        </w:tc>
        <w:tc>
          <w:tcPr>
            <w:tcW w:w="504" w:type="pct"/>
            <w:tcBorders>
              <w:bottom w:val="single" w:sz="4" w:space="0" w:color="auto"/>
            </w:tcBorders>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44,3</w:t>
            </w:r>
          </w:p>
        </w:tc>
        <w:tc>
          <w:tcPr>
            <w:tcW w:w="432" w:type="pct"/>
            <w:tcBorders>
              <w:bottom w:val="single" w:sz="4" w:space="0" w:color="auto"/>
            </w:tcBorders>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89,8</w:t>
            </w:r>
          </w:p>
        </w:tc>
        <w:tc>
          <w:tcPr>
            <w:tcW w:w="433" w:type="pct"/>
            <w:tcBorders>
              <w:bottom w:val="single" w:sz="4" w:space="0" w:color="auto"/>
            </w:tcBorders>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60,0</w:t>
            </w:r>
          </w:p>
        </w:tc>
      </w:tr>
      <w:tr w:rsidR="006566E7" w:rsidRPr="007109DC" w:rsidTr="001C24CE">
        <w:tc>
          <w:tcPr>
            <w:tcW w:w="982" w:type="pct"/>
            <w:shd w:val="clear" w:color="auto" w:fill="auto"/>
            <w:vAlign w:val="center"/>
          </w:tcPr>
          <w:p w:rsidR="006566E7" w:rsidRPr="007109DC" w:rsidRDefault="006566E7" w:rsidP="00670565">
            <w:pPr>
              <w:pStyle w:val="136"/>
              <w:widowControl w:val="0"/>
              <w:tabs>
                <w:tab w:val="left" w:pos="1134"/>
              </w:tabs>
              <w:jc w:val="left"/>
              <w:rPr>
                <w:sz w:val="24"/>
                <w:szCs w:val="24"/>
              </w:rPr>
            </w:pPr>
            <w:r w:rsidRPr="007109DC">
              <w:rPr>
                <w:sz w:val="24"/>
                <w:szCs w:val="24"/>
              </w:rPr>
              <w:t>География</w:t>
            </w:r>
          </w:p>
        </w:tc>
        <w:tc>
          <w:tcPr>
            <w:tcW w:w="307" w:type="pct"/>
            <w:shd w:val="clear" w:color="auto" w:fill="auto"/>
            <w:vAlign w:val="center"/>
          </w:tcPr>
          <w:p w:rsidR="006566E7" w:rsidRPr="007109DC" w:rsidRDefault="006566E7" w:rsidP="00670565">
            <w:pPr>
              <w:pStyle w:val="136"/>
              <w:widowControl w:val="0"/>
              <w:tabs>
                <w:tab w:val="left" w:pos="1134"/>
              </w:tabs>
              <w:jc w:val="center"/>
              <w:rPr>
                <w:sz w:val="24"/>
                <w:szCs w:val="24"/>
              </w:rPr>
            </w:pPr>
            <w:r w:rsidRPr="007109DC">
              <w:rPr>
                <w:sz w:val="24"/>
                <w:szCs w:val="24"/>
              </w:rPr>
              <w:t>10-11</w:t>
            </w:r>
          </w:p>
        </w:tc>
        <w:tc>
          <w:tcPr>
            <w:tcW w:w="527" w:type="pct"/>
            <w:shd w:val="clear" w:color="auto" w:fill="auto"/>
            <w:vAlign w:val="center"/>
          </w:tcPr>
          <w:p w:rsidR="006566E7" w:rsidRPr="007109DC" w:rsidRDefault="006566E7" w:rsidP="00670565">
            <w:pPr>
              <w:pStyle w:val="136"/>
              <w:widowControl w:val="0"/>
              <w:tabs>
                <w:tab w:val="left" w:pos="1134"/>
              </w:tabs>
              <w:jc w:val="center"/>
              <w:rPr>
                <w:sz w:val="24"/>
                <w:szCs w:val="24"/>
              </w:rPr>
            </w:pPr>
            <w:r w:rsidRPr="007109DC">
              <w:rPr>
                <w:sz w:val="24"/>
                <w:szCs w:val="24"/>
              </w:rPr>
              <w:t>22</w:t>
            </w:r>
          </w:p>
        </w:tc>
        <w:tc>
          <w:tcPr>
            <w:tcW w:w="527" w:type="pct"/>
            <w:shd w:val="clear" w:color="auto" w:fill="auto"/>
            <w:vAlign w:val="center"/>
          </w:tcPr>
          <w:p w:rsidR="006566E7" w:rsidRPr="007109DC" w:rsidRDefault="006566E7" w:rsidP="00670565">
            <w:pPr>
              <w:pStyle w:val="136"/>
              <w:widowControl w:val="0"/>
              <w:tabs>
                <w:tab w:val="left" w:pos="1134"/>
              </w:tabs>
              <w:jc w:val="center"/>
              <w:rPr>
                <w:sz w:val="24"/>
                <w:szCs w:val="24"/>
              </w:rPr>
            </w:pPr>
            <w:r w:rsidRPr="007109DC">
              <w:rPr>
                <w:sz w:val="24"/>
                <w:szCs w:val="24"/>
              </w:rPr>
              <w:t>840</w:t>
            </w:r>
          </w:p>
        </w:tc>
        <w:tc>
          <w:tcPr>
            <w:tcW w:w="418" w:type="pct"/>
            <w:shd w:val="clear" w:color="auto" w:fill="auto"/>
            <w:vAlign w:val="center"/>
          </w:tcPr>
          <w:p w:rsidR="006566E7" w:rsidRPr="007109DC" w:rsidRDefault="006566E7" w:rsidP="00670565">
            <w:pPr>
              <w:pStyle w:val="136"/>
              <w:widowControl w:val="0"/>
              <w:tabs>
                <w:tab w:val="left" w:pos="1134"/>
              </w:tabs>
              <w:jc w:val="center"/>
              <w:rPr>
                <w:sz w:val="24"/>
                <w:szCs w:val="24"/>
              </w:rPr>
            </w:pPr>
            <w:r w:rsidRPr="007109DC">
              <w:rPr>
                <w:sz w:val="24"/>
                <w:szCs w:val="24"/>
              </w:rPr>
              <w:t>93,0</w:t>
            </w:r>
          </w:p>
        </w:tc>
        <w:tc>
          <w:tcPr>
            <w:tcW w:w="368" w:type="pct"/>
            <w:shd w:val="clear" w:color="auto" w:fill="auto"/>
            <w:vAlign w:val="center"/>
          </w:tcPr>
          <w:p w:rsidR="006566E7" w:rsidRPr="007109DC" w:rsidRDefault="006566E7" w:rsidP="00670565">
            <w:pPr>
              <w:pStyle w:val="136"/>
              <w:widowControl w:val="0"/>
              <w:tabs>
                <w:tab w:val="left" w:pos="1134"/>
              </w:tabs>
              <w:jc w:val="center"/>
              <w:rPr>
                <w:sz w:val="24"/>
                <w:szCs w:val="24"/>
              </w:rPr>
            </w:pPr>
            <w:r w:rsidRPr="007109DC">
              <w:rPr>
                <w:sz w:val="24"/>
                <w:szCs w:val="24"/>
              </w:rPr>
              <w:t>37,5</w:t>
            </w:r>
          </w:p>
        </w:tc>
        <w:tc>
          <w:tcPr>
            <w:tcW w:w="502" w:type="pct"/>
            <w:shd w:val="clear" w:color="auto" w:fill="auto"/>
          </w:tcPr>
          <w:p w:rsidR="006566E7" w:rsidRPr="007109DC" w:rsidRDefault="006566E7" w:rsidP="00670565">
            <w:pPr>
              <w:pStyle w:val="136"/>
              <w:widowControl w:val="0"/>
              <w:tabs>
                <w:tab w:val="left" w:pos="1134"/>
              </w:tabs>
              <w:jc w:val="center"/>
              <w:rPr>
                <w:sz w:val="24"/>
                <w:szCs w:val="24"/>
              </w:rPr>
            </w:pPr>
          </w:p>
        </w:tc>
        <w:tc>
          <w:tcPr>
            <w:tcW w:w="504" w:type="pct"/>
            <w:shd w:val="clear" w:color="auto" w:fill="auto"/>
          </w:tcPr>
          <w:p w:rsidR="006566E7" w:rsidRPr="007109DC" w:rsidRDefault="006566E7" w:rsidP="00670565">
            <w:pPr>
              <w:pStyle w:val="136"/>
              <w:widowControl w:val="0"/>
              <w:tabs>
                <w:tab w:val="left" w:pos="1134"/>
              </w:tabs>
              <w:jc w:val="center"/>
              <w:rPr>
                <w:sz w:val="24"/>
                <w:szCs w:val="24"/>
              </w:rPr>
            </w:pPr>
          </w:p>
        </w:tc>
        <w:tc>
          <w:tcPr>
            <w:tcW w:w="432" w:type="pct"/>
            <w:shd w:val="clear" w:color="auto" w:fill="auto"/>
          </w:tcPr>
          <w:p w:rsidR="006566E7" w:rsidRPr="007109DC" w:rsidRDefault="006566E7" w:rsidP="00670565">
            <w:pPr>
              <w:pStyle w:val="136"/>
              <w:widowControl w:val="0"/>
              <w:tabs>
                <w:tab w:val="left" w:pos="1134"/>
              </w:tabs>
              <w:jc w:val="center"/>
              <w:rPr>
                <w:sz w:val="24"/>
                <w:szCs w:val="24"/>
              </w:rPr>
            </w:pPr>
          </w:p>
        </w:tc>
        <w:tc>
          <w:tcPr>
            <w:tcW w:w="433" w:type="pct"/>
            <w:shd w:val="clear" w:color="auto" w:fill="auto"/>
          </w:tcPr>
          <w:p w:rsidR="006566E7" w:rsidRPr="007109DC" w:rsidRDefault="006566E7" w:rsidP="00670565">
            <w:pPr>
              <w:pStyle w:val="136"/>
              <w:widowControl w:val="0"/>
              <w:tabs>
                <w:tab w:val="left" w:pos="1134"/>
              </w:tabs>
              <w:jc w:val="center"/>
              <w:rPr>
                <w:sz w:val="24"/>
                <w:szCs w:val="24"/>
              </w:rPr>
            </w:pPr>
          </w:p>
        </w:tc>
      </w:tr>
      <w:tr w:rsidR="006566E7" w:rsidRPr="007109DC" w:rsidTr="001C24CE">
        <w:tc>
          <w:tcPr>
            <w:tcW w:w="982" w:type="pct"/>
            <w:shd w:val="clear" w:color="auto" w:fill="auto"/>
          </w:tcPr>
          <w:p w:rsidR="006566E7" w:rsidRPr="007109DC" w:rsidRDefault="006566E7" w:rsidP="00670565">
            <w:pPr>
              <w:pStyle w:val="136"/>
              <w:widowControl w:val="0"/>
              <w:tabs>
                <w:tab w:val="left" w:pos="1134"/>
              </w:tabs>
              <w:rPr>
                <w:sz w:val="24"/>
                <w:szCs w:val="24"/>
              </w:rPr>
            </w:pPr>
            <w:r w:rsidRPr="007109DC">
              <w:rPr>
                <w:sz w:val="24"/>
                <w:szCs w:val="24"/>
              </w:rPr>
              <w:t>Физика</w:t>
            </w:r>
          </w:p>
        </w:tc>
        <w:tc>
          <w:tcPr>
            <w:tcW w:w="307"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11</w:t>
            </w:r>
          </w:p>
        </w:tc>
        <w:tc>
          <w:tcPr>
            <w:tcW w:w="527"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26</w:t>
            </w:r>
          </w:p>
        </w:tc>
        <w:tc>
          <w:tcPr>
            <w:tcW w:w="527"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829</w:t>
            </w:r>
          </w:p>
        </w:tc>
        <w:tc>
          <w:tcPr>
            <w:tcW w:w="418"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91,8</w:t>
            </w:r>
          </w:p>
        </w:tc>
        <w:tc>
          <w:tcPr>
            <w:tcW w:w="368"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30,6</w:t>
            </w:r>
          </w:p>
        </w:tc>
        <w:tc>
          <w:tcPr>
            <w:tcW w:w="502"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 xml:space="preserve"> </w:t>
            </w:r>
          </w:p>
        </w:tc>
        <w:tc>
          <w:tcPr>
            <w:tcW w:w="504" w:type="pct"/>
            <w:shd w:val="clear" w:color="auto" w:fill="auto"/>
          </w:tcPr>
          <w:p w:rsidR="006566E7" w:rsidRPr="007109DC" w:rsidRDefault="006566E7" w:rsidP="00670565">
            <w:pPr>
              <w:pStyle w:val="136"/>
              <w:widowControl w:val="0"/>
              <w:tabs>
                <w:tab w:val="left" w:pos="1134"/>
              </w:tabs>
              <w:jc w:val="center"/>
              <w:rPr>
                <w:sz w:val="24"/>
                <w:szCs w:val="24"/>
              </w:rPr>
            </w:pPr>
          </w:p>
        </w:tc>
        <w:tc>
          <w:tcPr>
            <w:tcW w:w="432" w:type="pct"/>
            <w:shd w:val="clear" w:color="auto" w:fill="auto"/>
          </w:tcPr>
          <w:p w:rsidR="006566E7" w:rsidRPr="007109DC" w:rsidRDefault="006566E7" w:rsidP="00670565">
            <w:pPr>
              <w:pStyle w:val="136"/>
              <w:widowControl w:val="0"/>
              <w:tabs>
                <w:tab w:val="left" w:pos="1134"/>
              </w:tabs>
              <w:jc w:val="center"/>
              <w:rPr>
                <w:sz w:val="24"/>
                <w:szCs w:val="24"/>
              </w:rPr>
            </w:pPr>
          </w:p>
        </w:tc>
        <w:tc>
          <w:tcPr>
            <w:tcW w:w="433" w:type="pct"/>
            <w:shd w:val="clear" w:color="auto" w:fill="auto"/>
          </w:tcPr>
          <w:p w:rsidR="006566E7" w:rsidRPr="007109DC" w:rsidRDefault="006566E7" w:rsidP="00670565">
            <w:pPr>
              <w:pStyle w:val="136"/>
              <w:widowControl w:val="0"/>
              <w:tabs>
                <w:tab w:val="left" w:pos="1134"/>
              </w:tabs>
              <w:jc w:val="center"/>
              <w:rPr>
                <w:sz w:val="24"/>
                <w:szCs w:val="24"/>
              </w:rPr>
            </w:pPr>
          </w:p>
        </w:tc>
      </w:tr>
      <w:tr w:rsidR="006566E7" w:rsidRPr="007109DC" w:rsidTr="001C24CE">
        <w:tc>
          <w:tcPr>
            <w:tcW w:w="982" w:type="pct"/>
            <w:shd w:val="clear" w:color="auto" w:fill="auto"/>
          </w:tcPr>
          <w:p w:rsidR="006566E7" w:rsidRPr="007109DC" w:rsidRDefault="006566E7" w:rsidP="00670565">
            <w:pPr>
              <w:pStyle w:val="136"/>
              <w:widowControl w:val="0"/>
              <w:tabs>
                <w:tab w:val="left" w:pos="1134"/>
              </w:tabs>
              <w:rPr>
                <w:sz w:val="24"/>
                <w:szCs w:val="24"/>
              </w:rPr>
            </w:pPr>
            <w:r w:rsidRPr="007109DC">
              <w:rPr>
                <w:sz w:val="24"/>
                <w:szCs w:val="24"/>
              </w:rPr>
              <w:t>Химия</w:t>
            </w:r>
          </w:p>
        </w:tc>
        <w:tc>
          <w:tcPr>
            <w:tcW w:w="307"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11</w:t>
            </w:r>
          </w:p>
        </w:tc>
        <w:tc>
          <w:tcPr>
            <w:tcW w:w="527"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33</w:t>
            </w:r>
          </w:p>
        </w:tc>
        <w:tc>
          <w:tcPr>
            <w:tcW w:w="527"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853</w:t>
            </w:r>
          </w:p>
        </w:tc>
        <w:tc>
          <w:tcPr>
            <w:tcW w:w="418"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97,0</w:t>
            </w:r>
          </w:p>
        </w:tc>
        <w:tc>
          <w:tcPr>
            <w:tcW w:w="368"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61,7</w:t>
            </w:r>
          </w:p>
        </w:tc>
        <w:tc>
          <w:tcPr>
            <w:tcW w:w="502" w:type="pct"/>
            <w:shd w:val="clear" w:color="auto" w:fill="auto"/>
          </w:tcPr>
          <w:p w:rsidR="006566E7" w:rsidRPr="007109DC" w:rsidRDefault="006566E7" w:rsidP="00670565">
            <w:pPr>
              <w:pStyle w:val="136"/>
              <w:widowControl w:val="0"/>
              <w:tabs>
                <w:tab w:val="left" w:pos="1134"/>
              </w:tabs>
              <w:jc w:val="center"/>
              <w:rPr>
                <w:sz w:val="24"/>
                <w:szCs w:val="24"/>
              </w:rPr>
            </w:pPr>
          </w:p>
        </w:tc>
        <w:tc>
          <w:tcPr>
            <w:tcW w:w="504" w:type="pct"/>
            <w:shd w:val="clear" w:color="auto" w:fill="auto"/>
          </w:tcPr>
          <w:p w:rsidR="006566E7" w:rsidRPr="007109DC" w:rsidRDefault="006566E7" w:rsidP="00670565">
            <w:pPr>
              <w:pStyle w:val="136"/>
              <w:widowControl w:val="0"/>
              <w:tabs>
                <w:tab w:val="left" w:pos="1134"/>
              </w:tabs>
              <w:jc w:val="center"/>
              <w:rPr>
                <w:sz w:val="24"/>
                <w:szCs w:val="24"/>
              </w:rPr>
            </w:pPr>
          </w:p>
        </w:tc>
        <w:tc>
          <w:tcPr>
            <w:tcW w:w="432" w:type="pct"/>
            <w:shd w:val="clear" w:color="auto" w:fill="auto"/>
          </w:tcPr>
          <w:p w:rsidR="006566E7" w:rsidRPr="007109DC" w:rsidRDefault="006566E7" w:rsidP="00670565">
            <w:pPr>
              <w:pStyle w:val="136"/>
              <w:widowControl w:val="0"/>
              <w:tabs>
                <w:tab w:val="left" w:pos="1134"/>
              </w:tabs>
              <w:jc w:val="center"/>
              <w:rPr>
                <w:sz w:val="24"/>
                <w:szCs w:val="24"/>
              </w:rPr>
            </w:pPr>
          </w:p>
        </w:tc>
        <w:tc>
          <w:tcPr>
            <w:tcW w:w="433" w:type="pct"/>
            <w:shd w:val="clear" w:color="auto" w:fill="auto"/>
          </w:tcPr>
          <w:p w:rsidR="006566E7" w:rsidRPr="007109DC" w:rsidRDefault="006566E7" w:rsidP="00670565">
            <w:pPr>
              <w:pStyle w:val="136"/>
              <w:widowControl w:val="0"/>
              <w:tabs>
                <w:tab w:val="left" w:pos="1134"/>
              </w:tabs>
              <w:jc w:val="center"/>
              <w:rPr>
                <w:sz w:val="24"/>
                <w:szCs w:val="24"/>
              </w:rPr>
            </w:pPr>
          </w:p>
        </w:tc>
      </w:tr>
      <w:tr w:rsidR="006566E7" w:rsidRPr="007109DC" w:rsidTr="001C24CE">
        <w:tc>
          <w:tcPr>
            <w:tcW w:w="982" w:type="pct"/>
            <w:shd w:val="clear" w:color="auto" w:fill="auto"/>
          </w:tcPr>
          <w:p w:rsidR="006566E7" w:rsidRPr="007109DC" w:rsidRDefault="006566E7" w:rsidP="00670565">
            <w:pPr>
              <w:pStyle w:val="136"/>
              <w:widowControl w:val="0"/>
              <w:tabs>
                <w:tab w:val="left" w:pos="1134"/>
              </w:tabs>
              <w:rPr>
                <w:sz w:val="24"/>
                <w:szCs w:val="24"/>
              </w:rPr>
            </w:pPr>
            <w:r w:rsidRPr="007109DC">
              <w:rPr>
                <w:sz w:val="24"/>
                <w:szCs w:val="24"/>
              </w:rPr>
              <w:t>Биология</w:t>
            </w:r>
          </w:p>
        </w:tc>
        <w:tc>
          <w:tcPr>
            <w:tcW w:w="307"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11</w:t>
            </w:r>
          </w:p>
        </w:tc>
        <w:tc>
          <w:tcPr>
            <w:tcW w:w="527"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30</w:t>
            </w:r>
          </w:p>
        </w:tc>
        <w:tc>
          <w:tcPr>
            <w:tcW w:w="527"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737</w:t>
            </w:r>
          </w:p>
        </w:tc>
        <w:tc>
          <w:tcPr>
            <w:tcW w:w="418"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99,2</w:t>
            </w:r>
          </w:p>
        </w:tc>
        <w:tc>
          <w:tcPr>
            <w:tcW w:w="368"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69,1</w:t>
            </w:r>
          </w:p>
        </w:tc>
        <w:tc>
          <w:tcPr>
            <w:tcW w:w="502" w:type="pct"/>
            <w:shd w:val="clear" w:color="auto" w:fill="auto"/>
          </w:tcPr>
          <w:p w:rsidR="006566E7" w:rsidRPr="007109DC" w:rsidRDefault="006566E7" w:rsidP="00670565">
            <w:pPr>
              <w:pStyle w:val="136"/>
              <w:widowControl w:val="0"/>
              <w:tabs>
                <w:tab w:val="left" w:pos="1134"/>
              </w:tabs>
              <w:jc w:val="center"/>
              <w:rPr>
                <w:sz w:val="24"/>
                <w:szCs w:val="24"/>
              </w:rPr>
            </w:pPr>
          </w:p>
        </w:tc>
        <w:tc>
          <w:tcPr>
            <w:tcW w:w="504" w:type="pct"/>
            <w:shd w:val="clear" w:color="auto" w:fill="auto"/>
          </w:tcPr>
          <w:p w:rsidR="006566E7" w:rsidRPr="007109DC" w:rsidRDefault="006566E7" w:rsidP="00670565">
            <w:pPr>
              <w:pStyle w:val="136"/>
              <w:widowControl w:val="0"/>
              <w:tabs>
                <w:tab w:val="left" w:pos="1134"/>
              </w:tabs>
              <w:jc w:val="center"/>
              <w:rPr>
                <w:sz w:val="24"/>
                <w:szCs w:val="24"/>
              </w:rPr>
            </w:pPr>
          </w:p>
        </w:tc>
        <w:tc>
          <w:tcPr>
            <w:tcW w:w="432" w:type="pct"/>
            <w:shd w:val="clear" w:color="auto" w:fill="auto"/>
          </w:tcPr>
          <w:p w:rsidR="006566E7" w:rsidRPr="007109DC" w:rsidRDefault="006566E7" w:rsidP="00670565">
            <w:pPr>
              <w:pStyle w:val="136"/>
              <w:widowControl w:val="0"/>
              <w:tabs>
                <w:tab w:val="left" w:pos="1134"/>
              </w:tabs>
              <w:jc w:val="center"/>
              <w:rPr>
                <w:sz w:val="24"/>
                <w:szCs w:val="24"/>
              </w:rPr>
            </w:pPr>
          </w:p>
        </w:tc>
        <w:tc>
          <w:tcPr>
            <w:tcW w:w="433" w:type="pct"/>
            <w:shd w:val="clear" w:color="auto" w:fill="auto"/>
          </w:tcPr>
          <w:p w:rsidR="006566E7" w:rsidRPr="007109DC" w:rsidRDefault="006566E7" w:rsidP="00670565">
            <w:pPr>
              <w:pStyle w:val="136"/>
              <w:widowControl w:val="0"/>
              <w:tabs>
                <w:tab w:val="left" w:pos="1134"/>
              </w:tabs>
              <w:jc w:val="center"/>
              <w:rPr>
                <w:sz w:val="24"/>
                <w:szCs w:val="24"/>
              </w:rPr>
            </w:pPr>
          </w:p>
        </w:tc>
      </w:tr>
      <w:tr w:rsidR="006566E7" w:rsidRPr="007109DC" w:rsidTr="001C24CE">
        <w:tc>
          <w:tcPr>
            <w:tcW w:w="982" w:type="pct"/>
            <w:shd w:val="clear" w:color="auto" w:fill="auto"/>
          </w:tcPr>
          <w:p w:rsidR="006566E7" w:rsidRPr="007109DC" w:rsidRDefault="006566E7" w:rsidP="00670565">
            <w:pPr>
              <w:pStyle w:val="136"/>
              <w:widowControl w:val="0"/>
              <w:tabs>
                <w:tab w:val="left" w:pos="1134"/>
              </w:tabs>
              <w:rPr>
                <w:sz w:val="24"/>
                <w:szCs w:val="24"/>
              </w:rPr>
            </w:pPr>
            <w:r w:rsidRPr="007109DC">
              <w:rPr>
                <w:sz w:val="24"/>
                <w:szCs w:val="24"/>
              </w:rPr>
              <w:t>История</w:t>
            </w:r>
          </w:p>
        </w:tc>
        <w:tc>
          <w:tcPr>
            <w:tcW w:w="307"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11</w:t>
            </w:r>
          </w:p>
        </w:tc>
        <w:tc>
          <w:tcPr>
            <w:tcW w:w="527"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21</w:t>
            </w:r>
          </w:p>
        </w:tc>
        <w:tc>
          <w:tcPr>
            <w:tcW w:w="527"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846</w:t>
            </w:r>
          </w:p>
        </w:tc>
        <w:tc>
          <w:tcPr>
            <w:tcW w:w="418"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99,0</w:t>
            </w:r>
          </w:p>
        </w:tc>
        <w:tc>
          <w:tcPr>
            <w:tcW w:w="368" w:type="pct"/>
            <w:shd w:val="clear" w:color="auto" w:fill="auto"/>
          </w:tcPr>
          <w:p w:rsidR="006566E7" w:rsidRPr="007109DC" w:rsidRDefault="006566E7" w:rsidP="00670565">
            <w:pPr>
              <w:pStyle w:val="136"/>
              <w:widowControl w:val="0"/>
              <w:tabs>
                <w:tab w:val="left" w:pos="1134"/>
              </w:tabs>
              <w:jc w:val="center"/>
              <w:rPr>
                <w:sz w:val="24"/>
                <w:szCs w:val="24"/>
              </w:rPr>
            </w:pPr>
            <w:r w:rsidRPr="007109DC">
              <w:rPr>
                <w:sz w:val="24"/>
                <w:szCs w:val="24"/>
              </w:rPr>
              <w:t>82,2</w:t>
            </w:r>
          </w:p>
        </w:tc>
        <w:tc>
          <w:tcPr>
            <w:tcW w:w="502" w:type="pct"/>
            <w:shd w:val="clear" w:color="auto" w:fill="auto"/>
          </w:tcPr>
          <w:p w:rsidR="006566E7" w:rsidRPr="007109DC" w:rsidRDefault="006566E7" w:rsidP="00670565">
            <w:pPr>
              <w:pStyle w:val="136"/>
              <w:widowControl w:val="0"/>
              <w:tabs>
                <w:tab w:val="left" w:pos="1134"/>
              </w:tabs>
              <w:jc w:val="center"/>
              <w:rPr>
                <w:sz w:val="24"/>
                <w:szCs w:val="24"/>
              </w:rPr>
            </w:pPr>
          </w:p>
        </w:tc>
        <w:tc>
          <w:tcPr>
            <w:tcW w:w="504" w:type="pct"/>
            <w:shd w:val="clear" w:color="auto" w:fill="auto"/>
          </w:tcPr>
          <w:p w:rsidR="006566E7" w:rsidRPr="007109DC" w:rsidRDefault="006566E7" w:rsidP="00670565">
            <w:pPr>
              <w:pStyle w:val="136"/>
              <w:widowControl w:val="0"/>
              <w:tabs>
                <w:tab w:val="left" w:pos="1134"/>
              </w:tabs>
              <w:jc w:val="center"/>
              <w:rPr>
                <w:sz w:val="24"/>
                <w:szCs w:val="24"/>
              </w:rPr>
            </w:pPr>
          </w:p>
        </w:tc>
        <w:tc>
          <w:tcPr>
            <w:tcW w:w="432" w:type="pct"/>
            <w:shd w:val="clear" w:color="auto" w:fill="auto"/>
          </w:tcPr>
          <w:p w:rsidR="006566E7" w:rsidRPr="007109DC" w:rsidRDefault="006566E7" w:rsidP="00670565">
            <w:pPr>
              <w:pStyle w:val="136"/>
              <w:widowControl w:val="0"/>
              <w:tabs>
                <w:tab w:val="left" w:pos="1134"/>
              </w:tabs>
              <w:jc w:val="center"/>
              <w:rPr>
                <w:sz w:val="24"/>
                <w:szCs w:val="24"/>
              </w:rPr>
            </w:pPr>
          </w:p>
        </w:tc>
        <w:tc>
          <w:tcPr>
            <w:tcW w:w="433" w:type="pct"/>
            <w:shd w:val="clear" w:color="auto" w:fill="auto"/>
          </w:tcPr>
          <w:p w:rsidR="006566E7" w:rsidRPr="007109DC" w:rsidRDefault="006566E7" w:rsidP="00670565">
            <w:pPr>
              <w:pStyle w:val="136"/>
              <w:widowControl w:val="0"/>
              <w:tabs>
                <w:tab w:val="left" w:pos="1134"/>
              </w:tabs>
              <w:jc w:val="center"/>
              <w:rPr>
                <w:sz w:val="24"/>
                <w:szCs w:val="24"/>
              </w:rPr>
            </w:pPr>
          </w:p>
        </w:tc>
      </w:tr>
    </w:tbl>
    <w:p w:rsidR="006566E7" w:rsidRPr="006D1749" w:rsidRDefault="006566E7" w:rsidP="00670565">
      <w:pPr>
        <w:rPr>
          <w:sz w:val="26"/>
          <w:szCs w:val="26"/>
          <w:u w:val="single"/>
        </w:rPr>
      </w:pPr>
    </w:p>
    <w:p w:rsidR="006566E7" w:rsidRPr="00950D69" w:rsidRDefault="006566E7" w:rsidP="00670565">
      <w:pPr>
        <w:spacing w:after="120"/>
        <w:ind w:firstLine="709"/>
        <w:jc w:val="center"/>
        <w:rPr>
          <w:b/>
          <w:i/>
          <w:sz w:val="26"/>
          <w:szCs w:val="26"/>
          <w:u w:val="single"/>
        </w:rPr>
      </w:pPr>
      <w:r w:rsidRPr="00950D69">
        <w:rPr>
          <w:b/>
          <w:i/>
          <w:sz w:val="26"/>
          <w:szCs w:val="26"/>
          <w:u w:val="single"/>
        </w:rPr>
        <w:t>Предпрофильная подготовка и профильное обучение, профессионально-ориентированная работа в образовательных учреждениях</w:t>
      </w:r>
    </w:p>
    <w:p w:rsidR="006566E7" w:rsidRPr="00950D69" w:rsidRDefault="006566E7" w:rsidP="00670565">
      <w:pPr>
        <w:widowControl w:val="0"/>
        <w:ind w:firstLine="708"/>
        <w:contextualSpacing/>
        <w:jc w:val="both"/>
        <w:rPr>
          <w:sz w:val="26"/>
          <w:szCs w:val="26"/>
        </w:rPr>
      </w:pPr>
      <w:r w:rsidRPr="00950D69">
        <w:rPr>
          <w:sz w:val="26"/>
          <w:szCs w:val="26"/>
        </w:rPr>
        <w:t>В 201</w:t>
      </w:r>
      <w:r>
        <w:rPr>
          <w:sz w:val="26"/>
          <w:szCs w:val="26"/>
        </w:rPr>
        <w:t>7</w:t>
      </w:r>
      <w:r w:rsidRPr="00950D69">
        <w:rPr>
          <w:sz w:val="26"/>
          <w:szCs w:val="26"/>
        </w:rPr>
        <w:t>-201</w:t>
      </w:r>
      <w:r>
        <w:rPr>
          <w:sz w:val="26"/>
          <w:szCs w:val="26"/>
        </w:rPr>
        <w:t>8 учебном году открыто 64</w:t>
      </w:r>
      <w:r w:rsidR="0037210B">
        <w:rPr>
          <w:sz w:val="26"/>
          <w:szCs w:val="26"/>
        </w:rPr>
        <w:t xml:space="preserve"> десятых классов, и</w:t>
      </w:r>
      <w:r w:rsidRPr="00950D69">
        <w:rPr>
          <w:sz w:val="26"/>
          <w:szCs w:val="26"/>
        </w:rPr>
        <w:t>з них – 4</w:t>
      </w:r>
      <w:r>
        <w:rPr>
          <w:sz w:val="26"/>
          <w:szCs w:val="26"/>
        </w:rPr>
        <w:t>2 профильных классов, 22</w:t>
      </w:r>
      <w:r w:rsidRPr="00950D69">
        <w:rPr>
          <w:sz w:val="26"/>
          <w:szCs w:val="26"/>
        </w:rPr>
        <w:t xml:space="preserve"> – универсальных. </w:t>
      </w:r>
    </w:p>
    <w:p w:rsidR="006566E7" w:rsidRPr="00950D69" w:rsidRDefault="006566E7" w:rsidP="00670565">
      <w:pPr>
        <w:widowControl w:val="0"/>
        <w:ind w:firstLine="708"/>
        <w:contextualSpacing/>
        <w:jc w:val="both"/>
        <w:rPr>
          <w:sz w:val="26"/>
          <w:szCs w:val="26"/>
        </w:rPr>
      </w:pPr>
      <w:r w:rsidRPr="00950D69">
        <w:rPr>
          <w:sz w:val="26"/>
          <w:szCs w:val="26"/>
        </w:rPr>
        <w:t xml:space="preserve">В </w:t>
      </w:r>
      <w:r>
        <w:rPr>
          <w:sz w:val="26"/>
          <w:szCs w:val="26"/>
        </w:rPr>
        <w:t>10</w:t>
      </w:r>
      <w:r w:rsidRPr="00950D69">
        <w:rPr>
          <w:sz w:val="26"/>
          <w:szCs w:val="26"/>
        </w:rPr>
        <w:t xml:space="preserve"> общеобразовательных учреждениях созданы условия для реализации обучения по индивидуальным учебным планам (далее – ИУП).</w:t>
      </w:r>
      <w:r w:rsidRPr="00950D69">
        <w:rPr>
          <w:bCs/>
          <w:sz w:val="26"/>
          <w:szCs w:val="26"/>
        </w:rPr>
        <w:t xml:space="preserve"> </w:t>
      </w:r>
      <w:r w:rsidRPr="00950D69">
        <w:rPr>
          <w:sz w:val="26"/>
          <w:szCs w:val="26"/>
        </w:rPr>
        <w:t>39</w:t>
      </w:r>
      <w:r>
        <w:rPr>
          <w:sz w:val="26"/>
          <w:szCs w:val="26"/>
        </w:rPr>
        <w:t>3 старшеклассника</w:t>
      </w:r>
      <w:r w:rsidRPr="00950D69">
        <w:rPr>
          <w:sz w:val="26"/>
          <w:szCs w:val="26"/>
        </w:rPr>
        <w:t xml:space="preserve"> получают услуги профильного обучения по ИУП. </w:t>
      </w:r>
    </w:p>
    <w:p w:rsidR="006566E7" w:rsidRPr="00950D69" w:rsidRDefault="006566E7" w:rsidP="00670565">
      <w:pPr>
        <w:widowControl w:val="0"/>
        <w:ind w:firstLine="708"/>
        <w:contextualSpacing/>
        <w:jc w:val="both"/>
        <w:rPr>
          <w:sz w:val="26"/>
          <w:szCs w:val="26"/>
        </w:rPr>
      </w:pPr>
      <w:r w:rsidRPr="00950D69">
        <w:rPr>
          <w:sz w:val="26"/>
          <w:szCs w:val="26"/>
        </w:rPr>
        <w:t>Продолжается работа по развитию специализированных профессионально- ориентированных классов.</w:t>
      </w:r>
    </w:p>
    <w:p w:rsidR="006566E7" w:rsidRPr="00950D69" w:rsidRDefault="006566E7" w:rsidP="00670565">
      <w:pPr>
        <w:widowControl w:val="0"/>
        <w:ind w:firstLine="708"/>
        <w:jc w:val="both"/>
        <w:rPr>
          <w:sz w:val="26"/>
          <w:szCs w:val="26"/>
        </w:rPr>
      </w:pPr>
      <w:r>
        <w:rPr>
          <w:sz w:val="26"/>
          <w:szCs w:val="26"/>
        </w:rPr>
        <w:t>В 9</w:t>
      </w:r>
      <w:r w:rsidRPr="00950D69">
        <w:rPr>
          <w:sz w:val="26"/>
          <w:szCs w:val="26"/>
        </w:rPr>
        <w:t xml:space="preserve"> общеобразовательных учреждениях были открыты и продолжают функционировать специализированные следующие профессионально</w:t>
      </w:r>
      <w:r>
        <w:rPr>
          <w:sz w:val="26"/>
          <w:szCs w:val="26"/>
        </w:rPr>
        <w:t>-</w:t>
      </w:r>
      <w:r w:rsidRPr="00950D69">
        <w:rPr>
          <w:sz w:val="26"/>
          <w:szCs w:val="26"/>
        </w:rPr>
        <w:t xml:space="preserve">ориентированные классы: математические классы (МБОУ «СШ № 1 с углубленным изучением физики и математики им. А.П. Завенягина»), </w:t>
      </w:r>
      <w:r w:rsidRPr="00391708">
        <w:rPr>
          <w:sz w:val="26"/>
          <w:szCs w:val="26"/>
        </w:rPr>
        <w:t xml:space="preserve">медицинские классы ( МБ(А)ОУ «Гимназии № 5, 11, 48»), классы для обучающихся, мотивированных на получение инженерных специальностей, востребованных в Компании «Норильский Никель» (инженерные классы) (МБОУ «Гимназия № 11», «СШ № 9, 42»), юридические классы (МБОУ «СШ № 14»), педагогические классы (МБОУ «Гимназия № 5», МБОУ «СШ № 37»), экономические классы (МБОУ «Гимназия № 5»), </w:t>
      </w:r>
      <w:r>
        <w:rPr>
          <w:sz w:val="26"/>
          <w:szCs w:val="26"/>
        </w:rPr>
        <w:t xml:space="preserve">открылись новые </w:t>
      </w:r>
      <w:r w:rsidRPr="00391708">
        <w:rPr>
          <w:sz w:val="26"/>
          <w:szCs w:val="26"/>
        </w:rPr>
        <w:t>классы МЧС (МБОУ «СШ № 31», МБОУ «СШ № 37», МБОУ «Гимназия № 11»)</w:t>
      </w:r>
      <w:r w:rsidRPr="00950D69">
        <w:rPr>
          <w:sz w:val="26"/>
          <w:szCs w:val="26"/>
        </w:rPr>
        <w:t xml:space="preserve">. </w:t>
      </w:r>
    </w:p>
    <w:p w:rsidR="006566E7" w:rsidRPr="00950D69" w:rsidRDefault="006566E7" w:rsidP="00670565">
      <w:pPr>
        <w:widowControl w:val="0"/>
        <w:ind w:firstLine="708"/>
        <w:jc w:val="both"/>
        <w:rPr>
          <w:sz w:val="26"/>
          <w:szCs w:val="26"/>
        </w:rPr>
      </w:pPr>
      <w:r w:rsidRPr="00950D69">
        <w:rPr>
          <w:sz w:val="26"/>
          <w:szCs w:val="26"/>
        </w:rPr>
        <w:t>Идет работа по</w:t>
      </w:r>
      <w:r>
        <w:rPr>
          <w:sz w:val="26"/>
          <w:szCs w:val="26"/>
        </w:rPr>
        <w:t xml:space="preserve"> </w:t>
      </w:r>
      <w:r w:rsidRPr="00950D69">
        <w:rPr>
          <w:sz w:val="26"/>
          <w:szCs w:val="26"/>
        </w:rPr>
        <w:t>расширению специализированных профессионально</w:t>
      </w:r>
      <w:r>
        <w:rPr>
          <w:sz w:val="26"/>
          <w:szCs w:val="26"/>
        </w:rPr>
        <w:t>-</w:t>
      </w:r>
      <w:r w:rsidRPr="00950D69">
        <w:rPr>
          <w:sz w:val="26"/>
          <w:szCs w:val="26"/>
        </w:rPr>
        <w:t>ориентированных классов. В целях обеспечения осознанного и доступного выбора обучающимся 9-х классов дальнейшего пути профессионального самоопределения во всех общеобразовательных учреждениях, в которых функционируют специализированные профессионально-ориентированные классы, в марте</w:t>
      </w:r>
      <w:r>
        <w:rPr>
          <w:sz w:val="26"/>
          <w:szCs w:val="26"/>
        </w:rPr>
        <w:t>-</w:t>
      </w:r>
      <w:r w:rsidRPr="00950D69">
        <w:rPr>
          <w:sz w:val="26"/>
          <w:szCs w:val="26"/>
        </w:rPr>
        <w:t xml:space="preserve">мае 2017 года прошли агитационные мероприятия (дни открытых дверей) для привлечения мотивированных и </w:t>
      </w:r>
      <w:r w:rsidRPr="00950D69">
        <w:rPr>
          <w:sz w:val="26"/>
          <w:szCs w:val="26"/>
        </w:rPr>
        <w:lastRenderedPageBreak/>
        <w:t>заинтересованных девятиклассников с демонстрацией материально-технического оснащения базовых школ.</w:t>
      </w:r>
    </w:p>
    <w:p w:rsidR="006566E7" w:rsidRPr="00950D69" w:rsidRDefault="0083076D" w:rsidP="00670565">
      <w:pPr>
        <w:widowControl w:val="0"/>
        <w:ind w:firstLine="708"/>
        <w:jc w:val="both"/>
        <w:rPr>
          <w:sz w:val="26"/>
          <w:szCs w:val="26"/>
        </w:rPr>
      </w:pPr>
      <w:r>
        <w:rPr>
          <w:sz w:val="26"/>
          <w:szCs w:val="26"/>
        </w:rPr>
        <w:t>В</w:t>
      </w:r>
      <w:r w:rsidRPr="00950D69">
        <w:rPr>
          <w:sz w:val="26"/>
          <w:szCs w:val="26"/>
        </w:rPr>
        <w:t xml:space="preserve"> </w:t>
      </w:r>
      <w:r>
        <w:rPr>
          <w:sz w:val="26"/>
          <w:szCs w:val="26"/>
        </w:rPr>
        <w:t>новом</w:t>
      </w:r>
      <w:r w:rsidRPr="00950D69">
        <w:rPr>
          <w:sz w:val="26"/>
          <w:szCs w:val="26"/>
        </w:rPr>
        <w:t xml:space="preserve"> учебном году</w:t>
      </w:r>
      <w:r>
        <w:rPr>
          <w:sz w:val="26"/>
          <w:szCs w:val="26"/>
        </w:rPr>
        <w:t>,</w:t>
      </w:r>
      <w:r w:rsidRPr="00950D69">
        <w:rPr>
          <w:sz w:val="26"/>
          <w:szCs w:val="26"/>
        </w:rPr>
        <w:t xml:space="preserve"> </w:t>
      </w:r>
      <w:r>
        <w:rPr>
          <w:sz w:val="26"/>
          <w:szCs w:val="26"/>
        </w:rPr>
        <w:t>с</w:t>
      </w:r>
      <w:r w:rsidR="006566E7" w:rsidRPr="00950D69">
        <w:rPr>
          <w:sz w:val="26"/>
          <w:szCs w:val="26"/>
        </w:rPr>
        <w:t xml:space="preserve"> целью вовлечения старшеклассников в социально значимые проекты и предоставления выпускникам дополнительных стартовых возможностей при поступлении в ВУЗ</w:t>
      </w:r>
      <w:r>
        <w:rPr>
          <w:sz w:val="26"/>
          <w:szCs w:val="26"/>
        </w:rPr>
        <w:t>,</w:t>
      </w:r>
      <w:r w:rsidR="006566E7" w:rsidRPr="00950D69">
        <w:rPr>
          <w:sz w:val="26"/>
          <w:szCs w:val="26"/>
        </w:rPr>
        <w:t xml:space="preserve"> проведена работа по формированию волонтерского движения среди обучающихся специализированных профессионально - ориенти</w:t>
      </w:r>
      <w:r w:rsidR="006566E7">
        <w:rPr>
          <w:sz w:val="26"/>
          <w:szCs w:val="26"/>
        </w:rPr>
        <w:t xml:space="preserve">рованных классов. В результате </w:t>
      </w:r>
      <w:r>
        <w:rPr>
          <w:sz w:val="26"/>
          <w:szCs w:val="26"/>
        </w:rPr>
        <w:t xml:space="preserve">88 </w:t>
      </w:r>
      <w:r w:rsidRPr="00391708">
        <w:rPr>
          <w:sz w:val="26"/>
          <w:szCs w:val="26"/>
        </w:rPr>
        <w:t>обучающихся</w:t>
      </w:r>
      <w:r w:rsidR="006566E7" w:rsidRPr="00950D69">
        <w:rPr>
          <w:sz w:val="26"/>
          <w:szCs w:val="26"/>
        </w:rPr>
        <w:t xml:space="preserve"> специализированных профессионально</w:t>
      </w:r>
      <w:r w:rsidR="006566E7">
        <w:rPr>
          <w:sz w:val="26"/>
          <w:szCs w:val="26"/>
        </w:rPr>
        <w:t>-</w:t>
      </w:r>
      <w:r w:rsidR="006566E7" w:rsidRPr="00950D69">
        <w:rPr>
          <w:sz w:val="26"/>
          <w:szCs w:val="26"/>
        </w:rPr>
        <w:t xml:space="preserve">ориентированных классов </w:t>
      </w:r>
      <w:r w:rsidRPr="00391708">
        <w:rPr>
          <w:sz w:val="26"/>
          <w:szCs w:val="26"/>
        </w:rPr>
        <w:t>(на 15</w:t>
      </w:r>
      <w:r>
        <w:rPr>
          <w:sz w:val="26"/>
          <w:szCs w:val="26"/>
        </w:rPr>
        <w:t xml:space="preserve"> чел.</w:t>
      </w:r>
      <w:r w:rsidRPr="00391708">
        <w:rPr>
          <w:sz w:val="26"/>
          <w:szCs w:val="26"/>
        </w:rPr>
        <w:t xml:space="preserve"> больше</w:t>
      </w:r>
      <w:r>
        <w:rPr>
          <w:sz w:val="26"/>
          <w:szCs w:val="26"/>
        </w:rPr>
        <w:t>,</w:t>
      </w:r>
      <w:r w:rsidRPr="00391708">
        <w:rPr>
          <w:sz w:val="26"/>
          <w:szCs w:val="26"/>
        </w:rPr>
        <w:t xml:space="preserve"> чем в предыдущем году)</w:t>
      </w:r>
      <w:r w:rsidRPr="00950D69">
        <w:rPr>
          <w:sz w:val="26"/>
          <w:szCs w:val="26"/>
        </w:rPr>
        <w:t xml:space="preserve"> стали</w:t>
      </w:r>
      <w:r w:rsidR="006566E7" w:rsidRPr="00950D69">
        <w:rPr>
          <w:sz w:val="26"/>
          <w:szCs w:val="26"/>
        </w:rPr>
        <w:t xml:space="preserve"> активными участниками волонтерского движения.</w:t>
      </w:r>
    </w:p>
    <w:p w:rsidR="006566E7" w:rsidRPr="00950D69" w:rsidRDefault="006566E7" w:rsidP="00670565">
      <w:pPr>
        <w:widowControl w:val="0"/>
        <w:ind w:firstLine="708"/>
        <w:jc w:val="both"/>
        <w:rPr>
          <w:sz w:val="26"/>
          <w:szCs w:val="26"/>
        </w:rPr>
      </w:pPr>
      <w:r w:rsidRPr="00950D69">
        <w:rPr>
          <w:sz w:val="26"/>
          <w:szCs w:val="26"/>
        </w:rPr>
        <w:t xml:space="preserve">В рамках образовательной инициативы повышения финансовой грамотности и расширения сетевого взаимодействия на протяжении 2016-2017 учебного года старшеклассники общеобразовательных учреждений </w:t>
      </w:r>
      <w:r>
        <w:rPr>
          <w:sz w:val="26"/>
          <w:szCs w:val="26"/>
        </w:rPr>
        <w:t>города</w:t>
      </w:r>
      <w:r w:rsidRPr="00950D69">
        <w:rPr>
          <w:sz w:val="26"/>
          <w:szCs w:val="26"/>
        </w:rPr>
        <w:t xml:space="preserve"> посещали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с целью ознакомления с предоставляемыми государственными и муниципальными услугами. </w:t>
      </w:r>
    </w:p>
    <w:p w:rsidR="006566E7" w:rsidRDefault="006566E7" w:rsidP="00670565">
      <w:pPr>
        <w:widowControl w:val="0"/>
        <w:ind w:firstLine="708"/>
        <w:jc w:val="both"/>
        <w:rPr>
          <w:sz w:val="26"/>
          <w:szCs w:val="26"/>
        </w:rPr>
      </w:pPr>
      <w:r w:rsidRPr="00950D69">
        <w:rPr>
          <w:sz w:val="26"/>
          <w:szCs w:val="26"/>
        </w:rPr>
        <w:t xml:space="preserve">Посетили КГБУ </w:t>
      </w:r>
      <w:r>
        <w:rPr>
          <w:sz w:val="26"/>
          <w:szCs w:val="26"/>
        </w:rPr>
        <w:t>«</w:t>
      </w:r>
      <w:r w:rsidRPr="00950D69">
        <w:rPr>
          <w:sz w:val="26"/>
          <w:szCs w:val="26"/>
        </w:rPr>
        <w:t>МФЦ</w:t>
      </w:r>
      <w:r>
        <w:rPr>
          <w:sz w:val="26"/>
          <w:szCs w:val="26"/>
        </w:rPr>
        <w:t>»</w:t>
      </w:r>
      <w:r w:rsidRPr="00950D69">
        <w:rPr>
          <w:sz w:val="26"/>
          <w:szCs w:val="26"/>
        </w:rPr>
        <w:t xml:space="preserve"> заинтересованные обучающиеся 10-11-х классов в количестве 525 человек из 35 общеобразовательных учреждений. В течение учебного года для приглашенных школьников города проводились занятия-экскурсии. Ребята узнали, что такое «Предпринимательство», в чем особенности организации бизнеса, как открыть «свое дело» и какой должен быть стартовый капитал. Специалисты «Сектора для бизнеса» многофункционального центра ознакомили учащихся с нормативно-правовыми основами организации малого бизнеса, вопросами налогообложения и условиями кредитования. Оказали консультативную помощь в конкретизации идей и составлении бизнес-планов. Сетевой подход в организации </w:t>
      </w:r>
      <w:r w:rsidRPr="0005609D">
        <w:rPr>
          <w:sz w:val="26"/>
          <w:szCs w:val="26"/>
        </w:rPr>
        <w:t xml:space="preserve">образовательного процесса предоставил возможность обучающимся применить свои предпринимательские способности и идеи в рамках изучения школьного курса. </w:t>
      </w:r>
    </w:p>
    <w:p w:rsidR="006566E7" w:rsidRPr="008812EE" w:rsidRDefault="006566E7" w:rsidP="00670565">
      <w:pPr>
        <w:autoSpaceDE w:val="0"/>
        <w:autoSpaceDN w:val="0"/>
        <w:ind w:firstLine="708"/>
        <w:jc w:val="both"/>
        <w:rPr>
          <w:sz w:val="26"/>
          <w:szCs w:val="26"/>
        </w:rPr>
      </w:pPr>
      <w:r>
        <w:rPr>
          <w:sz w:val="26"/>
          <w:szCs w:val="26"/>
        </w:rPr>
        <w:t xml:space="preserve">С 01 по </w:t>
      </w:r>
      <w:r w:rsidRPr="00710CA2">
        <w:rPr>
          <w:sz w:val="26"/>
          <w:szCs w:val="26"/>
        </w:rPr>
        <w:t xml:space="preserve">04 февраля 2017 года в городе Красноярск в рамках Регионального чемпионата Красноярского края «Молодые профессионалы» (WorldSkills Russia). Норильск представляла команда МБУДО «Станция юных техников» в составе Узунова Егора и Капустина Андрея, которые успешно прошли отборочный заочный этап и приняли участие в очном туре в компетенции «Технологическое </w:t>
      </w:r>
      <w:r w:rsidRPr="008812EE">
        <w:rPr>
          <w:sz w:val="26"/>
          <w:szCs w:val="26"/>
        </w:rPr>
        <w:t>предпринимательство». Воспитанники Станции юных техников получили дипломы второй степени.</w:t>
      </w:r>
    </w:p>
    <w:p w:rsidR="006566E7" w:rsidRPr="0005609D" w:rsidRDefault="006566E7" w:rsidP="00670565">
      <w:pPr>
        <w:widowControl w:val="0"/>
        <w:ind w:firstLine="709"/>
        <w:jc w:val="both"/>
        <w:rPr>
          <w:sz w:val="26"/>
          <w:szCs w:val="26"/>
        </w:rPr>
      </w:pPr>
      <w:r w:rsidRPr="0005609D">
        <w:rPr>
          <w:sz w:val="26"/>
          <w:szCs w:val="26"/>
        </w:rPr>
        <w:t>В течение второго полугодия 2016-2017 учебного года проведены следующие профориентационные мероприятия:</w:t>
      </w:r>
    </w:p>
    <w:p w:rsidR="006566E7" w:rsidRPr="0005609D" w:rsidRDefault="006566E7" w:rsidP="008041D8">
      <w:pPr>
        <w:pStyle w:val="a4"/>
        <w:numPr>
          <w:ilvl w:val="0"/>
          <w:numId w:val="103"/>
        </w:numPr>
        <w:tabs>
          <w:tab w:val="left" w:pos="993"/>
        </w:tabs>
        <w:ind w:left="0" w:firstLine="709"/>
        <w:rPr>
          <w:szCs w:val="26"/>
        </w:rPr>
      </w:pPr>
      <w:r w:rsidRPr="0005609D">
        <w:rPr>
          <w:szCs w:val="26"/>
        </w:rPr>
        <w:t>конкурс «Я б в рабочие пошел!»;</w:t>
      </w:r>
    </w:p>
    <w:p w:rsidR="006566E7" w:rsidRPr="0005609D" w:rsidRDefault="006566E7" w:rsidP="008041D8">
      <w:pPr>
        <w:pStyle w:val="a4"/>
        <w:numPr>
          <w:ilvl w:val="0"/>
          <w:numId w:val="103"/>
        </w:numPr>
        <w:tabs>
          <w:tab w:val="left" w:pos="993"/>
        </w:tabs>
        <w:ind w:left="0" w:firstLine="709"/>
        <w:rPr>
          <w:szCs w:val="26"/>
        </w:rPr>
      </w:pPr>
      <w:r w:rsidRPr="0005609D">
        <w:rPr>
          <w:szCs w:val="26"/>
        </w:rPr>
        <w:t>проект развития научно-технического творчества «Навигатор будущего!» (МБУДО «СЮТ»);</w:t>
      </w:r>
    </w:p>
    <w:p w:rsidR="006566E7" w:rsidRPr="0005609D" w:rsidRDefault="006566E7" w:rsidP="008041D8">
      <w:pPr>
        <w:pStyle w:val="a4"/>
        <w:numPr>
          <w:ilvl w:val="0"/>
          <w:numId w:val="103"/>
        </w:numPr>
        <w:tabs>
          <w:tab w:val="left" w:pos="993"/>
        </w:tabs>
        <w:ind w:left="0" w:firstLine="709"/>
        <w:rPr>
          <w:szCs w:val="26"/>
        </w:rPr>
      </w:pPr>
      <w:r w:rsidRPr="0005609D">
        <w:rPr>
          <w:szCs w:val="26"/>
        </w:rPr>
        <w:t>смотр-конкурс кабинетов профориентации общеобразовательных учреждений;</w:t>
      </w:r>
    </w:p>
    <w:p w:rsidR="006566E7" w:rsidRPr="0005609D" w:rsidRDefault="006566E7" w:rsidP="008041D8">
      <w:pPr>
        <w:pStyle w:val="a4"/>
        <w:numPr>
          <w:ilvl w:val="0"/>
          <w:numId w:val="103"/>
        </w:numPr>
        <w:tabs>
          <w:tab w:val="left" w:pos="993"/>
        </w:tabs>
        <w:ind w:left="0" w:firstLine="709"/>
        <w:rPr>
          <w:szCs w:val="26"/>
        </w:rPr>
      </w:pPr>
      <w:r w:rsidRPr="0005609D">
        <w:rPr>
          <w:szCs w:val="26"/>
        </w:rPr>
        <w:t>квест-игра «Экскурсия по городу» (МБУ ДО «СДЮТиЭ»);</w:t>
      </w:r>
    </w:p>
    <w:p w:rsidR="006566E7" w:rsidRPr="0005609D" w:rsidRDefault="006566E7" w:rsidP="008041D8">
      <w:pPr>
        <w:pStyle w:val="a4"/>
        <w:numPr>
          <w:ilvl w:val="0"/>
          <w:numId w:val="103"/>
        </w:numPr>
        <w:tabs>
          <w:tab w:val="left" w:pos="993"/>
        </w:tabs>
        <w:ind w:left="0" w:firstLine="709"/>
        <w:rPr>
          <w:szCs w:val="26"/>
        </w:rPr>
      </w:pPr>
      <w:r w:rsidRPr="0005609D">
        <w:rPr>
          <w:szCs w:val="26"/>
        </w:rPr>
        <w:t>профориентационная интеллектуальная викторина «Что? Где? Когда?»;</w:t>
      </w:r>
    </w:p>
    <w:p w:rsidR="006566E7" w:rsidRPr="0005609D" w:rsidRDefault="006566E7" w:rsidP="008041D8">
      <w:pPr>
        <w:pStyle w:val="a4"/>
        <w:numPr>
          <w:ilvl w:val="0"/>
          <w:numId w:val="103"/>
        </w:numPr>
        <w:tabs>
          <w:tab w:val="left" w:pos="993"/>
        </w:tabs>
        <w:ind w:left="0" w:firstLine="709"/>
        <w:rPr>
          <w:szCs w:val="26"/>
        </w:rPr>
      </w:pPr>
      <w:r w:rsidRPr="0005609D">
        <w:rPr>
          <w:szCs w:val="26"/>
        </w:rPr>
        <w:t>фестиваль творчества «Профессии родного города»;</w:t>
      </w:r>
    </w:p>
    <w:p w:rsidR="006566E7" w:rsidRPr="0005609D" w:rsidRDefault="006566E7" w:rsidP="008041D8">
      <w:pPr>
        <w:pStyle w:val="a4"/>
        <w:numPr>
          <w:ilvl w:val="0"/>
          <w:numId w:val="103"/>
        </w:numPr>
        <w:tabs>
          <w:tab w:val="left" w:pos="993"/>
        </w:tabs>
        <w:ind w:left="0" w:firstLine="709"/>
        <w:rPr>
          <w:szCs w:val="26"/>
        </w:rPr>
      </w:pPr>
      <w:r w:rsidRPr="0005609D">
        <w:rPr>
          <w:szCs w:val="26"/>
        </w:rPr>
        <w:t>чемпионат рабочих профессий «Умные игры» (МБУ ДО «СЮТ»).</w:t>
      </w:r>
    </w:p>
    <w:p w:rsidR="006566E7" w:rsidRPr="0005609D" w:rsidRDefault="006566E7" w:rsidP="00670565">
      <w:pPr>
        <w:widowControl w:val="0"/>
        <w:ind w:firstLine="709"/>
        <w:jc w:val="both"/>
        <w:rPr>
          <w:sz w:val="26"/>
          <w:szCs w:val="26"/>
        </w:rPr>
      </w:pPr>
      <w:r w:rsidRPr="0005609D">
        <w:rPr>
          <w:sz w:val="26"/>
          <w:szCs w:val="26"/>
        </w:rPr>
        <w:t xml:space="preserve">В рамках Краевого единого дня профориентации 15 марта 2017 года во всех </w:t>
      </w:r>
      <w:r w:rsidRPr="0005609D">
        <w:rPr>
          <w:sz w:val="26"/>
          <w:szCs w:val="26"/>
        </w:rPr>
        <w:lastRenderedPageBreak/>
        <w:t>общеобразовательных учреждениях проведены разнообразные профориентационные мероприятия. Также с целью выявления тенденций профессионального самоопределения молодежи по инициативе КГКУ «Центр занятости населения г.Норильска» было проведено анкетирование выпускников 9 и 11 классов, анкеты направлены в КГБОУ ДПО «Красноярский центр профориентации и психологической поддержки населения».</w:t>
      </w:r>
    </w:p>
    <w:p w:rsidR="006566E7" w:rsidRPr="0005609D" w:rsidRDefault="006566E7" w:rsidP="00670565">
      <w:pPr>
        <w:pStyle w:val="35"/>
        <w:widowControl w:val="0"/>
        <w:tabs>
          <w:tab w:val="left" w:pos="1418"/>
        </w:tabs>
        <w:ind w:left="0" w:firstLine="709"/>
        <w:rPr>
          <w:szCs w:val="26"/>
        </w:rPr>
      </w:pPr>
      <w:r w:rsidRPr="0005609D">
        <w:rPr>
          <w:szCs w:val="26"/>
        </w:rPr>
        <w:t xml:space="preserve">В период весенних каникул прошла каникулярная школа «профессиональный ориентир» (КГБПОУ «Норильский техникум промышленных технологий и сервиса») – 147 участников по 12 рабочим специальностям. </w:t>
      </w:r>
    </w:p>
    <w:p w:rsidR="006566E7" w:rsidRDefault="006566E7" w:rsidP="00670565">
      <w:pPr>
        <w:ind w:firstLine="709"/>
        <w:jc w:val="both"/>
        <w:rPr>
          <w:sz w:val="26"/>
          <w:szCs w:val="26"/>
        </w:rPr>
      </w:pPr>
      <w:r w:rsidRPr="0005609D">
        <w:rPr>
          <w:sz w:val="26"/>
          <w:szCs w:val="26"/>
        </w:rPr>
        <w:t>Совместно с главным партнером Управления – ЗФ «ГМК «Норильский никель» подведены итоги профориентационной работы общеобразовательных учреждений с обучающимися, 16 мая 2017 состоялось торжественное награждение лучших профориентаторов общеобразовательных учреждений.</w:t>
      </w:r>
      <w:r w:rsidRPr="00935A7D">
        <w:rPr>
          <w:sz w:val="26"/>
          <w:szCs w:val="26"/>
        </w:rPr>
        <w:t xml:space="preserve"> </w:t>
      </w:r>
    </w:p>
    <w:p w:rsidR="006566E7" w:rsidRDefault="006566E7" w:rsidP="00670565">
      <w:pPr>
        <w:ind w:firstLine="709"/>
        <w:jc w:val="both"/>
        <w:rPr>
          <w:sz w:val="26"/>
          <w:szCs w:val="26"/>
        </w:rPr>
      </w:pPr>
    </w:p>
    <w:p w:rsidR="006566E7" w:rsidRPr="00270A07" w:rsidRDefault="006566E7" w:rsidP="00670565">
      <w:pPr>
        <w:spacing w:after="120"/>
        <w:ind w:firstLine="709"/>
        <w:jc w:val="center"/>
        <w:rPr>
          <w:b/>
          <w:i/>
          <w:sz w:val="26"/>
          <w:szCs w:val="26"/>
          <w:u w:val="single"/>
        </w:rPr>
      </w:pPr>
      <w:r w:rsidRPr="00270A07">
        <w:rPr>
          <w:b/>
          <w:i/>
          <w:sz w:val="26"/>
          <w:szCs w:val="26"/>
          <w:u w:val="single"/>
        </w:rPr>
        <w:t>Реализация здоровьесберегающих технологий обучения в учебно-воспитательной деятельности</w:t>
      </w:r>
    </w:p>
    <w:p w:rsidR="006566E7" w:rsidRPr="00950D69" w:rsidRDefault="006566E7" w:rsidP="00670565">
      <w:pPr>
        <w:widowControl w:val="0"/>
        <w:ind w:firstLine="708"/>
        <w:jc w:val="both"/>
        <w:rPr>
          <w:sz w:val="26"/>
          <w:szCs w:val="26"/>
        </w:rPr>
      </w:pPr>
      <w:r w:rsidRPr="00950D69">
        <w:rPr>
          <w:sz w:val="26"/>
          <w:szCs w:val="26"/>
        </w:rPr>
        <w:t>В текущем учебном году в сравнении с аналогичным периодом прошлого учебного года произошли позитивные изменения в сторону увеличения процента здоровых детей в начальной</w:t>
      </w:r>
      <w:r>
        <w:rPr>
          <w:sz w:val="26"/>
          <w:szCs w:val="26"/>
        </w:rPr>
        <w:t xml:space="preserve"> школе на 2,9</w:t>
      </w:r>
      <w:r w:rsidRPr="00950D69">
        <w:rPr>
          <w:sz w:val="26"/>
          <w:szCs w:val="26"/>
        </w:rPr>
        <w:t xml:space="preserve">%, средней школе на 0,7%, старшей школе на 0,2%. </w:t>
      </w:r>
    </w:p>
    <w:p w:rsidR="006566E7" w:rsidRPr="00950D69" w:rsidRDefault="006566E7" w:rsidP="00670565">
      <w:pPr>
        <w:widowControl w:val="0"/>
        <w:ind w:firstLine="708"/>
        <w:jc w:val="both"/>
        <w:rPr>
          <w:sz w:val="26"/>
          <w:szCs w:val="26"/>
        </w:rPr>
      </w:pPr>
      <w:r w:rsidRPr="00950D69">
        <w:rPr>
          <w:sz w:val="26"/>
          <w:szCs w:val="26"/>
        </w:rPr>
        <w:t>По мере взросления снижается количество обучающихся, относящихся к основной медицинской группе здоровья с 87,5% до 78,2% (в эту группу входят дети, которым разрешено заниматься физическими упражнениями без ограничений). С возрастом наблюдается увеличение количества детей, состоящих на диспансерном учете с 13,7% до 28,5%.</w:t>
      </w:r>
    </w:p>
    <w:p w:rsidR="006566E7" w:rsidRPr="00950D69" w:rsidRDefault="006566E7" w:rsidP="00670565">
      <w:pPr>
        <w:pStyle w:val="a4"/>
        <w:tabs>
          <w:tab w:val="left" w:pos="993"/>
        </w:tabs>
        <w:rPr>
          <w:szCs w:val="26"/>
        </w:rPr>
      </w:pPr>
      <w:r w:rsidRPr="00950D69">
        <w:rPr>
          <w:szCs w:val="26"/>
        </w:rPr>
        <w:t>В учреждениях используется специальное оборудование для организации оздоровительной деятельности:</w:t>
      </w:r>
    </w:p>
    <w:p w:rsidR="006566E7" w:rsidRPr="00950D69" w:rsidRDefault="006566E7" w:rsidP="008041D8">
      <w:pPr>
        <w:pStyle w:val="a4"/>
        <w:numPr>
          <w:ilvl w:val="0"/>
          <w:numId w:val="103"/>
        </w:numPr>
        <w:tabs>
          <w:tab w:val="left" w:pos="993"/>
        </w:tabs>
        <w:ind w:left="0" w:firstLine="709"/>
        <w:rPr>
          <w:szCs w:val="26"/>
        </w:rPr>
      </w:pPr>
      <w:r w:rsidRPr="00950D69">
        <w:rPr>
          <w:szCs w:val="26"/>
        </w:rPr>
        <w:t xml:space="preserve">в </w:t>
      </w:r>
      <w:r>
        <w:rPr>
          <w:szCs w:val="26"/>
        </w:rPr>
        <w:t>8</w:t>
      </w:r>
      <w:r w:rsidRPr="00950D69">
        <w:rPr>
          <w:szCs w:val="26"/>
        </w:rPr>
        <w:t>-</w:t>
      </w:r>
      <w:r>
        <w:rPr>
          <w:szCs w:val="26"/>
        </w:rPr>
        <w:t>т</w:t>
      </w:r>
      <w:r w:rsidRPr="00950D69">
        <w:rPr>
          <w:szCs w:val="26"/>
        </w:rPr>
        <w:t>и учреждениях аппараты БОС – зрение (СШ № 1, 39), дыхание (СШ № 20, 42), психофизиологической саморегуляции (СШ №№ 8, 20, 27, 3</w:t>
      </w:r>
      <w:r>
        <w:rPr>
          <w:szCs w:val="26"/>
        </w:rPr>
        <w:t>7</w:t>
      </w:r>
      <w:r w:rsidRPr="00950D69">
        <w:rPr>
          <w:szCs w:val="26"/>
        </w:rPr>
        <w:t>, Интернат № 2);</w:t>
      </w:r>
    </w:p>
    <w:p w:rsidR="006566E7" w:rsidRPr="00950D69" w:rsidRDefault="006566E7" w:rsidP="008041D8">
      <w:pPr>
        <w:pStyle w:val="a4"/>
        <w:numPr>
          <w:ilvl w:val="0"/>
          <w:numId w:val="103"/>
        </w:numPr>
        <w:tabs>
          <w:tab w:val="left" w:pos="993"/>
        </w:tabs>
        <w:ind w:left="0" w:firstLine="709"/>
        <w:rPr>
          <w:szCs w:val="26"/>
        </w:rPr>
      </w:pPr>
      <w:r w:rsidRPr="00950D69">
        <w:rPr>
          <w:szCs w:val="26"/>
        </w:rPr>
        <w:t xml:space="preserve">приборы для проведения аэроионотерапии (люстры Чижевского, очистители и т.д.), поляризованный полихроматический свет, ультрафиолетовое излучение в 28-и учреждениях (Л № </w:t>
      </w:r>
      <w:smartTag w:uri="urn:schemas-microsoft-com:office:smarttags" w:element="metricconverter">
        <w:smartTagPr>
          <w:attr w:name="ProductID" w:val="3, Г"/>
        </w:smartTagPr>
        <w:r w:rsidRPr="00950D69">
          <w:rPr>
            <w:szCs w:val="26"/>
          </w:rPr>
          <w:t>3, Г</w:t>
        </w:r>
      </w:smartTag>
      <w:r w:rsidRPr="00950D69">
        <w:rPr>
          <w:szCs w:val="26"/>
        </w:rPr>
        <w:t xml:space="preserve"> №№ 1, 4, 5, 7, 11, СШ №№ 6, 8, 13, 14, 16, 17, 20, 21, 23, 24, 27, 29, 30, 32, 36, 38, 40, 41, 42, 43, 45, Интернат № 2);</w:t>
      </w:r>
    </w:p>
    <w:p w:rsidR="006566E7" w:rsidRPr="00950D69" w:rsidRDefault="006566E7" w:rsidP="008041D8">
      <w:pPr>
        <w:pStyle w:val="a4"/>
        <w:numPr>
          <w:ilvl w:val="0"/>
          <w:numId w:val="103"/>
        </w:numPr>
        <w:tabs>
          <w:tab w:val="left" w:pos="993"/>
        </w:tabs>
        <w:ind w:left="0" w:firstLine="709"/>
        <w:rPr>
          <w:szCs w:val="26"/>
        </w:rPr>
      </w:pPr>
      <w:r w:rsidRPr="00950D69">
        <w:rPr>
          <w:szCs w:val="26"/>
        </w:rPr>
        <w:t xml:space="preserve">увлажнители воздуха – в 19 учреждениях (Л № </w:t>
      </w:r>
      <w:smartTag w:uri="urn:schemas-microsoft-com:office:smarttags" w:element="metricconverter">
        <w:smartTagPr>
          <w:attr w:name="ProductID" w:val="3, Г"/>
        </w:smartTagPr>
        <w:r w:rsidRPr="00950D69">
          <w:rPr>
            <w:szCs w:val="26"/>
          </w:rPr>
          <w:t>3, Г</w:t>
        </w:r>
      </w:smartTag>
      <w:r w:rsidRPr="00950D69">
        <w:rPr>
          <w:szCs w:val="26"/>
        </w:rPr>
        <w:t xml:space="preserve"> №№ 11, 48, СШ №№ 1, 8, 17, 20, 21, 23, 27, 29, 30, 32, 33, 36, 38, 40, 42, 45);</w:t>
      </w:r>
    </w:p>
    <w:p w:rsidR="006566E7" w:rsidRPr="00950D69" w:rsidRDefault="006566E7" w:rsidP="008041D8">
      <w:pPr>
        <w:pStyle w:val="a4"/>
        <w:numPr>
          <w:ilvl w:val="0"/>
          <w:numId w:val="103"/>
        </w:numPr>
        <w:tabs>
          <w:tab w:val="left" w:pos="993"/>
        </w:tabs>
        <w:ind w:left="0" w:firstLine="709"/>
        <w:rPr>
          <w:szCs w:val="26"/>
        </w:rPr>
      </w:pPr>
      <w:r w:rsidRPr="00950D69">
        <w:rPr>
          <w:szCs w:val="26"/>
        </w:rPr>
        <w:t>приборы цветоимпульсной терапии в 10-ти учреждениях (СШ №№ 14, 20, 23, 27, 29, 31, 36, 40, 41, 42);</w:t>
      </w:r>
    </w:p>
    <w:p w:rsidR="006566E7" w:rsidRPr="00950D69" w:rsidRDefault="006566E7" w:rsidP="008041D8">
      <w:pPr>
        <w:pStyle w:val="a4"/>
        <w:numPr>
          <w:ilvl w:val="0"/>
          <w:numId w:val="103"/>
        </w:numPr>
        <w:tabs>
          <w:tab w:val="left" w:pos="993"/>
        </w:tabs>
        <w:ind w:left="0" w:firstLine="709"/>
        <w:rPr>
          <w:szCs w:val="26"/>
        </w:rPr>
      </w:pPr>
      <w:r w:rsidRPr="00950D69">
        <w:rPr>
          <w:szCs w:val="26"/>
        </w:rPr>
        <w:t>оснащение для проведения ароматерапии в 5-ти учреждениях (СШ №№ 20, 38, 40, 41, 42);</w:t>
      </w:r>
    </w:p>
    <w:p w:rsidR="006566E7" w:rsidRPr="00950D69" w:rsidRDefault="006566E7" w:rsidP="008041D8">
      <w:pPr>
        <w:pStyle w:val="a4"/>
        <w:numPr>
          <w:ilvl w:val="0"/>
          <w:numId w:val="103"/>
        </w:numPr>
        <w:tabs>
          <w:tab w:val="left" w:pos="993"/>
        </w:tabs>
        <w:ind w:left="0" w:firstLine="709"/>
        <w:rPr>
          <w:szCs w:val="26"/>
        </w:rPr>
      </w:pPr>
      <w:r w:rsidRPr="00950D69">
        <w:rPr>
          <w:szCs w:val="26"/>
        </w:rPr>
        <w:t>массажные коврики, пальчиковые тренажеры в 3-х учреждениях (СШ №№ 23, 27, 40);</w:t>
      </w:r>
    </w:p>
    <w:p w:rsidR="006566E7" w:rsidRPr="00950D69" w:rsidRDefault="006566E7" w:rsidP="008041D8">
      <w:pPr>
        <w:pStyle w:val="a4"/>
        <w:numPr>
          <w:ilvl w:val="0"/>
          <w:numId w:val="103"/>
        </w:numPr>
        <w:tabs>
          <w:tab w:val="left" w:pos="993"/>
        </w:tabs>
        <w:ind w:left="0" w:firstLine="709"/>
        <w:rPr>
          <w:szCs w:val="26"/>
        </w:rPr>
      </w:pPr>
      <w:r w:rsidRPr="00950D69">
        <w:rPr>
          <w:szCs w:val="26"/>
        </w:rPr>
        <w:t>зимний сад в 14-и МБ(А)ОУ (Г № 4,11, СШ №№ 1, 13, 20, 24, 27, 29, 31, 36, 39, 40, 41, 42);</w:t>
      </w:r>
    </w:p>
    <w:p w:rsidR="006566E7" w:rsidRPr="00950D69" w:rsidRDefault="006566E7" w:rsidP="008041D8">
      <w:pPr>
        <w:pStyle w:val="a4"/>
        <w:numPr>
          <w:ilvl w:val="0"/>
          <w:numId w:val="103"/>
        </w:numPr>
        <w:tabs>
          <w:tab w:val="left" w:pos="993"/>
        </w:tabs>
        <w:ind w:left="0" w:firstLine="709"/>
        <w:rPr>
          <w:szCs w:val="26"/>
        </w:rPr>
      </w:pPr>
      <w:r w:rsidRPr="00950D69">
        <w:rPr>
          <w:szCs w:val="26"/>
        </w:rPr>
        <w:t>кабинет психологической разгрузки – в 2-х учреждениях (Л № 3, СШ № 27);</w:t>
      </w:r>
    </w:p>
    <w:p w:rsidR="006566E7" w:rsidRPr="00950D69" w:rsidRDefault="006566E7" w:rsidP="008041D8">
      <w:pPr>
        <w:pStyle w:val="a4"/>
        <w:numPr>
          <w:ilvl w:val="0"/>
          <w:numId w:val="103"/>
        </w:numPr>
        <w:tabs>
          <w:tab w:val="left" w:pos="993"/>
        </w:tabs>
        <w:ind w:left="0" w:firstLine="709"/>
        <w:rPr>
          <w:szCs w:val="26"/>
        </w:rPr>
      </w:pPr>
      <w:r w:rsidRPr="00950D69">
        <w:rPr>
          <w:szCs w:val="26"/>
        </w:rPr>
        <w:t>сенсорная комната – в 3-х учреждениях (СШ № 29, 31, 40);</w:t>
      </w:r>
    </w:p>
    <w:p w:rsidR="006566E7" w:rsidRPr="00950D69" w:rsidRDefault="006566E7" w:rsidP="008041D8">
      <w:pPr>
        <w:pStyle w:val="a4"/>
        <w:numPr>
          <w:ilvl w:val="0"/>
          <w:numId w:val="103"/>
        </w:numPr>
        <w:tabs>
          <w:tab w:val="left" w:pos="993"/>
        </w:tabs>
        <w:ind w:left="0" w:firstLine="709"/>
        <w:rPr>
          <w:szCs w:val="26"/>
        </w:rPr>
      </w:pPr>
      <w:r w:rsidRPr="00950D69">
        <w:rPr>
          <w:szCs w:val="26"/>
        </w:rPr>
        <w:lastRenderedPageBreak/>
        <w:t>во всех общеобразовательных учреждениях созданы службы (центры, кафедры, советы, творческие группы) здоровья;</w:t>
      </w:r>
    </w:p>
    <w:p w:rsidR="006566E7" w:rsidRPr="00950D69" w:rsidRDefault="006566E7" w:rsidP="008041D8">
      <w:pPr>
        <w:pStyle w:val="a4"/>
        <w:numPr>
          <w:ilvl w:val="0"/>
          <w:numId w:val="103"/>
        </w:numPr>
        <w:tabs>
          <w:tab w:val="left" w:pos="993"/>
        </w:tabs>
        <w:ind w:left="0" w:firstLine="709"/>
        <w:rPr>
          <w:szCs w:val="26"/>
        </w:rPr>
      </w:pPr>
      <w:r w:rsidRPr="00950D69">
        <w:rPr>
          <w:szCs w:val="26"/>
        </w:rPr>
        <w:t>во всех общеобразовательных учреждениях внедряются здоровьсберегающие технологии.</w:t>
      </w:r>
    </w:p>
    <w:p w:rsidR="006566E7" w:rsidRPr="00950D69" w:rsidRDefault="006566E7" w:rsidP="008041D8">
      <w:pPr>
        <w:pStyle w:val="a4"/>
        <w:numPr>
          <w:ilvl w:val="0"/>
          <w:numId w:val="103"/>
        </w:numPr>
        <w:tabs>
          <w:tab w:val="left" w:pos="993"/>
        </w:tabs>
        <w:ind w:left="0" w:firstLine="709"/>
        <w:rPr>
          <w:szCs w:val="26"/>
        </w:rPr>
      </w:pPr>
      <w:r w:rsidRPr="00950D69">
        <w:rPr>
          <w:szCs w:val="26"/>
        </w:rPr>
        <w:t>во всех общеобразовательных учреждениях в столовых витаминизируются напитки.</w:t>
      </w:r>
    </w:p>
    <w:p w:rsidR="006566E7" w:rsidRPr="0001342B" w:rsidRDefault="006566E7" w:rsidP="00670565">
      <w:pPr>
        <w:pStyle w:val="a4"/>
        <w:tabs>
          <w:tab w:val="left" w:pos="10260"/>
          <w:tab w:val="left" w:pos="12060"/>
        </w:tabs>
        <w:rPr>
          <w:color w:val="000000"/>
          <w:szCs w:val="26"/>
        </w:rPr>
      </w:pPr>
      <w:r w:rsidRPr="0001342B">
        <w:rPr>
          <w:color w:val="000000"/>
          <w:szCs w:val="26"/>
        </w:rPr>
        <w:t xml:space="preserve">В течение года </w:t>
      </w:r>
      <w:r w:rsidRPr="00EB2C81">
        <w:rPr>
          <w:color w:val="000000"/>
          <w:szCs w:val="26"/>
        </w:rPr>
        <w:t>территория</w:t>
      </w:r>
      <w:r w:rsidRPr="0001342B">
        <w:rPr>
          <w:color w:val="000000"/>
          <w:szCs w:val="26"/>
        </w:rPr>
        <w:t xml:space="preserve"> принима</w:t>
      </w:r>
      <w:r>
        <w:rPr>
          <w:color w:val="000000"/>
          <w:szCs w:val="26"/>
        </w:rPr>
        <w:t>ла участие в целевых программах, а именно:</w:t>
      </w:r>
    </w:p>
    <w:p w:rsidR="006566E7" w:rsidRPr="00CE594E" w:rsidRDefault="006566E7" w:rsidP="008041D8">
      <w:pPr>
        <w:pStyle w:val="afff2"/>
        <w:widowControl w:val="0"/>
        <w:numPr>
          <w:ilvl w:val="0"/>
          <w:numId w:val="110"/>
        </w:numPr>
        <w:tabs>
          <w:tab w:val="left" w:pos="993"/>
        </w:tabs>
        <w:ind w:left="0" w:firstLine="709"/>
        <w:jc w:val="both"/>
        <w:rPr>
          <w:i/>
          <w:sz w:val="26"/>
          <w:szCs w:val="26"/>
        </w:rPr>
      </w:pPr>
      <w:r w:rsidRPr="00CE594E">
        <w:rPr>
          <w:i/>
          <w:sz w:val="26"/>
          <w:szCs w:val="26"/>
        </w:rPr>
        <w:t>Краевая – «Развитие дистанционного образования детей-инвалидов».</w:t>
      </w:r>
    </w:p>
    <w:p w:rsidR="006566E7" w:rsidRPr="00CE594E" w:rsidRDefault="006566E7" w:rsidP="001E4018">
      <w:pPr>
        <w:widowControl w:val="0"/>
        <w:tabs>
          <w:tab w:val="left" w:pos="993"/>
        </w:tabs>
        <w:ind w:firstLine="709"/>
        <w:jc w:val="both"/>
        <w:rPr>
          <w:sz w:val="26"/>
          <w:szCs w:val="26"/>
        </w:rPr>
      </w:pPr>
      <w:r w:rsidRPr="00CE594E">
        <w:rPr>
          <w:sz w:val="26"/>
          <w:szCs w:val="26"/>
        </w:rPr>
        <w:t xml:space="preserve">В филиале КБОУ «Школа дистанционного образования» обособленном подразделении «Муниципальный центр дистанционного образования г. Норильска» с использованием интернет-технологий в 2016-2017 учебном году продолжили обучаться 2 ребенка-инвалида. </w:t>
      </w:r>
    </w:p>
    <w:p w:rsidR="006566E7" w:rsidRPr="00CE594E" w:rsidRDefault="006566E7" w:rsidP="008041D8">
      <w:pPr>
        <w:pStyle w:val="afff2"/>
        <w:widowControl w:val="0"/>
        <w:numPr>
          <w:ilvl w:val="0"/>
          <w:numId w:val="110"/>
        </w:numPr>
        <w:tabs>
          <w:tab w:val="left" w:pos="993"/>
        </w:tabs>
        <w:ind w:left="0" w:firstLine="709"/>
        <w:jc w:val="both"/>
        <w:rPr>
          <w:i/>
          <w:sz w:val="26"/>
          <w:szCs w:val="26"/>
        </w:rPr>
      </w:pPr>
      <w:r w:rsidRPr="00CE594E">
        <w:rPr>
          <w:i/>
          <w:sz w:val="26"/>
          <w:szCs w:val="26"/>
        </w:rPr>
        <w:t>Муниципальная – «Развитие образования».</w:t>
      </w:r>
    </w:p>
    <w:p w:rsidR="006566E7" w:rsidRPr="00CE594E" w:rsidRDefault="006566E7" w:rsidP="00670565">
      <w:pPr>
        <w:widowControl w:val="0"/>
        <w:ind w:firstLine="708"/>
        <w:jc w:val="both"/>
        <w:rPr>
          <w:sz w:val="26"/>
          <w:szCs w:val="26"/>
        </w:rPr>
      </w:pPr>
      <w:r w:rsidRPr="00CE594E">
        <w:rPr>
          <w:sz w:val="26"/>
          <w:szCs w:val="26"/>
        </w:rPr>
        <w:t>В целях формирования гибкой и доступной системы образования для детей и подростков с ограниченными возможностями здоровья на базе МБОУ «СШ № 13» продолжил деятельность Муниципальный ресурсный центр дистанционного обучения детей с ограниченными возможностями здоровья.</w:t>
      </w:r>
    </w:p>
    <w:p w:rsidR="006566E7" w:rsidRPr="00CE594E" w:rsidRDefault="006566E7" w:rsidP="00670565">
      <w:pPr>
        <w:widowControl w:val="0"/>
        <w:ind w:firstLine="708"/>
        <w:jc w:val="both"/>
        <w:rPr>
          <w:sz w:val="26"/>
          <w:szCs w:val="26"/>
        </w:rPr>
      </w:pPr>
      <w:r w:rsidRPr="00CE594E">
        <w:rPr>
          <w:sz w:val="26"/>
          <w:szCs w:val="26"/>
        </w:rPr>
        <w:t>В МРЦДО в 2016-2017 учебном году обучались 25 детей с ОВЗ из 12 образовательных учреждений, подведомственных Управлению общего и дошкольного образования Администрации города Норильска и обучающиеся КГБОУ «Норильская</w:t>
      </w:r>
      <w:r>
        <w:rPr>
          <w:sz w:val="26"/>
          <w:szCs w:val="26"/>
        </w:rPr>
        <w:t xml:space="preserve"> общеобразовательная</w:t>
      </w:r>
      <w:r w:rsidRPr="00CE594E">
        <w:rPr>
          <w:sz w:val="26"/>
          <w:szCs w:val="26"/>
        </w:rPr>
        <w:t xml:space="preserve"> школа-интернат», из них 3 ребенка продолжают обучение второй год, 2 ребенка – третий год и 1 ребенок – четвертый год. </w:t>
      </w:r>
    </w:p>
    <w:p w:rsidR="006566E7" w:rsidRPr="00CE594E" w:rsidRDefault="006566E7" w:rsidP="00670565">
      <w:pPr>
        <w:widowControl w:val="0"/>
        <w:ind w:firstLine="708"/>
        <w:jc w:val="both"/>
        <w:rPr>
          <w:sz w:val="26"/>
          <w:szCs w:val="26"/>
        </w:rPr>
      </w:pPr>
      <w:r w:rsidRPr="00CE594E">
        <w:rPr>
          <w:sz w:val="26"/>
          <w:szCs w:val="26"/>
        </w:rPr>
        <w:t>В МРЦДО проводятся:</w:t>
      </w:r>
    </w:p>
    <w:p w:rsidR="006566E7" w:rsidRPr="00CE594E" w:rsidRDefault="006566E7" w:rsidP="008041D8">
      <w:pPr>
        <w:pStyle w:val="a4"/>
        <w:numPr>
          <w:ilvl w:val="0"/>
          <w:numId w:val="103"/>
        </w:numPr>
        <w:tabs>
          <w:tab w:val="left" w:pos="993"/>
        </w:tabs>
        <w:ind w:left="0" w:firstLine="709"/>
        <w:rPr>
          <w:szCs w:val="26"/>
        </w:rPr>
      </w:pPr>
      <w:r w:rsidRPr="00CE594E">
        <w:rPr>
          <w:szCs w:val="26"/>
        </w:rPr>
        <w:t>занятия по общеобразовательным предметам учебного цикла (математика, русский язык, английский язык, окружающий мир);</w:t>
      </w:r>
    </w:p>
    <w:p w:rsidR="006566E7" w:rsidRPr="00CE594E" w:rsidRDefault="006566E7" w:rsidP="008041D8">
      <w:pPr>
        <w:pStyle w:val="a4"/>
        <w:numPr>
          <w:ilvl w:val="0"/>
          <w:numId w:val="103"/>
        </w:numPr>
        <w:tabs>
          <w:tab w:val="left" w:pos="993"/>
        </w:tabs>
        <w:ind w:left="0" w:firstLine="709"/>
        <w:rPr>
          <w:szCs w:val="26"/>
        </w:rPr>
      </w:pPr>
      <w:r w:rsidRPr="00CE594E">
        <w:rPr>
          <w:szCs w:val="26"/>
        </w:rPr>
        <w:t>кружковая деятельность (изобразительное искусство);</w:t>
      </w:r>
    </w:p>
    <w:p w:rsidR="006566E7" w:rsidRPr="00CE594E" w:rsidRDefault="006566E7" w:rsidP="008041D8">
      <w:pPr>
        <w:pStyle w:val="a4"/>
        <w:numPr>
          <w:ilvl w:val="0"/>
          <w:numId w:val="103"/>
        </w:numPr>
        <w:tabs>
          <w:tab w:val="left" w:pos="993"/>
        </w:tabs>
        <w:ind w:left="0" w:firstLine="709"/>
        <w:rPr>
          <w:szCs w:val="26"/>
        </w:rPr>
      </w:pPr>
      <w:r w:rsidRPr="00CE594E">
        <w:rPr>
          <w:szCs w:val="26"/>
        </w:rPr>
        <w:t>мероприятия развивающей направленности в рамках внеурочной деятельности;</w:t>
      </w:r>
    </w:p>
    <w:p w:rsidR="006566E7" w:rsidRPr="006813CE" w:rsidRDefault="006566E7" w:rsidP="008041D8">
      <w:pPr>
        <w:pStyle w:val="a4"/>
        <w:numPr>
          <w:ilvl w:val="0"/>
          <w:numId w:val="103"/>
        </w:numPr>
        <w:tabs>
          <w:tab w:val="left" w:pos="993"/>
        </w:tabs>
        <w:ind w:left="0" w:firstLine="709"/>
        <w:rPr>
          <w:szCs w:val="26"/>
        </w:rPr>
      </w:pPr>
      <w:r w:rsidRPr="00CE594E">
        <w:rPr>
          <w:szCs w:val="26"/>
        </w:rPr>
        <w:t>занятия с психологом, логопедом.</w:t>
      </w:r>
    </w:p>
    <w:p w:rsidR="006566E7" w:rsidRDefault="006566E7" w:rsidP="00670565">
      <w:pPr>
        <w:widowControl w:val="0"/>
        <w:spacing w:after="120"/>
        <w:ind w:firstLine="720"/>
        <w:jc w:val="center"/>
        <w:rPr>
          <w:b/>
          <w:i/>
          <w:sz w:val="26"/>
          <w:szCs w:val="26"/>
          <w:u w:val="single"/>
        </w:rPr>
      </w:pPr>
    </w:p>
    <w:p w:rsidR="006566E7" w:rsidRPr="00202469" w:rsidRDefault="006566E7" w:rsidP="00670565">
      <w:pPr>
        <w:widowControl w:val="0"/>
        <w:spacing w:after="120"/>
        <w:ind w:firstLine="720"/>
        <w:jc w:val="center"/>
        <w:rPr>
          <w:b/>
          <w:i/>
          <w:sz w:val="26"/>
          <w:szCs w:val="26"/>
          <w:u w:val="single"/>
        </w:rPr>
      </w:pPr>
      <w:r w:rsidRPr="00202469">
        <w:rPr>
          <w:b/>
          <w:i/>
          <w:sz w:val="26"/>
          <w:szCs w:val="26"/>
          <w:u w:val="single"/>
        </w:rPr>
        <w:t>Одаренные дети</w:t>
      </w:r>
    </w:p>
    <w:p w:rsidR="006566E7" w:rsidRPr="00016058" w:rsidRDefault="006566E7" w:rsidP="00670565">
      <w:pPr>
        <w:widowControl w:val="0"/>
        <w:ind w:firstLine="709"/>
        <w:jc w:val="both"/>
        <w:rPr>
          <w:sz w:val="26"/>
          <w:szCs w:val="26"/>
        </w:rPr>
      </w:pPr>
      <w:r w:rsidRPr="00202469">
        <w:rPr>
          <w:sz w:val="26"/>
          <w:szCs w:val="26"/>
        </w:rPr>
        <w:t>Во всех общеобразовательных учреждениях назначены ответственные за работу с одаренными детьми и заполнение краевой базы</w:t>
      </w:r>
      <w:r w:rsidRPr="00016058">
        <w:rPr>
          <w:sz w:val="26"/>
          <w:szCs w:val="26"/>
        </w:rPr>
        <w:t xml:space="preserve"> данных «Одаренные дети Красноярья», ведется работа по реализации индивидуальных образовательных маршрутов, разработаны и реализуются школьные программы «Одаренные дети». </w:t>
      </w:r>
    </w:p>
    <w:p w:rsidR="006566E7" w:rsidRPr="008C16DF" w:rsidRDefault="006566E7" w:rsidP="00670565">
      <w:pPr>
        <w:pStyle w:val="ConsPlusNormal"/>
        <w:ind w:firstLine="709"/>
        <w:jc w:val="both"/>
        <w:rPr>
          <w:rFonts w:ascii="Times New Roman" w:eastAsia="Calibri" w:hAnsi="Times New Roman" w:cs="Times New Roman"/>
          <w:sz w:val="26"/>
          <w:szCs w:val="26"/>
        </w:rPr>
      </w:pPr>
      <w:r w:rsidRPr="008C16DF">
        <w:rPr>
          <w:rFonts w:ascii="Times New Roman" w:eastAsia="Calibri" w:hAnsi="Times New Roman" w:cs="Times New Roman"/>
          <w:sz w:val="26"/>
          <w:szCs w:val="26"/>
        </w:rPr>
        <w:t xml:space="preserve">В 2016-2017 учебном году региональный этап Олимпиады по ряду предметов (литература, право, русский язык, астрономия, экономика, история) проходил на территории муниципалитета на базе МБОУ «Лицей № 3». </w:t>
      </w:r>
    </w:p>
    <w:p w:rsidR="006566E7" w:rsidRPr="008C16DF" w:rsidRDefault="006566E7" w:rsidP="00670565">
      <w:pPr>
        <w:pStyle w:val="ConsPlusNormal"/>
        <w:ind w:firstLine="709"/>
        <w:jc w:val="both"/>
        <w:rPr>
          <w:rFonts w:ascii="Times New Roman" w:eastAsia="Calibri" w:hAnsi="Times New Roman" w:cs="Times New Roman"/>
          <w:sz w:val="26"/>
          <w:szCs w:val="26"/>
          <w:lang w:eastAsia="en-US"/>
        </w:rPr>
      </w:pPr>
      <w:r w:rsidRPr="008C16DF">
        <w:rPr>
          <w:rFonts w:ascii="Times New Roman" w:eastAsia="Calibri" w:hAnsi="Times New Roman" w:cs="Times New Roman"/>
          <w:sz w:val="26"/>
          <w:szCs w:val="26"/>
          <w:lang w:eastAsia="en-US"/>
        </w:rPr>
        <w:t>В краевом этапе Олимпиады участвовали 37 обучающихся:</w:t>
      </w:r>
    </w:p>
    <w:p w:rsidR="006566E7" w:rsidRPr="008C16DF" w:rsidRDefault="006566E7" w:rsidP="008041D8">
      <w:pPr>
        <w:pStyle w:val="ConsPlusNormal"/>
        <w:numPr>
          <w:ilvl w:val="0"/>
          <w:numId w:val="103"/>
        </w:numPr>
        <w:tabs>
          <w:tab w:val="left" w:pos="993"/>
        </w:tabs>
        <w:ind w:left="0" w:firstLine="709"/>
        <w:jc w:val="both"/>
        <w:rPr>
          <w:rFonts w:ascii="Times New Roman" w:eastAsia="Calibri" w:hAnsi="Times New Roman" w:cs="Times New Roman"/>
          <w:sz w:val="26"/>
          <w:szCs w:val="26"/>
        </w:rPr>
      </w:pPr>
      <w:r w:rsidRPr="008C16DF">
        <w:rPr>
          <w:rFonts w:ascii="Times New Roman" w:eastAsia="Calibri" w:hAnsi="Times New Roman" w:cs="Times New Roman"/>
          <w:sz w:val="26"/>
          <w:szCs w:val="26"/>
        </w:rPr>
        <w:t>1 победитель (литература);</w:t>
      </w:r>
    </w:p>
    <w:p w:rsidR="006566E7" w:rsidRPr="008C16DF" w:rsidRDefault="006566E7" w:rsidP="008041D8">
      <w:pPr>
        <w:pStyle w:val="ConsPlusNormal"/>
        <w:numPr>
          <w:ilvl w:val="0"/>
          <w:numId w:val="103"/>
        </w:numPr>
        <w:tabs>
          <w:tab w:val="left" w:pos="993"/>
        </w:tabs>
        <w:ind w:left="0" w:firstLine="709"/>
        <w:jc w:val="both"/>
        <w:rPr>
          <w:rFonts w:ascii="Times New Roman" w:eastAsia="Calibri" w:hAnsi="Times New Roman" w:cs="Times New Roman"/>
          <w:sz w:val="26"/>
          <w:szCs w:val="26"/>
        </w:rPr>
      </w:pPr>
      <w:r w:rsidRPr="008C16DF">
        <w:rPr>
          <w:rFonts w:ascii="Times New Roman" w:eastAsia="Calibri" w:hAnsi="Times New Roman" w:cs="Times New Roman"/>
          <w:sz w:val="26"/>
          <w:szCs w:val="26"/>
        </w:rPr>
        <w:t xml:space="preserve">7 призеров (география, физика, литература, экология, биология, английский язык - 2); </w:t>
      </w:r>
    </w:p>
    <w:p w:rsidR="006566E7" w:rsidRPr="008C16DF" w:rsidRDefault="006566E7" w:rsidP="008041D8">
      <w:pPr>
        <w:pStyle w:val="ConsPlusNormal"/>
        <w:numPr>
          <w:ilvl w:val="0"/>
          <w:numId w:val="103"/>
        </w:numPr>
        <w:tabs>
          <w:tab w:val="left" w:pos="993"/>
        </w:tabs>
        <w:ind w:left="0" w:firstLine="709"/>
        <w:jc w:val="both"/>
        <w:rPr>
          <w:rFonts w:ascii="Times New Roman" w:eastAsia="Calibri" w:hAnsi="Times New Roman" w:cs="Times New Roman"/>
          <w:sz w:val="26"/>
          <w:szCs w:val="26"/>
        </w:rPr>
      </w:pPr>
      <w:r w:rsidRPr="008C16DF">
        <w:rPr>
          <w:rFonts w:ascii="Times New Roman" w:eastAsia="Calibri" w:hAnsi="Times New Roman" w:cs="Times New Roman"/>
          <w:sz w:val="26"/>
          <w:szCs w:val="26"/>
        </w:rPr>
        <w:t>1 школьник стал участником Заключительного этапа Олимпиады по английскому языку, который проходил в городе Волгограде с 3 по 9 апреля 2017 года.</w:t>
      </w:r>
    </w:p>
    <w:p w:rsidR="006566E7" w:rsidRPr="00753750" w:rsidRDefault="006566E7" w:rsidP="00670565">
      <w:pPr>
        <w:autoSpaceDE w:val="0"/>
        <w:autoSpaceDN w:val="0"/>
        <w:ind w:firstLine="708"/>
        <w:jc w:val="both"/>
        <w:rPr>
          <w:sz w:val="26"/>
          <w:szCs w:val="26"/>
        </w:rPr>
      </w:pPr>
      <w:r w:rsidRPr="00753750">
        <w:rPr>
          <w:sz w:val="26"/>
          <w:szCs w:val="26"/>
        </w:rPr>
        <w:lastRenderedPageBreak/>
        <w:t>С 24 по 28 февраля 2017 года проходила региональная робототехническая олимпиада, которая является отборочным этапом Всероссийской робототехнической олимпиады. В состав команды, представляющей Н</w:t>
      </w:r>
      <w:r>
        <w:rPr>
          <w:sz w:val="26"/>
          <w:szCs w:val="26"/>
        </w:rPr>
        <w:t>орильск, входило 4 воспитанника</w:t>
      </w:r>
      <w:r w:rsidRPr="00753750">
        <w:rPr>
          <w:sz w:val="26"/>
          <w:szCs w:val="26"/>
        </w:rPr>
        <w:t xml:space="preserve"> МБУДО «Станция юных техников».</w:t>
      </w:r>
    </w:p>
    <w:p w:rsidR="006566E7" w:rsidRPr="00D80AFA" w:rsidRDefault="006566E7" w:rsidP="00670565">
      <w:pPr>
        <w:autoSpaceDE w:val="0"/>
        <w:autoSpaceDN w:val="0"/>
        <w:ind w:firstLine="708"/>
        <w:jc w:val="both"/>
        <w:rPr>
          <w:sz w:val="26"/>
          <w:szCs w:val="26"/>
        </w:rPr>
      </w:pPr>
      <w:r w:rsidRPr="000D1AA5">
        <w:rPr>
          <w:sz w:val="26"/>
          <w:szCs w:val="26"/>
        </w:rPr>
        <w:t>С 15 по 18 марта 2017 года в Москве состоялся</w:t>
      </w:r>
      <w:r w:rsidRPr="00D80AFA">
        <w:t xml:space="preserve"> </w:t>
      </w:r>
      <w:r w:rsidRPr="00D80AFA">
        <w:rPr>
          <w:sz w:val="26"/>
          <w:szCs w:val="26"/>
        </w:rPr>
        <w:t>Ежегодный Всероссийский робототехнич</w:t>
      </w:r>
      <w:r>
        <w:rPr>
          <w:sz w:val="26"/>
          <w:szCs w:val="26"/>
        </w:rPr>
        <w:t xml:space="preserve">еский фестиваль «РобоФест-2017», который </w:t>
      </w:r>
      <w:r w:rsidRPr="00D80AFA">
        <w:rPr>
          <w:sz w:val="26"/>
          <w:szCs w:val="26"/>
        </w:rPr>
        <w:t>является частью Программы «</w:t>
      </w:r>
      <w:r w:rsidRPr="005E6765">
        <w:rPr>
          <w:sz w:val="26"/>
          <w:szCs w:val="26"/>
        </w:rPr>
        <w:t xml:space="preserve">Робототехника: инженерно-технические кадры инновационной России», в котором приняли участие 9 воспитанников МБУ ДО «Станция юных техников» и 2 ученика МБОУ «Гимназия № 11». </w:t>
      </w:r>
      <w:r w:rsidRPr="00753750">
        <w:rPr>
          <w:sz w:val="26"/>
          <w:szCs w:val="26"/>
        </w:rPr>
        <w:t>Жюри отметили высокий уровень исполнения творческих проектов учащихся.</w:t>
      </w:r>
      <w:r w:rsidRPr="006E4442">
        <w:rPr>
          <w:color w:val="FF0000"/>
          <w:sz w:val="26"/>
          <w:szCs w:val="26"/>
        </w:rPr>
        <w:t xml:space="preserve"> </w:t>
      </w:r>
    </w:p>
    <w:p w:rsidR="006566E7" w:rsidRPr="00BC5E2B" w:rsidRDefault="006566E7" w:rsidP="00670565">
      <w:pPr>
        <w:ind w:firstLine="709"/>
        <w:jc w:val="both"/>
        <w:rPr>
          <w:sz w:val="26"/>
          <w:szCs w:val="26"/>
        </w:rPr>
      </w:pPr>
      <w:r w:rsidRPr="00BC5E2B">
        <w:rPr>
          <w:sz w:val="26"/>
          <w:szCs w:val="26"/>
        </w:rPr>
        <w:t>По итогам заочного этапа Фестиваля школьных музеев, клубов патриотической направленности в очный финал краевого конкурса, посвященного 72-й годовщине Победы в Великой Отечественной войне, вышли школы нашего города: МБОУ «СШ № 8», МБОУ «СШ № 27», МБОУ «СШ № 32».</w:t>
      </w:r>
    </w:p>
    <w:p w:rsidR="006566E7" w:rsidRPr="00BC5E2B" w:rsidRDefault="006566E7" w:rsidP="00670565">
      <w:pPr>
        <w:ind w:firstLine="709"/>
        <w:jc w:val="both"/>
        <w:rPr>
          <w:sz w:val="26"/>
          <w:szCs w:val="26"/>
        </w:rPr>
      </w:pPr>
      <w:r w:rsidRPr="00BC5E2B">
        <w:rPr>
          <w:sz w:val="26"/>
          <w:szCs w:val="26"/>
        </w:rPr>
        <w:t>Делегация школьного Музея авиации и космонавт</w:t>
      </w:r>
      <w:r>
        <w:rPr>
          <w:sz w:val="26"/>
          <w:szCs w:val="26"/>
        </w:rPr>
        <w:t xml:space="preserve">ики МБОУ «СШ № 8» из 7 человек </w:t>
      </w:r>
      <w:r w:rsidRPr="00BC5E2B">
        <w:rPr>
          <w:sz w:val="26"/>
          <w:szCs w:val="26"/>
        </w:rPr>
        <w:t>была приглашена принять участие в финале Фестиваля, который проходил в период с 05 по 11 мая, сразу в 3-х номинациях: «Презентация деятельности музея, клуба», «Социально-образовательный проект музея, клуба», «Экскурсионная работа музея, клуба», а также получили право хранения дубликата Знамени 365-го стрелкового полка. По итогам работы площадок Фестиваля, норильские школьники стали дипломантами 2 степени.</w:t>
      </w:r>
    </w:p>
    <w:p w:rsidR="006566E7" w:rsidRPr="008C16DF" w:rsidRDefault="006566E7" w:rsidP="00670565">
      <w:pPr>
        <w:widowControl w:val="0"/>
        <w:tabs>
          <w:tab w:val="left" w:pos="426"/>
        </w:tabs>
        <w:ind w:firstLine="709"/>
        <w:jc w:val="both"/>
        <w:rPr>
          <w:sz w:val="26"/>
          <w:szCs w:val="26"/>
        </w:rPr>
      </w:pPr>
      <w:r w:rsidRPr="008C16DF">
        <w:rPr>
          <w:sz w:val="26"/>
          <w:szCs w:val="26"/>
        </w:rPr>
        <w:t>Итогом деятельности городской научно-практической конференции стал список участников краевой (очный) этап краевого молодежного форума «Научно-технический потенциал Сибири», на который приглашено 10 школьников из следующих МБ(А)ОУ: «СШ № 1» (3 участника), «Лицей № 3» (3 участника), «Гимназия № 4» (1 участник), «Гимназия № 5» (1 участник), «СШ № 6» (1 участник), «СШ № 31» (1 участник).</w:t>
      </w:r>
    </w:p>
    <w:p w:rsidR="006566E7" w:rsidRPr="008C16DF" w:rsidRDefault="006566E7" w:rsidP="00670565">
      <w:pPr>
        <w:widowControl w:val="0"/>
        <w:tabs>
          <w:tab w:val="left" w:pos="426"/>
        </w:tabs>
        <w:ind w:firstLine="709"/>
        <w:jc w:val="both"/>
        <w:rPr>
          <w:sz w:val="26"/>
          <w:szCs w:val="26"/>
        </w:rPr>
      </w:pPr>
      <w:r w:rsidRPr="008C16DF">
        <w:rPr>
          <w:sz w:val="26"/>
          <w:szCs w:val="26"/>
        </w:rPr>
        <w:t>В период с 14 по 15 сентября 2017 года состоялся дистанционный тур отбора на региональные образовательные программы Центра «Сириус» по математике, в котором приняло участие более 70 норильских школьников. В очный тур единого конкурсного отбора прошли 20 обучающихся. В настоящее время формируется список кандидатов на участие в Образовательной программе.</w:t>
      </w:r>
    </w:p>
    <w:p w:rsidR="006566E7" w:rsidRPr="008C16DF" w:rsidRDefault="006566E7" w:rsidP="00670565">
      <w:pPr>
        <w:widowControl w:val="0"/>
        <w:tabs>
          <w:tab w:val="left" w:pos="0"/>
          <w:tab w:val="left" w:pos="993"/>
        </w:tabs>
        <w:ind w:firstLine="709"/>
        <w:jc w:val="both"/>
        <w:rPr>
          <w:sz w:val="26"/>
          <w:szCs w:val="26"/>
        </w:rPr>
      </w:pPr>
      <w:r w:rsidRPr="008C16DF">
        <w:rPr>
          <w:sz w:val="26"/>
          <w:szCs w:val="26"/>
        </w:rPr>
        <w:t>Одной из эффективных форм повышения мастерства талантливых детей является их участие в выездных конкурсах и состязаниях различного уровня:</w:t>
      </w:r>
    </w:p>
    <w:p w:rsidR="006566E7" w:rsidRPr="008C16DF" w:rsidRDefault="006566E7" w:rsidP="008041D8">
      <w:pPr>
        <w:pStyle w:val="a4"/>
        <w:numPr>
          <w:ilvl w:val="0"/>
          <w:numId w:val="103"/>
        </w:numPr>
        <w:tabs>
          <w:tab w:val="left" w:pos="993"/>
        </w:tabs>
        <w:ind w:left="0" w:firstLine="709"/>
        <w:rPr>
          <w:szCs w:val="26"/>
        </w:rPr>
      </w:pPr>
      <w:r w:rsidRPr="008C16DF">
        <w:rPr>
          <w:szCs w:val="26"/>
        </w:rPr>
        <w:t>XIX Всероссийский детский конкурс научно-исследовательских и творческих работ «Первые шаги в науке», диплом победителя;</w:t>
      </w:r>
    </w:p>
    <w:p w:rsidR="006566E7" w:rsidRPr="008C16DF" w:rsidRDefault="006566E7" w:rsidP="008041D8">
      <w:pPr>
        <w:pStyle w:val="a4"/>
        <w:numPr>
          <w:ilvl w:val="0"/>
          <w:numId w:val="103"/>
        </w:numPr>
        <w:tabs>
          <w:tab w:val="left" w:pos="993"/>
        </w:tabs>
        <w:ind w:left="0" w:firstLine="709"/>
        <w:rPr>
          <w:szCs w:val="26"/>
        </w:rPr>
      </w:pPr>
      <w:r w:rsidRPr="008C16DF">
        <w:rPr>
          <w:szCs w:val="26"/>
        </w:rPr>
        <w:t>всероссийский фестиваль творческих открытий и инициатив «ЛЕОНАРДО», диплом лауреата;</w:t>
      </w:r>
    </w:p>
    <w:p w:rsidR="006566E7" w:rsidRPr="008C16DF" w:rsidRDefault="006566E7" w:rsidP="008041D8">
      <w:pPr>
        <w:pStyle w:val="a4"/>
        <w:numPr>
          <w:ilvl w:val="0"/>
          <w:numId w:val="103"/>
        </w:numPr>
        <w:tabs>
          <w:tab w:val="left" w:pos="993"/>
        </w:tabs>
        <w:ind w:left="0" w:firstLine="709"/>
        <w:rPr>
          <w:szCs w:val="26"/>
        </w:rPr>
      </w:pPr>
      <w:r w:rsidRPr="008C16DF">
        <w:rPr>
          <w:szCs w:val="26"/>
        </w:rPr>
        <w:t>всероссийский фестиваль хореографии и пластики «Вверх», диплом 1 степени;</w:t>
      </w:r>
    </w:p>
    <w:p w:rsidR="006566E7" w:rsidRPr="008C16DF" w:rsidRDefault="006566E7" w:rsidP="008041D8">
      <w:pPr>
        <w:pStyle w:val="a4"/>
        <w:numPr>
          <w:ilvl w:val="0"/>
          <w:numId w:val="103"/>
        </w:numPr>
        <w:tabs>
          <w:tab w:val="left" w:pos="993"/>
        </w:tabs>
        <w:ind w:left="0" w:firstLine="709"/>
        <w:rPr>
          <w:szCs w:val="26"/>
        </w:rPr>
      </w:pPr>
      <w:r w:rsidRPr="008C16DF">
        <w:rPr>
          <w:szCs w:val="26"/>
        </w:rPr>
        <w:t>всероссийский конкурс танцевального искусства «Небо танцует», лауреат, 2, 3 степеней;</w:t>
      </w:r>
    </w:p>
    <w:p w:rsidR="006566E7" w:rsidRPr="008C16DF" w:rsidRDefault="006566E7" w:rsidP="008041D8">
      <w:pPr>
        <w:pStyle w:val="a4"/>
        <w:numPr>
          <w:ilvl w:val="0"/>
          <w:numId w:val="103"/>
        </w:numPr>
        <w:tabs>
          <w:tab w:val="left" w:pos="993"/>
        </w:tabs>
        <w:ind w:left="0" w:firstLine="709"/>
        <w:rPr>
          <w:szCs w:val="26"/>
        </w:rPr>
      </w:pPr>
      <w:r w:rsidRPr="008C16DF">
        <w:rPr>
          <w:szCs w:val="26"/>
        </w:rPr>
        <w:t>международный фестиваль</w:t>
      </w:r>
      <w:r>
        <w:rPr>
          <w:szCs w:val="26"/>
        </w:rPr>
        <w:t xml:space="preserve"> современного танца «Премьера»</w:t>
      </w:r>
      <w:r w:rsidRPr="008C16DF">
        <w:rPr>
          <w:szCs w:val="26"/>
        </w:rPr>
        <w:t>, лауреат, 2, 3 степеней;</w:t>
      </w:r>
    </w:p>
    <w:p w:rsidR="006566E7" w:rsidRPr="008C16DF" w:rsidRDefault="006566E7" w:rsidP="008041D8">
      <w:pPr>
        <w:pStyle w:val="a4"/>
        <w:numPr>
          <w:ilvl w:val="0"/>
          <w:numId w:val="103"/>
        </w:numPr>
        <w:tabs>
          <w:tab w:val="left" w:pos="993"/>
        </w:tabs>
        <w:ind w:left="0" w:firstLine="709"/>
        <w:rPr>
          <w:szCs w:val="26"/>
        </w:rPr>
      </w:pPr>
      <w:r w:rsidRPr="008C16DF">
        <w:rPr>
          <w:szCs w:val="26"/>
        </w:rPr>
        <w:t>международный конкурс танцевального искусства «ДАНС соло», лауреат, 2, 3 степеней;</w:t>
      </w:r>
    </w:p>
    <w:p w:rsidR="006566E7" w:rsidRPr="008C16DF" w:rsidRDefault="006566E7" w:rsidP="008041D8">
      <w:pPr>
        <w:pStyle w:val="a4"/>
        <w:numPr>
          <w:ilvl w:val="0"/>
          <w:numId w:val="103"/>
        </w:numPr>
        <w:tabs>
          <w:tab w:val="left" w:pos="993"/>
        </w:tabs>
        <w:ind w:left="0" w:firstLine="709"/>
        <w:rPr>
          <w:szCs w:val="26"/>
        </w:rPr>
      </w:pPr>
      <w:r w:rsidRPr="008C16DF">
        <w:rPr>
          <w:szCs w:val="26"/>
        </w:rPr>
        <w:lastRenderedPageBreak/>
        <w:t>всероссийский проект в мире творчества «Свое решение», лауреат 2 степени;</w:t>
      </w:r>
    </w:p>
    <w:p w:rsidR="006566E7" w:rsidRPr="008C16DF" w:rsidRDefault="006566E7" w:rsidP="008041D8">
      <w:pPr>
        <w:pStyle w:val="a4"/>
        <w:numPr>
          <w:ilvl w:val="0"/>
          <w:numId w:val="103"/>
        </w:numPr>
        <w:tabs>
          <w:tab w:val="left" w:pos="993"/>
        </w:tabs>
        <w:ind w:left="0" w:firstLine="709"/>
        <w:rPr>
          <w:szCs w:val="26"/>
        </w:rPr>
      </w:pPr>
      <w:r w:rsidRPr="008C16DF">
        <w:rPr>
          <w:szCs w:val="26"/>
        </w:rPr>
        <w:t>международный конкурс-фестиваль детского и юношеского творчества «На берегах Невы», Гран-при. Сертификат на внеконкурсное зачисление на факультет «Эстрадно-джазового пения» института современного искусства, лауреат 1, 2 степеней.</w:t>
      </w:r>
    </w:p>
    <w:p w:rsidR="006566E7" w:rsidRDefault="006566E7" w:rsidP="00670565">
      <w:pPr>
        <w:widowControl w:val="0"/>
        <w:ind w:firstLine="720"/>
        <w:jc w:val="center"/>
        <w:rPr>
          <w:b/>
          <w:i/>
          <w:sz w:val="26"/>
          <w:szCs w:val="26"/>
          <w:u w:val="single"/>
        </w:rPr>
      </w:pPr>
    </w:p>
    <w:p w:rsidR="006566E7" w:rsidRPr="00067F9D" w:rsidRDefault="006566E7" w:rsidP="00670565">
      <w:pPr>
        <w:widowControl w:val="0"/>
        <w:spacing w:after="120"/>
        <w:ind w:firstLine="720"/>
        <w:jc w:val="center"/>
        <w:rPr>
          <w:i/>
          <w:sz w:val="26"/>
          <w:szCs w:val="26"/>
          <w:u w:val="single"/>
        </w:rPr>
      </w:pPr>
      <w:r w:rsidRPr="00434E99">
        <w:rPr>
          <w:b/>
          <w:i/>
          <w:sz w:val="26"/>
          <w:szCs w:val="26"/>
          <w:u w:val="single"/>
        </w:rPr>
        <w:t>Участие в реализации приоритетных национальных проектов</w:t>
      </w:r>
    </w:p>
    <w:p w:rsidR="006566E7" w:rsidRPr="00067F9D" w:rsidRDefault="006566E7" w:rsidP="00670565">
      <w:pPr>
        <w:widowControl w:val="0"/>
        <w:ind w:firstLine="709"/>
        <w:jc w:val="both"/>
        <w:rPr>
          <w:sz w:val="26"/>
          <w:szCs w:val="26"/>
        </w:rPr>
      </w:pPr>
      <w:r w:rsidRPr="00067F9D">
        <w:rPr>
          <w:sz w:val="26"/>
          <w:szCs w:val="26"/>
        </w:rPr>
        <w:t>В 2017 году в соответствии с Указом Президента Российской Федерации от 28.01.2010 №117 «О денежном поощрении лучших учителей» (в редакции Указа Президента РФ от 31.03.2016 №145), приказом Министерства образования и науки Российской Федерации от 06.04.2015 №362 «Об утверждении правил проведения конкурса на получение денежного поощрения лучшими учителями» в Красноярском крае был проведен Конкурс на получение денежного поощрения лучшими учителями (далее – Конкурс).</w:t>
      </w:r>
    </w:p>
    <w:p w:rsidR="006566E7" w:rsidRPr="00067F9D" w:rsidRDefault="006566E7" w:rsidP="00670565">
      <w:pPr>
        <w:widowControl w:val="0"/>
        <w:ind w:firstLine="709"/>
        <w:jc w:val="both"/>
        <w:rPr>
          <w:sz w:val="26"/>
          <w:szCs w:val="26"/>
        </w:rPr>
      </w:pPr>
      <w:r w:rsidRPr="00067F9D">
        <w:rPr>
          <w:sz w:val="26"/>
          <w:szCs w:val="26"/>
        </w:rPr>
        <w:t>Денежное поощрение выплачивается лучшим учителям образовательных организаций, реализующих образовательные программы начального общего, основного общего и среднего общего образования, за высокие достижения в педагогической деятельности, получивших общественное признание.</w:t>
      </w:r>
    </w:p>
    <w:p w:rsidR="006566E7" w:rsidRPr="00067F9D" w:rsidRDefault="006566E7" w:rsidP="00670565">
      <w:pPr>
        <w:widowControl w:val="0"/>
        <w:ind w:firstLine="709"/>
        <w:jc w:val="both"/>
        <w:rPr>
          <w:sz w:val="26"/>
          <w:szCs w:val="26"/>
        </w:rPr>
      </w:pPr>
      <w:r w:rsidRPr="00067F9D">
        <w:rPr>
          <w:sz w:val="26"/>
          <w:szCs w:val="26"/>
        </w:rPr>
        <w:t xml:space="preserve">Согласно Федеральному закону за счет средств федерального бюджета в 2017 году 21 педагог Красноярского края </w:t>
      </w:r>
      <w:r>
        <w:rPr>
          <w:sz w:val="26"/>
          <w:szCs w:val="26"/>
        </w:rPr>
        <w:t>получили</w:t>
      </w:r>
      <w:r w:rsidRPr="00067F9D">
        <w:rPr>
          <w:sz w:val="26"/>
          <w:szCs w:val="26"/>
        </w:rPr>
        <w:t xml:space="preserve"> денежное поощрение в размере 200,0 тыс. руб.</w:t>
      </w:r>
    </w:p>
    <w:p w:rsidR="006566E7" w:rsidRPr="00067F9D" w:rsidRDefault="006566E7" w:rsidP="00670565">
      <w:pPr>
        <w:widowControl w:val="0"/>
        <w:ind w:firstLine="709"/>
        <w:jc w:val="both"/>
        <w:rPr>
          <w:sz w:val="26"/>
          <w:szCs w:val="26"/>
        </w:rPr>
      </w:pPr>
      <w:r w:rsidRPr="00067F9D">
        <w:rPr>
          <w:sz w:val="26"/>
          <w:szCs w:val="26"/>
        </w:rPr>
        <w:t xml:space="preserve">В состав победителей Конкурса в 2017 году вошли два учителя муниципальных бюджетных и автономных общеобразовательных учреждений (далее – МБ(А)ОУ) </w:t>
      </w:r>
      <w:r>
        <w:rPr>
          <w:sz w:val="26"/>
          <w:szCs w:val="26"/>
        </w:rPr>
        <w:t>города</w:t>
      </w:r>
      <w:r w:rsidRPr="00067F9D">
        <w:rPr>
          <w:sz w:val="26"/>
          <w:szCs w:val="26"/>
        </w:rPr>
        <w:t>:</w:t>
      </w:r>
    </w:p>
    <w:p w:rsidR="006566E7" w:rsidRPr="00067F9D" w:rsidRDefault="006566E7" w:rsidP="008041D8">
      <w:pPr>
        <w:pStyle w:val="a4"/>
        <w:numPr>
          <w:ilvl w:val="0"/>
          <w:numId w:val="103"/>
        </w:numPr>
        <w:tabs>
          <w:tab w:val="left" w:pos="993"/>
        </w:tabs>
        <w:ind w:left="0" w:firstLine="709"/>
        <w:rPr>
          <w:szCs w:val="26"/>
        </w:rPr>
      </w:pPr>
      <w:r w:rsidRPr="00067F9D">
        <w:rPr>
          <w:szCs w:val="26"/>
        </w:rPr>
        <w:t>Бейнштейн Евгения Владимировна, учитель истории и обществознания МБОУ «Гимназия № 5»;</w:t>
      </w:r>
    </w:p>
    <w:p w:rsidR="006566E7" w:rsidRPr="00067F9D" w:rsidRDefault="006566E7" w:rsidP="008041D8">
      <w:pPr>
        <w:pStyle w:val="a4"/>
        <w:numPr>
          <w:ilvl w:val="0"/>
          <w:numId w:val="103"/>
        </w:numPr>
        <w:tabs>
          <w:tab w:val="left" w:pos="993"/>
        </w:tabs>
        <w:ind w:left="0" w:firstLine="709"/>
        <w:rPr>
          <w:szCs w:val="26"/>
        </w:rPr>
      </w:pPr>
      <w:r w:rsidRPr="00067F9D">
        <w:rPr>
          <w:szCs w:val="26"/>
        </w:rPr>
        <w:t>Дзюбенко Елена Витальевна, учитель информатики МБОУ «Лицей № 3».</w:t>
      </w:r>
    </w:p>
    <w:p w:rsidR="006566E7" w:rsidRDefault="006566E7" w:rsidP="00670565">
      <w:pPr>
        <w:pStyle w:val="35"/>
        <w:widowControl w:val="0"/>
        <w:tabs>
          <w:tab w:val="left" w:pos="1418"/>
        </w:tabs>
        <w:ind w:left="0" w:firstLine="0"/>
        <w:rPr>
          <w:bCs/>
          <w:szCs w:val="26"/>
        </w:rPr>
      </w:pPr>
    </w:p>
    <w:p w:rsidR="006566E7" w:rsidRPr="00CE594E" w:rsidRDefault="006566E7" w:rsidP="00670565">
      <w:pPr>
        <w:pStyle w:val="a4"/>
        <w:tabs>
          <w:tab w:val="num" w:pos="540"/>
          <w:tab w:val="left" w:pos="10260"/>
          <w:tab w:val="left" w:pos="12060"/>
        </w:tabs>
        <w:spacing w:after="120"/>
        <w:ind w:firstLine="720"/>
        <w:jc w:val="center"/>
        <w:rPr>
          <w:i/>
          <w:color w:val="000000"/>
          <w:szCs w:val="26"/>
          <w:u w:val="single"/>
        </w:rPr>
      </w:pPr>
      <w:r w:rsidRPr="00536E6C">
        <w:rPr>
          <w:b/>
          <w:i/>
          <w:szCs w:val="26"/>
          <w:u w:val="single"/>
        </w:rPr>
        <w:t>Основные мероприятия, проводимые в области</w:t>
      </w:r>
      <w:r>
        <w:rPr>
          <w:b/>
          <w:i/>
          <w:szCs w:val="26"/>
          <w:u w:val="single"/>
        </w:rPr>
        <w:t xml:space="preserve"> </w:t>
      </w:r>
      <w:r w:rsidRPr="00536E6C">
        <w:rPr>
          <w:b/>
          <w:i/>
          <w:szCs w:val="26"/>
          <w:u w:val="single"/>
        </w:rPr>
        <w:t>повышения квалификации педагогических работников</w:t>
      </w:r>
    </w:p>
    <w:p w:rsidR="006566E7" w:rsidRPr="0067022E" w:rsidRDefault="006566E7" w:rsidP="00670565">
      <w:pPr>
        <w:pStyle w:val="136"/>
        <w:widowControl w:val="0"/>
        <w:tabs>
          <w:tab w:val="left" w:pos="851"/>
        </w:tabs>
        <w:spacing w:before="120"/>
        <w:ind w:firstLine="709"/>
        <w:rPr>
          <w:szCs w:val="26"/>
        </w:rPr>
      </w:pPr>
      <w:r w:rsidRPr="0067022E">
        <w:rPr>
          <w:szCs w:val="26"/>
        </w:rPr>
        <w:t xml:space="preserve">По данным </w:t>
      </w:r>
      <w:r>
        <w:rPr>
          <w:szCs w:val="26"/>
        </w:rPr>
        <w:t>на 01.09</w:t>
      </w:r>
      <w:r w:rsidRPr="0067022E">
        <w:rPr>
          <w:szCs w:val="26"/>
        </w:rPr>
        <w:t xml:space="preserve">.2017 года 100% педагогических работников города Норильска имеют документ о повышении квалификации 1 раз в 3 года. </w:t>
      </w:r>
      <w:r w:rsidRPr="00391708">
        <w:rPr>
          <w:szCs w:val="26"/>
        </w:rPr>
        <w:t>Этот показатель повысился на 1,8% по сравнению с</w:t>
      </w:r>
      <w:r>
        <w:rPr>
          <w:szCs w:val="26"/>
        </w:rPr>
        <w:t xml:space="preserve"> аналогичным периодом 2016 года.</w:t>
      </w:r>
    </w:p>
    <w:p w:rsidR="006566E7" w:rsidRPr="00067F9D" w:rsidRDefault="006566E7" w:rsidP="00670565">
      <w:pPr>
        <w:pStyle w:val="136"/>
        <w:widowControl w:val="0"/>
        <w:tabs>
          <w:tab w:val="left" w:pos="851"/>
        </w:tabs>
        <w:ind w:firstLine="709"/>
        <w:rPr>
          <w:szCs w:val="26"/>
        </w:rPr>
      </w:pPr>
      <w:r w:rsidRPr="0067022E">
        <w:rPr>
          <w:szCs w:val="26"/>
        </w:rPr>
        <w:t xml:space="preserve">При этом можно отметить широкий спектр дистанционных курсов повышения </w:t>
      </w:r>
      <w:r w:rsidRPr="00067F9D">
        <w:rPr>
          <w:szCs w:val="26"/>
        </w:rPr>
        <w:t>квалификации, которые традиционно пользуются популярностью у педагогов образовательных учреждений города. Возможностью повысить квалификацию дистанционно воспользовалось 684 педагогических работников.</w:t>
      </w:r>
    </w:p>
    <w:p w:rsidR="006566E7" w:rsidRPr="00067F9D" w:rsidRDefault="006566E7" w:rsidP="00670565">
      <w:pPr>
        <w:pStyle w:val="136"/>
        <w:widowControl w:val="0"/>
        <w:tabs>
          <w:tab w:val="left" w:pos="851"/>
        </w:tabs>
        <w:ind w:firstLine="709"/>
        <w:rPr>
          <w:szCs w:val="26"/>
        </w:rPr>
      </w:pPr>
      <w:r w:rsidRPr="00067F9D">
        <w:rPr>
          <w:szCs w:val="26"/>
        </w:rPr>
        <w:t xml:space="preserve">Проблему повышения квалификации педагогических работников помогает решить </w:t>
      </w:r>
      <w:r w:rsidRPr="00176A04">
        <w:rPr>
          <w:szCs w:val="26"/>
        </w:rPr>
        <w:t>Норильский филиал Красноярского краевого института повышения квалификации (далее – НФ КК ИПК): 1 028 педагогических работников повысили квалификацию в 2016-2017 учебном году в</w:t>
      </w:r>
      <w:r w:rsidRPr="00067F9D">
        <w:rPr>
          <w:szCs w:val="26"/>
        </w:rPr>
        <w:t xml:space="preserve"> норильском филиале института. </w:t>
      </w:r>
    </w:p>
    <w:p w:rsidR="006566E7" w:rsidRPr="00067F9D" w:rsidRDefault="006566E7" w:rsidP="00670565">
      <w:pPr>
        <w:pStyle w:val="136"/>
        <w:widowControl w:val="0"/>
        <w:tabs>
          <w:tab w:val="left" w:pos="851"/>
        </w:tabs>
        <w:ind w:firstLine="709"/>
        <w:rPr>
          <w:szCs w:val="26"/>
        </w:rPr>
      </w:pPr>
      <w:r w:rsidRPr="00067F9D">
        <w:rPr>
          <w:szCs w:val="26"/>
        </w:rPr>
        <w:t xml:space="preserve">Ежегодно Управление общего и дошкольного образования Администрации города Норильска заключает договор с КК ИПК об обучении на бюджетной основе педагогических работников города Норильска. На выездных курсах повышения квалификации в городе Красноярск в 2016-2017 учебном году обучилось 32 педагогических работника в рамках договора. </w:t>
      </w:r>
    </w:p>
    <w:p w:rsidR="006566E7" w:rsidRPr="00067F9D" w:rsidRDefault="006566E7" w:rsidP="00670565">
      <w:pPr>
        <w:pStyle w:val="136"/>
        <w:widowControl w:val="0"/>
        <w:tabs>
          <w:tab w:val="left" w:pos="851"/>
        </w:tabs>
        <w:ind w:firstLine="709"/>
        <w:rPr>
          <w:szCs w:val="26"/>
        </w:rPr>
      </w:pPr>
      <w:r w:rsidRPr="00067F9D">
        <w:rPr>
          <w:szCs w:val="26"/>
        </w:rPr>
        <w:lastRenderedPageBreak/>
        <w:t>Особенно актуальной остается задача повышения квалификации педагогических работников на целевые курсах по вопросам введения ФГОС ООО.</w:t>
      </w:r>
    </w:p>
    <w:p w:rsidR="006566E7" w:rsidRPr="00067F9D" w:rsidRDefault="006566E7" w:rsidP="00670565">
      <w:pPr>
        <w:pStyle w:val="136"/>
        <w:widowControl w:val="0"/>
        <w:tabs>
          <w:tab w:val="left" w:pos="851"/>
        </w:tabs>
        <w:ind w:firstLine="709"/>
        <w:rPr>
          <w:szCs w:val="26"/>
        </w:rPr>
      </w:pPr>
      <w:r w:rsidRPr="00067F9D">
        <w:rPr>
          <w:szCs w:val="26"/>
        </w:rPr>
        <w:t xml:space="preserve">Курсы повышения квалификации по ФГОС 1 раз в 3 года </w:t>
      </w:r>
      <w:r>
        <w:rPr>
          <w:szCs w:val="26"/>
        </w:rPr>
        <w:t>проходят</w:t>
      </w:r>
      <w:r w:rsidRPr="00067F9D">
        <w:rPr>
          <w:szCs w:val="26"/>
        </w:rPr>
        <w:t xml:space="preserve"> 97% руководителей образовательных учреждений.</w:t>
      </w:r>
    </w:p>
    <w:p w:rsidR="006566E7" w:rsidRPr="00067F9D" w:rsidRDefault="006566E7" w:rsidP="00670565">
      <w:pPr>
        <w:pStyle w:val="136"/>
        <w:widowControl w:val="0"/>
        <w:tabs>
          <w:tab w:val="left" w:pos="851"/>
        </w:tabs>
        <w:ind w:firstLine="709"/>
        <w:rPr>
          <w:szCs w:val="26"/>
        </w:rPr>
      </w:pPr>
      <w:r w:rsidRPr="00067F9D">
        <w:rPr>
          <w:szCs w:val="26"/>
        </w:rPr>
        <w:t xml:space="preserve">100% педагогических работников, реализующих программы ФГОС НОО и ФГОС ООО, имеют повышение квалификации по вопросам преподавания учебного предмета в условиях введения новых стандартов образования. </w:t>
      </w:r>
    </w:p>
    <w:p w:rsidR="006566E7" w:rsidRPr="00067F9D" w:rsidRDefault="006566E7" w:rsidP="00670565">
      <w:pPr>
        <w:pStyle w:val="136"/>
        <w:widowControl w:val="0"/>
        <w:tabs>
          <w:tab w:val="left" w:pos="851"/>
        </w:tabs>
        <w:ind w:firstLine="709"/>
        <w:rPr>
          <w:szCs w:val="26"/>
        </w:rPr>
      </w:pPr>
      <w:r w:rsidRPr="00067F9D">
        <w:rPr>
          <w:szCs w:val="26"/>
        </w:rPr>
        <w:t>100% педагогов, планирующих работу в 2017-2018 учебном году в 7-х классах, имеют курсы повышения квалификации по вопросам введения ФГОС ООО.</w:t>
      </w:r>
    </w:p>
    <w:p w:rsidR="006566E7" w:rsidRPr="00067F9D" w:rsidRDefault="006566E7" w:rsidP="00670565">
      <w:pPr>
        <w:pStyle w:val="136"/>
        <w:widowControl w:val="0"/>
        <w:tabs>
          <w:tab w:val="left" w:pos="851"/>
        </w:tabs>
        <w:ind w:firstLine="709"/>
        <w:rPr>
          <w:szCs w:val="26"/>
        </w:rPr>
      </w:pPr>
      <w:r w:rsidRPr="00067F9D">
        <w:rPr>
          <w:szCs w:val="26"/>
        </w:rPr>
        <w:t>В целях повышения квалификации педагогов в области применения в отношении несовершеннолетних медиативных технологий и работы школьных служб примирения, специалистами юридического института СФУ и ИПК в Норильске прошли курсы повышения квалификации по теме: «Организация служб медиации в образовательной организации», в объеме 72 часа. Повысили свою квалификацию 36 специалистов из 34 образовательных организаций.</w:t>
      </w:r>
    </w:p>
    <w:p w:rsidR="006566E7" w:rsidRPr="00067F9D" w:rsidRDefault="006566E7" w:rsidP="00670565">
      <w:pPr>
        <w:pStyle w:val="136"/>
        <w:widowControl w:val="0"/>
        <w:tabs>
          <w:tab w:val="left" w:pos="851"/>
        </w:tabs>
        <w:ind w:firstLine="709"/>
        <w:rPr>
          <w:szCs w:val="26"/>
        </w:rPr>
      </w:pPr>
      <w:r w:rsidRPr="00067F9D">
        <w:rPr>
          <w:szCs w:val="26"/>
        </w:rPr>
        <w:t>В 2016-2017 учебном году были организованы курсы повышения квалификации для педагогических работников МБ(А)ОУ с привлечением специалистов ГАУ ДПО Ярославской области «Институт развития образования»: 25 учителей истории очно и бесплатно, обучились по программе: «ФГОС ООО: концептуальные и методические подходы к реализации историко-культурного стандарта» с приглашением педагога ГАУ ДПО Ярославской области «Институт развития образования» на базе МБУ «Методический центр».</w:t>
      </w:r>
    </w:p>
    <w:p w:rsidR="006566E7" w:rsidRPr="00067F9D" w:rsidRDefault="006566E7" w:rsidP="00670565">
      <w:pPr>
        <w:pStyle w:val="136"/>
        <w:widowControl w:val="0"/>
        <w:tabs>
          <w:tab w:val="left" w:pos="851"/>
        </w:tabs>
        <w:ind w:firstLine="709"/>
        <w:rPr>
          <w:szCs w:val="26"/>
        </w:rPr>
      </w:pPr>
      <w:r w:rsidRPr="00067F9D">
        <w:rPr>
          <w:szCs w:val="26"/>
        </w:rPr>
        <w:t>Так же, благодаря преподавателям ГАУ ДПО Ярославской области «Институт развития образования» 67 педагогов города Норильска прошли бесплатное диста</w:t>
      </w:r>
      <w:r>
        <w:rPr>
          <w:szCs w:val="26"/>
        </w:rPr>
        <w:t>нционное обучение по программам «</w:t>
      </w:r>
      <w:r w:rsidRPr="00067F9D">
        <w:rPr>
          <w:szCs w:val="26"/>
        </w:rPr>
        <w:t>«ФГОС ООО: модернизация содержания и технологий достижения образовательных результатов</w:t>
      </w:r>
      <w:r>
        <w:rPr>
          <w:szCs w:val="26"/>
        </w:rPr>
        <w:t>» (</w:t>
      </w:r>
      <w:r w:rsidRPr="00067F9D">
        <w:rPr>
          <w:szCs w:val="26"/>
        </w:rPr>
        <w:t>Изобразительное искусство</w:t>
      </w:r>
      <w:r>
        <w:rPr>
          <w:szCs w:val="26"/>
        </w:rPr>
        <w:t>, Музыка, Технология, Математика, География).</w:t>
      </w:r>
    </w:p>
    <w:p w:rsidR="006566E7" w:rsidRPr="00067F9D" w:rsidRDefault="006566E7" w:rsidP="00670565">
      <w:pPr>
        <w:pStyle w:val="136"/>
        <w:widowControl w:val="0"/>
        <w:tabs>
          <w:tab w:val="left" w:pos="851"/>
        </w:tabs>
        <w:ind w:firstLine="709"/>
        <w:rPr>
          <w:szCs w:val="26"/>
        </w:rPr>
      </w:pPr>
      <w:r w:rsidRPr="00067F9D">
        <w:rPr>
          <w:szCs w:val="26"/>
        </w:rPr>
        <w:t>51 педагогический работник из 18 образовательных учреждений повысили свою квалификацию по программе «Организационно</w:t>
      </w:r>
      <w:r>
        <w:rPr>
          <w:szCs w:val="26"/>
        </w:rPr>
        <w:t>-</w:t>
      </w:r>
      <w:r w:rsidRPr="00067F9D">
        <w:rPr>
          <w:szCs w:val="26"/>
        </w:rPr>
        <w:t>управленческие основы инклюзивного образования», в объеме 72 часа. Работа курсов повышения квалификации состоялась на базе МБУ «Методический центр» с приглашением педагога учреждения дополнительного профессионального образования «Сибирский институт практической психологии, педагогики и социальной работы» город Новосибирск.</w:t>
      </w:r>
    </w:p>
    <w:p w:rsidR="006566E7" w:rsidRPr="00067F9D" w:rsidRDefault="006566E7" w:rsidP="00670565">
      <w:pPr>
        <w:pStyle w:val="136"/>
        <w:widowControl w:val="0"/>
        <w:tabs>
          <w:tab w:val="left" w:pos="851"/>
        </w:tabs>
        <w:ind w:firstLine="709"/>
        <w:rPr>
          <w:szCs w:val="26"/>
        </w:rPr>
      </w:pPr>
      <w:r w:rsidRPr="00067F9D">
        <w:rPr>
          <w:szCs w:val="26"/>
        </w:rPr>
        <w:t>Курсы повышения квалификации были организованы для руководителей МБ(А)ДОУ и педагогов ДОУ с учетом профессиональных запросов и потребностей педагогических работников МБ(А)ДОУ в контексте введения ФГОС ДО:</w:t>
      </w:r>
    </w:p>
    <w:p w:rsidR="006566E7" w:rsidRPr="00067F9D" w:rsidRDefault="006566E7" w:rsidP="008041D8">
      <w:pPr>
        <w:pStyle w:val="136"/>
        <w:widowControl w:val="0"/>
        <w:numPr>
          <w:ilvl w:val="0"/>
          <w:numId w:val="109"/>
        </w:numPr>
        <w:tabs>
          <w:tab w:val="left" w:pos="851"/>
        </w:tabs>
        <w:ind w:left="0" w:firstLine="709"/>
        <w:rPr>
          <w:szCs w:val="26"/>
        </w:rPr>
      </w:pPr>
      <w:r w:rsidRPr="00067F9D">
        <w:rPr>
          <w:szCs w:val="26"/>
        </w:rPr>
        <w:t xml:space="preserve"> 49 чел. – заведующие МБ(А)ДОУ по теме «Управление дошкольной образовательной организацией в условиях изменяющегося законодательства» г. Санкт-Петербург;</w:t>
      </w:r>
    </w:p>
    <w:p w:rsidR="006566E7" w:rsidRPr="00067F9D" w:rsidRDefault="006566E7" w:rsidP="008041D8">
      <w:pPr>
        <w:pStyle w:val="136"/>
        <w:widowControl w:val="0"/>
        <w:numPr>
          <w:ilvl w:val="0"/>
          <w:numId w:val="109"/>
        </w:numPr>
        <w:tabs>
          <w:tab w:val="left" w:pos="851"/>
        </w:tabs>
        <w:ind w:left="0" w:firstLine="709"/>
        <w:rPr>
          <w:szCs w:val="26"/>
        </w:rPr>
      </w:pPr>
      <w:r w:rsidRPr="00067F9D">
        <w:rPr>
          <w:szCs w:val="26"/>
        </w:rPr>
        <w:t xml:space="preserve"> 32 чел. – педагоги МБ(А)ДОУ по теме «Организация психолого-педагогическое сопровождения детей с ОВЗ в дошкольных организациях» г. Новосибирск.</w:t>
      </w:r>
    </w:p>
    <w:p w:rsidR="001E4018" w:rsidRPr="0070774F" w:rsidRDefault="001E4018" w:rsidP="00670565">
      <w:pPr>
        <w:widowControl w:val="0"/>
        <w:tabs>
          <w:tab w:val="left" w:pos="1418"/>
        </w:tabs>
        <w:ind w:firstLine="709"/>
        <w:jc w:val="both"/>
        <w:rPr>
          <w:bCs/>
          <w:sz w:val="26"/>
          <w:szCs w:val="26"/>
        </w:rPr>
      </w:pPr>
    </w:p>
    <w:p w:rsidR="006566E7" w:rsidRPr="00067F9D" w:rsidRDefault="006566E7" w:rsidP="00670565">
      <w:pPr>
        <w:spacing w:after="120"/>
        <w:ind w:firstLine="709"/>
        <w:jc w:val="center"/>
        <w:rPr>
          <w:b/>
          <w:bCs/>
          <w:i/>
          <w:iCs/>
          <w:sz w:val="26"/>
          <w:szCs w:val="26"/>
          <w:u w:val="single"/>
        </w:rPr>
      </w:pPr>
      <w:r w:rsidRPr="00DE6960">
        <w:rPr>
          <w:b/>
          <w:bCs/>
          <w:i/>
          <w:iCs/>
          <w:sz w:val="26"/>
          <w:szCs w:val="26"/>
          <w:u w:val="single"/>
        </w:rPr>
        <w:t>Организация питания и летнего отдыха</w:t>
      </w:r>
    </w:p>
    <w:p w:rsidR="00BC2CBE" w:rsidRDefault="00BC2CBE" w:rsidP="00BC2CBE">
      <w:pPr>
        <w:ind w:firstLine="709"/>
        <w:jc w:val="both"/>
        <w:rPr>
          <w:sz w:val="26"/>
          <w:szCs w:val="26"/>
        </w:rPr>
      </w:pPr>
      <w:r w:rsidRPr="00067F9D">
        <w:rPr>
          <w:sz w:val="26"/>
          <w:szCs w:val="26"/>
        </w:rPr>
        <w:t>Важное значение имеет организация горячего питания учащихся в образовательных учреждениях, поскольку рациональное питание является одним из важнейших факторов сохранения здоровья детей.</w:t>
      </w:r>
    </w:p>
    <w:p w:rsidR="00BC2CBE" w:rsidRPr="00BC2CBE" w:rsidRDefault="00BC2CBE" w:rsidP="00BC2CBE">
      <w:pPr>
        <w:ind w:firstLine="709"/>
        <w:jc w:val="both"/>
        <w:rPr>
          <w:sz w:val="26"/>
          <w:szCs w:val="26"/>
        </w:rPr>
      </w:pPr>
      <w:r w:rsidRPr="00BC2CBE">
        <w:rPr>
          <w:sz w:val="26"/>
          <w:szCs w:val="26"/>
        </w:rPr>
        <w:lastRenderedPageBreak/>
        <w:t xml:space="preserve">Среднее количество питающихся по состоянию на 01.10.2017 составило 18628 человек, что на 16,8% больше аналогичного периода предыдущего года (15 944 чел.), в результате чего доля учащихся, получающих услуги по организации питания в общеобразовательных учреждениях, составила 79,5% (01.10.2016 – 68,7%), от общего количества учащихся общеобразовательных учреждений в отчетном периоде (23 438 чел.). </w:t>
      </w:r>
    </w:p>
    <w:p w:rsidR="00BC2CBE" w:rsidRPr="00067F9D" w:rsidRDefault="00BC2CBE" w:rsidP="00BC2CBE">
      <w:pPr>
        <w:ind w:firstLine="708"/>
        <w:jc w:val="both"/>
        <w:rPr>
          <w:sz w:val="26"/>
          <w:szCs w:val="26"/>
        </w:rPr>
      </w:pPr>
      <w:r w:rsidRPr="00BC2CBE">
        <w:rPr>
          <w:sz w:val="26"/>
          <w:szCs w:val="26"/>
        </w:rPr>
        <w:t>Доля обучающихся, обеспеченных бесплатным питанием как мерой дополнительной социальной поддержки составляет 13% от количества питающихся. В зависимости от льготной категории следующее распределение: 37% составляют обучающиеся из многодетных семей, 15% - из семей одиноких родителей, 24% - обучающиеся с ОВЗ, 22% - малообеспеченные семьи, 2% - обучающиеся из семей, находящихся в социально опасном положении.</w:t>
      </w:r>
      <w:r w:rsidRPr="00067F9D">
        <w:rPr>
          <w:sz w:val="26"/>
          <w:szCs w:val="26"/>
        </w:rPr>
        <w:t xml:space="preserve"> </w:t>
      </w:r>
    </w:p>
    <w:p w:rsidR="00BC2CBE" w:rsidRDefault="00BC2CBE" w:rsidP="00BC2CBE">
      <w:pPr>
        <w:widowControl w:val="0"/>
        <w:spacing w:before="120"/>
        <w:ind w:firstLine="709"/>
        <w:contextualSpacing/>
        <w:jc w:val="both"/>
        <w:rPr>
          <w:bCs/>
          <w:iCs/>
          <w:sz w:val="26"/>
          <w:szCs w:val="26"/>
        </w:rPr>
      </w:pPr>
    </w:p>
    <w:p w:rsidR="00BC2CBE" w:rsidRPr="00067F9D" w:rsidRDefault="00BC2CBE" w:rsidP="00BC2CBE">
      <w:pPr>
        <w:widowControl w:val="0"/>
        <w:spacing w:before="120"/>
        <w:ind w:firstLine="709"/>
        <w:contextualSpacing/>
        <w:jc w:val="both"/>
        <w:rPr>
          <w:sz w:val="26"/>
          <w:szCs w:val="26"/>
        </w:rPr>
      </w:pPr>
      <w:r w:rsidRPr="00067F9D">
        <w:rPr>
          <w:bCs/>
          <w:iCs/>
          <w:sz w:val="26"/>
          <w:szCs w:val="26"/>
        </w:rPr>
        <w:t xml:space="preserve">В 2017 году </w:t>
      </w:r>
      <w:r>
        <w:rPr>
          <w:bCs/>
          <w:iCs/>
          <w:sz w:val="26"/>
          <w:szCs w:val="26"/>
        </w:rPr>
        <w:t>были организованы следующие направления</w:t>
      </w:r>
      <w:r w:rsidRPr="00067F9D">
        <w:rPr>
          <w:bCs/>
          <w:iCs/>
          <w:sz w:val="26"/>
          <w:szCs w:val="26"/>
        </w:rPr>
        <w:t xml:space="preserve"> отдыха</w:t>
      </w:r>
      <w:r>
        <w:rPr>
          <w:bCs/>
          <w:iCs/>
          <w:sz w:val="26"/>
          <w:szCs w:val="26"/>
        </w:rPr>
        <w:t xml:space="preserve"> и занятости</w:t>
      </w:r>
      <w:r w:rsidRPr="00067F9D">
        <w:rPr>
          <w:bCs/>
          <w:iCs/>
          <w:sz w:val="26"/>
          <w:szCs w:val="26"/>
        </w:rPr>
        <w:t xml:space="preserve"> детей:</w:t>
      </w:r>
    </w:p>
    <w:p w:rsidR="006566E7" w:rsidRPr="00067F9D" w:rsidRDefault="006566E7" w:rsidP="00670565">
      <w:pPr>
        <w:widowControl w:val="0"/>
        <w:spacing w:before="120"/>
        <w:ind w:firstLine="709"/>
        <w:contextualSpacing/>
        <w:jc w:val="both"/>
        <w:rPr>
          <w:sz w:val="26"/>
          <w:szCs w:val="26"/>
        </w:rPr>
      </w:pPr>
    </w:p>
    <w:p w:rsidR="006566E7" w:rsidRPr="009204FA" w:rsidRDefault="006566E7" w:rsidP="00DB09A3">
      <w:pPr>
        <w:widowControl w:val="0"/>
        <w:numPr>
          <w:ilvl w:val="0"/>
          <w:numId w:val="65"/>
        </w:numPr>
        <w:tabs>
          <w:tab w:val="left" w:pos="993"/>
        </w:tabs>
        <w:ind w:left="0" w:firstLine="709"/>
        <w:contextualSpacing/>
        <w:jc w:val="both"/>
        <w:rPr>
          <w:sz w:val="26"/>
          <w:szCs w:val="26"/>
        </w:rPr>
      </w:pPr>
      <w:r w:rsidRPr="009204FA">
        <w:rPr>
          <w:bCs/>
          <w:iCs/>
          <w:sz w:val="26"/>
          <w:szCs w:val="26"/>
        </w:rPr>
        <w:t xml:space="preserve">организация выезда в оздоровительные лагеря для детей различных социальных групп – </w:t>
      </w:r>
      <w:r>
        <w:rPr>
          <w:bCs/>
          <w:iCs/>
          <w:sz w:val="26"/>
          <w:szCs w:val="26"/>
        </w:rPr>
        <w:t>802</w:t>
      </w:r>
      <w:r w:rsidRPr="009204FA">
        <w:rPr>
          <w:bCs/>
          <w:iCs/>
          <w:sz w:val="26"/>
          <w:szCs w:val="26"/>
        </w:rPr>
        <w:t xml:space="preserve"> чел.;</w:t>
      </w:r>
    </w:p>
    <w:p w:rsidR="006566E7" w:rsidRPr="00F24A76" w:rsidRDefault="006566E7" w:rsidP="00DB09A3">
      <w:pPr>
        <w:widowControl w:val="0"/>
        <w:numPr>
          <w:ilvl w:val="0"/>
          <w:numId w:val="65"/>
        </w:numPr>
        <w:tabs>
          <w:tab w:val="left" w:pos="993"/>
        </w:tabs>
        <w:ind w:left="0" w:firstLine="709"/>
        <w:contextualSpacing/>
        <w:jc w:val="both"/>
        <w:rPr>
          <w:sz w:val="26"/>
          <w:szCs w:val="26"/>
        </w:rPr>
      </w:pPr>
      <w:r w:rsidRPr="009204FA">
        <w:rPr>
          <w:bCs/>
          <w:iCs/>
          <w:sz w:val="26"/>
          <w:szCs w:val="26"/>
        </w:rPr>
        <w:t xml:space="preserve">городские оздоровительные лагеря с </w:t>
      </w:r>
      <w:r w:rsidRPr="00F24A76">
        <w:rPr>
          <w:bCs/>
          <w:iCs/>
          <w:sz w:val="26"/>
          <w:szCs w:val="26"/>
        </w:rPr>
        <w:t>дневным пребыванием детей на базе муниципальных образовательных учреждений, подведомственных Управлению общего и дошкольного образования Администрации города Норильска – 1 258 чел.;</w:t>
      </w:r>
    </w:p>
    <w:p w:rsidR="006566E7" w:rsidRPr="00F24A76" w:rsidRDefault="006566E7" w:rsidP="00DB09A3">
      <w:pPr>
        <w:widowControl w:val="0"/>
        <w:numPr>
          <w:ilvl w:val="0"/>
          <w:numId w:val="65"/>
        </w:numPr>
        <w:tabs>
          <w:tab w:val="left" w:pos="993"/>
        </w:tabs>
        <w:ind w:left="0" w:firstLine="709"/>
        <w:contextualSpacing/>
        <w:jc w:val="both"/>
        <w:rPr>
          <w:sz w:val="26"/>
          <w:szCs w:val="26"/>
        </w:rPr>
      </w:pPr>
      <w:r w:rsidRPr="00F24A76">
        <w:rPr>
          <w:bCs/>
          <w:iCs/>
          <w:sz w:val="26"/>
          <w:szCs w:val="26"/>
        </w:rPr>
        <w:t>военно-патриотический лагерь «Мальчишки Севера» – 100 чел.;</w:t>
      </w:r>
    </w:p>
    <w:p w:rsidR="006566E7" w:rsidRPr="00F24A76" w:rsidRDefault="006566E7" w:rsidP="00DB09A3">
      <w:pPr>
        <w:widowControl w:val="0"/>
        <w:numPr>
          <w:ilvl w:val="0"/>
          <w:numId w:val="65"/>
        </w:numPr>
        <w:tabs>
          <w:tab w:val="left" w:pos="993"/>
        </w:tabs>
        <w:ind w:left="0" w:firstLine="709"/>
        <w:contextualSpacing/>
        <w:jc w:val="both"/>
        <w:rPr>
          <w:sz w:val="26"/>
          <w:szCs w:val="26"/>
        </w:rPr>
      </w:pPr>
      <w:r w:rsidRPr="00F24A76">
        <w:rPr>
          <w:bCs/>
          <w:iCs/>
          <w:sz w:val="26"/>
          <w:szCs w:val="26"/>
        </w:rPr>
        <w:t>городские трудовые отряды школьников – 1 230 чел.;</w:t>
      </w:r>
    </w:p>
    <w:p w:rsidR="006566E7" w:rsidRPr="000F2407" w:rsidRDefault="006566E7" w:rsidP="00DB09A3">
      <w:pPr>
        <w:widowControl w:val="0"/>
        <w:numPr>
          <w:ilvl w:val="0"/>
          <w:numId w:val="65"/>
        </w:numPr>
        <w:tabs>
          <w:tab w:val="left" w:pos="993"/>
        </w:tabs>
        <w:ind w:left="0" w:firstLine="709"/>
        <w:contextualSpacing/>
        <w:jc w:val="both"/>
        <w:rPr>
          <w:sz w:val="26"/>
          <w:szCs w:val="26"/>
        </w:rPr>
      </w:pPr>
      <w:r w:rsidRPr="000F2407">
        <w:rPr>
          <w:sz w:val="26"/>
          <w:szCs w:val="26"/>
        </w:rPr>
        <w:t>профильные школы для занятости детей, оставшихся на территории города в связи с реконструкцией взлетно-посадочной полосы – 1 </w:t>
      </w:r>
      <w:r>
        <w:rPr>
          <w:sz w:val="26"/>
          <w:szCs w:val="26"/>
        </w:rPr>
        <w:t>922</w:t>
      </w:r>
      <w:r w:rsidRPr="000F2407">
        <w:rPr>
          <w:sz w:val="26"/>
          <w:szCs w:val="26"/>
        </w:rPr>
        <w:t xml:space="preserve"> чел.</w:t>
      </w:r>
    </w:p>
    <w:p w:rsidR="006566E7" w:rsidRPr="00067F9D" w:rsidRDefault="006566E7" w:rsidP="00670565">
      <w:pPr>
        <w:widowControl w:val="0"/>
        <w:tabs>
          <w:tab w:val="left" w:pos="993"/>
        </w:tabs>
        <w:contextualSpacing/>
        <w:jc w:val="both"/>
        <w:rPr>
          <w:sz w:val="26"/>
          <w:szCs w:val="26"/>
        </w:rPr>
      </w:pPr>
    </w:p>
    <w:p w:rsidR="006566E7" w:rsidRPr="00F660FE" w:rsidRDefault="006566E7" w:rsidP="00670565">
      <w:pPr>
        <w:widowControl w:val="0"/>
        <w:tabs>
          <w:tab w:val="left" w:pos="1100"/>
        </w:tabs>
        <w:autoSpaceDE w:val="0"/>
        <w:autoSpaceDN w:val="0"/>
        <w:adjustRightInd w:val="0"/>
        <w:jc w:val="center"/>
        <w:rPr>
          <w:i/>
          <w:sz w:val="26"/>
          <w:szCs w:val="26"/>
        </w:rPr>
      </w:pPr>
      <w:r w:rsidRPr="00F660FE">
        <w:rPr>
          <w:i/>
          <w:sz w:val="26"/>
          <w:szCs w:val="26"/>
        </w:rPr>
        <w:t xml:space="preserve">Выездные оздоровительные лагеря, расположенные на территории </w:t>
      </w:r>
    </w:p>
    <w:p w:rsidR="006566E7" w:rsidRPr="00F660FE" w:rsidRDefault="006566E7" w:rsidP="00670565">
      <w:pPr>
        <w:widowControl w:val="0"/>
        <w:tabs>
          <w:tab w:val="left" w:pos="1100"/>
        </w:tabs>
        <w:autoSpaceDE w:val="0"/>
        <w:autoSpaceDN w:val="0"/>
        <w:adjustRightInd w:val="0"/>
        <w:spacing w:after="120"/>
        <w:jc w:val="center"/>
        <w:rPr>
          <w:i/>
          <w:sz w:val="26"/>
          <w:szCs w:val="26"/>
        </w:rPr>
      </w:pPr>
      <w:r w:rsidRPr="00F660FE">
        <w:rPr>
          <w:i/>
          <w:sz w:val="26"/>
          <w:szCs w:val="26"/>
        </w:rPr>
        <w:t>Красноярского края</w:t>
      </w:r>
    </w:p>
    <w:p w:rsidR="006566E7" w:rsidRPr="008437A2" w:rsidRDefault="006566E7" w:rsidP="00DE7D4C">
      <w:pPr>
        <w:widowControl w:val="0"/>
        <w:ind w:firstLine="709"/>
        <w:jc w:val="both"/>
        <w:rPr>
          <w:bCs/>
          <w:iCs/>
          <w:sz w:val="26"/>
          <w:szCs w:val="26"/>
        </w:rPr>
      </w:pPr>
      <w:r w:rsidRPr="00F660FE">
        <w:rPr>
          <w:bCs/>
          <w:iCs/>
          <w:sz w:val="26"/>
          <w:szCs w:val="26"/>
        </w:rPr>
        <w:t xml:space="preserve">В детском санаторно-оздоровительном лагере «Солнечный – 2» в период летних каникул 2017 года организован </w:t>
      </w:r>
      <w:r w:rsidRPr="008437A2">
        <w:rPr>
          <w:bCs/>
          <w:iCs/>
          <w:sz w:val="26"/>
          <w:szCs w:val="26"/>
        </w:rPr>
        <w:t>отдых 3</w:t>
      </w:r>
      <w:r>
        <w:rPr>
          <w:bCs/>
          <w:iCs/>
          <w:sz w:val="26"/>
          <w:szCs w:val="26"/>
        </w:rPr>
        <w:t>4</w:t>
      </w:r>
      <w:r w:rsidRPr="008437A2">
        <w:rPr>
          <w:bCs/>
          <w:iCs/>
          <w:sz w:val="26"/>
          <w:szCs w:val="26"/>
        </w:rPr>
        <w:t>0 юных северян. Из них:</w:t>
      </w:r>
    </w:p>
    <w:p w:rsidR="006566E7" w:rsidRPr="009B1D04" w:rsidRDefault="006566E7" w:rsidP="00DB09A3">
      <w:pPr>
        <w:pStyle w:val="afff2"/>
        <w:widowControl w:val="0"/>
        <w:numPr>
          <w:ilvl w:val="0"/>
          <w:numId w:val="67"/>
        </w:numPr>
        <w:tabs>
          <w:tab w:val="left" w:pos="993"/>
        </w:tabs>
        <w:ind w:left="0" w:firstLine="709"/>
        <w:jc w:val="both"/>
        <w:rPr>
          <w:bCs/>
          <w:iCs/>
          <w:sz w:val="26"/>
          <w:szCs w:val="26"/>
        </w:rPr>
      </w:pPr>
      <w:r w:rsidRPr="009B1D04">
        <w:rPr>
          <w:bCs/>
          <w:iCs/>
          <w:sz w:val="26"/>
          <w:szCs w:val="26"/>
        </w:rPr>
        <w:t>70 человек – воспитанники МБОУ «Школа-интернат № 2»;</w:t>
      </w:r>
    </w:p>
    <w:p w:rsidR="006566E7" w:rsidRPr="009B1D04" w:rsidRDefault="006566E7" w:rsidP="00DB09A3">
      <w:pPr>
        <w:pStyle w:val="afff2"/>
        <w:widowControl w:val="0"/>
        <w:numPr>
          <w:ilvl w:val="0"/>
          <w:numId w:val="67"/>
        </w:numPr>
        <w:tabs>
          <w:tab w:val="left" w:pos="993"/>
        </w:tabs>
        <w:ind w:left="0" w:firstLine="709"/>
        <w:jc w:val="both"/>
        <w:rPr>
          <w:bCs/>
          <w:iCs/>
          <w:sz w:val="26"/>
          <w:szCs w:val="26"/>
        </w:rPr>
      </w:pPr>
      <w:r w:rsidRPr="009B1D04">
        <w:rPr>
          <w:bCs/>
          <w:iCs/>
          <w:sz w:val="26"/>
          <w:szCs w:val="26"/>
        </w:rPr>
        <w:t>50 детей из малообеспеченных семей;</w:t>
      </w:r>
    </w:p>
    <w:p w:rsidR="006566E7" w:rsidRPr="009B1D04" w:rsidRDefault="006566E7" w:rsidP="00DB09A3">
      <w:pPr>
        <w:pStyle w:val="afff2"/>
        <w:widowControl w:val="0"/>
        <w:numPr>
          <w:ilvl w:val="0"/>
          <w:numId w:val="67"/>
        </w:numPr>
        <w:tabs>
          <w:tab w:val="left" w:pos="993"/>
        </w:tabs>
        <w:ind w:left="0" w:firstLine="709"/>
        <w:jc w:val="both"/>
        <w:rPr>
          <w:bCs/>
          <w:iCs/>
          <w:sz w:val="26"/>
          <w:szCs w:val="26"/>
        </w:rPr>
      </w:pPr>
      <w:r w:rsidRPr="009B1D04">
        <w:rPr>
          <w:bCs/>
          <w:iCs/>
          <w:sz w:val="26"/>
          <w:szCs w:val="26"/>
        </w:rPr>
        <w:t>30 детей с ограниченными в</w:t>
      </w:r>
      <w:r w:rsidR="00DE7D4C">
        <w:rPr>
          <w:bCs/>
          <w:iCs/>
          <w:sz w:val="26"/>
          <w:szCs w:val="26"/>
        </w:rPr>
        <w:t>озможностями здоровья;</w:t>
      </w:r>
      <w:r w:rsidRPr="009B1D04">
        <w:rPr>
          <w:bCs/>
          <w:iCs/>
          <w:sz w:val="26"/>
          <w:szCs w:val="26"/>
        </w:rPr>
        <w:t xml:space="preserve"> </w:t>
      </w:r>
    </w:p>
    <w:p w:rsidR="006566E7" w:rsidRPr="009B1D04" w:rsidRDefault="006566E7" w:rsidP="00DB09A3">
      <w:pPr>
        <w:pStyle w:val="afff2"/>
        <w:widowControl w:val="0"/>
        <w:numPr>
          <w:ilvl w:val="0"/>
          <w:numId w:val="67"/>
        </w:numPr>
        <w:tabs>
          <w:tab w:val="left" w:pos="993"/>
        </w:tabs>
        <w:ind w:left="0" w:firstLine="709"/>
        <w:jc w:val="both"/>
        <w:rPr>
          <w:bCs/>
          <w:iCs/>
          <w:sz w:val="26"/>
          <w:szCs w:val="26"/>
        </w:rPr>
      </w:pPr>
      <w:r w:rsidRPr="009B1D04">
        <w:rPr>
          <w:bCs/>
          <w:iCs/>
          <w:sz w:val="26"/>
          <w:szCs w:val="26"/>
        </w:rPr>
        <w:t>30 детей профильного отряда физкультурно-спортивной направленности;</w:t>
      </w:r>
    </w:p>
    <w:p w:rsidR="006566E7" w:rsidRPr="009B1D04" w:rsidRDefault="006566E7" w:rsidP="00DB09A3">
      <w:pPr>
        <w:pStyle w:val="afff2"/>
        <w:widowControl w:val="0"/>
        <w:numPr>
          <w:ilvl w:val="0"/>
          <w:numId w:val="67"/>
        </w:numPr>
        <w:tabs>
          <w:tab w:val="left" w:pos="993"/>
        </w:tabs>
        <w:ind w:left="0" w:firstLine="709"/>
        <w:jc w:val="both"/>
        <w:rPr>
          <w:bCs/>
          <w:iCs/>
          <w:sz w:val="26"/>
          <w:szCs w:val="26"/>
        </w:rPr>
      </w:pPr>
      <w:r w:rsidRPr="009B1D04">
        <w:rPr>
          <w:bCs/>
          <w:iCs/>
          <w:sz w:val="26"/>
          <w:szCs w:val="26"/>
        </w:rPr>
        <w:t>20 детей профильного отряда туристско-краеведческой направленности;</w:t>
      </w:r>
    </w:p>
    <w:p w:rsidR="006566E7" w:rsidRPr="009B1D04" w:rsidRDefault="006566E7" w:rsidP="00DB09A3">
      <w:pPr>
        <w:pStyle w:val="afff2"/>
        <w:widowControl w:val="0"/>
        <w:numPr>
          <w:ilvl w:val="0"/>
          <w:numId w:val="67"/>
        </w:numPr>
        <w:tabs>
          <w:tab w:val="left" w:pos="993"/>
        </w:tabs>
        <w:ind w:left="0" w:firstLine="709"/>
        <w:jc w:val="both"/>
        <w:rPr>
          <w:bCs/>
          <w:iCs/>
          <w:sz w:val="26"/>
          <w:szCs w:val="26"/>
        </w:rPr>
      </w:pPr>
      <w:r w:rsidRPr="009B1D04">
        <w:rPr>
          <w:bCs/>
          <w:iCs/>
          <w:sz w:val="26"/>
          <w:szCs w:val="26"/>
        </w:rPr>
        <w:t xml:space="preserve">120 учащихся ДЮСШ, занимающихся </w:t>
      </w:r>
      <w:r w:rsidRPr="009B1D04">
        <w:rPr>
          <w:sz w:val="26"/>
          <w:szCs w:val="26"/>
        </w:rPr>
        <w:t>волейболом, баскетболом, плаванием, боксом, прыжками на батуте, вольной борьбой, греко-римской борьбой</w:t>
      </w:r>
      <w:r w:rsidRPr="009B1D04">
        <w:rPr>
          <w:bCs/>
          <w:iCs/>
          <w:sz w:val="26"/>
          <w:szCs w:val="26"/>
        </w:rPr>
        <w:t>;</w:t>
      </w:r>
    </w:p>
    <w:p w:rsidR="006566E7" w:rsidRPr="006337D6" w:rsidRDefault="006566E7" w:rsidP="00DB09A3">
      <w:pPr>
        <w:pStyle w:val="afff2"/>
        <w:widowControl w:val="0"/>
        <w:numPr>
          <w:ilvl w:val="0"/>
          <w:numId w:val="67"/>
        </w:numPr>
        <w:tabs>
          <w:tab w:val="left" w:pos="993"/>
        </w:tabs>
        <w:ind w:left="0" w:firstLine="709"/>
        <w:jc w:val="both"/>
        <w:rPr>
          <w:bCs/>
          <w:iCs/>
          <w:sz w:val="26"/>
          <w:szCs w:val="26"/>
        </w:rPr>
      </w:pPr>
      <w:r w:rsidRPr="006337D6">
        <w:rPr>
          <w:bCs/>
          <w:iCs/>
          <w:sz w:val="26"/>
          <w:szCs w:val="26"/>
        </w:rPr>
        <w:t>20 воспитанников МБУ «РЦ «Виктория».</w:t>
      </w:r>
    </w:p>
    <w:p w:rsidR="006566E7" w:rsidRPr="006337D6" w:rsidRDefault="006566E7" w:rsidP="00670565">
      <w:pPr>
        <w:widowControl w:val="0"/>
        <w:tabs>
          <w:tab w:val="left" w:pos="1100"/>
        </w:tabs>
        <w:jc w:val="both"/>
        <w:rPr>
          <w:bCs/>
          <w:iCs/>
          <w:sz w:val="26"/>
          <w:szCs w:val="26"/>
        </w:rPr>
      </w:pPr>
    </w:p>
    <w:p w:rsidR="006566E7" w:rsidRPr="006337D6" w:rsidRDefault="006566E7" w:rsidP="00670565">
      <w:pPr>
        <w:widowControl w:val="0"/>
        <w:tabs>
          <w:tab w:val="left" w:pos="1100"/>
        </w:tabs>
        <w:autoSpaceDE w:val="0"/>
        <w:autoSpaceDN w:val="0"/>
        <w:adjustRightInd w:val="0"/>
        <w:jc w:val="center"/>
        <w:rPr>
          <w:i/>
          <w:sz w:val="26"/>
          <w:szCs w:val="26"/>
        </w:rPr>
      </w:pPr>
      <w:r w:rsidRPr="006337D6">
        <w:rPr>
          <w:i/>
          <w:sz w:val="26"/>
          <w:szCs w:val="26"/>
        </w:rPr>
        <w:t xml:space="preserve">Выездные оздоровительные лагеря, расположенные за пределами </w:t>
      </w:r>
    </w:p>
    <w:p w:rsidR="006566E7" w:rsidRPr="006337D6" w:rsidRDefault="006566E7" w:rsidP="00670565">
      <w:pPr>
        <w:widowControl w:val="0"/>
        <w:tabs>
          <w:tab w:val="left" w:pos="1100"/>
        </w:tabs>
        <w:autoSpaceDE w:val="0"/>
        <w:autoSpaceDN w:val="0"/>
        <w:adjustRightInd w:val="0"/>
        <w:spacing w:after="120"/>
        <w:jc w:val="center"/>
        <w:rPr>
          <w:i/>
          <w:sz w:val="26"/>
          <w:szCs w:val="26"/>
        </w:rPr>
      </w:pPr>
      <w:r w:rsidRPr="006337D6">
        <w:rPr>
          <w:i/>
          <w:sz w:val="26"/>
          <w:szCs w:val="26"/>
        </w:rPr>
        <w:t>Красноярского края</w:t>
      </w:r>
    </w:p>
    <w:p w:rsidR="006566E7" w:rsidRPr="009B1D04" w:rsidRDefault="006566E7" w:rsidP="00670565">
      <w:pPr>
        <w:widowControl w:val="0"/>
        <w:ind w:firstLine="709"/>
        <w:jc w:val="both"/>
        <w:rPr>
          <w:bCs/>
          <w:iCs/>
          <w:sz w:val="26"/>
          <w:szCs w:val="26"/>
        </w:rPr>
      </w:pPr>
      <w:r w:rsidRPr="006337D6">
        <w:rPr>
          <w:bCs/>
          <w:iCs/>
          <w:sz w:val="26"/>
          <w:szCs w:val="26"/>
        </w:rPr>
        <w:t>В период летних каникул 2017 года организован отдых 46</w:t>
      </w:r>
      <w:r>
        <w:rPr>
          <w:bCs/>
          <w:iCs/>
          <w:sz w:val="26"/>
          <w:szCs w:val="26"/>
        </w:rPr>
        <w:t>2</w:t>
      </w:r>
      <w:r w:rsidRPr="006337D6">
        <w:rPr>
          <w:bCs/>
          <w:iCs/>
          <w:sz w:val="26"/>
          <w:szCs w:val="26"/>
        </w:rPr>
        <w:t xml:space="preserve"> детей в лагерях, </w:t>
      </w:r>
      <w:r w:rsidRPr="009B1D04">
        <w:rPr>
          <w:bCs/>
          <w:iCs/>
          <w:sz w:val="26"/>
          <w:szCs w:val="26"/>
        </w:rPr>
        <w:t>расположенных за пределами Красноярского края:</w:t>
      </w:r>
    </w:p>
    <w:p w:rsidR="006566E7" w:rsidRPr="009B1D04" w:rsidRDefault="006566E7" w:rsidP="00DB09A3">
      <w:pPr>
        <w:pStyle w:val="afff2"/>
        <w:widowControl w:val="0"/>
        <w:numPr>
          <w:ilvl w:val="0"/>
          <w:numId w:val="66"/>
        </w:numPr>
        <w:tabs>
          <w:tab w:val="left" w:pos="993"/>
        </w:tabs>
        <w:ind w:left="0" w:firstLine="709"/>
        <w:jc w:val="both"/>
        <w:rPr>
          <w:bCs/>
          <w:iCs/>
          <w:sz w:val="26"/>
          <w:szCs w:val="26"/>
        </w:rPr>
      </w:pPr>
      <w:r w:rsidRPr="009B1D04">
        <w:rPr>
          <w:bCs/>
          <w:iCs/>
          <w:sz w:val="26"/>
          <w:szCs w:val="26"/>
        </w:rPr>
        <w:t>149 детей в детском санатории «Вита» (г.Анапа, Краснодарский край)</w:t>
      </w:r>
      <w:r w:rsidR="00DE7D4C">
        <w:rPr>
          <w:bCs/>
          <w:iCs/>
          <w:sz w:val="26"/>
          <w:szCs w:val="26"/>
        </w:rPr>
        <w:t>;</w:t>
      </w:r>
    </w:p>
    <w:p w:rsidR="006566E7" w:rsidRPr="009B1D04" w:rsidRDefault="006566E7" w:rsidP="00DB09A3">
      <w:pPr>
        <w:pStyle w:val="afff2"/>
        <w:widowControl w:val="0"/>
        <w:numPr>
          <w:ilvl w:val="0"/>
          <w:numId w:val="66"/>
        </w:numPr>
        <w:tabs>
          <w:tab w:val="left" w:pos="993"/>
        </w:tabs>
        <w:ind w:left="0" w:firstLine="709"/>
        <w:jc w:val="both"/>
        <w:rPr>
          <w:bCs/>
          <w:iCs/>
          <w:sz w:val="26"/>
          <w:szCs w:val="26"/>
        </w:rPr>
      </w:pPr>
      <w:r w:rsidRPr="009B1D04">
        <w:rPr>
          <w:bCs/>
          <w:iCs/>
          <w:sz w:val="26"/>
          <w:szCs w:val="26"/>
        </w:rPr>
        <w:t>50 детей в КОЦ «Премьера</w:t>
      </w:r>
      <w:r w:rsidR="00DE7D4C">
        <w:rPr>
          <w:bCs/>
          <w:iCs/>
          <w:sz w:val="26"/>
          <w:szCs w:val="26"/>
        </w:rPr>
        <w:t>» (г.Анапа, Краснодарский край);</w:t>
      </w:r>
      <w:r w:rsidRPr="009B1D04">
        <w:rPr>
          <w:bCs/>
          <w:iCs/>
          <w:sz w:val="26"/>
          <w:szCs w:val="26"/>
        </w:rPr>
        <w:t xml:space="preserve"> </w:t>
      </w:r>
    </w:p>
    <w:p w:rsidR="006566E7" w:rsidRPr="006337D6" w:rsidRDefault="006566E7" w:rsidP="00DB09A3">
      <w:pPr>
        <w:pStyle w:val="afff2"/>
        <w:widowControl w:val="0"/>
        <w:numPr>
          <w:ilvl w:val="0"/>
          <w:numId w:val="66"/>
        </w:numPr>
        <w:tabs>
          <w:tab w:val="left" w:pos="993"/>
        </w:tabs>
        <w:ind w:left="0" w:firstLine="709"/>
        <w:jc w:val="both"/>
        <w:rPr>
          <w:bCs/>
          <w:iCs/>
          <w:sz w:val="26"/>
          <w:szCs w:val="26"/>
        </w:rPr>
      </w:pPr>
      <w:r>
        <w:rPr>
          <w:bCs/>
          <w:iCs/>
          <w:sz w:val="26"/>
          <w:szCs w:val="26"/>
        </w:rPr>
        <w:lastRenderedPageBreak/>
        <w:t>243</w:t>
      </w:r>
      <w:r w:rsidRPr="006337D6">
        <w:rPr>
          <w:bCs/>
          <w:iCs/>
          <w:sz w:val="26"/>
          <w:szCs w:val="26"/>
        </w:rPr>
        <w:t xml:space="preserve"> учащихся ДЮСШ</w:t>
      </w:r>
      <w:r>
        <w:rPr>
          <w:bCs/>
          <w:iCs/>
          <w:sz w:val="26"/>
          <w:szCs w:val="26"/>
        </w:rPr>
        <w:t xml:space="preserve">, </w:t>
      </w:r>
      <w:r>
        <w:rPr>
          <w:sz w:val="26"/>
          <w:szCs w:val="26"/>
        </w:rPr>
        <w:t>занимающих</w:t>
      </w:r>
      <w:r w:rsidRPr="00106E87">
        <w:rPr>
          <w:sz w:val="26"/>
          <w:szCs w:val="26"/>
        </w:rPr>
        <w:t>ся гимнастикой, акробатикой, прыжками на батуте, легкой атлетикой, мини-футболом, спортивной борьбой, дзюдо, фигурным катанием на коньках, баскетболом, каратэ, лыжными гонками</w:t>
      </w:r>
      <w:r>
        <w:rPr>
          <w:sz w:val="26"/>
          <w:szCs w:val="26"/>
        </w:rPr>
        <w:t>, отдыхали</w:t>
      </w:r>
      <w:r>
        <w:rPr>
          <w:bCs/>
          <w:iCs/>
          <w:sz w:val="26"/>
          <w:szCs w:val="26"/>
        </w:rPr>
        <w:t xml:space="preserve"> в оздоровительном лагере «Детский наукоград»</w:t>
      </w:r>
      <w:r w:rsidRPr="006337D6">
        <w:rPr>
          <w:bCs/>
          <w:iCs/>
          <w:sz w:val="26"/>
          <w:szCs w:val="26"/>
        </w:rPr>
        <w:t xml:space="preserve"> (Московская область);</w:t>
      </w:r>
    </w:p>
    <w:p w:rsidR="006566E7" w:rsidRPr="008437A2" w:rsidRDefault="006566E7" w:rsidP="00DB09A3">
      <w:pPr>
        <w:pStyle w:val="afff2"/>
        <w:widowControl w:val="0"/>
        <w:numPr>
          <w:ilvl w:val="0"/>
          <w:numId w:val="66"/>
        </w:numPr>
        <w:tabs>
          <w:tab w:val="left" w:pos="993"/>
        </w:tabs>
        <w:ind w:left="0" w:firstLine="709"/>
        <w:jc w:val="both"/>
        <w:rPr>
          <w:bCs/>
          <w:iCs/>
          <w:sz w:val="26"/>
          <w:szCs w:val="26"/>
        </w:rPr>
      </w:pPr>
      <w:r w:rsidRPr="008437A2">
        <w:rPr>
          <w:bCs/>
          <w:iCs/>
          <w:sz w:val="26"/>
          <w:szCs w:val="26"/>
        </w:rPr>
        <w:t>20 воспитанников МБУ «РЦ «Виктория» в детском оздоровительном лагере «Буревестник» (г.Анапа, Краснодарский край).</w:t>
      </w:r>
    </w:p>
    <w:p w:rsidR="006566E7" w:rsidRPr="00F660FE" w:rsidRDefault="006566E7" w:rsidP="00670565">
      <w:pPr>
        <w:widowControl w:val="0"/>
        <w:tabs>
          <w:tab w:val="left" w:pos="1100"/>
        </w:tabs>
        <w:ind w:firstLine="660"/>
        <w:jc w:val="both"/>
        <w:rPr>
          <w:bCs/>
          <w:iCs/>
          <w:color w:val="00B050"/>
          <w:sz w:val="26"/>
          <w:szCs w:val="26"/>
        </w:rPr>
      </w:pPr>
    </w:p>
    <w:p w:rsidR="006566E7" w:rsidRPr="00F660FE" w:rsidRDefault="006566E7" w:rsidP="001E4018">
      <w:pPr>
        <w:widowControl w:val="0"/>
        <w:tabs>
          <w:tab w:val="left" w:pos="1100"/>
        </w:tabs>
        <w:autoSpaceDE w:val="0"/>
        <w:autoSpaceDN w:val="0"/>
        <w:adjustRightInd w:val="0"/>
        <w:jc w:val="center"/>
        <w:rPr>
          <w:i/>
          <w:sz w:val="26"/>
          <w:szCs w:val="26"/>
        </w:rPr>
      </w:pPr>
      <w:r w:rsidRPr="00F660FE">
        <w:rPr>
          <w:i/>
          <w:sz w:val="26"/>
          <w:szCs w:val="26"/>
        </w:rPr>
        <w:t xml:space="preserve">Отдых, оздоровление и занятость детей и подростков на территории </w:t>
      </w:r>
    </w:p>
    <w:p w:rsidR="006566E7" w:rsidRDefault="006566E7" w:rsidP="00DE7D4C">
      <w:pPr>
        <w:widowControl w:val="0"/>
        <w:tabs>
          <w:tab w:val="left" w:pos="1100"/>
        </w:tabs>
        <w:autoSpaceDE w:val="0"/>
        <w:autoSpaceDN w:val="0"/>
        <w:adjustRightInd w:val="0"/>
        <w:spacing w:after="240"/>
        <w:jc w:val="center"/>
        <w:rPr>
          <w:i/>
          <w:sz w:val="26"/>
          <w:szCs w:val="26"/>
        </w:rPr>
      </w:pPr>
      <w:r w:rsidRPr="00F660FE">
        <w:rPr>
          <w:i/>
          <w:sz w:val="26"/>
          <w:szCs w:val="26"/>
        </w:rPr>
        <w:t>Городские оздоровительные лагеря с дневным пребыванием детей</w:t>
      </w:r>
    </w:p>
    <w:p w:rsidR="006566E7" w:rsidRPr="00F660FE" w:rsidRDefault="006566E7" w:rsidP="00670565">
      <w:pPr>
        <w:widowControl w:val="0"/>
        <w:tabs>
          <w:tab w:val="left" w:pos="1100"/>
        </w:tabs>
        <w:ind w:firstLine="709"/>
        <w:jc w:val="both"/>
        <w:rPr>
          <w:sz w:val="26"/>
          <w:szCs w:val="26"/>
        </w:rPr>
      </w:pPr>
      <w:r w:rsidRPr="00F660FE">
        <w:rPr>
          <w:sz w:val="26"/>
          <w:szCs w:val="26"/>
        </w:rPr>
        <w:t xml:space="preserve">В период с 01.06.2017 по 02.08.2017 на территории </w:t>
      </w:r>
      <w:r>
        <w:rPr>
          <w:sz w:val="26"/>
          <w:szCs w:val="26"/>
        </w:rPr>
        <w:t xml:space="preserve">была </w:t>
      </w:r>
      <w:r w:rsidRPr="00F660FE">
        <w:rPr>
          <w:sz w:val="26"/>
          <w:szCs w:val="26"/>
        </w:rPr>
        <w:t>организована работа 9 городских оздоровительных лагерей (общей численностью 1 258 чел.</w:t>
      </w:r>
      <w:r>
        <w:rPr>
          <w:sz w:val="26"/>
          <w:szCs w:val="26"/>
        </w:rPr>
        <w:t>, включая п.Снежногорск</w:t>
      </w:r>
      <w:r w:rsidRPr="00F660FE">
        <w:rPr>
          <w:sz w:val="26"/>
          <w:szCs w:val="26"/>
        </w:rPr>
        <w:t xml:space="preserve">). Для детей реализована комплексная программа воспитательной работы «Адрес детства – Норильск», организованы Спартакиада «Юный Олимпиец», увлекательный квест на местности «Тропа безопасности», в парке стадиона «Заполярник» - спортивно-развлекательный праздник «Подсолнухи», выезды в учреждения культуры, познавательные экскурсии, тренинги и занятия со специалистами службы профилактики наркомании. Организованы выезды детей на туристические базы отдыха. Период пребывания в лагере </w:t>
      </w:r>
      <w:r>
        <w:rPr>
          <w:sz w:val="26"/>
          <w:szCs w:val="26"/>
        </w:rPr>
        <w:t xml:space="preserve">был определен </w:t>
      </w:r>
      <w:r w:rsidRPr="00F660FE">
        <w:rPr>
          <w:sz w:val="26"/>
          <w:szCs w:val="26"/>
        </w:rPr>
        <w:t>с 08:30 до 18:00, организовано трехразовое питание, для детей младше 10 лет предусм</w:t>
      </w:r>
      <w:r>
        <w:rPr>
          <w:sz w:val="26"/>
          <w:szCs w:val="26"/>
        </w:rPr>
        <w:t>атривался</w:t>
      </w:r>
      <w:r w:rsidRPr="00F660FE">
        <w:rPr>
          <w:sz w:val="26"/>
          <w:szCs w:val="26"/>
        </w:rPr>
        <w:t xml:space="preserve"> дневной сон.</w:t>
      </w:r>
    </w:p>
    <w:p w:rsidR="006566E7" w:rsidRPr="00500A1A" w:rsidRDefault="006566E7" w:rsidP="00670565">
      <w:pPr>
        <w:widowControl w:val="0"/>
        <w:tabs>
          <w:tab w:val="left" w:pos="1100"/>
        </w:tabs>
        <w:autoSpaceDE w:val="0"/>
        <w:autoSpaceDN w:val="0"/>
        <w:adjustRightInd w:val="0"/>
        <w:spacing w:after="120"/>
        <w:jc w:val="center"/>
        <w:rPr>
          <w:i/>
          <w:sz w:val="26"/>
          <w:szCs w:val="26"/>
        </w:rPr>
      </w:pPr>
      <w:r w:rsidRPr="00500A1A">
        <w:rPr>
          <w:i/>
          <w:sz w:val="26"/>
          <w:szCs w:val="26"/>
        </w:rPr>
        <w:t>Военно-патриотический лагерь «Мальчишки Севера»</w:t>
      </w:r>
    </w:p>
    <w:p w:rsidR="006566E7" w:rsidRPr="00500A1A" w:rsidRDefault="006566E7" w:rsidP="00670565">
      <w:pPr>
        <w:widowControl w:val="0"/>
        <w:tabs>
          <w:tab w:val="left" w:pos="1100"/>
        </w:tabs>
        <w:ind w:firstLine="660"/>
        <w:jc w:val="both"/>
        <w:rPr>
          <w:sz w:val="26"/>
          <w:szCs w:val="26"/>
        </w:rPr>
      </w:pPr>
      <w:r w:rsidRPr="00500A1A">
        <w:rPr>
          <w:sz w:val="26"/>
          <w:szCs w:val="26"/>
        </w:rPr>
        <w:t xml:space="preserve">В период с 05.07.2017 по 02.08.2017 функционировал военно-патриотический лагерь «Мальчишки Севера». Воспитанниками лагеря стали 100 мальчишек в возрасте от 9 до </w:t>
      </w:r>
      <w:r w:rsidRPr="00500A1A">
        <w:rPr>
          <w:bCs/>
          <w:sz w:val="26"/>
          <w:szCs w:val="26"/>
        </w:rPr>
        <w:t xml:space="preserve">14 лет (включительно). </w:t>
      </w:r>
      <w:r w:rsidRPr="00500A1A">
        <w:rPr>
          <w:sz w:val="26"/>
          <w:szCs w:val="26"/>
        </w:rPr>
        <w:t>Организация жизнедеятельности лагеря осуществля</w:t>
      </w:r>
      <w:r>
        <w:rPr>
          <w:sz w:val="26"/>
          <w:szCs w:val="26"/>
        </w:rPr>
        <w:t>лась</w:t>
      </w:r>
      <w:r w:rsidRPr="00500A1A">
        <w:rPr>
          <w:sz w:val="26"/>
          <w:szCs w:val="26"/>
        </w:rPr>
        <w:t xml:space="preserve"> Управлением общего и дошкольного образования Администрации города Норильска при поддержке городских структур и общественных объединений. Распорядок дня в лагере </w:t>
      </w:r>
      <w:r>
        <w:rPr>
          <w:sz w:val="26"/>
          <w:szCs w:val="26"/>
        </w:rPr>
        <w:t xml:space="preserve">был </w:t>
      </w:r>
      <w:r w:rsidRPr="00500A1A">
        <w:rPr>
          <w:sz w:val="26"/>
          <w:szCs w:val="26"/>
        </w:rPr>
        <w:t xml:space="preserve">приближен к распорядку дня в Вооруженных силах РФ с учетом возрастных особенностей и возможностей детей, рекомендаций врача и педагога-психолога. Приоритетное право оформления в лагерь «Мальчишки Севера» предоставляется подросткам из семей «группы риска», малообеспеченных семей, семей, попавших в трудную жизненную ситуацию.  Лагерь полностью финансируется из средств местного бюджета. </w:t>
      </w:r>
    </w:p>
    <w:p w:rsidR="001E4018" w:rsidRPr="00500A1A" w:rsidRDefault="001E4018" w:rsidP="00670565">
      <w:pPr>
        <w:widowControl w:val="0"/>
        <w:tabs>
          <w:tab w:val="left" w:pos="1100"/>
        </w:tabs>
        <w:ind w:firstLine="660"/>
        <w:jc w:val="both"/>
        <w:rPr>
          <w:sz w:val="26"/>
          <w:szCs w:val="26"/>
        </w:rPr>
      </w:pPr>
    </w:p>
    <w:p w:rsidR="006566E7" w:rsidRPr="00500A1A" w:rsidRDefault="006566E7" w:rsidP="00670565">
      <w:pPr>
        <w:widowControl w:val="0"/>
        <w:tabs>
          <w:tab w:val="left" w:pos="1100"/>
        </w:tabs>
        <w:autoSpaceDE w:val="0"/>
        <w:autoSpaceDN w:val="0"/>
        <w:adjustRightInd w:val="0"/>
        <w:spacing w:after="120"/>
        <w:jc w:val="center"/>
        <w:rPr>
          <w:i/>
          <w:sz w:val="26"/>
          <w:szCs w:val="26"/>
        </w:rPr>
      </w:pPr>
      <w:r w:rsidRPr="00500A1A">
        <w:rPr>
          <w:i/>
          <w:sz w:val="26"/>
          <w:szCs w:val="26"/>
        </w:rPr>
        <w:t>Городские летние профильные школы</w:t>
      </w:r>
    </w:p>
    <w:p w:rsidR="006566E7" w:rsidRPr="00500A1A" w:rsidRDefault="006566E7" w:rsidP="00670565">
      <w:pPr>
        <w:widowControl w:val="0"/>
        <w:tabs>
          <w:tab w:val="left" w:pos="1100"/>
        </w:tabs>
        <w:ind w:firstLine="660"/>
        <w:jc w:val="both"/>
        <w:rPr>
          <w:sz w:val="26"/>
          <w:szCs w:val="26"/>
        </w:rPr>
      </w:pPr>
      <w:r w:rsidRPr="00500A1A">
        <w:rPr>
          <w:sz w:val="26"/>
          <w:szCs w:val="26"/>
        </w:rPr>
        <w:t xml:space="preserve">В связи с реконструкцией взлетно-посадочной полосы, необходимостью обеспечения занятости большего количества детей подросткового школьного возраста 12-16 лет впервые в летний период 2017 года Управление общего и дошкольного образования Администрации города Норильска организовало деятельность городских летних профильных школ на базе 26 общеобразовательных учреждений, на которых не </w:t>
      </w:r>
      <w:r>
        <w:rPr>
          <w:sz w:val="26"/>
          <w:szCs w:val="26"/>
        </w:rPr>
        <w:t xml:space="preserve">была </w:t>
      </w:r>
      <w:r w:rsidRPr="00500A1A">
        <w:rPr>
          <w:sz w:val="26"/>
          <w:szCs w:val="26"/>
        </w:rPr>
        <w:t xml:space="preserve">запланирована дислокация городских оздоровительных лагерей с дневным пребыванием, и 6 учреждений дополнительного образования. Режим работы групп летних школ </w:t>
      </w:r>
      <w:r>
        <w:rPr>
          <w:sz w:val="26"/>
          <w:szCs w:val="26"/>
        </w:rPr>
        <w:t xml:space="preserve">был определен </w:t>
      </w:r>
      <w:r w:rsidRPr="00500A1A">
        <w:rPr>
          <w:sz w:val="26"/>
          <w:szCs w:val="26"/>
        </w:rPr>
        <w:t>с понедельника по пятницу (суббота, воскресенье – выходные дни):</w:t>
      </w:r>
    </w:p>
    <w:p w:rsidR="006566E7" w:rsidRPr="00500A1A" w:rsidRDefault="006566E7" w:rsidP="00DB09A3">
      <w:pPr>
        <w:pStyle w:val="afff2"/>
        <w:widowControl w:val="0"/>
        <w:numPr>
          <w:ilvl w:val="0"/>
          <w:numId w:val="67"/>
        </w:numPr>
        <w:tabs>
          <w:tab w:val="left" w:pos="993"/>
        </w:tabs>
        <w:ind w:left="0" w:firstLine="709"/>
        <w:jc w:val="both"/>
        <w:rPr>
          <w:bCs/>
          <w:iCs/>
          <w:sz w:val="26"/>
          <w:szCs w:val="26"/>
        </w:rPr>
      </w:pPr>
      <w:r w:rsidRPr="00500A1A">
        <w:rPr>
          <w:bCs/>
          <w:iCs/>
          <w:sz w:val="26"/>
          <w:szCs w:val="26"/>
        </w:rPr>
        <w:t>в общеобразовательных организациях: с 10.00 до 13.00;</w:t>
      </w:r>
    </w:p>
    <w:p w:rsidR="006566E7" w:rsidRPr="00500A1A" w:rsidRDefault="006566E7" w:rsidP="00DB09A3">
      <w:pPr>
        <w:pStyle w:val="afff2"/>
        <w:widowControl w:val="0"/>
        <w:numPr>
          <w:ilvl w:val="0"/>
          <w:numId w:val="67"/>
        </w:numPr>
        <w:tabs>
          <w:tab w:val="left" w:pos="993"/>
        </w:tabs>
        <w:ind w:left="0" w:firstLine="709"/>
        <w:jc w:val="both"/>
        <w:rPr>
          <w:bCs/>
          <w:iCs/>
          <w:sz w:val="26"/>
          <w:szCs w:val="26"/>
        </w:rPr>
      </w:pPr>
      <w:r w:rsidRPr="00500A1A">
        <w:rPr>
          <w:bCs/>
          <w:iCs/>
          <w:sz w:val="26"/>
          <w:szCs w:val="26"/>
        </w:rPr>
        <w:t>в учреждениях дополнительного образования: с 15.00 до 18.00.</w:t>
      </w:r>
    </w:p>
    <w:p w:rsidR="006566E7" w:rsidRPr="00500A1A" w:rsidRDefault="006566E7" w:rsidP="00670565">
      <w:pPr>
        <w:widowControl w:val="0"/>
        <w:tabs>
          <w:tab w:val="left" w:pos="1100"/>
        </w:tabs>
        <w:ind w:firstLine="660"/>
        <w:jc w:val="both"/>
        <w:rPr>
          <w:sz w:val="26"/>
          <w:szCs w:val="26"/>
        </w:rPr>
      </w:pPr>
      <w:r w:rsidRPr="00500A1A">
        <w:rPr>
          <w:sz w:val="26"/>
          <w:szCs w:val="26"/>
        </w:rPr>
        <w:lastRenderedPageBreak/>
        <w:t>Цель летних профильных школ: создание специфической среды для выявления и развития одаренной личности с учетом его способностей; включения одаренных детей в современные формы коммуникации, мышления и деятельности, обеспечивающих личностное развитие и самоопределение учащихся.</w:t>
      </w:r>
    </w:p>
    <w:p w:rsidR="006566E7" w:rsidRPr="00500A1A" w:rsidRDefault="006566E7" w:rsidP="00670565">
      <w:pPr>
        <w:widowControl w:val="0"/>
        <w:tabs>
          <w:tab w:val="left" w:pos="1100"/>
        </w:tabs>
        <w:ind w:firstLine="660"/>
        <w:jc w:val="both"/>
        <w:rPr>
          <w:sz w:val="26"/>
          <w:szCs w:val="26"/>
        </w:rPr>
      </w:pPr>
      <w:r w:rsidRPr="00500A1A">
        <w:rPr>
          <w:sz w:val="26"/>
          <w:szCs w:val="26"/>
        </w:rPr>
        <w:t>Обучение в школах име</w:t>
      </w:r>
      <w:r>
        <w:rPr>
          <w:sz w:val="26"/>
          <w:szCs w:val="26"/>
        </w:rPr>
        <w:t>ло</w:t>
      </w:r>
      <w:r w:rsidRPr="00500A1A">
        <w:rPr>
          <w:sz w:val="26"/>
          <w:szCs w:val="26"/>
        </w:rPr>
        <w:t xml:space="preserve"> практическую направленность. Занятия организов</w:t>
      </w:r>
      <w:r>
        <w:rPr>
          <w:sz w:val="26"/>
          <w:szCs w:val="26"/>
        </w:rPr>
        <w:t>ывались</w:t>
      </w:r>
      <w:r w:rsidRPr="00500A1A">
        <w:rPr>
          <w:sz w:val="26"/>
          <w:szCs w:val="26"/>
        </w:rPr>
        <w:t xml:space="preserve"> по тематическим модулям, исходя из интересов детей и педагогических ресурсов. В рамках проведения летней профильной школы организованы интерактивные и практико-ориентированные занятия, эвристические беседы, экскурсии, мастер-классы, круглые столы, творческие лаборатории и мастерские.</w:t>
      </w:r>
      <w:r>
        <w:rPr>
          <w:sz w:val="26"/>
          <w:szCs w:val="26"/>
        </w:rPr>
        <w:t xml:space="preserve"> </w:t>
      </w:r>
      <w:r w:rsidRPr="00391708">
        <w:rPr>
          <w:sz w:val="26"/>
          <w:szCs w:val="26"/>
        </w:rPr>
        <w:t>Общее число детей, посещавших городские летние профильные школы, составило 1</w:t>
      </w:r>
      <w:r>
        <w:rPr>
          <w:sz w:val="26"/>
          <w:szCs w:val="26"/>
        </w:rPr>
        <w:t xml:space="preserve"> </w:t>
      </w:r>
      <w:r w:rsidRPr="00391708">
        <w:rPr>
          <w:sz w:val="26"/>
          <w:szCs w:val="26"/>
        </w:rPr>
        <w:t>922 человека</w:t>
      </w:r>
      <w:r>
        <w:rPr>
          <w:sz w:val="26"/>
          <w:szCs w:val="26"/>
        </w:rPr>
        <w:t>.</w:t>
      </w:r>
    </w:p>
    <w:p w:rsidR="006566E7" w:rsidRPr="000F5E53" w:rsidRDefault="006566E7" w:rsidP="00670565">
      <w:pPr>
        <w:widowControl w:val="0"/>
        <w:tabs>
          <w:tab w:val="left" w:pos="1100"/>
        </w:tabs>
        <w:ind w:firstLine="660"/>
        <w:jc w:val="both"/>
        <w:rPr>
          <w:sz w:val="26"/>
          <w:szCs w:val="26"/>
          <w:highlight w:val="yellow"/>
        </w:rPr>
      </w:pPr>
    </w:p>
    <w:p w:rsidR="006566E7" w:rsidRPr="00500A1A" w:rsidRDefault="006566E7" w:rsidP="00670565">
      <w:pPr>
        <w:pStyle w:val="35"/>
        <w:widowControl w:val="0"/>
        <w:tabs>
          <w:tab w:val="left" w:pos="1418"/>
        </w:tabs>
        <w:spacing w:after="120"/>
        <w:ind w:left="0" w:hanging="181"/>
        <w:jc w:val="center"/>
        <w:rPr>
          <w:i/>
          <w:szCs w:val="26"/>
        </w:rPr>
      </w:pPr>
      <w:r w:rsidRPr="00500A1A">
        <w:rPr>
          <w:i/>
          <w:szCs w:val="26"/>
        </w:rPr>
        <w:t>Трудовые отряды школьников</w:t>
      </w:r>
    </w:p>
    <w:p w:rsidR="006566E7" w:rsidRDefault="006566E7" w:rsidP="00670565">
      <w:pPr>
        <w:widowControl w:val="0"/>
        <w:ind w:firstLine="720"/>
        <w:jc w:val="both"/>
        <w:rPr>
          <w:sz w:val="26"/>
          <w:szCs w:val="26"/>
        </w:rPr>
      </w:pPr>
      <w:r w:rsidRPr="007A4D05">
        <w:rPr>
          <w:sz w:val="26"/>
          <w:szCs w:val="26"/>
        </w:rPr>
        <w:t>В летний период 2017 года создано 1</w:t>
      </w:r>
      <w:r w:rsidR="005B4B5A">
        <w:rPr>
          <w:sz w:val="26"/>
          <w:szCs w:val="26"/>
        </w:rPr>
        <w:t xml:space="preserve"> </w:t>
      </w:r>
      <w:r w:rsidRPr="007A4D05">
        <w:rPr>
          <w:sz w:val="26"/>
          <w:szCs w:val="26"/>
        </w:rPr>
        <w:t>133 временных рабочих места (в 2016 году – 734) для трудовой занятости подростков в возрасте от 14 до 18 лет в качестве подсобных рабочих в муниципальных учреждениях, подведомственных Управлению общего и дошкольного образования (860 мест), Управлению по спорту (50 мест), Управлению социальной политики (10 мест), Управлению по делам культуры и искусства (63 места), Управлению по молодежной политике и взаимодействию с общественными объединениями (10 мест). Кроме того, временные рабочие места созда</w:t>
      </w:r>
      <w:r>
        <w:rPr>
          <w:sz w:val="26"/>
          <w:szCs w:val="26"/>
        </w:rPr>
        <w:t xml:space="preserve">вались </w:t>
      </w:r>
      <w:r w:rsidRPr="007A4D05">
        <w:rPr>
          <w:sz w:val="26"/>
          <w:szCs w:val="26"/>
        </w:rPr>
        <w:t xml:space="preserve">на базе Информационного центра «Норильские новости» (7 мест), городских организаций жилищно-коммунальной и торговой сферы (133 места). Сформировано 67 отрядов. </w:t>
      </w:r>
    </w:p>
    <w:p w:rsidR="006566E7" w:rsidRPr="007A4D05" w:rsidRDefault="006566E7" w:rsidP="00670565">
      <w:pPr>
        <w:widowControl w:val="0"/>
        <w:autoSpaceDE w:val="0"/>
        <w:autoSpaceDN w:val="0"/>
        <w:adjustRightInd w:val="0"/>
        <w:ind w:firstLine="720"/>
        <w:jc w:val="both"/>
        <w:rPr>
          <w:sz w:val="26"/>
          <w:szCs w:val="26"/>
        </w:rPr>
      </w:pPr>
      <w:r w:rsidRPr="007A4D05">
        <w:rPr>
          <w:sz w:val="26"/>
          <w:szCs w:val="26"/>
        </w:rPr>
        <w:t>Торжественное открытие трудового сезона состоялось 12 июня 2017 года традиционным шествием всех участников трудовых отрядов по Ленинскому проспекту.</w:t>
      </w:r>
      <w:r w:rsidR="00427F22">
        <w:rPr>
          <w:sz w:val="26"/>
          <w:szCs w:val="26"/>
        </w:rPr>
        <w:t xml:space="preserve"> </w:t>
      </w:r>
    </w:p>
    <w:p w:rsidR="00427F22" w:rsidRDefault="00427F22" w:rsidP="00670565">
      <w:pPr>
        <w:shd w:val="clear" w:color="auto" w:fill="FFFFFF"/>
        <w:autoSpaceDE w:val="0"/>
        <w:autoSpaceDN w:val="0"/>
        <w:adjustRightInd w:val="0"/>
        <w:ind w:firstLine="709"/>
        <w:jc w:val="both"/>
        <w:rPr>
          <w:sz w:val="26"/>
          <w:szCs w:val="26"/>
        </w:rPr>
      </w:pPr>
      <w:r>
        <w:rPr>
          <w:sz w:val="26"/>
          <w:szCs w:val="26"/>
        </w:rPr>
        <w:t>Ц</w:t>
      </w:r>
      <w:r w:rsidR="006566E7" w:rsidRPr="007A4D05">
        <w:rPr>
          <w:sz w:val="26"/>
          <w:szCs w:val="26"/>
        </w:rPr>
        <w:t xml:space="preserve">еремония </w:t>
      </w:r>
      <w:r w:rsidRPr="007A4D05">
        <w:rPr>
          <w:sz w:val="26"/>
          <w:szCs w:val="26"/>
        </w:rPr>
        <w:t>закрытия</w:t>
      </w:r>
      <w:r>
        <w:rPr>
          <w:sz w:val="26"/>
          <w:szCs w:val="26"/>
        </w:rPr>
        <w:t xml:space="preserve"> прошла </w:t>
      </w:r>
      <w:r w:rsidRPr="007A4D05">
        <w:rPr>
          <w:sz w:val="26"/>
          <w:szCs w:val="26"/>
        </w:rPr>
        <w:t xml:space="preserve">18 августа 2017 </w:t>
      </w:r>
      <w:r w:rsidR="005B4B5A">
        <w:rPr>
          <w:sz w:val="26"/>
          <w:szCs w:val="26"/>
        </w:rPr>
        <w:t xml:space="preserve">года </w:t>
      </w:r>
      <w:r w:rsidRPr="007A4D05">
        <w:rPr>
          <w:sz w:val="26"/>
          <w:szCs w:val="26"/>
        </w:rPr>
        <w:t>во Дворце культуры</w:t>
      </w:r>
      <w:r>
        <w:rPr>
          <w:sz w:val="26"/>
          <w:szCs w:val="26"/>
        </w:rPr>
        <w:t>.</w:t>
      </w:r>
    </w:p>
    <w:p w:rsidR="006566E7" w:rsidRPr="007A4D05" w:rsidRDefault="006566E7" w:rsidP="00670565">
      <w:pPr>
        <w:shd w:val="clear" w:color="auto" w:fill="FFFFFF"/>
        <w:autoSpaceDE w:val="0"/>
        <w:autoSpaceDN w:val="0"/>
        <w:adjustRightInd w:val="0"/>
        <w:ind w:firstLine="709"/>
        <w:rPr>
          <w:sz w:val="26"/>
          <w:szCs w:val="26"/>
        </w:rPr>
      </w:pPr>
    </w:p>
    <w:p w:rsidR="006566E7" w:rsidRPr="007A4D05" w:rsidRDefault="006566E7" w:rsidP="00670565">
      <w:pPr>
        <w:spacing w:after="120"/>
        <w:ind w:firstLine="709"/>
        <w:jc w:val="center"/>
        <w:rPr>
          <w:sz w:val="26"/>
          <w:szCs w:val="26"/>
        </w:rPr>
      </w:pPr>
      <w:r w:rsidRPr="007A4D05">
        <w:rPr>
          <w:b/>
          <w:bCs/>
          <w:i/>
          <w:iCs/>
          <w:sz w:val="26"/>
          <w:szCs w:val="26"/>
          <w:u w:val="single"/>
        </w:rPr>
        <w:t xml:space="preserve"> Организация предоставления дополнительного образования детям по дополнительным образовательным программам различной направленности</w:t>
      </w:r>
    </w:p>
    <w:p w:rsidR="006566E7" w:rsidRPr="007A4D05" w:rsidRDefault="006566E7" w:rsidP="00670565">
      <w:pPr>
        <w:ind w:firstLine="709"/>
        <w:jc w:val="both"/>
        <w:rPr>
          <w:sz w:val="26"/>
          <w:szCs w:val="26"/>
        </w:rPr>
      </w:pPr>
      <w:r w:rsidRPr="007A4D05">
        <w:rPr>
          <w:sz w:val="26"/>
          <w:szCs w:val="26"/>
        </w:rPr>
        <w:t xml:space="preserve">Сеть учреждений дополнительного образования представлена 6 учреждениями: </w:t>
      </w:r>
    </w:p>
    <w:p w:rsidR="006566E7" w:rsidRPr="000520CA" w:rsidRDefault="006566E7" w:rsidP="00DB09A3">
      <w:pPr>
        <w:pStyle w:val="afff2"/>
        <w:numPr>
          <w:ilvl w:val="0"/>
          <w:numId w:val="68"/>
        </w:numPr>
        <w:tabs>
          <w:tab w:val="left" w:pos="993"/>
        </w:tabs>
        <w:ind w:left="0" w:firstLine="709"/>
        <w:jc w:val="both"/>
        <w:rPr>
          <w:sz w:val="26"/>
          <w:szCs w:val="26"/>
        </w:rPr>
      </w:pPr>
      <w:r w:rsidRPr="007A4D05">
        <w:rPr>
          <w:sz w:val="26"/>
          <w:szCs w:val="26"/>
        </w:rPr>
        <w:t xml:space="preserve">МБУ ДО «Станция юных техников», р-н </w:t>
      </w:r>
      <w:r w:rsidRPr="000520CA">
        <w:rPr>
          <w:sz w:val="26"/>
          <w:szCs w:val="26"/>
        </w:rPr>
        <w:t>Центральный – 1 290 обучающихся;</w:t>
      </w:r>
    </w:p>
    <w:p w:rsidR="006566E7" w:rsidRPr="000520CA" w:rsidRDefault="006566E7" w:rsidP="00DB09A3">
      <w:pPr>
        <w:pStyle w:val="afff2"/>
        <w:numPr>
          <w:ilvl w:val="0"/>
          <w:numId w:val="68"/>
        </w:numPr>
        <w:tabs>
          <w:tab w:val="left" w:pos="993"/>
        </w:tabs>
        <w:ind w:left="0" w:firstLine="709"/>
        <w:jc w:val="both"/>
        <w:rPr>
          <w:sz w:val="26"/>
          <w:szCs w:val="26"/>
        </w:rPr>
      </w:pPr>
      <w:r w:rsidRPr="000520CA">
        <w:rPr>
          <w:sz w:val="26"/>
          <w:szCs w:val="26"/>
        </w:rPr>
        <w:t xml:space="preserve">МБУ ДО «Центр внешкольной работы», р-н Талнах – 2 786 обучающихся; </w:t>
      </w:r>
    </w:p>
    <w:p w:rsidR="006566E7" w:rsidRPr="000520CA" w:rsidRDefault="006566E7" w:rsidP="00DB09A3">
      <w:pPr>
        <w:pStyle w:val="afff2"/>
        <w:numPr>
          <w:ilvl w:val="0"/>
          <w:numId w:val="68"/>
        </w:numPr>
        <w:tabs>
          <w:tab w:val="left" w:pos="993"/>
        </w:tabs>
        <w:ind w:left="0" w:firstLine="709"/>
        <w:jc w:val="both"/>
        <w:rPr>
          <w:sz w:val="26"/>
          <w:szCs w:val="26"/>
        </w:rPr>
      </w:pPr>
      <w:r w:rsidRPr="000520CA">
        <w:rPr>
          <w:sz w:val="26"/>
          <w:szCs w:val="26"/>
        </w:rPr>
        <w:t>МБУ ДО «Социально-образовательный центр», р-н Центральный – 849 обучающихся;</w:t>
      </w:r>
    </w:p>
    <w:p w:rsidR="006566E7" w:rsidRPr="000520CA" w:rsidRDefault="006566E7" w:rsidP="00DB09A3">
      <w:pPr>
        <w:pStyle w:val="afff2"/>
        <w:numPr>
          <w:ilvl w:val="0"/>
          <w:numId w:val="68"/>
        </w:numPr>
        <w:tabs>
          <w:tab w:val="left" w:pos="993"/>
        </w:tabs>
        <w:ind w:left="0" w:firstLine="709"/>
        <w:jc w:val="both"/>
        <w:rPr>
          <w:sz w:val="26"/>
          <w:szCs w:val="26"/>
        </w:rPr>
      </w:pPr>
      <w:r w:rsidRPr="000520CA">
        <w:rPr>
          <w:sz w:val="26"/>
          <w:szCs w:val="26"/>
        </w:rPr>
        <w:t xml:space="preserve">МБУ ДО «Дом детского творчества» р-н Кайеркан – 1 430 обучающихся; </w:t>
      </w:r>
    </w:p>
    <w:p w:rsidR="006566E7" w:rsidRPr="000520CA" w:rsidRDefault="006566E7" w:rsidP="00DB09A3">
      <w:pPr>
        <w:pStyle w:val="afff2"/>
        <w:numPr>
          <w:ilvl w:val="0"/>
          <w:numId w:val="68"/>
        </w:numPr>
        <w:tabs>
          <w:tab w:val="left" w:pos="993"/>
        </w:tabs>
        <w:ind w:left="0" w:firstLine="709"/>
        <w:jc w:val="both"/>
        <w:rPr>
          <w:sz w:val="26"/>
          <w:szCs w:val="26"/>
        </w:rPr>
      </w:pPr>
      <w:r w:rsidRPr="000520CA">
        <w:rPr>
          <w:sz w:val="26"/>
          <w:szCs w:val="26"/>
        </w:rPr>
        <w:t xml:space="preserve">МБУ ДО «Станция детского и юношеского туризма и экскурсий», р-н Центральный – 650 обучающихся; </w:t>
      </w:r>
    </w:p>
    <w:p w:rsidR="006566E7" w:rsidRPr="000520CA" w:rsidRDefault="006566E7" w:rsidP="00DB09A3">
      <w:pPr>
        <w:pStyle w:val="afff2"/>
        <w:widowControl w:val="0"/>
        <w:numPr>
          <w:ilvl w:val="0"/>
          <w:numId w:val="68"/>
        </w:numPr>
        <w:tabs>
          <w:tab w:val="left" w:pos="993"/>
        </w:tabs>
        <w:ind w:left="0" w:firstLine="709"/>
        <w:contextualSpacing w:val="0"/>
        <w:jc w:val="both"/>
        <w:rPr>
          <w:sz w:val="26"/>
          <w:szCs w:val="26"/>
        </w:rPr>
      </w:pPr>
      <w:r w:rsidRPr="000520CA">
        <w:rPr>
          <w:sz w:val="26"/>
          <w:szCs w:val="26"/>
        </w:rPr>
        <w:t>МАУ ДО «Дворец творчества детей и молодежи», р-н Центральный – 1 992 обучающихся.</w:t>
      </w:r>
    </w:p>
    <w:p w:rsidR="006566E7" w:rsidRPr="000520CA" w:rsidRDefault="006566E7" w:rsidP="00670565">
      <w:pPr>
        <w:widowControl w:val="0"/>
        <w:snapToGrid w:val="0"/>
        <w:ind w:firstLine="709"/>
        <w:jc w:val="both"/>
        <w:rPr>
          <w:bCs/>
          <w:sz w:val="26"/>
          <w:szCs w:val="26"/>
        </w:rPr>
      </w:pPr>
      <w:r w:rsidRPr="000520CA">
        <w:rPr>
          <w:bCs/>
          <w:sz w:val="26"/>
          <w:szCs w:val="26"/>
        </w:rPr>
        <w:t>В течение 2016-2017 учебного года на базе учреждений дополнительного образования функционировали:</w:t>
      </w:r>
    </w:p>
    <w:p w:rsidR="006566E7" w:rsidRPr="000520CA" w:rsidRDefault="006566E7" w:rsidP="00DB09A3">
      <w:pPr>
        <w:pStyle w:val="afff2"/>
        <w:numPr>
          <w:ilvl w:val="0"/>
          <w:numId w:val="68"/>
        </w:numPr>
        <w:tabs>
          <w:tab w:val="left" w:pos="993"/>
        </w:tabs>
        <w:ind w:left="0" w:firstLine="709"/>
        <w:jc w:val="both"/>
        <w:rPr>
          <w:sz w:val="26"/>
          <w:szCs w:val="26"/>
        </w:rPr>
      </w:pPr>
      <w:r w:rsidRPr="000520CA">
        <w:rPr>
          <w:sz w:val="26"/>
          <w:szCs w:val="26"/>
        </w:rPr>
        <w:t>7 кадровых школ, деятельность которых направлена на повышение педагогического и методического уровня педагогов дополнительного образования;</w:t>
      </w:r>
    </w:p>
    <w:p w:rsidR="006566E7" w:rsidRPr="000520CA" w:rsidRDefault="006566E7" w:rsidP="00DB09A3">
      <w:pPr>
        <w:pStyle w:val="afff2"/>
        <w:numPr>
          <w:ilvl w:val="0"/>
          <w:numId w:val="68"/>
        </w:numPr>
        <w:tabs>
          <w:tab w:val="left" w:pos="993"/>
        </w:tabs>
        <w:ind w:left="0" w:firstLine="709"/>
        <w:jc w:val="both"/>
        <w:rPr>
          <w:sz w:val="26"/>
          <w:szCs w:val="26"/>
        </w:rPr>
      </w:pPr>
      <w:r w:rsidRPr="000520CA">
        <w:rPr>
          <w:sz w:val="26"/>
          <w:szCs w:val="26"/>
        </w:rPr>
        <w:t xml:space="preserve">12 интенсивных модульных школ для стимулирования творческой активности, создания условий развития творческого потенциала педагогов и учащихся. </w:t>
      </w:r>
    </w:p>
    <w:p w:rsidR="006566E7" w:rsidRPr="000520CA" w:rsidRDefault="006566E7" w:rsidP="00670565">
      <w:pPr>
        <w:widowControl w:val="0"/>
        <w:snapToGrid w:val="0"/>
        <w:ind w:firstLine="720"/>
        <w:jc w:val="both"/>
        <w:rPr>
          <w:bCs/>
          <w:sz w:val="26"/>
          <w:szCs w:val="26"/>
        </w:rPr>
      </w:pPr>
      <w:r w:rsidRPr="000520CA">
        <w:rPr>
          <w:bCs/>
          <w:sz w:val="26"/>
          <w:szCs w:val="26"/>
        </w:rPr>
        <w:lastRenderedPageBreak/>
        <w:t>В кадровых и модульных школах прошли обучение 110 педагогов и 406 обучающихся.</w:t>
      </w:r>
    </w:p>
    <w:p w:rsidR="006566E7" w:rsidRDefault="006566E7" w:rsidP="00670565">
      <w:pPr>
        <w:pStyle w:val="afff2"/>
        <w:widowControl w:val="0"/>
        <w:tabs>
          <w:tab w:val="left" w:pos="1276"/>
          <w:tab w:val="left" w:pos="1418"/>
        </w:tabs>
        <w:ind w:left="0" w:firstLine="709"/>
        <w:contextualSpacing w:val="0"/>
        <w:jc w:val="both"/>
        <w:rPr>
          <w:sz w:val="26"/>
          <w:szCs w:val="26"/>
        </w:rPr>
      </w:pPr>
      <w:r w:rsidRPr="000520CA">
        <w:rPr>
          <w:sz w:val="26"/>
          <w:szCs w:val="26"/>
        </w:rPr>
        <w:t xml:space="preserve">На 01.10.2017 в учреждениях дополнительного образования детей в 784 группах занимается 8 997 воспитанников, что составляет 39,1% от общего числа обучающихся в образовательных </w:t>
      </w:r>
      <w:r w:rsidRPr="0003355C">
        <w:rPr>
          <w:sz w:val="26"/>
          <w:szCs w:val="26"/>
        </w:rPr>
        <w:t>учреждениях (23 438 чел.).</w:t>
      </w:r>
    </w:p>
    <w:p w:rsidR="00ED3283" w:rsidRDefault="00ED3283" w:rsidP="00670565">
      <w:pPr>
        <w:pStyle w:val="afff2"/>
        <w:widowControl w:val="0"/>
        <w:tabs>
          <w:tab w:val="left" w:pos="1276"/>
          <w:tab w:val="left" w:pos="1418"/>
        </w:tabs>
        <w:ind w:left="0" w:firstLine="709"/>
        <w:contextualSpacing w:val="0"/>
        <w:jc w:val="both"/>
        <w:rPr>
          <w:sz w:val="26"/>
          <w:szCs w:val="26"/>
        </w:rPr>
      </w:pPr>
    </w:p>
    <w:p w:rsidR="006566E7" w:rsidRPr="00BD3327" w:rsidRDefault="006566E7" w:rsidP="00670565">
      <w:pPr>
        <w:pStyle w:val="afff2"/>
        <w:widowControl w:val="0"/>
        <w:tabs>
          <w:tab w:val="left" w:pos="1276"/>
          <w:tab w:val="left" w:pos="1418"/>
        </w:tabs>
        <w:ind w:left="0" w:firstLine="709"/>
        <w:contextualSpacing w:val="0"/>
        <w:jc w:val="right"/>
        <w:rPr>
          <w:sz w:val="26"/>
          <w:szCs w:val="26"/>
        </w:rPr>
      </w:pPr>
      <w:r w:rsidRPr="00BD3327">
        <w:rPr>
          <w:sz w:val="26"/>
          <w:szCs w:val="26"/>
        </w:rPr>
        <w:t xml:space="preserve"> </w:t>
      </w:r>
      <w:r w:rsidRPr="00060C04">
        <w:rPr>
          <w:sz w:val="26"/>
          <w:szCs w:val="26"/>
        </w:rPr>
        <w:t>Таблица</w:t>
      </w:r>
      <w:r w:rsidR="00305A97" w:rsidRPr="00060C04">
        <w:rPr>
          <w:sz w:val="26"/>
          <w:szCs w:val="26"/>
        </w:rPr>
        <w:t xml:space="preserve"> </w:t>
      </w:r>
      <w:r w:rsidR="00DE7D4C" w:rsidRPr="00060C04">
        <w:rPr>
          <w:sz w:val="26"/>
          <w:szCs w:val="26"/>
        </w:rPr>
        <w:t>2</w:t>
      </w:r>
      <w:r w:rsidR="00EC0195" w:rsidRPr="00060C04">
        <w:rPr>
          <w:sz w:val="26"/>
          <w:szCs w:val="26"/>
        </w:rPr>
        <w:t>1</w:t>
      </w:r>
    </w:p>
    <w:p w:rsidR="006566E7" w:rsidRPr="00A271C4" w:rsidRDefault="006566E7" w:rsidP="00670565">
      <w:pPr>
        <w:shd w:val="clear" w:color="auto" w:fill="FFFFFF"/>
        <w:autoSpaceDE w:val="0"/>
        <w:autoSpaceDN w:val="0"/>
        <w:adjustRightInd w:val="0"/>
        <w:spacing w:after="120"/>
        <w:jc w:val="center"/>
        <w:rPr>
          <w:b/>
          <w:bCs/>
          <w:i/>
          <w:iCs/>
          <w:sz w:val="26"/>
          <w:szCs w:val="26"/>
        </w:rPr>
      </w:pPr>
      <w:r w:rsidRPr="00A271C4">
        <w:rPr>
          <w:b/>
          <w:bCs/>
          <w:i/>
          <w:iCs/>
          <w:sz w:val="26"/>
          <w:szCs w:val="26"/>
        </w:rPr>
        <w:t xml:space="preserve">Основные показатели деятельности по дополнительному образованию детей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718"/>
        <w:gridCol w:w="974"/>
        <w:gridCol w:w="1434"/>
        <w:gridCol w:w="1434"/>
        <w:gridCol w:w="1095"/>
        <w:gridCol w:w="1129"/>
      </w:tblGrid>
      <w:tr w:rsidR="006566E7" w:rsidRPr="00BE774C" w:rsidTr="00DE7D4C">
        <w:trPr>
          <w:trHeight w:val="181"/>
          <w:tblHeader/>
        </w:trPr>
        <w:tc>
          <w:tcPr>
            <w:tcW w:w="301" w:type="pct"/>
            <w:vMerge w:val="restart"/>
            <w:shd w:val="clear" w:color="auto" w:fill="FFFFFF"/>
            <w:vAlign w:val="center"/>
          </w:tcPr>
          <w:p w:rsidR="006566E7" w:rsidRPr="006330A0" w:rsidRDefault="006566E7" w:rsidP="00670565">
            <w:pPr>
              <w:widowControl w:val="0"/>
              <w:jc w:val="center"/>
              <w:rPr>
                <w:sz w:val="22"/>
                <w:szCs w:val="22"/>
              </w:rPr>
            </w:pPr>
            <w:r w:rsidRPr="006330A0">
              <w:rPr>
                <w:sz w:val="22"/>
                <w:szCs w:val="22"/>
              </w:rPr>
              <w:t>№</w:t>
            </w:r>
            <w:r w:rsidRPr="006330A0">
              <w:rPr>
                <w:sz w:val="22"/>
                <w:szCs w:val="22"/>
              </w:rPr>
              <w:br/>
              <w:t>п/п</w:t>
            </w:r>
          </w:p>
        </w:tc>
        <w:tc>
          <w:tcPr>
            <w:tcW w:w="1454" w:type="pct"/>
            <w:vMerge w:val="restart"/>
            <w:shd w:val="clear" w:color="auto" w:fill="FFFFFF"/>
            <w:vAlign w:val="center"/>
          </w:tcPr>
          <w:p w:rsidR="006566E7" w:rsidRPr="006330A0" w:rsidRDefault="006566E7" w:rsidP="00670565">
            <w:pPr>
              <w:widowControl w:val="0"/>
              <w:jc w:val="center"/>
              <w:rPr>
                <w:sz w:val="22"/>
                <w:szCs w:val="22"/>
              </w:rPr>
            </w:pPr>
            <w:r w:rsidRPr="006330A0">
              <w:rPr>
                <w:sz w:val="22"/>
                <w:szCs w:val="22"/>
              </w:rPr>
              <w:t>Наименование показателя</w:t>
            </w:r>
          </w:p>
        </w:tc>
        <w:tc>
          <w:tcPr>
            <w:tcW w:w="521" w:type="pct"/>
            <w:vMerge w:val="restart"/>
            <w:shd w:val="clear" w:color="auto" w:fill="FFFFFF"/>
            <w:vAlign w:val="center"/>
          </w:tcPr>
          <w:p w:rsidR="006566E7" w:rsidRPr="006330A0" w:rsidRDefault="006566E7" w:rsidP="00670565">
            <w:pPr>
              <w:widowControl w:val="0"/>
              <w:jc w:val="center"/>
              <w:rPr>
                <w:sz w:val="22"/>
                <w:szCs w:val="22"/>
              </w:rPr>
            </w:pPr>
            <w:r w:rsidRPr="006330A0">
              <w:rPr>
                <w:sz w:val="22"/>
                <w:szCs w:val="22"/>
              </w:rPr>
              <w:t xml:space="preserve">Ед. изм. </w:t>
            </w:r>
          </w:p>
        </w:tc>
        <w:tc>
          <w:tcPr>
            <w:tcW w:w="1534" w:type="pct"/>
            <w:gridSpan w:val="2"/>
            <w:shd w:val="clear" w:color="auto" w:fill="FFFFFF"/>
            <w:vAlign w:val="center"/>
          </w:tcPr>
          <w:p w:rsidR="006566E7" w:rsidRPr="00A46ABE" w:rsidRDefault="006566E7" w:rsidP="00670565">
            <w:pPr>
              <w:jc w:val="center"/>
              <w:rPr>
                <w:sz w:val="22"/>
                <w:szCs w:val="22"/>
              </w:rPr>
            </w:pPr>
            <w:r>
              <w:rPr>
                <w:sz w:val="22"/>
                <w:szCs w:val="22"/>
              </w:rPr>
              <w:t>9 месяцев</w:t>
            </w:r>
          </w:p>
        </w:tc>
        <w:tc>
          <w:tcPr>
            <w:tcW w:w="586" w:type="pct"/>
            <w:vMerge w:val="restart"/>
            <w:shd w:val="clear" w:color="auto" w:fill="FFFFFF"/>
            <w:vAlign w:val="center"/>
          </w:tcPr>
          <w:p w:rsidR="006566E7" w:rsidRPr="006330A0" w:rsidRDefault="006566E7" w:rsidP="00670565">
            <w:pPr>
              <w:widowControl w:val="0"/>
              <w:jc w:val="center"/>
              <w:rPr>
                <w:sz w:val="22"/>
                <w:szCs w:val="22"/>
              </w:rPr>
            </w:pPr>
            <w:r w:rsidRPr="006330A0">
              <w:rPr>
                <w:sz w:val="22"/>
                <w:szCs w:val="22"/>
              </w:rPr>
              <w:t>Абс.откл., +/–</w:t>
            </w:r>
          </w:p>
        </w:tc>
        <w:tc>
          <w:tcPr>
            <w:tcW w:w="604" w:type="pct"/>
            <w:vMerge w:val="restart"/>
            <w:shd w:val="clear" w:color="auto" w:fill="FFFFFF"/>
            <w:vAlign w:val="center"/>
          </w:tcPr>
          <w:p w:rsidR="006566E7" w:rsidRPr="006330A0" w:rsidRDefault="006566E7" w:rsidP="00670565">
            <w:pPr>
              <w:widowControl w:val="0"/>
              <w:jc w:val="center"/>
              <w:rPr>
                <w:sz w:val="22"/>
                <w:szCs w:val="22"/>
              </w:rPr>
            </w:pPr>
            <w:r>
              <w:rPr>
                <w:sz w:val="22"/>
                <w:szCs w:val="22"/>
              </w:rPr>
              <w:t>Ожид. 2017 год</w:t>
            </w:r>
          </w:p>
        </w:tc>
      </w:tr>
      <w:tr w:rsidR="006566E7" w:rsidRPr="00BE774C" w:rsidTr="00DE7D4C">
        <w:trPr>
          <w:trHeight w:val="498"/>
          <w:tblHeader/>
        </w:trPr>
        <w:tc>
          <w:tcPr>
            <w:tcW w:w="301" w:type="pct"/>
            <w:vMerge/>
            <w:shd w:val="clear" w:color="auto" w:fill="FFFFFF"/>
            <w:vAlign w:val="center"/>
          </w:tcPr>
          <w:p w:rsidR="006566E7" w:rsidRPr="00BE774C" w:rsidRDefault="006566E7" w:rsidP="00670565">
            <w:pPr>
              <w:widowControl w:val="0"/>
              <w:jc w:val="center"/>
              <w:rPr>
                <w:sz w:val="22"/>
                <w:szCs w:val="22"/>
              </w:rPr>
            </w:pPr>
          </w:p>
        </w:tc>
        <w:tc>
          <w:tcPr>
            <w:tcW w:w="1454" w:type="pct"/>
            <w:vMerge/>
            <w:shd w:val="clear" w:color="auto" w:fill="FFFFFF"/>
            <w:vAlign w:val="center"/>
          </w:tcPr>
          <w:p w:rsidR="006566E7" w:rsidRPr="00BE774C" w:rsidRDefault="006566E7" w:rsidP="00670565">
            <w:pPr>
              <w:widowControl w:val="0"/>
              <w:jc w:val="center"/>
              <w:rPr>
                <w:sz w:val="22"/>
                <w:szCs w:val="22"/>
              </w:rPr>
            </w:pPr>
          </w:p>
        </w:tc>
        <w:tc>
          <w:tcPr>
            <w:tcW w:w="521" w:type="pct"/>
            <w:vMerge/>
            <w:shd w:val="clear" w:color="auto" w:fill="FFFFFF"/>
            <w:vAlign w:val="center"/>
          </w:tcPr>
          <w:p w:rsidR="006566E7" w:rsidRPr="00BE774C" w:rsidRDefault="006566E7" w:rsidP="00670565">
            <w:pPr>
              <w:widowControl w:val="0"/>
              <w:jc w:val="center"/>
              <w:rPr>
                <w:sz w:val="22"/>
                <w:szCs w:val="22"/>
              </w:rPr>
            </w:pPr>
          </w:p>
        </w:tc>
        <w:tc>
          <w:tcPr>
            <w:tcW w:w="767" w:type="pct"/>
            <w:shd w:val="clear" w:color="auto" w:fill="FFFFFF"/>
            <w:vAlign w:val="center"/>
          </w:tcPr>
          <w:p w:rsidR="006566E7" w:rsidRPr="006330A0" w:rsidRDefault="006566E7" w:rsidP="00670565">
            <w:pPr>
              <w:jc w:val="center"/>
              <w:rPr>
                <w:sz w:val="22"/>
                <w:szCs w:val="22"/>
              </w:rPr>
            </w:pPr>
            <w:r w:rsidRPr="006330A0">
              <w:rPr>
                <w:sz w:val="22"/>
                <w:szCs w:val="22"/>
              </w:rPr>
              <w:t xml:space="preserve">2016 год, </w:t>
            </w:r>
          </w:p>
          <w:p w:rsidR="006566E7" w:rsidRPr="006330A0" w:rsidRDefault="006566E7" w:rsidP="00670565">
            <w:pPr>
              <w:jc w:val="center"/>
              <w:rPr>
                <w:sz w:val="22"/>
                <w:szCs w:val="22"/>
              </w:rPr>
            </w:pPr>
            <w:r w:rsidRPr="006330A0">
              <w:rPr>
                <w:sz w:val="22"/>
                <w:szCs w:val="22"/>
              </w:rPr>
              <w:t>чел.</w:t>
            </w:r>
          </w:p>
        </w:tc>
        <w:tc>
          <w:tcPr>
            <w:tcW w:w="767" w:type="pct"/>
            <w:shd w:val="clear" w:color="auto" w:fill="FFFFFF"/>
            <w:vAlign w:val="center"/>
          </w:tcPr>
          <w:p w:rsidR="006566E7" w:rsidRPr="006330A0" w:rsidRDefault="006566E7" w:rsidP="00670565">
            <w:pPr>
              <w:jc w:val="center"/>
              <w:rPr>
                <w:sz w:val="22"/>
                <w:szCs w:val="22"/>
              </w:rPr>
            </w:pPr>
            <w:r w:rsidRPr="006330A0">
              <w:rPr>
                <w:sz w:val="22"/>
                <w:szCs w:val="22"/>
              </w:rPr>
              <w:t>2017 год, чел.</w:t>
            </w:r>
          </w:p>
        </w:tc>
        <w:tc>
          <w:tcPr>
            <w:tcW w:w="586" w:type="pct"/>
            <w:vMerge/>
            <w:shd w:val="clear" w:color="auto" w:fill="FFFFFF"/>
            <w:vAlign w:val="center"/>
          </w:tcPr>
          <w:p w:rsidR="006566E7" w:rsidRPr="00067F9D" w:rsidRDefault="006566E7" w:rsidP="00670565">
            <w:pPr>
              <w:widowControl w:val="0"/>
              <w:jc w:val="center"/>
              <w:rPr>
                <w:sz w:val="22"/>
                <w:szCs w:val="22"/>
              </w:rPr>
            </w:pPr>
          </w:p>
        </w:tc>
        <w:tc>
          <w:tcPr>
            <w:tcW w:w="604" w:type="pct"/>
            <w:vMerge/>
            <w:shd w:val="clear" w:color="auto" w:fill="FFFFFF"/>
            <w:vAlign w:val="center"/>
          </w:tcPr>
          <w:p w:rsidR="006566E7" w:rsidRPr="00067F9D" w:rsidRDefault="006566E7" w:rsidP="00670565">
            <w:pPr>
              <w:widowControl w:val="0"/>
              <w:jc w:val="center"/>
              <w:rPr>
                <w:sz w:val="22"/>
                <w:szCs w:val="22"/>
              </w:rPr>
            </w:pPr>
          </w:p>
        </w:tc>
      </w:tr>
      <w:tr w:rsidR="006566E7" w:rsidRPr="00BE774C" w:rsidTr="00DE7D4C">
        <w:trPr>
          <w:trHeight w:val="278"/>
        </w:trPr>
        <w:tc>
          <w:tcPr>
            <w:tcW w:w="301" w:type="pct"/>
            <w:shd w:val="clear" w:color="auto" w:fill="FFFFFF"/>
            <w:noWrap/>
            <w:vAlign w:val="center"/>
          </w:tcPr>
          <w:p w:rsidR="006566E7" w:rsidRPr="00BE774C" w:rsidRDefault="006566E7" w:rsidP="00670565">
            <w:pPr>
              <w:widowControl w:val="0"/>
              <w:jc w:val="center"/>
              <w:rPr>
                <w:sz w:val="22"/>
                <w:szCs w:val="22"/>
              </w:rPr>
            </w:pPr>
            <w:r w:rsidRPr="00BE774C">
              <w:rPr>
                <w:sz w:val="22"/>
                <w:szCs w:val="22"/>
              </w:rPr>
              <w:t>1</w:t>
            </w:r>
          </w:p>
        </w:tc>
        <w:tc>
          <w:tcPr>
            <w:tcW w:w="1454" w:type="pct"/>
            <w:shd w:val="clear" w:color="auto" w:fill="FFFFFF"/>
            <w:vAlign w:val="center"/>
          </w:tcPr>
          <w:p w:rsidR="006566E7" w:rsidRPr="00BE774C" w:rsidRDefault="006566E7" w:rsidP="00670565">
            <w:pPr>
              <w:widowControl w:val="0"/>
              <w:rPr>
                <w:sz w:val="22"/>
                <w:szCs w:val="22"/>
              </w:rPr>
            </w:pPr>
            <w:r w:rsidRPr="00BE774C">
              <w:rPr>
                <w:sz w:val="22"/>
                <w:szCs w:val="22"/>
              </w:rPr>
              <w:t>Кол-во учреждений дополнительного образования, в т.ч.:</w:t>
            </w:r>
          </w:p>
        </w:tc>
        <w:tc>
          <w:tcPr>
            <w:tcW w:w="521" w:type="pct"/>
            <w:shd w:val="clear" w:color="auto" w:fill="FFFFFF"/>
            <w:vAlign w:val="center"/>
          </w:tcPr>
          <w:p w:rsidR="006566E7" w:rsidRPr="00BE774C" w:rsidRDefault="006566E7" w:rsidP="00670565">
            <w:pPr>
              <w:widowControl w:val="0"/>
              <w:jc w:val="center"/>
              <w:rPr>
                <w:sz w:val="22"/>
                <w:szCs w:val="22"/>
              </w:rPr>
            </w:pPr>
            <w:r w:rsidRPr="00BE774C">
              <w:rPr>
                <w:sz w:val="22"/>
                <w:szCs w:val="22"/>
              </w:rPr>
              <w:t>ед./мест</w:t>
            </w:r>
          </w:p>
        </w:tc>
        <w:tc>
          <w:tcPr>
            <w:tcW w:w="767" w:type="pct"/>
            <w:shd w:val="clear" w:color="auto" w:fill="FFFFFF"/>
            <w:noWrap/>
            <w:vAlign w:val="center"/>
          </w:tcPr>
          <w:p w:rsidR="006566E7" w:rsidRPr="00BE774C" w:rsidRDefault="006566E7" w:rsidP="00670565">
            <w:pPr>
              <w:widowControl w:val="0"/>
              <w:jc w:val="center"/>
              <w:rPr>
                <w:sz w:val="22"/>
                <w:szCs w:val="22"/>
              </w:rPr>
            </w:pPr>
            <w:r w:rsidRPr="00BE774C">
              <w:rPr>
                <w:sz w:val="22"/>
                <w:szCs w:val="22"/>
              </w:rPr>
              <w:t>6</w:t>
            </w:r>
            <w:r w:rsidRPr="00660E43">
              <w:t>/*</w:t>
            </w:r>
          </w:p>
        </w:tc>
        <w:tc>
          <w:tcPr>
            <w:tcW w:w="767" w:type="pct"/>
            <w:shd w:val="clear" w:color="auto" w:fill="FFFFFF"/>
            <w:noWrap/>
            <w:vAlign w:val="center"/>
          </w:tcPr>
          <w:p w:rsidR="006566E7" w:rsidRPr="00BE774C" w:rsidRDefault="006566E7" w:rsidP="00670565">
            <w:pPr>
              <w:widowControl w:val="0"/>
              <w:jc w:val="center"/>
              <w:rPr>
                <w:sz w:val="22"/>
                <w:szCs w:val="22"/>
              </w:rPr>
            </w:pPr>
            <w:r w:rsidRPr="00BE774C">
              <w:rPr>
                <w:sz w:val="22"/>
                <w:szCs w:val="22"/>
              </w:rPr>
              <w:t>6</w:t>
            </w:r>
            <w:r w:rsidRPr="00660E43">
              <w:t>/*</w:t>
            </w:r>
          </w:p>
        </w:tc>
        <w:tc>
          <w:tcPr>
            <w:tcW w:w="586" w:type="pct"/>
            <w:shd w:val="clear" w:color="auto" w:fill="FFFFFF"/>
            <w:vAlign w:val="center"/>
          </w:tcPr>
          <w:p w:rsidR="006566E7" w:rsidRPr="00BE774C" w:rsidRDefault="006566E7" w:rsidP="00670565">
            <w:pPr>
              <w:widowControl w:val="0"/>
              <w:jc w:val="center"/>
              <w:rPr>
                <w:sz w:val="22"/>
                <w:szCs w:val="22"/>
              </w:rPr>
            </w:pPr>
            <w:r>
              <w:rPr>
                <w:sz w:val="22"/>
                <w:szCs w:val="22"/>
              </w:rPr>
              <w:t>0</w:t>
            </w:r>
            <w:r w:rsidRPr="00660E43">
              <w:t>/*</w:t>
            </w:r>
          </w:p>
        </w:tc>
        <w:tc>
          <w:tcPr>
            <w:tcW w:w="604" w:type="pct"/>
            <w:shd w:val="clear" w:color="auto" w:fill="FFFFFF"/>
            <w:vAlign w:val="center"/>
          </w:tcPr>
          <w:p w:rsidR="006566E7" w:rsidRDefault="006566E7" w:rsidP="00670565">
            <w:pPr>
              <w:widowControl w:val="0"/>
              <w:jc w:val="center"/>
              <w:rPr>
                <w:sz w:val="22"/>
                <w:szCs w:val="22"/>
              </w:rPr>
            </w:pPr>
            <w:r w:rsidRPr="00BE774C">
              <w:rPr>
                <w:sz w:val="22"/>
                <w:szCs w:val="22"/>
              </w:rPr>
              <w:t>6</w:t>
            </w:r>
            <w:r w:rsidRPr="00660E43">
              <w:t>/*</w:t>
            </w:r>
          </w:p>
        </w:tc>
      </w:tr>
      <w:tr w:rsidR="006566E7" w:rsidRPr="00BE774C" w:rsidTr="00DE7D4C">
        <w:trPr>
          <w:trHeight w:val="278"/>
        </w:trPr>
        <w:tc>
          <w:tcPr>
            <w:tcW w:w="301" w:type="pct"/>
            <w:shd w:val="clear" w:color="auto" w:fill="FFFFFF"/>
            <w:noWrap/>
            <w:vAlign w:val="center"/>
          </w:tcPr>
          <w:p w:rsidR="006566E7" w:rsidRPr="00BE774C" w:rsidRDefault="006566E7" w:rsidP="00670565">
            <w:pPr>
              <w:widowControl w:val="0"/>
              <w:jc w:val="center"/>
              <w:rPr>
                <w:sz w:val="22"/>
                <w:szCs w:val="22"/>
              </w:rPr>
            </w:pPr>
            <w:r w:rsidRPr="00BE774C">
              <w:rPr>
                <w:sz w:val="22"/>
                <w:szCs w:val="22"/>
              </w:rPr>
              <w:t>1.1</w:t>
            </w:r>
          </w:p>
        </w:tc>
        <w:tc>
          <w:tcPr>
            <w:tcW w:w="1454" w:type="pct"/>
            <w:shd w:val="clear" w:color="auto" w:fill="FFFFFF"/>
            <w:vAlign w:val="center"/>
          </w:tcPr>
          <w:p w:rsidR="006566E7" w:rsidRPr="00BE774C" w:rsidRDefault="006566E7" w:rsidP="00670565">
            <w:pPr>
              <w:widowControl w:val="0"/>
              <w:rPr>
                <w:iCs/>
                <w:sz w:val="22"/>
                <w:szCs w:val="22"/>
              </w:rPr>
            </w:pPr>
            <w:r w:rsidRPr="00BE774C">
              <w:rPr>
                <w:iCs/>
                <w:sz w:val="22"/>
                <w:szCs w:val="22"/>
              </w:rPr>
              <w:t>Количество учреждений, здания которых находятся в аварийном состоянии или требуют капитального ремонта</w:t>
            </w:r>
          </w:p>
        </w:tc>
        <w:tc>
          <w:tcPr>
            <w:tcW w:w="521" w:type="pct"/>
            <w:shd w:val="clear" w:color="auto" w:fill="FFFFFF"/>
            <w:vAlign w:val="center"/>
          </w:tcPr>
          <w:p w:rsidR="006566E7" w:rsidRPr="00BE774C" w:rsidRDefault="006566E7" w:rsidP="00670565">
            <w:pPr>
              <w:widowControl w:val="0"/>
              <w:jc w:val="center"/>
              <w:rPr>
                <w:sz w:val="22"/>
                <w:szCs w:val="22"/>
              </w:rPr>
            </w:pPr>
            <w:r w:rsidRPr="00BE774C">
              <w:rPr>
                <w:sz w:val="22"/>
                <w:szCs w:val="22"/>
              </w:rPr>
              <w:t>ед./мест</w:t>
            </w:r>
          </w:p>
        </w:tc>
        <w:tc>
          <w:tcPr>
            <w:tcW w:w="767" w:type="pct"/>
            <w:shd w:val="clear" w:color="auto" w:fill="FFFFFF"/>
            <w:noWrap/>
            <w:vAlign w:val="center"/>
          </w:tcPr>
          <w:p w:rsidR="006566E7" w:rsidRPr="00BE774C" w:rsidRDefault="006566E7" w:rsidP="00670565">
            <w:pPr>
              <w:widowControl w:val="0"/>
              <w:jc w:val="center"/>
              <w:rPr>
                <w:sz w:val="22"/>
                <w:szCs w:val="22"/>
              </w:rPr>
            </w:pPr>
            <w:r>
              <w:rPr>
                <w:sz w:val="22"/>
                <w:szCs w:val="22"/>
              </w:rPr>
              <w:t>-</w:t>
            </w:r>
          </w:p>
        </w:tc>
        <w:tc>
          <w:tcPr>
            <w:tcW w:w="767" w:type="pct"/>
            <w:shd w:val="clear" w:color="auto" w:fill="FFFFFF"/>
            <w:noWrap/>
            <w:vAlign w:val="center"/>
          </w:tcPr>
          <w:p w:rsidR="006566E7" w:rsidRPr="00BE774C" w:rsidRDefault="006566E7" w:rsidP="00670565">
            <w:pPr>
              <w:widowControl w:val="0"/>
              <w:jc w:val="center"/>
              <w:rPr>
                <w:sz w:val="22"/>
                <w:szCs w:val="22"/>
              </w:rPr>
            </w:pPr>
            <w:r>
              <w:rPr>
                <w:sz w:val="22"/>
                <w:szCs w:val="22"/>
              </w:rPr>
              <w:t>-</w:t>
            </w:r>
          </w:p>
        </w:tc>
        <w:tc>
          <w:tcPr>
            <w:tcW w:w="586" w:type="pct"/>
            <w:shd w:val="clear" w:color="auto" w:fill="FFFFFF"/>
            <w:vAlign w:val="center"/>
          </w:tcPr>
          <w:p w:rsidR="006566E7" w:rsidRPr="00BE774C" w:rsidRDefault="006566E7" w:rsidP="00670565">
            <w:pPr>
              <w:widowControl w:val="0"/>
              <w:jc w:val="center"/>
              <w:rPr>
                <w:sz w:val="22"/>
                <w:szCs w:val="22"/>
              </w:rPr>
            </w:pPr>
            <w:r>
              <w:rPr>
                <w:sz w:val="22"/>
                <w:szCs w:val="22"/>
              </w:rPr>
              <w:t>-</w:t>
            </w:r>
          </w:p>
        </w:tc>
        <w:tc>
          <w:tcPr>
            <w:tcW w:w="604" w:type="pct"/>
            <w:shd w:val="clear" w:color="auto" w:fill="FFFFFF"/>
            <w:vAlign w:val="center"/>
          </w:tcPr>
          <w:p w:rsidR="006566E7" w:rsidRDefault="006566E7" w:rsidP="00670565">
            <w:pPr>
              <w:widowControl w:val="0"/>
              <w:jc w:val="center"/>
              <w:rPr>
                <w:sz w:val="22"/>
                <w:szCs w:val="22"/>
              </w:rPr>
            </w:pPr>
            <w:r>
              <w:rPr>
                <w:sz w:val="22"/>
                <w:szCs w:val="22"/>
              </w:rPr>
              <w:t>-</w:t>
            </w:r>
          </w:p>
        </w:tc>
      </w:tr>
      <w:tr w:rsidR="006566E7" w:rsidRPr="00BE774C" w:rsidTr="00DE7D4C">
        <w:trPr>
          <w:trHeight w:val="278"/>
        </w:trPr>
        <w:tc>
          <w:tcPr>
            <w:tcW w:w="301" w:type="pct"/>
            <w:shd w:val="clear" w:color="auto" w:fill="FFFFFF"/>
            <w:noWrap/>
            <w:vAlign w:val="center"/>
          </w:tcPr>
          <w:p w:rsidR="006566E7" w:rsidRPr="00BE774C" w:rsidRDefault="006566E7" w:rsidP="00670565">
            <w:pPr>
              <w:widowControl w:val="0"/>
              <w:jc w:val="center"/>
              <w:rPr>
                <w:sz w:val="22"/>
                <w:szCs w:val="22"/>
              </w:rPr>
            </w:pPr>
            <w:r w:rsidRPr="00BE774C">
              <w:rPr>
                <w:sz w:val="22"/>
                <w:szCs w:val="22"/>
              </w:rPr>
              <w:t>2</w:t>
            </w:r>
          </w:p>
        </w:tc>
        <w:tc>
          <w:tcPr>
            <w:tcW w:w="1454" w:type="pct"/>
            <w:shd w:val="clear" w:color="auto" w:fill="FFFFFF"/>
            <w:vAlign w:val="center"/>
          </w:tcPr>
          <w:p w:rsidR="006566E7" w:rsidRPr="00BE774C" w:rsidRDefault="006566E7" w:rsidP="00670565">
            <w:pPr>
              <w:widowControl w:val="0"/>
              <w:rPr>
                <w:sz w:val="22"/>
                <w:szCs w:val="22"/>
              </w:rPr>
            </w:pPr>
            <w:r w:rsidRPr="00BE774C">
              <w:rPr>
                <w:sz w:val="22"/>
                <w:szCs w:val="22"/>
              </w:rPr>
              <w:t>Количество групп и занимающихся в них по направлениям:</w:t>
            </w:r>
          </w:p>
        </w:tc>
        <w:tc>
          <w:tcPr>
            <w:tcW w:w="521" w:type="pct"/>
            <w:shd w:val="clear" w:color="auto" w:fill="FFFFFF"/>
            <w:vAlign w:val="center"/>
          </w:tcPr>
          <w:p w:rsidR="006566E7" w:rsidRDefault="006566E7" w:rsidP="00670565">
            <w:pPr>
              <w:widowControl w:val="0"/>
              <w:jc w:val="center"/>
              <w:rPr>
                <w:sz w:val="22"/>
                <w:szCs w:val="22"/>
              </w:rPr>
            </w:pPr>
            <w:r w:rsidRPr="00BE774C">
              <w:rPr>
                <w:sz w:val="22"/>
                <w:szCs w:val="22"/>
              </w:rPr>
              <w:t>гр./</w:t>
            </w:r>
          </w:p>
          <w:p w:rsidR="006566E7" w:rsidRPr="00BE774C" w:rsidRDefault="006566E7" w:rsidP="00670565">
            <w:pPr>
              <w:widowControl w:val="0"/>
              <w:jc w:val="center"/>
              <w:rPr>
                <w:sz w:val="22"/>
                <w:szCs w:val="22"/>
              </w:rPr>
            </w:pPr>
            <w:r w:rsidRPr="00BE774C">
              <w:rPr>
                <w:sz w:val="22"/>
                <w:szCs w:val="22"/>
              </w:rPr>
              <w:t>чел.</w:t>
            </w:r>
          </w:p>
        </w:tc>
        <w:tc>
          <w:tcPr>
            <w:tcW w:w="767" w:type="pct"/>
            <w:shd w:val="clear" w:color="auto" w:fill="FFFFFF"/>
            <w:noWrap/>
            <w:vAlign w:val="center"/>
          </w:tcPr>
          <w:p w:rsidR="006566E7" w:rsidRDefault="006566E7" w:rsidP="00670565">
            <w:pPr>
              <w:widowControl w:val="0"/>
              <w:jc w:val="center"/>
              <w:rPr>
                <w:sz w:val="22"/>
                <w:szCs w:val="22"/>
              </w:rPr>
            </w:pPr>
            <w:r w:rsidRPr="00F62C17">
              <w:rPr>
                <w:sz w:val="22"/>
                <w:szCs w:val="22"/>
              </w:rPr>
              <w:t>807/</w:t>
            </w:r>
          </w:p>
          <w:p w:rsidR="006566E7" w:rsidRPr="00437D0D" w:rsidRDefault="006566E7" w:rsidP="00670565">
            <w:pPr>
              <w:widowControl w:val="0"/>
              <w:jc w:val="center"/>
              <w:rPr>
                <w:sz w:val="22"/>
                <w:szCs w:val="22"/>
              </w:rPr>
            </w:pPr>
            <w:r>
              <w:rPr>
                <w:sz w:val="22"/>
                <w:szCs w:val="22"/>
              </w:rPr>
              <w:t>9 265**</w:t>
            </w:r>
          </w:p>
        </w:tc>
        <w:tc>
          <w:tcPr>
            <w:tcW w:w="767" w:type="pct"/>
            <w:shd w:val="clear" w:color="auto" w:fill="FFFFFF"/>
            <w:noWrap/>
            <w:vAlign w:val="center"/>
          </w:tcPr>
          <w:p w:rsidR="006566E7" w:rsidRDefault="006566E7" w:rsidP="00670565">
            <w:pPr>
              <w:widowControl w:val="0"/>
              <w:jc w:val="center"/>
              <w:rPr>
                <w:sz w:val="22"/>
                <w:szCs w:val="22"/>
              </w:rPr>
            </w:pPr>
            <w:r w:rsidRPr="00437D0D">
              <w:rPr>
                <w:sz w:val="22"/>
                <w:szCs w:val="22"/>
              </w:rPr>
              <w:t>784/</w:t>
            </w:r>
          </w:p>
          <w:p w:rsidR="006566E7" w:rsidRPr="00437D0D" w:rsidRDefault="006566E7" w:rsidP="00670565">
            <w:pPr>
              <w:widowControl w:val="0"/>
              <w:jc w:val="center"/>
              <w:rPr>
                <w:sz w:val="22"/>
                <w:szCs w:val="22"/>
              </w:rPr>
            </w:pPr>
            <w:r>
              <w:rPr>
                <w:sz w:val="22"/>
                <w:szCs w:val="22"/>
              </w:rPr>
              <w:t>8 997**</w:t>
            </w:r>
          </w:p>
        </w:tc>
        <w:tc>
          <w:tcPr>
            <w:tcW w:w="586" w:type="pct"/>
            <w:shd w:val="clear" w:color="auto" w:fill="FFFFFF"/>
            <w:vAlign w:val="center"/>
          </w:tcPr>
          <w:p w:rsidR="006566E7" w:rsidRPr="00BE774C" w:rsidRDefault="006566E7" w:rsidP="00670565">
            <w:pPr>
              <w:widowControl w:val="0"/>
              <w:jc w:val="center"/>
              <w:rPr>
                <w:sz w:val="22"/>
                <w:szCs w:val="22"/>
              </w:rPr>
            </w:pPr>
            <w:r>
              <w:rPr>
                <w:sz w:val="22"/>
                <w:szCs w:val="22"/>
              </w:rPr>
              <w:t>-23/-268</w:t>
            </w:r>
          </w:p>
        </w:tc>
        <w:tc>
          <w:tcPr>
            <w:tcW w:w="604" w:type="pct"/>
            <w:shd w:val="clear" w:color="auto" w:fill="FFFFFF"/>
            <w:vAlign w:val="center"/>
          </w:tcPr>
          <w:p w:rsidR="006566E7" w:rsidRDefault="006566E7" w:rsidP="00670565">
            <w:pPr>
              <w:widowControl w:val="0"/>
              <w:jc w:val="center"/>
              <w:rPr>
                <w:sz w:val="22"/>
                <w:szCs w:val="22"/>
              </w:rPr>
            </w:pPr>
            <w:r w:rsidRPr="00437D0D">
              <w:rPr>
                <w:sz w:val="22"/>
                <w:szCs w:val="22"/>
              </w:rPr>
              <w:t>784/</w:t>
            </w:r>
          </w:p>
          <w:p w:rsidR="006566E7" w:rsidRPr="00437D0D" w:rsidRDefault="006566E7" w:rsidP="00670565">
            <w:pPr>
              <w:widowControl w:val="0"/>
              <w:jc w:val="center"/>
              <w:rPr>
                <w:sz w:val="22"/>
                <w:szCs w:val="22"/>
              </w:rPr>
            </w:pPr>
            <w:r>
              <w:rPr>
                <w:sz w:val="22"/>
                <w:szCs w:val="22"/>
              </w:rPr>
              <w:t>8 997**</w:t>
            </w:r>
          </w:p>
        </w:tc>
      </w:tr>
      <w:tr w:rsidR="006566E7" w:rsidRPr="00BE774C" w:rsidTr="00DE7D4C">
        <w:trPr>
          <w:trHeight w:val="278"/>
        </w:trPr>
        <w:tc>
          <w:tcPr>
            <w:tcW w:w="301" w:type="pct"/>
            <w:shd w:val="clear" w:color="auto" w:fill="FFFFFF"/>
            <w:noWrap/>
            <w:vAlign w:val="center"/>
          </w:tcPr>
          <w:p w:rsidR="006566E7" w:rsidRPr="00BE774C" w:rsidRDefault="006566E7" w:rsidP="00670565">
            <w:pPr>
              <w:widowControl w:val="0"/>
              <w:jc w:val="center"/>
              <w:rPr>
                <w:sz w:val="22"/>
                <w:szCs w:val="22"/>
              </w:rPr>
            </w:pPr>
            <w:r w:rsidRPr="00BE774C">
              <w:rPr>
                <w:sz w:val="22"/>
                <w:szCs w:val="22"/>
              </w:rPr>
              <w:t>2.1</w:t>
            </w:r>
          </w:p>
        </w:tc>
        <w:tc>
          <w:tcPr>
            <w:tcW w:w="1454" w:type="pct"/>
            <w:shd w:val="clear" w:color="auto" w:fill="FFFFFF"/>
          </w:tcPr>
          <w:p w:rsidR="006566E7" w:rsidRPr="00BE774C" w:rsidRDefault="006566E7" w:rsidP="00670565">
            <w:pPr>
              <w:widowControl w:val="0"/>
              <w:autoSpaceDE w:val="0"/>
              <w:autoSpaceDN w:val="0"/>
              <w:adjustRightInd w:val="0"/>
              <w:jc w:val="both"/>
              <w:rPr>
                <w:sz w:val="22"/>
                <w:szCs w:val="22"/>
              </w:rPr>
            </w:pPr>
            <w:r w:rsidRPr="00BE774C">
              <w:rPr>
                <w:sz w:val="22"/>
                <w:szCs w:val="22"/>
              </w:rPr>
              <w:t>техническое</w:t>
            </w:r>
          </w:p>
        </w:tc>
        <w:tc>
          <w:tcPr>
            <w:tcW w:w="521" w:type="pct"/>
            <w:shd w:val="clear" w:color="auto" w:fill="FFFFFF"/>
          </w:tcPr>
          <w:p w:rsidR="006566E7" w:rsidRPr="00BE774C" w:rsidRDefault="006566E7" w:rsidP="00670565">
            <w:pPr>
              <w:widowControl w:val="0"/>
              <w:jc w:val="center"/>
              <w:rPr>
                <w:sz w:val="22"/>
                <w:szCs w:val="22"/>
              </w:rPr>
            </w:pPr>
            <w:r w:rsidRPr="00BE774C">
              <w:rPr>
                <w:sz w:val="22"/>
                <w:szCs w:val="22"/>
              </w:rPr>
              <w:t>гр./чел.</w:t>
            </w:r>
          </w:p>
        </w:tc>
        <w:tc>
          <w:tcPr>
            <w:tcW w:w="767" w:type="pct"/>
            <w:shd w:val="clear" w:color="auto" w:fill="FFFFFF"/>
            <w:noWrap/>
            <w:vAlign w:val="center"/>
          </w:tcPr>
          <w:p w:rsidR="006566E7" w:rsidRPr="00437D0D" w:rsidRDefault="006566E7" w:rsidP="00670565">
            <w:pPr>
              <w:widowControl w:val="0"/>
              <w:jc w:val="center"/>
              <w:rPr>
                <w:sz w:val="22"/>
                <w:szCs w:val="22"/>
              </w:rPr>
            </w:pPr>
            <w:r w:rsidRPr="00437D0D">
              <w:rPr>
                <w:sz w:val="22"/>
                <w:szCs w:val="22"/>
              </w:rPr>
              <w:t>122/1 318</w:t>
            </w:r>
          </w:p>
        </w:tc>
        <w:tc>
          <w:tcPr>
            <w:tcW w:w="767" w:type="pct"/>
            <w:shd w:val="clear" w:color="auto" w:fill="FFFFFF"/>
            <w:noWrap/>
            <w:vAlign w:val="center"/>
          </w:tcPr>
          <w:p w:rsidR="006566E7" w:rsidRPr="00437D0D" w:rsidRDefault="006566E7" w:rsidP="00670565">
            <w:pPr>
              <w:widowControl w:val="0"/>
              <w:jc w:val="center"/>
              <w:rPr>
                <w:sz w:val="22"/>
                <w:szCs w:val="22"/>
              </w:rPr>
            </w:pPr>
            <w:r w:rsidRPr="00437D0D">
              <w:rPr>
                <w:sz w:val="22"/>
                <w:szCs w:val="22"/>
              </w:rPr>
              <w:t>123/1 382</w:t>
            </w:r>
          </w:p>
        </w:tc>
        <w:tc>
          <w:tcPr>
            <w:tcW w:w="586" w:type="pct"/>
            <w:shd w:val="clear" w:color="auto" w:fill="FFFFFF"/>
            <w:vAlign w:val="center"/>
          </w:tcPr>
          <w:p w:rsidR="006566E7" w:rsidRPr="00BE774C" w:rsidRDefault="006566E7" w:rsidP="00670565">
            <w:pPr>
              <w:widowControl w:val="0"/>
              <w:jc w:val="center"/>
              <w:rPr>
                <w:sz w:val="22"/>
                <w:szCs w:val="22"/>
              </w:rPr>
            </w:pPr>
            <w:r>
              <w:rPr>
                <w:sz w:val="22"/>
                <w:szCs w:val="22"/>
              </w:rPr>
              <w:t>1/64</w:t>
            </w:r>
          </w:p>
        </w:tc>
        <w:tc>
          <w:tcPr>
            <w:tcW w:w="604" w:type="pct"/>
            <w:shd w:val="clear" w:color="auto" w:fill="FFFFFF"/>
            <w:vAlign w:val="center"/>
          </w:tcPr>
          <w:p w:rsidR="006566E7" w:rsidRPr="00437D0D" w:rsidRDefault="006566E7" w:rsidP="00670565">
            <w:pPr>
              <w:widowControl w:val="0"/>
              <w:jc w:val="center"/>
              <w:rPr>
                <w:sz w:val="22"/>
                <w:szCs w:val="22"/>
              </w:rPr>
            </w:pPr>
            <w:r w:rsidRPr="00437D0D">
              <w:rPr>
                <w:sz w:val="22"/>
                <w:szCs w:val="22"/>
              </w:rPr>
              <w:t>123/1 382</w:t>
            </w:r>
          </w:p>
        </w:tc>
      </w:tr>
      <w:tr w:rsidR="006566E7" w:rsidRPr="00BE774C" w:rsidTr="00DE7D4C">
        <w:trPr>
          <w:trHeight w:val="278"/>
        </w:trPr>
        <w:tc>
          <w:tcPr>
            <w:tcW w:w="301" w:type="pct"/>
            <w:shd w:val="clear" w:color="auto" w:fill="FFFFFF"/>
            <w:noWrap/>
            <w:vAlign w:val="center"/>
          </w:tcPr>
          <w:p w:rsidR="006566E7" w:rsidRPr="00BE774C" w:rsidRDefault="006566E7" w:rsidP="00670565">
            <w:pPr>
              <w:widowControl w:val="0"/>
              <w:jc w:val="center"/>
              <w:rPr>
                <w:sz w:val="22"/>
                <w:szCs w:val="22"/>
              </w:rPr>
            </w:pPr>
            <w:r w:rsidRPr="00BE774C">
              <w:rPr>
                <w:sz w:val="22"/>
                <w:szCs w:val="22"/>
              </w:rPr>
              <w:t>2.2</w:t>
            </w:r>
          </w:p>
        </w:tc>
        <w:tc>
          <w:tcPr>
            <w:tcW w:w="1454" w:type="pct"/>
            <w:shd w:val="clear" w:color="auto" w:fill="FFFFFF"/>
          </w:tcPr>
          <w:p w:rsidR="006566E7" w:rsidRPr="00BE774C" w:rsidRDefault="006566E7" w:rsidP="00670565">
            <w:pPr>
              <w:widowControl w:val="0"/>
              <w:autoSpaceDE w:val="0"/>
              <w:autoSpaceDN w:val="0"/>
              <w:adjustRightInd w:val="0"/>
              <w:jc w:val="both"/>
              <w:rPr>
                <w:sz w:val="22"/>
                <w:szCs w:val="22"/>
              </w:rPr>
            </w:pPr>
            <w:r w:rsidRPr="00BE774C">
              <w:rPr>
                <w:sz w:val="22"/>
                <w:szCs w:val="22"/>
              </w:rPr>
              <w:t>эколого-биологическое</w:t>
            </w:r>
          </w:p>
        </w:tc>
        <w:tc>
          <w:tcPr>
            <w:tcW w:w="521" w:type="pct"/>
            <w:shd w:val="clear" w:color="auto" w:fill="FFFFFF"/>
          </w:tcPr>
          <w:p w:rsidR="006566E7" w:rsidRPr="00BE774C" w:rsidRDefault="006566E7" w:rsidP="00670565">
            <w:pPr>
              <w:widowControl w:val="0"/>
              <w:jc w:val="center"/>
              <w:rPr>
                <w:sz w:val="22"/>
                <w:szCs w:val="22"/>
              </w:rPr>
            </w:pPr>
            <w:r w:rsidRPr="00BE774C">
              <w:rPr>
                <w:sz w:val="22"/>
                <w:szCs w:val="22"/>
              </w:rPr>
              <w:t>гр./чел.</w:t>
            </w:r>
          </w:p>
        </w:tc>
        <w:tc>
          <w:tcPr>
            <w:tcW w:w="767" w:type="pct"/>
            <w:shd w:val="clear" w:color="auto" w:fill="FFFFFF"/>
            <w:noWrap/>
            <w:vAlign w:val="center"/>
          </w:tcPr>
          <w:p w:rsidR="006566E7" w:rsidRPr="00437D0D" w:rsidRDefault="006566E7" w:rsidP="00670565">
            <w:pPr>
              <w:widowControl w:val="0"/>
              <w:jc w:val="center"/>
              <w:rPr>
                <w:sz w:val="22"/>
                <w:szCs w:val="22"/>
              </w:rPr>
            </w:pPr>
            <w:r w:rsidRPr="00437D0D">
              <w:rPr>
                <w:sz w:val="22"/>
                <w:szCs w:val="22"/>
              </w:rPr>
              <w:t>18/195</w:t>
            </w:r>
          </w:p>
        </w:tc>
        <w:tc>
          <w:tcPr>
            <w:tcW w:w="767" w:type="pct"/>
            <w:shd w:val="clear" w:color="auto" w:fill="FFFFFF"/>
            <w:noWrap/>
            <w:vAlign w:val="center"/>
          </w:tcPr>
          <w:p w:rsidR="006566E7" w:rsidRPr="00437D0D" w:rsidRDefault="006566E7" w:rsidP="00670565">
            <w:pPr>
              <w:widowControl w:val="0"/>
              <w:jc w:val="center"/>
              <w:rPr>
                <w:sz w:val="22"/>
                <w:szCs w:val="22"/>
              </w:rPr>
            </w:pPr>
            <w:r w:rsidRPr="00437D0D">
              <w:rPr>
                <w:sz w:val="22"/>
                <w:szCs w:val="22"/>
              </w:rPr>
              <w:t>20/162</w:t>
            </w:r>
          </w:p>
        </w:tc>
        <w:tc>
          <w:tcPr>
            <w:tcW w:w="586" w:type="pct"/>
            <w:shd w:val="clear" w:color="auto" w:fill="FFFFFF"/>
            <w:vAlign w:val="center"/>
          </w:tcPr>
          <w:p w:rsidR="006566E7" w:rsidRPr="00BE774C" w:rsidRDefault="006566E7" w:rsidP="00670565">
            <w:pPr>
              <w:widowControl w:val="0"/>
              <w:jc w:val="center"/>
              <w:rPr>
                <w:sz w:val="22"/>
                <w:szCs w:val="22"/>
              </w:rPr>
            </w:pPr>
            <w:r>
              <w:rPr>
                <w:sz w:val="22"/>
                <w:szCs w:val="22"/>
              </w:rPr>
              <w:t>2/-33</w:t>
            </w:r>
          </w:p>
        </w:tc>
        <w:tc>
          <w:tcPr>
            <w:tcW w:w="604" w:type="pct"/>
            <w:shd w:val="clear" w:color="auto" w:fill="FFFFFF"/>
            <w:vAlign w:val="center"/>
          </w:tcPr>
          <w:p w:rsidR="006566E7" w:rsidRPr="00437D0D" w:rsidRDefault="006566E7" w:rsidP="00670565">
            <w:pPr>
              <w:widowControl w:val="0"/>
              <w:jc w:val="center"/>
              <w:rPr>
                <w:sz w:val="22"/>
                <w:szCs w:val="22"/>
              </w:rPr>
            </w:pPr>
            <w:r w:rsidRPr="00437D0D">
              <w:rPr>
                <w:sz w:val="22"/>
                <w:szCs w:val="22"/>
              </w:rPr>
              <w:t>20/162</w:t>
            </w:r>
          </w:p>
        </w:tc>
      </w:tr>
      <w:tr w:rsidR="006566E7" w:rsidRPr="00BE774C" w:rsidTr="00DE7D4C">
        <w:trPr>
          <w:trHeight w:val="278"/>
        </w:trPr>
        <w:tc>
          <w:tcPr>
            <w:tcW w:w="301" w:type="pct"/>
            <w:shd w:val="clear" w:color="auto" w:fill="FFFFFF"/>
            <w:noWrap/>
            <w:vAlign w:val="center"/>
          </w:tcPr>
          <w:p w:rsidR="006566E7" w:rsidRPr="00BE774C" w:rsidRDefault="006566E7" w:rsidP="00670565">
            <w:pPr>
              <w:widowControl w:val="0"/>
              <w:jc w:val="center"/>
              <w:rPr>
                <w:sz w:val="22"/>
                <w:szCs w:val="22"/>
              </w:rPr>
            </w:pPr>
            <w:r w:rsidRPr="00BE774C">
              <w:rPr>
                <w:sz w:val="22"/>
                <w:szCs w:val="22"/>
              </w:rPr>
              <w:t>2.3</w:t>
            </w:r>
          </w:p>
        </w:tc>
        <w:tc>
          <w:tcPr>
            <w:tcW w:w="1454" w:type="pct"/>
            <w:shd w:val="clear" w:color="auto" w:fill="FFFFFF"/>
          </w:tcPr>
          <w:p w:rsidR="006566E7" w:rsidRPr="00BE774C" w:rsidRDefault="006566E7" w:rsidP="00670565">
            <w:pPr>
              <w:widowControl w:val="0"/>
              <w:autoSpaceDE w:val="0"/>
              <w:autoSpaceDN w:val="0"/>
              <w:adjustRightInd w:val="0"/>
              <w:jc w:val="both"/>
              <w:rPr>
                <w:sz w:val="22"/>
                <w:szCs w:val="22"/>
              </w:rPr>
            </w:pPr>
            <w:r w:rsidRPr="00BE774C">
              <w:rPr>
                <w:sz w:val="22"/>
                <w:szCs w:val="22"/>
              </w:rPr>
              <w:t>туристско-краеведческое</w:t>
            </w:r>
          </w:p>
        </w:tc>
        <w:tc>
          <w:tcPr>
            <w:tcW w:w="521" w:type="pct"/>
            <w:shd w:val="clear" w:color="auto" w:fill="FFFFFF"/>
          </w:tcPr>
          <w:p w:rsidR="006566E7" w:rsidRPr="00BE774C" w:rsidRDefault="006566E7" w:rsidP="00670565">
            <w:pPr>
              <w:widowControl w:val="0"/>
              <w:jc w:val="center"/>
              <w:rPr>
                <w:sz w:val="22"/>
                <w:szCs w:val="22"/>
              </w:rPr>
            </w:pPr>
            <w:r w:rsidRPr="00BE774C">
              <w:rPr>
                <w:sz w:val="22"/>
                <w:szCs w:val="22"/>
              </w:rPr>
              <w:t>гр./чел.</w:t>
            </w:r>
          </w:p>
        </w:tc>
        <w:tc>
          <w:tcPr>
            <w:tcW w:w="767" w:type="pct"/>
            <w:shd w:val="clear" w:color="auto" w:fill="FFFFFF"/>
            <w:noWrap/>
            <w:vAlign w:val="center"/>
          </w:tcPr>
          <w:p w:rsidR="006566E7" w:rsidRPr="00437D0D" w:rsidRDefault="006566E7" w:rsidP="00670565">
            <w:pPr>
              <w:widowControl w:val="0"/>
              <w:jc w:val="center"/>
              <w:rPr>
                <w:sz w:val="22"/>
                <w:szCs w:val="22"/>
              </w:rPr>
            </w:pPr>
            <w:r w:rsidRPr="00437D0D">
              <w:rPr>
                <w:sz w:val="22"/>
                <w:szCs w:val="22"/>
              </w:rPr>
              <w:t>58/650</w:t>
            </w:r>
          </w:p>
        </w:tc>
        <w:tc>
          <w:tcPr>
            <w:tcW w:w="767" w:type="pct"/>
            <w:shd w:val="clear" w:color="auto" w:fill="FFFFFF"/>
            <w:noWrap/>
            <w:vAlign w:val="center"/>
          </w:tcPr>
          <w:p w:rsidR="006566E7" w:rsidRPr="00437D0D" w:rsidRDefault="006566E7" w:rsidP="00670565">
            <w:pPr>
              <w:widowControl w:val="0"/>
              <w:jc w:val="center"/>
              <w:rPr>
                <w:sz w:val="22"/>
                <w:szCs w:val="22"/>
              </w:rPr>
            </w:pPr>
            <w:r w:rsidRPr="00437D0D">
              <w:rPr>
                <w:sz w:val="22"/>
                <w:szCs w:val="22"/>
              </w:rPr>
              <w:t>61/650</w:t>
            </w:r>
          </w:p>
        </w:tc>
        <w:tc>
          <w:tcPr>
            <w:tcW w:w="586" w:type="pct"/>
            <w:shd w:val="clear" w:color="auto" w:fill="FFFFFF"/>
            <w:vAlign w:val="center"/>
          </w:tcPr>
          <w:p w:rsidR="006566E7" w:rsidRPr="00BE774C" w:rsidRDefault="006566E7" w:rsidP="00670565">
            <w:pPr>
              <w:widowControl w:val="0"/>
              <w:jc w:val="center"/>
              <w:rPr>
                <w:sz w:val="22"/>
                <w:szCs w:val="22"/>
              </w:rPr>
            </w:pPr>
            <w:r>
              <w:rPr>
                <w:sz w:val="22"/>
                <w:szCs w:val="22"/>
              </w:rPr>
              <w:t>3/0</w:t>
            </w:r>
          </w:p>
        </w:tc>
        <w:tc>
          <w:tcPr>
            <w:tcW w:w="604" w:type="pct"/>
            <w:shd w:val="clear" w:color="auto" w:fill="FFFFFF"/>
            <w:vAlign w:val="center"/>
          </w:tcPr>
          <w:p w:rsidR="006566E7" w:rsidRPr="00437D0D" w:rsidRDefault="006566E7" w:rsidP="00670565">
            <w:pPr>
              <w:widowControl w:val="0"/>
              <w:jc w:val="center"/>
              <w:rPr>
                <w:sz w:val="22"/>
                <w:szCs w:val="22"/>
              </w:rPr>
            </w:pPr>
            <w:r w:rsidRPr="00437D0D">
              <w:rPr>
                <w:sz w:val="22"/>
                <w:szCs w:val="22"/>
              </w:rPr>
              <w:t>61/650</w:t>
            </w:r>
          </w:p>
        </w:tc>
      </w:tr>
      <w:tr w:rsidR="006566E7" w:rsidRPr="00BE774C" w:rsidTr="00DE7D4C">
        <w:trPr>
          <w:trHeight w:val="278"/>
        </w:trPr>
        <w:tc>
          <w:tcPr>
            <w:tcW w:w="301" w:type="pct"/>
            <w:shd w:val="clear" w:color="auto" w:fill="FFFFFF"/>
            <w:noWrap/>
            <w:vAlign w:val="center"/>
          </w:tcPr>
          <w:p w:rsidR="006566E7" w:rsidRPr="00BE774C" w:rsidRDefault="006566E7" w:rsidP="00670565">
            <w:pPr>
              <w:widowControl w:val="0"/>
              <w:jc w:val="center"/>
              <w:rPr>
                <w:sz w:val="22"/>
                <w:szCs w:val="22"/>
              </w:rPr>
            </w:pPr>
            <w:r w:rsidRPr="00BE774C">
              <w:rPr>
                <w:sz w:val="22"/>
                <w:szCs w:val="22"/>
              </w:rPr>
              <w:t>2.4</w:t>
            </w:r>
          </w:p>
        </w:tc>
        <w:tc>
          <w:tcPr>
            <w:tcW w:w="1454" w:type="pct"/>
            <w:shd w:val="clear" w:color="auto" w:fill="FFFFFF"/>
          </w:tcPr>
          <w:p w:rsidR="006566E7" w:rsidRPr="00BE774C" w:rsidRDefault="006566E7" w:rsidP="00670565">
            <w:pPr>
              <w:widowControl w:val="0"/>
              <w:autoSpaceDE w:val="0"/>
              <w:autoSpaceDN w:val="0"/>
              <w:adjustRightInd w:val="0"/>
              <w:jc w:val="both"/>
              <w:rPr>
                <w:sz w:val="22"/>
                <w:szCs w:val="22"/>
              </w:rPr>
            </w:pPr>
            <w:r w:rsidRPr="00BE774C">
              <w:rPr>
                <w:sz w:val="22"/>
                <w:szCs w:val="22"/>
              </w:rPr>
              <w:t>спортивное</w:t>
            </w:r>
          </w:p>
        </w:tc>
        <w:tc>
          <w:tcPr>
            <w:tcW w:w="521" w:type="pct"/>
            <w:shd w:val="clear" w:color="auto" w:fill="FFFFFF"/>
          </w:tcPr>
          <w:p w:rsidR="006566E7" w:rsidRPr="00BE774C" w:rsidRDefault="006566E7" w:rsidP="00670565">
            <w:pPr>
              <w:widowControl w:val="0"/>
              <w:jc w:val="center"/>
              <w:rPr>
                <w:sz w:val="22"/>
                <w:szCs w:val="22"/>
              </w:rPr>
            </w:pPr>
            <w:r w:rsidRPr="00BE774C">
              <w:rPr>
                <w:sz w:val="22"/>
                <w:szCs w:val="22"/>
              </w:rPr>
              <w:t>гр./чел.</w:t>
            </w:r>
          </w:p>
        </w:tc>
        <w:tc>
          <w:tcPr>
            <w:tcW w:w="767" w:type="pct"/>
            <w:shd w:val="clear" w:color="auto" w:fill="FFFFFF"/>
            <w:noWrap/>
            <w:vAlign w:val="center"/>
          </w:tcPr>
          <w:p w:rsidR="006566E7" w:rsidRPr="00437D0D" w:rsidRDefault="006566E7" w:rsidP="00670565">
            <w:pPr>
              <w:widowControl w:val="0"/>
              <w:jc w:val="center"/>
              <w:rPr>
                <w:sz w:val="22"/>
                <w:szCs w:val="22"/>
              </w:rPr>
            </w:pPr>
            <w:r w:rsidRPr="00437D0D">
              <w:rPr>
                <w:sz w:val="22"/>
                <w:szCs w:val="22"/>
              </w:rPr>
              <w:t>43/469</w:t>
            </w:r>
          </w:p>
        </w:tc>
        <w:tc>
          <w:tcPr>
            <w:tcW w:w="767" w:type="pct"/>
            <w:shd w:val="clear" w:color="auto" w:fill="FFFFFF"/>
            <w:noWrap/>
            <w:vAlign w:val="center"/>
          </w:tcPr>
          <w:p w:rsidR="006566E7" w:rsidRPr="00437D0D" w:rsidRDefault="006566E7" w:rsidP="00670565">
            <w:pPr>
              <w:widowControl w:val="0"/>
              <w:jc w:val="center"/>
              <w:rPr>
                <w:sz w:val="22"/>
                <w:szCs w:val="22"/>
              </w:rPr>
            </w:pPr>
            <w:r w:rsidRPr="00437D0D">
              <w:rPr>
                <w:sz w:val="22"/>
                <w:szCs w:val="22"/>
              </w:rPr>
              <w:t>41/484</w:t>
            </w:r>
          </w:p>
        </w:tc>
        <w:tc>
          <w:tcPr>
            <w:tcW w:w="586" w:type="pct"/>
            <w:shd w:val="clear" w:color="auto" w:fill="FFFFFF"/>
            <w:vAlign w:val="center"/>
          </w:tcPr>
          <w:p w:rsidR="006566E7" w:rsidRPr="00BE774C" w:rsidRDefault="006566E7" w:rsidP="00670565">
            <w:pPr>
              <w:widowControl w:val="0"/>
              <w:jc w:val="center"/>
              <w:rPr>
                <w:sz w:val="22"/>
                <w:szCs w:val="22"/>
              </w:rPr>
            </w:pPr>
            <w:r>
              <w:rPr>
                <w:sz w:val="22"/>
                <w:szCs w:val="22"/>
              </w:rPr>
              <w:t>-2/15</w:t>
            </w:r>
          </w:p>
        </w:tc>
        <w:tc>
          <w:tcPr>
            <w:tcW w:w="604" w:type="pct"/>
            <w:shd w:val="clear" w:color="auto" w:fill="FFFFFF"/>
            <w:vAlign w:val="center"/>
          </w:tcPr>
          <w:p w:rsidR="006566E7" w:rsidRPr="00437D0D" w:rsidRDefault="006566E7" w:rsidP="00670565">
            <w:pPr>
              <w:widowControl w:val="0"/>
              <w:jc w:val="center"/>
              <w:rPr>
                <w:sz w:val="22"/>
                <w:szCs w:val="22"/>
              </w:rPr>
            </w:pPr>
            <w:r w:rsidRPr="00437D0D">
              <w:rPr>
                <w:sz w:val="22"/>
                <w:szCs w:val="22"/>
              </w:rPr>
              <w:t>41/484</w:t>
            </w:r>
          </w:p>
        </w:tc>
      </w:tr>
      <w:tr w:rsidR="006566E7" w:rsidRPr="00BE774C" w:rsidTr="00DE7D4C">
        <w:trPr>
          <w:trHeight w:val="278"/>
        </w:trPr>
        <w:tc>
          <w:tcPr>
            <w:tcW w:w="301" w:type="pct"/>
            <w:shd w:val="clear" w:color="auto" w:fill="FFFFFF"/>
            <w:noWrap/>
            <w:vAlign w:val="center"/>
          </w:tcPr>
          <w:p w:rsidR="006566E7" w:rsidRPr="00BE774C" w:rsidRDefault="006566E7" w:rsidP="00670565">
            <w:pPr>
              <w:widowControl w:val="0"/>
              <w:jc w:val="center"/>
              <w:rPr>
                <w:sz w:val="22"/>
                <w:szCs w:val="22"/>
              </w:rPr>
            </w:pPr>
            <w:r w:rsidRPr="00BE774C">
              <w:rPr>
                <w:sz w:val="22"/>
                <w:szCs w:val="22"/>
              </w:rPr>
              <w:t>2.5</w:t>
            </w:r>
          </w:p>
        </w:tc>
        <w:tc>
          <w:tcPr>
            <w:tcW w:w="1454" w:type="pct"/>
            <w:shd w:val="clear" w:color="auto" w:fill="FFFFFF"/>
          </w:tcPr>
          <w:p w:rsidR="006566E7" w:rsidRPr="00BE774C" w:rsidRDefault="006566E7" w:rsidP="00670565">
            <w:pPr>
              <w:widowControl w:val="0"/>
              <w:autoSpaceDE w:val="0"/>
              <w:autoSpaceDN w:val="0"/>
              <w:adjustRightInd w:val="0"/>
              <w:jc w:val="both"/>
              <w:rPr>
                <w:sz w:val="22"/>
                <w:szCs w:val="22"/>
              </w:rPr>
            </w:pPr>
            <w:r w:rsidRPr="00BE774C">
              <w:rPr>
                <w:sz w:val="22"/>
                <w:szCs w:val="22"/>
              </w:rPr>
              <w:t>художественного творчества</w:t>
            </w:r>
          </w:p>
        </w:tc>
        <w:tc>
          <w:tcPr>
            <w:tcW w:w="521" w:type="pct"/>
            <w:shd w:val="clear" w:color="auto" w:fill="FFFFFF"/>
          </w:tcPr>
          <w:p w:rsidR="006566E7" w:rsidRPr="00BE774C" w:rsidRDefault="006566E7" w:rsidP="00670565">
            <w:pPr>
              <w:widowControl w:val="0"/>
              <w:jc w:val="center"/>
              <w:rPr>
                <w:sz w:val="22"/>
                <w:szCs w:val="22"/>
              </w:rPr>
            </w:pPr>
            <w:r w:rsidRPr="00BE774C">
              <w:rPr>
                <w:sz w:val="22"/>
                <w:szCs w:val="22"/>
              </w:rPr>
              <w:t>гр./чел.</w:t>
            </w:r>
          </w:p>
        </w:tc>
        <w:tc>
          <w:tcPr>
            <w:tcW w:w="767" w:type="pct"/>
            <w:shd w:val="clear" w:color="auto" w:fill="FFFFFF"/>
            <w:noWrap/>
            <w:vAlign w:val="center"/>
          </w:tcPr>
          <w:p w:rsidR="006566E7" w:rsidRPr="00437D0D" w:rsidRDefault="006566E7" w:rsidP="00670565">
            <w:pPr>
              <w:widowControl w:val="0"/>
              <w:jc w:val="center"/>
              <w:rPr>
                <w:sz w:val="22"/>
                <w:szCs w:val="22"/>
              </w:rPr>
            </w:pPr>
            <w:r w:rsidRPr="00437D0D">
              <w:rPr>
                <w:sz w:val="22"/>
                <w:szCs w:val="22"/>
              </w:rPr>
              <w:t>375/4 672</w:t>
            </w:r>
          </w:p>
        </w:tc>
        <w:tc>
          <w:tcPr>
            <w:tcW w:w="767" w:type="pct"/>
            <w:shd w:val="clear" w:color="auto" w:fill="FFFFFF"/>
            <w:noWrap/>
            <w:vAlign w:val="center"/>
          </w:tcPr>
          <w:p w:rsidR="006566E7" w:rsidRPr="00437D0D" w:rsidRDefault="006566E7" w:rsidP="00670565">
            <w:pPr>
              <w:widowControl w:val="0"/>
              <w:jc w:val="center"/>
              <w:rPr>
                <w:sz w:val="22"/>
                <w:szCs w:val="22"/>
              </w:rPr>
            </w:pPr>
            <w:r w:rsidRPr="00437D0D">
              <w:rPr>
                <w:sz w:val="22"/>
                <w:szCs w:val="22"/>
              </w:rPr>
              <w:t>368/4 555</w:t>
            </w:r>
          </w:p>
        </w:tc>
        <w:tc>
          <w:tcPr>
            <w:tcW w:w="586" w:type="pct"/>
            <w:shd w:val="clear" w:color="auto" w:fill="FFFFFF"/>
            <w:vAlign w:val="center"/>
          </w:tcPr>
          <w:p w:rsidR="006566E7" w:rsidRPr="00BE774C" w:rsidRDefault="006566E7" w:rsidP="00670565">
            <w:pPr>
              <w:widowControl w:val="0"/>
              <w:jc w:val="center"/>
              <w:rPr>
                <w:sz w:val="22"/>
                <w:szCs w:val="22"/>
              </w:rPr>
            </w:pPr>
            <w:r>
              <w:rPr>
                <w:sz w:val="22"/>
                <w:szCs w:val="22"/>
              </w:rPr>
              <w:t>-7/-117</w:t>
            </w:r>
          </w:p>
        </w:tc>
        <w:tc>
          <w:tcPr>
            <w:tcW w:w="604" w:type="pct"/>
            <w:shd w:val="clear" w:color="auto" w:fill="FFFFFF"/>
            <w:vAlign w:val="center"/>
          </w:tcPr>
          <w:p w:rsidR="006566E7" w:rsidRPr="00437D0D" w:rsidRDefault="006566E7" w:rsidP="00670565">
            <w:pPr>
              <w:widowControl w:val="0"/>
              <w:jc w:val="center"/>
              <w:rPr>
                <w:sz w:val="22"/>
                <w:szCs w:val="22"/>
              </w:rPr>
            </w:pPr>
            <w:r w:rsidRPr="00437D0D">
              <w:rPr>
                <w:sz w:val="22"/>
                <w:szCs w:val="22"/>
              </w:rPr>
              <w:t>368/4 555</w:t>
            </w:r>
          </w:p>
        </w:tc>
      </w:tr>
      <w:tr w:rsidR="006566E7" w:rsidRPr="00BE774C" w:rsidTr="00DE7D4C">
        <w:trPr>
          <w:trHeight w:val="278"/>
        </w:trPr>
        <w:tc>
          <w:tcPr>
            <w:tcW w:w="301" w:type="pct"/>
            <w:shd w:val="clear" w:color="auto" w:fill="FFFFFF"/>
            <w:noWrap/>
            <w:vAlign w:val="center"/>
          </w:tcPr>
          <w:p w:rsidR="006566E7" w:rsidRPr="00BE774C" w:rsidRDefault="006566E7" w:rsidP="00670565">
            <w:pPr>
              <w:widowControl w:val="0"/>
              <w:jc w:val="center"/>
              <w:rPr>
                <w:sz w:val="22"/>
                <w:szCs w:val="22"/>
              </w:rPr>
            </w:pPr>
            <w:r w:rsidRPr="00BE774C">
              <w:rPr>
                <w:sz w:val="22"/>
                <w:szCs w:val="22"/>
              </w:rPr>
              <w:t>2.6</w:t>
            </w:r>
          </w:p>
        </w:tc>
        <w:tc>
          <w:tcPr>
            <w:tcW w:w="1454" w:type="pct"/>
            <w:shd w:val="clear" w:color="auto" w:fill="FFFFFF"/>
          </w:tcPr>
          <w:p w:rsidR="006566E7" w:rsidRPr="00BE774C" w:rsidRDefault="006566E7" w:rsidP="00670565">
            <w:pPr>
              <w:widowControl w:val="0"/>
              <w:autoSpaceDE w:val="0"/>
              <w:autoSpaceDN w:val="0"/>
              <w:adjustRightInd w:val="0"/>
              <w:jc w:val="both"/>
              <w:rPr>
                <w:sz w:val="22"/>
                <w:szCs w:val="22"/>
              </w:rPr>
            </w:pPr>
            <w:r w:rsidRPr="00BE774C">
              <w:rPr>
                <w:sz w:val="22"/>
                <w:szCs w:val="22"/>
              </w:rPr>
              <w:t>культурологическое</w:t>
            </w:r>
          </w:p>
        </w:tc>
        <w:tc>
          <w:tcPr>
            <w:tcW w:w="521" w:type="pct"/>
            <w:shd w:val="clear" w:color="auto" w:fill="FFFFFF"/>
          </w:tcPr>
          <w:p w:rsidR="006566E7" w:rsidRPr="00BE774C" w:rsidRDefault="006566E7" w:rsidP="00670565">
            <w:pPr>
              <w:widowControl w:val="0"/>
              <w:jc w:val="center"/>
              <w:rPr>
                <w:sz w:val="22"/>
                <w:szCs w:val="22"/>
              </w:rPr>
            </w:pPr>
            <w:r w:rsidRPr="00BE774C">
              <w:rPr>
                <w:sz w:val="22"/>
                <w:szCs w:val="22"/>
              </w:rPr>
              <w:t>гр./чел.</w:t>
            </w:r>
          </w:p>
        </w:tc>
        <w:tc>
          <w:tcPr>
            <w:tcW w:w="767" w:type="pct"/>
            <w:shd w:val="clear" w:color="auto" w:fill="FFFFFF"/>
            <w:noWrap/>
            <w:vAlign w:val="center"/>
          </w:tcPr>
          <w:p w:rsidR="006566E7" w:rsidRPr="00437D0D" w:rsidRDefault="006566E7" w:rsidP="00670565">
            <w:pPr>
              <w:widowControl w:val="0"/>
              <w:jc w:val="center"/>
              <w:rPr>
                <w:sz w:val="22"/>
                <w:szCs w:val="22"/>
              </w:rPr>
            </w:pPr>
            <w:r w:rsidRPr="00437D0D">
              <w:rPr>
                <w:sz w:val="22"/>
                <w:szCs w:val="22"/>
              </w:rPr>
              <w:t>-</w:t>
            </w:r>
          </w:p>
        </w:tc>
        <w:tc>
          <w:tcPr>
            <w:tcW w:w="767" w:type="pct"/>
            <w:shd w:val="clear" w:color="auto" w:fill="FFFFFF"/>
            <w:noWrap/>
            <w:vAlign w:val="center"/>
          </w:tcPr>
          <w:p w:rsidR="006566E7" w:rsidRPr="00437D0D" w:rsidRDefault="006566E7" w:rsidP="00670565">
            <w:pPr>
              <w:widowControl w:val="0"/>
              <w:jc w:val="center"/>
              <w:rPr>
                <w:sz w:val="22"/>
                <w:szCs w:val="22"/>
              </w:rPr>
            </w:pPr>
            <w:r w:rsidRPr="00437D0D">
              <w:rPr>
                <w:sz w:val="22"/>
                <w:szCs w:val="22"/>
              </w:rPr>
              <w:t>-</w:t>
            </w:r>
          </w:p>
        </w:tc>
        <w:tc>
          <w:tcPr>
            <w:tcW w:w="586" w:type="pct"/>
            <w:shd w:val="clear" w:color="auto" w:fill="FFFFFF"/>
            <w:vAlign w:val="center"/>
          </w:tcPr>
          <w:p w:rsidR="006566E7" w:rsidRPr="00BE774C" w:rsidRDefault="006566E7" w:rsidP="00670565">
            <w:pPr>
              <w:widowControl w:val="0"/>
              <w:jc w:val="center"/>
              <w:rPr>
                <w:sz w:val="22"/>
                <w:szCs w:val="22"/>
              </w:rPr>
            </w:pPr>
            <w:r>
              <w:rPr>
                <w:sz w:val="22"/>
                <w:szCs w:val="22"/>
              </w:rPr>
              <w:t>-</w:t>
            </w:r>
          </w:p>
        </w:tc>
        <w:tc>
          <w:tcPr>
            <w:tcW w:w="604" w:type="pct"/>
            <w:shd w:val="clear" w:color="auto" w:fill="FFFFFF"/>
            <w:vAlign w:val="center"/>
          </w:tcPr>
          <w:p w:rsidR="006566E7" w:rsidRPr="00437D0D" w:rsidRDefault="006566E7" w:rsidP="00670565">
            <w:pPr>
              <w:widowControl w:val="0"/>
              <w:jc w:val="center"/>
              <w:rPr>
                <w:sz w:val="22"/>
                <w:szCs w:val="22"/>
              </w:rPr>
            </w:pPr>
            <w:r w:rsidRPr="00437D0D">
              <w:rPr>
                <w:sz w:val="22"/>
                <w:szCs w:val="22"/>
              </w:rPr>
              <w:t>-</w:t>
            </w:r>
          </w:p>
        </w:tc>
      </w:tr>
      <w:tr w:rsidR="006566E7" w:rsidRPr="00BE774C" w:rsidTr="00DE7D4C">
        <w:trPr>
          <w:trHeight w:val="278"/>
        </w:trPr>
        <w:tc>
          <w:tcPr>
            <w:tcW w:w="301" w:type="pct"/>
            <w:shd w:val="clear" w:color="auto" w:fill="FFFFFF"/>
            <w:noWrap/>
            <w:vAlign w:val="center"/>
          </w:tcPr>
          <w:p w:rsidR="006566E7" w:rsidRPr="00BE774C" w:rsidRDefault="006566E7" w:rsidP="00670565">
            <w:pPr>
              <w:widowControl w:val="0"/>
              <w:jc w:val="center"/>
              <w:rPr>
                <w:sz w:val="22"/>
                <w:szCs w:val="22"/>
              </w:rPr>
            </w:pPr>
            <w:r w:rsidRPr="00BE774C">
              <w:rPr>
                <w:sz w:val="22"/>
                <w:szCs w:val="22"/>
              </w:rPr>
              <w:t>2.7</w:t>
            </w:r>
          </w:p>
        </w:tc>
        <w:tc>
          <w:tcPr>
            <w:tcW w:w="1454" w:type="pct"/>
            <w:shd w:val="clear" w:color="auto" w:fill="FFFFFF"/>
          </w:tcPr>
          <w:p w:rsidR="006566E7" w:rsidRPr="00BE774C" w:rsidRDefault="006566E7" w:rsidP="00670565">
            <w:pPr>
              <w:widowControl w:val="0"/>
              <w:autoSpaceDE w:val="0"/>
              <w:autoSpaceDN w:val="0"/>
              <w:adjustRightInd w:val="0"/>
              <w:jc w:val="both"/>
              <w:rPr>
                <w:sz w:val="22"/>
                <w:szCs w:val="22"/>
              </w:rPr>
            </w:pPr>
            <w:r w:rsidRPr="00BE774C">
              <w:rPr>
                <w:sz w:val="22"/>
                <w:szCs w:val="22"/>
              </w:rPr>
              <w:t>другие</w:t>
            </w:r>
          </w:p>
        </w:tc>
        <w:tc>
          <w:tcPr>
            <w:tcW w:w="521" w:type="pct"/>
            <w:shd w:val="clear" w:color="auto" w:fill="FFFFFF"/>
          </w:tcPr>
          <w:p w:rsidR="006566E7" w:rsidRPr="00BE774C" w:rsidRDefault="006566E7" w:rsidP="00670565">
            <w:pPr>
              <w:widowControl w:val="0"/>
              <w:jc w:val="center"/>
              <w:rPr>
                <w:sz w:val="22"/>
                <w:szCs w:val="22"/>
              </w:rPr>
            </w:pPr>
            <w:r w:rsidRPr="00BE774C">
              <w:rPr>
                <w:sz w:val="22"/>
                <w:szCs w:val="22"/>
              </w:rPr>
              <w:t>гр./чел.</w:t>
            </w:r>
          </w:p>
        </w:tc>
        <w:tc>
          <w:tcPr>
            <w:tcW w:w="767" w:type="pct"/>
            <w:shd w:val="clear" w:color="auto" w:fill="FFFFFF"/>
            <w:noWrap/>
            <w:vAlign w:val="center"/>
          </w:tcPr>
          <w:p w:rsidR="006566E7" w:rsidRPr="00437D0D" w:rsidRDefault="006566E7" w:rsidP="00670565">
            <w:pPr>
              <w:widowControl w:val="0"/>
              <w:jc w:val="center"/>
              <w:rPr>
                <w:sz w:val="22"/>
                <w:szCs w:val="22"/>
              </w:rPr>
            </w:pPr>
            <w:r w:rsidRPr="00437D0D">
              <w:rPr>
                <w:sz w:val="22"/>
                <w:szCs w:val="22"/>
              </w:rPr>
              <w:t>191/1 961</w:t>
            </w:r>
          </w:p>
        </w:tc>
        <w:tc>
          <w:tcPr>
            <w:tcW w:w="767" w:type="pct"/>
            <w:shd w:val="clear" w:color="auto" w:fill="FFFFFF"/>
            <w:noWrap/>
            <w:vAlign w:val="center"/>
          </w:tcPr>
          <w:p w:rsidR="006566E7" w:rsidRPr="00437D0D" w:rsidRDefault="006566E7" w:rsidP="00670565">
            <w:pPr>
              <w:widowControl w:val="0"/>
              <w:jc w:val="center"/>
              <w:rPr>
                <w:sz w:val="22"/>
                <w:szCs w:val="22"/>
              </w:rPr>
            </w:pPr>
            <w:r w:rsidRPr="00437D0D">
              <w:rPr>
                <w:sz w:val="22"/>
                <w:szCs w:val="22"/>
              </w:rPr>
              <w:t>171/1 764</w:t>
            </w:r>
          </w:p>
        </w:tc>
        <w:tc>
          <w:tcPr>
            <w:tcW w:w="586" w:type="pct"/>
            <w:shd w:val="clear" w:color="auto" w:fill="FFFFFF"/>
            <w:vAlign w:val="center"/>
          </w:tcPr>
          <w:p w:rsidR="006566E7" w:rsidRPr="00BE774C" w:rsidRDefault="006566E7" w:rsidP="00670565">
            <w:pPr>
              <w:widowControl w:val="0"/>
              <w:jc w:val="center"/>
              <w:rPr>
                <w:sz w:val="22"/>
                <w:szCs w:val="22"/>
              </w:rPr>
            </w:pPr>
            <w:r>
              <w:rPr>
                <w:sz w:val="22"/>
                <w:szCs w:val="22"/>
              </w:rPr>
              <w:t>-20/-197</w:t>
            </w:r>
          </w:p>
        </w:tc>
        <w:tc>
          <w:tcPr>
            <w:tcW w:w="604" w:type="pct"/>
            <w:shd w:val="clear" w:color="auto" w:fill="FFFFFF"/>
            <w:vAlign w:val="center"/>
          </w:tcPr>
          <w:p w:rsidR="006566E7" w:rsidRPr="00437D0D" w:rsidRDefault="006566E7" w:rsidP="00670565">
            <w:pPr>
              <w:widowControl w:val="0"/>
              <w:jc w:val="center"/>
              <w:rPr>
                <w:sz w:val="22"/>
                <w:szCs w:val="22"/>
              </w:rPr>
            </w:pPr>
            <w:r w:rsidRPr="00437D0D">
              <w:rPr>
                <w:sz w:val="22"/>
                <w:szCs w:val="22"/>
              </w:rPr>
              <w:t>171/1 764</w:t>
            </w:r>
          </w:p>
        </w:tc>
      </w:tr>
      <w:tr w:rsidR="006566E7" w:rsidRPr="00BE774C" w:rsidTr="00DE7D4C">
        <w:trPr>
          <w:trHeight w:val="278"/>
        </w:trPr>
        <w:tc>
          <w:tcPr>
            <w:tcW w:w="301" w:type="pct"/>
            <w:shd w:val="clear" w:color="auto" w:fill="FFFFFF"/>
            <w:noWrap/>
            <w:vAlign w:val="center"/>
          </w:tcPr>
          <w:p w:rsidR="006566E7" w:rsidRPr="00BE774C" w:rsidRDefault="006566E7" w:rsidP="00670565">
            <w:pPr>
              <w:widowControl w:val="0"/>
              <w:jc w:val="center"/>
              <w:rPr>
                <w:sz w:val="22"/>
                <w:szCs w:val="22"/>
              </w:rPr>
            </w:pPr>
            <w:r w:rsidRPr="00BE774C">
              <w:rPr>
                <w:sz w:val="22"/>
                <w:szCs w:val="22"/>
              </w:rPr>
              <w:t>3</w:t>
            </w:r>
          </w:p>
        </w:tc>
        <w:tc>
          <w:tcPr>
            <w:tcW w:w="1454" w:type="pct"/>
            <w:shd w:val="clear" w:color="auto" w:fill="FFFFFF"/>
            <w:vAlign w:val="center"/>
          </w:tcPr>
          <w:p w:rsidR="006566E7" w:rsidRPr="00BE774C" w:rsidRDefault="006566E7" w:rsidP="00670565">
            <w:pPr>
              <w:widowControl w:val="0"/>
              <w:rPr>
                <w:sz w:val="22"/>
                <w:szCs w:val="22"/>
              </w:rPr>
            </w:pPr>
            <w:r w:rsidRPr="00BE774C">
              <w:rPr>
                <w:sz w:val="22"/>
                <w:szCs w:val="22"/>
              </w:rPr>
              <w:t>Состав учащихся в учреждениях дополнительного образования, в т.ч.:</w:t>
            </w:r>
          </w:p>
        </w:tc>
        <w:tc>
          <w:tcPr>
            <w:tcW w:w="521" w:type="pct"/>
            <w:shd w:val="clear" w:color="auto" w:fill="FFFFFF"/>
            <w:vAlign w:val="center"/>
          </w:tcPr>
          <w:p w:rsidR="006566E7" w:rsidRPr="00BE774C" w:rsidRDefault="006566E7" w:rsidP="00670565">
            <w:pPr>
              <w:widowControl w:val="0"/>
              <w:jc w:val="center"/>
              <w:rPr>
                <w:sz w:val="22"/>
                <w:szCs w:val="22"/>
              </w:rPr>
            </w:pPr>
            <w:r w:rsidRPr="00BE774C">
              <w:rPr>
                <w:sz w:val="22"/>
                <w:szCs w:val="22"/>
              </w:rPr>
              <w:t>чел.</w:t>
            </w:r>
          </w:p>
        </w:tc>
        <w:tc>
          <w:tcPr>
            <w:tcW w:w="767" w:type="pct"/>
            <w:shd w:val="clear" w:color="auto" w:fill="FFFFFF"/>
            <w:noWrap/>
            <w:vAlign w:val="center"/>
          </w:tcPr>
          <w:p w:rsidR="006566E7" w:rsidRPr="00437D0D" w:rsidRDefault="006566E7" w:rsidP="00305D91">
            <w:pPr>
              <w:widowControl w:val="0"/>
              <w:jc w:val="center"/>
              <w:rPr>
                <w:sz w:val="22"/>
                <w:szCs w:val="22"/>
              </w:rPr>
            </w:pPr>
            <w:r w:rsidRPr="00437D0D">
              <w:rPr>
                <w:sz w:val="22"/>
                <w:szCs w:val="22"/>
              </w:rPr>
              <w:t>9 261**</w:t>
            </w:r>
          </w:p>
        </w:tc>
        <w:tc>
          <w:tcPr>
            <w:tcW w:w="767" w:type="pct"/>
            <w:shd w:val="clear" w:color="auto" w:fill="FFFFFF"/>
            <w:noWrap/>
            <w:vAlign w:val="center"/>
          </w:tcPr>
          <w:p w:rsidR="006566E7" w:rsidRPr="00437D0D" w:rsidRDefault="006566E7" w:rsidP="00670565">
            <w:pPr>
              <w:widowControl w:val="0"/>
              <w:jc w:val="center"/>
              <w:rPr>
                <w:sz w:val="22"/>
                <w:szCs w:val="22"/>
              </w:rPr>
            </w:pPr>
            <w:r w:rsidRPr="00437D0D">
              <w:rPr>
                <w:sz w:val="22"/>
                <w:szCs w:val="22"/>
              </w:rPr>
              <w:t>7</w:t>
            </w:r>
            <w:r w:rsidR="00305D91">
              <w:rPr>
                <w:sz w:val="22"/>
                <w:szCs w:val="22"/>
              </w:rPr>
              <w:t> 829**</w:t>
            </w:r>
          </w:p>
        </w:tc>
        <w:tc>
          <w:tcPr>
            <w:tcW w:w="586" w:type="pct"/>
            <w:shd w:val="clear" w:color="auto" w:fill="FFFFFF"/>
            <w:vAlign w:val="center"/>
          </w:tcPr>
          <w:p w:rsidR="006566E7" w:rsidRPr="00BE774C" w:rsidRDefault="006566E7" w:rsidP="00670565">
            <w:pPr>
              <w:widowControl w:val="0"/>
              <w:jc w:val="center"/>
              <w:rPr>
                <w:sz w:val="22"/>
                <w:szCs w:val="22"/>
              </w:rPr>
            </w:pPr>
            <w:r>
              <w:rPr>
                <w:sz w:val="22"/>
                <w:szCs w:val="22"/>
              </w:rPr>
              <w:t>-1 432</w:t>
            </w:r>
          </w:p>
        </w:tc>
        <w:tc>
          <w:tcPr>
            <w:tcW w:w="604" w:type="pct"/>
            <w:shd w:val="clear" w:color="auto" w:fill="FFFFFF"/>
            <w:vAlign w:val="center"/>
          </w:tcPr>
          <w:p w:rsidR="006566E7" w:rsidRPr="00437D0D" w:rsidRDefault="006566E7" w:rsidP="00305D91">
            <w:pPr>
              <w:widowControl w:val="0"/>
              <w:jc w:val="center"/>
              <w:rPr>
                <w:sz w:val="22"/>
                <w:szCs w:val="22"/>
              </w:rPr>
            </w:pPr>
            <w:r w:rsidRPr="00437D0D">
              <w:rPr>
                <w:sz w:val="22"/>
                <w:szCs w:val="22"/>
              </w:rPr>
              <w:t>7 829**</w:t>
            </w:r>
          </w:p>
        </w:tc>
      </w:tr>
      <w:tr w:rsidR="006566E7" w:rsidRPr="00BE774C" w:rsidTr="00DE7D4C">
        <w:trPr>
          <w:trHeight w:val="278"/>
        </w:trPr>
        <w:tc>
          <w:tcPr>
            <w:tcW w:w="301" w:type="pct"/>
            <w:shd w:val="clear" w:color="auto" w:fill="FFFFFF"/>
            <w:noWrap/>
            <w:vAlign w:val="center"/>
          </w:tcPr>
          <w:p w:rsidR="006566E7" w:rsidRPr="00BE774C" w:rsidRDefault="006566E7" w:rsidP="00670565">
            <w:pPr>
              <w:widowControl w:val="0"/>
              <w:jc w:val="center"/>
              <w:rPr>
                <w:sz w:val="22"/>
                <w:szCs w:val="22"/>
              </w:rPr>
            </w:pPr>
            <w:r w:rsidRPr="00BE774C">
              <w:rPr>
                <w:sz w:val="22"/>
                <w:szCs w:val="22"/>
              </w:rPr>
              <w:t> 3.1</w:t>
            </w:r>
          </w:p>
        </w:tc>
        <w:tc>
          <w:tcPr>
            <w:tcW w:w="1454" w:type="pct"/>
            <w:shd w:val="clear" w:color="auto" w:fill="FFFFFF"/>
            <w:vAlign w:val="center"/>
          </w:tcPr>
          <w:p w:rsidR="006566E7" w:rsidRPr="00BE774C" w:rsidRDefault="006566E7" w:rsidP="00670565">
            <w:pPr>
              <w:widowControl w:val="0"/>
              <w:rPr>
                <w:sz w:val="22"/>
                <w:szCs w:val="22"/>
              </w:rPr>
            </w:pPr>
            <w:r w:rsidRPr="00BE774C">
              <w:rPr>
                <w:sz w:val="22"/>
                <w:szCs w:val="22"/>
              </w:rPr>
              <w:t xml:space="preserve">   до 5 лет</w:t>
            </w:r>
          </w:p>
        </w:tc>
        <w:tc>
          <w:tcPr>
            <w:tcW w:w="521" w:type="pct"/>
            <w:shd w:val="clear" w:color="auto" w:fill="FFFFFF"/>
            <w:vAlign w:val="center"/>
          </w:tcPr>
          <w:p w:rsidR="006566E7" w:rsidRPr="00BE774C" w:rsidRDefault="006566E7" w:rsidP="00670565">
            <w:pPr>
              <w:widowControl w:val="0"/>
              <w:jc w:val="center"/>
              <w:rPr>
                <w:sz w:val="22"/>
                <w:szCs w:val="22"/>
              </w:rPr>
            </w:pPr>
            <w:r w:rsidRPr="00BE774C">
              <w:rPr>
                <w:sz w:val="22"/>
                <w:szCs w:val="22"/>
              </w:rPr>
              <w:t>чел.</w:t>
            </w:r>
          </w:p>
        </w:tc>
        <w:tc>
          <w:tcPr>
            <w:tcW w:w="767" w:type="pct"/>
            <w:shd w:val="clear" w:color="auto" w:fill="FFFFFF"/>
            <w:noWrap/>
            <w:vAlign w:val="center"/>
          </w:tcPr>
          <w:p w:rsidR="006566E7" w:rsidRPr="00BE774C" w:rsidRDefault="006566E7" w:rsidP="00670565">
            <w:pPr>
              <w:widowControl w:val="0"/>
              <w:jc w:val="center"/>
              <w:rPr>
                <w:sz w:val="22"/>
                <w:szCs w:val="22"/>
              </w:rPr>
            </w:pPr>
            <w:r w:rsidRPr="00BE774C">
              <w:rPr>
                <w:sz w:val="22"/>
                <w:szCs w:val="22"/>
              </w:rPr>
              <w:t>0</w:t>
            </w:r>
          </w:p>
        </w:tc>
        <w:tc>
          <w:tcPr>
            <w:tcW w:w="767" w:type="pct"/>
            <w:shd w:val="clear" w:color="auto" w:fill="FFFFFF"/>
            <w:noWrap/>
            <w:vAlign w:val="center"/>
          </w:tcPr>
          <w:p w:rsidR="006566E7" w:rsidRPr="00BE774C" w:rsidRDefault="006566E7" w:rsidP="00670565">
            <w:pPr>
              <w:widowControl w:val="0"/>
              <w:jc w:val="center"/>
              <w:rPr>
                <w:sz w:val="22"/>
                <w:szCs w:val="22"/>
              </w:rPr>
            </w:pPr>
            <w:r w:rsidRPr="00BE774C">
              <w:rPr>
                <w:sz w:val="22"/>
                <w:szCs w:val="22"/>
              </w:rPr>
              <w:t>9</w:t>
            </w:r>
          </w:p>
        </w:tc>
        <w:tc>
          <w:tcPr>
            <w:tcW w:w="586" w:type="pct"/>
            <w:shd w:val="clear" w:color="auto" w:fill="FFFFFF"/>
            <w:vAlign w:val="center"/>
          </w:tcPr>
          <w:p w:rsidR="006566E7" w:rsidRPr="00BE774C" w:rsidRDefault="006566E7" w:rsidP="00670565">
            <w:pPr>
              <w:widowControl w:val="0"/>
              <w:jc w:val="center"/>
              <w:rPr>
                <w:sz w:val="22"/>
                <w:szCs w:val="22"/>
              </w:rPr>
            </w:pPr>
            <w:r>
              <w:rPr>
                <w:sz w:val="22"/>
                <w:szCs w:val="22"/>
              </w:rPr>
              <w:t>9</w:t>
            </w:r>
          </w:p>
        </w:tc>
        <w:tc>
          <w:tcPr>
            <w:tcW w:w="604" w:type="pct"/>
            <w:shd w:val="clear" w:color="auto" w:fill="FFFFFF"/>
            <w:vAlign w:val="center"/>
          </w:tcPr>
          <w:p w:rsidR="006566E7" w:rsidRPr="00BE774C" w:rsidRDefault="006566E7" w:rsidP="00670565">
            <w:pPr>
              <w:widowControl w:val="0"/>
              <w:jc w:val="center"/>
              <w:rPr>
                <w:sz w:val="22"/>
                <w:szCs w:val="22"/>
              </w:rPr>
            </w:pPr>
            <w:r w:rsidRPr="00BE774C">
              <w:rPr>
                <w:sz w:val="22"/>
                <w:szCs w:val="22"/>
              </w:rPr>
              <w:t>9</w:t>
            </w:r>
          </w:p>
        </w:tc>
      </w:tr>
      <w:tr w:rsidR="006566E7" w:rsidRPr="00BE774C" w:rsidTr="00DE7D4C">
        <w:trPr>
          <w:trHeight w:val="278"/>
        </w:trPr>
        <w:tc>
          <w:tcPr>
            <w:tcW w:w="301" w:type="pct"/>
            <w:shd w:val="clear" w:color="auto" w:fill="FFFFFF"/>
            <w:noWrap/>
            <w:vAlign w:val="center"/>
          </w:tcPr>
          <w:p w:rsidR="006566E7" w:rsidRPr="00BE774C" w:rsidRDefault="006566E7" w:rsidP="00670565">
            <w:pPr>
              <w:widowControl w:val="0"/>
              <w:jc w:val="center"/>
              <w:rPr>
                <w:sz w:val="22"/>
                <w:szCs w:val="22"/>
              </w:rPr>
            </w:pPr>
            <w:r w:rsidRPr="00BE774C">
              <w:rPr>
                <w:sz w:val="22"/>
                <w:szCs w:val="22"/>
              </w:rPr>
              <w:t> 3.2</w:t>
            </w:r>
          </w:p>
        </w:tc>
        <w:tc>
          <w:tcPr>
            <w:tcW w:w="1454" w:type="pct"/>
            <w:shd w:val="clear" w:color="auto" w:fill="FFFFFF"/>
            <w:vAlign w:val="center"/>
          </w:tcPr>
          <w:p w:rsidR="006566E7" w:rsidRPr="00BE774C" w:rsidRDefault="006566E7" w:rsidP="00670565">
            <w:pPr>
              <w:widowControl w:val="0"/>
              <w:rPr>
                <w:sz w:val="22"/>
                <w:szCs w:val="22"/>
              </w:rPr>
            </w:pPr>
            <w:r w:rsidRPr="00BE774C">
              <w:rPr>
                <w:sz w:val="22"/>
                <w:szCs w:val="22"/>
              </w:rPr>
              <w:t xml:space="preserve">   5-9 лет</w:t>
            </w:r>
          </w:p>
        </w:tc>
        <w:tc>
          <w:tcPr>
            <w:tcW w:w="521" w:type="pct"/>
            <w:shd w:val="clear" w:color="auto" w:fill="FFFFFF"/>
            <w:vAlign w:val="center"/>
          </w:tcPr>
          <w:p w:rsidR="006566E7" w:rsidRPr="00BE774C" w:rsidRDefault="006566E7" w:rsidP="00670565">
            <w:pPr>
              <w:widowControl w:val="0"/>
              <w:jc w:val="center"/>
              <w:rPr>
                <w:sz w:val="22"/>
                <w:szCs w:val="22"/>
              </w:rPr>
            </w:pPr>
            <w:r w:rsidRPr="00BE774C">
              <w:rPr>
                <w:sz w:val="22"/>
                <w:szCs w:val="22"/>
              </w:rPr>
              <w:t>чел.</w:t>
            </w:r>
          </w:p>
        </w:tc>
        <w:tc>
          <w:tcPr>
            <w:tcW w:w="767" w:type="pct"/>
            <w:shd w:val="clear" w:color="auto" w:fill="FFFFFF"/>
            <w:noWrap/>
            <w:vAlign w:val="center"/>
          </w:tcPr>
          <w:p w:rsidR="006566E7" w:rsidRPr="00BE774C" w:rsidRDefault="006566E7" w:rsidP="00670565">
            <w:pPr>
              <w:widowControl w:val="0"/>
              <w:jc w:val="center"/>
              <w:rPr>
                <w:sz w:val="22"/>
                <w:szCs w:val="22"/>
              </w:rPr>
            </w:pPr>
            <w:r w:rsidRPr="00BE774C">
              <w:rPr>
                <w:sz w:val="22"/>
                <w:szCs w:val="22"/>
              </w:rPr>
              <w:t>4</w:t>
            </w:r>
            <w:r>
              <w:rPr>
                <w:sz w:val="22"/>
                <w:szCs w:val="22"/>
              </w:rPr>
              <w:t xml:space="preserve"> </w:t>
            </w:r>
            <w:r w:rsidRPr="00BE774C">
              <w:rPr>
                <w:sz w:val="22"/>
                <w:szCs w:val="22"/>
              </w:rPr>
              <w:t>895</w:t>
            </w:r>
          </w:p>
        </w:tc>
        <w:tc>
          <w:tcPr>
            <w:tcW w:w="767" w:type="pct"/>
            <w:shd w:val="clear" w:color="auto" w:fill="FFFFFF"/>
            <w:noWrap/>
            <w:vAlign w:val="center"/>
          </w:tcPr>
          <w:p w:rsidR="006566E7" w:rsidRPr="00BE774C" w:rsidRDefault="006566E7" w:rsidP="00670565">
            <w:pPr>
              <w:widowControl w:val="0"/>
              <w:jc w:val="center"/>
              <w:rPr>
                <w:sz w:val="22"/>
                <w:szCs w:val="22"/>
              </w:rPr>
            </w:pPr>
            <w:r w:rsidRPr="00BE774C">
              <w:rPr>
                <w:sz w:val="22"/>
                <w:szCs w:val="22"/>
              </w:rPr>
              <w:t>3</w:t>
            </w:r>
            <w:r>
              <w:rPr>
                <w:sz w:val="22"/>
                <w:szCs w:val="22"/>
              </w:rPr>
              <w:t xml:space="preserve"> </w:t>
            </w:r>
            <w:r w:rsidRPr="00BE774C">
              <w:rPr>
                <w:sz w:val="22"/>
                <w:szCs w:val="22"/>
              </w:rPr>
              <w:t>731</w:t>
            </w:r>
          </w:p>
        </w:tc>
        <w:tc>
          <w:tcPr>
            <w:tcW w:w="586" w:type="pct"/>
            <w:shd w:val="clear" w:color="auto" w:fill="FFFFFF"/>
            <w:vAlign w:val="center"/>
          </w:tcPr>
          <w:p w:rsidR="006566E7" w:rsidRPr="00BE774C" w:rsidRDefault="006566E7" w:rsidP="00670565">
            <w:pPr>
              <w:widowControl w:val="0"/>
              <w:jc w:val="center"/>
              <w:rPr>
                <w:sz w:val="22"/>
                <w:szCs w:val="22"/>
              </w:rPr>
            </w:pPr>
            <w:r>
              <w:rPr>
                <w:sz w:val="22"/>
                <w:szCs w:val="22"/>
              </w:rPr>
              <w:t>-1 164</w:t>
            </w:r>
          </w:p>
        </w:tc>
        <w:tc>
          <w:tcPr>
            <w:tcW w:w="604" w:type="pct"/>
            <w:shd w:val="clear" w:color="auto" w:fill="FFFFFF"/>
            <w:vAlign w:val="center"/>
          </w:tcPr>
          <w:p w:rsidR="006566E7" w:rsidRPr="00BE774C" w:rsidRDefault="006566E7" w:rsidP="00670565">
            <w:pPr>
              <w:widowControl w:val="0"/>
              <w:jc w:val="center"/>
              <w:rPr>
                <w:sz w:val="22"/>
                <w:szCs w:val="22"/>
              </w:rPr>
            </w:pPr>
            <w:r w:rsidRPr="00BE774C">
              <w:rPr>
                <w:sz w:val="22"/>
                <w:szCs w:val="22"/>
              </w:rPr>
              <w:t>3</w:t>
            </w:r>
            <w:r>
              <w:rPr>
                <w:sz w:val="22"/>
                <w:szCs w:val="22"/>
              </w:rPr>
              <w:t xml:space="preserve"> </w:t>
            </w:r>
            <w:r w:rsidRPr="00BE774C">
              <w:rPr>
                <w:sz w:val="22"/>
                <w:szCs w:val="22"/>
              </w:rPr>
              <w:t>731</w:t>
            </w:r>
          </w:p>
        </w:tc>
      </w:tr>
      <w:tr w:rsidR="006566E7" w:rsidRPr="00BE774C" w:rsidTr="00DE7D4C">
        <w:trPr>
          <w:trHeight w:val="278"/>
        </w:trPr>
        <w:tc>
          <w:tcPr>
            <w:tcW w:w="301" w:type="pct"/>
            <w:shd w:val="clear" w:color="auto" w:fill="FFFFFF"/>
            <w:noWrap/>
            <w:vAlign w:val="center"/>
          </w:tcPr>
          <w:p w:rsidR="006566E7" w:rsidRPr="00BE774C" w:rsidRDefault="006566E7" w:rsidP="00670565">
            <w:pPr>
              <w:widowControl w:val="0"/>
              <w:jc w:val="center"/>
              <w:rPr>
                <w:sz w:val="22"/>
                <w:szCs w:val="22"/>
              </w:rPr>
            </w:pPr>
            <w:r w:rsidRPr="00BE774C">
              <w:rPr>
                <w:sz w:val="22"/>
                <w:szCs w:val="22"/>
              </w:rPr>
              <w:t> 3.3</w:t>
            </w:r>
          </w:p>
        </w:tc>
        <w:tc>
          <w:tcPr>
            <w:tcW w:w="1454" w:type="pct"/>
            <w:shd w:val="clear" w:color="auto" w:fill="FFFFFF"/>
            <w:vAlign w:val="center"/>
          </w:tcPr>
          <w:p w:rsidR="006566E7" w:rsidRPr="00BE774C" w:rsidRDefault="006566E7" w:rsidP="00670565">
            <w:pPr>
              <w:widowControl w:val="0"/>
              <w:rPr>
                <w:sz w:val="22"/>
                <w:szCs w:val="22"/>
              </w:rPr>
            </w:pPr>
            <w:r w:rsidRPr="00BE774C">
              <w:rPr>
                <w:sz w:val="22"/>
                <w:szCs w:val="22"/>
              </w:rPr>
              <w:t xml:space="preserve">   10-14 лет</w:t>
            </w:r>
          </w:p>
        </w:tc>
        <w:tc>
          <w:tcPr>
            <w:tcW w:w="521" w:type="pct"/>
            <w:shd w:val="clear" w:color="auto" w:fill="FFFFFF"/>
            <w:vAlign w:val="center"/>
          </w:tcPr>
          <w:p w:rsidR="006566E7" w:rsidRPr="00BE774C" w:rsidRDefault="006566E7" w:rsidP="00670565">
            <w:pPr>
              <w:widowControl w:val="0"/>
              <w:jc w:val="center"/>
              <w:rPr>
                <w:sz w:val="22"/>
                <w:szCs w:val="22"/>
              </w:rPr>
            </w:pPr>
            <w:r w:rsidRPr="00BE774C">
              <w:rPr>
                <w:sz w:val="22"/>
                <w:szCs w:val="22"/>
              </w:rPr>
              <w:t>чел.</w:t>
            </w:r>
          </w:p>
        </w:tc>
        <w:tc>
          <w:tcPr>
            <w:tcW w:w="767" w:type="pct"/>
            <w:shd w:val="clear" w:color="auto" w:fill="FFFFFF"/>
            <w:noWrap/>
            <w:vAlign w:val="center"/>
          </w:tcPr>
          <w:p w:rsidR="006566E7" w:rsidRPr="00BE774C" w:rsidRDefault="006566E7" w:rsidP="00670565">
            <w:pPr>
              <w:widowControl w:val="0"/>
              <w:jc w:val="center"/>
              <w:rPr>
                <w:sz w:val="22"/>
                <w:szCs w:val="22"/>
              </w:rPr>
            </w:pPr>
            <w:r w:rsidRPr="00BE774C">
              <w:rPr>
                <w:sz w:val="22"/>
                <w:szCs w:val="22"/>
              </w:rPr>
              <w:t>3</w:t>
            </w:r>
            <w:r>
              <w:rPr>
                <w:sz w:val="22"/>
                <w:szCs w:val="22"/>
              </w:rPr>
              <w:t xml:space="preserve"> </w:t>
            </w:r>
            <w:r w:rsidRPr="00BE774C">
              <w:rPr>
                <w:sz w:val="22"/>
                <w:szCs w:val="22"/>
              </w:rPr>
              <w:t>557</w:t>
            </w:r>
          </w:p>
        </w:tc>
        <w:tc>
          <w:tcPr>
            <w:tcW w:w="767" w:type="pct"/>
            <w:shd w:val="clear" w:color="auto" w:fill="FFFFFF"/>
            <w:noWrap/>
            <w:vAlign w:val="center"/>
          </w:tcPr>
          <w:p w:rsidR="006566E7" w:rsidRPr="00BE774C" w:rsidRDefault="006566E7" w:rsidP="00670565">
            <w:pPr>
              <w:widowControl w:val="0"/>
              <w:jc w:val="center"/>
              <w:rPr>
                <w:sz w:val="22"/>
                <w:szCs w:val="22"/>
              </w:rPr>
            </w:pPr>
            <w:r w:rsidRPr="00BE774C">
              <w:rPr>
                <w:sz w:val="22"/>
                <w:szCs w:val="22"/>
              </w:rPr>
              <w:t>3</w:t>
            </w:r>
            <w:r>
              <w:rPr>
                <w:sz w:val="22"/>
                <w:szCs w:val="22"/>
              </w:rPr>
              <w:t xml:space="preserve"> </w:t>
            </w:r>
            <w:r w:rsidRPr="00BE774C">
              <w:rPr>
                <w:sz w:val="22"/>
                <w:szCs w:val="22"/>
              </w:rPr>
              <w:t>275</w:t>
            </w:r>
          </w:p>
        </w:tc>
        <w:tc>
          <w:tcPr>
            <w:tcW w:w="586" w:type="pct"/>
            <w:shd w:val="clear" w:color="auto" w:fill="FFFFFF"/>
            <w:vAlign w:val="center"/>
          </w:tcPr>
          <w:p w:rsidR="006566E7" w:rsidRPr="00BE774C" w:rsidRDefault="006566E7" w:rsidP="00670565">
            <w:pPr>
              <w:widowControl w:val="0"/>
              <w:jc w:val="center"/>
              <w:rPr>
                <w:sz w:val="22"/>
                <w:szCs w:val="22"/>
              </w:rPr>
            </w:pPr>
            <w:r>
              <w:rPr>
                <w:sz w:val="22"/>
                <w:szCs w:val="22"/>
              </w:rPr>
              <w:t>-282</w:t>
            </w:r>
          </w:p>
        </w:tc>
        <w:tc>
          <w:tcPr>
            <w:tcW w:w="604" w:type="pct"/>
            <w:shd w:val="clear" w:color="auto" w:fill="FFFFFF"/>
            <w:vAlign w:val="center"/>
          </w:tcPr>
          <w:p w:rsidR="006566E7" w:rsidRPr="00BE774C" w:rsidRDefault="006566E7" w:rsidP="00670565">
            <w:pPr>
              <w:widowControl w:val="0"/>
              <w:jc w:val="center"/>
              <w:rPr>
                <w:sz w:val="22"/>
                <w:szCs w:val="22"/>
              </w:rPr>
            </w:pPr>
            <w:r w:rsidRPr="00BE774C">
              <w:rPr>
                <w:sz w:val="22"/>
                <w:szCs w:val="22"/>
              </w:rPr>
              <w:t>3</w:t>
            </w:r>
            <w:r>
              <w:rPr>
                <w:sz w:val="22"/>
                <w:szCs w:val="22"/>
              </w:rPr>
              <w:t xml:space="preserve"> </w:t>
            </w:r>
            <w:r w:rsidRPr="00BE774C">
              <w:rPr>
                <w:sz w:val="22"/>
                <w:szCs w:val="22"/>
              </w:rPr>
              <w:t>275</w:t>
            </w:r>
          </w:p>
        </w:tc>
      </w:tr>
      <w:tr w:rsidR="006566E7" w:rsidRPr="00BE774C" w:rsidTr="00DE7D4C">
        <w:trPr>
          <w:trHeight w:val="278"/>
        </w:trPr>
        <w:tc>
          <w:tcPr>
            <w:tcW w:w="301" w:type="pct"/>
            <w:shd w:val="clear" w:color="auto" w:fill="FFFFFF"/>
            <w:noWrap/>
            <w:vAlign w:val="center"/>
          </w:tcPr>
          <w:p w:rsidR="006566E7" w:rsidRPr="00BE774C" w:rsidRDefault="006566E7" w:rsidP="00670565">
            <w:pPr>
              <w:widowControl w:val="0"/>
              <w:jc w:val="center"/>
              <w:rPr>
                <w:sz w:val="22"/>
                <w:szCs w:val="22"/>
              </w:rPr>
            </w:pPr>
            <w:r w:rsidRPr="00BE774C">
              <w:rPr>
                <w:sz w:val="22"/>
                <w:szCs w:val="22"/>
              </w:rPr>
              <w:t>3.4</w:t>
            </w:r>
          </w:p>
        </w:tc>
        <w:tc>
          <w:tcPr>
            <w:tcW w:w="1454" w:type="pct"/>
            <w:shd w:val="clear" w:color="auto" w:fill="FFFFFF"/>
            <w:vAlign w:val="center"/>
          </w:tcPr>
          <w:p w:rsidR="006566E7" w:rsidRPr="00BE774C" w:rsidRDefault="006566E7" w:rsidP="00670565">
            <w:pPr>
              <w:widowControl w:val="0"/>
              <w:rPr>
                <w:sz w:val="22"/>
                <w:szCs w:val="22"/>
              </w:rPr>
            </w:pPr>
            <w:r w:rsidRPr="00BE774C">
              <w:rPr>
                <w:sz w:val="22"/>
                <w:szCs w:val="22"/>
              </w:rPr>
              <w:t xml:space="preserve">   15-17 лет</w:t>
            </w:r>
          </w:p>
        </w:tc>
        <w:tc>
          <w:tcPr>
            <w:tcW w:w="521" w:type="pct"/>
            <w:shd w:val="clear" w:color="auto" w:fill="FFFFFF"/>
            <w:vAlign w:val="center"/>
          </w:tcPr>
          <w:p w:rsidR="006566E7" w:rsidRPr="00BE774C" w:rsidRDefault="006566E7" w:rsidP="00670565">
            <w:pPr>
              <w:widowControl w:val="0"/>
              <w:jc w:val="center"/>
              <w:rPr>
                <w:sz w:val="22"/>
                <w:szCs w:val="22"/>
              </w:rPr>
            </w:pPr>
            <w:r w:rsidRPr="00BE774C">
              <w:rPr>
                <w:sz w:val="22"/>
                <w:szCs w:val="22"/>
              </w:rPr>
              <w:t>чел.</w:t>
            </w:r>
          </w:p>
        </w:tc>
        <w:tc>
          <w:tcPr>
            <w:tcW w:w="767" w:type="pct"/>
            <w:shd w:val="clear" w:color="auto" w:fill="FFFFFF"/>
            <w:noWrap/>
            <w:vAlign w:val="center"/>
          </w:tcPr>
          <w:p w:rsidR="006566E7" w:rsidRPr="00BE774C" w:rsidRDefault="006566E7" w:rsidP="00670565">
            <w:pPr>
              <w:widowControl w:val="0"/>
              <w:jc w:val="center"/>
              <w:rPr>
                <w:sz w:val="22"/>
                <w:szCs w:val="22"/>
              </w:rPr>
            </w:pPr>
            <w:r w:rsidRPr="00BE774C">
              <w:rPr>
                <w:sz w:val="22"/>
                <w:szCs w:val="22"/>
              </w:rPr>
              <w:t>775</w:t>
            </w:r>
          </w:p>
        </w:tc>
        <w:tc>
          <w:tcPr>
            <w:tcW w:w="767" w:type="pct"/>
            <w:shd w:val="clear" w:color="auto" w:fill="FFFFFF"/>
            <w:noWrap/>
            <w:vAlign w:val="center"/>
          </w:tcPr>
          <w:p w:rsidR="006566E7" w:rsidRPr="00BE774C" w:rsidRDefault="006566E7" w:rsidP="00670565">
            <w:pPr>
              <w:widowControl w:val="0"/>
              <w:jc w:val="center"/>
              <w:rPr>
                <w:sz w:val="22"/>
                <w:szCs w:val="22"/>
              </w:rPr>
            </w:pPr>
            <w:r w:rsidRPr="00BE774C">
              <w:rPr>
                <w:sz w:val="22"/>
                <w:szCs w:val="22"/>
              </w:rPr>
              <w:t>805</w:t>
            </w:r>
          </w:p>
        </w:tc>
        <w:tc>
          <w:tcPr>
            <w:tcW w:w="586" w:type="pct"/>
            <w:shd w:val="clear" w:color="auto" w:fill="FFFFFF"/>
            <w:vAlign w:val="center"/>
          </w:tcPr>
          <w:p w:rsidR="006566E7" w:rsidRPr="00BE774C" w:rsidRDefault="006566E7" w:rsidP="00670565">
            <w:pPr>
              <w:widowControl w:val="0"/>
              <w:jc w:val="center"/>
              <w:rPr>
                <w:sz w:val="22"/>
                <w:szCs w:val="22"/>
              </w:rPr>
            </w:pPr>
            <w:r>
              <w:rPr>
                <w:sz w:val="22"/>
                <w:szCs w:val="22"/>
              </w:rPr>
              <w:t>30</w:t>
            </w:r>
          </w:p>
        </w:tc>
        <w:tc>
          <w:tcPr>
            <w:tcW w:w="604" w:type="pct"/>
            <w:shd w:val="clear" w:color="auto" w:fill="FFFFFF"/>
            <w:vAlign w:val="center"/>
          </w:tcPr>
          <w:p w:rsidR="006566E7" w:rsidRPr="00BE774C" w:rsidRDefault="006566E7" w:rsidP="00670565">
            <w:pPr>
              <w:widowControl w:val="0"/>
              <w:jc w:val="center"/>
              <w:rPr>
                <w:sz w:val="22"/>
                <w:szCs w:val="22"/>
              </w:rPr>
            </w:pPr>
            <w:r w:rsidRPr="00BE774C">
              <w:rPr>
                <w:sz w:val="22"/>
                <w:szCs w:val="22"/>
              </w:rPr>
              <w:t>805</w:t>
            </w:r>
          </w:p>
        </w:tc>
      </w:tr>
      <w:tr w:rsidR="006566E7" w:rsidRPr="00BE774C" w:rsidTr="00DE7D4C">
        <w:trPr>
          <w:trHeight w:val="278"/>
        </w:trPr>
        <w:tc>
          <w:tcPr>
            <w:tcW w:w="301" w:type="pct"/>
            <w:shd w:val="clear" w:color="auto" w:fill="FFFFFF"/>
            <w:noWrap/>
            <w:vAlign w:val="center"/>
          </w:tcPr>
          <w:p w:rsidR="006566E7" w:rsidRPr="00BE774C" w:rsidRDefault="006566E7" w:rsidP="00670565">
            <w:pPr>
              <w:widowControl w:val="0"/>
              <w:jc w:val="center"/>
              <w:rPr>
                <w:sz w:val="22"/>
                <w:szCs w:val="22"/>
              </w:rPr>
            </w:pPr>
            <w:r w:rsidRPr="00BE774C">
              <w:rPr>
                <w:sz w:val="22"/>
                <w:szCs w:val="22"/>
              </w:rPr>
              <w:t>3.5</w:t>
            </w:r>
          </w:p>
        </w:tc>
        <w:tc>
          <w:tcPr>
            <w:tcW w:w="1454" w:type="pct"/>
            <w:shd w:val="clear" w:color="auto" w:fill="FFFFFF"/>
            <w:vAlign w:val="center"/>
          </w:tcPr>
          <w:p w:rsidR="006566E7" w:rsidRPr="00BE774C" w:rsidRDefault="006566E7" w:rsidP="00670565">
            <w:pPr>
              <w:widowControl w:val="0"/>
              <w:rPr>
                <w:sz w:val="22"/>
                <w:szCs w:val="22"/>
              </w:rPr>
            </w:pPr>
            <w:r w:rsidRPr="00BE774C">
              <w:rPr>
                <w:sz w:val="22"/>
                <w:szCs w:val="22"/>
              </w:rPr>
              <w:t xml:space="preserve">   18 лет и старше</w:t>
            </w:r>
          </w:p>
        </w:tc>
        <w:tc>
          <w:tcPr>
            <w:tcW w:w="521" w:type="pct"/>
            <w:shd w:val="clear" w:color="auto" w:fill="FFFFFF"/>
            <w:vAlign w:val="center"/>
          </w:tcPr>
          <w:p w:rsidR="006566E7" w:rsidRPr="00BE774C" w:rsidRDefault="006566E7" w:rsidP="00670565">
            <w:pPr>
              <w:widowControl w:val="0"/>
              <w:jc w:val="center"/>
              <w:rPr>
                <w:sz w:val="22"/>
                <w:szCs w:val="22"/>
              </w:rPr>
            </w:pPr>
            <w:r w:rsidRPr="00BE774C">
              <w:rPr>
                <w:sz w:val="22"/>
                <w:szCs w:val="22"/>
              </w:rPr>
              <w:t>чел.</w:t>
            </w:r>
          </w:p>
        </w:tc>
        <w:tc>
          <w:tcPr>
            <w:tcW w:w="767" w:type="pct"/>
            <w:shd w:val="clear" w:color="auto" w:fill="FFFFFF"/>
            <w:noWrap/>
            <w:vAlign w:val="center"/>
          </w:tcPr>
          <w:p w:rsidR="006566E7" w:rsidRPr="00BE774C" w:rsidRDefault="006566E7" w:rsidP="00670565">
            <w:pPr>
              <w:widowControl w:val="0"/>
              <w:jc w:val="center"/>
              <w:rPr>
                <w:sz w:val="22"/>
                <w:szCs w:val="22"/>
              </w:rPr>
            </w:pPr>
            <w:r w:rsidRPr="00BE774C">
              <w:rPr>
                <w:sz w:val="22"/>
                <w:szCs w:val="22"/>
              </w:rPr>
              <w:t>34</w:t>
            </w:r>
          </w:p>
        </w:tc>
        <w:tc>
          <w:tcPr>
            <w:tcW w:w="767" w:type="pct"/>
            <w:shd w:val="clear" w:color="auto" w:fill="FFFFFF"/>
            <w:noWrap/>
            <w:vAlign w:val="center"/>
          </w:tcPr>
          <w:p w:rsidR="006566E7" w:rsidRPr="00BE774C" w:rsidRDefault="006566E7" w:rsidP="00670565">
            <w:pPr>
              <w:widowControl w:val="0"/>
              <w:jc w:val="center"/>
              <w:rPr>
                <w:sz w:val="22"/>
                <w:szCs w:val="22"/>
              </w:rPr>
            </w:pPr>
            <w:r w:rsidRPr="00BE774C">
              <w:rPr>
                <w:sz w:val="22"/>
                <w:szCs w:val="22"/>
              </w:rPr>
              <w:t>9</w:t>
            </w:r>
          </w:p>
        </w:tc>
        <w:tc>
          <w:tcPr>
            <w:tcW w:w="586" w:type="pct"/>
            <w:shd w:val="clear" w:color="auto" w:fill="FFFFFF"/>
            <w:vAlign w:val="center"/>
          </w:tcPr>
          <w:p w:rsidR="006566E7" w:rsidRPr="00BE774C" w:rsidRDefault="006566E7" w:rsidP="00670565">
            <w:pPr>
              <w:widowControl w:val="0"/>
              <w:jc w:val="center"/>
              <w:rPr>
                <w:sz w:val="22"/>
                <w:szCs w:val="22"/>
              </w:rPr>
            </w:pPr>
            <w:r>
              <w:rPr>
                <w:sz w:val="22"/>
                <w:szCs w:val="22"/>
              </w:rPr>
              <w:t>-25</w:t>
            </w:r>
          </w:p>
        </w:tc>
        <w:tc>
          <w:tcPr>
            <w:tcW w:w="604" w:type="pct"/>
            <w:shd w:val="clear" w:color="auto" w:fill="FFFFFF"/>
            <w:vAlign w:val="center"/>
          </w:tcPr>
          <w:p w:rsidR="006566E7" w:rsidRPr="00BE774C" w:rsidRDefault="006566E7" w:rsidP="00670565">
            <w:pPr>
              <w:widowControl w:val="0"/>
              <w:jc w:val="center"/>
              <w:rPr>
                <w:sz w:val="22"/>
                <w:szCs w:val="22"/>
              </w:rPr>
            </w:pPr>
            <w:r w:rsidRPr="00BE774C">
              <w:rPr>
                <w:sz w:val="22"/>
                <w:szCs w:val="22"/>
              </w:rPr>
              <w:t>9</w:t>
            </w:r>
          </w:p>
        </w:tc>
      </w:tr>
      <w:tr w:rsidR="006566E7" w:rsidRPr="00BE774C" w:rsidTr="00DE7D4C">
        <w:trPr>
          <w:trHeight w:val="278"/>
        </w:trPr>
        <w:tc>
          <w:tcPr>
            <w:tcW w:w="301" w:type="pct"/>
            <w:shd w:val="clear" w:color="auto" w:fill="FFFFFF"/>
            <w:noWrap/>
            <w:vAlign w:val="center"/>
          </w:tcPr>
          <w:p w:rsidR="006566E7" w:rsidRPr="00BE774C" w:rsidRDefault="006566E7" w:rsidP="00670565">
            <w:pPr>
              <w:widowControl w:val="0"/>
              <w:jc w:val="center"/>
              <w:rPr>
                <w:sz w:val="22"/>
                <w:szCs w:val="22"/>
              </w:rPr>
            </w:pPr>
            <w:r w:rsidRPr="00BE774C">
              <w:rPr>
                <w:sz w:val="22"/>
                <w:szCs w:val="22"/>
              </w:rPr>
              <w:t>4</w:t>
            </w:r>
          </w:p>
        </w:tc>
        <w:tc>
          <w:tcPr>
            <w:tcW w:w="1454" w:type="pct"/>
            <w:shd w:val="clear" w:color="auto" w:fill="FFFFFF"/>
            <w:vAlign w:val="center"/>
          </w:tcPr>
          <w:p w:rsidR="006566E7" w:rsidRPr="00BE774C" w:rsidRDefault="006566E7" w:rsidP="00670565">
            <w:pPr>
              <w:widowControl w:val="0"/>
              <w:rPr>
                <w:sz w:val="22"/>
                <w:szCs w:val="22"/>
              </w:rPr>
            </w:pPr>
            <w:r w:rsidRPr="00BE774C">
              <w:rPr>
                <w:sz w:val="22"/>
                <w:szCs w:val="22"/>
              </w:rPr>
              <w:t>Средняя наполняемость групп</w:t>
            </w:r>
          </w:p>
        </w:tc>
        <w:tc>
          <w:tcPr>
            <w:tcW w:w="521" w:type="pct"/>
            <w:shd w:val="clear" w:color="auto" w:fill="FFFFFF"/>
            <w:vAlign w:val="center"/>
          </w:tcPr>
          <w:p w:rsidR="006566E7" w:rsidRPr="00BE774C" w:rsidRDefault="006566E7" w:rsidP="00670565">
            <w:pPr>
              <w:widowControl w:val="0"/>
              <w:jc w:val="center"/>
              <w:rPr>
                <w:sz w:val="22"/>
                <w:szCs w:val="22"/>
              </w:rPr>
            </w:pPr>
            <w:r w:rsidRPr="00BE774C">
              <w:rPr>
                <w:sz w:val="22"/>
                <w:szCs w:val="22"/>
              </w:rPr>
              <w:t>чел.</w:t>
            </w:r>
          </w:p>
        </w:tc>
        <w:tc>
          <w:tcPr>
            <w:tcW w:w="767" w:type="pct"/>
            <w:shd w:val="clear" w:color="auto" w:fill="FFFFFF"/>
            <w:noWrap/>
            <w:vAlign w:val="center"/>
          </w:tcPr>
          <w:p w:rsidR="006566E7" w:rsidRPr="00BE774C" w:rsidRDefault="006566E7" w:rsidP="00670565">
            <w:pPr>
              <w:widowControl w:val="0"/>
              <w:jc w:val="center"/>
              <w:rPr>
                <w:sz w:val="22"/>
                <w:szCs w:val="22"/>
              </w:rPr>
            </w:pPr>
            <w:r w:rsidRPr="00BE774C">
              <w:rPr>
                <w:sz w:val="22"/>
                <w:szCs w:val="22"/>
              </w:rPr>
              <w:t>11,5</w:t>
            </w:r>
          </w:p>
        </w:tc>
        <w:tc>
          <w:tcPr>
            <w:tcW w:w="767" w:type="pct"/>
            <w:shd w:val="clear" w:color="auto" w:fill="FFFFFF"/>
            <w:noWrap/>
            <w:vAlign w:val="center"/>
          </w:tcPr>
          <w:p w:rsidR="006566E7" w:rsidRPr="00BE774C" w:rsidRDefault="006566E7" w:rsidP="00670565">
            <w:pPr>
              <w:widowControl w:val="0"/>
              <w:jc w:val="center"/>
              <w:rPr>
                <w:sz w:val="22"/>
                <w:szCs w:val="22"/>
              </w:rPr>
            </w:pPr>
            <w:r w:rsidRPr="00BE774C">
              <w:rPr>
                <w:sz w:val="22"/>
                <w:szCs w:val="22"/>
              </w:rPr>
              <w:t>11,5</w:t>
            </w:r>
          </w:p>
        </w:tc>
        <w:tc>
          <w:tcPr>
            <w:tcW w:w="586" w:type="pct"/>
            <w:shd w:val="clear" w:color="auto" w:fill="FFFFFF"/>
            <w:vAlign w:val="center"/>
          </w:tcPr>
          <w:p w:rsidR="006566E7" w:rsidRPr="00BE774C" w:rsidRDefault="006566E7" w:rsidP="00670565">
            <w:pPr>
              <w:widowControl w:val="0"/>
              <w:jc w:val="center"/>
              <w:rPr>
                <w:sz w:val="22"/>
                <w:szCs w:val="22"/>
              </w:rPr>
            </w:pPr>
            <w:r>
              <w:rPr>
                <w:sz w:val="22"/>
                <w:szCs w:val="22"/>
              </w:rPr>
              <w:t>0</w:t>
            </w:r>
          </w:p>
        </w:tc>
        <w:tc>
          <w:tcPr>
            <w:tcW w:w="604" w:type="pct"/>
            <w:shd w:val="clear" w:color="auto" w:fill="FFFFFF"/>
            <w:vAlign w:val="center"/>
          </w:tcPr>
          <w:p w:rsidR="006566E7" w:rsidRPr="00BE774C" w:rsidRDefault="006566E7" w:rsidP="00670565">
            <w:pPr>
              <w:widowControl w:val="0"/>
              <w:jc w:val="center"/>
              <w:rPr>
                <w:sz w:val="22"/>
                <w:szCs w:val="22"/>
              </w:rPr>
            </w:pPr>
            <w:r w:rsidRPr="00BE774C">
              <w:rPr>
                <w:sz w:val="22"/>
                <w:szCs w:val="22"/>
              </w:rPr>
              <w:t>11,5</w:t>
            </w:r>
          </w:p>
        </w:tc>
      </w:tr>
      <w:tr w:rsidR="006566E7" w:rsidRPr="00BE774C" w:rsidTr="00DE7D4C">
        <w:trPr>
          <w:trHeight w:val="278"/>
        </w:trPr>
        <w:tc>
          <w:tcPr>
            <w:tcW w:w="301" w:type="pct"/>
            <w:shd w:val="clear" w:color="auto" w:fill="FFFFFF"/>
            <w:noWrap/>
            <w:vAlign w:val="center"/>
          </w:tcPr>
          <w:p w:rsidR="006566E7" w:rsidRPr="00BE774C" w:rsidRDefault="006566E7" w:rsidP="00670565">
            <w:pPr>
              <w:widowControl w:val="0"/>
              <w:jc w:val="center"/>
              <w:rPr>
                <w:sz w:val="22"/>
                <w:szCs w:val="22"/>
              </w:rPr>
            </w:pPr>
            <w:r w:rsidRPr="00BE774C">
              <w:rPr>
                <w:sz w:val="22"/>
                <w:szCs w:val="22"/>
              </w:rPr>
              <w:t>5</w:t>
            </w:r>
          </w:p>
        </w:tc>
        <w:tc>
          <w:tcPr>
            <w:tcW w:w="1454" w:type="pct"/>
            <w:shd w:val="clear" w:color="auto" w:fill="FFFFFF"/>
            <w:vAlign w:val="center"/>
          </w:tcPr>
          <w:p w:rsidR="006566E7" w:rsidRPr="00BE774C" w:rsidRDefault="006566E7" w:rsidP="00670565">
            <w:pPr>
              <w:widowControl w:val="0"/>
              <w:rPr>
                <w:sz w:val="22"/>
                <w:szCs w:val="22"/>
              </w:rPr>
            </w:pPr>
            <w:r w:rsidRPr="00BE774C">
              <w:rPr>
                <w:sz w:val="22"/>
                <w:szCs w:val="22"/>
              </w:rPr>
              <w:t>Численность педагогов в учреждениях дополнительного образования</w:t>
            </w:r>
          </w:p>
        </w:tc>
        <w:tc>
          <w:tcPr>
            <w:tcW w:w="521" w:type="pct"/>
            <w:shd w:val="clear" w:color="auto" w:fill="FFFFFF"/>
            <w:vAlign w:val="center"/>
          </w:tcPr>
          <w:p w:rsidR="006566E7" w:rsidRPr="00BE774C" w:rsidRDefault="006566E7" w:rsidP="00670565">
            <w:pPr>
              <w:widowControl w:val="0"/>
              <w:jc w:val="center"/>
              <w:rPr>
                <w:sz w:val="22"/>
                <w:szCs w:val="22"/>
              </w:rPr>
            </w:pPr>
            <w:r w:rsidRPr="00BE774C">
              <w:rPr>
                <w:sz w:val="22"/>
                <w:szCs w:val="22"/>
              </w:rPr>
              <w:t>чел.</w:t>
            </w:r>
          </w:p>
        </w:tc>
        <w:tc>
          <w:tcPr>
            <w:tcW w:w="767" w:type="pct"/>
            <w:shd w:val="clear" w:color="auto" w:fill="FFFFFF"/>
            <w:noWrap/>
            <w:vAlign w:val="center"/>
          </w:tcPr>
          <w:p w:rsidR="006566E7" w:rsidRPr="00BE774C" w:rsidRDefault="006566E7" w:rsidP="00670565">
            <w:pPr>
              <w:widowControl w:val="0"/>
              <w:jc w:val="center"/>
              <w:rPr>
                <w:sz w:val="22"/>
                <w:szCs w:val="22"/>
              </w:rPr>
            </w:pPr>
            <w:r w:rsidRPr="00BE774C">
              <w:rPr>
                <w:sz w:val="22"/>
                <w:szCs w:val="22"/>
              </w:rPr>
              <w:t>263</w:t>
            </w:r>
          </w:p>
        </w:tc>
        <w:tc>
          <w:tcPr>
            <w:tcW w:w="767" w:type="pct"/>
            <w:shd w:val="clear" w:color="auto" w:fill="FFFFFF"/>
            <w:noWrap/>
            <w:vAlign w:val="center"/>
          </w:tcPr>
          <w:p w:rsidR="006566E7" w:rsidRPr="00BE774C" w:rsidRDefault="006566E7" w:rsidP="00670565">
            <w:pPr>
              <w:widowControl w:val="0"/>
              <w:jc w:val="center"/>
              <w:rPr>
                <w:sz w:val="22"/>
                <w:szCs w:val="22"/>
              </w:rPr>
            </w:pPr>
            <w:r w:rsidRPr="00BE774C">
              <w:rPr>
                <w:sz w:val="22"/>
                <w:szCs w:val="22"/>
              </w:rPr>
              <w:t>270</w:t>
            </w:r>
          </w:p>
        </w:tc>
        <w:tc>
          <w:tcPr>
            <w:tcW w:w="586" w:type="pct"/>
            <w:shd w:val="clear" w:color="auto" w:fill="FFFFFF"/>
            <w:vAlign w:val="center"/>
          </w:tcPr>
          <w:p w:rsidR="006566E7" w:rsidRPr="00BE774C" w:rsidRDefault="006566E7" w:rsidP="00670565">
            <w:pPr>
              <w:widowControl w:val="0"/>
              <w:jc w:val="center"/>
              <w:rPr>
                <w:sz w:val="22"/>
                <w:szCs w:val="22"/>
              </w:rPr>
            </w:pPr>
            <w:r>
              <w:rPr>
                <w:sz w:val="22"/>
                <w:szCs w:val="22"/>
              </w:rPr>
              <w:t>7</w:t>
            </w:r>
          </w:p>
        </w:tc>
        <w:tc>
          <w:tcPr>
            <w:tcW w:w="604" w:type="pct"/>
            <w:shd w:val="clear" w:color="auto" w:fill="FFFFFF"/>
            <w:vAlign w:val="center"/>
          </w:tcPr>
          <w:p w:rsidR="006566E7" w:rsidRPr="00BE774C" w:rsidRDefault="006566E7" w:rsidP="00670565">
            <w:pPr>
              <w:widowControl w:val="0"/>
              <w:jc w:val="center"/>
              <w:rPr>
                <w:sz w:val="22"/>
                <w:szCs w:val="22"/>
              </w:rPr>
            </w:pPr>
            <w:r w:rsidRPr="00BE774C">
              <w:rPr>
                <w:sz w:val="22"/>
                <w:szCs w:val="22"/>
              </w:rPr>
              <w:t>270</w:t>
            </w:r>
          </w:p>
        </w:tc>
      </w:tr>
    </w:tbl>
    <w:p w:rsidR="006566E7" w:rsidRDefault="006566E7" w:rsidP="00670565">
      <w:pPr>
        <w:pStyle w:val="ab"/>
        <w:spacing w:before="120"/>
        <w:ind w:firstLine="284"/>
        <w:jc w:val="both"/>
        <w:rPr>
          <w:b w:val="0"/>
          <w:sz w:val="16"/>
          <w:szCs w:val="16"/>
        </w:rPr>
      </w:pPr>
      <w:r w:rsidRPr="00660E43">
        <w:rPr>
          <w:b w:val="0"/>
          <w:sz w:val="16"/>
          <w:szCs w:val="16"/>
        </w:rPr>
        <w:t>*в связи с работой большей части творческих объединений учреждений дополнительного образования на площадях общеобразовательных учреждений (классные кабинеты, актовые и спортивные залы, хореографические классы и др.</w:t>
      </w:r>
      <w:r>
        <w:rPr>
          <w:b w:val="0"/>
          <w:sz w:val="16"/>
          <w:szCs w:val="16"/>
        </w:rPr>
        <w:t>) количество плановых мест в МБ</w:t>
      </w:r>
      <w:r w:rsidRPr="00660E43">
        <w:rPr>
          <w:b w:val="0"/>
          <w:sz w:val="16"/>
          <w:szCs w:val="16"/>
        </w:rPr>
        <w:t xml:space="preserve">У </w:t>
      </w:r>
      <w:r>
        <w:rPr>
          <w:b w:val="0"/>
          <w:sz w:val="16"/>
          <w:szCs w:val="16"/>
        </w:rPr>
        <w:t>ДО не рассчитывается</w:t>
      </w:r>
    </w:p>
    <w:p w:rsidR="006566E7" w:rsidRDefault="006566E7" w:rsidP="00670565">
      <w:pPr>
        <w:pStyle w:val="ab"/>
        <w:spacing w:before="120"/>
        <w:ind w:firstLine="284"/>
        <w:jc w:val="both"/>
        <w:rPr>
          <w:b w:val="0"/>
          <w:sz w:val="16"/>
          <w:szCs w:val="16"/>
        </w:rPr>
      </w:pPr>
      <w:r w:rsidRPr="00437D0D">
        <w:rPr>
          <w:b w:val="0"/>
          <w:sz w:val="16"/>
          <w:szCs w:val="16"/>
        </w:rPr>
        <w:t>**</w:t>
      </w:r>
      <w:r>
        <w:rPr>
          <w:b w:val="0"/>
          <w:sz w:val="16"/>
          <w:szCs w:val="16"/>
        </w:rPr>
        <w:t>к</w:t>
      </w:r>
      <w:r w:rsidRPr="00437D0D">
        <w:rPr>
          <w:b w:val="0"/>
          <w:sz w:val="16"/>
          <w:szCs w:val="16"/>
        </w:rPr>
        <w:t>оличество учащихся разнится, поскольку 1 ребенок может посещать несколько направлений (показатель 2), но в составе учащихся учитывается только один раз (показатель 3)</w:t>
      </w:r>
    </w:p>
    <w:p w:rsidR="00044789" w:rsidRPr="00067F9D" w:rsidRDefault="00044789" w:rsidP="00670565">
      <w:pPr>
        <w:pStyle w:val="ab"/>
        <w:spacing w:before="120"/>
        <w:ind w:firstLine="284"/>
        <w:jc w:val="both"/>
        <w:rPr>
          <w:b w:val="0"/>
          <w:sz w:val="16"/>
          <w:szCs w:val="16"/>
        </w:rPr>
      </w:pPr>
    </w:p>
    <w:p w:rsidR="006566E7" w:rsidRPr="00885691" w:rsidRDefault="006566E7" w:rsidP="00670565">
      <w:pPr>
        <w:autoSpaceDE w:val="0"/>
        <w:autoSpaceDN w:val="0"/>
        <w:adjustRightInd w:val="0"/>
        <w:spacing w:before="120"/>
        <w:ind w:firstLine="709"/>
        <w:jc w:val="both"/>
        <w:rPr>
          <w:sz w:val="26"/>
          <w:szCs w:val="26"/>
        </w:rPr>
      </w:pPr>
      <w:r w:rsidRPr="00014DA5">
        <w:rPr>
          <w:sz w:val="26"/>
          <w:szCs w:val="26"/>
        </w:rPr>
        <w:t>Наиболее востребованными направлениями в Учреждениях дополнительного образования являются техническое и художественное творчество.</w:t>
      </w:r>
    </w:p>
    <w:p w:rsidR="006566E7" w:rsidRDefault="006566E7" w:rsidP="00670565">
      <w:pPr>
        <w:autoSpaceDE w:val="0"/>
        <w:autoSpaceDN w:val="0"/>
        <w:ind w:firstLine="709"/>
        <w:jc w:val="both"/>
        <w:rPr>
          <w:sz w:val="26"/>
          <w:szCs w:val="26"/>
        </w:rPr>
      </w:pPr>
      <w:r w:rsidRPr="00BD3327">
        <w:rPr>
          <w:sz w:val="26"/>
          <w:szCs w:val="26"/>
        </w:rPr>
        <w:lastRenderedPageBreak/>
        <w:t xml:space="preserve">Также на территории функционируют </w:t>
      </w:r>
      <w:r>
        <w:rPr>
          <w:sz w:val="26"/>
          <w:szCs w:val="26"/>
        </w:rPr>
        <w:t>4</w:t>
      </w:r>
      <w:r w:rsidRPr="00935A7D">
        <w:rPr>
          <w:sz w:val="26"/>
          <w:szCs w:val="26"/>
        </w:rPr>
        <w:t xml:space="preserve"> </w:t>
      </w:r>
      <w:r w:rsidRPr="00E925CE">
        <w:rPr>
          <w:sz w:val="26"/>
          <w:szCs w:val="26"/>
        </w:rPr>
        <w:t>детско-юношеских центр</w:t>
      </w:r>
      <w:r>
        <w:rPr>
          <w:sz w:val="26"/>
          <w:szCs w:val="26"/>
        </w:rPr>
        <w:t>а</w:t>
      </w:r>
      <w:r w:rsidRPr="00E925CE">
        <w:rPr>
          <w:sz w:val="26"/>
          <w:szCs w:val="26"/>
        </w:rPr>
        <w:t xml:space="preserve"> по месту жительства</w:t>
      </w:r>
      <w:r>
        <w:rPr>
          <w:sz w:val="26"/>
          <w:szCs w:val="26"/>
        </w:rPr>
        <w:t xml:space="preserve"> (далее – ДЮЦ)</w:t>
      </w:r>
      <w:r w:rsidRPr="00E42347">
        <w:rPr>
          <w:sz w:val="26"/>
          <w:szCs w:val="26"/>
        </w:rPr>
        <w:t>:</w:t>
      </w:r>
      <w:r w:rsidRPr="00BD3327">
        <w:rPr>
          <w:sz w:val="26"/>
          <w:szCs w:val="26"/>
        </w:rPr>
        <w:t xml:space="preserve"> «Романтик», «Алькор», «Фортуна», «Горка», являющиеся структурными подразделениями учреждения МАУ ДО «Дворец творчества детей и молодежи».</w:t>
      </w:r>
      <w:r>
        <w:rPr>
          <w:sz w:val="26"/>
          <w:szCs w:val="26"/>
        </w:rPr>
        <w:t xml:space="preserve"> </w:t>
      </w:r>
      <w:r w:rsidRPr="00E925CE">
        <w:rPr>
          <w:sz w:val="26"/>
          <w:szCs w:val="26"/>
        </w:rPr>
        <w:t>ДЮЦ обеспечивают организацию досуга детей и подростков непосредственно на территории проживания через организацию и проведение разнообразных культурно-массовых мероприятий, акций, конкурсных программ, дворовых соревнований с привлечением жителей микрорайонов. </w:t>
      </w:r>
    </w:p>
    <w:p w:rsidR="006566E7" w:rsidRDefault="006566E7" w:rsidP="008041D8">
      <w:pPr>
        <w:pStyle w:val="afff2"/>
        <w:numPr>
          <w:ilvl w:val="0"/>
          <w:numId w:val="107"/>
        </w:numPr>
        <w:shd w:val="clear" w:color="auto" w:fill="FFFFFF"/>
        <w:tabs>
          <w:tab w:val="left" w:pos="709"/>
          <w:tab w:val="left" w:pos="993"/>
        </w:tabs>
        <w:autoSpaceDE w:val="0"/>
        <w:autoSpaceDN w:val="0"/>
        <w:adjustRightInd w:val="0"/>
        <w:ind w:left="0" w:firstLine="709"/>
        <w:jc w:val="both"/>
        <w:rPr>
          <w:sz w:val="26"/>
          <w:szCs w:val="26"/>
        </w:rPr>
      </w:pPr>
      <w:r>
        <w:rPr>
          <w:sz w:val="26"/>
          <w:szCs w:val="26"/>
        </w:rPr>
        <w:t xml:space="preserve">ДЮЦ </w:t>
      </w:r>
      <w:r w:rsidRPr="007E19E2">
        <w:rPr>
          <w:sz w:val="26"/>
          <w:szCs w:val="26"/>
        </w:rPr>
        <w:t>«Романтик»</w:t>
      </w:r>
      <w:r>
        <w:rPr>
          <w:sz w:val="26"/>
          <w:szCs w:val="26"/>
        </w:rPr>
        <w:t xml:space="preserve"> – Центральный р-н, ул. Нансена, д.46:</w:t>
      </w:r>
    </w:p>
    <w:p w:rsidR="006566E7" w:rsidRPr="002A3D80" w:rsidRDefault="006566E7" w:rsidP="00DB09A3">
      <w:pPr>
        <w:pStyle w:val="afff2"/>
        <w:numPr>
          <w:ilvl w:val="0"/>
          <w:numId w:val="37"/>
        </w:numPr>
        <w:tabs>
          <w:tab w:val="left" w:pos="993"/>
        </w:tabs>
        <w:autoSpaceDE w:val="0"/>
        <w:autoSpaceDN w:val="0"/>
        <w:adjustRightInd w:val="0"/>
        <w:ind w:left="0" w:firstLine="709"/>
        <w:jc w:val="both"/>
        <w:rPr>
          <w:sz w:val="26"/>
          <w:szCs w:val="26"/>
        </w:rPr>
      </w:pPr>
      <w:r>
        <w:rPr>
          <w:sz w:val="26"/>
          <w:szCs w:val="26"/>
        </w:rPr>
        <w:t>к</w:t>
      </w:r>
      <w:r w:rsidRPr="002A3D80">
        <w:rPr>
          <w:sz w:val="26"/>
          <w:szCs w:val="26"/>
        </w:rPr>
        <w:t>омпьютерная грамотность (тво</w:t>
      </w:r>
      <w:r>
        <w:rPr>
          <w:sz w:val="26"/>
          <w:szCs w:val="26"/>
        </w:rPr>
        <w:t>рческое объединение «Home comp»</w:t>
      </w:r>
      <w:r w:rsidRPr="002A3D80">
        <w:rPr>
          <w:sz w:val="26"/>
          <w:szCs w:val="26"/>
        </w:rPr>
        <w:t>);</w:t>
      </w:r>
    </w:p>
    <w:p w:rsidR="006566E7" w:rsidRPr="002A3D80" w:rsidRDefault="006566E7" w:rsidP="00DB09A3">
      <w:pPr>
        <w:pStyle w:val="afff2"/>
        <w:numPr>
          <w:ilvl w:val="0"/>
          <w:numId w:val="37"/>
        </w:numPr>
        <w:tabs>
          <w:tab w:val="left" w:pos="993"/>
        </w:tabs>
        <w:autoSpaceDE w:val="0"/>
        <w:autoSpaceDN w:val="0"/>
        <w:adjustRightInd w:val="0"/>
        <w:ind w:left="0" w:firstLine="709"/>
        <w:jc w:val="both"/>
        <w:rPr>
          <w:sz w:val="26"/>
          <w:szCs w:val="26"/>
        </w:rPr>
      </w:pPr>
      <w:r>
        <w:rPr>
          <w:sz w:val="26"/>
          <w:szCs w:val="26"/>
        </w:rPr>
        <w:t>а</w:t>
      </w:r>
      <w:r w:rsidRPr="002A3D80">
        <w:rPr>
          <w:sz w:val="26"/>
          <w:szCs w:val="26"/>
        </w:rPr>
        <w:t>нглийский язык (творч</w:t>
      </w:r>
      <w:r>
        <w:rPr>
          <w:sz w:val="26"/>
          <w:szCs w:val="26"/>
        </w:rPr>
        <w:t>еское объединение «Вундеркинды»</w:t>
      </w:r>
      <w:r w:rsidRPr="002A3D80">
        <w:rPr>
          <w:sz w:val="26"/>
          <w:szCs w:val="26"/>
        </w:rPr>
        <w:t>);</w:t>
      </w:r>
    </w:p>
    <w:p w:rsidR="006566E7" w:rsidRPr="002A3D80" w:rsidRDefault="006566E7" w:rsidP="00DB09A3">
      <w:pPr>
        <w:pStyle w:val="afff2"/>
        <w:numPr>
          <w:ilvl w:val="0"/>
          <w:numId w:val="37"/>
        </w:numPr>
        <w:tabs>
          <w:tab w:val="left" w:pos="993"/>
        </w:tabs>
        <w:autoSpaceDE w:val="0"/>
        <w:autoSpaceDN w:val="0"/>
        <w:adjustRightInd w:val="0"/>
        <w:ind w:left="0" w:firstLine="709"/>
        <w:jc w:val="both"/>
        <w:rPr>
          <w:sz w:val="26"/>
          <w:szCs w:val="26"/>
        </w:rPr>
      </w:pPr>
      <w:r>
        <w:rPr>
          <w:sz w:val="26"/>
          <w:szCs w:val="26"/>
        </w:rPr>
        <w:t>и</w:t>
      </w:r>
      <w:r w:rsidRPr="002A3D80">
        <w:rPr>
          <w:sz w:val="26"/>
          <w:szCs w:val="26"/>
        </w:rPr>
        <w:t>зобразительное искусство</w:t>
      </w:r>
      <w:r>
        <w:rPr>
          <w:sz w:val="26"/>
          <w:szCs w:val="26"/>
        </w:rPr>
        <w:t xml:space="preserve"> (творческое объединение «Этюд»</w:t>
      </w:r>
      <w:r w:rsidRPr="002A3D80">
        <w:rPr>
          <w:sz w:val="26"/>
          <w:szCs w:val="26"/>
        </w:rPr>
        <w:t>);</w:t>
      </w:r>
    </w:p>
    <w:p w:rsidR="006566E7" w:rsidRPr="002A3D80" w:rsidRDefault="006566E7" w:rsidP="00DB09A3">
      <w:pPr>
        <w:pStyle w:val="afff2"/>
        <w:numPr>
          <w:ilvl w:val="0"/>
          <w:numId w:val="37"/>
        </w:numPr>
        <w:tabs>
          <w:tab w:val="left" w:pos="993"/>
        </w:tabs>
        <w:autoSpaceDE w:val="0"/>
        <w:autoSpaceDN w:val="0"/>
        <w:adjustRightInd w:val="0"/>
        <w:ind w:left="0" w:firstLine="709"/>
        <w:jc w:val="both"/>
        <w:rPr>
          <w:sz w:val="26"/>
          <w:szCs w:val="26"/>
        </w:rPr>
      </w:pPr>
      <w:r>
        <w:rPr>
          <w:sz w:val="26"/>
          <w:szCs w:val="26"/>
        </w:rPr>
        <w:t>в</w:t>
      </w:r>
      <w:r w:rsidRPr="002A3D80">
        <w:rPr>
          <w:sz w:val="26"/>
          <w:szCs w:val="26"/>
        </w:rPr>
        <w:t>окал (творческо</w:t>
      </w:r>
      <w:r>
        <w:rPr>
          <w:sz w:val="26"/>
          <w:szCs w:val="26"/>
        </w:rPr>
        <w:t>е объединение «Планета детства»</w:t>
      </w:r>
      <w:r w:rsidRPr="002A3D80">
        <w:rPr>
          <w:sz w:val="26"/>
          <w:szCs w:val="26"/>
        </w:rPr>
        <w:t>);</w:t>
      </w:r>
    </w:p>
    <w:p w:rsidR="006566E7" w:rsidRPr="002A3D80" w:rsidRDefault="006566E7" w:rsidP="00DB09A3">
      <w:pPr>
        <w:pStyle w:val="afff2"/>
        <w:numPr>
          <w:ilvl w:val="0"/>
          <w:numId w:val="37"/>
        </w:numPr>
        <w:tabs>
          <w:tab w:val="left" w:pos="993"/>
        </w:tabs>
        <w:autoSpaceDE w:val="0"/>
        <w:autoSpaceDN w:val="0"/>
        <w:adjustRightInd w:val="0"/>
        <w:ind w:left="0" w:firstLine="709"/>
        <w:jc w:val="both"/>
        <w:rPr>
          <w:sz w:val="26"/>
          <w:szCs w:val="26"/>
        </w:rPr>
      </w:pPr>
      <w:r>
        <w:rPr>
          <w:sz w:val="26"/>
          <w:szCs w:val="26"/>
        </w:rPr>
        <w:t>д</w:t>
      </w:r>
      <w:r w:rsidRPr="002A3D80">
        <w:rPr>
          <w:sz w:val="26"/>
          <w:szCs w:val="26"/>
        </w:rPr>
        <w:t>екоративно-прикладное творчество (тв</w:t>
      </w:r>
      <w:r>
        <w:rPr>
          <w:sz w:val="26"/>
          <w:szCs w:val="26"/>
        </w:rPr>
        <w:t>орческое объединение «Светлица»</w:t>
      </w:r>
      <w:r w:rsidRPr="002A3D80">
        <w:rPr>
          <w:sz w:val="26"/>
          <w:szCs w:val="26"/>
        </w:rPr>
        <w:t xml:space="preserve">; </w:t>
      </w:r>
      <w:r>
        <w:rPr>
          <w:sz w:val="26"/>
          <w:szCs w:val="26"/>
        </w:rPr>
        <w:t>«Умелые ручки»</w:t>
      </w:r>
      <w:r w:rsidRPr="002A3D80">
        <w:rPr>
          <w:sz w:val="26"/>
          <w:szCs w:val="26"/>
        </w:rPr>
        <w:t>);</w:t>
      </w:r>
    </w:p>
    <w:p w:rsidR="006566E7" w:rsidRPr="002A3D80" w:rsidRDefault="006566E7" w:rsidP="00DB09A3">
      <w:pPr>
        <w:pStyle w:val="afff2"/>
        <w:numPr>
          <w:ilvl w:val="0"/>
          <w:numId w:val="37"/>
        </w:numPr>
        <w:tabs>
          <w:tab w:val="left" w:pos="993"/>
        </w:tabs>
        <w:autoSpaceDE w:val="0"/>
        <w:autoSpaceDN w:val="0"/>
        <w:adjustRightInd w:val="0"/>
        <w:ind w:left="0" w:firstLine="709"/>
        <w:jc w:val="both"/>
        <w:rPr>
          <w:sz w:val="26"/>
          <w:szCs w:val="26"/>
        </w:rPr>
      </w:pPr>
      <w:r>
        <w:rPr>
          <w:sz w:val="26"/>
          <w:szCs w:val="26"/>
        </w:rPr>
        <w:t>ш</w:t>
      </w:r>
      <w:r w:rsidRPr="002A3D80">
        <w:rPr>
          <w:sz w:val="26"/>
          <w:szCs w:val="26"/>
        </w:rPr>
        <w:t>кола раннего эстетического развития «Кроха».</w:t>
      </w:r>
    </w:p>
    <w:p w:rsidR="006566E7" w:rsidRDefault="006566E7" w:rsidP="008041D8">
      <w:pPr>
        <w:pStyle w:val="afff2"/>
        <w:numPr>
          <w:ilvl w:val="0"/>
          <w:numId w:val="107"/>
        </w:numPr>
        <w:shd w:val="clear" w:color="auto" w:fill="FFFFFF"/>
        <w:tabs>
          <w:tab w:val="left" w:pos="709"/>
          <w:tab w:val="left" w:pos="1134"/>
        </w:tabs>
        <w:autoSpaceDE w:val="0"/>
        <w:autoSpaceDN w:val="0"/>
        <w:adjustRightInd w:val="0"/>
        <w:ind w:left="0" w:firstLine="709"/>
        <w:jc w:val="both"/>
        <w:rPr>
          <w:sz w:val="26"/>
          <w:szCs w:val="26"/>
        </w:rPr>
      </w:pPr>
      <w:r>
        <w:rPr>
          <w:sz w:val="26"/>
          <w:szCs w:val="26"/>
        </w:rPr>
        <w:t xml:space="preserve">ДЮЦ </w:t>
      </w:r>
      <w:r w:rsidRPr="007E19E2">
        <w:rPr>
          <w:sz w:val="26"/>
          <w:szCs w:val="26"/>
        </w:rPr>
        <w:t>«Алькор»</w:t>
      </w:r>
      <w:r w:rsidRPr="00E92E53">
        <w:rPr>
          <w:sz w:val="26"/>
          <w:szCs w:val="26"/>
        </w:rPr>
        <w:t xml:space="preserve"> </w:t>
      </w:r>
      <w:r>
        <w:rPr>
          <w:sz w:val="26"/>
          <w:szCs w:val="26"/>
        </w:rPr>
        <w:t>– Центральный р-н, ул. Московская, д. 29А:</w:t>
      </w:r>
    </w:p>
    <w:p w:rsidR="006566E7" w:rsidRPr="001B6450" w:rsidRDefault="006566E7" w:rsidP="008041D8">
      <w:pPr>
        <w:pStyle w:val="afff2"/>
        <w:numPr>
          <w:ilvl w:val="0"/>
          <w:numId w:val="108"/>
        </w:numPr>
        <w:tabs>
          <w:tab w:val="left" w:pos="993"/>
        </w:tabs>
        <w:autoSpaceDE w:val="0"/>
        <w:autoSpaceDN w:val="0"/>
        <w:adjustRightInd w:val="0"/>
        <w:ind w:left="0" w:firstLine="709"/>
        <w:jc w:val="both"/>
        <w:rPr>
          <w:sz w:val="26"/>
          <w:szCs w:val="26"/>
        </w:rPr>
      </w:pPr>
      <w:r>
        <w:rPr>
          <w:sz w:val="26"/>
          <w:szCs w:val="26"/>
        </w:rPr>
        <w:t>в</w:t>
      </w:r>
      <w:r w:rsidRPr="001B6450">
        <w:rPr>
          <w:sz w:val="26"/>
          <w:szCs w:val="26"/>
        </w:rPr>
        <w:t>окально-эстрадное пение (вокальный ансамбль «Ветер перемен»);</w:t>
      </w:r>
    </w:p>
    <w:p w:rsidR="006566E7" w:rsidRPr="001B6450" w:rsidRDefault="006566E7" w:rsidP="008041D8">
      <w:pPr>
        <w:pStyle w:val="afff2"/>
        <w:numPr>
          <w:ilvl w:val="0"/>
          <w:numId w:val="108"/>
        </w:numPr>
        <w:tabs>
          <w:tab w:val="left" w:pos="993"/>
        </w:tabs>
        <w:autoSpaceDE w:val="0"/>
        <w:autoSpaceDN w:val="0"/>
        <w:adjustRightInd w:val="0"/>
        <w:ind w:left="0" w:firstLine="709"/>
        <w:jc w:val="both"/>
        <w:rPr>
          <w:sz w:val="26"/>
          <w:szCs w:val="26"/>
        </w:rPr>
      </w:pPr>
      <w:r>
        <w:rPr>
          <w:sz w:val="26"/>
          <w:szCs w:val="26"/>
        </w:rPr>
        <w:t>а</w:t>
      </w:r>
      <w:r w:rsidRPr="001B6450">
        <w:rPr>
          <w:sz w:val="26"/>
          <w:szCs w:val="26"/>
        </w:rPr>
        <w:t>нглийский язык (творческое объединение «Талант»);</w:t>
      </w:r>
    </w:p>
    <w:p w:rsidR="006566E7" w:rsidRPr="001B6450" w:rsidRDefault="006566E7" w:rsidP="008041D8">
      <w:pPr>
        <w:pStyle w:val="afff2"/>
        <w:numPr>
          <w:ilvl w:val="0"/>
          <w:numId w:val="108"/>
        </w:numPr>
        <w:tabs>
          <w:tab w:val="left" w:pos="993"/>
        </w:tabs>
        <w:autoSpaceDE w:val="0"/>
        <w:autoSpaceDN w:val="0"/>
        <w:adjustRightInd w:val="0"/>
        <w:ind w:left="0" w:firstLine="709"/>
        <w:jc w:val="both"/>
        <w:rPr>
          <w:sz w:val="26"/>
          <w:szCs w:val="26"/>
        </w:rPr>
      </w:pPr>
      <w:r>
        <w:rPr>
          <w:sz w:val="26"/>
          <w:szCs w:val="26"/>
        </w:rPr>
        <w:t>р</w:t>
      </w:r>
      <w:r w:rsidRPr="001B6450">
        <w:rPr>
          <w:sz w:val="26"/>
          <w:szCs w:val="26"/>
        </w:rPr>
        <w:t>укоделие (творческое объединение «Жарки»);</w:t>
      </w:r>
    </w:p>
    <w:p w:rsidR="006566E7" w:rsidRPr="001B6450" w:rsidRDefault="006566E7" w:rsidP="008041D8">
      <w:pPr>
        <w:pStyle w:val="afff2"/>
        <w:numPr>
          <w:ilvl w:val="0"/>
          <w:numId w:val="108"/>
        </w:numPr>
        <w:tabs>
          <w:tab w:val="left" w:pos="993"/>
        </w:tabs>
        <w:autoSpaceDE w:val="0"/>
        <w:autoSpaceDN w:val="0"/>
        <w:adjustRightInd w:val="0"/>
        <w:ind w:left="0" w:firstLine="709"/>
        <w:jc w:val="both"/>
        <w:rPr>
          <w:sz w:val="26"/>
          <w:szCs w:val="26"/>
        </w:rPr>
      </w:pPr>
      <w:r>
        <w:rPr>
          <w:sz w:val="26"/>
          <w:szCs w:val="26"/>
        </w:rPr>
        <w:t>ф</w:t>
      </w:r>
      <w:r w:rsidRPr="001B6450">
        <w:rPr>
          <w:sz w:val="26"/>
          <w:szCs w:val="26"/>
        </w:rPr>
        <w:t>ито-дизайн (творческое объединение «Фантазия»);</w:t>
      </w:r>
    </w:p>
    <w:p w:rsidR="006566E7" w:rsidRPr="001B6450" w:rsidRDefault="006566E7" w:rsidP="008041D8">
      <w:pPr>
        <w:pStyle w:val="afff2"/>
        <w:numPr>
          <w:ilvl w:val="0"/>
          <w:numId w:val="108"/>
        </w:numPr>
        <w:tabs>
          <w:tab w:val="left" w:pos="993"/>
        </w:tabs>
        <w:autoSpaceDE w:val="0"/>
        <w:autoSpaceDN w:val="0"/>
        <w:adjustRightInd w:val="0"/>
        <w:ind w:left="0" w:firstLine="709"/>
        <w:jc w:val="both"/>
        <w:rPr>
          <w:sz w:val="26"/>
          <w:szCs w:val="26"/>
        </w:rPr>
      </w:pPr>
      <w:r>
        <w:rPr>
          <w:sz w:val="26"/>
          <w:szCs w:val="26"/>
        </w:rPr>
        <w:t>ш</w:t>
      </w:r>
      <w:r w:rsidRPr="001B6450">
        <w:rPr>
          <w:sz w:val="26"/>
          <w:szCs w:val="26"/>
        </w:rPr>
        <w:t>кола раннего эстетического развития «Кроха».</w:t>
      </w:r>
    </w:p>
    <w:p w:rsidR="006566E7" w:rsidRDefault="006566E7" w:rsidP="008041D8">
      <w:pPr>
        <w:pStyle w:val="afff2"/>
        <w:numPr>
          <w:ilvl w:val="0"/>
          <w:numId w:val="107"/>
        </w:numPr>
        <w:shd w:val="clear" w:color="auto" w:fill="FFFFFF"/>
        <w:tabs>
          <w:tab w:val="left" w:pos="709"/>
          <w:tab w:val="left" w:pos="993"/>
        </w:tabs>
        <w:autoSpaceDE w:val="0"/>
        <w:autoSpaceDN w:val="0"/>
        <w:adjustRightInd w:val="0"/>
        <w:ind w:left="0" w:firstLine="709"/>
        <w:jc w:val="both"/>
        <w:rPr>
          <w:sz w:val="26"/>
          <w:szCs w:val="26"/>
        </w:rPr>
      </w:pPr>
      <w:r>
        <w:rPr>
          <w:sz w:val="26"/>
          <w:szCs w:val="26"/>
        </w:rPr>
        <w:t xml:space="preserve">ДЮЦ </w:t>
      </w:r>
      <w:r w:rsidRPr="007E19E2">
        <w:rPr>
          <w:sz w:val="26"/>
          <w:szCs w:val="26"/>
        </w:rPr>
        <w:t>«</w:t>
      </w:r>
      <w:r>
        <w:rPr>
          <w:sz w:val="26"/>
          <w:szCs w:val="26"/>
        </w:rPr>
        <w:t>Фортуна» – Центральный р-н, ул. Хантайская, д. 27:</w:t>
      </w:r>
    </w:p>
    <w:p w:rsidR="006566E7" w:rsidRPr="002A3D80" w:rsidRDefault="006566E7" w:rsidP="00DB09A3">
      <w:pPr>
        <w:pStyle w:val="afff2"/>
        <w:numPr>
          <w:ilvl w:val="0"/>
          <w:numId w:val="37"/>
        </w:numPr>
        <w:tabs>
          <w:tab w:val="left" w:pos="993"/>
        </w:tabs>
        <w:autoSpaceDE w:val="0"/>
        <w:autoSpaceDN w:val="0"/>
        <w:adjustRightInd w:val="0"/>
        <w:ind w:left="0" w:firstLine="709"/>
        <w:jc w:val="both"/>
        <w:rPr>
          <w:sz w:val="26"/>
          <w:szCs w:val="26"/>
        </w:rPr>
      </w:pPr>
      <w:r>
        <w:rPr>
          <w:sz w:val="26"/>
          <w:szCs w:val="26"/>
        </w:rPr>
        <w:t>а</w:t>
      </w:r>
      <w:r w:rsidRPr="002A3D80">
        <w:rPr>
          <w:sz w:val="26"/>
          <w:szCs w:val="26"/>
        </w:rPr>
        <w:t>виамоделирование</w:t>
      </w:r>
      <w:r>
        <w:rPr>
          <w:sz w:val="26"/>
          <w:szCs w:val="26"/>
        </w:rPr>
        <w:t xml:space="preserve"> (творческое объединение «Икар»</w:t>
      </w:r>
      <w:r w:rsidRPr="002A3D80">
        <w:rPr>
          <w:sz w:val="26"/>
          <w:szCs w:val="26"/>
        </w:rPr>
        <w:t>);</w:t>
      </w:r>
    </w:p>
    <w:p w:rsidR="006566E7" w:rsidRPr="002A3D80" w:rsidRDefault="006566E7" w:rsidP="00DB09A3">
      <w:pPr>
        <w:pStyle w:val="afff2"/>
        <w:numPr>
          <w:ilvl w:val="0"/>
          <w:numId w:val="37"/>
        </w:numPr>
        <w:tabs>
          <w:tab w:val="left" w:pos="993"/>
        </w:tabs>
        <w:autoSpaceDE w:val="0"/>
        <w:autoSpaceDN w:val="0"/>
        <w:adjustRightInd w:val="0"/>
        <w:ind w:left="0" w:firstLine="709"/>
        <w:jc w:val="both"/>
        <w:rPr>
          <w:sz w:val="26"/>
          <w:szCs w:val="26"/>
        </w:rPr>
      </w:pPr>
      <w:r>
        <w:rPr>
          <w:sz w:val="26"/>
          <w:szCs w:val="26"/>
        </w:rPr>
        <w:t>и</w:t>
      </w:r>
      <w:r w:rsidRPr="002A3D80">
        <w:rPr>
          <w:sz w:val="26"/>
          <w:szCs w:val="26"/>
        </w:rPr>
        <w:t>зобразительное искусство (творческое объединение «Кисточка</w:t>
      </w:r>
      <w:r>
        <w:rPr>
          <w:sz w:val="26"/>
          <w:szCs w:val="26"/>
        </w:rPr>
        <w:t>»</w:t>
      </w:r>
      <w:r w:rsidRPr="002A3D80">
        <w:rPr>
          <w:sz w:val="26"/>
          <w:szCs w:val="26"/>
        </w:rPr>
        <w:t>);</w:t>
      </w:r>
    </w:p>
    <w:p w:rsidR="006566E7" w:rsidRDefault="006566E7" w:rsidP="00DB09A3">
      <w:pPr>
        <w:pStyle w:val="afff2"/>
        <w:numPr>
          <w:ilvl w:val="0"/>
          <w:numId w:val="37"/>
        </w:numPr>
        <w:tabs>
          <w:tab w:val="left" w:pos="993"/>
        </w:tabs>
        <w:autoSpaceDE w:val="0"/>
        <w:autoSpaceDN w:val="0"/>
        <w:adjustRightInd w:val="0"/>
        <w:ind w:left="0" w:firstLine="709"/>
        <w:jc w:val="both"/>
        <w:rPr>
          <w:sz w:val="26"/>
          <w:szCs w:val="26"/>
        </w:rPr>
      </w:pPr>
      <w:r>
        <w:rPr>
          <w:sz w:val="26"/>
          <w:szCs w:val="26"/>
        </w:rPr>
        <w:t>к</w:t>
      </w:r>
      <w:r w:rsidRPr="002A3D80">
        <w:rPr>
          <w:sz w:val="26"/>
          <w:szCs w:val="26"/>
        </w:rPr>
        <w:t>онструирование и моделирование одежды (т</w:t>
      </w:r>
      <w:r>
        <w:rPr>
          <w:sz w:val="26"/>
          <w:szCs w:val="26"/>
        </w:rPr>
        <w:t xml:space="preserve">ворческое объединение «Кутюрье», </w:t>
      </w:r>
      <w:r w:rsidRPr="00420F7E">
        <w:rPr>
          <w:sz w:val="26"/>
          <w:szCs w:val="26"/>
        </w:rPr>
        <w:t>«Мультиколор»</w:t>
      </w:r>
      <w:r>
        <w:rPr>
          <w:sz w:val="26"/>
          <w:szCs w:val="26"/>
        </w:rPr>
        <w:t>);</w:t>
      </w:r>
    </w:p>
    <w:p w:rsidR="006566E7" w:rsidRPr="00420F7E" w:rsidRDefault="006566E7" w:rsidP="00DB09A3">
      <w:pPr>
        <w:pStyle w:val="afff2"/>
        <w:numPr>
          <w:ilvl w:val="0"/>
          <w:numId w:val="37"/>
        </w:numPr>
        <w:tabs>
          <w:tab w:val="left" w:pos="993"/>
        </w:tabs>
        <w:autoSpaceDE w:val="0"/>
        <w:autoSpaceDN w:val="0"/>
        <w:adjustRightInd w:val="0"/>
        <w:ind w:left="0" w:firstLine="709"/>
        <w:jc w:val="both"/>
        <w:rPr>
          <w:sz w:val="26"/>
          <w:szCs w:val="26"/>
        </w:rPr>
      </w:pPr>
      <w:r>
        <w:rPr>
          <w:sz w:val="26"/>
          <w:szCs w:val="26"/>
        </w:rPr>
        <w:t>в</w:t>
      </w:r>
      <w:r w:rsidRPr="00C32D75">
        <w:rPr>
          <w:sz w:val="26"/>
          <w:szCs w:val="26"/>
        </w:rPr>
        <w:t>изаж и прически (творческое объединение «Гармония»</w:t>
      </w:r>
      <w:r>
        <w:rPr>
          <w:sz w:val="26"/>
          <w:szCs w:val="26"/>
        </w:rPr>
        <w:t>);</w:t>
      </w:r>
    </w:p>
    <w:p w:rsidR="006566E7" w:rsidRPr="001B6450" w:rsidRDefault="006566E7" w:rsidP="00DB09A3">
      <w:pPr>
        <w:pStyle w:val="afff2"/>
        <w:numPr>
          <w:ilvl w:val="0"/>
          <w:numId w:val="37"/>
        </w:numPr>
        <w:tabs>
          <w:tab w:val="left" w:pos="993"/>
        </w:tabs>
        <w:autoSpaceDE w:val="0"/>
        <w:autoSpaceDN w:val="0"/>
        <w:adjustRightInd w:val="0"/>
        <w:ind w:left="0" w:firstLine="709"/>
        <w:jc w:val="both"/>
        <w:rPr>
          <w:sz w:val="26"/>
          <w:szCs w:val="26"/>
        </w:rPr>
      </w:pPr>
      <w:r w:rsidRPr="001B6450">
        <w:rPr>
          <w:sz w:val="26"/>
          <w:szCs w:val="26"/>
        </w:rPr>
        <w:t>начальное техническое моделирование (творческое объединение «Зодчий»).</w:t>
      </w:r>
    </w:p>
    <w:p w:rsidR="006566E7" w:rsidRDefault="006566E7" w:rsidP="008041D8">
      <w:pPr>
        <w:pStyle w:val="afff2"/>
        <w:numPr>
          <w:ilvl w:val="0"/>
          <w:numId w:val="107"/>
        </w:numPr>
        <w:shd w:val="clear" w:color="auto" w:fill="FFFFFF"/>
        <w:tabs>
          <w:tab w:val="left" w:pos="709"/>
          <w:tab w:val="left" w:pos="993"/>
        </w:tabs>
        <w:autoSpaceDE w:val="0"/>
        <w:autoSpaceDN w:val="0"/>
        <w:adjustRightInd w:val="0"/>
        <w:ind w:left="0" w:firstLine="709"/>
        <w:jc w:val="both"/>
        <w:rPr>
          <w:sz w:val="26"/>
          <w:szCs w:val="26"/>
        </w:rPr>
      </w:pPr>
      <w:r>
        <w:rPr>
          <w:sz w:val="26"/>
          <w:szCs w:val="26"/>
        </w:rPr>
        <w:t xml:space="preserve"> «Горка» – Центральный р-н, ул. </w:t>
      </w:r>
      <w:r w:rsidRPr="00E92E53">
        <w:rPr>
          <w:sz w:val="26"/>
          <w:szCs w:val="26"/>
        </w:rPr>
        <w:t>Набережная Урванцева, д. 49</w:t>
      </w:r>
      <w:r>
        <w:rPr>
          <w:sz w:val="26"/>
          <w:szCs w:val="26"/>
        </w:rPr>
        <w:t>:</w:t>
      </w:r>
    </w:p>
    <w:p w:rsidR="006566E7" w:rsidRPr="002A3D80" w:rsidRDefault="006566E7" w:rsidP="00DB09A3">
      <w:pPr>
        <w:pStyle w:val="afff2"/>
        <w:numPr>
          <w:ilvl w:val="0"/>
          <w:numId w:val="37"/>
        </w:numPr>
        <w:tabs>
          <w:tab w:val="left" w:pos="993"/>
        </w:tabs>
        <w:autoSpaceDE w:val="0"/>
        <w:autoSpaceDN w:val="0"/>
        <w:adjustRightInd w:val="0"/>
        <w:ind w:left="0" w:firstLine="709"/>
        <w:jc w:val="both"/>
        <w:rPr>
          <w:sz w:val="26"/>
          <w:szCs w:val="26"/>
        </w:rPr>
      </w:pPr>
      <w:r>
        <w:rPr>
          <w:sz w:val="26"/>
          <w:szCs w:val="26"/>
        </w:rPr>
        <w:t>в</w:t>
      </w:r>
      <w:r w:rsidRPr="002A3D80">
        <w:rPr>
          <w:sz w:val="26"/>
          <w:szCs w:val="26"/>
        </w:rPr>
        <w:t>окально-эстрадное пение (во</w:t>
      </w:r>
      <w:r>
        <w:rPr>
          <w:sz w:val="26"/>
          <w:szCs w:val="26"/>
        </w:rPr>
        <w:t>кальный ансамбль «Настроение»</w:t>
      </w:r>
      <w:r w:rsidRPr="002A3D80">
        <w:rPr>
          <w:sz w:val="26"/>
          <w:szCs w:val="26"/>
        </w:rPr>
        <w:t>);</w:t>
      </w:r>
    </w:p>
    <w:p w:rsidR="006566E7" w:rsidRPr="002A3D80" w:rsidRDefault="006566E7" w:rsidP="00DB09A3">
      <w:pPr>
        <w:pStyle w:val="afff2"/>
        <w:numPr>
          <w:ilvl w:val="0"/>
          <w:numId w:val="37"/>
        </w:numPr>
        <w:tabs>
          <w:tab w:val="left" w:pos="993"/>
        </w:tabs>
        <w:autoSpaceDE w:val="0"/>
        <w:autoSpaceDN w:val="0"/>
        <w:adjustRightInd w:val="0"/>
        <w:ind w:left="0" w:firstLine="709"/>
        <w:jc w:val="both"/>
        <w:rPr>
          <w:sz w:val="26"/>
          <w:szCs w:val="26"/>
        </w:rPr>
      </w:pPr>
      <w:r>
        <w:rPr>
          <w:sz w:val="26"/>
          <w:szCs w:val="26"/>
        </w:rPr>
        <w:t>м</w:t>
      </w:r>
      <w:r w:rsidRPr="002A3D80">
        <w:rPr>
          <w:sz w:val="26"/>
          <w:szCs w:val="26"/>
        </w:rPr>
        <w:t xml:space="preserve">ягкая игрушка </w:t>
      </w:r>
      <w:r>
        <w:rPr>
          <w:sz w:val="26"/>
          <w:szCs w:val="26"/>
        </w:rPr>
        <w:t>(творческое объединение «Ежики»</w:t>
      </w:r>
      <w:r w:rsidRPr="002A3D80">
        <w:rPr>
          <w:sz w:val="26"/>
          <w:szCs w:val="26"/>
        </w:rPr>
        <w:t>);</w:t>
      </w:r>
    </w:p>
    <w:p w:rsidR="006566E7" w:rsidRPr="002A3D80" w:rsidRDefault="006566E7" w:rsidP="00DB09A3">
      <w:pPr>
        <w:pStyle w:val="afff2"/>
        <w:numPr>
          <w:ilvl w:val="0"/>
          <w:numId w:val="37"/>
        </w:numPr>
        <w:tabs>
          <w:tab w:val="left" w:pos="993"/>
        </w:tabs>
        <w:autoSpaceDE w:val="0"/>
        <w:autoSpaceDN w:val="0"/>
        <w:adjustRightInd w:val="0"/>
        <w:ind w:left="0" w:firstLine="709"/>
        <w:jc w:val="both"/>
        <w:rPr>
          <w:sz w:val="26"/>
          <w:szCs w:val="26"/>
        </w:rPr>
      </w:pPr>
      <w:r>
        <w:rPr>
          <w:sz w:val="26"/>
          <w:szCs w:val="26"/>
        </w:rPr>
        <w:t>и</w:t>
      </w:r>
      <w:r w:rsidRPr="002A3D80">
        <w:rPr>
          <w:sz w:val="26"/>
          <w:szCs w:val="26"/>
        </w:rPr>
        <w:t>сторическая реконструкция (т</w:t>
      </w:r>
      <w:r>
        <w:rPr>
          <w:sz w:val="26"/>
          <w:szCs w:val="26"/>
        </w:rPr>
        <w:t>ворческое объединение «Ратибор»</w:t>
      </w:r>
      <w:r w:rsidRPr="002A3D80">
        <w:rPr>
          <w:sz w:val="26"/>
          <w:szCs w:val="26"/>
        </w:rPr>
        <w:t>);</w:t>
      </w:r>
    </w:p>
    <w:p w:rsidR="006566E7" w:rsidRPr="002A3D80" w:rsidRDefault="006566E7" w:rsidP="00DB09A3">
      <w:pPr>
        <w:pStyle w:val="afff2"/>
        <w:numPr>
          <w:ilvl w:val="0"/>
          <w:numId w:val="37"/>
        </w:numPr>
        <w:tabs>
          <w:tab w:val="left" w:pos="993"/>
        </w:tabs>
        <w:autoSpaceDE w:val="0"/>
        <w:autoSpaceDN w:val="0"/>
        <w:adjustRightInd w:val="0"/>
        <w:ind w:left="0" w:firstLine="709"/>
        <w:jc w:val="both"/>
        <w:rPr>
          <w:sz w:val="26"/>
          <w:szCs w:val="26"/>
        </w:rPr>
      </w:pPr>
      <w:r>
        <w:rPr>
          <w:sz w:val="26"/>
          <w:szCs w:val="26"/>
        </w:rPr>
        <w:t>и</w:t>
      </w:r>
      <w:r w:rsidRPr="002A3D80">
        <w:rPr>
          <w:sz w:val="26"/>
          <w:szCs w:val="26"/>
        </w:rPr>
        <w:t>зобразительное искусство (т</w:t>
      </w:r>
      <w:r>
        <w:rPr>
          <w:sz w:val="26"/>
          <w:szCs w:val="26"/>
        </w:rPr>
        <w:t>ворческое объединение «Палитра»</w:t>
      </w:r>
      <w:r w:rsidRPr="002A3D80">
        <w:rPr>
          <w:sz w:val="26"/>
          <w:szCs w:val="26"/>
        </w:rPr>
        <w:t>);</w:t>
      </w:r>
    </w:p>
    <w:p w:rsidR="006566E7" w:rsidRPr="002A3D80" w:rsidRDefault="006566E7" w:rsidP="00DB09A3">
      <w:pPr>
        <w:pStyle w:val="afff2"/>
        <w:numPr>
          <w:ilvl w:val="0"/>
          <w:numId w:val="37"/>
        </w:numPr>
        <w:tabs>
          <w:tab w:val="left" w:pos="993"/>
        </w:tabs>
        <w:autoSpaceDE w:val="0"/>
        <w:autoSpaceDN w:val="0"/>
        <w:adjustRightInd w:val="0"/>
        <w:ind w:left="0" w:firstLine="709"/>
        <w:jc w:val="both"/>
        <w:rPr>
          <w:sz w:val="26"/>
          <w:szCs w:val="26"/>
        </w:rPr>
      </w:pPr>
      <w:r>
        <w:rPr>
          <w:sz w:val="26"/>
          <w:szCs w:val="26"/>
        </w:rPr>
        <w:t>р</w:t>
      </w:r>
      <w:r w:rsidRPr="002A3D80">
        <w:rPr>
          <w:sz w:val="26"/>
          <w:szCs w:val="26"/>
        </w:rPr>
        <w:t>усский фольклор (тв</w:t>
      </w:r>
      <w:r>
        <w:rPr>
          <w:sz w:val="26"/>
          <w:szCs w:val="26"/>
        </w:rPr>
        <w:t>орческое объединение «Родничок»</w:t>
      </w:r>
      <w:r w:rsidRPr="002A3D80">
        <w:rPr>
          <w:sz w:val="26"/>
          <w:szCs w:val="26"/>
        </w:rPr>
        <w:t>);</w:t>
      </w:r>
    </w:p>
    <w:p w:rsidR="006566E7" w:rsidRDefault="006566E7" w:rsidP="00DB09A3">
      <w:pPr>
        <w:pStyle w:val="afff2"/>
        <w:numPr>
          <w:ilvl w:val="0"/>
          <w:numId w:val="37"/>
        </w:numPr>
        <w:tabs>
          <w:tab w:val="left" w:pos="993"/>
        </w:tabs>
        <w:autoSpaceDE w:val="0"/>
        <w:autoSpaceDN w:val="0"/>
        <w:adjustRightInd w:val="0"/>
        <w:ind w:left="0" w:firstLine="709"/>
        <w:jc w:val="both"/>
        <w:rPr>
          <w:sz w:val="26"/>
          <w:szCs w:val="26"/>
        </w:rPr>
      </w:pPr>
      <w:r>
        <w:rPr>
          <w:sz w:val="26"/>
          <w:szCs w:val="26"/>
        </w:rPr>
        <w:t>и</w:t>
      </w:r>
      <w:r w:rsidRPr="002A3D80">
        <w:rPr>
          <w:sz w:val="26"/>
          <w:szCs w:val="26"/>
        </w:rPr>
        <w:t>гра на гитаре (твор</w:t>
      </w:r>
      <w:r>
        <w:rPr>
          <w:sz w:val="26"/>
          <w:szCs w:val="26"/>
        </w:rPr>
        <w:t>ческое объединение «Энергетика»</w:t>
      </w:r>
      <w:r w:rsidRPr="002A3D80">
        <w:rPr>
          <w:sz w:val="26"/>
          <w:szCs w:val="26"/>
        </w:rPr>
        <w:t>);</w:t>
      </w:r>
    </w:p>
    <w:p w:rsidR="006566E7" w:rsidRDefault="006566E7" w:rsidP="00DB09A3">
      <w:pPr>
        <w:pStyle w:val="afff2"/>
        <w:numPr>
          <w:ilvl w:val="0"/>
          <w:numId w:val="37"/>
        </w:numPr>
        <w:tabs>
          <w:tab w:val="left" w:pos="993"/>
        </w:tabs>
        <w:autoSpaceDE w:val="0"/>
        <w:autoSpaceDN w:val="0"/>
        <w:adjustRightInd w:val="0"/>
        <w:ind w:left="0" w:firstLine="709"/>
        <w:jc w:val="both"/>
        <w:rPr>
          <w:sz w:val="26"/>
          <w:szCs w:val="26"/>
        </w:rPr>
      </w:pPr>
      <w:r>
        <w:rPr>
          <w:sz w:val="26"/>
          <w:szCs w:val="26"/>
        </w:rPr>
        <w:t>обучение игре на инструментах (саксофон и флейта) (творческое объединение «Форте»);</w:t>
      </w:r>
    </w:p>
    <w:p w:rsidR="006566E7" w:rsidRDefault="006566E7" w:rsidP="00DB09A3">
      <w:pPr>
        <w:pStyle w:val="afff2"/>
        <w:numPr>
          <w:ilvl w:val="0"/>
          <w:numId w:val="37"/>
        </w:numPr>
        <w:tabs>
          <w:tab w:val="left" w:pos="993"/>
        </w:tabs>
        <w:autoSpaceDE w:val="0"/>
        <w:autoSpaceDN w:val="0"/>
        <w:adjustRightInd w:val="0"/>
        <w:ind w:left="0" w:firstLine="709"/>
        <w:jc w:val="both"/>
        <w:rPr>
          <w:sz w:val="26"/>
          <w:szCs w:val="26"/>
        </w:rPr>
      </w:pPr>
      <w:r>
        <w:rPr>
          <w:sz w:val="26"/>
          <w:szCs w:val="26"/>
        </w:rPr>
        <w:t xml:space="preserve">обучение игре на инструменте (барабаны) (творческое объединение </w:t>
      </w:r>
      <w:r w:rsidRPr="001074E2">
        <w:rPr>
          <w:sz w:val="26"/>
          <w:szCs w:val="26"/>
        </w:rPr>
        <w:t>«Синкопа»</w:t>
      </w:r>
      <w:r>
        <w:rPr>
          <w:sz w:val="26"/>
          <w:szCs w:val="26"/>
        </w:rPr>
        <w:t>)</w:t>
      </w:r>
      <w:r w:rsidRPr="002A3D80">
        <w:rPr>
          <w:sz w:val="26"/>
          <w:szCs w:val="26"/>
        </w:rPr>
        <w:t>.</w:t>
      </w:r>
    </w:p>
    <w:p w:rsidR="006566E7" w:rsidRPr="00391708" w:rsidRDefault="006566E7" w:rsidP="00670565">
      <w:pPr>
        <w:pStyle w:val="1f3"/>
        <w:widowControl w:val="0"/>
        <w:ind w:firstLine="709"/>
        <w:jc w:val="both"/>
        <w:rPr>
          <w:rFonts w:ascii="Times New Roman" w:hAnsi="Times New Roman"/>
          <w:sz w:val="26"/>
          <w:szCs w:val="26"/>
        </w:rPr>
      </w:pPr>
      <w:r w:rsidRPr="00391708">
        <w:rPr>
          <w:rFonts w:ascii="Times New Roman" w:hAnsi="Times New Roman"/>
          <w:sz w:val="26"/>
          <w:szCs w:val="26"/>
        </w:rPr>
        <w:t>Качественный уровень реализации дополнительных общеобразовательных программ подтвержден достижениями в конкурсных состязаниях краевого, всероссийского и международного уровня:</w:t>
      </w:r>
    </w:p>
    <w:p w:rsidR="006566E7" w:rsidRPr="005F7989" w:rsidRDefault="006566E7" w:rsidP="008041D8">
      <w:pPr>
        <w:pStyle w:val="1f3"/>
        <w:widowControl w:val="0"/>
        <w:numPr>
          <w:ilvl w:val="0"/>
          <w:numId w:val="115"/>
        </w:numPr>
        <w:tabs>
          <w:tab w:val="left" w:pos="993"/>
        </w:tabs>
        <w:ind w:left="0" w:firstLine="709"/>
        <w:jc w:val="both"/>
        <w:rPr>
          <w:rFonts w:ascii="Times New Roman" w:hAnsi="Times New Roman"/>
          <w:bCs/>
          <w:sz w:val="26"/>
          <w:szCs w:val="26"/>
        </w:rPr>
      </w:pPr>
      <w:r w:rsidRPr="005F7989">
        <w:rPr>
          <w:rFonts w:ascii="Times New Roman" w:hAnsi="Times New Roman"/>
          <w:sz w:val="26"/>
          <w:szCs w:val="26"/>
        </w:rPr>
        <w:t>краевой очный тур JnuorSkills по компетенции «Технологическое предпринимательство» (МБУДО «СЮТ»);</w:t>
      </w:r>
    </w:p>
    <w:p w:rsidR="006566E7" w:rsidRPr="005F7989" w:rsidRDefault="006566E7" w:rsidP="008041D8">
      <w:pPr>
        <w:pStyle w:val="1f3"/>
        <w:widowControl w:val="0"/>
        <w:numPr>
          <w:ilvl w:val="0"/>
          <w:numId w:val="115"/>
        </w:numPr>
        <w:tabs>
          <w:tab w:val="left" w:pos="993"/>
        </w:tabs>
        <w:ind w:left="0" w:firstLine="709"/>
        <w:jc w:val="both"/>
        <w:rPr>
          <w:rFonts w:ascii="Times New Roman" w:hAnsi="Times New Roman"/>
          <w:bCs/>
          <w:sz w:val="26"/>
          <w:szCs w:val="26"/>
        </w:rPr>
      </w:pPr>
      <w:r w:rsidRPr="005F7989">
        <w:rPr>
          <w:rFonts w:ascii="Times New Roman" w:hAnsi="Times New Roman"/>
          <w:sz w:val="26"/>
          <w:szCs w:val="26"/>
        </w:rPr>
        <w:t>краевые соревнования по авиамодельному спорту (д</w:t>
      </w:r>
      <w:r w:rsidRPr="005F7989">
        <w:rPr>
          <w:rFonts w:ascii="Times New Roman" w:hAnsi="Times New Roman"/>
          <w:bCs/>
          <w:sz w:val="26"/>
          <w:szCs w:val="26"/>
        </w:rPr>
        <w:t xml:space="preserve">иплом 1 степени - </w:t>
      </w:r>
      <w:r w:rsidRPr="005F7989">
        <w:rPr>
          <w:rFonts w:ascii="Times New Roman" w:hAnsi="Times New Roman"/>
          <w:sz w:val="26"/>
          <w:szCs w:val="26"/>
        </w:rPr>
        <w:lastRenderedPageBreak/>
        <w:t>МБУДО «СЮТ»);</w:t>
      </w:r>
    </w:p>
    <w:p w:rsidR="006566E7" w:rsidRPr="005F7989" w:rsidRDefault="006566E7" w:rsidP="008041D8">
      <w:pPr>
        <w:pStyle w:val="1f3"/>
        <w:widowControl w:val="0"/>
        <w:numPr>
          <w:ilvl w:val="0"/>
          <w:numId w:val="115"/>
        </w:numPr>
        <w:tabs>
          <w:tab w:val="left" w:pos="993"/>
        </w:tabs>
        <w:ind w:left="0" w:firstLine="709"/>
        <w:jc w:val="both"/>
        <w:rPr>
          <w:rFonts w:ascii="Times New Roman" w:hAnsi="Times New Roman"/>
          <w:bCs/>
          <w:sz w:val="26"/>
          <w:szCs w:val="26"/>
        </w:rPr>
      </w:pPr>
      <w:r w:rsidRPr="005F7989">
        <w:rPr>
          <w:rFonts w:ascii="Times New Roman" w:hAnsi="Times New Roman"/>
          <w:bCs/>
          <w:sz w:val="26"/>
          <w:szCs w:val="26"/>
        </w:rPr>
        <w:t>м</w:t>
      </w:r>
      <w:r w:rsidRPr="005F7989">
        <w:rPr>
          <w:rFonts w:ascii="Times New Roman" w:hAnsi="Times New Roman"/>
          <w:sz w:val="26"/>
          <w:szCs w:val="26"/>
        </w:rPr>
        <w:t>еждународная природоохранная акция «Марш заповедников и национальных парков -2017», апрель 2017 г. (2 диплома победителя - МБУДО «СЮТ», 2 место - МБУДО «ЦВР», дипломы 1, 2, 3 степеней - МАУ ДО «ДТДМ»);</w:t>
      </w:r>
    </w:p>
    <w:p w:rsidR="006566E7" w:rsidRPr="005F7989" w:rsidRDefault="006566E7" w:rsidP="008041D8">
      <w:pPr>
        <w:pStyle w:val="1f3"/>
        <w:widowControl w:val="0"/>
        <w:numPr>
          <w:ilvl w:val="0"/>
          <w:numId w:val="115"/>
        </w:numPr>
        <w:tabs>
          <w:tab w:val="left" w:pos="993"/>
        </w:tabs>
        <w:ind w:left="0" w:firstLine="709"/>
        <w:jc w:val="both"/>
        <w:rPr>
          <w:rFonts w:ascii="Times New Roman" w:hAnsi="Times New Roman"/>
          <w:sz w:val="26"/>
          <w:szCs w:val="26"/>
        </w:rPr>
      </w:pPr>
      <w:r w:rsidRPr="005F7989">
        <w:rPr>
          <w:rFonts w:ascii="Times New Roman" w:hAnsi="Times New Roman"/>
          <w:sz w:val="26"/>
          <w:szCs w:val="26"/>
        </w:rPr>
        <w:t>т</w:t>
      </w:r>
      <w:r w:rsidRPr="005F7989">
        <w:rPr>
          <w:rFonts w:ascii="Times New Roman" w:eastAsia="Symbol" w:hAnsi="Times New Roman"/>
          <w:sz w:val="26"/>
          <w:szCs w:val="26"/>
        </w:rPr>
        <w:t xml:space="preserve">елевизионный фестиваль-конкурс детских и юношеских хоров «Споем о войне», посвященный 72 годовщине со дня Победы в ВОВ (диплом 2 степени - </w:t>
      </w:r>
      <w:r w:rsidRPr="005F7989">
        <w:rPr>
          <w:rFonts w:ascii="Times New Roman" w:hAnsi="Times New Roman"/>
          <w:sz w:val="26"/>
          <w:szCs w:val="26"/>
        </w:rPr>
        <w:t>МАУ ДО «ДТДМ»)</w:t>
      </w:r>
      <w:r w:rsidRPr="005F7989">
        <w:rPr>
          <w:rFonts w:ascii="Times New Roman" w:eastAsia="Symbol" w:hAnsi="Times New Roman"/>
          <w:sz w:val="26"/>
          <w:szCs w:val="26"/>
        </w:rPr>
        <w:t>;</w:t>
      </w:r>
    </w:p>
    <w:p w:rsidR="006566E7" w:rsidRPr="005F7989" w:rsidRDefault="006566E7" w:rsidP="008041D8">
      <w:pPr>
        <w:pStyle w:val="1f3"/>
        <w:widowControl w:val="0"/>
        <w:numPr>
          <w:ilvl w:val="0"/>
          <w:numId w:val="115"/>
        </w:numPr>
        <w:tabs>
          <w:tab w:val="left" w:pos="993"/>
        </w:tabs>
        <w:ind w:left="0" w:firstLine="709"/>
        <w:jc w:val="both"/>
        <w:rPr>
          <w:rFonts w:ascii="Times New Roman" w:hAnsi="Times New Roman"/>
          <w:sz w:val="26"/>
          <w:szCs w:val="26"/>
        </w:rPr>
      </w:pPr>
      <w:r w:rsidRPr="005F7989">
        <w:rPr>
          <w:rFonts w:ascii="Times New Roman" w:eastAsia="Symbol" w:hAnsi="Times New Roman"/>
          <w:sz w:val="26"/>
          <w:szCs w:val="26"/>
        </w:rPr>
        <w:t>м</w:t>
      </w:r>
      <w:r w:rsidRPr="005F7989">
        <w:rPr>
          <w:rFonts w:ascii="Times New Roman" w:hAnsi="Times New Roman"/>
          <w:sz w:val="26"/>
          <w:szCs w:val="26"/>
        </w:rPr>
        <w:t>еждународный конкурс-фестиваль детского и юношеского творчества «На берегах Невы», февраль, 2017г., г. Санкт-Петербург, Гран При, (дипломы лауреатов 1, 2 степени - МАУ ДО «ДТДМ»);</w:t>
      </w:r>
    </w:p>
    <w:p w:rsidR="006566E7" w:rsidRPr="005F7989" w:rsidRDefault="006566E7" w:rsidP="008041D8">
      <w:pPr>
        <w:pStyle w:val="1f3"/>
        <w:widowControl w:val="0"/>
        <w:numPr>
          <w:ilvl w:val="0"/>
          <w:numId w:val="115"/>
        </w:numPr>
        <w:tabs>
          <w:tab w:val="left" w:pos="993"/>
        </w:tabs>
        <w:ind w:left="0" w:firstLine="709"/>
        <w:jc w:val="both"/>
        <w:rPr>
          <w:rFonts w:ascii="Times New Roman" w:hAnsi="Times New Roman"/>
          <w:sz w:val="26"/>
          <w:szCs w:val="26"/>
        </w:rPr>
      </w:pPr>
      <w:r w:rsidRPr="005F7989">
        <w:rPr>
          <w:rFonts w:ascii="Times New Roman" w:hAnsi="Times New Roman"/>
          <w:sz w:val="26"/>
          <w:szCs w:val="26"/>
        </w:rPr>
        <w:t>международный детский центр «Артек», январь, 2017, Диплом за мастерство, профессионализм, творческий вклад в жизнедеятельность ФГБОУ «МДЦ «Артек» (МАУ ДО «ДТДМ»);</w:t>
      </w:r>
    </w:p>
    <w:p w:rsidR="006566E7" w:rsidRPr="005F7989" w:rsidRDefault="006566E7" w:rsidP="008041D8">
      <w:pPr>
        <w:pStyle w:val="1f3"/>
        <w:widowControl w:val="0"/>
        <w:numPr>
          <w:ilvl w:val="0"/>
          <w:numId w:val="115"/>
        </w:numPr>
        <w:tabs>
          <w:tab w:val="left" w:pos="993"/>
        </w:tabs>
        <w:ind w:left="0" w:firstLine="709"/>
        <w:jc w:val="both"/>
        <w:rPr>
          <w:rFonts w:ascii="Times New Roman" w:hAnsi="Times New Roman"/>
          <w:sz w:val="26"/>
          <w:szCs w:val="26"/>
        </w:rPr>
      </w:pPr>
      <w:r w:rsidRPr="005F7989">
        <w:rPr>
          <w:rFonts w:ascii="Times New Roman" w:hAnsi="Times New Roman"/>
          <w:sz w:val="26"/>
          <w:szCs w:val="26"/>
        </w:rPr>
        <w:t>XX Международный фестиваль-конкурс исполнительского мастерства «Надежды Европы», январь, 2017 г., г. Сочи, (3 диплома в номинациях - МАУ ДО «ДТДМ»);</w:t>
      </w:r>
    </w:p>
    <w:p w:rsidR="006566E7" w:rsidRPr="005F7989" w:rsidRDefault="006566E7" w:rsidP="008041D8">
      <w:pPr>
        <w:pStyle w:val="1f3"/>
        <w:widowControl w:val="0"/>
        <w:numPr>
          <w:ilvl w:val="0"/>
          <w:numId w:val="115"/>
        </w:numPr>
        <w:tabs>
          <w:tab w:val="left" w:pos="993"/>
        </w:tabs>
        <w:ind w:left="0" w:firstLine="709"/>
        <w:jc w:val="both"/>
        <w:rPr>
          <w:rFonts w:ascii="Times New Roman" w:hAnsi="Times New Roman"/>
          <w:sz w:val="26"/>
          <w:szCs w:val="26"/>
        </w:rPr>
      </w:pPr>
      <w:r w:rsidRPr="005F7989">
        <w:rPr>
          <w:rFonts w:ascii="Times New Roman" w:hAnsi="Times New Roman"/>
          <w:sz w:val="26"/>
          <w:szCs w:val="26"/>
        </w:rPr>
        <w:t>всероссийский проект в мире творчества «Свое решение», март 2017, г. Владивосток (2 лауреата 2 степени, 2 лауреата 3 степени - МБУ ДО «ЦВР»;</w:t>
      </w:r>
    </w:p>
    <w:p w:rsidR="006566E7" w:rsidRPr="005F7989" w:rsidRDefault="006566E7" w:rsidP="008041D8">
      <w:pPr>
        <w:pStyle w:val="1f3"/>
        <w:widowControl w:val="0"/>
        <w:numPr>
          <w:ilvl w:val="0"/>
          <w:numId w:val="115"/>
        </w:numPr>
        <w:tabs>
          <w:tab w:val="left" w:pos="993"/>
        </w:tabs>
        <w:ind w:left="0" w:firstLine="709"/>
        <w:jc w:val="both"/>
        <w:rPr>
          <w:rFonts w:ascii="Times New Roman" w:hAnsi="Times New Roman"/>
          <w:sz w:val="26"/>
          <w:szCs w:val="26"/>
        </w:rPr>
      </w:pPr>
      <w:r w:rsidRPr="005F7989">
        <w:rPr>
          <w:rFonts w:ascii="Times New Roman" w:hAnsi="Times New Roman"/>
          <w:sz w:val="26"/>
          <w:szCs w:val="26"/>
        </w:rPr>
        <w:t>конкурс свободных танцоров «Dance master», 2017, Волгоградская область, г. Волжский (4 первых места, 2 вторых места - МБУ ДО «ЦВР»;</w:t>
      </w:r>
    </w:p>
    <w:p w:rsidR="006566E7" w:rsidRPr="005F7989" w:rsidRDefault="006566E7" w:rsidP="008041D8">
      <w:pPr>
        <w:pStyle w:val="1f3"/>
        <w:widowControl w:val="0"/>
        <w:numPr>
          <w:ilvl w:val="0"/>
          <w:numId w:val="115"/>
        </w:numPr>
        <w:tabs>
          <w:tab w:val="left" w:pos="993"/>
        </w:tabs>
        <w:ind w:left="0" w:firstLine="709"/>
        <w:jc w:val="both"/>
        <w:rPr>
          <w:rFonts w:ascii="Times New Roman" w:hAnsi="Times New Roman"/>
          <w:sz w:val="26"/>
          <w:szCs w:val="26"/>
        </w:rPr>
      </w:pPr>
      <w:r w:rsidRPr="005F7989">
        <w:rPr>
          <w:rFonts w:ascii="Times New Roman" w:hAnsi="Times New Roman"/>
          <w:sz w:val="26"/>
          <w:szCs w:val="26"/>
        </w:rPr>
        <w:t xml:space="preserve">международный конкурс детского и юношеского творчества «ART FESTIVAL», март 2017 г., КНР, Шеньян (лауреат 2 степени, 2 лауреата 3 степени - МБУ ДО «ЦВР»); </w:t>
      </w:r>
    </w:p>
    <w:p w:rsidR="006566E7" w:rsidRPr="005F7989" w:rsidRDefault="006566E7" w:rsidP="008041D8">
      <w:pPr>
        <w:pStyle w:val="1f3"/>
        <w:widowControl w:val="0"/>
        <w:numPr>
          <w:ilvl w:val="0"/>
          <w:numId w:val="115"/>
        </w:numPr>
        <w:tabs>
          <w:tab w:val="left" w:pos="993"/>
        </w:tabs>
        <w:ind w:left="0" w:firstLine="709"/>
        <w:jc w:val="both"/>
        <w:rPr>
          <w:rFonts w:ascii="Times New Roman" w:hAnsi="Times New Roman"/>
          <w:sz w:val="26"/>
          <w:szCs w:val="26"/>
        </w:rPr>
      </w:pPr>
      <w:r w:rsidRPr="005F7989">
        <w:rPr>
          <w:rFonts w:ascii="Times New Roman" w:hAnsi="Times New Roman"/>
          <w:sz w:val="26"/>
          <w:szCs w:val="26"/>
        </w:rPr>
        <w:t>всероссийский фестиваль детского танца DANCE SPACE, 2017 г., г. Москва (специальный приз, лауреат 3 степени, 2 дипломанта 1 степени - МБУ ДО «ЦВР»).</w:t>
      </w:r>
    </w:p>
    <w:p w:rsidR="00BC2CBE" w:rsidRPr="00BC2CBE" w:rsidRDefault="00BC2CBE" w:rsidP="00BC2CBE">
      <w:pPr>
        <w:pStyle w:val="a4"/>
        <w:tabs>
          <w:tab w:val="left" w:pos="10260"/>
          <w:tab w:val="left" w:pos="12060"/>
        </w:tabs>
        <w:ind w:right="76" w:firstLine="709"/>
        <w:rPr>
          <w:color w:val="000000"/>
          <w:szCs w:val="26"/>
        </w:rPr>
      </w:pPr>
      <w:r w:rsidRPr="00BC2CBE">
        <w:rPr>
          <w:color w:val="000000"/>
          <w:szCs w:val="26"/>
        </w:rPr>
        <w:t>В рамках благотворительной программы ЗФ ПАО «ГМК «Норильский никель» 2 учреждения дополнительного образования стали победителями в конкурсе социальных проектов благотворительной программы «Мир новых возможностей». За отчетный</w:t>
      </w:r>
      <w:r w:rsidR="00981287">
        <w:rPr>
          <w:color w:val="000000"/>
          <w:szCs w:val="26"/>
        </w:rPr>
        <w:t xml:space="preserve"> период</w:t>
      </w:r>
      <w:r w:rsidRPr="00BC2CBE">
        <w:rPr>
          <w:color w:val="000000"/>
          <w:szCs w:val="26"/>
        </w:rPr>
        <w:t xml:space="preserve"> </w:t>
      </w:r>
      <w:r w:rsidRPr="00BC2CBE">
        <w:rPr>
          <w:szCs w:val="26"/>
        </w:rPr>
        <w:t>выделены гранты на общую сумму 790,</w:t>
      </w:r>
      <w:r w:rsidR="003B6281">
        <w:rPr>
          <w:szCs w:val="26"/>
        </w:rPr>
        <w:t>3</w:t>
      </w:r>
      <w:r w:rsidRPr="00BC2CBE">
        <w:rPr>
          <w:szCs w:val="26"/>
        </w:rPr>
        <w:t xml:space="preserve"> тыс. руб. на проекты: </w:t>
      </w:r>
    </w:p>
    <w:p w:rsidR="00BC2CBE" w:rsidRPr="00BC2CBE" w:rsidRDefault="00BC2CBE" w:rsidP="008041D8">
      <w:pPr>
        <w:pStyle w:val="afff2"/>
        <w:numPr>
          <w:ilvl w:val="0"/>
          <w:numId w:val="114"/>
        </w:numPr>
        <w:tabs>
          <w:tab w:val="left" w:pos="993"/>
        </w:tabs>
        <w:autoSpaceDE w:val="0"/>
        <w:autoSpaceDN w:val="0"/>
        <w:adjustRightInd w:val="0"/>
        <w:ind w:left="0" w:firstLine="709"/>
        <w:jc w:val="both"/>
        <w:rPr>
          <w:sz w:val="26"/>
          <w:szCs w:val="26"/>
        </w:rPr>
      </w:pPr>
      <w:r w:rsidRPr="00BC2CBE">
        <w:rPr>
          <w:sz w:val="26"/>
          <w:szCs w:val="26"/>
        </w:rPr>
        <w:t>«Школа лыжных приключений» – 100,0 тыс.руб., о</w:t>
      </w:r>
      <w:r w:rsidRPr="00BC2CBE">
        <w:rPr>
          <w:rFonts w:eastAsia="Calibri"/>
          <w:sz w:val="26"/>
          <w:szCs w:val="26"/>
        </w:rPr>
        <w:t xml:space="preserve">рганизован туристический поход выходного дня, где дети получили туристические навыки, которые </w:t>
      </w:r>
      <w:r w:rsidR="008C25BA">
        <w:rPr>
          <w:rFonts w:eastAsia="Calibri"/>
          <w:sz w:val="26"/>
          <w:szCs w:val="26"/>
        </w:rPr>
        <w:t xml:space="preserve">пригодятся им во взрослой жизни </w:t>
      </w:r>
      <w:r w:rsidRPr="00BC2CBE">
        <w:rPr>
          <w:sz w:val="26"/>
          <w:szCs w:val="26"/>
        </w:rPr>
        <w:t>(МБУ ДО «СДЮТиЭ»);</w:t>
      </w:r>
    </w:p>
    <w:p w:rsidR="00BC2CBE" w:rsidRPr="00BC2CBE" w:rsidRDefault="00BC2CBE" w:rsidP="008041D8">
      <w:pPr>
        <w:pStyle w:val="afff2"/>
        <w:numPr>
          <w:ilvl w:val="0"/>
          <w:numId w:val="114"/>
        </w:numPr>
        <w:tabs>
          <w:tab w:val="left" w:pos="993"/>
        </w:tabs>
        <w:autoSpaceDE w:val="0"/>
        <w:autoSpaceDN w:val="0"/>
        <w:adjustRightInd w:val="0"/>
        <w:ind w:left="0" w:firstLine="709"/>
        <w:jc w:val="both"/>
        <w:rPr>
          <w:sz w:val="26"/>
          <w:szCs w:val="26"/>
        </w:rPr>
      </w:pPr>
      <w:r w:rsidRPr="00BC2CBE">
        <w:rPr>
          <w:sz w:val="26"/>
          <w:szCs w:val="26"/>
        </w:rPr>
        <w:t>«Му</w:t>
      </w:r>
      <w:r w:rsidR="003B6281">
        <w:rPr>
          <w:sz w:val="26"/>
          <w:szCs w:val="26"/>
        </w:rPr>
        <w:t>зей бродячих романтиков» – 290,3</w:t>
      </w:r>
      <w:r w:rsidRPr="00BC2CBE">
        <w:rPr>
          <w:sz w:val="26"/>
          <w:szCs w:val="26"/>
        </w:rPr>
        <w:t xml:space="preserve"> тыс.руб., запланировано с</w:t>
      </w:r>
      <w:r w:rsidRPr="00BC2CBE">
        <w:rPr>
          <w:rFonts w:eastAsia="Calibri"/>
          <w:sz w:val="26"/>
          <w:szCs w:val="26"/>
        </w:rPr>
        <w:t xml:space="preserve">оздание музея, посвященного истории появления и развития спортивного туризма самого северного в мире клуба туристов и Станции детского и юношеского туризма, </w:t>
      </w:r>
      <w:r w:rsidRPr="00BC2CBE">
        <w:rPr>
          <w:sz w:val="26"/>
          <w:szCs w:val="26"/>
        </w:rPr>
        <w:t>срок реализации 30.11.2017 (МБУ ДО «СДЮТиЭ»);</w:t>
      </w:r>
    </w:p>
    <w:p w:rsidR="00BC2CBE" w:rsidRPr="00BC2CBE" w:rsidRDefault="00BC2CBE" w:rsidP="008041D8">
      <w:pPr>
        <w:pStyle w:val="afff2"/>
        <w:numPr>
          <w:ilvl w:val="0"/>
          <w:numId w:val="114"/>
        </w:numPr>
        <w:tabs>
          <w:tab w:val="left" w:pos="993"/>
        </w:tabs>
        <w:autoSpaceDE w:val="0"/>
        <w:autoSpaceDN w:val="0"/>
        <w:adjustRightInd w:val="0"/>
        <w:ind w:left="0" w:firstLine="709"/>
        <w:jc w:val="both"/>
        <w:rPr>
          <w:sz w:val="26"/>
          <w:szCs w:val="26"/>
        </w:rPr>
      </w:pPr>
      <w:r w:rsidRPr="00BC2CBE">
        <w:rPr>
          <w:sz w:val="26"/>
          <w:szCs w:val="26"/>
        </w:rPr>
        <w:t xml:space="preserve">«Магия науки» – 300,0 тыс.руб., </w:t>
      </w:r>
      <w:r w:rsidRPr="00BC2CBE">
        <w:rPr>
          <w:rFonts w:eastAsia="Calibri"/>
          <w:sz w:val="26"/>
          <w:szCs w:val="26"/>
        </w:rPr>
        <w:t>создан музей-лаборатория з</w:t>
      </w:r>
      <w:r w:rsidR="008C25BA">
        <w:rPr>
          <w:rFonts w:eastAsia="Calibri"/>
          <w:sz w:val="26"/>
          <w:szCs w:val="26"/>
        </w:rPr>
        <w:t xml:space="preserve">анимательных наук «Магия науки» </w:t>
      </w:r>
      <w:r w:rsidRPr="00BC2CBE">
        <w:rPr>
          <w:sz w:val="26"/>
          <w:szCs w:val="26"/>
        </w:rPr>
        <w:t>(МБУДО «СЮТ»);</w:t>
      </w:r>
    </w:p>
    <w:p w:rsidR="00BC2CBE" w:rsidRPr="00BC2CBE" w:rsidRDefault="00BC2CBE" w:rsidP="008041D8">
      <w:pPr>
        <w:pStyle w:val="afff2"/>
        <w:numPr>
          <w:ilvl w:val="0"/>
          <w:numId w:val="114"/>
        </w:numPr>
        <w:tabs>
          <w:tab w:val="left" w:pos="993"/>
        </w:tabs>
        <w:autoSpaceDE w:val="0"/>
        <w:autoSpaceDN w:val="0"/>
        <w:adjustRightInd w:val="0"/>
        <w:ind w:left="0" w:firstLine="709"/>
        <w:jc w:val="both"/>
        <w:rPr>
          <w:sz w:val="26"/>
          <w:szCs w:val="26"/>
        </w:rPr>
      </w:pPr>
      <w:r w:rsidRPr="00BC2CBE">
        <w:rPr>
          <w:sz w:val="26"/>
          <w:szCs w:val="26"/>
        </w:rPr>
        <w:t xml:space="preserve">«Зеленый Норильск» – 100,0 тыс.руб., </w:t>
      </w:r>
      <w:r w:rsidR="008C25BA">
        <w:rPr>
          <w:sz w:val="26"/>
          <w:szCs w:val="26"/>
        </w:rPr>
        <w:t>проведены мероприятия по</w:t>
      </w:r>
      <w:r w:rsidRPr="00BC2CBE">
        <w:rPr>
          <w:sz w:val="26"/>
          <w:szCs w:val="26"/>
        </w:rPr>
        <w:t xml:space="preserve"> б</w:t>
      </w:r>
      <w:r w:rsidRPr="00BC2CBE">
        <w:rPr>
          <w:rFonts w:eastAsia="Calibri"/>
          <w:sz w:val="26"/>
          <w:szCs w:val="26"/>
        </w:rPr>
        <w:t>лагоустройств</w:t>
      </w:r>
      <w:r w:rsidR="008C25BA">
        <w:rPr>
          <w:rFonts w:eastAsia="Calibri"/>
          <w:sz w:val="26"/>
          <w:szCs w:val="26"/>
        </w:rPr>
        <w:t>у</w:t>
      </w:r>
      <w:r w:rsidRPr="00BC2CBE">
        <w:rPr>
          <w:rFonts w:eastAsia="Calibri"/>
          <w:sz w:val="26"/>
          <w:szCs w:val="26"/>
        </w:rPr>
        <w:t xml:space="preserve"> и озеленени</w:t>
      </w:r>
      <w:r w:rsidR="008C25BA">
        <w:rPr>
          <w:rFonts w:eastAsia="Calibri"/>
          <w:sz w:val="26"/>
          <w:szCs w:val="26"/>
        </w:rPr>
        <w:t>ю</w:t>
      </w:r>
      <w:r w:rsidRPr="00BC2CBE">
        <w:rPr>
          <w:rFonts w:eastAsia="Calibri"/>
          <w:sz w:val="26"/>
          <w:szCs w:val="26"/>
        </w:rPr>
        <w:t xml:space="preserve"> </w:t>
      </w:r>
      <w:r w:rsidR="008C25BA" w:rsidRPr="00BC2CBE">
        <w:rPr>
          <w:rFonts w:eastAsia="Calibri"/>
          <w:sz w:val="26"/>
          <w:szCs w:val="26"/>
        </w:rPr>
        <w:t xml:space="preserve">отдельных участков города </w:t>
      </w:r>
      <w:r w:rsidRPr="00BC2CBE">
        <w:rPr>
          <w:rFonts w:eastAsia="Calibri"/>
          <w:sz w:val="26"/>
          <w:szCs w:val="26"/>
        </w:rPr>
        <w:t xml:space="preserve">с применением технологии гидропосева </w:t>
      </w:r>
      <w:r w:rsidRPr="00BC2CBE">
        <w:rPr>
          <w:sz w:val="26"/>
          <w:szCs w:val="26"/>
        </w:rPr>
        <w:t>(МБУДО «СЮТ»).</w:t>
      </w:r>
    </w:p>
    <w:p w:rsidR="006566E7" w:rsidRDefault="006566E7" w:rsidP="00670565">
      <w:pPr>
        <w:autoSpaceDE w:val="0"/>
        <w:autoSpaceDN w:val="0"/>
        <w:adjustRightInd w:val="0"/>
        <w:ind w:firstLine="709"/>
        <w:jc w:val="both"/>
        <w:rPr>
          <w:sz w:val="26"/>
          <w:szCs w:val="26"/>
        </w:rPr>
      </w:pPr>
      <w:r w:rsidRPr="00BC2CBE">
        <w:rPr>
          <w:sz w:val="26"/>
          <w:szCs w:val="26"/>
        </w:rPr>
        <w:t>К концу 2017 года основные показатели деятельности по дополнительному образованию детей планируется сохранить на достигнутом уровне</w:t>
      </w:r>
      <w:r w:rsidRPr="00705136">
        <w:rPr>
          <w:sz w:val="26"/>
          <w:szCs w:val="26"/>
        </w:rPr>
        <w:t>.</w:t>
      </w:r>
    </w:p>
    <w:p w:rsidR="00A21E95" w:rsidRDefault="00A21E95" w:rsidP="00670565">
      <w:pPr>
        <w:autoSpaceDE w:val="0"/>
        <w:autoSpaceDN w:val="0"/>
        <w:adjustRightInd w:val="0"/>
        <w:ind w:firstLine="709"/>
        <w:jc w:val="both"/>
        <w:rPr>
          <w:sz w:val="26"/>
          <w:szCs w:val="26"/>
        </w:rPr>
      </w:pPr>
    </w:p>
    <w:p w:rsidR="00A21E95" w:rsidRDefault="00A21E95" w:rsidP="00670565">
      <w:pPr>
        <w:autoSpaceDE w:val="0"/>
        <w:autoSpaceDN w:val="0"/>
        <w:adjustRightInd w:val="0"/>
        <w:ind w:firstLine="709"/>
        <w:jc w:val="both"/>
        <w:rPr>
          <w:sz w:val="26"/>
          <w:szCs w:val="26"/>
        </w:rPr>
      </w:pPr>
    </w:p>
    <w:p w:rsidR="00A21E95" w:rsidRPr="00705136" w:rsidRDefault="00A21E95" w:rsidP="00670565">
      <w:pPr>
        <w:autoSpaceDE w:val="0"/>
        <w:autoSpaceDN w:val="0"/>
        <w:adjustRightInd w:val="0"/>
        <w:ind w:firstLine="709"/>
        <w:jc w:val="both"/>
        <w:rPr>
          <w:sz w:val="26"/>
          <w:szCs w:val="26"/>
        </w:rPr>
      </w:pPr>
    </w:p>
    <w:p w:rsidR="006566E7" w:rsidRPr="00BD3327" w:rsidRDefault="006566E7" w:rsidP="00670565">
      <w:pPr>
        <w:shd w:val="clear" w:color="auto" w:fill="FFFFFF"/>
        <w:tabs>
          <w:tab w:val="left" w:pos="709"/>
        </w:tabs>
        <w:autoSpaceDE w:val="0"/>
        <w:autoSpaceDN w:val="0"/>
        <w:adjustRightInd w:val="0"/>
        <w:jc w:val="both"/>
        <w:rPr>
          <w:sz w:val="26"/>
          <w:szCs w:val="26"/>
        </w:rPr>
      </w:pPr>
    </w:p>
    <w:p w:rsidR="006566E7" w:rsidRPr="00BD3327" w:rsidRDefault="006566E7" w:rsidP="00670565">
      <w:pPr>
        <w:autoSpaceDE w:val="0"/>
        <w:autoSpaceDN w:val="0"/>
        <w:adjustRightInd w:val="0"/>
        <w:spacing w:after="120"/>
        <w:ind w:firstLine="709"/>
        <w:jc w:val="center"/>
        <w:rPr>
          <w:b/>
          <w:bCs/>
          <w:i/>
          <w:iCs/>
          <w:sz w:val="26"/>
          <w:szCs w:val="26"/>
          <w:u w:val="single"/>
        </w:rPr>
      </w:pPr>
      <w:r w:rsidRPr="00BD3327">
        <w:rPr>
          <w:b/>
          <w:bCs/>
          <w:i/>
          <w:iCs/>
          <w:sz w:val="26"/>
          <w:szCs w:val="26"/>
          <w:u w:val="single"/>
        </w:rPr>
        <w:lastRenderedPageBreak/>
        <w:t>Основные показатели работы отдела опеки и попечительства над несовершеннолетними</w:t>
      </w:r>
    </w:p>
    <w:p w:rsidR="006566E7" w:rsidRPr="001524F1" w:rsidRDefault="006566E7" w:rsidP="00670565">
      <w:pPr>
        <w:tabs>
          <w:tab w:val="left" w:pos="540"/>
        </w:tabs>
        <w:autoSpaceDE w:val="0"/>
        <w:autoSpaceDN w:val="0"/>
        <w:adjustRightInd w:val="0"/>
        <w:ind w:firstLine="709"/>
        <w:jc w:val="both"/>
        <w:rPr>
          <w:sz w:val="26"/>
          <w:szCs w:val="26"/>
        </w:rPr>
      </w:pPr>
      <w:r w:rsidRPr="00BD3327">
        <w:rPr>
          <w:sz w:val="26"/>
          <w:szCs w:val="26"/>
        </w:rPr>
        <w:t>По состоянию на 01.</w:t>
      </w:r>
      <w:r>
        <w:rPr>
          <w:sz w:val="26"/>
          <w:szCs w:val="26"/>
        </w:rPr>
        <w:t>1</w:t>
      </w:r>
      <w:r w:rsidRPr="00BD3327">
        <w:rPr>
          <w:sz w:val="26"/>
          <w:szCs w:val="26"/>
        </w:rPr>
        <w:t>0.201</w:t>
      </w:r>
      <w:r>
        <w:rPr>
          <w:sz w:val="26"/>
          <w:szCs w:val="26"/>
        </w:rPr>
        <w:t>7</w:t>
      </w:r>
      <w:r w:rsidRPr="00BD3327">
        <w:rPr>
          <w:sz w:val="26"/>
          <w:szCs w:val="26"/>
        </w:rPr>
        <w:t xml:space="preserve"> количество детей, находящихся под опекой (попечительством</w:t>
      </w:r>
      <w:r>
        <w:rPr>
          <w:sz w:val="26"/>
          <w:szCs w:val="26"/>
        </w:rPr>
        <w:t>) гражданских лиц, составляет 415</w:t>
      </w:r>
      <w:r w:rsidRPr="00BD3327">
        <w:rPr>
          <w:sz w:val="26"/>
          <w:szCs w:val="26"/>
        </w:rPr>
        <w:t xml:space="preserve"> дете</w:t>
      </w:r>
      <w:r>
        <w:rPr>
          <w:sz w:val="26"/>
          <w:szCs w:val="26"/>
        </w:rPr>
        <w:t xml:space="preserve">й. </w:t>
      </w:r>
      <w:r w:rsidRPr="00F846E9">
        <w:rPr>
          <w:sz w:val="26"/>
          <w:szCs w:val="26"/>
        </w:rPr>
        <w:t xml:space="preserve">Количество детей-сирот и детей, оставшихся без попечения родителей, находящихся в учреждениях для таких детей, </w:t>
      </w:r>
      <w:r w:rsidRPr="00DE08D5">
        <w:rPr>
          <w:sz w:val="26"/>
          <w:szCs w:val="26"/>
        </w:rPr>
        <w:t>составляет 8</w:t>
      </w:r>
      <w:r>
        <w:rPr>
          <w:sz w:val="26"/>
          <w:szCs w:val="26"/>
        </w:rPr>
        <w:t>9</w:t>
      </w:r>
      <w:r w:rsidRPr="00DE08D5">
        <w:rPr>
          <w:sz w:val="26"/>
          <w:szCs w:val="26"/>
        </w:rPr>
        <w:t xml:space="preserve"> чел., что на </w:t>
      </w:r>
      <w:r>
        <w:rPr>
          <w:sz w:val="26"/>
          <w:szCs w:val="26"/>
        </w:rPr>
        <w:t>4</w:t>
      </w:r>
      <w:r w:rsidRPr="00DE08D5">
        <w:rPr>
          <w:sz w:val="26"/>
          <w:szCs w:val="26"/>
        </w:rPr>
        <w:t xml:space="preserve"> </w:t>
      </w:r>
      <w:r>
        <w:rPr>
          <w:sz w:val="26"/>
          <w:szCs w:val="26"/>
        </w:rPr>
        <w:t>человека</w:t>
      </w:r>
      <w:r w:rsidRPr="00DE08D5">
        <w:rPr>
          <w:sz w:val="26"/>
          <w:szCs w:val="26"/>
        </w:rPr>
        <w:t xml:space="preserve"> меньше, чем в аналогичном периоде прошлого года (9</w:t>
      </w:r>
      <w:r>
        <w:rPr>
          <w:sz w:val="26"/>
          <w:szCs w:val="26"/>
        </w:rPr>
        <w:t>3</w:t>
      </w:r>
      <w:r w:rsidRPr="00DE08D5">
        <w:rPr>
          <w:sz w:val="26"/>
          <w:szCs w:val="26"/>
        </w:rPr>
        <w:t xml:space="preserve"> чел.).</w:t>
      </w:r>
    </w:p>
    <w:p w:rsidR="006566E7" w:rsidRDefault="006566E7" w:rsidP="00670565">
      <w:pPr>
        <w:pStyle w:val="1f3"/>
        <w:ind w:firstLine="709"/>
        <w:jc w:val="both"/>
        <w:rPr>
          <w:rFonts w:ascii="Times New Roman" w:hAnsi="Times New Roman"/>
          <w:sz w:val="26"/>
          <w:szCs w:val="26"/>
        </w:rPr>
      </w:pPr>
      <w:r w:rsidRPr="00BD3327">
        <w:rPr>
          <w:rFonts w:ascii="Times New Roman" w:hAnsi="Times New Roman"/>
          <w:sz w:val="26"/>
          <w:szCs w:val="26"/>
        </w:rPr>
        <w:t xml:space="preserve">Общая динамика несовершеннолетних подопечных приведена в </w:t>
      </w:r>
      <w:r w:rsidRPr="00865033">
        <w:rPr>
          <w:rFonts w:ascii="Times New Roman" w:hAnsi="Times New Roman"/>
          <w:sz w:val="26"/>
          <w:szCs w:val="26"/>
        </w:rPr>
        <w:t>таблице.</w:t>
      </w:r>
    </w:p>
    <w:p w:rsidR="00146B32" w:rsidRPr="00BD3327" w:rsidRDefault="00146B32" w:rsidP="00670565">
      <w:pPr>
        <w:pStyle w:val="1f3"/>
        <w:ind w:firstLine="709"/>
        <w:jc w:val="both"/>
        <w:rPr>
          <w:rFonts w:ascii="Times New Roman" w:hAnsi="Times New Roman"/>
          <w:iCs/>
          <w:sz w:val="26"/>
          <w:szCs w:val="26"/>
        </w:rPr>
      </w:pPr>
    </w:p>
    <w:p w:rsidR="006566E7" w:rsidRPr="00BD3327" w:rsidRDefault="006566E7" w:rsidP="00146B32">
      <w:pPr>
        <w:pStyle w:val="a8"/>
        <w:spacing w:after="120"/>
        <w:jc w:val="right"/>
        <w:rPr>
          <w:sz w:val="26"/>
          <w:szCs w:val="26"/>
        </w:rPr>
      </w:pPr>
      <w:r w:rsidRPr="00060C04">
        <w:rPr>
          <w:sz w:val="26"/>
          <w:szCs w:val="26"/>
        </w:rPr>
        <w:t>Таблица</w:t>
      </w:r>
      <w:r w:rsidR="00305A97" w:rsidRPr="00060C04">
        <w:rPr>
          <w:sz w:val="26"/>
          <w:szCs w:val="26"/>
        </w:rPr>
        <w:t xml:space="preserve"> 2</w:t>
      </w:r>
      <w:r w:rsidR="00EC0195">
        <w:rPr>
          <w:sz w:val="26"/>
          <w:szCs w:val="26"/>
        </w:rPr>
        <w:t>2</w:t>
      </w:r>
    </w:p>
    <w:p w:rsidR="006566E7" w:rsidRPr="00A271C4" w:rsidRDefault="006566E7" w:rsidP="00670565">
      <w:pPr>
        <w:pStyle w:val="a8"/>
        <w:spacing w:after="120"/>
        <w:jc w:val="center"/>
        <w:rPr>
          <w:b/>
          <w:i/>
          <w:sz w:val="26"/>
          <w:szCs w:val="26"/>
        </w:rPr>
      </w:pPr>
      <w:r w:rsidRPr="00A271C4">
        <w:rPr>
          <w:b/>
          <w:i/>
          <w:sz w:val="26"/>
          <w:szCs w:val="26"/>
        </w:rPr>
        <w:t>Общая динамика несовершеннолетних подопечных</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91"/>
        <w:gridCol w:w="4318"/>
        <w:gridCol w:w="945"/>
        <w:gridCol w:w="945"/>
        <w:gridCol w:w="634"/>
        <w:gridCol w:w="821"/>
        <w:gridCol w:w="1192"/>
      </w:tblGrid>
      <w:tr w:rsidR="006566E7" w:rsidRPr="00160CCF" w:rsidTr="001C24CE">
        <w:trPr>
          <w:trHeight w:val="20"/>
          <w:tblHeader/>
        </w:trPr>
        <w:tc>
          <w:tcPr>
            <w:tcW w:w="263" w:type="pct"/>
            <w:vMerge w:val="restart"/>
            <w:shd w:val="clear" w:color="auto" w:fill="auto"/>
            <w:vAlign w:val="center"/>
          </w:tcPr>
          <w:p w:rsidR="006566E7" w:rsidRPr="00160CCF" w:rsidRDefault="006566E7" w:rsidP="00670565">
            <w:pPr>
              <w:jc w:val="center"/>
              <w:rPr>
                <w:sz w:val="22"/>
                <w:szCs w:val="22"/>
              </w:rPr>
            </w:pPr>
            <w:r w:rsidRPr="00160CCF">
              <w:rPr>
                <w:sz w:val="22"/>
                <w:szCs w:val="22"/>
              </w:rPr>
              <w:t> №</w:t>
            </w:r>
          </w:p>
        </w:tc>
        <w:tc>
          <w:tcPr>
            <w:tcW w:w="2328" w:type="pct"/>
            <w:vMerge w:val="restart"/>
            <w:shd w:val="clear" w:color="auto" w:fill="auto"/>
            <w:vAlign w:val="center"/>
          </w:tcPr>
          <w:p w:rsidR="006566E7" w:rsidRPr="00160CCF" w:rsidRDefault="006566E7" w:rsidP="00670565">
            <w:pPr>
              <w:jc w:val="center"/>
              <w:rPr>
                <w:sz w:val="22"/>
                <w:szCs w:val="22"/>
              </w:rPr>
            </w:pPr>
            <w:r w:rsidRPr="00160CCF">
              <w:rPr>
                <w:sz w:val="22"/>
                <w:szCs w:val="22"/>
              </w:rPr>
              <w:t>Показатели</w:t>
            </w:r>
          </w:p>
        </w:tc>
        <w:tc>
          <w:tcPr>
            <w:tcW w:w="1028" w:type="pct"/>
            <w:gridSpan w:val="2"/>
            <w:shd w:val="clear" w:color="auto" w:fill="auto"/>
            <w:vAlign w:val="center"/>
          </w:tcPr>
          <w:p w:rsidR="006566E7" w:rsidRPr="00E54526" w:rsidRDefault="006566E7" w:rsidP="00670565">
            <w:pPr>
              <w:jc w:val="center"/>
              <w:rPr>
                <w:sz w:val="22"/>
                <w:szCs w:val="22"/>
              </w:rPr>
            </w:pPr>
            <w:r>
              <w:rPr>
                <w:sz w:val="22"/>
                <w:szCs w:val="22"/>
              </w:rPr>
              <w:t>9 месяцев</w:t>
            </w:r>
          </w:p>
        </w:tc>
        <w:tc>
          <w:tcPr>
            <w:tcW w:w="735" w:type="pct"/>
            <w:gridSpan w:val="2"/>
            <w:vMerge w:val="restart"/>
            <w:shd w:val="clear" w:color="auto" w:fill="auto"/>
            <w:vAlign w:val="center"/>
          </w:tcPr>
          <w:p w:rsidR="006566E7" w:rsidRPr="00160CCF" w:rsidRDefault="006566E7" w:rsidP="00670565">
            <w:pPr>
              <w:jc w:val="center"/>
              <w:rPr>
                <w:sz w:val="22"/>
                <w:szCs w:val="22"/>
              </w:rPr>
            </w:pPr>
            <w:r w:rsidRPr="00160CCF">
              <w:rPr>
                <w:sz w:val="22"/>
                <w:szCs w:val="22"/>
              </w:rPr>
              <w:t>Отклонение 2017/2016</w:t>
            </w:r>
          </w:p>
        </w:tc>
        <w:tc>
          <w:tcPr>
            <w:tcW w:w="646" w:type="pct"/>
            <w:vMerge w:val="restart"/>
            <w:vAlign w:val="center"/>
          </w:tcPr>
          <w:p w:rsidR="006566E7" w:rsidRPr="00160CCF" w:rsidRDefault="006566E7" w:rsidP="00670565">
            <w:pPr>
              <w:jc w:val="center"/>
              <w:rPr>
                <w:sz w:val="22"/>
                <w:szCs w:val="22"/>
              </w:rPr>
            </w:pPr>
            <w:r>
              <w:rPr>
                <w:sz w:val="22"/>
                <w:szCs w:val="22"/>
              </w:rPr>
              <w:t>Ожид. 2017 год</w:t>
            </w:r>
          </w:p>
        </w:tc>
      </w:tr>
      <w:tr w:rsidR="006566E7" w:rsidRPr="00160CCF" w:rsidTr="001C24CE">
        <w:trPr>
          <w:trHeight w:val="253"/>
          <w:tblHeader/>
        </w:trPr>
        <w:tc>
          <w:tcPr>
            <w:tcW w:w="263" w:type="pct"/>
            <w:vMerge/>
            <w:shd w:val="clear" w:color="auto" w:fill="auto"/>
            <w:vAlign w:val="center"/>
            <w:hideMark/>
          </w:tcPr>
          <w:p w:rsidR="006566E7" w:rsidRPr="00160CCF" w:rsidRDefault="006566E7" w:rsidP="00670565">
            <w:pPr>
              <w:jc w:val="center"/>
              <w:rPr>
                <w:sz w:val="22"/>
                <w:szCs w:val="22"/>
              </w:rPr>
            </w:pPr>
          </w:p>
        </w:tc>
        <w:tc>
          <w:tcPr>
            <w:tcW w:w="2328" w:type="pct"/>
            <w:vMerge/>
            <w:shd w:val="clear" w:color="auto" w:fill="auto"/>
            <w:vAlign w:val="center"/>
            <w:hideMark/>
          </w:tcPr>
          <w:p w:rsidR="006566E7" w:rsidRPr="00160CCF" w:rsidRDefault="006566E7" w:rsidP="00670565">
            <w:pPr>
              <w:jc w:val="center"/>
              <w:rPr>
                <w:sz w:val="22"/>
                <w:szCs w:val="22"/>
              </w:rPr>
            </w:pPr>
          </w:p>
        </w:tc>
        <w:tc>
          <w:tcPr>
            <w:tcW w:w="514" w:type="pct"/>
            <w:shd w:val="clear" w:color="auto" w:fill="auto"/>
            <w:vAlign w:val="center"/>
            <w:hideMark/>
          </w:tcPr>
          <w:p w:rsidR="006566E7" w:rsidRPr="00160CCF" w:rsidRDefault="006566E7" w:rsidP="00670565">
            <w:pPr>
              <w:jc w:val="center"/>
              <w:rPr>
                <w:sz w:val="22"/>
                <w:szCs w:val="22"/>
              </w:rPr>
            </w:pPr>
            <w:r>
              <w:rPr>
                <w:sz w:val="22"/>
                <w:szCs w:val="22"/>
              </w:rPr>
              <w:t>2016 год</w:t>
            </w:r>
          </w:p>
        </w:tc>
        <w:tc>
          <w:tcPr>
            <w:tcW w:w="514" w:type="pct"/>
            <w:shd w:val="clear" w:color="auto" w:fill="auto"/>
            <w:vAlign w:val="center"/>
          </w:tcPr>
          <w:p w:rsidR="006566E7" w:rsidRPr="00160CCF" w:rsidRDefault="006566E7" w:rsidP="00670565">
            <w:pPr>
              <w:jc w:val="center"/>
              <w:rPr>
                <w:sz w:val="22"/>
                <w:szCs w:val="22"/>
              </w:rPr>
            </w:pPr>
            <w:r>
              <w:rPr>
                <w:sz w:val="22"/>
                <w:szCs w:val="22"/>
              </w:rPr>
              <w:t>2017 год</w:t>
            </w:r>
          </w:p>
        </w:tc>
        <w:tc>
          <w:tcPr>
            <w:tcW w:w="735" w:type="pct"/>
            <w:gridSpan w:val="2"/>
            <w:vMerge/>
            <w:shd w:val="clear" w:color="auto" w:fill="auto"/>
            <w:vAlign w:val="center"/>
            <w:hideMark/>
          </w:tcPr>
          <w:p w:rsidR="006566E7" w:rsidRPr="00160CCF" w:rsidRDefault="006566E7" w:rsidP="00670565">
            <w:pPr>
              <w:jc w:val="center"/>
              <w:rPr>
                <w:sz w:val="22"/>
                <w:szCs w:val="22"/>
              </w:rPr>
            </w:pPr>
          </w:p>
        </w:tc>
        <w:tc>
          <w:tcPr>
            <w:tcW w:w="646" w:type="pct"/>
            <w:vMerge/>
            <w:vAlign w:val="center"/>
          </w:tcPr>
          <w:p w:rsidR="006566E7" w:rsidRPr="00160CCF" w:rsidRDefault="006566E7" w:rsidP="00670565">
            <w:pPr>
              <w:jc w:val="center"/>
              <w:rPr>
                <w:sz w:val="22"/>
                <w:szCs w:val="22"/>
              </w:rPr>
            </w:pPr>
          </w:p>
        </w:tc>
      </w:tr>
      <w:tr w:rsidR="006566E7" w:rsidRPr="00160CCF" w:rsidTr="001C24CE">
        <w:trPr>
          <w:trHeight w:val="20"/>
        </w:trPr>
        <w:tc>
          <w:tcPr>
            <w:tcW w:w="263" w:type="pct"/>
            <w:vMerge/>
            <w:shd w:val="clear" w:color="auto" w:fill="auto"/>
            <w:vAlign w:val="center"/>
          </w:tcPr>
          <w:p w:rsidR="006566E7" w:rsidRPr="00160CCF" w:rsidRDefault="006566E7" w:rsidP="00670565">
            <w:pPr>
              <w:jc w:val="center"/>
              <w:rPr>
                <w:sz w:val="22"/>
                <w:szCs w:val="22"/>
              </w:rPr>
            </w:pPr>
          </w:p>
        </w:tc>
        <w:tc>
          <w:tcPr>
            <w:tcW w:w="2328" w:type="pct"/>
            <w:vMerge/>
            <w:shd w:val="clear" w:color="auto" w:fill="auto"/>
            <w:vAlign w:val="center"/>
          </w:tcPr>
          <w:p w:rsidR="006566E7" w:rsidRPr="00160CCF" w:rsidRDefault="006566E7" w:rsidP="00670565">
            <w:pPr>
              <w:rPr>
                <w:sz w:val="22"/>
                <w:szCs w:val="22"/>
              </w:rPr>
            </w:pPr>
          </w:p>
        </w:tc>
        <w:tc>
          <w:tcPr>
            <w:tcW w:w="1028" w:type="pct"/>
            <w:gridSpan w:val="2"/>
            <w:shd w:val="clear" w:color="auto" w:fill="auto"/>
            <w:vAlign w:val="center"/>
          </w:tcPr>
          <w:p w:rsidR="006566E7" w:rsidRPr="00160CCF" w:rsidRDefault="006566E7" w:rsidP="00670565">
            <w:pPr>
              <w:jc w:val="center"/>
              <w:rPr>
                <w:color w:val="000000"/>
                <w:sz w:val="22"/>
                <w:szCs w:val="22"/>
              </w:rPr>
            </w:pPr>
            <w:r>
              <w:rPr>
                <w:color w:val="000000"/>
                <w:sz w:val="22"/>
                <w:szCs w:val="22"/>
              </w:rPr>
              <w:t>чел.</w:t>
            </w:r>
          </w:p>
        </w:tc>
        <w:tc>
          <w:tcPr>
            <w:tcW w:w="339" w:type="pct"/>
            <w:shd w:val="clear" w:color="auto" w:fill="auto"/>
            <w:vAlign w:val="center"/>
          </w:tcPr>
          <w:p w:rsidR="006566E7" w:rsidRPr="00160CCF" w:rsidRDefault="006566E7" w:rsidP="00670565">
            <w:pPr>
              <w:jc w:val="center"/>
              <w:rPr>
                <w:sz w:val="22"/>
                <w:szCs w:val="22"/>
              </w:rPr>
            </w:pPr>
            <w:r w:rsidRPr="00160CCF">
              <w:rPr>
                <w:sz w:val="22"/>
                <w:szCs w:val="22"/>
              </w:rPr>
              <w:t>абс., +/–</w:t>
            </w:r>
          </w:p>
        </w:tc>
        <w:tc>
          <w:tcPr>
            <w:tcW w:w="396" w:type="pct"/>
            <w:shd w:val="clear" w:color="auto" w:fill="auto"/>
            <w:vAlign w:val="center"/>
          </w:tcPr>
          <w:p w:rsidR="006566E7" w:rsidRPr="00160CCF" w:rsidRDefault="006566E7" w:rsidP="00670565">
            <w:pPr>
              <w:jc w:val="center"/>
              <w:rPr>
                <w:sz w:val="22"/>
                <w:szCs w:val="22"/>
              </w:rPr>
            </w:pPr>
            <w:r w:rsidRPr="00160CCF">
              <w:rPr>
                <w:sz w:val="22"/>
                <w:szCs w:val="22"/>
              </w:rPr>
              <w:t>отн., %</w:t>
            </w:r>
          </w:p>
        </w:tc>
        <w:tc>
          <w:tcPr>
            <w:tcW w:w="646" w:type="pct"/>
            <w:vAlign w:val="center"/>
          </w:tcPr>
          <w:p w:rsidR="006566E7" w:rsidRPr="00160CCF" w:rsidRDefault="006566E7" w:rsidP="00670565">
            <w:pPr>
              <w:jc w:val="center"/>
              <w:rPr>
                <w:sz w:val="22"/>
                <w:szCs w:val="22"/>
              </w:rPr>
            </w:pPr>
            <w:r>
              <w:rPr>
                <w:color w:val="000000"/>
                <w:sz w:val="22"/>
                <w:szCs w:val="22"/>
              </w:rPr>
              <w:t>чел.</w:t>
            </w:r>
          </w:p>
        </w:tc>
      </w:tr>
      <w:tr w:rsidR="006566E7" w:rsidRPr="00160CCF" w:rsidTr="001C24CE">
        <w:trPr>
          <w:trHeight w:val="20"/>
        </w:trPr>
        <w:tc>
          <w:tcPr>
            <w:tcW w:w="263" w:type="pct"/>
            <w:shd w:val="clear" w:color="auto" w:fill="auto"/>
            <w:vAlign w:val="center"/>
            <w:hideMark/>
          </w:tcPr>
          <w:p w:rsidR="006566E7" w:rsidRPr="00160CCF" w:rsidRDefault="006566E7" w:rsidP="00670565">
            <w:pPr>
              <w:jc w:val="center"/>
              <w:rPr>
                <w:sz w:val="22"/>
                <w:szCs w:val="22"/>
              </w:rPr>
            </w:pPr>
            <w:r w:rsidRPr="00160CCF">
              <w:rPr>
                <w:sz w:val="22"/>
                <w:szCs w:val="22"/>
              </w:rPr>
              <w:t>1.</w:t>
            </w:r>
          </w:p>
        </w:tc>
        <w:tc>
          <w:tcPr>
            <w:tcW w:w="2328" w:type="pct"/>
            <w:shd w:val="clear" w:color="auto" w:fill="auto"/>
            <w:vAlign w:val="center"/>
            <w:hideMark/>
          </w:tcPr>
          <w:p w:rsidR="006566E7" w:rsidRPr="00160CCF" w:rsidRDefault="006566E7" w:rsidP="00670565">
            <w:pPr>
              <w:rPr>
                <w:sz w:val="22"/>
                <w:szCs w:val="22"/>
              </w:rPr>
            </w:pPr>
            <w:r w:rsidRPr="00160CCF">
              <w:rPr>
                <w:sz w:val="22"/>
                <w:szCs w:val="22"/>
              </w:rPr>
              <w:t>Количество детей, находящихся под опекой (попечительством) по распоряжению о назначении опекуном гражданина, в т.ч.:</w:t>
            </w:r>
          </w:p>
        </w:tc>
        <w:tc>
          <w:tcPr>
            <w:tcW w:w="514" w:type="pct"/>
            <w:shd w:val="clear" w:color="auto" w:fill="auto"/>
            <w:vAlign w:val="center"/>
            <w:hideMark/>
          </w:tcPr>
          <w:p w:rsidR="006566E7" w:rsidRPr="00160CCF" w:rsidRDefault="006566E7" w:rsidP="00670565">
            <w:pPr>
              <w:jc w:val="center"/>
              <w:rPr>
                <w:color w:val="000000"/>
                <w:sz w:val="22"/>
                <w:szCs w:val="22"/>
              </w:rPr>
            </w:pPr>
            <w:r w:rsidRPr="00160CCF">
              <w:rPr>
                <w:color w:val="000000"/>
                <w:sz w:val="22"/>
                <w:szCs w:val="22"/>
              </w:rPr>
              <w:t>413</w:t>
            </w:r>
          </w:p>
        </w:tc>
        <w:tc>
          <w:tcPr>
            <w:tcW w:w="514" w:type="pct"/>
            <w:shd w:val="clear" w:color="auto" w:fill="auto"/>
            <w:vAlign w:val="center"/>
            <w:hideMark/>
          </w:tcPr>
          <w:p w:rsidR="006566E7" w:rsidRPr="00160CCF" w:rsidRDefault="006566E7" w:rsidP="00670565">
            <w:pPr>
              <w:jc w:val="center"/>
              <w:rPr>
                <w:color w:val="000000"/>
                <w:sz w:val="22"/>
                <w:szCs w:val="22"/>
              </w:rPr>
            </w:pPr>
            <w:r w:rsidRPr="00160CCF">
              <w:rPr>
                <w:color w:val="000000"/>
                <w:sz w:val="22"/>
                <w:szCs w:val="22"/>
              </w:rPr>
              <w:t>4</w:t>
            </w:r>
            <w:r>
              <w:rPr>
                <w:color w:val="000000"/>
                <w:sz w:val="22"/>
                <w:szCs w:val="22"/>
              </w:rPr>
              <w:t>15</w:t>
            </w:r>
          </w:p>
        </w:tc>
        <w:tc>
          <w:tcPr>
            <w:tcW w:w="339" w:type="pct"/>
            <w:shd w:val="clear" w:color="auto" w:fill="auto"/>
            <w:vAlign w:val="center"/>
            <w:hideMark/>
          </w:tcPr>
          <w:p w:rsidR="006566E7" w:rsidRPr="00160CCF" w:rsidRDefault="006566E7" w:rsidP="00670565">
            <w:pPr>
              <w:jc w:val="center"/>
              <w:rPr>
                <w:color w:val="000000"/>
                <w:sz w:val="22"/>
                <w:szCs w:val="22"/>
              </w:rPr>
            </w:pPr>
            <w:r w:rsidRPr="00160CCF">
              <w:rPr>
                <w:color w:val="000000"/>
                <w:sz w:val="22"/>
                <w:szCs w:val="22"/>
              </w:rPr>
              <w:t>-4</w:t>
            </w:r>
          </w:p>
        </w:tc>
        <w:tc>
          <w:tcPr>
            <w:tcW w:w="396" w:type="pct"/>
            <w:shd w:val="clear" w:color="auto" w:fill="auto"/>
            <w:vAlign w:val="center"/>
            <w:hideMark/>
          </w:tcPr>
          <w:p w:rsidR="006566E7" w:rsidRPr="00160CCF" w:rsidRDefault="006566E7" w:rsidP="00670565">
            <w:pPr>
              <w:jc w:val="center"/>
              <w:rPr>
                <w:color w:val="000000"/>
                <w:sz w:val="22"/>
                <w:szCs w:val="22"/>
              </w:rPr>
            </w:pPr>
            <w:r>
              <w:rPr>
                <w:color w:val="000000"/>
                <w:sz w:val="22"/>
                <w:szCs w:val="22"/>
              </w:rPr>
              <w:t>101,22</w:t>
            </w:r>
          </w:p>
        </w:tc>
        <w:tc>
          <w:tcPr>
            <w:tcW w:w="646" w:type="pct"/>
            <w:vAlign w:val="center"/>
          </w:tcPr>
          <w:p w:rsidR="006566E7" w:rsidRDefault="006566E7" w:rsidP="00670565">
            <w:pPr>
              <w:jc w:val="center"/>
              <w:rPr>
                <w:color w:val="000000"/>
                <w:sz w:val="22"/>
                <w:szCs w:val="22"/>
              </w:rPr>
            </w:pPr>
            <w:r>
              <w:rPr>
                <w:color w:val="000000"/>
                <w:sz w:val="22"/>
                <w:szCs w:val="22"/>
              </w:rPr>
              <w:t>418</w:t>
            </w:r>
          </w:p>
        </w:tc>
      </w:tr>
      <w:tr w:rsidR="006566E7" w:rsidRPr="00160CCF" w:rsidTr="001C24CE">
        <w:trPr>
          <w:trHeight w:val="20"/>
        </w:trPr>
        <w:tc>
          <w:tcPr>
            <w:tcW w:w="263" w:type="pct"/>
            <w:shd w:val="clear" w:color="auto" w:fill="auto"/>
            <w:vAlign w:val="center"/>
          </w:tcPr>
          <w:p w:rsidR="006566E7" w:rsidRPr="00160CCF" w:rsidRDefault="006566E7" w:rsidP="00670565">
            <w:pPr>
              <w:jc w:val="center"/>
              <w:rPr>
                <w:sz w:val="22"/>
                <w:szCs w:val="22"/>
              </w:rPr>
            </w:pPr>
            <w:r w:rsidRPr="00160CCF">
              <w:rPr>
                <w:sz w:val="22"/>
                <w:szCs w:val="22"/>
              </w:rPr>
              <w:t>1.1</w:t>
            </w:r>
          </w:p>
        </w:tc>
        <w:tc>
          <w:tcPr>
            <w:tcW w:w="2328" w:type="pct"/>
            <w:shd w:val="clear" w:color="auto" w:fill="auto"/>
            <w:vAlign w:val="center"/>
          </w:tcPr>
          <w:p w:rsidR="006566E7" w:rsidRPr="00160CCF" w:rsidRDefault="006566E7" w:rsidP="00670565">
            <w:pPr>
              <w:rPr>
                <w:sz w:val="22"/>
                <w:szCs w:val="22"/>
              </w:rPr>
            </w:pPr>
            <w:r w:rsidRPr="00160CCF">
              <w:rPr>
                <w:sz w:val="22"/>
                <w:szCs w:val="22"/>
              </w:rPr>
              <w:t xml:space="preserve">           дошкольного возраста, из них:</w:t>
            </w:r>
          </w:p>
        </w:tc>
        <w:tc>
          <w:tcPr>
            <w:tcW w:w="514" w:type="pct"/>
            <w:shd w:val="clear" w:color="auto" w:fill="auto"/>
            <w:vAlign w:val="center"/>
          </w:tcPr>
          <w:p w:rsidR="006566E7" w:rsidRPr="00160CCF" w:rsidRDefault="006566E7" w:rsidP="00670565">
            <w:pPr>
              <w:jc w:val="center"/>
              <w:rPr>
                <w:color w:val="000000"/>
                <w:sz w:val="22"/>
                <w:szCs w:val="22"/>
              </w:rPr>
            </w:pPr>
            <w:r>
              <w:rPr>
                <w:color w:val="000000"/>
                <w:sz w:val="22"/>
                <w:szCs w:val="22"/>
              </w:rPr>
              <w:t>66</w:t>
            </w:r>
          </w:p>
        </w:tc>
        <w:tc>
          <w:tcPr>
            <w:tcW w:w="514" w:type="pct"/>
            <w:shd w:val="clear" w:color="auto" w:fill="auto"/>
            <w:vAlign w:val="center"/>
          </w:tcPr>
          <w:p w:rsidR="006566E7" w:rsidRPr="00160CCF" w:rsidRDefault="006566E7" w:rsidP="00670565">
            <w:pPr>
              <w:jc w:val="center"/>
              <w:rPr>
                <w:color w:val="000000"/>
                <w:sz w:val="22"/>
                <w:szCs w:val="22"/>
              </w:rPr>
            </w:pPr>
            <w:r>
              <w:rPr>
                <w:color w:val="000000"/>
                <w:sz w:val="22"/>
                <w:szCs w:val="22"/>
              </w:rPr>
              <w:t>67</w:t>
            </w:r>
          </w:p>
        </w:tc>
        <w:tc>
          <w:tcPr>
            <w:tcW w:w="339" w:type="pct"/>
            <w:shd w:val="clear" w:color="auto" w:fill="auto"/>
            <w:vAlign w:val="center"/>
          </w:tcPr>
          <w:p w:rsidR="006566E7" w:rsidRPr="00160CCF" w:rsidRDefault="006566E7" w:rsidP="00670565">
            <w:pPr>
              <w:jc w:val="center"/>
              <w:rPr>
                <w:color w:val="000000"/>
                <w:sz w:val="22"/>
                <w:szCs w:val="22"/>
              </w:rPr>
            </w:pPr>
            <w:r>
              <w:rPr>
                <w:color w:val="000000"/>
                <w:sz w:val="22"/>
                <w:szCs w:val="22"/>
              </w:rPr>
              <w:t>1</w:t>
            </w:r>
          </w:p>
        </w:tc>
        <w:tc>
          <w:tcPr>
            <w:tcW w:w="396" w:type="pct"/>
            <w:shd w:val="clear" w:color="auto" w:fill="auto"/>
            <w:vAlign w:val="center"/>
          </w:tcPr>
          <w:p w:rsidR="006566E7" w:rsidRPr="00160CCF" w:rsidRDefault="006566E7" w:rsidP="00670565">
            <w:pPr>
              <w:jc w:val="center"/>
              <w:rPr>
                <w:color w:val="000000"/>
                <w:sz w:val="22"/>
                <w:szCs w:val="22"/>
              </w:rPr>
            </w:pPr>
            <w:r>
              <w:rPr>
                <w:color w:val="000000"/>
                <w:sz w:val="22"/>
                <w:szCs w:val="22"/>
              </w:rPr>
              <w:t>101,5</w:t>
            </w:r>
          </w:p>
        </w:tc>
        <w:tc>
          <w:tcPr>
            <w:tcW w:w="646" w:type="pct"/>
            <w:vAlign w:val="center"/>
          </w:tcPr>
          <w:p w:rsidR="006566E7" w:rsidRDefault="006566E7" w:rsidP="00670565">
            <w:pPr>
              <w:jc w:val="center"/>
              <w:rPr>
                <w:color w:val="000000"/>
                <w:sz w:val="22"/>
                <w:szCs w:val="22"/>
              </w:rPr>
            </w:pPr>
            <w:r>
              <w:rPr>
                <w:color w:val="000000"/>
                <w:sz w:val="22"/>
                <w:szCs w:val="22"/>
              </w:rPr>
              <w:t>69</w:t>
            </w:r>
          </w:p>
        </w:tc>
      </w:tr>
      <w:tr w:rsidR="006566E7" w:rsidRPr="00160CCF" w:rsidTr="001C24CE">
        <w:trPr>
          <w:trHeight w:val="20"/>
        </w:trPr>
        <w:tc>
          <w:tcPr>
            <w:tcW w:w="263" w:type="pct"/>
            <w:shd w:val="clear" w:color="auto" w:fill="auto"/>
            <w:vAlign w:val="center"/>
          </w:tcPr>
          <w:p w:rsidR="006566E7" w:rsidRPr="00160CCF" w:rsidRDefault="006566E7" w:rsidP="00670565">
            <w:pPr>
              <w:jc w:val="center"/>
              <w:rPr>
                <w:sz w:val="22"/>
                <w:szCs w:val="22"/>
              </w:rPr>
            </w:pPr>
          </w:p>
        </w:tc>
        <w:tc>
          <w:tcPr>
            <w:tcW w:w="2328" w:type="pct"/>
            <w:shd w:val="clear" w:color="auto" w:fill="auto"/>
            <w:vAlign w:val="center"/>
          </w:tcPr>
          <w:p w:rsidR="006566E7" w:rsidRPr="00160CCF" w:rsidRDefault="006566E7" w:rsidP="00670565">
            <w:pPr>
              <w:rPr>
                <w:i/>
                <w:sz w:val="22"/>
                <w:szCs w:val="22"/>
              </w:rPr>
            </w:pPr>
            <w:r w:rsidRPr="00160CCF">
              <w:rPr>
                <w:i/>
                <w:sz w:val="22"/>
                <w:szCs w:val="22"/>
              </w:rPr>
              <w:t xml:space="preserve">           - посещают МБ(А)ДОУ</w:t>
            </w:r>
          </w:p>
        </w:tc>
        <w:tc>
          <w:tcPr>
            <w:tcW w:w="514" w:type="pct"/>
            <w:shd w:val="clear" w:color="auto" w:fill="auto"/>
            <w:vAlign w:val="center"/>
          </w:tcPr>
          <w:p w:rsidR="006566E7" w:rsidRPr="00160CCF" w:rsidRDefault="006566E7" w:rsidP="00670565">
            <w:pPr>
              <w:jc w:val="center"/>
              <w:rPr>
                <w:i/>
                <w:color w:val="000000"/>
                <w:sz w:val="22"/>
                <w:szCs w:val="22"/>
              </w:rPr>
            </w:pPr>
            <w:r>
              <w:rPr>
                <w:i/>
                <w:color w:val="000000"/>
                <w:sz w:val="22"/>
                <w:szCs w:val="22"/>
              </w:rPr>
              <w:t>47</w:t>
            </w:r>
          </w:p>
        </w:tc>
        <w:tc>
          <w:tcPr>
            <w:tcW w:w="514" w:type="pct"/>
            <w:shd w:val="clear" w:color="auto" w:fill="auto"/>
            <w:vAlign w:val="center"/>
          </w:tcPr>
          <w:p w:rsidR="006566E7" w:rsidRPr="00160CCF" w:rsidRDefault="006566E7" w:rsidP="00670565">
            <w:pPr>
              <w:jc w:val="center"/>
              <w:rPr>
                <w:i/>
                <w:color w:val="000000"/>
                <w:sz w:val="22"/>
                <w:szCs w:val="22"/>
              </w:rPr>
            </w:pPr>
            <w:r>
              <w:rPr>
                <w:i/>
                <w:color w:val="000000"/>
                <w:sz w:val="22"/>
                <w:szCs w:val="22"/>
              </w:rPr>
              <w:t>56</w:t>
            </w:r>
          </w:p>
        </w:tc>
        <w:tc>
          <w:tcPr>
            <w:tcW w:w="339" w:type="pct"/>
            <w:shd w:val="clear" w:color="auto" w:fill="auto"/>
            <w:vAlign w:val="center"/>
          </w:tcPr>
          <w:p w:rsidR="006566E7" w:rsidRPr="00160CCF" w:rsidRDefault="006566E7" w:rsidP="00670565">
            <w:pPr>
              <w:jc w:val="center"/>
              <w:rPr>
                <w:i/>
                <w:color w:val="000000"/>
                <w:sz w:val="22"/>
                <w:szCs w:val="22"/>
              </w:rPr>
            </w:pPr>
            <w:r>
              <w:rPr>
                <w:i/>
                <w:color w:val="000000"/>
                <w:sz w:val="22"/>
                <w:szCs w:val="22"/>
              </w:rPr>
              <w:t>9</w:t>
            </w:r>
          </w:p>
        </w:tc>
        <w:tc>
          <w:tcPr>
            <w:tcW w:w="396" w:type="pct"/>
            <w:shd w:val="clear" w:color="auto" w:fill="auto"/>
            <w:vAlign w:val="center"/>
          </w:tcPr>
          <w:p w:rsidR="006566E7" w:rsidRPr="00160CCF" w:rsidRDefault="006566E7" w:rsidP="00670565">
            <w:pPr>
              <w:jc w:val="center"/>
              <w:rPr>
                <w:i/>
                <w:color w:val="000000"/>
                <w:sz w:val="22"/>
                <w:szCs w:val="22"/>
              </w:rPr>
            </w:pPr>
            <w:r>
              <w:rPr>
                <w:i/>
                <w:color w:val="000000"/>
                <w:sz w:val="22"/>
                <w:szCs w:val="22"/>
              </w:rPr>
              <w:t>119,1</w:t>
            </w:r>
          </w:p>
        </w:tc>
        <w:tc>
          <w:tcPr>
            <w:tcW w:w="646" w:type="pct"/>
            <w:vAlign w:val="center"/>
          </w:tcPr>
          <w:p w:rsidR="006566E7" w:rsidRDefault="006566E7" w:rsidP="00670565">
            <w:pPr>
              <w:jc w:val="center"/>
              <w:rPr>
                <w:i/>
                <w:color w:val="000000"/>
                <w:sz w:val="22"/>
                <w:szCs w:val="22"/>
              </w:rPr>
            </w:pPr>
            <w:r>
              <w:rPr>
                <w:i/>
                <w:color w:val="000000"/>
                <w:sz w:val="22"/>
                <w:szCs w:val="22"/>
              </w:rPr>
              <w:t>56</w:t>
            </w:r>
          </w:p>
        </w:tc>
      </w:tr>
      <w:tr w:rsidR="006566E7" w:rsidRPr="00160CCF" w:rsidTr="001C24CE">
        <w:trPr>
          <w:trHeight w:val="20"/>
        </w:trPr>
        <w:tc>
          <w:tcPr>
            <w:tcW w:w="263" w:type="pct"/>
            <w:shd w:val="clear" w:color="auto" w:fill="auto"/>
            <w:vAlign w:val="center"/>
          </w:tcPr>
          <w:p w:rsidR="006566E7" w:rsidRPr="00160CCF" w:rsidRDefault="006566E7" w:rsidP="00670565">
            <w:pPr>
              <w:jc w:val="center"/>
              <w:rPr>
                <w:sz w:val="22"/>
                <w:szCs w:val="22"/>
              </w:rPr>
            </w:pPr>
          </w:p>
        </w:tc>
        <w:tc>
          <w:tcPr>
            <w:tcW w:w="2328" w:type="pct"/>
            <w:shd w:val="clear" w:color="auto" w:fill="auto"/>
            <w:vAlign w:val="center"/>
          </w:tcPr>
          <w:p w:rsidR="006566E7" w:rsidRPr="00160CCF" w:rsidRDefault="006566E7" w:rsidP="00670565">
            <w:pPr>
              <w:rPr>
                <w:i/>
                <w:sz w:val="22"/>
                <w:szCs w:val="22"/>
              </w:rPr>
            </w:pPr>
            <w:r w:rsidRPr="00160CCF">
              <w:rPr>
                <w:i/>
                <w:sz w:val="22"/>
                <w:szCs w:val="22"/>
              </w:rPr>
              <w:t xml:space="preserve">          -  не организованы</w:t>
            </w:r>
          </w:p>
        </w:tc>
        <w:tc>
          <w:tcPr>
            <w:tcW w:w="514" w:type="pct"/>
            <w:shd w:val="clear" w:color="auto" w:fill="auto"/>
            <w:vAlign w:val="center"/>
          </w:tcPr>
          <w:p w:rsidR="006566E7" w:rsidRPr="00160CCF" w:rsidRDefault="006566E7" w:rsidP="00670565">
            <w:pPr>
              <w:jc w:val="center"/>
              <w:rPr>
                <w:i/>
                <w:color w:val="000000"/>
                <w:sz w:val="22"/>
                <w:szCs w:val="22"/>
              </w:rPr>
            </w:pPr>
            <w:r w:rsidRPr="00160CCF">
              <w:rPr>
                <w:i/>
                <w:color w:val="000000"/>
                <w:sz w:val="22"/>
                <w:szCs w:val="22"/>
              </w:rPr>
              <w:t>1</w:t>
            </w:r>
            <w:r>
              <w:rPr>
                <w:i/>
                <w:color w:val="000000"/>
                <w:sz w:val="22"/>
                <w:szCs w:val="22"/>
              </w:rPr>
              <w:t>9</w:t>
            </w:r>
          </w:p>
        </w:tc>
        <w:tc>
          <w:tcPr>
            <w:tcW w:w="514" w:type="pct"/>
            <w:shd w:val="clear" w:color="auto" w:fill="auto"/>
            <w:vAlign w:val="center"/>
          </w:tcPr>
          <w:p w:rsidR="006566E7" w:rsidRPr="00160CCF" w:rsidRDefault="006566E7" w:rsidP="00670565">
            <w:pPr>
              <w:jc w:val="center"/>
              <w:rPr>
                <w:i/>
                <w:color w:val="000000"/>
                <w:sz w:val="22"/>
                <w:szCs w:val="22"/>
              </w:rPr>
            </w:pPr>
            <w:r w:rsidRPr="00CB4BB5">
              <w:rPr>
                <w:i/>
                <w:color w:val="000000"/>
                <w:sz w:val="22"/>
                <w:szCs w:val="22"/>
              </w:rPr>
              <w:t>1</w:t>
            </w:r>
            <w:r>
              <w:rPr>
                <w:i/>
                <w:color w:val="000000"/>
                <w:sz w:val="22"/>
                <w:szCs w:val="22"/>
              </w:rPr>
              <w:t>1</w:t>
            </w:r>
          </w:p>
        </w:tc>
        <w:tc>
          <w:tcPr>
            <w:tcW w:w="339" w:type="pct"/>
            <w:shd w:val="clear" w:color="auto" w:fill="auto"/>
            <w:vAlign w:val="center"/>
          </w:tcPr>
          <w:p w:rsidR="006566E7" w:rsidRPr="00160CCF" w:rsidRDefault="006566E7" w:rsidP="00670565">
            <w:pPr>
              <w:jc w:val="center"/>
              <w:rPr>
                <w:i/>
                <w:color w:val="000000"/>
                <w:sz w:val="22"/>
                <w:szCs w:val="22"/>
              </w:rPr>
            </w:pPr>
            <w:r>
              <w:rPr>
                <w:i/>
                <w:color w:val="000000"/>
                <w:sz w:val="22"/>
                <w:szCs w:val="22"/>
              </w:rPr>
              <w:t>-8</w:t>
            </w:r>
          </w:p>
        </w:tc>
        <w:tc>
          <w:tcPr>
            <w:tcW w:w="396" w:type="pct"/>
            <w:shd w:val="clear" w:color="auto" w:fill="auto"/>
            <w:vAlign w:val="center"/>
          </w:tcPr>
          <w:p w:rsidR="006566E7" w:rsidRPr="00160CCF" w:rsidRDefault="006566E7" w:rsidP="00670565">
            <w:pPr>
              <w:jc w:val="center"/>
              <w:rPr>
                <w:i/>
                <w:color w:val="000000"/>
                <w:sz w:val="22"/>
                <w:szCs w:val="22"/>
              </w:rPr>
            </w:pPr>
            <w:r>
              <w:rPr>
                <w:i/>
                <w:color w:val="000000"/>
                <w:sz w:val="22"/>
                <w:szCs w:val="22"/>
              </w:rPr>
              <w:t>57,9</w:t>
            </w:r>
          </w:p>
        </w:tc>
        <w:tc>
          <w:tcPr>
            <w:tcW w:w="646" w:type="pct"/>
            <w:vAlign w:val="center"/>
          </w:tcPr>
          <w:p w:rsidR="006566E7" w:rsidRDefault="006566E7" w:rsidP="00670565">
            <w:pPr>
              <w:jc w:val="center"/>
              <w:rPr>
                <w:i/>
                <w:color w:val="000000"/>
                <w:sz w:val="22"/>
                <w:szCs w:val="22"/>
              </w:rPr>
            </w:pPr>
            <w:r>
              <w:rPr>
                <w:i/>
                <w:color w:val="000000"/>
                <w:sz w:val="22"/>
                <w:szCs w:val="22"/>
              </w:rPr>
              <w:t>13</w:t>
            </w:r>
          </w:p>
        </w:tc>
      </w:tr>
      <w:tr w:rsidR="006566E7" w:rsidRPr="00160CCF" w:rsidTr="001C24CE">
        <w:trPr>
          <w:trHeight w:val="20"/>
        </w:trPr>
        <w:tc>
          <w:tcPr>
            <w:tcW w:w="263" w:type="pct"/>
            <w:shd w:val="clear" w:color="auto" w:fill="auto"/>
            <w:vAlign w:val="center"/>
          </w:tcPr>
          <w:p w:rsidR="006566E7" w:rsidRPr="00160CCF" w:rsidRDefault="006566E7" w:rsidP="00670565">
            <w:pPr>
              <w:jc w:val="center"/>
              <w:rPr>
                <w:sz w:val="22"/>
                <w:szCs w:val="22"/>
              </w:rPr>
            </w:pPr>
            <w:r w:rsidRPr="00160CCF">
              <w:rPr>
                <w:sz w:val="22"/>
                <w:szCs w:val="22"/>
              </w:rPr>
              <w:t>1.2</w:t>
            </w:r>
          </w:p>
        </w:tc>
        <w:tc>
          <w:tcPr>
            <w:tcW w:w="2328" w:type="pct"/>
            <w:shd w:val="clear" w:color="auto" w:fill="auto"/>
            <w:vAlign w:val="center"/>
          </w:tcPr>
          <w:p w:rsidR="006566E7" w:rsidRPr="00160CCF" w:rsidRDefault="006566E7" w:rsidP="00670565">
            <w:pPr>
              <w:jc w:val="right"/>
              <w:rPr>
                <w:i/>
                <w:sz w:val="22"/>
                <w:szCs w:val="22"/>
              </w:rPr>
            </w:pPr>
            <w:r w:rsidRPr="00160CCF">
              <w:rPr>
                <w:color w:val="000000"/>
                <w:sz w:val="22"/>
                <w:szCs w:val="22"/>
              </w:rPr>
              <w:t>количество учащихся в общеобразовательных учреждениях</w:t>
            </w:r>
          </w:p>
        </w:tc>
        <w:tc>
          <w:tcPr>
            <w:tcW w:w="514" w:type="pct"/>
            <w:shd w:val="clear" w:color="auto" w:fill="auto"/>
            <w:vAlign w:val="center"/>
          </w:tcPr>
          <w:p w:rsidR="006566E7" w:rsidRPr="00160CCF" w:rsidRDefault="006566E7" w:rsidP="00670565">
            <w:pPr>
              <w:jc w:val="center"/>
              <w:rPr>
                <w:color w:val="000000"/>
                <w:sz w:val="22"/>
                <w:szCs w:val="22"/>
              </w:rPr>
            </w:pPr>
            <w:r w:rsidRPr="00160CCF">
              <w:rPr>
                <w:color w:val="000000"/>
                <w:sz w:val="22"/>
                <w:szCs w:val="22"/>
              </w:rPr>
              <w:t>31</w:t>
            </w:r>
            <w:r>
              <w:rPr>
                <w:color w:val="000000"/>
                <w:sz w:val="22"/>
                <w:szCs w:val="22"/>
              </w:rPr>
              <w:t>0</w:t>
            </w:r>
          </w:p>
        </w:tc>
        <w:tc>
          <w:tcPr>
            <w:tcW w:w="514" w:type="pct"/>
            <w:shd w:val="clear" w:color="auto" w:fill="auto"/>
            <w:vAlign w:val="center"/>
          </w:tcPr>
          <w:p w:rsidR="006566E7" w:rsidRPr="00160CCF" w:rsidRDefault="006566E7" w:rsidP="00670565">
            <w:pPr>
              <w:jc w:val="center"/>
              <w:rPr>
                <w:color w:val="000000"/>
                <w:sz w:val="22"/>
                <w:szCs w:val="22"/>
              </w:rPr>
            </w:pPr>
            <w:r w:rsidRPr="00160CCF">
              <w:rPr>
                <w:color w:val="000000"/>
                <w:sz w:val="22"/>
                <w:szCs w:val="22"/>
              </w:rPr>
              <w:t>3</w:t>
            </w:r>
            <w:r>
              <w:rPr>
                <w:color w:val="000000"/>
                <w:sz w:val="22"/>
                <w:szCs w:val="22"/>
              </w:rPr>
              <w:t>22</w:t>
            </w:r>
          </w:p>
        </w:tc>
        <w:tc>
          <w:tcPr>
            <w:tcW w:w="339" w:type="pct"/>
            <w:shd w:val="clear" w:color="auto" w:fill="auto"/>
            <w:vAlign w:val="center"/>
          </w:tcPr>
          <w:p w:rsidR="006566E7" w:rsidRPr="00160CCF" w:rsidRDefault="006566E7" w:rsidP="00670565">
            <w:pPr>
              <w:jc w:val="center"/>
              <w:rPr>
                <w:color w:val="000000"/>
                <w:sz w:val="22"/>
                <w:szCs w:val="22"/>
              </w:rPr>
            </w:pPr>
            <w:r>
              <w:rPr>
                <w:color w:val="000000"/>
                <w:sz w:val="22"/>
                <w:szCs w:val="22"/>
              </w:rPr>
              <w:t>1</w:t>
            </w:r>
            <w:r w:rsidRPr="00160CCF">
              <w:rPr>
                <w:color w:val="000000"/>
                <w:sz w:val="22"/>
                <w:szCs w:val="22"/>
              </w:rPr>
              <w:t>2</w:t>
            </w:r>
          </w:p>
        </w:tc>
        <w:tc>
          <w:tcPr>
            <w:tcW w:w="396" w:type="pct"/>
            <w:shd w:val="clear" w:color="auto" w:fill="auto"/>
            <w:vAlign w:val="center"/>
          </w:tcPr>
          <w:p w:rsidR="006566E7" w:rsidRPr="00160CCF" w:rsidRDefault="006566E7" w:rsidP="00670565">
            <w:pPr>
              <w:jc w:val="center"/>
              <w:rPr>
                <w:color w:val="000000"/>
                <w:sz w:val="22"/>
                <w:szCs w:val="22"/>
              </w:rPr>
            </w:pPr>
            <w:r>
              <w:rPr>
                <w:color w:val="000000"/>
                <w:sz w:val="22"/>
                <w:szCs w:val="22"/>
              </w:rPr>
              <w:t>103,9</w:t>
            </w:r>
          </w:p>
        </w:tc>
        <w:tc>
          <w:tcPr>
            <w:tcW w:w="646" w:type="pct"/>
            <w:vAlign w:val="center"/>
          </w:tcPr>
          <w:p w:rsidR="006566E7" w:rsidRDefault="006566E7" w:rsidP="00670565">
            <w:pPr>
              <w:jc w:val="center"/>
              <w:rPr>
                <w:color w:val="000000"/>
                <w:sz w:val="22"/>
                <w:szCs w:val="22"/>
              </w:rPr>
            </w:pPr>
            <w:r>
              <w:rPr>
                <w:color w:val="000000"/>
                <w:sz w:val="22"/>
                <w:szCs w:val="22"/>
              </w:rPr>
              <w:t>323</w:t>
            </w:r>
          </w:p>
        </w:tc>
      </w:tr>
      <w:tr w:rsidR="006566E7" w:rsidRPr="00160CCF" w:rsidTr="001C24CE">
        <w:trPr>
          <w:trHeight w:val="20"/>
        </w:trPr>
        <w:tc>
          <w:tcPr>
            <w:tcW w:w="263" w:type="pct"/>
            <w:shd w:val="clear" w:color="auto" w:fill="auto"/>
            <w:vAlign w:val="center"/>
          </w:tcPr>
          <w:p w:rsidR="006566E7" w:rsidRPr="00160CCF" w:rsidRDefault="006566E7" w:rsidP="00670565">
            <w:pPr>
              <w:jc w:val="center"/>
              <w:rPr>
                <w:sz w:val="22"/>
                <w:szCs w:val="22"/>
              </w:rPr>
            </w:pPr>
            <w:r w:rsidRPr="00160CCF">
              <w:rPr>
                <w:sz w:val="22"/>
                <w:szCs w:val="22"/>
              </w:rPr>
              <w:t>1.3</w:t>
            </w:r>
          </w:p>
        </w:tc>
        <w:tc>
          <w:tcPr>
            <w:tcW w:w="2328" w:type="pct"/>
            <w:shd w:val="clear" w:color="auto" w:fill="auto"/>
            <w:vAlign w:val="center"/>
          </w:tcPr>
          <w:p w:rsidR="006566E7" w:rsidRPr="00160CCF" w:rsidRDefault="006566E7" w:rsidP="00670565">
            <w:pPr>
              <w:jc w:val="right"/>
              <w:rPr>
                <w:i/>
                <w:sz w:val="22"/>
                <w:szCs w:val="22"/>
              </w:rPr>
            </w:pPr>
            <w:r w:rsidRPr="00160CCF">
              <w:rPr>
                <w:color w:val="000000"/>
                <w:sz w:val="22"/>
                <w:szCs w:val="22"/>
              </w:rPr>
              <w:t xml:space="preserve">количество учащихся в </w:t>
            </w:r>
            <w:r w:rsidRPr="00160CCF">
              <w:rPr>
                <w:iCs/>
                <w:sz w:val="22"/>
                <w:szCs w:val="22"/>
              </w:rPr>
              <w:t>учреждениях среднего профессионального образования</w:t>
            </w:r>
          </w:p>
        </w:tc>
        <w:tc>
          <w:tcPr>
            <w:tcW w:w="514" w:type="pct"/>
            <w:shd w:val="clear" w:color="auto" w:fill="auto"/>
            <w:vAlign w:val="center"/>
          </w:tcPr>
          <w:p w:rsidR="006566E7" w:rsidRPr="00160CCF" w:rsidRDefault="006566E7" w:rsidP="00670565">
            <w:pPr>
              <w:jc w:val="center"/>
              <w:rPr>
                <w:color w:val="000000"/>
                <w:sz w:val="22"/>
                <w:szCs w:val="22"/>
              </w:rPr>
            </w:pPr>
            <w:r>
              <w:rPr>
                <w:color w:val="000000"/>
                <w:sz w:val="22"/>
                <w:szCs w:val="22"/>
              </w:rPr>
              <w:t>32</w:t>
            </w:r>
          </w:p>
        </w:tc>
        <w:tc>
          <w:tcPr>
            <w:tcW w:w="514" w:type="pct"/>
            <w:shd w:val="clear" w:color="auto" w:fill="auto"/>
            <w:vAlign w:val="center"/>
          </w:tcPr>
          <w:p w:rsidR="006566E7" w:rsidRPr="00160CCF" w:rsidRDefault="006566E7" w:rsidP="00670565">
            <w:pPr>
              <w:jc w:val="center"/>
              <w:rPr>
                <w:color w:val="000000"/>
                <w:sz w:val="22"/>
                <w:szCs w:val="22"/>
              </w:rPr>
            </w:pPr>
            <w:r>
              <w:rPr>
                <w:color w:val="000000"/>
                <w:sz w:val="22"/>
                <w:szCs w:val="22"/>
              </w:rPr>
              <w:t>26</w:t>
            </w:r>
          </w:p>
        </w:tc>
        <w:tc>
          <w:tcPr>
            <w:tcW w:w="339" w:type="pct"/>
            <w:shd w:val="clear" w:color="auto" w:fill="auto"/>
            <w:vAlign w:val="center"/>
          </w:tcPr>
          <w:p w:rsidR="006566E7" w:rsidRPr="00160CCF" w:rsidRDefault="006566E7" w:rsidP="00670565">
            <w:pPr>
              <w:jc w:val="center"/>
              <w:rPr>
                <w:color w:val="000000"/>
                <w:sz w:val="22"/>
                <w:szCs w:val="22"/>
              </w:rPr>
            </w:pPr>
            <w:r w:rsidRPr="00160CCF">
              <w:rPr>
                <w:color w:val="000000"/>
                <w:sz w:val="22"/>
                <w:szCs w:val="22"/>
              </w:rPr>
              <w:t>-6</w:t>
            </w:r>
          </w:p>
        </w:tc>
        <w:tc>
          <w:tcPr>
            <w:tcW w:w="396" w:type="pct"/>
            <w:shd w:val="clear" w:color="auto" w:fill="auto"/>
            <w:vAlign w:val="center"/>
          </w:tcPr>
          <w:p w:rsidR="006566E7" w:rsidRPr="00160CCF" w:rsidRDefault="006566E7" w:rsidP="00670565">
            <w:pPr>
              <w:jc w:val="center"/>
              <w:rPr>
                <w:color w:val="000000"/>
                <w:sz w:val="22"/>
                <w:szCs w:val="22"/>
              </w:rPr>
            </w:pPr>
            <w:r>
              <w:rPr>
                <w:color w:val="000000"/>
                <w:sz w:val="22"/>
                <w:szCs w:val="22"/>
              </w:rPr>
              <w:t>81,3</w:t>
            </w:r>
          </w:p>
        </w:tc>
        <w:tc>
          <w:tcPr>
            <w:tcW w:w="646" w:type="pct"/>
            <w:vAlign w:val="center"/>
          </w:tcPr>
          <w:p w:rsidR="006566E7" w:rsidRDefault="006566E7" w:rsidP="00670565">
            <w:pPr>
              <w:jc w:val="center"/>
              <w:rPr>
                <w:color w:val="000000"/>
                <w:sz w:val="22"/>
                <w:szCs w:val="22"/>
              </w:rPr>
            </w:pPr>
            <w:r>
              <w:rPr>
                <w:color w:val="000000"/>
                <w:sz w:val="22"/>
                <w:szCs w:val="22"/>
              </w:rPr>
              <w:t>26</w:t>
            </w:r>
          </w:p>
        </w:tc>
      </w:tr>
      <w:tr w:rsidR="006566E7" w:rsidRPr="00160CCF" w:rsidTr="001C24CE">
        <w:trPr>
          <w:trHeight w:val="20"/>
        </w:trPr>
        <w:tc>
          <w:tcPr>
            <w:tcW w:w="263" w:type="pct"/>
            <w:shd w:val="clear" w:color="auto" w:fill="auto"/>
            <w:vAlign w:val="center"/>
          </w:tcPr>
          <w:p w:rsidR="006566E7" w:rsidRPr="00160CCF" w:rsidRDefault="006566E7" w:rsidP="00670565">
            <w:pPr>
              <w:jc w:val="center"/>
              <w:rPr>
                <w:sz w:val="22"/>
                <w:szCs w:val="22"/>
              </w:rPr>
            </w:pPr>
            <w:r w:rsidRPr="00160CCF">
              <w:rPr>
                <w:sz w:val="22"/>
                <w:szCs w:val="22"/>
              </w:rPr>
              <w:t>1.4</w:t>
            </w:r>
          </w:p>
        </w:tc>
        <w:tc>
          <w:tcPr>
            <w:tcW w:w="2328" w:type="pct"/>
            <w:shd w:val="clear" w:color="auto" w:fill="auto"/>
            <w:vAlign w:val="center"/>
          </w:tcPr>
          <w:p w:rsidR="006566E7" w:rsidRPr="00160CCF" w:rsidRDefault="006566E7" w:rsidP="00670565">
            <w:pPr>
              <w:jc w:val="right"/>
              <w:rPr>
                <w:sz w:val="22"/>
                <w:szCs w:val="22"/>
              </w:rPr>
            </w:pPr>
            <w:r w:rsidRPr="00160CCF">
              <w:rPr>
                <w:color w:val="000000"/>
                <w:sz w:val="22"/>
                <w:szCs w:val="22"/>
              </w:rPr>
              <w:t xml:space="preserve">количество учащихся в </w:t>
            </w:r>
            <w:r w:rsidRPr="00160CCF">
              <w:rPr>
                <w:iCs/>
                <w:sz w:val="22"/>
                <w:szCs w:val="22"/>
              </w:rPr>
              <w:t>учреждениях высшего профессионального образования</w:t>
            </w:r>
          </w:p>
        </w:tc>
        <w:tc>
          <w:tcPr>
            <w:tcW w:w="514" w:type="pct"/>
            <w:shd w:val="clear" w:color="auto" w:fill="auto"/>
            <w:vAlign w:val="center"/>
          </w:tcPr>
          <w:p w:rsidR="006566E7" w:rsidRPr="00160CCF" w:rsidRDefault="006566E7" w:rsidP="00670565">
            <w:pPr>
              <w:jc w:val="center"/>
              <w:rPr>
                <w:color w:val="000000"/>
                <w:sz w:val="22"/>
                <w:szCs w:val="22"/>
              </w:rPr>
            </w:pPr>
            <w:r w:rsidRPr="00160CCF">
              <w:rPr>
                <w:color w:val="000000"/>
                <w:sz w:val="22"/>
                <w:szCs w:val="22"/>
              </w:rPr>
              <w:t>-</w:t>
            </w:r>
          </w:p>
        </w:tc>
        <w:tc>
          <w:tcPr>
            <w:tcW w:w="514" w:type="pct"/>
            <w:shd w:val="clear" w:color="auto" w:fill="auto"/>
            <w:vAlign w:val="center"/>
          </w:tcPr>
          <w:p w:rsidR="006566E7" w:rsidRPr="00160CCF" w:rsidRDefault="006566E7" w:rsidP="00670565">
            <w:pPr>
              <w:jc w:val="center"/>
              <w:rPr>
                <w:color w:val="000000"/>
                <w:sz w:val="22"/>
                <w:szCs w:val="22"/>
              </w:rPr>
            </w:pPr>
            <w:r w:rsidRPr="00160CCF">
              <w:rPr>
                <w:color w:val="000000"/>
                <w:sz w:val="22"/>
                <w:szCs w:val="22"/>
              </w:rPr>
              <w:t>-</w:t>
            </w:r>
          </w:p>
        </w:tc>
        <w:tc>
          <w:tcPr>
            <w:tcW w:w="339" w:type="pct"/>
            <w:shd w:val="clear" w:color="auto" w:fill="auto"/>
            <w:vAlign w:val="center"/>
          </w:tcPr>
          <w:p w:rsidR="006566E7" w:rsidRPr="00160CCF" w:rsidRDefault="006566E7" w:rsidP="00670565">
            <w:pPr>
              <w:jc w:val="center"/>
              <w:rPr>
                <w:color w:val="000000"/>
                <w:sz w:val="22"/>
                <w:szCs w:val="22"/>
              </w:rPr>
            </w:pPr>
            <w:r w:rsidRPr="00160CCF">
              <w:rPr>
                <w:color w:val="000000"/>
                <w:sz w:val="22"/>
                <w:szCs w:val="22"/>
              </w:rPr>
              <w:t>-</w:t>
            </w:r>
          </w:p>
        </w:tc>
        <w:tc>
          <w:tcPr>
            <w:tcW w:w="396" w:type="pct"/>
            <w:shd w:val="clear" w:color="auto" w:fill="auto"/>
            <w:vAlign w:val="center"/>
          </w:tcPr>
          <w:p w:rsidR="006566E7" w:rsidRPr="00160CCF" w:rsidRDefault="006566E7" w:rsidP="00670565">
            <w:pPr>
              <w:jc w:val="center"/>
              <w:rPr>
                <w:color w:val="000000"/>
                <w:sz w:val="22"/>
                <w:szCs w:val="22"/>
              </w:rPr>
            </w:pPr>
            <w:r w:rsidRPr="00160CCF">
              <w:rPr>
                <w:color w:val="000000"/>
                <w:sz w:val="22"/>
                <w:szCs w:val="22"/>
              </w:rPr>
              <w:t>-</w:t>
            </w:r>
          </w:p>
        </w:tc>
        <w:tc>
          <w:tcPr>
            <w:tcW w:w="646" w:type="pct"/>
            <w:vAlign w:val="center"/>
          </w:tcPr>
          <w:p w:rsidR="006566E7" w:rsidRPr="00160CCF" w:rsidRDefault="006566E7" w:rsidP="00670565">
            <w:pPr>
              <w:jc w:val="center"/>
              <w:rPr>
                <w:color w:val="000000"/>
                <w:sz w:val="22"/>
                <w:szCs w:val="22"/>
              </w:rPr>
            </w:pPr>
            <w:r>
              <w:rPr>
                <w:color w:val="000000"/>
                <w:sz w:val="22"/>
                <w:szCs w:val="22"/>
              </w:rPr>
              <w:t>-</w:t>
            </w:r>
          </w:p>
        </w:tc>
      </w:tr>
      <w:tr w:rsidR="006566E7" w:rsidRPr="00160CCF" w:rsidTr="001C24CE">
        <w:trPr>
          <w:trHeight w:val="20"/>
        </w:trPr>
        <w:tc>
          <w:tcPr>
            <w:tcW w:w="263" w:type="pct"/>
            <w:shd w:val="clear" w:color="auto" w:fill="auto"/>
            <w:vAlign w:val="center"/>
          </w:tcPr>
          <w:p w:rsidR="006566E7" w:rsidRPr="00160CCF" w:rsidRDefault="006566E7" w:rsidP="00670565">
            <w:pPr>
              <w:jc w:val="center"/>
              <w:rPr>
                <w:sz w:val="22"/>
                <w:szCs w:val="22"/>
              </w:rPr>
            </w:pPr>
            <w:r w:rsidRPr="00484F48">
              <w:rPr>
                <w:sz w:val="22"/>
                <w:szCs w:val="22"/>
              </w:rPr>
              <w:t>1.5</w:t>
            </w:r>
          </w:p>
        </w:tc>
        <w:tc>
          <w:tcPr>
            <w:tcW w:w="2328" w:type="pct"/>
            <w:shd w:val="clear" w:color="auto" w:fill="auto"/>
            <w:vAlign w:val="center"/>
          </w:tcPr>
          <w:p w:rsidR="006566E7" w:rsidRPr="00160CCF" w:rsidRDefault="006566E7" w:rsidP="00670565">
            <w:pPr>
              <w:jc w:val="center"/>
              <w:rPr>
                <w:sz w:val="22"/>
                <w:szCs w:val="22"/>
              </w:rPr>
            </w:pPr>
            <w:r w:rsidRPr="00160CCF">
              <w:rPr>
                <w:color w:val="000000"/>
                <w:sz w:val="22"/>
                <w:szCs w:val="22"/>
              </w:rPr>
              <w:t xml:space="preserve">      </w:t>
            </w:r>
            <w:r w:rsidRPr="00AE21C0">
              <w:rPr>
                <w:color w:val="000000"/>
                <w:sz w:val="22"/>
                <w:szCs w:val="22"/>
              </w:rPr>
              <w:t xml:space="preserve">количество учащихся в МБУ РЦ </w:t>
            </w:r>
            <w:r w:rsidRPr="00AE21C0">
              <w:rPr>
                <w:iCs/>
                <w:sz w:val="22"/>
                <w:szCs w:val="22"/>
              </w:rPr>
              <w:t>«Виктория»</w:t>
            </w:r>
          </w:p>
        </w:tc>
        <w:tc>
          <w:tcPr>
            <w:tcW w:w="514" w:type="pct"/>
            <w:shd w:val="clear" w:color="auto" w:fill="auto"/>
            <w:vAlign w:val="center"/>
          </w:tcPr>
          <w:p w:rsidR="006566E7" w:rsidRPr="00160CCF" w:rsidRDefault="006566E7" w:rsidP="00670565">
            <w:pPr>
              <w:jc w:val="center"/>
              <w:rPr>
                <w:color w:val="000000"/>
                <w:sz w:val="22"/>
                <w:szCs w:val="22"/>
              </w:rPr>
            </w:pPr>
            <w:r>
              <w:rPr>
                <w:color w:val="000000"/>
                <w:sz w:val="22"/>
                <w:szCs w:val="22"/>
              </w:rPr>
              <w:t>-</w:t>
            </w:r>
          </w:p>
        </w:tc>
        <w:tc>
          <w:tcPr>
            <w:tcW w:w="514" w:type="pct"/>
            <w:shd w:val="clear" w:color="auto" w:fill="auto"/>
            <w:vAlign w:val="center"/>
          </w:tcPr>
          <w:p w:rsidR="006566E7" w:rsidRPr="00160CCF" w:rsidRDefault="006566E7" w:rsidP="00670565">
            <w:pPr>
              <w:jc w:val="center"/>
              <w:rPr>
                <w:color w:val="000000"/>
                <w:sz w:val="22"/>
                <w:szCs w:val="22"/>
              </w:rPr>
            </w:pPr>
            <w:r>
              <w:rPr>
                <w:color w:val="000000"/>
                <w:sz w:val="22"/>
                <w:szCs w:val="22"/>
              </w:rPr>
              <w:t>-</w:t>
            </w:r>
          </w:p>
        </w:tc>
        <w:tc>
          <w:tcPr>
            <w:tcW w:w="339" w:type="pct"/>
            <w:shd w:val="clear" w:color="auto" w:fill="auto"/>
            <w:vAlign w:val="center"/>
          </w:tcPr>
          <w:p w:rsidR="006566E7" w:rsidRPr="00160CCF" w:rsidRDefault="006566E7" w:rsidP="00670565">
            <w:pPr>
              <w:jc w:val="center"/>
              <w:rPr>
                <w:color w:val="000000"/>
                <w:sz w:val="22"/>
                <w:szCs w:val="22"/>
              </w:rPr>
            </w:pPr>
            <w:r>
              <w:rPr>
                <w:color w:val="000000"/>
                <w:sz w:val="22"/>
                <w:szCs w:val="22"/>
              </w:rPr>
              <w:t>-</w:t>
            </w:r>
          </w:p>
        </w:tc>
        <w:tc>
          <w:tcPr>
            <w:tcW w:w="396" w:type="pct"/>
            <w:shd w:val="clear" w:color="auto" w:fill="auto"/>
            <w:vAlign w:val="center"/>
          </w:tcPr>
          <w:p w:rsidR="006566E7" w:rsidRPr="00160CCF" w:rsidRDefault="006566E7" w:rsidP="00670565">
            <w:pPr>
              <w:jc w:val="center"/>
              <w:rPr>
                <w:color w:val="000000"/>
                <w:sz w:val="22"/>
                <w:szCs w:val="22"/>
              </w:rPr>
            </w:pPr>
            <w:r>
              <w:rPr>
                <w:color w:val="000000"/>
                <w:sz w:val="22"/>
                <w:szCs w:val="22"/>
              </w:rPr>
              <w:t>-</w:t>
            </w:r>
          </w:p>
        </w:tc>
        <w:tc>
          <w:tcPr>
            <w:tcW w:w="646" w:type="pct"/>
            <w:vAlign w:val="center"/>
          </w:tcPr>
          <w:p w:rsidR="006566E7" w:rsidRDefault="006566E7" w:rsidP="00670565">
            <w:pPr>
              <w:jc w:val="center"/>
              <w:rPr>
                <w:color w:val="000000"/>
                <w:sz w:val="22"/>
                <w:szCs w:val="22"/>
              </w:rPr>
            </w:pPr>
            <w:r>
              <w:rPr>
                <w:color w:val="000000"/>
                <w:sz w:val="22"/>
                <w:szCs w:val="22"/>
              </w:rPr>
              <w:t>-</w:t>
            </w:r>
          </w:p>
        </w:tc>
      </w:tr>
      <w:tr w:rsidR="006566E7" w:rsidRPr="00160CCF" w:rsidTr="001C24CE">
        <w:trPr>
          <w:trHeight w:val="20"/>
        </w:trPr>
        <w:tc>
          <w:tcPr>
            <w:tcW w:w="263" w:type="pct"/>
            <w:shd w:val="clear" w:color="auto" w:fill="auto"/>
            <w:vAlign w:val="center"/>
          </w:tcPr>
          <w:p w:rsidR="006566E7" w:rsidRPr="00160CCF" w:rsidRDefault="006566E7" w:rsidP="00670565">
            <w:pPr>
              <w:jc w:val="center"/>
              <w:rPr>
                <w:sz w:val="22"/>
                <w:szCs w:val="22"/>
              </w:rPr>
            </w:pPr>
            <w:r w:rsidRPr="00160CCF">
              <w:rPr>
                <w:sz w:val="22"/>
                <w:szCs w:val="22"/>
              </w:rPr>
              <w:t>1.6</w:t>
            </w:r>
          </w:p>
        </w:tc>
        <w:tc>
          <w:tcPr>
            <w:tcW w:w="2328" w:type="pct"/>
            <w:shd w:val="clear" w:color="auto" w:fill="auto"/>
            <w:vAlign w:val="center"/>
          </w:tcPr>
          <w:p w:rsidR="006566E7" w:rsidRPr="00160CCF" w:rsidRDefault="006566E7" w:rsidP="00670565">
            <w:pPr>
              <w:rPr>
                <w:sz w:val="22"/>
                <w:szCs w:val="22"/>
              </w:rPr>
            </w:pPr>
            <w:r w:rsidRPr="00160CCF">
              <w:rPr>
                <w:sz w:val="22"/>
                <w:szCs w:val="22"/>
              </w:rPr>
              <w:t xml:space="preserve">        не организованы</w:t>
            </w:r>
          </w:p>
        </w:tc>
        <w:tc>
          <w:tcPr>
            <w:tcW w:w="514" w:type="pct"/>
            <w:shd w:val="clear" w:color="auto" w:fill="auto"/>
            <w:vAlign w:val="center"/>
          </w:tcPr>
          <w:p w:rsidR="006566E7" w:rsidRPr="00160CCF" w:rsidRDefault="006566E7" w:rsidP="00670565">
            <w:pPr>
              <w:jc w:val="center"/>
              <w:rPr>
                <w:color w:val="000000"/>
                <w:sz w:val="22"/>
                <w:szCs w:val="22"/>
              </w:rPr>
            </w:pPr>
            <w:r>
              <w:rPr>
                <w:color w:val="000000"/>
                <w:sz w:val="22"/>
                <w:szCs w:val="22"/>
              </w:rPr>
              <w:t>2</w:t>
            </w:r>
          </w:p>
        </w:tc>
        <w:tc>
          <w:tcPr>
            <w:tcW w:w="514" w:type="pct"/>
            <w:shd w:val="clear" w:color="auto" w:fill="auto"/>
            <w:vAlign w:val="center"/>
          </w:tcPr>
          <w:p w:rsidR="006566E7" w:rsidRPr="00160CCF" w:rsidRDefault="006566E7" w:rsidP="00670565">
            <w:pPr>
              <w:jc w:val="center"/>
              <w:rPr>
                <w:color w:val="000000"/>
                <w:sz w:val="22"/>
                <w:szCs w:val="22"/>
              </w:rPr>
            </w:pPr>
            <w:r w:rsidRPr="00160CCF">
              <w:rPr>
                <w:color w:val="000000"/>
                <w:sz w:val="22"/>
                <w:szCs w:val="22"/>
              </w:rPr>
              <w:t>-</w:t>
            </w:r>
          </w:p>
        </w:tc>
        <w:tc>
          <w:tcPr>
            <w:tcW w:w="339" w:type="pct"/>
            <w:shd w:val="clear" w:color="auto" w:fill="auto"/>
            <w:vAlign w:val="center"/>
          </w:tcPr>
          <w:p w:rsidR="006566E7" w:rsidRPr="00160CCF" w:rsidRDefault="006566E7" w:rsidP="00670565">
            <w:pPr>
              <w:jc w:val="center"/>
              <w:rPr>
                <w:color w:val="000000"/>
                <w:sz w:val="22"/>
                <w:szCs w:val="22"/>
              </w:rPr>
            </w:pPr>
            <w:r w:rsidRPr="00160CCF">
              <w:rPr>
                <w:color w:val="000000"/>
                <w:sz w:val="22"/>
                <w:szCs w:val="22"/>
              </w:rPr>
              <w:t>-</w:t>
            </w:r>
            <w:r>
              <w:rPr>
                <w:color w:val="000000"/>
                <w:sz w:val="22"/>
                <w:szCs w:val="22"/>
              </w:rPr>
              <w:t>2</w:t>
            </w:r>
          </w:p>
        </w:tc>
        <w:tc>
          <w:tcPr>
            <w:tcW w:w="396" w:type="pct"/>
            <w:shd w:val="clear" w:color="auto" w:fill="auto"/>
            <w:vAlign w:val="center"/>
          </w:tcPr>
          <w:p w:rsidR="006566E7" w:rsidRPr="00160CCF" w:rsidRDefault="006566E7" w:rsidP="00670565">
            <w:pPr>
              <w:jc w:val="center"/>
              <w:rPr>
                <w:color w:val="000000"/>
                <w:sz w:val="22"/>
                <w:szCs w:val="22"/>
              </w:rPr>
            </w:pPr>
            <w:r>
              <w:rPr>
                <w:color w:val="000000"/>
                <w:sz w:val="22"/>
                <w:szCs w:val="22"/>
              </w:rPr>
              <w:t>0,0</w:t>
            </w:r>
          </w:p>
        </w:tc>
        <w:tc>
          <w:tcPr>
            <w:tcW w:w="646" w:type="pct"/>
            <w:vAlign w:val="center"/>
          </w:tcPr>
          <w:p w:rsidR="006566E7" w:rsidRPr="00160CCF" w:rsidRDefault="006566E7" w:rsidP="00670565">
            <w:pPr>
              <w:jc w:val="center"/>
              <w:rPr>
                <w:color w:val="000000"/>
                <w:sz w:val="22"/>
                <w:szCs w:val="22"/>
              </w:rPr>
            </w:pPr>
            <w:r>
              <w:rPr>
                <w:color w:val="000000"/>
                <w:sz w:val="22"/>
                <w:szCs w:val="22"/>
              </w:rPr>
              <w:t>-</w:t>
            </w:r>
          </w:p>
        </w:tc>
      </w:tr>
      <w:tr w:rsidR="006566E7" w:rsidRPr="00160CCF" w:rsidTr="001C24CE">
        <w:trPr>
          <w:trHeight w:val="20"/>
        </w:trPr>
        <w:tc>
          <w:tcPr>
            <w:tcW w:w="263" w:type="pct"/>
            <w:shd w:val="clear" w:color="auto" w:fill="auto"/>
            <w:vAlign w:val="center"/>
            <w:hideMark/>
          </w:tcPr>
          <w:p w:rsidR="006566E7" w:rsidRPr="00160CCF" w:rsidRDefault="006566E7" w:rsidP="00670565">
            <w:pPr>
              <w:jc w:val="center"/>
              <w:rPr>
                <w:sz w:val="22"/>
                <w:szCs w:val="22"/>
              </w:rPr>
            </w:pPr>
            <w:r w:rsidRPr="00160CCF">
              <w:rPr>
                <w:sz w:val="22"/>
                <w:szCs w:val="22"/>
              </w:rPr>
              <w:t>2.</w:t>
            </w:r>
          </w:p>
        </w:tc>
        <w:tc>
          <w:tcPr>
            <w:tcW w:w="2328" w:type="pct"/>
            <w:shd w:val="clear" w:color="auto" w:fill="auto"/>
            <w:vAlign w:val="center"/>
            <w:hideMark/>
          </w:tcPr>
          <w:p w:rsidR="006566E7" w:rsidRPr="00160CCF" w:rsidRDefault="006566E7" w:rsidP="00670565">
            <w:pPr>
              <w:rPr>
                <w:iCs/>
                <w:sz w:val="22"/>
                <w:szCs w:val="22"/>
              </w:rPr>
            </w:pPr>
            <w:r w:rsidRPr="00160CCF">
              <w:rPr>
                <w:iCs/>
                <w:sz w:val="22"/>
                <w:szCs w:val="22"/>
              </w:rPr>
              <w:t>Количество детей-сирот и детей, оставшихся без попечения родителей, находящихся в учреждениях</w:t>
            </w:r>
            <w:r>
              <w:rPr>
                <w:iCs/>
                <w:sz w:val="22"/>
                <w:szCs w:val="22"/>
              </w:rPr>
              <w:t>:</w:t>
            </w:r>
            <w:r w:rsidRPr="00160CCF">
              <w:rPr>
                <w:iCs/>
                <w:sz w:val="22"/>
                <w:szCs w:val="22"/>
              </w:rPr>
              <w:t xml:space="preserve"> </w:t>
            </w:r>
          </w:p>
        </w:tc>
        <w:tc>
          <w:tcPr>
            <w:tcW w:w="514" w:type="pct"/>
            <w:shd w:val="clear" w:color="auto" w:fill="auto"/>
            <w:vAlign w:val="center"/>
            <w:hideMark/>
          </w:tcPr>
          <w:p w:rsidR="006566E7" w:rsidRPr="00160CCF" w:rsidRDefault="006566E7" w:rsidP="00670565">
            <w:pPr>
              <w:jc w:val="center"/>
              <w:rPr>
                <w:color w:val="000000"/>
                <w:sz w:val="22"/>
                <w:szCs w:val="22"/>
              </w:rPr>
            </w:pPr>
            <w:r>
              <w:rPr>
                <w:color w:val="000000"/>
                <w:sz w:val="22"/>
                <w:szCs w:val="22"/>
              </w:rPr>
              <w:t>93</w:t>
            </w:r>
          </w:p>
        </w:tc>
        <w:tc>
          <w:tcPr>
            <w:tcW w:w="514" w:type="pct"/>
            <w:shd w:val="clear" w:color="auto" w:fill="auto"/>
            <w:vAlign w:val="center"/>
            <w:hideMark/>
          </w:tcPr>
          <w:p w:rsidR="006566E7" w:rsidRPr="00160CCF" w:rsidRDefault="006566E7" w:rsidP="00670565">
            <w:pPr>
              <w:jc w:val="center"/>
              <w:rPr>
                <w:color w:val="000000"/>
                <w:sz w:val="22"/>
                <w:szCs w:val="22"/>
              </w:rPr>
            </w:pPr>
            <w:r>
              <w:rPr>
                <w:color w:val="000000"/>
                <w:sz w:val="22"/>
                <w:szCs w:val="22"/>
              </w:rPr>
              <w:t>89</w:t>
            </w:r>
          </w:p>
        </w:tc>
        <w:tc>
          <w:tcPr>
            <w:tcW w:w="339" w:type="pct"/>
            <w:shd w:val="clear" w:color="auto" w:fill="auto"/>
            <w:vAlign w:val="center"/>
            <w:hideMark/>
          </w:tcPr>
          <w:p w:rsidR="006566E7" w:rsidRPr="00160CCF" w:rsidRDefault="006566E7" w:rsidP="00670565">
            <w:pPr>
              <w:jc w:val="center"/>
              <w:rPr>
                <w:color w:val="000000"/>
                <w:sz w:val="22"/>
                <w:szCs w:val="22"/>
              </w:rPr>
            </w:pPr>
            <w:r w:rsidRPr="00160CCF">
              <w:rPr>
                <w:color w:val="000000"/>
                <w:sz w:val="22"/>
                <w:szCs w:val="22"/>
              </w:rPr>
              <w:t>-</w:t>
            </w:r>
            <w:r>
              <w:rPr>
                <w:color w:val="000000"/>
                <w:sz w:val="22"/>
                <w:szCs w:val="22"/>
              </w:rPr>
              <w:t>4</w:t>
            </w:r>
          </w:p>
        </w:tc>
        <w:tc>
          <w:tcPr>
            <w:tcW w:w="396" w:type="pct"/>
            <w:shd w:val="clear" w:color="auto" w:fill="auto"/>
            <w:vAlign w:val="center"/>
            <w:hideMark/>
          </w:tcPr>
          <w:p w:rsidR="006566E7" w:rsidRPr="00160CCF" w:rsidRDefault="006566E7" w:rsidP="00670565">
            <w:pPr>
              <w:jc w:val="center"/>
              <w:rPr>
                <w:color w:val="000000"/>
                <w:sz w:val="22"/>
                <w:szCs w:val="22"/>
              </w:rPr>
            </w:pPr>
            <w:r>
              <w:rPr>
                <w:color w:val="000000"/>
                <w:sz w:val="22"/>
                <w:szCs w:val="22"/>
              </w:rPr>
              <w:t>95,7</w:t>
            </w:r>
          </w:p>
        </w:tc>
        <w:tc>
          <w:tcPr>
            <w:tcW w:w="646" w:type="pct"/>
            <w:vAlign w:val="center"/>
          </w:tcPr>
          <w:p w:rsidR="006566E7" w:rsidRDefault="006566E7" w:rsidP="00670565">
            <w:pPr>
              <w:jc w:val="center"/>
              <w:rPr>
                <w:color w:val="000000"/>
                <w:sz w:val="22"/>
                <w:szCs w:val="22"/>
              </w:rPr>
            </w:pPr>
            <w:r>
              <w:rPr>
                <w:color w:val="000000"/>
                <w:sz w:val="22"/>
                <w:szCs w:val="22"/>
              </w:rPr>
              <w:t>96</w:t>
            </w:r>
          </w:p>
        </w:tc>
      </w:tr>
      <w:tr w:rsidR="006566E7" w:rsidRPr="00160CCF" w:rsidTr="001C24CE">
        <w:trPr>
          <w:trHeight w:val="20"/>
        </w:trPr>
        <w:tc>
          <w:tcPr>
            <w:tcW w:w="263" w:type="pct"/>
            <w:shd w:val="clear" w:color="auto" w:fill="auto"/>
            <w:vAlign w:val="center"/>
          </w:tcPr>
          <w:p w:rsidR="006566E7" w:rsidRPr="00160CCF" w:rsidRDefault="006566E7" w:rsidP="00670565">
            <w:pPr>
              <w:jc w:val="center"/>
              <w:rPr>
                <w:sz w:val="22"/>
                <w:szCs w:val="22"/>
              </w:rPr>
            </w:pPr>
            <w:r w:rsidRPr="00160CCF">
              <w:rPr>
                <w:sz w:val="22"/>
                <w:szCs w:val="22"/>
              </w:rPr>
              <w:t>2.1</w:t>
            </w:r>
          </w:p>
        </w:tc>
        <w:tc>
          <w:tcPr>
            <w:tcW w:w="2328" w:type="pct"/>
            <w:shd w:val="clear" w:color="auto" w:fill="auto"/>
            <w:vAlign w:val="center"/>
          </w:tcPr>
          <w:p w:rsidR="006566E7" w:rsidRPr="00160CCF" w:rsidRDefault="006566E7" w:rsidP="00670565">
            <w:pPr>
              <w:keepNext/>
              <w:keepLines/>
              <w:jc w:val="both"/>
              <w:rPr>
                <w:sz w:val="22"/>
                <w:szCs w:val="22"/>
              </w:rPr>
            </w:pPr>
            <w:r w:rsidRPr="00160CCF">
              <w:rPr>
                <w:sz w:val="22"/>
                <w:szCs w:val="22"/>
              </w:rPr>
              <w:t xml:space="preserve">КГКОУ «Норильский детский дом» </w:t>
            </w:r>
          </w:p>
        </w:tc>
        <w:tc>
          <w:tcPr>
            <w:tcW w:w="514" w:type="pct"/>
            <w:shd w:val="clear" w:color="auto" w:fill="auto"/>
            <w:vAlign w:val="center"/>
          </w:tcPr>
          <w:p w:rsidR="006566E7" w:rsidRPr="00160CCF" w:rsidRDefault="006566E7" w:rsidP="00670565">
            <w:pPr>
              <w:jc w:val="center"/>
              <w:rPr>
                <w:color w:val="000000"/>
                <w:sz w:val="22"/>
                <w:szCs w:val="22"/>
              </w:rPr>
            </w:pPr>
            <w:r w:rsidRPr="00160CCF">
              <w:rPr>
                <w:color w:val="000000"/>
                <w:sz w:val="22"/>
                <w:szCs w:val="22"/>
              </w:rPr>
              <w:t>5</w:t>
            </w:r>
            <w:r>
              <w:rPr>
                <w:color w:val="000000"/>
                <w:sz w:val="22"/>
                <w:szCs w:val="22"/>
              </w:rPr>
              <w:t>5</w:t>
            </w:r>
          </w:p>
        </w:tc>
        <w:tc>
          <w:tcPr>
            <w:tcW w:w="514" w:type="pct"/>
            <w:shd w:val="clear" w:color="auto" w:fill="auto"/>
            <w:vAlign w:val="center"/>
          </w:tcPr>
          <w:p w:rsidR="006566E7" w:rsidRPr="00160CCF" w:rsidRDefault="006566E7" w:rsidP="00670565">
            <w:pPr>
              <w:jc w:val="center"/>
              <w:rPr>
                <w:color w:val="000000"/>
                <w:sz w:val="22"/>
                <w:szCs w:val="22"/>
              </w:rPr>
            </w:pPr>
            <w:r>
              <w:rPr>
                <w:color w:val="000000"/>
                <w:sz w:val="22"/>
                <w:szCs w:val="22"/>
              </w:rPr>
              <w:t>49</w:t>
            </w:r>
          </w:p>
        </w:tc>
        <w:tc>
          <w:tcPr>
            <w:tcW w:w="339" w:type="pct"/>
            <w:shd w:val="clear" w:color="auto" w:fill="auto"/>
            <w:vAlign w:val="center"/>
          </w:tcPr>
          <w:p w:rsidR="006566E7" w:rsidRPr="00160CCF" w:rsidRDefault="006566E7" w:rsidP="00670565">
            <w:pPr>
              <w:jc w:val="center"/>
              <w:rPr>
                <w:color w:val="000000"/>
                <w:sz w:val="22"/>
                <w:szCs w:val="22"/>
              </w:rPr>
            </w:pPr>
            <w:r>
              <w:rPr>
                <w:color w:val="000000"/>
                <w:sz w:val="22"/>
                <w:szCs w:val="22"/>
              </w:rPr>
              <w:t>-6</w:t>
            </w:r>
          </w:p>
        </w:tc>
        <w:tc>
          <w:tcPr>
            <w:tcW w:w="396" w:type="pct"/>
            <w:shd w:val="clear" w:color="auto" w:fill="auto"/>
            <w:vAlign w:val="center"/>
          </w:tcPr>
          <w:p w:rsidR="006566E7" w:rsidRPr="00160CCF" w:rsidRDefault="006566E7" w:rsidP="00670565">
            <w:pPr>
              <w:jc w:val="center"/>
              <w:rPr>
                <w:color w:val="000000"/>
                <w:sz w:val="22"/>
                <w:szCs w:val="22"/>
              </w:rPr>
            </w:pPr>
            <w:r>
              <w:rPr>
                <w:color w:val="000000"/>
                <w:sz w:val="22"/>
                <w:szCs w:val="22"/>
              </w:rPr>
              <w:t>92,6</w:t>
            </w:r>
          </w:p>
        </w:tc>
        <w:tc>
          <w:tcPr>
            <w:tcW w:w="646" w:type="pct"/>
            <w:vAlign w:val="center"/>
          </w:tcPr>
          <w:p w:rsidR="006566E7" w:rsidRDefault="006566E7" w:rsidP="00670565">
            <w:pPr>
              <w:jc w:val="center"/>
              <w:rPr>
                <w:color w:val="000000"/>
                <w:sz w:val="22"/>
                <w:szCs w:val="22"/>
              </w:rPr>
            </w:pPr>
            <w:r>
              <w:rPr>
                <w:color w:val="000000"/>
                <w:sz w:val="22"/>
                <w:szCs w:val="22"/>
              </w:rPr>
              <w:t>56</w:t>
            </w:r>
          </w:p>
        </w:tc>
      </w:tr>
      <w:tr w:rsidR="006566E7" w:rsidRPr="00160CCF" w:rsidTr="001C24CE">
        <w:trPr>
          <w:trHeight w:val="20"/>
        </w:trPr>
        <w:tc>
          <w:tcPr>
            <w:tcW w:w="263" w:type="pct"/>
            <w:shd w:val="clear" w:color="auto" w:fill="auto"/>
            <w:vAlign w:val="center"/>
          </w:tcPr>
          <w:p w:rsidR="006566E7" w:rsidRPr="00160CCF" w:rsidRDefault="006566E7" w:rsidP="00670565">
            <w:pPr>
              <w:jc w:val="center"/>
              <w:rPr>
                <w:sz w:val="22"/>
                <w:szCs w:val="22"/>
              </w:rPr>
            </w:pPr>
            <w:r w:rsidRPr="00160CCF">
              <w:rPr>
                <w:sz w:val="22"/>
                <w:szCs w:val="22"/>
              </w:rPr>
              <w:t>2.2</w:t>
            </w:r>
          </w:p>
        </w:tc>
        <w:tc>
          <w:tcPr>
            <w:tcW w:w="2328" w:type="pct"/>
            <w:shd w:val="clear" w:color="auto" w:fill="auto"/>
            <w:vAlign w:val="center"/>
          </w:tcPr>
          <w:p w:rsidR="006566E7" w:rsidRPr="00160CCF" w:rsidRDefault="006566E7" w:rsidP="00670565">
            <w:pPr>
              <w:keepNext/>
              <w:keepLines/>
              <w:jc w:val="both"/>
              <w:rPr>
                <w:sz w:val="22"/>
                <w:szCs w:val="22"/>
              </w:rPr>
            </w:pPr>
            <w:r w:rsidRPr="00160CCF">
              <w:rPr>
                <w:sz w:val="22"/>
                <w:szCs w:val="22"/>
              </w:rPr>
              <w:t>МБОУ «Школа–интернат №2»</w:t>
            </w:r>
          </w:p>
        </w:tc>
        <w:tc>
          <w:tcPr>
            <w:tcW w:w="514" w:type="pct"/>
            <w:shd w:val="clear" w:color="auto" w:fill="auto"/>
            <w:vAlign w:val="center"/>
          </w:tcPr>
          <w:p w:rsidR="006566E7" w:rsidRPr="00160CCF" w:rsidRDefault="006566E7" w:rsidP="00670565">
            <w:pPr>
              <w:jc w:val="center"/>
              <w:rPr>
                <w:color w:val="000000"/>
                <w:sz w:val="22"/>
                <w:szCs w:val="22"/>
              </w:rPr>
            </w:pPr>
            <w:r>
              <w:rPr>
                <w:color w:val="000000"/>
                <w:sz w:val="22"/>
                <w:szCs w:val="22"/>
              </w:rPr>
              <w:t>29</w:t>
            </w:r>
          </w:p>
        </w:tc>
        <w:tc>
          <w:tcPr>
            <w:tcW w:w="514" w:type="pct"/>
            <w:shd w:val="clear" w:color="auto" w:fill="auto"/>
            <w:vAlign w:val="center"/>
          </w:tcPr>
          <w:p w:rsidR="006566E7" w:rsidRPr="00160CCF" w:rsidRDefault="006566E7" w:rsidP="00670565">
            <w:pPr>
              <w:jc w:val="center"/>
              <w:rPr>
                <w:color w:val="000000"/>
                <w:sz w:val="22"/>
                <w:szCs w:val="22"/>
              </w:rPr>
            </w:pPr>
            <w:r w:rsidRPr="00160CCF">
              <w:rPr>
                <w:color w:val="000000"/>
                <w:sz w:val="22"/>
                <w:szCs w:val="22"/>
              </w:rPr>
              <w:t>34</w:t>
            </w:r>
          </w:p>
        </w:tc>
        <w:tc>
          <w:tcPr>
            <w:tcW w:w="339" w:type="pct"/>
            <w:shd w:val="clear" w:color="auto" w:fill="auto"/>
            <w:vAlign w:val="center"/>
          </w:tcPr>
          <w:p w:rsidR="006566E7" w:rsidRPr="00160CCF" w:rsidRDefault="006566E7" w:rsidP="00670565">
            <w:pPr>
              <w:jc w:val="center"/>
              <w:rPr>
                <w:color w:val="000000"/>
                <w:sz w:val="22"/>
                <w:szCs w:val="22"/>
              </w:rPr>
            </w:pPr>
            <w:r>
              <w:rPr>
                <w:color w:val="000000"/>
                <w:sz w:val="22"/>
                <w:szCs w:val="22"/>
              </w:rPr>
              <w:t>5</w:t>
            </w:r>
          </w:p>
        </w:tc>
        <w:tc>
          <w:tcPr>
            <w:tcW w:w="396" w:type="pct"/>
            <w:shd w:val="clear" w:color="auto" w:fill="auto"/>
            <w:vAlign w:val="center"/>
          </w:tcPr>
          <w:p w:rsidR="006566E7" w:rsidRPr="00160CCF" w:rsidRDefault="006566E7" w:rsidP="00670565">
            <w:pPr>
              <w:jc w:val="center"/>
              <w:rPr>
                <w:color w:val="000000"/>
                <w:sz w:val="22"/>
                <w:szCs w:val="22"/>
              </w:rPr>
            </w:pPr>
            <w:r>
              <w:rPr>
                <w:color w:val="000000"/>
                <w:sz w:val="22"/>
                <w:szCs w:val="22"/>
              </w:rPr>
              <w:t>103,0</w:t>
            </w:r>
          </w:p>
        </w:tc>
        <w:tc>
          <w:tcPr>
            <w:tcW w:w="646" w:type="pct"/>
            <w:vAlign w:val="center"/>
          </w:tcPr>
          <w:p w:rsidR="006566E7" w:rsidRDefault="006566E7" w:rsidP="00670565">
            <w:pPr>
              <w:jc w:val="center"/>
              <w:rPr>
                <w:color w:val="000000"/>
                <w:sz w:val="22"/>
                <w:szCs w:val="22"/>
              </w:rPr>
            </w:pPr>
            <w:r>
              <w:rPr>
                <w:color w:val="000000"/>
                <w:sz w:val="22"/>
                <w:szCs w:val="22"/>
              </w:rPr>
              <w:t>32</w:t>
            </w:r>
          </w:p>
        </w:tc>
      </w:tr>
      <w:tr w:rsidR="006566E7" w:rsidRPr="00160CCF" w:rsidTr="001C24CE">
        <w:trPr>
          <w:trHeight w:val="20"/>
        </w:trPr>
        <w:tc>
          <w:tcPr>
            <w:tcW w:w="263" w:type="pct"/>
            <w:shd w:val="clear" w:color="auto" w:fill="auto"/>
            <w:vAlign w:val="center"/>
          </w:tcPr>
          <w:p w:rsidR="006566E7" w:rsidRPr="00160CCF" w:rsidRDefault="006566E7" w:rsidP="00670565">
            <w:pPr>
              <w:jc w:val="center"/>
              <w:rPr>
                <w:sz w:val="22"/>
                <w:szCs w:val="22"/>
              </w:rPr>
            </w:pPr>
            <w:r w:rsidRPr="00160CCF">
              <w:rPr>
                <w:sz w:val="22"/>
                <w:szCs w:val="22"/>
              </w:rPr>
              <w:t>2.3</w:t>
            </w:r>
          </w:p>
        </w:tc>
        <w:tc>
          <w:tcPr>
            <w:tcW w:w="2328" w:type="pct"/>
            <w:shd w:val="clear" w:color="auto" w:fill="auto"/>
            <w:vAlign w:val="bottom"/>
          </w:tcPr>
          <w:p w:rsidR="006566E7" w:rsidRPr="00160CCF" w:rsidRDefault="006566E7" w:rsidP="00670565">
            <w:pPr>
              <w:rPr>
                <w:sz w:val="22"/>
                <w:szCs w:val="22"/>
              </w:rPr>
            </w:pPr>
            <w:r w:rsidRPr="00E43395">
              <w:rPr>
                <w:iCs/>
                <w:sz w:val="22"/>
                <w:szCs w:val="22"/>
              </w:rPr>
              <w:t>КГБПОУ</w:t>
            </w:r>
            <w:r>
              <w:rPr>
                <w:iCs/>
                <w:sz w:val="22"/>
                <w:szCs w:val="22"/>
              </w:rPr>
              <w:t xml:space="preserve"> СПО</w:t>
            </w:r>
            <w:r w:rsidRPr="00E43395">
              <w:rPr>
                <w:iCs/>
                <w:sz w:val="22"/>
                <w:szCs w:val="22"/>
              </w:rPr>
              <w:t xml:space="preserve"> «Норильский техникум промышленных технологий и сервиса»</w:t>
            </w:r>
            <w:r>
              <w:rPr>
                <w:iCs/>
                <w:sz w:val="22"/>
                <w:szCs w:val="22"/>
              </w:rPr>
              <w:t xml:space="preserve"> (к</w:t>
            </w:r>
            <w:r w:rsidRPr="00160CCF">
              <w:rPr>
                <w:iCs/>
                <w:sz w:val="22"/>
                <w:szCs w:val="22"/>
              </w:rPr>
              <w:t>оличеств</w:t>
            </w:r>
            <w:r>
              <w:rPr>
                <w:iCs/>
                <w:sz w:val="22"/>
                <w:szCs w:val="22"/>
              </w:rPr>
              <w:t xml:space="preserve">о несовершеннолетних выпускников, </w:t>
            </w:r>
            <w:r w:rsidRPr="00160CCF">
              <w:rPr>
                <w:iCs/>
                <w:sz w:val="22"/>
                <w:szCs w:val="22"/>
              </w:rPr>
              <w:t>находящихся на попечении органов опеки и попечительства</w:t>
            </w:r>
            <w:r>
              <w:rPr>
                <w:iCs/>
                <w:sz w:val="22"/>
                <w:szCs w:val="22"/>
              </w:rPr>
              <w:t>)</w:t>
            </w:r>
          </w:p>
        </w:tc>
        <w:tc>
          <w:tcPr>
            <w:tcW w:w="514" w:type="pct"/>
            <w:shd w:val="clear" w:color="auto" w:fill="auto"/>
            <w:vAlign w:val="center"/>
          </w:tcPr>
          <w:p w:rsidR="006566E7" w:rsidRPr="00160CCF" w:rsidRDefault="006566E7" w:rsidP="00670565">
            <w:pPr>
              <w:jc w:val="center"/>
              <w:rPr>
                <w:color w:val="000000"/>
                <w:sz w:val="22"/>
                <w:szCs w:val="22"/>
              </w:rPr>
            </w:pPr>
            <w:r>
              <w:rPr>
                <w:color w:val="000000"/>
                <w:sz w:val="22"/>
                <w:szCs w:val="22"/>
              </w:rPr>
              <w:t>9</w:t>
            </w:r>
          </w:p>
        </w:tc>
        <w:tc>
          <w:tcPr>
            <w:tcW w:w="514" w:type="pct"/>
            <w:shd w:val="clear" w:color="auto" w:fill="auto"/>
            <w:vAlign w:val="center"/>
          </w:tcPr>
          <w:p w:rsidR="006566E7" w:rsidRPr="00160CCF" w:rsidRDefault="006566E7" w:rsidP="00670565">
            <w:pPr>
              <w:jc w:val="center"/>
              <w:rPr>
                <w:color w:val="000000"/>
                <w:sz w:val="22"/>
                <w:szCs w:val="22"/>
              </w:rPr>
            </w:pPr>
            <w:r>
              <w:rPr>
                <w:color w:val="000000"/>
                <w:sz w:val="22"/>
                <w:szCs w:val="22"/>
              </w:rPr>
              <w:t>6</w:t>
            </w:r>
          </w:p>
        </w:tc>
        <w:tc>
          <w:tcPr>
            <w:tcW w:w="339" w:type="pct"/>
            <w:shd w:val="clear" w:color="auto" w:fill="auto"/>
            <w:vAlign w:val="center"/>
          </w:tcPr>
          <w:p w:rsidR="006566E7" w:rsidRPr="00160CCF" w:rsidRDefault="006566E7" w:rsidP="00670565">
            <w:pPr>
              <w:jc w:val="center"/>
              <w:rPr>
                <w:color w:val="000000"/>
                <w:sz w:val="22"/>
                <w:szCs w:val="22"/>
              </w:rPr>
            </w:pPr>
            <w:r w:rsidRPr="00160CCF">
              <w:rPr>
                <w:color w:val="000000"/>
                <w:sz w:val="22"/>
                <w:szCs w:val="22"/>
              </w:rPr>
              <w:t>-</w:t>
            </w:r>
            <w:r>
              <w:rPr>
                <w:color w:val="000000"/>
                <w:sz w:val="22"/>
                <w:szCs w:val="22"/>
              </w:rPr>
              <w:t>3</w:t>
            </w:r>
          </w:p>
        </w:tc>
        <w:tc>
          <w:tcPr>
            <w:tcW w:w="396" w:type="pct"/>
            <w:shd w:val="clear" w:color="auto" w:fill="auto"/>
            <w:vAlign w:val="center"/>
          </w:tcPr>
          <w:p w:rsidR="006566E7" w:rsidRPr="00160CCF" w:rsidRDefault="006566E7" w:rsidP="00670565">
            <w:pPr>
              <w:jc w:val="center"/>
              <w:rPr>
                <w:color w:val="000000"/>
                <w:sz w:val="22"/>
                <w:szCs w:val="22"/>
              </w:rPr>
            </w:pPr>
            <w:r>
              <w:rPr>
                <w:color w:val="000000"/>
                <w:sz w:val="22"/>
                <w:szCs w:val="22"/>
              </w:rPr>
              <w:t>66,7</w:t>
            </w:r>
          </w:p>
        </w:tc>
        <w:tc>
          <w:tcPr>
            <w:tcW w:w="646" w:type="pct"/>
            <w:vAlign w:val="center"/>
          </w:tcPr>
          <w:p w:rsidR="006566E7" w:rsidRDefault="006566E7" w:rsidP="00670565">
            <w:pPr>
              <w:jc w:val="center"/>
              <w:rPr>
                <w:color w:val="000000"/>
                <w:sz w:val="22"/>
                <w:szCs w:val="22"/>
              </w:rPr>
            </w:pPr>
            <w:r>
              <w:rPr>
                <w:color w:val="000000"/>
                <w:sz w:val="22"/>
                <w:szCs w:val="22"/>
              </w:rPr>
              <w:t>8</w:t>
            </w:r>
          </w:p>
        </w:tc>
      </w:tr>
      <w:tr w:rsidR="006566E7" w:rsidRPr="00160CCF" w:rsidTr="001C24CE">
        <w:trPr>
          <w:trHeight w:val="20"/>
        </w:trPr>
        <w:tc>
          <w:tcPr>
            <w:tcW w:w="263" w:type="pct"/>
            <w:shd w:val="clear" w:color="auto" w:fill="auto"/>
            <w:vAlign w:val="center"/>
          </w:tcPr>
          <w:p w:rsidR="006566E7" w:rsidRPr="00160CCF" w:rsidRDefault="006566E7" w:rsidP="00670565">
            <w:pPr>
              <w:jc w:val="center"/>
              <w:rPr>
                <w:sz w:val="22"/>
                <w:szCs w:val="22"/>
              </w:rPr>
            </w:pPr>
            <w:r w:rsidRPr="00160CCF">
              <w:rPr>
                <w:sz w:val="22"/>
                <w:szCs w:val="22"/>
              </w:rPr>
              <w:t>3.</w:t>
            </w:r>
          </w:p>
        </w:tc>
        <w:tc>
          <w:tcPr>
            <w:tcW w:w="2328" w:type="pct"/>
            <w:shd w:val="clear" w:color="auto" w:fill="auto"/>
            <w:vAlign w:val="center"/>
          </w:tcPr>
          <w:p w:rsidR="006566E7" w:rsidRPr="00160CCF" w:rsidRDefault="006566E7" w:rsidP="00670565">
            <w:pPr>
              <w:keepNext/>
              <w:keepLines/>
              <w:jc w:val="both"/>
              <w:rPr>
                <w:sz w:val="22"/>
                <w:szCs w:val="22"/>
              </w:rPr>
            </w:pPr>
            <w:r w:rsidRPr="00160CCF">
              <w:rPr>
                <w:sz w:val="22"/>
                <w:szCs w:val="22"/>
              </w:rPr>
              <w:t>Количество детей-сирот, детей, оставшихся без попечения родителей, поставленных на учет в Министерство образования и науки Красноярского края с целью получения жилья в городе Норильске</w:t>
            </w:r>
          </w:p>
        </w:tc>
        <w:tc>
          <w:tcPr>
            <w:tcW w:w="514" w:type="pct"/>
            <w:shd w:val="clear" w:color="auto" w:fill="auto"/>
            <w:vAlign w:val="center"/>
          </w:tcPr>
          <w:p w:rsidR="006566E7" w:rsidRPr="00160CCF" w:rsidRDefault="006566E7" w:rsidP="00670565">
            <w:pPr>
              <w:jc w:val="center"/>
              <w:rPr>
                <w:color w:val="000000"/>
                <w:sz w:val="22"/>
                <w:szCs w:val="22"/>
              </w:rPr>
            </w:pPr>
            <w:r>
              <w:rPr>
                <w:color w:val="000000"/>
                <w:sz w:val="22"/>
                <w:szCs w:val="22"/>
              </w:rPr>
              <w:t>57</w:t>
            </w:r>
          </w:p>
        </w:tc>
        <w:tc>
          <w:tcPr>
            <w:tcW w:w="514" w:type="pct"/>
            <w:shd w:val="clear" w:color="auto" w:fill="auto"/>
            <w:vAlign w:val="center"/>
          </w:tcPr>
          <w:p w:rsidR="006566E7" w:rsidRPr="00160CCF" w:rsidRDefault="006566E7" w:rsidP="00670565">
            <w:pPr>
              <w:jc w:val="center"/>
              <w:rPr>
                <w:color w:val="000000"/>
                <w:sz w:val="22"/>
                <w:szCs w:val="22"/>
              </w:rPr>
            </w:pPr>
            <w:r>
              <w:rPr>
                <w:color w:val="000000"/>
                <w:sz w:val="22"/>
                <w:szCs w:val="22"/>
              </w:rPr>
              <w:t>47</w:t>
            </w:r>
          </w:p>
        </w:tc>
        <w:tc>
          <w:tcPr>
            <w:tcW w:w="339" w:type="pct"/>
            <w:shd w:val="clear" w:color="auto" w:fill="auto"/>
            <w:vAlign w:val="center"/>
          </w:tcPr>
          <w:p w:rsidR="006566E7" w:rsidRPr="00160CCF" w:rsidRDefault="006566E7" w:rsidP="00670565">
            <w:pPr>
              <w:jc w:val="center"/>
              <w:rPr>
                <w:color w:val="000000"/>
                <w:sz w:val="22"/>
                <w:szCs w:val="22"/>
              </w:rPr>
            </w:pPr>
            <w:r w:rsidRPr="00160CCF">
              <w:rPr>
                <w:color w:val="000000"/>
                <w:sz w:val="22"/>
                <w:szCs w:val="22"/>
              </w:rPr>
              <w:t>-</w:t>
            </w:r>
            <w:r>
              <w:rPr>
                <w:color w:val="000000"/>
                <w:sz w:val="22"/>
                <w:szCs w:val="22"/>
              </w:rPr>
              <w:t>10</w:t>
            </w:r>
          </w:p>
        </w:tc>
        <w:tc>
          <w:tcPr>
            <w:tcW w:w="396" w:type="pct"/>
            <w:shd w:val="clear" w:color="auto" w:fill="auto"/>
            <w:vAlign w:val="center"/>
          </w:tcPr>
          <w:p w:rsidR="006566E7" w:rsidRPr="00160CCF" w:rsidRDefault="006566E7" w:rsidP="00670565">
            <w:pPr>
              <w:jc w:val="center"/>
              <w:rPr>
                <w:color w:val="000000"/>
                <w:sz w:val="22"/>
                <w:szCs w:val="22"/>
              </w:rPr>
            </w:pPr>
            <w:r>
              <w:rPr>
                <w:color w:val="000000"/>
                <w:sz w:val="22"/>
                <w:szCs w:val="22"/>
              </w:rPr>
              <w:t>82,5</w:t>
            </w:r>
          </w:p>
        </w:tc>
        <w:tc>
          <w:tcPr>
            <w:tcW w:w="646" w:type="pct"/>
            <w:vAlign w:val="center"/>
          </w:tcPr>
          <w:p w:rsidR="006566E7" w:rsidRDefault="006566E7" w:rsidP="00670565">
            <w:pPr>
              <w:jc w:val="center"/>
              <w:rPr>
                <w:color w:val="000000"/>
                <w:sz w:val="22"/>
                <w:szCs w:val="22"/>
              </w:rPr>
            </w:pPr>
            <w:r>
              <w:rPr>
                <w:color w:val="000000"/>
                <w:sz w:val="22"/>
                <w:szCs w:val="22"/>
              </w:rPr>
              <w:t>30</w:t>
            </w:r>
          </w:p>
        </w:tc>
      </w:tr>
    </w:tbl>
    <w:p w:rsidR="006566E7" w:rsidRPr="00F742A0" w:rsidRDefault="006566E7" w:rsidP="009D5FE3">
      <w:pPr>
        <w:spacing w:before="120"/>
        <w:ind w:firstLine="709"/>
        <w:jc w:val="both"/>
        <w:rPr>
          <w:sz w:val="26"/>
          <w:szCs w:val="26"/>
        </w:rPr>
      </w:pPr>
      <w:r w:rsidRPr="00F742A0">
        <w:rPr>
          <w:sz w:val="26"/>
          <w:szCs w:val="26"/>
        </w:rPr>
        <w:t xml:space="preserve">Вопросу постинтернатного сопровождения выпускников учреждений для детей-сирот и детей, оставшихся без попечения родителей, на территории </w:t>
      </w:r>
      <w:r>
        <w:rPr>
          <w:sz w:val="26"/>
          <w:szCs w:val="26"/>
        </w:rPr>
        <w:t>города</w:t>
      </w:r>
      <w:r w:rsidRPr="00F742A0">
        <w:rPr>
          <w:sz w:val="26"/>
          <w:szCs w:val="26"/>
        </w:rPr>
        <w:t xml:space="preserve"> уделяется особое внимание. Всем выпускникам указанной категории, обучающимся в учреждениях профессионального образования предоставляется место в общежитии при КГБОУ СПО «Норильский техникум промышленных технологий и сервиса», </w:t>
      </w:r>
      <w:r w:rsidRPr="00F742A0">
        <w:rPr>
          <w:sz w:val="26"/>
          <w:szCs w:val="26"/>
        </w:rPr>
        <w:lastRenderedPageBreak/>
        <w:t xml:space="preserve">помещение предоставлено по договору безвозмездного пользования недвижимым имуществом, рассчитано на 32 койко-места. </w:t>
      </w:r>
      <w:r>
        <w:rPr>
          <w:sz w:val="26"/>
          <w:szCs w:val="26"/>
        </w:rPr>
        <w:t>Д</w:t>
      </w:r>
      <w:r w:rsidRPr="00F742A0">
        <w:rPr>
          <w:sz w:val="26"/>
          <w:szCs w:val="26"/>
        </w:rPr>
        <w:t>ети проживают в отдельных двухместных комнатах. Для приготовления пищи оборудована кухня, где имеются холодильники, электрические плиты и столы. Подростки самостоятельно стирают вещи в комнате для стирки белья, в которой находятся автоматические стиральные машины, установлена гладильная доска. В общежитии оборудованы душевые кабины. Досуг проживающие дети проводят в актовом зале и комнате для отдыха, где имеется большой телевизор, мягкая мебель, велотренажер, живой уголок.</w:t>
      </w:r>
    </w:p>
    <w:p w:rsidR="006566E7" w:rsidRPr="00BD377B" w:rsidRDefault="006566E7" w:rsidP="00670565">
      <w:pPr>
        <w:autoSpaceDE w:val="0"/>
        <w:autoSpaceDN w:val="0"/>
        <w:adjustRightInd w:val="0"/>
        <w:ind w:firstLine="709"/>
        <w:jc w:val="both"/>
        <w:rPr>
          <w:sz w:val="26"/>
          <w:szCs w:val="26"/>
        </w:rPr>
      </w:pPr>
      <w:r w:rsidRPr="00BD377B">
        <w:rPr>
          <w:sz w:val="26"/>
          <w:szCs w:val="26"/>
        </w:rPr>
        <w:t>В отчетном периоде продолжалась работа по защите имущественных прав детей-сирот и детей, оставшихся без попечения родителей.</w:t>
      </w:r>
      <w:r w:rsidRPr="00BD377B">
        <w:rPr>
          <w:bCs/>
          <w:iCs/>
          <w:sz w:val="26"/>
          <w:szCs w:val="26"/>
        </w:rPr>
        <w:t xml:space="preserve"> По состоянию на 01.10.2017 </w:t>
      </w:r>
      <w:r w:rsidRPr="00BD377B">
        <w:rPr>
          <w:sz w:val="26"/>
          <w:szCs w:val="26"/>
        </w:rPr>
        <w:t xml:space="preserve">жилыми помещениями специализированного жилищного фонда </w:t>
      </w:r>
      <w:r w:rsidRPr="00BD377B">
        <w:rPr>
          <w:sz w:val="26"/>
          <w:szCs w:val="26"/>
        </w:rPr>
        <w:br/>
        <w:t>в г. Норильске обеспечены 8 лиц из числа детей-сирот и детей, оставшихся без попечения родителей (2016 год – 3 чел.).</w:t>
      </w:r>
    </w:p>
    <w:p w:rsidR="006566E7" w:rsidRDefault="006566E7" w:rsidP="00670565">
      <w:pPr>
        <w:autoSpaceDE w:val="0"/>
        <w:autoSpaceDN w:val="0"/>
        <w:adjustRightInd w:val="0"/>
        <w:ind w:firstLine="709"/>
        <w:jc w:val="both"/>
        <w:rPr>
          <w:sz w:val="26"/>
          <w:szCs w:val="26"/>
        </w:rPr>
      </w:pPr>
      <w:r w:rsidRPr="00BD377B">
        <w:rPr>
          <w:bCs/>
          <w:iCs/>
          <w:sz w:val="26"/>
          <w:szCs w:val="26"/>
        </w:rPr>
        <w:t xml:space="preserve">В Министерстве образования и науки Красноярского края в качестве нуждающихся в предоставлении жилья состоит 47 человек (2016 год – 57 чел.), достигших возраста 14 лет и старше. Предоставление </w:t>
      </w:r>
      <w:r w:rsidRPr="00BD377B">
        <w:rPr>
          <w:sz w:val="26"/>
          <w:szCs w:val="26"/>
        </w:rPr>
        <w:t>жилых помещений осуществляется по достижении ими возраста 18 лет, по завершении получения профессионального образования, окончании прохождения военной службы по призыву либо окончании отбывания наказания в исправительных учреждениях.</w:t>
      </w:r>
    </w:p>
    <w:p w:rsidR="006566E7" w:rsidRDefault="006566E7" w:rsidP="00670565">
      <w:pPr>
        <w:ind w:firstLine="709"/>
        <w:jc w:val="both"/>
        <w:rPr>
          <w:sz w:val="26"/>
          <w:szCs w:val="26"/>
        </w:rPr>
      </w:pPr>
      <w:r w:rsidRPr="00F24D2D">
        <w:rPr>
          <w:bCs/>
          <w:iCs/>
          <w:sz w:val="26"/>
          <w:szCs w:val="26"/>
        </w:rPr>
        <w:t xml:space="preserve">В </w:t>
      </w:r>
      <w:r>
        <w:rPr>
          <w:bCs/>
          <w:iCs/>
          <w:sz w:val="26"/>
          <w:szCs w:val="26"/>
        </w:rPr>
        <w:t xml:space="preserve">2017 году </w:t>
      </w:r>
      <w:r w:rsidRPr="00F24D2D">
        <w:rPr>
          <w:bCs/>
          <w:iCs/>
          <w:sz w:val="26"/>
          <w:szCs w:val="26"/>
        </w:rPr>
        <w:t xml:space="preserve">из средств </w:t>
      </w:r>
      <w:r>
        <w:rPr>
          <w:bCs/>
          <w:iCs/>
          <w:sz w:val="26"/>
          <w:szCs w:val="26"/>
        </w:rPr>
        <w:t>местного и краевого бюджетов запланировано проведение ремонтных работ 24 жилых помещений муниципального жилищного фонда города Норильска, с целью предоставления их детям</w:t>
      </w:r>
      <w:r w:rsidRPr="00F24D2D">
        <w:rPr>
          <w:bCs/>
          <w:iCs/>
          <w:sz w:val="26"/>
          <w:szCs w:val="26"/>
        </w:rPr>
        <w:t>-сирот</w:t>
      </w:r>
      <w:r>
        <w:rPr>
          <w:bCs/>
          <w:iCs/>
          <w:sz w:val="26"/>
          <w:szCs w:val="26"/>
        </w:rPr>
        <w:t xml:space="preserve">ам. </w:t>
      </w:r>
      <w:r w:rsidRPr="0025214B">
        <w:rPr>
          <w:sz w:val="26"/>
          <w:szCs w:val="26"/>
        </w:rPr>
        <w:t>В настоящее время ведутся ремонтные работы в 16-ти жилых помещениях, к концу года квартиры будут предоставлены лицам указанной категории.</w:t>
      </w:r>
    </w:p>
    <w:p w:rsidR="006566E7" w:rsidRPr="0025214B" w:rsidRDefault="006566E7" w:rsidP="00670565">
      <w:pPr>
        <w:ind w:firstLine="709"/>
        <w:jc w:val="both"/>
        <w:rPr>
          <w:sz w:val="26"/>
          <w:szCs w:val="26"/>
        </w:rPr>
      </w:pPr>
    </w:p>
    <w:p w:rsidR="006566E7" w:rsidRPr="003D328D" w:rsidRDefault="006566E7" w:rsidP="00670565">
      <w:pPr>
        <w:shd w:val="clear" w:color="auto" w:fill="FFFFFF"/>
        <w:autoSpaceDE w:val="0"/>
        <w:autoSpaceDN w:val="0"/>
        <w:adjustRightInd w:val="0"/>
        <w:ind w:firstLine="720"/>
        <w:jc w:val="center"/>
        <w:rPr>
          <w:b/>
          <w:bCs/>
          <w:i/>
          <w:iCs/>
          <w:sz w:val="26"/>
          <w:szCs w:val="26"/>
          <w:u w:val="single"/>
        </w:rPr>
      </w:pPr>
      <w:r w:rsidRPr="00FE7E98">
        <w:rPr>
          <w:b/>
          <w:bCs/>
          <w:i/>
          <w:iCs/>
          <w:sz w:val="26"/>
          <w:szCs w:val="26"/>
          <w:u w:val="single"/>
        </w:rPr>
        <w:t xml:space="preserve">Платные </w:t>
      </w:r>
      <w:r>
        <w:rPr>
          <w:b/>
          <w:bCs/>
          <w:i/>
          <w:iCs/>
          <w:sz w:val="26"/>
          <w:szCs w:val="26"/>
          <w:u w:val="single"/>
        </w:rPr>
        <w:t xml:space="preserve">услуги и </w:t>
      </w:r>
      <w:r w:rsidRPr="00FE7E98">
        <w:rPr>
          <w:b/>
          <w:bCs/>
          <w:i/>
          <w:iCs/>
          <w:sz w:val="26"/>
          <w:szCs w:val="26"/>
          <w:u w:val="single"/>
        </w:rPr>
        <w:t>родительская плата</w:t>
      </w:r>
    </w:p>
    <w:p w:rsidR="007163EC" w:rsidRPr="003D328D" w:rsidRDefault="006566E7" w:rsidP="00670565">
      <w:pPr>
        <w:pStyle w:val="a4"/>
        <w:spacing w:before="120"/>
        <w:ind w:firstLine="720"/>
        <w:rPr>
          <w:snapToGrid w:val="0"/>
          <w:szCs w:val="26"/>
        </w:rPr>
      </w:pPr>
      <w:r w:rsidRPr="00E26076">
        <w:rPr>
          <w:szCs w:val="26"/>
        </w:rPr>
        <w:t xml:space="preserve">За отчетный период учреждениями общего, дополнительного и дошкольного образования поступления от предоставления платных услуг и родительской платы составили </w:t>
      </w:r>
      <w:r>
        <w:rPr>
          <w:szCs w:val="26"/>
        </w:rPr>
        <w:t xml:space="preserve">228 791,0 </w:t>
      </w:r>
      <w:r w:rsidRPr="00E26076">
        <w:rPr>
          <w:szCs w:val="26"/>
        </w:rPr>
        <w:t xml:space="preserve">тыс. руб., что на </w:t>
      </w:r>
      <w:r>
        <w:rPr>
          <w:szCs w:val="26"/>
        </w:rPr>
        <w:t>8,0</w:t>
      </w:r>
      <w:r w:rsidRPr="00E26076">
        <w:rPr>
          <w:szCs w:val="26"/>
        </w:rPr>
        <w:t>% больше</w:t>
      </w:r>
      <w:r>
        <w:rPr>
          <w:szCs w:val="26"/>
        </w:rPr>
        <w:t>, чем в аналогичном периоде</w:t>
      </w:r>
      <w:r w:rsidRPr="00E26076">
        <w:rPr>
          <w:szCs w:val="26"/>
        </w:rPr>
        <w:t xml:space="preserve"> 201</w:t>
      </w:r>
      <w:r>
        <w:rPr>
          <w:szCs w:val="26"/>
        </w:rPr>
        <w:t>6</w:t>
      </w:r>
      <w:r w:rsidRPr="00E26076">
        <w:rPr>
          <w:szCs w:val="26"/>
        </w:rPr>
        <w:t xml:space="preserve"> года.</w:t>
      </w:r>
      <w:r>
        <w:rPr>
          <w:szCs w:val="26"/>
        </w:rPr>
        <w:t xml:space="preserve"> </w:t>
      </w:r>
    </w:p>
    <w:p w:rsidR="006566E7" w:rsidRPr="00060C04" w:rsidRDefault="006566E7" w:rsidP="009D5FE3">
      <w:pPr>
        <w:pStyle w:val="a4"/>
        <w:spacing w:after="120"/>
        <w:ind w:firstLine="720"/>
        <w:jc w:val="right"/>
        <w:rPr>
          <w:snapToGrid w:val="0"/>
          <w:szCs w:val="26"/>
        </w:rPr>
      </w:pPr>
      <w:r w:rsidRPr="00060C04">
        <w:rPr>
          <w:snapToGrid w:val="0"/>
          <w:szCs w:val="26"/>
        </w:rPr>
        <w:t>Таблица</w:t>
      </w:r>
      <w:r w:rsidR="00305A97" w:rsidRPr="00060C04">
        <w:rPr>
          <w:snapToGrid w:val="0"/>
          <w:szCs w:val="26"/>
        </w:rPr>
        <w:t xml:space="preserve"> </w:t>
      </w:r>
      <w:r w:rsidR="00146B32" w:rsidRPr="00060C04">
        <w:rPr>
          <w:snapToGrid w:val="0"/>
          <w:szCs w:val="26"/>
        </w:rPr>
        <w:t>2</w:t>
      </w:r>
      <w:r w:rsidR="00EC0195" w:rsidRPr="00060C04">
        <w:rPr>
          <w:snapToGrid w:val="0"/>
          <w:szCs w:val="26"/>
        </w:rPr>
        <w:t>3</w:t>
      </w:r>
    </w:p>
    <w:p w:rsidR="006566E7" w:rsidRPr="00AF2C4D" w:rsidRDefault="006566E7" w:rsidP="00670565">
      <w:pPr>
        <w:pStyle w:val="a8"/>
        <w:jc w:val="center"/>
        <w:rPr>
          <w:b/>
          <w:i/>
          <w:sz w:val="26"/>
          <w:szCs w:val="26"/>
        </w:rPr>
      </w:pPr>
      <w:r w:rsidRPr="00AF2C4D">
        <w:rPr>
          <w:b/>
          <w:i/>
          <w:sz w:val="26"/>
          <w:szCs w:val="26"/>
        </w:rPr>
        <w:t xml:space="preserve">Доходы </w:t>
      </w:r>
      <w:r w:rsidRPr="00FE7E98">
        <w:rPr>
          <w:b/>
          <w:i/>
          <w:sz w:val="26"/>
          <w:szCs w:val="26"/>
        </w:rPr>
        <w:t>от оказания платных услуг и родительской платы</w:t>
      </w:r>
    </w:p>
    <w:p w:rsidR="006566E7" w:rsidRPr="00AF2C4D" w:rsidRDefault="006566E7" w:rsidP="00146B32">
      <w:pPr>
        <w:pStyle w:val="a8"/>
        <w:jc w:val="right"/>
        <w:rPr>
          <w:i/>
          <w:sz w:val="26"/>
          <w:szCs w:val="26"/>
        </w:rPr>
      </w:pPr>
      <w:r w:rsidRPr="00146B32">
        <w:rPr>
          <w:sz w:val="26"/>
          <w:szCs w:val="26"/>
        </w:rPr>
        <w:t>тыс. руб.</w:t>
      </w:r>
    </w:p>
    <w:tbl>
      <w:tblPr>
        <w:tblW w:w="924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69"/>
        <w:gridCol w:w="2410"/>
        <w:gridCol w:w="1276"/>
        <w:gridCol w:w="1263"/>
        <w:gridCol w:w="1186"/>
        <w:gridCol w:w="1318"/>
        <w:gridCol w:w="1318"/>
      </w:tblGrid>
      <w:tr w:rsidR="006566E7" w:rsidRPr="00C44148" w:rsidTr="001C24CE">
        <w:trPr>
          <w:trHeight w:val="245"/>
          <w:tblHeader/>
        </w:trPr>
        <w:tc>
          <w:tcPr>
            <w:tcW w:w="469" w:type="dxa"/>
            <w:vMerge w:val="restart"/>
            <w:shd w:val="clear" w:color="auto" w:fill="auto"/>
            <w:vAlign w:val="center"/>
            <w:hideMark/>
          </w:tcPr>
          <w:p w:rsidR="006566E7" w:rsidRPr="007E2DFC" w:rsidRDefault="006566E7" w:rsidP="00670565">
            <w:pPr>
              <w:jc w:val="center"/>
            </w:pPr>
            <w:r w:rsidRPr="003D328D">
              <w:t>№</w:t>
            </w:r>
          </w:p>
        </w:tc>
        <w:tc>
          <w:tcPr>
            <w:tcW w:w="2410" w:type="dxa"/>
            <w:vMerge w:val="restart"/>
            <w:shd w:val="clear" w:color="auto" w:fill="auto"/>
            <w:vAlign w:val="center"/>
            <w:hideMark/>
          </w:tcPr>
          <w:p w:rsidR="006566E7" w:rsidRPr="007E2DFC" w:rsidRDefault="006566E7" w:rsidP="00670565">
            <w:pPr>
              <w:keepNext/>
              <w:keepLines/>
              <w:widowControl w:val="0"/>
              <w:jc w:val="center"/>
            </w:pPr>
            <w:r w:rsidRPr="003D328D">
              <w:t>Учреждения</w:t>
            </w:r>
          </w:p>
        </w:tc>
        <w:tc>
          <w:tcPr>
            <w:tcW w:w="2539" w:type="dxa"/>
            <w:gridSpan w:val="2"/>
            <w:shd w:val="clear" w:color="auto" w:fill="auto"/>
            <w:vAlign w:val="center"/>
            <w:hideMark/>
          </w:tcPr>
          <w:p w:rsidR="006566E7" w:rsidRDefault="006566E7" w:rsidP="00670565">
            <w:pPr>
              <w:jc w:val="center"/>
              <w:rPr>
                <w:color w:val="000000"/>
              </w:rPr>
            </w:pPr>
            <w:r>
              <w:t>9 месяцев</w:t>
            </w:r>
          </w:p>
        </w:tc>
        <w:tc>
          <w:tcPr>
            <w:tcW w:w="2504" w:type="dxa"/>
            <w:gridSpan w:val="2"/>
            <w:shd w:val="clear" w:color="auto" w:fill="auto"/>
            <w:vAlign w:val="center"/>
            <w:hideMark/>
          </w:tcPr>
          <w:p w:rsidR="006566E7" w:rsidRPr="0094450B" w:rsidRDefault="006566E7" w:rsidP="00670565">
            <w:pPr>
              <w:jc w:val="center"/>
              <w:rPr>
                <w:color w:val="000000"/>
              </w:rPr>
            </w:pPr>
            <w:r w:rsidRPr="003D328D">
              <w:t xml:space="preserve">Отклонение </w:t>
            </w:r>
          </w:p>
        </w:tc>
        <w:tc>
          <w:tcPr>
            <w:tcW w:w="1318" w:type="dxa"/>
            <w:vMerge w:val="restart"/>
            <w:vAlign w:val="center"/>
          </w:tcPr>
          <w:p w:rsidR="006566E7" w:rsidRPr="001A17BF" w:rsidRDefault="006566E7" w:rsidP="00670565">
            <w:pPr>
              <w:jc w:val="center"/>
            </w:pPr>
            <w:r w:rsidRPr="001A17BF">
              <w:t>Ожид.</w:t>
            </w:r>
          </w:p>
          <w:p w:rsidR="006566E7" w:rsidRPr="001A17BF" w:rsidRDefault="006566E7" w:rsidP="00670565">
            <w:pPr>
              <w:jc w:val="center"/>
              <w:rPr>
                <w:color w:val="000000"/>
              </w:rPr>
            </w:pPr>
            <w:r w:rsidRPr="001A17BF">
              <w:t>2017 год</w:t>
            </w:r>
          </w:p>
        </w:tc>
      </w:tr>
      <w:tr w:rsidR="006566E7" w:rsidRPr="00C44148" w:rsidTr="001C24CE">
        <w:trPr>
          <w:trHeight w:val="387"/>
          <w:tblHeader/>
        </w:trPr>
        <w:tc>
          <w:tcPr>
            <w:tcW w:w="469" w:type="dxa"/>
            <w:vMerge/>
            <w:shd w:val="clear" w:color="auto" w:fill="auto"/>
            <w:vAlign w:val="center"/>
            <w:hideMark/>
          </w:tcPr>
          <w:p w:rsidR="006566E7" w:rsidRPr="007E2DFC" w:rsidRDefault="006566E7" w:rsidP="00670565">
            <w:pPr>
              <w:jc w:val="center"/>
            </w:pPr>
          </w:p>
        </w:tc>
        <w:tc>
          <w:tcPr>
            <w:tcW w:w="2410" w:type="dxa"/>
            <w:vMerge/>
            <w:shd w:val="clear" w:color="auto" w:fill="auto"/>
            <w:vAlign w:val="center"/>
            <w:hideMark/>
          </w:tcPr>
          <w:p w:rsidR="006566E7" w:rsidRPr="007E2DFC" w:rsidRDefault="006566E7" w:rsidP="00670565">
            <w:pPr>
              <w:keepNext/>
              <w:keepLines/>
              <w:widowControl w:val="0"/>
            </w:pPr>
          </w:p>
        </w:tc>
        <w:tc>
          <w:tcPr>
            <w:tcW w:w="1276" w:type="dxa"/>
            <w:shd w:val="clear" w:color="auto" w:fill="auto"/>
            <w:vAlign w:val="center"/>
            <w:hideMark/>
          </w:tcPr>
          <w:p w:rsidR="006566E7" w:rsidRPr="00A9157C" w:rsidRDefault="006566E7" w:rsidP="00670565">
            <w:pPr>
              <w:jc w:val="center"/>
            </w:pPr>
            <w:r w:rsidRPr="00A9157C">
              <w:t>201</w:t>
            </w:r>
            <w:r>
              <w:t>6</w:t>
            </w:r>
            <w:r w:rsidRPr="00A9157C">
              <w:t xml:space="preserve"> год</w:t>
            </w:r>
          </w:p>
        </w:tc>
        <w:tc>
          <w:tcPr>
            <w:tcW w:w="1263" w:type="dxa"/>
            <w:shd w:val="clear" w:color="auto" w:fill="auto"/>
            <w:vAlign w:val="center"/>
            <w:hideMark/>
          </w:tcPr>
          <w:p w:rsidR="006566E7" w:rsidRPr="00A9157C" w:rsidRDefault="006566E7" w:rsidP="00670565">
            <w:pPr>
              <w:jc w:val="center"/>
            </w:pPr>
            <w:r w:rsidRPr="00A9157C">
              <w:t>201</w:t>
            </w:r>
            <w:r>
              <w:t>7</w:t>
            </w:r>
            <w:r w:rsidRPr="00A9157C">
              <w:t xml:space="preserve"> год</w:t>
            </w:r>
          </w:p>
        </w:tc>
        <w:tc>
          <w:tcPr>
            <w:tcW w:w="1186" w:type="dxa"/>
            <w:shd w:val="clear" w:color="auto" w:fill="auto"/>
            <w:vAlign w:val="center"/>
            <w:hideMark/>
          </w:tcPr>
          <w:p w:rsidR="006566E7" w:rsidRPr="00A9157C" w:rsidRDefault="006566E7" w:rsidP="00670565">
            <w:pPr>
              <w:jc w:val="center"/>
            </w:pPr>
            <w:r w:rsidRPr="00A9157C">
              <w:t>абс., +/–</w:t>
            </w:r>
          </w:p>
        </w:tc>
        <w:tc>
          <w:tcPr>
            <w:tcW w:w="1318" w:type="dxa"/>
            <w:shd w:val="clear" w:color="auto" w:fill="auto"/>
            <w:vAlign w:val="center"/>
            <w:hideMark/>
          </w:tcPr>
          <w:p w:rsidR="006566E7" w:rsidRPr="00A9157C" w:rsidRDefault="006566E7" w:rsidP="00670565">
            <w:pPr>
              <w:jc w:val="center"/>
            </w:pPr>
            <w:r w:rsidRPr="00A9157C">
              <w:t>отн.,%</w:t>
            </w:r>
          </w:p>
        </w:tc>
        <w:tc>
          <w:tcPr>
            <w:tcW w:w="1318" w:type="dxa"/>
            <w:vMerge/>
            <w:vAlign w:val="center"/>
          </w:tcPr>
          <w:p w:rsidR="006566E7" w:rsidRPr="001A17BF" w:rsidRDefault="006566E7" w:rsidP="00670565">
            <w:pPr>
              <w:jc w:val="center"/>
              <w:rPr>
                <w:color w:val="000000"/>
              </w:rPr>
            </w:pPr>
          </w:p>
        </w:tc>
      </w:tr>
      <w:tr w:rsidR="006566E7" w:rsidRPr="00C44148" w:rsidTr="001C24CE">
        <w:trPr>
          <w:trHeight w:val="245"/>
        </w:trPr>
        <w:tc>
          <w:tcPr>
            <w:tcW w:w="469" w:type="dxa"/>
            <w:shd w:val="clear" w:color="auto" w:fill="auto"/>
            <w:vAlign w:val="center"/>
            <w:hideMark/>
          </w:tcPr>
          <w:p w:rsidR="006566E7" w:rsidRPr="007E2DFC" w:rsidRDefault="006566E7" w:rsidP="00670565">
            <w:pPr>
              <w:jc w:val="center"/>
            </w:pPr>
            <w:r w:rsidRPr="007E2DFC">
              <w:t>1.</w:t>
            </w:r>
          </w:p>
        </w:tc>
        <w:tc>
          <w:tcPr>
            <w:tcW w:w="2410" w:type="dxa"/>
            <w:shd w:val="clear" w:color="auto" w:fill="auto"/>
            <w:vAlign w:val="center"/>
            <w:hideMark/>
          </w:tcPr>
          <w:p w:rsidR="006566E7" w:rsidRPr="007E2DFC" w:rsidRDefault="006566E7" w:rsidP="00670565">
            <w:pPr>
              <w:keepNext/>
              <w:keepLines/>
              <w:widowControl w:val="0"/>
            </w:pPr>
            <w:r w:rsidRPr="007E2DFC">
              <w:t>Общеобразовательные учреждения</w:t>
            </w:r>
          </w:p>
        </w:tc>
        <w:tc>
          <w:tcPr>
            <w:tcW w:w="1276" w:type="dxa"/>
            <w:shd w:val="clear" w:color="auto" w:fill="auto"/>
            <w:vAlign w:val="center"/>
            <w:hideMark/>
          </w:tcPr>
          <w:p w:rsidR="006566E7" w:rsidRPr="00050396" w:rsidRDefault="006566E7" w:rsidP="00670565">
            <w:pPr>
              <w:widowControl w:val="0"/>
              <w:ind w:firstLine="34"/>
              <w:jc w:val="center"/>
            </w:pPr>
            <w:r w:rsidRPr="00050396">
              <w:t>1 792,5</w:t>
            </w:r>
          </w:p>
        </w:tc>
        <w:tc>
          <w:tcPr>
            <w:tcW w:w="1263" w:type="dxa"/>
            <w:shd w:val="clear" w:color="auto" w:fill="auto"/>
            <w:vAlign w:val="center"/>
            <w:hideMark/>
          </w:tcPr>
          <w:p w:rsidR="006566E7" w:rsidRPr="00050396" w:rsidRDefault="006566E7" w:rsidP="00670565">
            <w:pPr>
              <w:widowControl w:val="0"/>
              <w:ind w:firstLine="34"/>
              <w:jc w:val="center"/>
            </w:pPr>
            <w:r w:rsidRPr="00050396">
              <w:t>4 244,3</w:t>
            </w:r>
          </w:p>
        </w:tc>
        <w:tc>
          <w:tcPr>
            <w:tcW w:w="1186" w:type="dxa"/>
            <w:shd w:val="clear" w:color="auto" w:fill="auto"/>
            <w:vAlign w:val="center"/>
          </w:tcPr>
          <w:p w:rsidR="006566E7" w:rsidRPr="00050396" w:rsidRDefault="006566E7" w:rsidP="00670565">
            <w:pPr>
              <w:jc w:val="center"/>
            </w:pPr>
            <w:r w:rsidRPr="00050396">
              <w:t>2 451,8</w:t>
            </w:r>
          </w:p>
        </w:tc>
        <w:tc>
          <w:tcPr>
            <w:tcW w:w="1318" w:type="dxa"/>
            <w:shd w:val="clear" w:color="auto" w:fill="auto"/>
            <w:vAlign w:val="center"/>
          </w:tcPr>
          <w:p w:rsidR="006566E7" w:rsidRPr="00050396" w:rsidRDefault="006566E7" w:rsidP="00670565">
            <w:pPr>
              <w:jc w:val="center"/>
            </w:pPr>
            <w:r w:rsidRPr="00050396">
              <w:t>236,8</w:t>
            </w:r>
          </w:p>
        </w:tc>
        <w:tc>
          <w:tcPr>
            <w:tcW w:w="1318" w:type="dxa"/>
            <w:vAlign w:val="center"/>
          </w:tcPr>
          <w:p w:rsidR="006566E7" w:rsidRPr="001A17BF" w:rsidRDefault="006566E7" w:rsidP="00670565">
            <w:pPr>
              <w:jc w:val="center"/>
              <w:rPr>
                <w:color w:val="000000"/>
              </w:rPr>
            </w:pPr>
            <w:r w:rsidRPr="001A17BF">
              <w:rPr>
                <w:color w:val="000000"/>
              </w:rPr>
              <w:t>8 421,5</w:t>
            </w:r>
          </w:p>
        </w:tc>
      </w:tr>
      <w:tr w:rsidR="006566E7" w:rsidRPr="00C44148" w:rsidTr="001C24CE">
        <w:trPr>
          <w:trHeight w:val="375"/>
        </w:trPr>
        <w:tc>
          <w:tcPr>
            <w:tcW w:w="469" w:type="dxa"/>
            <w:shd w:val="clear" w:color="auto" w:fill="auto"/>
            <w:vAlign w:val="center"/>
            <w:hideMark/>
          </w:tcPr>
          <w:p w:rsidR="006566E7" w:rsidRPr="007E2DFC" w:rsidRDefault="006566E7" w:rsidP="00670565">
            <w:pPr>
              <w:jc w:val="center"/>
            </w:pPr>
            <w:r w:rsidRPr="007E2DFC">
              <w:t>2.</w:t>
            </w:r>
          </w:p>
        </w:tc>
        <w:tc>
          <w:tcPr>
            <w:tcW w:w="2410" w:type="dxa"/>
            <w:shd w:val="clear" w:color="auto" w:fill="auto"/>
            <w:vAlign w:val="center"/>
            <w:hideMark/>
          </w:tcPr>
          <w:p w:rsidR="006566E7" w:rsidRPr="007E2DFC" w:rsidRDefault="006566E7" w:rsidP="00670565">
            <w:pPr>
              <w:keepNext/>
              <w:keepLines/>
              <w:widowControl w:val="0"/>
            </w:pPr>
            <w:r w:rsidRPr="007E2DFC">
              <w:t>Учреждения дополнительного образования детей</w:t>
            </w:r>
          </w:p>
        </w:tc>
        <w:tc>
          <w:tcPr>
            <w:tcW w:w="1276" w:type="dxa"/>
            <w:shd w:val="clear" w:color="auto" w:fill="auto"/>
            <w:vAlign w:val="center"/>
            <w:hideMark/>
          </w:tcPr>
          <w:p w:rsidR="006566E7" w:rsidRPr="00050396" w:rsidRDefault="006566E7" w:rsidP="00670565">
            <w:pPr>
              <w:widowControl w:val="0"/>
              <w:ind w:firstLine="34"/>
              <w:jc w:val="center"/>
            </w:pPr>
            <w:r w:rsidRPr="00050396">
              <w:t>565,4</w:t>
            </w:r>
          </w:p>
        </w:tc>
        <w:tc>
          <w:tcPr>
            <w:tcW w:w="1263" w:type="dxa"/>
            <w:shd w:val="clear" w:color="auto" w:fill="auto"/>
            <w:vAlign w:val="center"/>
            <w:hideMark/>
          </w:tcPr>
          <w:p w:rsidR="006566E7" w:rsidRPr="00050396" w:rsidRDefault="006566E7" w:rsidP="00670565">
            <w:pPr>
              <w:widowControl w:val="0"/>
              <w:ind w:firstLine="34"/>
              <w:jc w:val="center"/>
            </w:pPr>
            <w:r w:rsidRPr="00050396">
              <w:t>672,7</w:t>
            </w:r>
          </w:p>
        </w:tc>
        <w:tc>
          <w:tcPr>
            <w:tcW w:w="1186" w:type="dxa"/>
            <w:shd w:val="clear" w:color="auto" w:fill="auto"/>
            <w:vAlign w:val="center"/>
          </w:tcPr>
          <w:p w:rsidR="006566E7" w:rsidRPr="00050396" w:rsidRDefault="006566E7" w:rsidP="00670565">
            <w:pPr>
              <w:jc w:val="center"/>
            </w:pPr>
            <w:r w:rsidRPr="00050396">
              <w:t>107,3</w:t>
            </w:r>
          </w:p>
        </w:tc>
        <w:tc>
          <w:tcPr>
            <w:tcW w:w="1318" w:type="dxa"/>
            <w:shd w:val="clear" w:color="auto" w:fill="auto"/>
            <w:vAlign w:val="center"/>
          </w:tcPr>
          <w:p w:rsidR="006566E7" w:rsidRPr="00050396" w:rsidRDefault="006566E7" w:rsidP="00670565">
            <w:pPr>
              <w:jc w:val="center"/>
            </w:pPr>
            <w:r w:rsidRPr="00050396">
              <w:t>119,0</w:t>
            </w:r>
          </w:p>
        </w:tc>
        <w:tc>
          <w:tcPr>
            <w:tcW w:w="1318" w:type="dxa"/>
            <w:vAlign w:val="center"/>
          </w:tcPr>
          <w:p w:rsidR="006566E7" w:rsidRPr="008B3F62" w:rsidRDefault="006566E7" w:rsidP="00670565">
            <w:pPr>
              <w:jc w:val="center"/>
              <w:rPr>
                <w:color w:val="000000"/>
              </w:rPr>
            </w:pPr>
            <w:r>
              <w:rPr>
                <w:color w:val="000000"/>
              </w:rPr>
              <w:t>1 933,2</w:t>
            </w:r>
          </w:p>
        </w:tc>
      </w:tr>
      <w:tr w:rsidR="006566E7" w:rsidRPr="00C44148" w:rsidTr="001C24CE">
        <w:trPr>
          <w:trHeight w:val="207"/>
        </w:trPr>
        <w:tc>
          <w:tcPr>
            <w:tcW w:w="469" w:type="dxa"/>
            <w:shd w:val="clear" w:color="auto" w:fill="auto"/>
            <w:vAlign w:val="center"/>
            <w:hideMark/>
          </w:tcPr>
          <w:p w:rsidR="006566E7" w:rsidRPr="007E2DFC" w:rsidRDefault="006566E7" w:rsidP="00670565">
            <w:pPr>
              <w:jc w:val="center"/>
            </w:pPr>
            <w:r w:rsidRPr="007E2DFC">
              <w:t>3.</w:t>
            </w:r>
          </w:p>
        </w:tc>
        <w:tc>
          <w:tcPr>
            <w:tcW w:w="2410" w:type="dxa"/>
            <w:shd w:val="clear" w:color="auto" w:fill="auto"/>
            <w:vAlign w:val="center"/>
            <w:hideMark/>
          </w:tcPr>
          <w:p w:rsidR="006566E7" w:rsidRPr="007E2DFC" w:rsidRDefault="006566E7" w:rsidP="00670565">
            <w:pPr>
              <w:keepNext/>
              <w:keepLines/>
              <w:widowControl w:val="0"/>
            </w:pPr>
            <w:r w:rsidRPr="007E2DFC">
              <w:t>Дошкольное образование, в т.ч.:</w:t>
            </w:r>
          </w:p>
        </w:tc>
        <w:tc>
          <w:tcPr>
            <w:tcW w:w="1276" w:type="dxa"/>
            <w:shd w:val="clear" w:color="auto" w:fill="auto"/>
            <w:vAlign w:val="center"/>
            <w:hideMark/>
          </w:tcPr>
          <w:p w:rsidR="006566E7" w:rsidRPr="00050396" w:rsidRDefault="006566E7" w:rsidP="00670565">
            <w:pPr>
              <w:widowControl w:val="0"/>
              <w:ind w:firstLine="34"/>
              <w:jc w:val="center"/>
            </w:pPr>
            <w:r w:rsidRPr="00050396">
              <w:t>207 851,1</w:t>
            </w:r>
          </w:p>
        </w:tc>
        <w:tc>
          <w:tcPr>
            <w:tcW w:w="1263" w:type="dxa"/>
            <w:shd w:val="clear" w:color="auto" w:fill="auto"/>
            <w:vAlign w:val="center"/>
            <w:hideMark/>
          </w:tcPr>
          <w:p w:rsidR="006566E7" w:rsidRPr="00050396" w:rsidRDefault="006566E7" w:rsidP="00670565">
            <w:pPr>
              <w:widowControl w:val="0"/>
              <w:ind w:firstLine="34"/>
              <w:jc w:val="center"/>
            </w:pPr>
            <w:r w:rsidRPr="00050396">
              <w:t>223 874,0</w:t>
            </w:r>
          </w:p>
        </w:tc>
        <w:tc>
          <w:tcPr>
            <w:tcW w:w="1186" w:type="dxa"/>
            <w:shd w:val="clear" w:color="auto" w:fill="auto"/>
            <w:vAlign w:val="center"/>
          </w:tcPr>
          <w:p w:rsidR="006566E7" w:rsidRPr="00050396" w:rsidRDefault="006566E7" w:rsidP="00670565">
            <w:pPr>
              <w:jc w:val="center"/>
            </w:pPr>
            <w:r w:rsidRPr="00050396">
              <w:t>16 022,9</w:t>
            </w:r>
          </w:p>
        </w:tc>
        <w:tc>
          <w:tcPr>
            <w:tcW w:w="1318" w:type="dxa"/>
            <w:shd w:val="clear" w:color="auto" w:fill="auto"/>
            <w:vAlign w:val="center"/>
          </w:tcPr>
          <w:p w:rsidR="006566E7" w:rsidRPr="00050396" w:rsidRDefault="006566E7" w:rsidP="00670565">
            <w:pPr>
              <w:jc w:val="center"/>
            </w:pPr>
            <w:r w:rsidRPr="00050396">
              <w:t>107,7</w:t>
            </w:r>
          </w:p>
        </w:tc>
        <w:tc>
          <w:tcPr>
            <w:tcW w:w="1318" w:type="dxa"/>
            <w:vAlign w:val="center"/>
          </w:tcPr>
          <w:p w:rsidR="006566E7" w:rsidRPr="008B3F62" w:rsidRDefault="006566E7" w:rsidP="00670565">
            <w:pPr>
              <w:jc w:val="center"/>
              <w:rPr>
                <w:color w:val="000000"/>
              </w:rPr>
            </w:pPr>
            <w:r>
              <w:rPr>
                <w:color w:val="000000"/>
              </w:rPr>
              <w:t>316 725,7</w:t>
            </w:r>
          </w:p>
        </w:tc>
      </w:tr>
      <w:tr w:rsidR="006566E7" w:rsidRPr="00C44148" w:rsidTr="001C24CE">
        <w:trPr>
          <w:trHeight w:val="207"/>
        </w:trPr>
        <w:tc>
          <w:tcPr>
            <w:tcW w:w="469" w:type="dxa"/>
            <w:shd w:val="clear" w:color="auto" w:fill="auto"/>
            <w:vAlign w:val="center"/>
            <w:hideMark/>
          </w:tcPr>
          <w:p w:rsidR="006566E7" w:rsidRPr="007E2DFC" w:rsidRDefault="006566E7" w:rsidP="00670565">
            <w:pPr>
              <w:jc w:val="center"/>
            </w:pPr>
          </w:p>
        </w:tc>
        <w:tc>
          <w:tcPr>
            <w:tcW w:w="2410" w:type="dxa"/>
            <w:shd w:val="clear" w:color="auto" w:fill="auto"/>
            <w:vAlign w:val="center"/>
            <w:hideMark/>
          </w:tcPr>
          <w:p w:rsidR="006566E7" w:rsidRPr="00212FF5" w:rsidRDefault="006566E7" w:rsidP="00670565">
            <w:pPr>
              <w:keepNext/>
              <w:keepLines/>
              <w:widowControl w:val="0"/>
              <w:jc w:val="right"/>
              <w:rPr>
                <w:i/>
              </w:rPr>
            </w:pPr>
            <w:r w:rsidRPr="00212FF5">
              <w:rPr>
                <w:i/>
              </w:rPr>
              <w:t>платные услуги</w:t>
            </w:r>
          </w:p>
        </w:tc>
        <w:tc>
          <w:tcPr>
            <w:tcW w:w="1276" w:type="dxa"/>
            <w:shd w:val="clear" w:color="auto" w:fill="auto"/>
            <w:vAlign w:val="center"/>
            <w:hideMark/>
          </w:tcPr>
          <w:p w:rsidR="006566E7" w:rsidRPr="00C22AEC" w:rsidRDefault="006566E7" w:rsidP="00670565">
            <w:pPr>
              <w:jc w:val="center"/>
              <w:rPr>
                <w:i/>
                <w:color w:val="000000"/>
                <w:sz w:val="22"/>
                <w:szCs w:val="22"/>
              </w:rPr>
            </w:pPr>
            <w:r w:rsidRPr="00C22AEC">
              <w:rPr>
                <w:i/>
                <w:color w:val="000000"/>
                <w:sz w:val="22"/>
                <w:szCs w:val="22"/>
              </w:rPr>
              <w:t>1 535,4</w:t>
            </w:r>
          </w:p>
        </w:tc>
        <w:tc>
          <w:tcPr>
            <w:tcW w:w="1263" w:type="dxa"/>
            <w:shd w:val="clear" w:color="auto" w:fill="auto"/>
            <w:vAlign w:val="center"/>
          </w:tcPr>
          <w:p w:rsidR="006566E7" w:rsidRPr="00C22AEC" w:rsidRDefault="006566E7" w:rsidP="00670565">
            <w:pPr>
              <w:jc w:val="center"/>
              <w:rPr>
                <w:i/>
                <w:color w:val="000000"/>
                <w:sz w:val="22"/>
                <w:szCs w:val="22"/>
              </w:rPr>
            </w:pPr>
            <w:r w:rsidRPr="00C22AEC">
              <w:rPr>
                <w:i/>
                <w:color w:val="000000"/>
                <w:sz w:val="22"/>
                <w:szCs w:val="22"/>
              </w:rPr>
              <w:t>2 244,8</w:t>
            </w:r>
          </w:p>
        </w:tc>
        <w:tc>
          <w:tcPr>
            <w:tcW w:w="1186" w:type="dxa"/>
            <w:shd w:val="clear" w:color="auto" w:fill="auto"/>
            <w:vAlign w:val="center"/>
          </w:tcPr>
          <w:p w:rsidR="006566E7" w:rsidRPr="00C22AEC" w:rsidRDefault="006566E7" w:rsidP="00670565">
            <w:pPr>
              <w:jc w:val="center"/>
              <w:rPr>
                <w:i/>
                <w:sz w:val="22"/>
                <w:szCs w:val="22"/>
              </w:rPr>
            </w:pPr>
            <w:r w:rsidRPr="00C22AEC">
              <w:rPr>
                <w:i/>
                <w:sz w:val="22"/>
                <w:szCs w:val="22"/>
              </w:rPr>
              <w:t>709,4</w:t>
            </w:r>
          </w:p>
        </w:tc>
        <w:tc>
          <w:tcPr>
            <w:tcW w:w="1318" w:type="dxa"/>
            <w:shd w:val="clear" w:color="auto" w:fill="auto"/>
            <w:vAlign w:val="center"/>
          </w:tcPr>
          <w:p w:rsidR="006566E7" w:rsidRPr="00C22AEC" w:rsidRDefault="006566E7" w:rsidP="00670565">
            <w:pPr>
              <w:jc w:val="center"/>
              <w:rPr>
                <w:i/>
                <w:sz w:val="22"/>
                <w:szCs w:val="22"/>
              </w:rPr>
            </w:pPr>
            <w:r w:rsidRPr="00C22AEC">
              <w:rPr>
                <w:i/>
                <w:sz w:val="22"/>
                <w:szCs w:val="22"/>
              </w:rPr>
              <w:t>146,2</w:t>
            </w:r>
          </w:p>
        </w:tc>
        <w:tc>
          <w:tcPr>
            <w:tcW w:w="1318" w:type="dxa"/>
            <w:vAlign w:val="center"/>
          </w:tcPr>
          <w:p w:rsidR="006566E7" w:rsidRPr="00C22AEC" w:rsidRDefault="006566E7" w:rsidP="00670565">
            <w:pPr>
              <w:jc w:val="center"/>
              <w:rPr>
                <w:i/>
                <w:color w:val="000000"/>
                <w:sz w:val="22"/>
                <w:szCs w:val="22"/>
              </w:rPr>
            </w:pPr>
            <w:r w:rsidRPr="00C22AEC">
              <w:rPr>
                <w:i/>
                <w:color w:val="000000"/>
                <w:sz w:val="22"/>
                <w:szCs w:val="22"/>
              </w:rPr>
              <w:t>2 741,6</w:t>
            </w:r>
          </w:p>
        </w:tc>
      </w:tr>
      <w:tr w:rsidR="006566E7" w:rsidRPr="00C44148" w:rsidTr="001C24CE">
        <w:trPr>
          <w:trHeight w:val="207"/>
        </w:trPr>
        <w:tc>
          <w:tcPr>
            <w:tcW w:w="469" w:type="dxa"/>
            <w:shd w:val="clear" w:color="auto" w:fill="auto"/>
            <w:vAlign w:val="center"/>
            <w:hideMark/>
          </w:tcPr>
          <w:p w:rsidR="006566E7" w:rsidRPr="007E2DFC" w:rsidRDefault="006566E7" w:rsidP="00670565">
            <w:pPr>
              <w:jc w:val="center"/>
            </w:pPr>
          </w:p>
        </w:tc>
        <w:tc>
          <w:tcPr>
            <w:tcW w:w="2410" w:type="dxa"/>
            <w:shd w:val="clear" w:color="auto" w:fill="auto"/>
            <w:vAlign w:val="center"/>
            <w:hideMark/>
          </w:tcPr>
          <w:p w:rsidR="006566E7" w:rsidRPr="00212FF5" w:rsidRDefault="006566E7" w:rsidP="00670565">
            <w:pPr>
              <w:keepNext/>
              <w:keepLines/>
              <w:widowControl w:val="0"/>
              <w:jc w:val="right"/>
              <w:rPr>
                <w:i/>
              </w:rPr>
            </w:pPr>
            <w:r w:rsidRPr="00212FF5">
              <w:rPr>
                <w:i/>
              </w:rPr>
              <w:t>родительская плата</w:t>
            </w:r>
          </w:p>
        </w:tc>
        <w:tc>
          <w:tcPr>
            <w:tcW w:w="1276" w:type="dxa"/>
            <w:shd w:val="clear" w:color="auto" w:fill="auto"/>
            <w:vAlign w:val="center"/>
            <w:hideMark/>
          </w:tcPr>
          <w:p w:rsidR="006566E7" w:rsidRPr="00C22AEC" w:rsidRDefault="006566E7" w:rsidP="00670565">
            <w:pPr>
              <w:jc w:val="center"/>
              <w:rPr>
                <w:i/>
                <w:color w:val="000000"/>
                <w:sz w:val="22"/>
                <w:szCs w:val="22"/>
              </w:rPr>
            </w:pPr>
            <w:r w:rsidRPr="00C22AEC">
              <w:rPr>
                <w:i/>
                <w:color w:val="000000"/>
                <w:sz w:val="22"/>
                <w:szCs w:val="22"/>
              </w:rPr>
              <w:t>191 190,5</w:t>
            </w:r>
          </w:p>
        </w:tc>
        <w:tc>
          <w:tcPr>
            <w:tcW w:w="1263" w:type="dxa"/>
            <w:shd w:val="clear" w:color="auto" w:fill="auto"/>
            <w:vAlign w:val="center"/>
          </w:tcPr>
          <w:p w:rsidR="006566E7" w:rsidRPr="00C22AEC" w:rsidRDefault="006566E7" w:rsidP="00670565">
            <w:pPr>
              <w:jc w:val="center"/>
              <w:rPr>
                <w:i/>
                <w:color w:val="000000"/>
                <w:sz w:val="22"/>
                <w:szCs w:val="22"/>
              </w:rPr>
            </w:pPr>
            <w:r w:rsidRPr="00C22AEC">
              <w:rPr>
                <w:i/>
                <w:color w:val="000000"/>
                <w:sz w:val="22"/>
                <w:szCs w:val="22"/>
              </w:rPr>
              <w:t>205 198,7</w:t>
            </w:r>
          </w:p>
        </w:tc>
        <w:tc>
          <w:tcPr>
            <w:tcW w:w="1186" w:type="dxa"/>
            <w:shd w:val="clear" w:color="auto" w:fill="auto"/>
            <w:vAlign w:val="center"/>
          </w:tcPr>
          <w:p w:rsidR="006566E7" w:rsidRPr="00C22AEC" w:rsidRDefault="006566E7" w:rsidP="00670565">
            <w:pPr>
              <w:jc w:val="center"/>
              <w:rPr>
                <w:i/>
                <w:sz w:val="22"/>
                <w:szCs w:val="22"/>
              </w:rPr>
            </w:pPr>
            <w:r w:rsidRPr="00C22AEC">
              <w:rPr>
                <w:i/>
                <w:sz w:val="22"/>
                <w:szCs w:val="22"/>
              </w:rPr>
              <w:t>14 008,2</w:t>
            </w:r>
          </w:p>
        </w:tc>
        <w:tc>
          <w:tcPr>
            <w:tcW w:w="1318" w:type="dxa"/>
            <w:shd w:val="clear" w:color="auto" w:fill="auto"/>
            <w:vAlign w:val="center"/>
          </w:tcPr>
          <w:p w:rsidR="006566E7" w:rsidRPr="00C22AEC" w:rsidRDefault="006566E7" w:rsidP="00670565">
            <w:pPr>
              <w:jc w:val="center"/>
              <w:rPr>
                <w:i/>
                <w:sz w:val="22"/>
                <w:szCs w:val="22"/>
              </w:rPr>
            </w:pPr>
            <w:r w:rsidRPr="00C22AEC">
              <w:rPr>
                <w:i/>
                <w:sz w:val="22"/>
                <w:szCs w:val="22"/>
              </w:rPr>
              <w:t>107,3</w:t>
            </w:r>
          </w:p>
        </w:tc>
        <w:tc>
          <w:tcPr>
            <w:tcW w:w="1318" w:type="dxa"/>
            <w:vAlign w:val="center"/>
          </w:tcPr>
          <w:p w:rsidR="006566E7" w:rsidRPr="00C22AEC" w:rsidRDefault="006566E7" w:rsidP="00670565">
            <w:pPr>
              <w:jc w:val="center"/>
              <w:rPr>
                <w:i/>
                <w:color w:val="000000"/>
                <w:sz w:val="22"/>
                <w:szCs w:val="22"/>
              </w:rPr>
            </w:pPr>
            <w:r w:rsidRPr="00C22AEC">
              <w:rPr>
                <w:i/>
                <w:color w:val="000000"/>
                <w:sz w:val="22"/>
                <w:szCs w:val="22"/>
              </w:rPr>
              <w:t>286 173,1</w:t>
            </w:r>
          </w:p>
        </w:tc>
      </w:tr>
      <w:tr w:rsidR="006566E7" w:rsidRPr="00C44148" w:rsidTr="001C24CE">
        <w:trPr>
          <w:trHeight w:val="207"/>
        </w:trPr>
        <w:tc>
          <w:tcPr>
            <w:tcW w:w="469" w:type="dxa"/>
            <w:shd w:val="clear" w:color="auto" w:fill="auto"/>
            <w:vAlign w:val="center"/>
            <w:hideMark/>
          </w:tcPr>
          <w:p w:rsidR="006566E7" w:rsidRPr="007E2DFC" w:rsidRDefault="006566E7" w:rsidP="00670565">
            <w:pPr>
              <w:jc w:val="center"/>
            </w:pPr>
          </w:p>
        </w:tc>
        <w:tc>
          <w:tcPr>
            <w:tcW w:w="2410" w:type="dxa"/>
            <w:shd w:val="clear" w:color="auto" w:fill="auto"/>
            <w:vAlign w:val="center"/>
            <w:hideMark/>
          </w:tcPr>
          <w:p w:rsidR="006566E7" w:rsidRPr="00996E8E" w:rsidRDefault="006566E7" w:rsidP="00670565">
            <w:pPr>
              <w:keepNext/>
              <w:keepLines/>
              <w:widowControl w:val="0"/>
              <w:jc w:val="right"/>
              <w:rPr>
                <w:i/>
              </w:rPr>
            </w:pPr>
            <w:r w:rsidRPr="00996E8E">
              <w:rPr>
                <w:i/>
              </w:rPr>
              <w:t>питание сотрудников</w:t>
            </w:r>
          </w:p>
        </w:tc>
        <w:tc>
          <w:tcPr>
            <w:tcW w:w="1276" w:type="dxa"/>
            <w:shd w:val="clear" w:color="auto" w:fill="auto"/>
            <w:vAlign w:val="center"/>
            <w:hideMark/>
          </w:tcPr>
          <w:p w:rsidR="006566E7" w:rsidRPr="00C22AEC" w:rsidRDefault="006566E7" w:rsidP="00670565">
            <w:pPr>
              <w:jc w:val="center"/>
              <w:rPr>
                <w:i/>
                <w:color w:val="000000"/>
                <w:sz w:val="22"/>
                <w:szCs w:val="22"/>
              </w:rPr>
            </w:pPr>
            <w:r w:rsidRPr="00C22AEC">
              <w:rPr>
                <w:i/>
                <w:color w:val="000000"/>
                <w:sz w:val="22"/>
                <w:szCs w:val="22"/>
              </w:rPr>
              <w:t>15 125,2</w:t>
            </w:r>
          </w:p>
        </w:tc>
        <w:tc>
          <w:tcPr>
            <w:tcW w:w="1263" w:type="dxa"/>
            <w:shd w:val="clear" w:color="auto" w:fill="auto"/>
            <w:vAlign w:val="center"/>
          </w:tcPr>
          <w:p w:rsidR="006566E7" w:rsidRPr="00C22AEC" w:rsidRDefault="006566E7" w:rsidP="00670565">
            <w:pPr>
              <w:jc w:val="center"/>
              <w:rPr>
                <w:i/>
                <w:color w:val="000000"/>
                <w:sz w:val="22"/>
                <w:szCs w:val="22"/>
              </w:rPr>
            </w:pPr>
            <w:r w:rsidRPr="00C22AEC">
              <w:rPr>
                <w:i/>
                <w:color w:val="000000"/>
                <w:sz w:val="22"/>
                <w:szCs w:val="22"/>
              </w:rPr>
              <w:t>16 430,5</w:t>
            </w:r>
          </w:p>
        </w:tc>
        <w:tc>
          <w:tcPr>
            <w:tcW w:w="1186" w:type="dxa"/>
            <w:shd w:val="clear" w:color="auto" w:fill="auto"/>
            <w:vAlign w:val="center"/>
          </w:tcPr>
          <w:p w:rsidR="006566E7" w:rsidRPr="00C22AEC" w:rsidRDefault="006566E7" w:rsidP="00670565">
            <w:pPr>
              <w:jc w:val="center"/>
              <w:rPr>
                <w:i/>
                <w:sz w:val="22"/>
                <w:szCs w:val="22"/>
              </w:rPr>
            </w:pPr>
            <w:r w:rsidRPr="00C22AEC">
              <w:rPr>
                <w:i/>
                <w:sz w:val="22"/>
                <w:szCs w:val="22"/>
              </w:rPr>
              <w:t>1</w:t>
            </w:r>
            <w:r>
              <w:rPr>
                <w:i/>
                <w:sz w:val="22"/>
                <w:szCs w:val="22"/>
              </w:rPr>
              <w:t xml:space="preserve"> </w:t>
            </w:r>
            <w:r w:rsidRPr="00C22AEC">
              <w:rPr>
                <w:i/>
                <w:sz w:val="22"/>
                <w:szCs w:val="22"/>
              </w:rPr>
              <w:t>305,3</w:t>
            </w:r>
          </w:p>
        </w:tc>
        <w:tc>
          <w:tcPr>
            <w:tcW w:w="1318" w:type="dxa"/>
            <w:shd w:val="clear" w:color="auto" w:fill="auto"/>
            <w:vAlign w:val="center"/>
          </w:tcPr>
          <w:p w:rsidR="006566E7" w:rsidRPr="00C22AEC" w:rsidRDefault="006566E7" w:rsidP="00670565">
            <w:pPr>
              <w:jc w:val="center"/>
              <w:rPr>
                <w:i/>
                <w:sz w:val="22"/>
                <w:szCs w:val="22"/>
              </w:rPr>
            </w:pPr>
            <w:r w:rsidRPr="00C22AEC">
              <w:rPr>
                <w:i/>
                <w:sz w:val="22"/>
                <w:szCs w:val="22"/>
              </w:rPr>
              <w:t>108,6</w:t>
            </w:r>
          </w:p>
        </w:tc>
        <w:tc>
          <w:tcPr>
            <w:tcW w:w="1318" w:type="dxa"/>
            <w:vAlign w:val="center"/>
          </w:tcPr>
          <w:p w:rsidR="006566E7" w:rsidRPr="00C22AEC" w:rsidRDefault="006566E7" w:rsidP="00670565">
            <w:pPr>
              <w:jc w:val="center"/>
              <w:rPr>
                <w:i/>
                <w:color w:val="000000"/>
                <w:sz w:val="22"/>
                <w:szCs w:val="22"/>
              </w:rPr>
            </w:pPr>
            <w:r w:rsidRPr="00C22AEC">
              <w:rPr>
                <w:i/>
                <w:color w:val="000000"/>
                <w:sz w:val="22"/>
                <w:szCs w:val="22"/>
              </w:rPr>
              <w:t>27 811,0</w:t>
            </w:r>
          </w:p>
        </w:tc>
      </w:tr>
      <w:tr w:rsidR="006566E7" w:rsidRPr="00C44148" w:rsidTr="001C24CE">
        <w:trPr>
          <w:trHeight w:val="207"/>
        </w:trPr>
        <w:tc>
          <w:tcPr>
            <w:tcW w:w="469" w:type="dxa"/>
            <w:shd w:val="clear" w:color="auto" w:fill="auto"/>
            <w:vAlign w:val="center"/>
            <w:hideMark/>
          </w:tcPr>
          <w:p w:rsidR="006566E7" w:rsidRPr="003D328D" w:rsidRDefault="006566E7" w:rsidP="00670565">
            <w:pPr>
              <w:jc w:val="center"/>
              <w:rPr>
                <w:b/>
              </w:rPr>
            </w:pPr>
          </w:p>
        </w:tc>
        <w:tc>
          <w:tcPr>
            <w:tcW w:w="2410" w:type="dxa"/>
            <w:shd w:val="clear" w:color="auto" w:fill="auto"/>
            <w:vAlign w:val="center"/>
            <w:hideMark/>
          </w:tcPr>
          <w:p w:rsidR="006566E7" w:rsidRPr="003D328D" w:rsidRDefault="006566E7" w:rsidP="00670565">
            <w:pPr>
              <w:keepNext/>
              <w:keepLines/>
              <w:widowControl w:val="0"/>
              <w:rPr>
                <w:b/>
              </w:rPr>
            </w:pPr>
            <w:r w:rsidRPr="003D328D">
              <w:rPr>
                <w:b/>
              </w:rPr>
              <w:t>ИТОГО:</w:t>
            </w:r>
          </w:p>
        </w:tc>
        <w:tc>
          <w:tcPr>
            <w:tcW w:w="1276" w:type="dxa"/>
            <w:shd w:val="clear" w:color="auto" w:fill="auto"/>
            <w:vAlign w:val="center"/>
            <w:hideMark/>
          </w:tcPr>
          <w:p w:rsidR="006566E7" w:rsidRPr="00A9157C" w:rsidRDefault="006566E7" w:rsidP="00670565">
            <w:pPr>
              <w:jc w:val="center"/>
              <w:rPr>
                <w:b/>
                <w:bCs/>
                <w:color w:val="000000"/>
              </w:rPr>
            </w:pPr>
            <w:r w:rsidRPr="00A9157C">
              <w:rPr>
                <w:b/>
              </w:rPr>
              <w:t>210 209,0</w:t>
            </w:r>
          </w:p>
        </w:tc>
        <w:tc>
          <w:tcPr>
            <w:tcW w:w="1263" w:type="dxa"/>
            <w:shd w:val="clear" w:color="auto" w:fill="auto"/>
            <w:vAlign w:val="center"/>
            <w:hideMark/>
          </w:tcPr>
          <w:p w:rsidR="006566E7" w:rsidRPr="00A9157C" w:rsidRDefault="006566E7" w:rsidP="00670565">
            <w:pPr>
              <w:jc w:val="center"/>
              <w:rPr>
                <w:b/>
                <w:bCs/>
                <w:color w:val="000000"/>
              </w:rPr>
            </w:pPr>
            <w:r>
              <w:rPr>
                <w:b/>
              </w:rPr>
              <w:t>228</w:t>
            </w:r>
            <w:r w:rsidRPr="00A9157C">
              <w:rPr>
                <w:b/>
              </w:rPr>
              <w:t> </w:t>
            </w:r>
            <w:r>
              <w:rPr>
                <w:b/>
              </w:rPr>
              <w:t>791</w:t>
            </w:r>
            <w:r w:rsidRPr="00A9157C">
              <w:rPr>
                <w:b/>
              </w:rPr>
              <w:t>,0</w:t>
            </w:r>
          </w:p>
        </w:tc>
        <w:tc>
          <w:tcPr>
            <w:tcW w:w="1186" w:type="dxa"/>
            <w:shd w:val="clear" w:color="auto" w:fill="auto"/>
            <w:vAlign w:val="center"/>
          </w:tcPr>
          <w:p w:rsidR="006566E7" w:rsidRPr="00A9157C" w:rsidRDefault="006566E7" w:rsidP="00670565">
            <w:pPr>
              <w:jc w:val="center"/>
              <w:rPr>
                <w:b/>
              </w:rPr>
            </w:pPr>
            <w:r>
              <w:rPr>
                <w:b/>
              </w:rPr>
              <w:t>18 582,0</w:t>
            </w:r>
          </w:p>
        </w:tc>
        <w:tc>
          <w:tcPr>
            <w:tcW w:w="1318" w:type="dxa"/>
            <w:shd w:val="clear" w:color="auto" w:fill="auto"/>
            <w:vAlign w:val="center"/>
          </w:tcPr>
          <w:p w:rsidR="006566E7" w:rsidRPr="00A9157C" w:rsidRDefault="006566E7" w:rsidP="00670565">
            <w:pPr>
              <w:jc w:val="center"/>
              <w:rPr>
                <w:b/>
              </w:rPr>
            </w:pPr>
            <w:r>
              <w:rPr>
                <w:b/>
              </w:rPr>
              <w:t>108,0</w:t>
            </w:r>
          </w:p>
        </w:tc>
        <w:tc>
          <w:tcPr>
            <w:tcW w:w="1318" w:type="dxa"/>
            <w:vAlign w:val="center"/>
          </w:tcPr>
          <w:p w:rsidR="006566E7" w:rsidRPr="008B3F62" w:rsidRDefault="006566E7" w:rsidP="00670565">
            <w:pPr>
              <w:jc w:val="center"/>
              <w:rPr>
                <w:b/>
                <w:color w:val="000000"/>
              </w:rPr>
            </w:pPr>
            <w:r>
              <w:rPr>
                <w:b/>
                <w:color w:val="000000"/>
              </w:rPr>
              <w:t>327 080,4</w:t>
            </w:r>
          </w:p>
        </w:tc>
      </w:tr>
    </w:tbl>
    <w:p w:rsidR="006566E7" w:rsidRPr="00BC0ACE" w:rsidRDefault="006566E7" w:rsidP="00670565">
      <w:pPr>
        <w:spacing w:before="120"/>
        <w:ind w:firstLine="709"/>
        <w:jc w:val="both"/>
        <w:rPr>
          <w:sz w:val="26"/>
          <w:szCs w:val="26"/>
        </w:rPr>
      </w:pPr>
      <w:r w:rsidRPr="00BC0ACE">
        <w:rPr>
          <w:sz w:val="26"/>
          <w:szCs w:val="26"/>
        </w:rPr>
        <w:lastRenderedPageBreak/>
        <w:t xml:space="preserve">По разделу «Общеобразовательные учреждения» </w:t>
      </w:r>
      <w:r>
        <w:rPr>
          <w:sz w:val="26"/>
          <w:szCs w:val="26"/>
        </w:rPr>
        <w:t>увеличе</w:t>
      </w:r>
      <w:r w:rsidRPr="00BC0ACE">
        <w:rPr>
          <w:sz w:val="26"/>
          <w:szCs w:val="26"/>
        </w:rPr>
        <w:t>ние д</w:t>
      </w:r>
      <w:r>
        <w:rPr>
          <w:sz w:val="26"/>
          <w:szCs w:val="26"/>
        </w:rPr>
        <w:t>оходов за 9 месяцев 2017</w:t>
      </w:r>
      <w:r w:rsidRPr="00BC0ACE">
        <w:rPr>
          <w:sz w:val="26"/>
          <w:szCs w:val="26"/>
        </w:rPr>
        <w:t xml:space="preserve"> год</w:t>
      </w:r>
      <w:r>
        <w:rPr>
          <w:sz w:val="26"/>
          <w:szCs w:val="26"/>
        </w:rPr>
        <w:t>а</w:t>
      </w:r>
      <w:r w:rsidRPr="00BC0ACE">
        <w:rPr>
          <w:sz w:val="26"/>
          <w:szCs w:val="26"/>
        </w:rPr>
        <w:t xml:space="preserve"> по сравнению с аналогичным периодом прошлого года составило 2</w:t>
      </w:r>
      <w:r>
        <w:rPr>
          <w:sz w:val="26"/>
          <w:szCs w:val="26"/>
        </w:rPr>
        <w:t xml:space="preserve"> 451</w:t>
      </w:r>
      <w:r w:rsidRPr="00BC0ACE">
        <w:rPr>
          <w:sz w:val="26"/>
          <w:szCs w:val="26"/>
        </w:rPr>
        <w:t>,8 тыс. руб.</w:t>
      </w:r>
      <w:r>
        <w:rPr>
          <w:sz w:val="26"/>
          <w:szCs w:val="26"/>
        </w:rPr>
        <w:t xml:space="preserve"> </w:t>
      </w:r>
      <w:r w:rsidRPr="00BC0ACE">
        <w:rPr>
          <w:sz w:val="26"/>
          <w:szCs w:val="26"/>
        </w:rPr>
        <w:t xml:space="preserve">или </w:t>
      </w:r>
      <w:r>
        <w:rPr>
          <w:sz w:val="26"/>
          <w:szCs w:val="26"/>
        </w:rPr>
        <w:t>1</w:t>
      </w:r>
      <w:r w:rsidRPr="00BC0ACE">
        <w:rPr>
          <w:sz w:val="26"/>
          <w:szCs w:val="26"/>
        </w:rPr>
        <w:t>3</w:t>
      </w:r>
      <w:r>
        <w:rPr>
          <w:sz w:val="26"/>
          <w:szCs w:val="26"/>
        </w:rPr>
        <w:t>6</w:t>
      </w:r>
      <w:r w:rsidRPr="00BC0ACE">
        <w:rPr>
          <w:sz w:val="26"/>
          <w:szCs w:val="26"/>
        </w:rPr>
        <w:t>,</w:t>
      </w:r>
      <w:r>
        <w:rPr>
          <w:sz w:val="26"/>
          <w:szCs w:val="26"/>
        </w:rPr>
        <w:t>8</w:t>
      </w:r>
      <w:r w:rsidRPr="00BC0ACE">
        <w:rPr>
          <w:sz w:val="26"/>
          <w:szCs w:val="26"/>
        </w:rPr>
        <w:t xml:space="preserve">%. </w:t>
      </w:r>
      <w:r>
        <w:rPr>
          <w:sz w:val="26"/>
          <w:szCs w:val="26"/>
        </w:rPr>
        <w:t>Положител</w:t>
      </w:r>
      <w:r w:rsidRPr="00BC0ACE">
        <w:rPr>
          <w:sz w:val="26"/>
          <w:szCs w:val="26"/>
        </w:rPr>
        <w:t xml:space="preserve">ьная динамика по поступлению доходов в общеобразовательных учреждениях обусловлена </w:t>
      </w:r>
      <w:r>
        <w:rPr>
          <w:sz w:val="26"/>
          <w:szCs w:val="26"/>
        </w:rPr>
        <w:t>ростом</w:t>
      </w:r>
      <w:r w:rsidRPr="00BC0ACE">
        <w:rPr>
          <w:sz w:val="26"/>
          <w:szCs w:val="26"/>
        </w:rPr>
        <w:t xml:space="preserve"> количества учреждений, предоставляющих платные образовательные услуги. В 201</w:t>
      </w:r>
      <w:r>
        <w:rPr>
          <w:sz w:val="26"/>
          <w:szCs w:val="26"/>
        </w:rPr>
        <w:t>6</w:t>
      </w:r>
      <w:r w:rsidRPr="00BC0ACE">
        <w:rPr>
          <w:sz w:val="26"/>
          <w:szCs w:val="26"/>
        </w:rPr>
        <w:t xml:space="preserve"> году платные образовательные услуги оказывали </w:t>
      </w:r>
      <w:r>
        <w:rPr>
          <w:sz w:val="26"/>
          <w:szCs w:val="26"/>
        </w:rPr>
        <w:t>7</w:t>
      </w:r>
      <w:r w:rsidRPr="00BC0ACE">
        <w:rPr>
          <w:sz w:val="26"/>
          <w:szCs w:val="26"/>
        </w:rPr>
        <w:t xml:space="preserve"> общеобразовательных учреждений, в 201</w:t>
      </w:r>
      <w:r>
        <w:rPr>
          <w:sz w:val="26"/>
          <w:szCs w:val="26"/>
        </w:rPr>
        <w:t>7</w:t>
      </w:r>
      <w:r w:rsidRPr="00BC0ACE">
        <w:rPr>
          <w:sz w:val="26"/>
          <w:szCs w:val="26"/>
        </w:rPr>
        <w:t xml:space="preserve"> году </w:t>
      </w:r>
      <w:r>
        <w:rPr>
          <w:sz w:val="26"/>
          <w:szCs w:val="26"/>
        </w:rPr>
        <w:t xml:space="preserve">12 учреждений, кроме того </w:t>
      </w:r>
      <w:r w:rsidRPr="00E54560">
        <w:rPr>
          <w:sz w:val="26"/>
          <w:szCs w:val="26"/>
        </w:rPr>
        <w:t>оплата за курсы, проводимые в 2016-2017 учебном году</w:t>
      </w:r>
      <w:r>
        <w:rPr>
          <w:sz w:val="26"/>
          <w:szCs w:val="26"/>
        </w:rPr>
        <w:t>,</w:t>
      </w:r>
      <w:r w:rsidRPr="00E54560">
        <w:rPr>
          <w:sz w:val="26"/>
          <w:szCs w:val="26"/>
        </w:rPr>
        <w:t xml:space="preserve"> поступила по окончанию проведения курсов, т.е. в 2017 году</w:t>
      </w:r>
      <w:r w:rsidRPr="00F969F8">
        <w:rPr>
          <w:sz w:val="26"/>
          <w:szCs w:val="26"/>
        </w:rPr>
        <w:t>.</w:t>
      </w:r>
    </w:p>
    <w:p w:rsidR="006566E7" w:rsidRPr="00BC0ACE" w:rsidRDefault="006566E7" w:rsidP="00670565">
      <w:pPr>
        <w:ind w:firstLine="709"/>
        <w:jc w:val="both"/>
        <w:rPr>
          <w:sz w:val="26"/>
          <w:szCs w:val="26"/>
        </w:rPr>
      </w:pPr>
      <w:r w:rsidRPr="00BC0ACE">
        <w:rPr>
          <w:sz w:val="26"/>
          <w:szCs w:val="26"/>
        </w:rPr>
        <w:t xml:space="preserve">По разделу «Учреждения дополнительного образования детей» </w:t>
      </w:r>
      <w:r>
        <w:rPr>
          <w:sz w:val="26"/>
          <w:szCs w:val="26"/>
        </w:rPr>
        <w:t>увеличе</w:t>
      </w:r>
      <w:r w:rsidRPr="00BC0ACE">
        <w:rPr>
          <w:sz w:val="26"/>
          <w:szCs w:val="26"/>
        </w:rPr>
        <w:t>ние доходов со</w:t>
      </w:r>
      <w:r>
        <w:rPr>
          <w:sz w:val="26"/>
          <w:szCs w:val="26"/>
        </w:rPr>
        <w:t>ставило 107,3 тыс. руб. или 19,0</w:t>
      </w:r>
      <w:r w:rsidRPr="00BC0ACE">
        <w:rPr>
          <w:sz w:val="26"/>
          <w:szCs w:val="26"/>
        </w:rPr>
        <w:t>% в сравнении с соответствующим периодом 201</w:t>
      </w:r>
      <w:r>
        <w:rPr>
          <w:sz w:val="26"/>
          <w:szCs w:val="26"/>
        </w:rPr>
        <w:t>6</w:t>
      </w:r>
      <w:r w:rsidRPr="00BC0ACE">
        <w:rPr>
          <w:sz w:val="26"/>
          <w:szCs w:val="26"/>
        </w:rPr>
        <w:t xml:space="preserve"> года, в результате у</w:t>
      </w:r>
      <w:r>
        <w:rPr>
          <w:sz w:val="26"/>
          <w:szCs w:val="26"/>
        </w:rPr>
        <w:t>величе</w:t>
      </w:r>
      <w:r w:rsidRPr="00BC0ACE">
        <w:rPr>
          <w:sz w:val="26"/>
          <w:szCs w:val="26"/>
        </w:rPr>
        <w:t>ния количества проводимых мероприятий в МАУ ДО «Дворец творчества детей и молодежи»</w:t>
      </w:r>
      <w:r>
        <w:rPr>
          <w:sz w:val="26"/>
          <w:szCs w:val="26"/>
        </w:rPr>
        <w:t xml:space="preserve"> и в МБУ ДО</w:t>
      </w:r>
      <w:r w:rsidRPr="00F14168">
        <w:t xml:space="preserve"> </w:t>
      </w:r>
      <w:r>
        <w:rPr>
          <w:sz w:val="26"/>
          <w:szCs w:val="26"/>
        </w:rPr>
        <w:t>«Дом детского творчества»</w:t>
      </w:r>
      <w:r w:rsidRPr="00BC0ACE">
        <w:rPr>
          <w:sz w:val="26"/>
          <w:szCs w:val="26"/>
        </w:rPr>
        <w:t xml:space="preserve">. </w:t>
      </w:r>
    </w:p>
    <w:p w:rsidR="006566E7" w:rsidRDefault="006566E7" w:rsidP="00670565">
      <w:pPr>
        <w:pStyle w:val="a4"/>
        <w:widowControl w:val="0"/>
        <w:tabs>
          <w:tab w:val="left" w:pos="360"/>
          <w:tab w:val="left" w:pos="10260"/>
        </w:tabs>
        <w:ind w:firstLine="709"/>
        <w:rPr>
          <w:szCs w:val="26"/>
        </w:rPr>
      </w:pPr>
      <w:r w:rsidRPr="00BC0ACE">
        <w:rPr>
          <w:szCs w:val="26"/>
        </w:rPr>
        <w:t xml:space="preserve">Рост доходов </w:t>
      </w:r>
      <w:r w:rsidRPr="00BC0ACE">
        <w:rPr>
          <w:color w:val="000000"/>
          <w:szCs w:val="26"/>
        </w:rPr>
        <w:t>от оказания</w:t>
      </w:r>
      <w:r>
        <w:rPr>
          <w:color w:val="000000"/>
          <w:szCs w:val="26"/>
        </w:rPr>
        <w:t xml:space="preserve"> </w:t>
      </w:r>
      <w:r w:rsidRPr="00BC0ACE">
        <w:rPr>
          <w:color w:val="000000"/>
          <w:szCs w:val="26"/>
        </w:rPr>
        <w:t xml:space="preserve">платных услуг в дошкольных учреждениях </w:t>
      </w:r>
      <w:r w:rsidRPr="00BC0ACE">
        <w:rPr>
          <w:szCs w:val="26"/>
        </w:rPr>
        <w:t>по сравнению с аналогичным периодом 201</w:t>
      </w:r>
      <w:r>
        <w:rPr>
          <w:szCs w:val="26"/>
        </w:rPr>
        <w:t>6 года составил 16</w:t>
      </w:r>
      <w:r w:rsidRPr="00BC0ACE">
        <w:rPr>
          <w:szCs w:val="26"/>
        </w:rPr>
        <w:t> 0</w:t>
      </w:r>
      <w:r>
        <w:rPr>
          <w:szCs w:val="26"/>
        </w:rPr>
        <w:t>22</w:t>
      </w:r>
      <w:r w:rsidRPr="00BC0ACE">
        <w:rPr>
          <w:szCs w:val="26"/>
        </w:rPr>
        <w:t>,</w:t>
      </w:r>
      <w:r>
        <w:rPr>
          <w:szCs w:val="26"/>
        </w:rPr>
        <w:t xml:space="preserve">9 тыс. руб. или 7,7 %, что </w:t>
      </w:r>
      <w:r w:rsidRPr="00CB4735">
        <w:rPr>
          <w:szCs w:val="26"/>
        </w:rPr>
        <w:t>обусловлен</w:t>
      </w:r>
      <w:r>
        <w:rPr>
          <w:szCs w:val="26"/>
        </w:rPr>
        <w:t>о</w:t>
      </w:r>
      <w:r w:rsidRPr="00CB4735">
        <w:rPr>
          <w:szCs w:val="26"/>
        </w:rPr>
        <w:t xml:space="preserve"> увеличением количества учреждений, предоставляющих платные образовательные услуги. В 2016 году платные образовательные услуги оказывали 12 дошкольных учреждения, в 2017 году </w:t>
      </w:r>
      <w:r>
        <w:rPr>
          <w:szCs w:val="26"/>
        </w:rPr>
        <w:t xml:space="preserve">– </w:t>
      </w:r>
      <w:r w:rsidRPr="00CB4735">
        <w:rPr>
          <w:szCs w:val="26"/>
        </w:rPr>
        <w:t>22 учреждения.</w:t>
      </w:r>
    </w:p>
    <w:p w:rsidR="006566E7" w:rsidRPr="00BC0ACE" w:rsidRDefault="006566E7" w:rsidP="00670565">
      <w:pPr>
        <w:pStyle w:val="a4"/>
        <w:widowControl w:val="0"/>
        <w:tabs>
          <w:tab w:val="left" w:pos="360"/>
          <w:tab w:val="left" w:pos="10260"/>
        </w:tabs>
        <w:ind w:firstLine="709"/>
        <w:rPr>
          <w:szCs w:val="26"/>
        </w:rPr>
      </w:pPr>
      <w:r w:rsidRPr="00391708">
        <w:rPr>
          <w:szCs w:val="26"/>
        </w:rPr>
        <w:t>В МБ(А)ДОУ кружки, секции дополнительного образования на платной основе посещают 810 дете</w:t>
      </w:r>
      <w:r>
        <w:rPr>
          <w:szCs w:val="26"/>
        </w:rPr>
        <w:t>й (на 165 детей больше, чем в 2016</w:t>
      </w:r>
      <w:r w:rsidRPr="00391708">
        <w:rPr>
          <w:szCs w:val="26"/>
        </w:rPr>
        <w:t xml:space="preserve"> году </w:t>
      </w:r>
      <w:r>
        <w:rPr>
          <w:szCs w:val="26"/>
        </w:rPr>
        <w:t>–</w:t>
      </w:r>
      <w:r w:rsidRPr="00391708">
        <w:rPr>
          <w:szCs w:val="26"/>
        </w:rPr>
        <w:t xml:space="preserve"> 645</w:t>
      </w:r>
      <w:r>
        <w:rPr>
          <w:szCs w:val="26"/>
        </w:rPr>
        <w:t xml:space="preserve"> чел.</w:t>
      </w:r>
      <w:r w:rsidRPr="00391708">
        <w:rPr>
          <w:szCs w:val="26"/>
        </w:rPr>
        <w:t>), что составляет 8,</w:t>
      </w:r>
      <w:r>
        <w:rPr>
          <w:szCs w:val="26"/>
        </w:rPr>
        <w:t>5</w:t>
      </w:r>
      <w:r w:rsidRPr="00391708">
        <w:rPr>
          <w:szCs w:val="26"/>
        </w:rPr>
        <w:t>% от общего количества детей в возрасте от 3 до 7 лет.</w:t>
      </w:r>
      <w:r w:rsidRPr="00391708">
        <w:rPr>
          <w:bCs/>
          <w:szCs w:val="26"/>
        </w:rPr>
        <w:t xml:space="preserve"> В сравнении с аналогичным периодом 2016 года охват увеличился на 2%. В 2017 году в 17 МБ(А)ДОУ организованны платные дополнительные образовательные услуги по 5 направлениям (</w:t>
      </w:r>
      <w:r w:rsidRPr="00391708">
        <w:rPr>
          <w:szCs w:val="26"/>
        </w:rPr>
        <w:t>социально-коммуникативное развитие</w:t>
      </w:r>
      <w:r w:rsidRPr="00391708">
        <w:rPr>
          <w:bCs/>
          <w:szCs w:val="26"/>
        </w:rPr>
        <w:t xml:space="preserve">, </w:t>
      </w:r>
      <w:r w:rsidRPr="00391708">
        <w:rPr>
          <w:szCs w:val="26"/>
        </w:rPr>
        <w:t>познавательное развитие, речевое развитие, художественно-эстетическое развитие, физическое развитие).</w:t>
      </w:r>
    </w:p>
    <w:p w:rsidR="006566E7" w:rsidRPr="00BC0ACE" w:rsidRDefault="006566E7" w:rsidP="00670565">
      <w:pPr>
        <w:shd w:val="clear" w:color="auto" w:fill="FFFFFF"/>
        <w:tabs>
          <w:tab w:val="left" w:pos="0"/>
        </w:tabs>
        <w:autoSpaceDE w:val="0"/>
        <w:autoSpaceDN w:val="0"/>
        <w:adjustRightInd w:val="0"/>
        <w:ind w:firstLine="709"/>
        <w:jc w:val="both"/>
        <w:rPr>
          <w:color w:val="000000"/>
          <w:sz w:val="26"/>
          <w:szCs w:val="26"/>
        </w:rPr>
      </w:pPr>
      <w:r w:rsidRPr="00BC0ACE">
        <w:rPr>
          <w:color w:val="000000"/>
          <w:sz w:val="26"/>
          <w:szCs w:val="26"/>
        </w:rPr>
        <w:t xml:space="preserve">Объем родительской платы за содержание детей в дошкольных учреждениях в отчетном периоде увеличился на </w:t>
      </w:r>
      <w:r>
        <w:rPr>
          <w:color w:val="000000"/>
          <w:sz w:val="26"/>
          <w:szCs w:val="26"/>
        </w:rPr>
        <w:t>7</w:t>
      </w:r>
      <w:r w:rsidRPr="00BC0ACE">
        <w:rPr>
          <w:color w:val="000000"/>
          <w:sz w:val="26"/>
          <w:szCs w:val="26"/>
        </w:rPr>
        <w:t>,3% по сравнению с объемом доходов, полученных за соответствующий период 201</w:t>
      </w:r>
      <w:r>
        <w:rPr>
          <w:color w:val="000000"/>
          <w:sz w:val="26"/>
          <w:szCs w:val="26"/>
        </w:rPr>
        <w:t>6</w:t>
      </w:r>
      <w:r w:rsidRPr="00BC0ACE">
        <w:rPr>
          <w:color w:val="000000"/>
          <w:sz w:val="26"/>
          <w:szCs w:val="26"/>
        </w:rPr>
        <w:t xml:space="preserve"> года, что обусловлено</w:t>
      </w:r>
      <w:r w:rsidRPr="00BC0ACE">
        <w:rPr>
          <w:sz w:val="26"/>
          <w:szCs w:val="26"/>
        </w:rPr>
        <w:t xml:space="preserve"> </w:t>
      </w:r>
      <w:r w:rsidRPr="00CB4735">
        <w:rPr>
          <w:sz w:val="26"/>
          <w:szCs w:val="26"/>
        </w:rPr>
        <w:t xml:space="preserve">снижением </w:t>
      </w:r>
      <w:r>
        <w:rPr>
          <w:sz w:val="26"/>
          <w:szCs w:val="26"/>
        </w:rPr>
        <w:t>количества выехавших</w:t>
      </w:r>
      <w:r w:rsidRPr="00CB4735">
        <w:rPr>
          <w:sz w:val="26"/>
          <w:szCs w:val="26"/>
        </w:rPr>
        <w:t xml:space="preserve"> детей в отпуск на «материк» по сравнению с аналогичным периодом 2016 г</w:t>
      </w:r>
      <w:r>
        <w:rPr>
          <w:sz w:val="26"/>
          <w:szCs w:val="26"/>
        </w:rPr>
        <w:t>ода</w:t>
      </w:r>
      <w:r w:rsidRPr="00CB4735">
        <w:rPr>
          <w:sz w:val="26"/>
          <w:szCs w:val="26"/>
        </w:rPr>
        <w:t xml:space="preserve"> в связи с реконструкцией взлетно-посадочной полосы</w:t>
      </w:r>
      <w:r w:rsidRPr="00BC0ACE">
        <w:rPr>
          <w:color w:val="000000"/>
          <w:sz w:val="26"/>
          <w:szCs w:val="26"/>
        </w:rPr>
        <w:t>.</w:t>
      </w:r>
    </w:p>
    <w:p w:rsidR="006566E7" w:rsidRPr="006A3BBD" w:rsidRDefault="006566E7" w:rsidP="00670565">
      <w:pPr>
        <w:shd w:val="clear" w:color="auto" w:fill="FFFFFF"/>
        <w:tabs>
          <w:tab w:val="left" w:pos="0"/>
        </w:tabs>
        <w:autoSpaceDE w:val="0"/>
        <w:autoSpaceDN w:val="0"/>
        <w:adjustRightInd w:val="0"/>
        <w:ind w:firstLine="709"/>
        <w:jc w:val="both"/>
        <w:rPr>
          <w:color w:val="000000"/>
          <w:sz w:val="26"/>
          <w:szCs w:val="26"/>
        </w:rPr>
      </w:pPr>
      <w:r w:rsidRPr="00BC0ACE">
        <w:rPr>
          <w:color w:val="000000"/>
          <w:sz w:val="26"/>
          <w:szCs w:val="26"/>
        </w:rPr>
        <w:t>Доходы</w:t>
      </w:r>
      <w:r w:rsidRPr="00202469">
        <w:rPr>
          <w:color w:val="000000"/>
          <w:sz w:val="26"/>
          <w:szCs w:val="26"/>
        </w:rPr>
        <w:t>, поступившие за питание сотрудников дошкольных учреждений, увеличились на 8,6% за счет роста стоимости рационов питания.</w:t>
      </w:r>
    </w:p>
    <w:p w:rsidR="00A037F9" w:rsidRPr="007C2EC7" w:rsidRDefault="00A037F9" w:rsidP="00670565">
      <w:pPr>
        <w:tabs>
          <w:tab w:val="left" w:pos="993"/>
          <w:tab w:val="left" w:pos="1134"/>
        </w:tabs>
        <w:ind w:firstLine="709"/>
        <w:jc w:val="both"/>
        <w:rPr>
          <w:sz w:val="26"/>
          <w:szCs w:val="26"/>
          <w:highlight w:val="yellow"/>
        </w:rPr>
      </w:pPr>
    </w:p>
    <w:p w:rsidR="00BF3D17" w:rsidRPr="007C2EC7" w:rsidRDefault="00BF3D17" w:rsidP="00670565">
      <w:pPr>
        <w:rPr>
          <w:highlight w:val="yellow"/>
        </w:rPr>
      </w:pPr>
      <w:bookmarkStart w:id="71" w:name="_Toc225833534"/>
      <w:bookmarkStart w:id="72" w:name="_Toc270349251"/>
      <w:bookmarkEnd w:id="69"/>
      <w:bookmarkEnd w:id="70"/>
    </w:p>
    <w:p w:rsidR="00BF3D17" w:rsidRPr="008C767D" w:rsidRDefault="00361DFF" w:rsidP="00670565">
      <w:pPr>
        <w:pStyle w:val="20"/>
        <w:jc w:val="center"/>
        <w:rPr>
          <w:sz w:val="26"/>
          <w:szCs w:val="26"/>
        </w:rPr>
      </w:pPr>
      <w:bookmarkStart w:id="73" w:name="_Toc498119295"/>
      <w:r w:rsidRPr="00084188">
        <w:rPr>
          <w:sz w:val="26"/>
          <w:szCs w:val="26"/>
        </w:rPr>
        <w:t>9</w:t>
      </w:r>
      <w:r w:rsidR="00BF3D17" w:rsidRPr="008C767D">
        <w:rPr>
          <w:sz w:val="26"/>
          <w:szCs w:val="26"/>
        </w:rPr>
        <w:t xml:space="preserve">.2. </w:t>
      </w:r>
      <w:r w:rsidR="006702F5" w:rsidRPr="008C767D">
        <w:rPr>
          <w:sz w:val="26"/>
          <w:szCs w:val="26"/>
        </w:rPr>
        <w:t>Развитие системы здравоохранения</w:t>
      </w:r>
      <w:bookmarkEnd w:id="73"/>
    </w:p>
    <w:p w:rsidR="00BF3D17" w:rsidRPr="007C2EC7" w:rsidRDefault="00BF3D17" w:rsidP="00670565">
      <w:pPr>
        <w:pStyle w:val="a8"/>
        <w:ind w:firstLine="720"/>
        <w:rPr>
          <w:rFonts w:ascii="Times New Roman CYR" w:hAnsi="Times New Roman CYR" w:cs="Times New Roman CYR"/>
          <w:sz w:val="26"/>
          <w:szCs w:val="26"/>
          <w:highlight w:val="yellow"/>
        </w:rPr>
      </w:pPr>
    </w:p>
    <w:p w:rsidR="00114202" w:rsidRDefault="00114202" w:rsidP="00670565">
      <w:pPr>
        <w:pStyle w:val="a8"/>
        <w:ind w:firstLine="720"/>
        <w:rPr>
          <w:rFonts w:ascii="Times New Roman CYR" w:hAnsi="Times New Roman CYR" w:cs="Times New Roman CYR"/>
          <w:sz w:val="26"/>
          <w:szCs w:val="26"/>
        </w:rPr>
      </w:pPr>
      <w:r w:rsidRPr="0073624C">
        <w:rPr>
          <w:rFonts w:ascii="Times New Roman CYR" w:hAnsi="Times New Roman CYR" w:cs="Times New Roman CYR"/>
          <w:sz w:val="26"/>
          <w:szCs w:val="26"/>
        </w:rPr>
        <w:t>По состоянию на 01.</w:t>
      </w:r>
      <w:r>
        <w:rPr>
          <w:rFonts w:ascii="Times New Roman CYR" w:hAnsi="Times New Roman CYR" w:cs="Times New Roman CYR"/>
          <w:sz w:val="26"/>
          <w:szCs w:val="26"/>
        </w:rPr>
        <w:t>10</w:t>
      </w:r>
      <w:r w:rsidRPr="0073624C">
        <w:rPr>
          <w:rFonts w:ascii="Times New Roman CYR" w:hAnsi="Times New Roman CYR" w:cs="Times New Roman CYR"/>
          <w:sz w:val="26"/>
          <w:szCs w:val="26"/>
        </w:rPr>
        <w:t>.201</w:t>
      </w:r>
      <w:r>
        <w:rPr>
          <w:rFonts w:ascii="Times New Roman CYR" w:hAnsi="Times New Roman CYR" w:cs="Times New Roman CYR"/>
          <w:sz w:val="26"/>
          <w:szCs w:val="26"/>
        </w:rPr>
        <w:t xml:space="preserve">7 </w:t>
      </w:r>
      <w:r w:rsidRPr="0073624C">
        <w:rPr>
          <w:rFonts w:ascii="Times New Roman CYR" w:hAnsi="Times New Roman CYR" w:cs="Times New Roman CYR"/>
          <w:sz w:val="26"/>
          <w:szCs w:val="26"/>
        </w:rPr>
        <w:t>на территории функционируют 12 краевых учреждений здравоохранения (табл.).</w:t>
      </w:r>
    </w:p>
    <w:p w:rsidR="00114202" w:rsidRDefault="00114202" w:rsidP="00146B32">
      <w:pPr>
        <w:ind w:firstLine="709"/>
        <w:jc w:val="right"/>
        <w:rPr>
          <w:sz w:val="26"/>
          <w:szCs w:val="26"/>
        </w:rPr>
      </w:pPr>
      <w:r w:rsidRPr="00060C04">
        <w:rPr>
          <w:sz w:val="26"/>
          <w:szCs w:val="26"/>
        </w:rPr>
        <w:t>Таблица</w:t>
      </w:r>
      <w:r w:rsidR="00305A97" w:rsidRPr="00060C04">
        <w:rPr>
          <w:sz w:val="26"/>
          <w:szCs w:val="26"/>
        </w:rPr>
        <w:t xml:space="preserve"> 2</w:t>
      </w:r>
      <w:r w:rsidR="00EC0195" w:rsidRPr="00060C04">
        <w:rPr>
          <w:sz w:val="26"/>
          <w:szCs w:val="26"/>
        </w:rPr>
        <w:t>4</w:t>
      </w:r>
    </w:p>
    <w:tbl>
      <w:tblPr>
        <w:tblStyle w:val="af8"/>
        <w:tblW w:w="5000" w:type="pct"/>
        <w:tblInd w:w="-34" w:type="dxa"/>
        <w:tblLook w:val="04A0" w:firstRow="1" w:lastRow="0" w:firstColumn="1" w:lastColumn="0" w:noHBand="0" w:noVBand="1"/>
      </w:tblPr>
      <w:tblGrid>
        <w:gridCol w:w="822"/>
        <w:gridCol w:w="7449"/>
        <w:gridCol w:w="1075"/>
      </w:tblGrid>
      <w:tr w:rsidR="00114202" w:rsidRPr="00F61477" w:rsidTr="00146B32">
        <w:trPr>
          <w:trHeight w:val="413"/>
          <w:tblHeader/>
        </w:trPr>
        <w:tc>
          <w:tcPr>
            <w:tcW w:w="440" w:type="pct"/>
            <w:vAlign w:val="center"/>
          </w:tcPr>
          <w:p w:rsidR="00114202" w:rsidRPr="00F61477" w:rsidRDefault="00114202" w:rsidP="00670565">
            <w:pPr>
              <w:jc w:val="center"/>
              <w:rPr>
                <w:b/>
              </w:rPr>
            </w:pPr>
            <w:r w:rsidRPr="00F61477">
              <w:rPr>
                <w:b/>
              </w:rPr>
              <w:t>№</w:t>
            </w:r>
          </w:p>
        </w:tc>
        <w:tc>
          <w:tcPr>
            <w:tcW w:w="3985" w:type="pct"/>
            <w:vAlign w:val="center"/>
          </w:tcPr>
          <w:p w:rsidR="00114202" w:rsidRPr="00F61477" w:rsidRDefault="00114202" w:rsidP="00670565">
            <w:pPr>
              <w:jc w:val="center"/>
              <w:rPr>
                <w:b/>
              </w:rPr>
            </w:pPr>
            <w:r w:rsidRPr="00F61477">
              <w:rPr>
                <w:b/>
              </w:rPr>
              <w:t>Наименование</w:t>
            </w:r>
          </w:p>
        </w:tc>
        <w:tc>
          <w:tcPr>
            <w:tcW w:w="575" w:type="pct"/>
            <w:vAlign w:val="center"/>
          </w:tcPr>
          <w:p w:rsidR="00114202" w:rsidRPr="00F61477" w:rsidRDefault="00114202" w:rsidP="00670565">
            <w:pPr>
              <w:jc w:val="center"/>
              <w:rPr>
                <w:b/>
              </w:rPr>
            </w:pPr>
            <w:r w:rsidRPr="00F61477">
              <w:rPr>
                <w:b/>
              </w:rPr>
              <w:t>Кол-во</w:t>
            </w:r>
          </w:p>
        </w:tc>
      </w:tr>
      <w:tr w:rsidR="00114202" w:rsidRPr="0073624C" w:rsidTr="00146B32">
        <w:trPr>
          <w:trHeight w:val="552"/>
        </w:trPr>
        <w:tc>
          <w:tcPr>
            <w:tcW w:w="440" w:type="pct"/>
            <w:vAlign w:val="center"/>
          </w:tcPr>
          <w:p w:rsidR="00114202" w:rsidRPr="0073624C" w:rsidRDefault="00114202" w:rsidP="00670565">
            <w:pPr>
              <w:jc w:val="center"/>
            </w:pPr>
            <w:r w:rsidRPr="0073624C">
              <w:t>1</w:t>
            </w:r>
          </w:p>
        </w:tc>
        <w:tc>
          <w:tcPr>
            <w:tcW w:w="3985" w:type="pct"/>
            <w:vAlign w:val="center"/>
          </w:tcPr>
          <w:p w:rsidR="00114202" w:rsidRPr="0073624C" w:rsidRDefault="00114202" w:rsidP="00670565">
            <w:r w:rsidRPr="0073624C">
              <w:t xml:space="preserve">КГБУЗ «Норильская межрайонная больница № 1» </w:t>
            </w:r>
            <w:r>
              <w:t>(ж/о Оганер)</w:t>
            </w:r>
          </w:p>
        </w:tc>
        <w:tc>
          <w:tcPr>
            <w:tcW w:w="575" w:type="pct"/>
            <w:vAlign w:val="center"/>
          </w:tcPr>
          <w:p w:rsidR="00114202" w:rsidRPr="0073624C" w:rsidRDefault="00114202" w:rsidP="00670565">
            <w:pPr>
              <w:jc w:val="center"/>
            </w:pPr>
            <w:r w:rsidRPr="0073624C">
              <w:t>1</w:t>
            </w:r>
          </w:p>
        </w:tc>
      </w:tr>
      <w:tr w:rsidR="00114202" w:rsidRPr="0073624C" w:rsidTr="00146B32">
        <w:trPr>
          <w:trHeight w:val="552"/>
        </w:trPr>
        <w:tc>
          <w:tcPr>
            <w:tcW w:w="440" w:type="pct"/>
            <w:vAlign w:val="center"/>
          </w:tcPr>
          <w:p w:rsidR="00114202" w:rsidRPr="0073624C" w:rsidRDefault="00114202" w:rsidP="00670565">
            <w:pPr>
              <w:jc w:val="center"/>
            </w:pPr>
            <w:r w:rsidRPr="0073624C">
              <w:t>2</w:t>
            </w:r>
          </w:p>
        </w:tc>
        <w:tc>
          <w:tcPr>
            <w:tcW w:w="3985" w:type="pct"/>
            <w:vAlign w:val="center"/>
          </w:tcPr>
          <w:p w:rsidR="00114202" w:rsidRPr="0073624C" w:rsidRDefault="00114202" w:rsidP="00670565">
            <w:r w:rsidRPr="0073624C">
              <w:t xml:space="preserve">КГБУЗ «Норильская городская больница № 2» </w:t>
            </w:r>
            <w:r>
              <w:t>(Центральный р-н)</w:t>
            </w:r>
          </w:p>
        </w:tc>
        <w:tc>
          <w:tcPr>
            <w:tcW w:w="575" w:type="pct"/>
            <w:vAlign w:val="center"/>
          </w:tcPr>
          <w:p w:rsidR="00114202" w:rsidRPr="0073624C" w:rsidRDefault="00114202" w:rsidP="00670565">
            <w:pPr>
              <w:jc w:val="center"/>
            </w:pPr>
            <w:r w:rsidRPr="0073624C">
              <w:t>1</w:t>
            </w:r>
          </w:p>
        </w:tc>
      </w:tr>
      <w:tr w:rsidR="00114202" w:rsidRPr="0073624C" w:rsidTr="00146B32">
        <w:trPr>
          <w:trHeight w:val="552"/>
        </w:trPr>
        <w:tc>
          <w:tcPr>
            <w:tcW w:w="440" w:type="pct"/>
            <w:vAlign w:val="center"/>
          </w:tcPr>
          <w:p w:rsidR="00114202" w:rsidRPr="0073624C" w:rsidRDefault="00114202" w:rsidP="00670565">
            <w:pPr>
              <w:jc w:val="center"/>
            </w:pPr>
            <w:r w:rsidRPr="0073624C">
              <w:t>3</w:t>
            </w:r>
          </w:p>
        </w:tc>
        <w:tc>
          <w:tcPr>
            <w:tcW w:w="3985" w:type="pct"/>
            <w:vAlign w:val="center"/>
          </w:tcPr>
          <w:p w:rsidR="00114202" w:rsidRPr="0073624C" w:rsidRDefault="00114202" w:rsidP="00670565">
            <w:r w:rsidRPr="0073624C">
              <w:t>КГБУЗ «Норильская городская больница № 3»</w:t>
            </w:r>
            <w:r>
              <w:t xml:space="preserve"> (п. Снежногорск)</w:t>
            </w:r>
          </w:p>
        </w:tc>
        <w:tc>
          <w:tcPr>
            <w:tcW w:w="575" w:type="pct"/>
            <w:vAlign w:val="center"/>
          </w:tcPr>
          <w:p w:rsidR="00114202" w:rsidRPr="0073624C" w:rsidRDefault="00114202" w:rsidP="00670565">
            <w:pPr>
              <w:jc w:val="center"/>
            </w:pPr>
            <w:r w:rsidRPr="0073624C">
              <w:t>1</w:t>
            </w:r>
          </w:p>
        </w:tc>
      </w:tr>
      <w:tr w:rsidR="00114202" w:rsidRPr="0073624C" w:rsidTr="00146B32">
        <w:trPr>
          <w:trHeight w:val="552"/>
        </w:trPr>
        <w:tc>
          <w:tcPr>
            <w:tcW w:w="440" w:type="pct"/>
            <w:vAlign w:val="center"/>
          </w:tcPr>
          <w:p w:rsidR="00114202" w:rsidRPr="0073624C" w:rsidRDefault="00114202" w:rsidP="00670565">
            <w:pPr>
              <w:jc w:val="center"/>
            </w:pPr>
            <w:r w:rsidRPr="0073624C">
              <w:t>4</w:t>
            </w:r>
          </w:p>
        </w:tc>
        <w:tc>
          <w:tcPr>
            <w:tcW w:w="3985" w:type="pct"/>
            <w:vAlign w:val="center"/>
          </w:tcPr>
          <w:p w:rsidR="00114202" w:rsidRDefault="00114202" w:rsidP="00670565">
            <w:r w:rsidRPr="0073624C">
              <w:t>КГБУЗ «Норильская межрайонная поликлиника № 1»</w:t>
            </w:r>
            <w:r>
              <w:t xml:space="preserve"> </w:t>
            </w:r>
          </w:p>
          <w:p w:rsidR="00114202" w:rsidRPr="0073624C" w:rsidRDefault="00114202" w:rsidP="00670565">
            <w:r>
              <w:t>(Центральный р-н)</w:t>
            </w:r>
          </w:p>
        </w:tc>
        <w:tc>
          <w:tcPr>
            <w:tcW w:w="575" w:type="pct"/>
            <w:vAlign w:val="center"/>
          </w:tcPr>
          <w:p w:rsidR="00114202" w:rsidRPr="0073624C" w:rsidRDefault="00114202" w:rsidP="00670565">
            <w:pPr>
              <w:jc w:val="center"/>
            </w:pPr>
            <w:r w:rsidRPr="0073624C">
              <w:t>1</w:t>
            </w:r>
          </w:p>
        </w:tc>
      </w:tr>
      <w:tr w:rsidR="00114202" w:rsidRPr="0073624C" w:rsidTr="00146B32">
        <w:trPr>
          <w:trHeight w:val="552"/>
        </w:trPr>
        <w:tc>
          <w:tcPr>
            <w:tcW w:w="440" w:type="pct"/>
            <w:vAlign w:val="center"/>
          </w:tcPr>
          <w:p w:rsidR="00114202" w:rsidRPr="0073624C" w:rsidRDefault="00114202" w:rsidP="00670565">
            <w:pPr>
              <w:jc w:val="center"/>
            </w:pPr>
            <w:r w:rsidRPr="0073624C">
              <w:lastRenderedPageBreak/>
              <w:t>5</w:t>
            </w:r>
          </w:p>
        </w:tc>
        <w:tc>
          <w:tcPr>
            <w:tcW w:w="3985" w:type="pct"/>
            <w:vAlign w:val="center"/>
          </w:tcPr>
          <w:p w:rsidR="00114202" w:rsidRPr="0073624C" w:rsidRDefault="00114202" w:rsidP="00670565">
            <w:r w:rsidRPr="0073624C">
              <w:t>КГБУЗ «Норильская городская поликлиника № 2»</w:t>
            </w:r>
            <w:r>
              <w:t xml:space="preserve"> (р-н Талнах)</w:t>
            </w:r>
          </w:p>
        </w:tc>
        <w:tc>
          <w:tcPr>
            <w:tcW w:w="575" w:type="pct"/>
            <w:vAlign w:val="center"/>
          </w:tcPr>
          <w:p w:rsidR="00114202" w:rsidRPr="0073624C" w:rsidRDefault="00114202" w:rsidP="00670565">
            <w:pPr>
              <w:jc w:val="center"/>
            </w:pPr>
            <w:r w:rsidRPr="0073624C">
              <w:t>1</w:t>
            </w:r>
          </w:p>
        </w:tc>
      </w:tr>
      <w:tr w:rsidR="00114202" w:rsidRPr="0073624C" w:rsidTr="00146B32">
        <w:trPr>
          <w:trHeight w:val="552"/>
        </w:trPr>
        <w:tc>
          <w:tcPr>
            <w:tcW w:w="440" w:type="pct"/>
            <w:vAlign w:val="center"/>
          </w:tcPr>
          <w:p w:rsidR="00114202" w:rsidRPr="0073624C" w:rsidRDefault="00114202" w:rsidP="00670565">
            <w:pPr>
              <w:jc w:val="center"/>
            </w:pPr>
            <w:r w:rsidRPr="0073624C">
              <w:t>6</w:t>
            </w:r>
          </w:p>
        </w:tc>
        <w:tc>
          <w:tcPr>
            <w:tcW w:w="3985" w:type="pct"/>
            <w:vAlign w:val="center"/>
          </w:tcPr>
          <w:p w:rsidR="00114202" w:rsidRPr="0073624C" w:rsidRDefault="00114202" w:rsidP="00670565">
            <w:r w:rsidRPr="0073624C">
              <w:t>КГБУЗ «Норильская городская поликлиника № 3»</w:t>
            </w:r>
            <w:r>
              <w:t xml:space="preserve"> (р-н Кайеркан)</w:t>
            </w:r>
          </w:p>
        </w:tc>
        <w:tc>
          <w:tcPr>
            <w:tcW w:w="575" w:type="pct"/>
            <w:vAlign w:val="center"/>
          </w:tcPr>
          <w:p w:rsidR="00114202" w:rsidRPr="0073624C" w:rsidRDefault="00114202" w:rsidP="00670565">
            <w:pPr>
              <w:jc w:val="center"/>
            </w:pPr>
            <w:r w:rsidRPr="0073624C">
              <w:t>1</w:t>
            </w:r>
          </w:p>
        </w:tc>
      </w:tr>
      <w:tr w:rsidR="00114202" w:rsidRPr="0073624C" w:rsidTr="00146B32">
        <w:trPr>
          <w:trHeight w:val="552"/>
        </w:trPr>
        <w:tc>
          <w:tcPr>
            <w:tcW w:w="440" w:type="pct"/>
            <w:vAlign w:val="center"/>
          </w:tcPr>
          <w:p w:rsidR="00114202" w:rsidRPr="0073624C" w:rsidRDefault="00114202" w:rsidP="00670565">
            <w:pPr>
              <w:jc w:val="center"/>
            </w:pPr>
            <w:r w:rsidRPr="0073624C">
              <w:t>7</w:t>
            </w:r>
          </w:p>
        </w:tc>
        <w:tc>
          <w:tcPr>
            <w:tcW w:w="3985" w:type="pct"/>
            <w:vAlign w:val="center"/>
          </w:tcPr>
          <w:p w:rsidR="00114202" w:rsidRPr="0073624C" w:rsidRDefault="00114202" w:rsidP="00670565">
            <w:r w:rsidRPr="0073624C">
              <w:t>КГБУЗ «Норильская межрайонная детская больница»</w:t>
            </w:r>
            <w:r>
              <w:t xml:space="preserve"> </w:t>
            </w:r>
          </w:p>
        </w:tc>
        <w:tc>
          <w:tcPr>
            <w:tcW w:w="575" w:type="pct"/>
            <w:vAlign w:val="center"/>
          </w:tcPr>
          <w:p w:rsidR="00114202" w:rsidRPr="0073624C" w:rsidRDefault="00114202" w:rsidP="00670565">
            <w:pPr>
              <w:jc w:val="center"/>
            </w:pPr>
            <w:r w:rsidRPr="0073624C">
              <w:t>1</w:t>
            </w:r>
          </w:p>
        </w:tc>
      </w:tr>
      <w:tr w:rsidR="00114202" w:rsidRPr="0073624C" w:rsidTr="00146B32">
        <w:trPr>
          <w:trHeight w:val="552"/>
        </w:trPr>
        <w:tc>
          <w:tcPr>
            <w:tcW w:w="440" w:type="pct"/>
            <w:vAlign w:val="center"/>
          </w:tcPr>
          <w:p w:rsidR="00114202" w:rsidRPr="0073624C" w:rsidRDefault="00114202" w:rsidP="00670565">
            <w:pPr>
              <w:jc w:val="center"/>
            </w:pPr>
            <w:r w:rsidRPr="0073624C">
              <w:t>8</w:t>
            </w:r>
          </w:p>
        </w:tc>
        <w:tc>
          <w:tcPr>
            <w:tcW w:w="3985" w:type="pct"/>
            <w:vAlign w:val="center"/>
          </w:tcPr>
          <w:p w:rsidR="00114202" w:rsidRPr="0073624C" w:rsidRDefault="00114202" w:rsidP="00670565">
            <w:r w:rsidRPr="0073624C">
              <w:t>КГБУЗ «Норильская городская стоматологическая поликлиника»</w:t>
            </w:r>
          </w:p>
        </w:tc>
        <w:tc>
          <w:tcPr>
            <w:tcW w:w="575" w:type="pct"/>
            <w:vAlign w:val="center"/>
          </w:tcPr>
          <w:p w:rsidR="00114202" w:rsidRPr="0073624C" w:rsidRDefault="00114202" w:rsidP="00670565">
            <w:pPr>
              <w:jc w:val="center"/>
            </w:pPr>
            <w:r w:rsidRPr="0073624C">
              <w:t>1</w:t>
            </w:r>
          </w:p>
        </w:tc>
      </w:tr>
      <w:tr w:rsidR="00114202" w:rsidRPr="0073624C" w:rsidTr="00146B32">
        <w:trPr>
          <w:trHeight w:val="552"/>
        </w:trPr>
        <w:tc>
          <w:tcPr>
            <w:tcW w:w="440" w:type="pct"/>
            <w:vAlign w:val="center"/>
          </w:tcPr>
          <w:p w:rsidR="00114202" w:rsidRPr="0073624C" w:rsidRDefault="00114202" w:rsidP="00670565">
            <w:pPr>
              <w:jc w:val="center"/>
            </w:pPr>
            <w:r w:rsidRPr="0073624C">
              <w:t>9</w:t>
            </w:r>
          </w:p>
        </w:tc>
        <w:tc>
          <w:tcPr>
            <w:tcW w:w="3985" w:type="pct"/>
            <w:vAlign w:val="center"/>
          </w:tcPr>
          <w:p w:rsidR="00114202" w:rsidRPr="0073624C" w:rsidRDefault="00114202" w:rsidP="00670565">
            <w:r w:rsidRPr="0073624C">
              <w:t>КГБУЗ «Норильский межрайонный родильный дом»</w:t>
            </w:r>
          </w:p>
        </w:tc>
        <w:tc>
          <w:tcPr>
            <w:tcW w:w="575" w:type="pct"/>
            <w:vAlign w:val="center"/>
          </w:tcPr>
          <w:p w:rsidR="00114202" w:rsidRPr="0073624C" w:rsidRDefault="00114202" w:rsidP="00670565">
            <w:pPr>
              <w:jc w:val="center"/>
            </w:pPr>
            <w:r w:rsidRPr="0073624C">
              <w:t>1</w:t>
            </w:r>
          </w:p>
        </w:tc>
      </w:tr>
      <w:tr w:rsidR="00114202" w:rsidRPr="0073624C" w:rsidTr="00146B32">
        <w:trPr>
          <w:trHeight w:val="552"/>
        </w:trPr>
        <w:tc>
          <w:tcPr>
            <w:tcW w:w="440" w:type="pct"/>
            <w:vAlign w:val="center"/>
          </w:tcPr>
          <w:p w:rsidR="00114202" w:rsidRPr="0073624C" w:rsidRDefault="00114202" w:rsidP="00670565">
            <w:pPr>
              <w:jc w:val="center"/>
            </w:pPr>
            <w:r w:rsidRPr="0073624C">
              <w:t>10</w:t>
            </w:r>
          </w:p>
        </w:tc>
        <w:tc>
          <w:tcPr>
            <w:tcW w:w="3985" w:type="pct"/>
            <w:vAlign w:val="center"/>
          </w:tcPr>
          <w:p w:rsidR="00114202" w:rsidRPr="0073624C" w:rsidRDefault="00114202" w:rsidP="00670565">
            <w:r w:rsidRPr="0073624C">
              <w:t>КГБУЗ «Норильская станция скорой медицинской помощи»</w:t>
            </w:r>
          </w:p>
        </w:tc>
        <w:tc>
          <w:tcPr>
            <w:tcW w:w="575" w:type="pct"/>
            <w:vAlign w:val="center"/>
          </w:tcPr>
          <w:p w:rsidR="00114202" w:rsidRPr="0073624C" w:rsidRDefault="00114202" w:rsidP="00670565">
            <w:pPr>
              <w:jc w:val="center"/>
            </w:pPr>
            <w:r w:rsidRPr="0073624C">
              <w:t>1</w:t>
            </w:r>
          </w:p>
        </w:tc>
      </w:tr>
      <w:tr w:rsidR="00114202" w:rsidRPr="0073624C" w:rsidTr="00146B32">
        <w:trPr>
          <w:trHeight w:val="552"/>
        </w:trPr>
        <w:tc>
          <w:tcPr>
            <w:tcW w:w="440" w:type="pct"/>
            <w:vAlign w:val="center"/>
          </w:tcPr>
          <w:p w:rsidR="00114202" w:rsidRPr="0073624C" w:rsidRDefault="00114202" w:rsidP="00670565">
            <w:pPr>
              <w:jc w:val="center"/>
            </w:pPr>
            <w:r w:rsidRPr="0073624C">
              <w:t>11</w:t>
            </w:r>
          </w:p>
        </w:tc>
        <w:tc>
          <w:tcPr>
            <w:tcW w:w="3985" w:type="pct"/>
            <w:vAlign w:val="center"/>
          </w:tcPr>
          <w:p w:rsidR="00114202" w:rsidRPr="0073624C" w:rsidRDefault="00114202" w:rsidP="00670565">
            <w:r w:rsidRPr="0073624C">
              <w:t>КГБУЗ «Красноярский краевой центр крови №2»</w:t>
            </w:r>
          </w:p>
        </w:tc>
        <w:tc>
          <w:tcPr>
            <w:tcW w:w="575" w:type="pct"/>
            <w:vAlign w:val="center"/>
          </w:tcPr>
          <w:p w:rsidR="00114202" w:rsidRPr="0073624C" w:rsidRDefault="00114202" w:rsidP="00670565">
            <w:pPr>
              <w:jc w:val="center"/>
            </w:pPr>
            <w:r w:rsidRPr="0073624C">
              <w:t>1</w:t>
            </w:r>
          </w:p>
        </w:tc>
      </w:tr>
      <w:tr w:rsidR="00114202" w:rsidRPr="0073624C" w:rsidTr="00146B32">
        <w:trPr>
          <w:trHeight w:val="481"/>
        </w:trPr>
        <w:tc>
          <w:tcPr>
            <w:tcW w:w="440" w:type="pct"/>
            <w:vAlign w:val="center"/>
          </w:tcPr>
          <w:p w:rsidR="00114202" w:rsidRPr="0073624C" w:rsidRDefault="00114202" w:rsidP="00670565">
            <w:pPr>
              <w:jc w:val="center"/>
            </w:pPr>
            <w:r w:rsidRPr="0073624C">
              <w:t>12</w:t>
            </w:r>
          </w:p>
        </w:tc>
        <w:tc>
          <w:tcPr>
            <w:tcW w:w="3985" w:type="pct"/>
            <w:vAlign w:val="center"/>
          </w:tcPr>
          <w:p w:rsidR="00114202" w:rsidRPr="0073624C" w:rsidRDefault="00114202" w:rsidP="00670565">
            <w:r w:rsidRPr="0073624C">
              <w:t>КГБУЗ «Красноярский краевой психоневрологический диспансер №5»</w:t>
            </w:r>
          </w:p>
        </w:tc>
        <w:tc>
          <w:tcPr>
            <w:tcW w:w="575" w:type="pct"/>
            <w:vAlign w:val="center"/>
          </w:tcPr>
          <w:p w:rsidR="00114202" w:rsidRPr="0073624C" w:rsidRDefault="00114202" w:rsidP="00670565">
            <w:pPr>
              <w:jc w:val="center"/>
            </w:pPr>
            <w:r w:rsidRPr="0073624C">
              <w:t>1</w:t>
            </w:r>
          </w:p>
        </w:tc>
      </w:tr>
      <w:tr w:rsidR="00114202" w:rsidRPr="0073624C" w:rsidTr="00146B32">
        <w:trPr>
          <w:trHeight w:val="393"/>
        </w:trPr>
        <w:tc>
          <w:tcPr>
            <w:tcW w:w="440" w:type="pct"/>
            <w:vAlign w:val="center"/>
          </w:tcPr>
          <w:p w:rsidR="00114202" w:rsidRPr="0073624C" w:rsidRDefault="00114202" w:rsidP="00670565">
            <w:pPr>
              <w:jc w:val="center"/>
              <w:rPr>
                <w:b/>
              </w:rPr>
            </w:pPr>
          </w:p>
        </w:tc>
        <w:tc>
          <w:tcPr>
            <w:tcW w:w="3985" w:type="pct"/>
            <w:vAlign w:val="center"/>
          </w:tcPr>
          <w:p w:rsidR="00114202" w:rsidRPr="0073624C" w:rsidRDefault="00114202" w:rsidP="00670565">
            <w:pPr>
              <w:rPr>
                <w:b/>
              </w:rPr>
            </w:pPr>
            <w:r w:rsidRPr="0073624C">
              <w:rPr>
                <w:b/>
              </w:rPr>
              <w:t>Итого:</w:t>
            </w:r>
          </w:p>
        </w:tc>
        <w:tc>
          <w:tcPr>
            <w:tcW w:w="575" w:type="pct"/>
            <w:vAlign w:val="center"/>
          </w:tcPr>
          <w:p w:rsidR="00114202" w:rsidRPr="0073624C" w:rsidRDefault="00114202" w:rsidP="00670565">
            <w:pPr>
              <w:jc w:val="center"/>
              <w:rPr>
                <w:b/>
              </w:rPr>
            </w:pPr>
            <w:r w:rsidRPr="0073624C">
              <w:rPr>
                <w:b/>
              </w:rPr>
              <w:t>1</w:t>
            </w:r>
            <w:r>
              <w:rPr>
                <w:b/>
              </w:rPr>
              <w:t>2</w:t>
            </w:r>
          </w:p>
        </w:tc>
      </w:tr>
    </w:tbl>
    <w:p w:rsidR="00114202" w:rsidRPr="00B90A48" w:rsidRDefault="00114202" w:rsidP="00670565">
      <w:pPr>
        <w:widowControl w:val="0"/>
        <w:shd w:val="clear" w:color="auto" w:fill="FFFFFF"/>
        <w:tabs>
          <w:tab w:val="left" w:pos="-5812"/>
          <w:tab w:val="left" w:pos="-5529"/>
          <w:tab w:val="left" w:pos="-4820"/>
        </w:tabs>
        <w:autoSpaceDE w:val="0"/>
        <w:autoSpaceDN w:val="0"/>
        <w:adjustRightInd w:val="0"/>
        <w:spacing w:before="120"/>
        <w:ind w:firstLine="709"/>
        <w:jc w:val="both"/>
        <w:rPr>
          <w:sz w:val="26"/>
          <w:szCs w:val="26"/>
        </w:rPr>
      </w:pPr>
      <w:r w:rsidRPr="00B90A48">
        <w:rPr>
          <w:sz w:val="26"/>
          <w:szCs w:val="26"/>
        </w:rPr>
        <w:t>Также, на территории в составе учреждений, подведомственных Министерству здравоохранения Красноярского края, функционируют Норильский филиал Красноярского краевого бюро судебно-медицинской экспертизы и КГБПОУ «Норильский медицинский техникум».</w:t>
      </w:r>
    </w:p>
    <w:p w:rsidR="00114202" w:rsidRPr="00B90A48" w:rsidRDefault="00114202" w:rsidP="00670565">
      <w:pPr>
        <w:widowControl w:val="0"/>
        <w:shd w:val="clear" w:color="auto" w:fill="FFFFFF"/>
        <w:tabs>
          <w:tab w:val="left" w:pos="-5812"/>
          <w:tab w:val="left" w:pos="-5529"/>
          <w:tab w:val="left" w:pos="-4820"/>
        </w:tabs>
        <w:autoSpaceDE w:val="0"/>
        <w:autoSpaceDN w:val="0"/>
        <w:adjustRightInd w:val="0"/>
        <w:ind w:firstLine="709"/>
        <w:jc w:val="both"/>
        <w:rPr>
          <w:sz w:val="26"/>
          <w:szCs w:val="26"/>
        </w:rPr>
      </w:pPr>
      <w:r w:rsidRPr="00B90A48">
        <w:rPr>
          <w:i/>
          <w:sz w:val="26"/>
          <w:szCs w:val="26"/>
        </w:rPr>
        <w:t>Справочно:</w:t>
      </w:r>
      <w:r w:rsidRPr="00B90A48">
        <w:rPr>
          <w:sz w:val="26"/>
          <w:szCs w:val="26"/>
        </w:rPr>
        <w:t xml:space="preserve"> на территории открылись два коммерческих медицинских учреждения: один – в октябре 2016 года, другой – в феврале 2017 года, специализирующиеся на профессиональных медицинских осмотрах. Основная часть медицинских работников приезжает для работы в Норильск из Красноярска, что позволяет снять напряженность, связанную с недостатком в городе узких специалистов.</w:t>
      </w:r>
    </w:p>
    <w:p w:rsidR="009D5FE3" w:rsidRDefault="009D5FE3" w:rsidP="00670565">
      <w:pPr>
        <w:ind w:firstLine="708"/>
        <w:jc w:val="center"/>
        <w:rPr>
          <w:b/>
          <w:i/>
          <w:sz w:val="26"/>
          <w:u w:val="single"/>
        </w:rPr>
      </w:pPr>
    </w:p>
    <w:p w:rsidR="00114202" w:rsidRPr="00B90A48" w:rsidRDefault="00114202" w:rsidP="00670565">
      <w:pPr>
        <w:ind w:firstLine="708"/>
        <w:jc w:val="center"/>
        <w:rPr>
          <w:b/>
          <w:i/>
          <w:sz w:val="26"/>
          <w:u w:val="single"/>
        </w:rPr>
      </w:pPr>
      <w:r w:rsidRPr="00B90A48">
        <w:rPr>
          <w:b/>
          <w:i/>
          <w:sz w:val="26"/>
          <w:u w:val="single"/>
        </w:rPr>
        <w:t>Основные показатели отрасли</w:t>
      </w:r>
    </w:p>
    <w:p w:rsidR="00114202" w:rsidRPr="00B90A48" w:rsidRDefault="00114202" w:rsidP="00670565">
      <w:pPr>
        <w:ind w:firstLine="748"/>
        <w:jc w:val="both"/>
        <w:rPr>
          <w:sz w:val="26"/>
        </w:rPr>
      </w:pPr>
    </w:p>
    <w:p w:rsidR="00114202" w:rsidRPr="00C56197" w:rsidRDefault="00114202" w:rsidP="00670565">
      <w:pPr>
        <w:ind w:firstLine="709"/>
        <w:jc w:val="both"/>
        <w:rPr>
          <w:sz w:val="26"/>
          <w:szCs w:val="26"/>
        </w:rPr>
      </w:pPr>
      <w:r w:rsidRPr="00C56197">
        <w:rPr>
          <w:iCs/>
          <w:sz w:val="26"/>
          <w:szCs w:val="26"/>
        </w:rPr>
        <w:t xml:space="preserve">За 9 месяцев 2017 года </w:t>
      </w:r>
      <w:r w:rsidRPr="00C56197">
        <w:rPr>
          <w:sz w:val="26"/>
          <w:szCs w:val="26"/>
        </w:rPr>
        <w:t>родилось 1 870 человек, что на 88 человек меньше аналогичного периода 2016 года (1 958 чел.). Рождаемость составила 10,5 чел. на 1000 населения, что ниже уровня аналогичного периода прошлого года на 4,5% (11,0 чел. на 1 000 населения).</w:t>
      </w:r>
    </w:p>
    <w:p w:rsidR="00114202" w:rsidRDefault="00114202" w:rsidP="00670565">
      <w:pPr>
        <w:ind w:firstLine="709"/>
        <w:jc w:val="both"/>
        <w:rPr>
          <w:sz w:val="26"/>
          <w:szCs w:val="26"/>
        </w:rPr>
      </w:pPr>
      <w:r w:rsidRPr="00C56197">
        <w:rPr>
          <w:sz w:val="26"/>
          <w:szCs w:val="26"/>
        </w:rPr>
        <w:t>Показатель смертности за отчетный период 2017 года составил 4,3 чел. на 1000 населения (765 чел.), что на 6,5% ниже уровня прошлого периода (4,6 чел. на 1000 населения – 814 чел.).</w:t>
      </w:r>
    </w:p>
    <w:p w:rsidR="00114202" w:rsidRPr="00B90A48" w:rsidRDefault="00114202" w:rsidP="00670565">
      <w:pPr>
        <w:ind w:firstLine="709"/>
        <w:jc w:val="both"/>
        <w:rPr>
          <w:sz w:val="26"/>
          <w:szCs w:val="26"/>
        </w:rPr>
      </w:pPr>
      <w:r w:rsidRPr="00B90A48">
        <w:rPr>
          <w:sz w:val="26"/>
          <w:szCs w:val="26"/>
        </w:rPr>
        <w:t xml:space="preserve">По гендерному признаку основную долю умирающих составляют мужчины – 61,3% </w:t>
      </w:r>
      <w:r w:rsidR="00D17BB0">
        <w:rPr>
          <w:sz w:val="26"/>
          <w:szCs w:val="26"/>
        </w:rPr>
        <w:t>(01.10.</w:t>
      </w:r>
      <w:r w:rsidR="00C84762">
        <w:rPr>
          <w:sz w:val="26"/>
          <w:szCs w:val="26"/>
        </w:rPr>
        <w:t xml:space="preserve">2016 </w:t>
      </w:r>
      <w:r w:rsidR="00D17BB0">
        <w:rPr>
          <w:sz w:val="26"/>
          <w:szCs w:val="26"/>
        </w:rPr>
        <w:t>– 61,1</w:t>
      </w:r>
      <w:r w:rsidRPr="00B90A48">
        <w:rPr>
          <w:sz w:val="26"/>
          <w:szCs w:val="26"/>
        </w:rPr>
        <w:t>%</w:t>
      </w:r>
      <w:r w:rsidR="00D17BB0">
        <w:rPr>
          <w:sz w:val="26"/>
          <w:szCs w:val="26"/>
        </w:rPr>
        <w:t>)</w:t>
      </w:r>
      <w:r w:rsidRPr="00B90A48">
        <w:rPr>
          <w:sz w:val="26"/>
          <w:szCs w:val="26"/>
        </w:rPr>
        <w:t>.</w:t>
      </w:r>
    </w:p>
    <w:p w:rsidR="00114202" w:rsidRPr="00B90A48" w:rsidRDefault="00114202" w:rsidP="00670565">
      <w:pPr>
        <w:ind w:firstLine="709"/>
        <w:jc w:val="both"/>
        <w:rPr>
          <w:sz w:val="26"/>
          <w:szCs w:val="26"/>
        </w:rPr>
      </w:pPr>
      <w:r w:rsidRPr="00B90A48">
        <w:rPr>
          <w:sz w:val="26"/>
          <w:szCs w:val="26"/>
        </w:rPr>
        <w:t>Младенческая смертность за 9 месяцев 2017 года составила 1,0</w:t>
      </w:r>
      <w:r>
        <w:rPr>
          <w:sz w:val="26"/>
          <w:szCs w:val="26"/>
        </w:rPr>
        <w:t>3</w:t>
      </w:r>
      <w:r w:rsidRPr="00B90A48">
        <w:rPr>
          <w:sz w:val="26"/>
          <w:szCs w:val="26"/>
        </w:rPr>
        <w:t xml:space="preserve"> чел. на 1000 родившихся живыми (умерло 2 ребенка), в аналогичном периоде 2016 года – 4,9 чел. на 1000 родившихся живыми (умерло 10 детей), </w:t>
      </w:r>
      <w:r w:rsidRPr="00B90A48">
        <w:rPr>
          <w:spacing w:val="1"/>
          <w:sz w:val="26"/>
          <w:szCs w:val="26"/>
        </w:rPr>
        <w:t>что свидетельствует о снижении смертности детей до первого года жизни</w:t>
      </w:r>
      <w:r w:rsidRPr="00B90A48">
        <w:rPr>
          <w:color w:val="000000"/>
          <w:spacing w:val="1"/>
          <w:sz w:val="26"/>
          <w:szCs w:val="26"/>
        </w:rPr>
        <w:t xml:space="preserve"> в 5 раз. </w:t>
      </w:r>
    </w:p>
    <w:p w:rsidR="00114202" w:rsidRPr="00B90A48" w:rsidRDefault="00114202" w:rsidP="00670565">
      <w:pPr>
        <w:ind w:firstLine="720"/>
        <w:jc w:val="both"/>
        <w:rPr>
          <w:iCs/>
          <w:sz w:val="26"/>
          <w:szCs w:val="26"/>
        </w:rPr>
      </w:pPr>
      <w:r w:rsidRPr="00B90A48">
        <w:rPr>
          <w:b/>
          <w:iCs/>
          <w:sz w:val="26"/>
          <w:szCs w:val="26"/>
        </w:rPr>
        <w:t>Общая заболеваемость</w:t>
      </w:r>
      <w:r w:rsidRPr="00B90A48">
        <w:rPr>
          <w:iCs/>
          <w:sz w:val="26"/>
          <w:szCs w:val="26"/>
        </w:rPr>
        <w:t xml:space="preserve"> населения в отчетном периоде 2017 года, по сравнению с аналогичным периодом прошлого года увеличилась на 2,2% с 1 677,1 до 1 713,8 (на 1 000 населения). Заболеваемость с впервые в жизни установленным диагнозом за анализируемый период времени увеличилась на 1,4% с 854,7 до 866,3 (на 1 000 населения).</w:t>
      </w:r>
    </w:p>
    <w:p w:rsidR="00114202" w:rsidRPr="00B90A48" w:rsidRDefault="00114202" w:rsidP="00670565">
      <w:pPr>
        <w:tabs>
          <w:tab w:val="left" w:pos="6720"/>
        </w:tabs>
        <w:ind w:firstLine="709"/>
        <w:jc w:val="both"/>
        <w:rPr>
          <w:iCs/>
          <w:sz w:val="26"/>
          <w:szCs w:val="26"/>
        </w:rPr>
      </w:pPr>
      <w:r w:rsidRPr="00B90A48">
        <w:rPr>
          <w:iCs/>
          <w:sz w:val="26"/>
          <w:szCs w:val="26"/>
        </w:rPr>
        <w:lastRenderedPageBreak/>
        <w:t>В структуре общей заболеваемости за 9 месяцев 2017 года ранговые места занимают следующие нозологии:</w:t>
      </w:r>
    </w:p>
    <w:p w:rsidR="00114202" w:rsidRPr="00B90A48" w:rsidRDefault="00114202" w:rsidP="00670565">
      <w:pPr>
        <w:tabs>
          <w:tab w:val="left" w:pos="6720"/>
        </w:tabs>
        <w:ind w:firstLine="709"/>
        <w:jc w:val="both"/>
        <w:rPr>
          <w:iCs/>
          <w:sz w:val="26"/>
          <w:szCs w:val="26"/>
        </w:rPr>
      </w:pPr>
      <w:r w:rsidRPr="00B90A48">
        <w:rPr>
          <w:iCs/>
          <w:sz w:val="26"/>
          <w:szCs w:val="26"/>
        </w:rPr>
        <w:t>1 место – болезни органов дыхания;</w:t>
      </w:r>
    </w:p>
    <w:p w:rsidR="00114202" w:rsidRPr="00B90A48" w:rsidRDefault="00114202" w:rsidP="00670565">
      <w:pPr>
        <w:tabs>
          <w:tab w:val="left" w:pos="6720"/>
        </w:tabs>
        <w:ind w:firstLine="709"/>
        <w:jc w:val="both"/>
        <w:rPr>
          <w:iCs/>
          <w:sz w:val="26"/>
          <w:szCs w:val="26"/>
        </w:rPr>
      </w:pPr>
      <w:r w:rsidRPr="00B90A48">
        <w:rPr>
          <w:iCs/>
          <w:sz w:val="26"/>
          <w:szCs w:val="26"/>
        </w:rPr>
        <w:t>2 место – болезни костно-мышечной системы и соединительной ткани;</w:t>
      </w:r>
    </w:p>
    <w:p w:rsidR="00114202" w:rsidRPr="00B90A48" w:rsidRDefault="00114202" w:rsidP="00670565">
      <w:pPr>
        <w:tabs>
          <w:tab w:val="left" w:pos="6720"/>
        </w:tabs>
        <w:ind w:firstLine="709"/>
        <w:jc w:val="both"/>
        <w:rPr>
          <w:iCs/>
          <w:sz w:val="26"/>
          <w:szCs w:val="26"/>
        </w:rPr>
      </w:pPr>
      <w:r w:rsidRPr="00B90A48">
        <w:rPr>
          <w:iCs/>
          <w:sz w:val="26"/>
          <w:szCs w:val="26"/>
        </w:rPr>
        <w:t>3 место – болезни глаза и его придаточного аппарата</w:t>
      </w:r>
      <w:r w:rsidRPr="00B90A48">
        <w:rPr>
          <w:sz w:val="26"/>
          <w:szCs w:val="26"/>
        </w:rPr>
        <w:t>;</w:t>
      </w:r>
    </w:p>
    <w:p w:rsidR="00114202" w:rsidRPr="00B90A48" w:rsidRDefault="00114202" w:rsidP="00670565">
      <w:pPr>
        <w:tabs>
          <w:tab w:val="left" w:pos="6720"/>
        </w:tabs>
        <w:ind w:firstLine="709"/>
        <w:jc w:val="both"/>
        <w:rPr>
          <w:iCs/>
          <w:sz w:val="26"/>
          <w:szCs w:val="26"/>
        </w:rPr>
      </w:pPr>
      <w:r w:rsidRPr="00B90A48">
        <w:rPr>
          <w:iCs/>
          <w:sz w:val="26"/>
          <w:szCs w:val="26"/>
        </w:rPr>
        <w:t>4 место – болезни мочеполовой системы;</w:t>
      </w:r>
    </w:p>
    <w:p w:rsidR="00114202" w:rsidRDefault="00114202" w:rsidP="00670565">
      <w:pPr>
        <w:tabs>
          <w:tab w:val="left" w:pos="6720"/>
        </w:tabs>
        <w:ind w:firstLine="709"/>
        <w:jc w:val="both"/>
        <w:rPr>
          <w:iCs/>
          <w:sz w:val="26"/>
          <w:szCs w:val="26"/>
        </w:rPr>
      </w:pPr>
      <w:r w:rsidRPr="00B90A48">
        <w:rPr>
          <w:iCs/>
          <w:sz w:val="26"/>
          <w:szCs w:val="26"/>
        </w:rPr>
        <w:t>5 место – болезни</w:t>
      </w:r>
      <w:r w:rsidRPr="00B90A48">
        <w:rPr>
          <w:sz w:val="26"/>
          <w:szCs w:val="26"/>
        </w:rPr>
        <w:t xml:space="preserve"> системы кровообращения</w:t>
      </w:r>
      <w:r w:rsidRPr="00B90A48">
        <w:rPr>
          <w:iCs/>
          <w:sz w:val="26"/>
          <w:szCs w:val="26"/>
        </w:rPr>
        <w:t>.</w:t>
      </w:r>
    </w:p>
    <w:p w:rsidR="00114202" w:rsidRPr="00B90A48" w:rsidRDefault="00114202" w:rsidP="00146B32">
      <w:pPr>
        <w:ind w:firstLine="539"/>
        <w:jc w:val="right"/>
        <w:rPr>
          <w:sz w:val="26"/>
          <w:szCs w:val="26"/>
        </w:rPr>
      </w:pPr>
      <w:r w:rsidRPr="00060C04">
        <w:rPr>
          <w:sz w:val="26"/>
          <w:szCs w:val="26"/>
        </w:rPr>
        <w:t>Таблица</w:t>
      </w:r>
      <w:r w:rsidR="00305A97" w:rsidRPr="00060C04">
        <w:rPr>
          <w:sz w:val="26"/>
          <w:szCs w:val="26"/>
        </w:rPr>
        <w:t xml:space="preserve"> </w:t>
      </w:r>
      <w:r w:rsidR="00EC0195" w:rsidRPr="00060C04">
        <w:rPr>
          <w:sz w:val="26"/>
          <w:szCs w:val="26"/>
        </w:rPr>
        <w:t>2</w:t>
      </w:r>
      <w:r w:rsidR="00EC0195">
        <w:rPr>
          <w:sz w:val="26"/>
          <w:szCs w:val="26"/>
        </w:rPr>
        <w:t>5</w:t>
      </w:r>
    </w:p>
    <w:p w:rsidR="00114202" w:rsidRPr="00B90A48" w:rsidRDefault="00114202" w:rsidP="00670565">
      <w:pPr>
        <w:spacing w:after="120"/>
        <w:jc w:val="center"/>
        <w:rPr>
          <w:b/>
          <w:bCs/>
          <w:i/>
          <w:sz w:val="26"/>
          <w:szCs w:val="26"/>
        </w:rPr>
      </w:pPr>
      <w:r w:rsidRPr="00B90A48">
        <w:rPr>
          <w:b/>
          <w:i/>
          <w:sz w:val="26"/>
          <w:szCs w:val="26"/>
        </w:rPr>
        <w:t>Сравнительный анализ заболеваемости</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1417"/>
        <w:gridCol w:w="1418"/>
        <w:gridCol w:w="1275"/>
        <w:gridCol w:w="1554"/>
      </w:tblGrid>
      <w:tr w:rsidR="00114202" w:rsidRPr="00B90A48" w:rsidTr="00FC656F">
        <w:trPr>
          <w:trHeight w:val="398"/>
          <w:tblHeader/>
          <w:jc w:val="center"/>
        </w:trPr>
        <w:tc>
          <w:tcPr>
            <w:tcW w:w="3687" w:type="dxa"/>
            <w:vMerge w:val="restart"/>
            <w:shd w:val="clear" w:color="auto" w:fill="auto"/>
            <w:vAlign w:val="center"/>
          </w:tcPr>
          <w:p w:rsidR="00114202" w:rsidRPr="00B90A48" w:rsidRDefault="00114202" w:rsidP="00670565">
            <w:pPr>
              <w:tabs>
                <w:tab w:val="left" w:pos="2592"/>
              </w:tabs>
              <w:jc w:val="center"/>
            </w:pPr>
            <w:r w:rsidRPr="00B90A48">
              <w:t>Показатели</w:t>
            </w:r>
          </w:p>
        </w:tc>
        <w:tc>
          <w:tcPr>
            <w:tcW w:w="2835" w:type="dxa"/>
            <w:gridSpan w:val="2"/>
            <w:shd w:val="clear" w:color="auto" w:fill="auto"/>
            <w:vAlign w:val="center"/>
          </w:tcPr>
          <w:p w:rsidR="00114202" w:rsidRPr="00B90A48" w:rsidRDefault="00114202" w:rsidP="00670565">
            <w:pPr>
              <w:jc w:val="center"/>
              <w:rPr>
                <w:bCs/>
                <w:sz w:val="26"/>
                <w:szCs w:val="26"/>
              </w:rPr>
            </w:pPr>
            <w:r w:rsidRPr="00B90A48">
              <w:rPr>
                <w:bCs/>
                <w:sz w:val="26"/>
                <w:szCs w:val="26"/>
              </w:rPr>
              <w:t>9 месяцев</w:t>
            </w:r>
          </w:p>
        </w:tc>
        <w:tc>
          <w:tcPr>
            <w:tcW w:w="2829" w:type="dxa"/>
            <w:gridSpan w:val="2"/>
            <w:vAlign w:val="center"/>
          </w:tcPr>
          <w:p w:rsidR="00114202" w:rsidRPr="00B90A48" w:rsidRDefault="00114202" w:rsidP="00670565">
            <w:pPr>
              <w:jc w:val="center"/>
              <w:rPr>
                <w:sz w:val="26"/>
                <w:szCs w:val="26"/>
              </w:rPr>
            </w:pPr>
            <w:r w:rsidRPr="00B90A48">
              <w:rPr>
                <w:sz w:val="26"/>
                <w:szCs w:val="26"/>
              </w:rPr>
              <w:t>Отклонения</w:t>
            </w:r>
          </w:p>
        </w:tc>
      </w:tr>
      <w:tr w:rsidR="00114202" w:rsidRPr="00B90A48" w:rsidTr="00FC656F">
        <w:trPr>
          <w:trHeight w:val="70"/>
          <w:tblHeader/>
          <w:jc w:val="center"/>
        </w:trPr>
        <w:tc>
          <w:tcPr>
            <w:tcW w:w="3687" w:type="dxa"/>
            <w:vMerge/>
            <w:shd w:val="clear" w:color="auto" w:fill="auto"/>
            <w:vAlign w:val="center"/>
          </w:tcPr>
          <w:p w:rsidR="00114202" w:rsidRPr="00B90A48" w:rsidRDefault="00114202" w:rsidP="00670565">
            <w:pPr>
              <w:tabs>
                <w:tab w:val="left" w:pos="2592"/>
              </w:tabs>
              <w:jc w:val="center"/>
            </w:pPr>
          </w:p>
        </w:tc>
        <w:tc>
          <w:tcPr>
            <w:tcW w:w="1417" w:type="dxa"/>
            <w:shd w:val="clear" w:color="auto" w:fill="auto"/>
            <w:vAlign w:val="center"/>
          </w:tcPr>
          <w:p w:rsidR="00114202" w:rsidRPr="00B90A48" w:rsidRDefault="00114202" w:rsidP="00670565">
            <w:pPr>
              <w:jc w:val="center"/>
              <w:rPr>
                <w:b/>
                <w:bCs/>
              </w:rPr>
            </w:pPr>
            <w:r w:rsidRPr="00B90A48">
              <w:rPr>
                <w:bCs/>
              </w:rPr>
              <w:t>2016 год</w:t>
            </w:r>
          </w:p>
        </w:tc>
        <w:tc>
          <w:tcPr>
            <w:tcW w:w="1418" w:type="dxa"/>
            <w:shd w:val="clear" w:color="auto" w:fill="auto"/>
            <w:vAlign w:val="center"/>
          </w:tcPr>
          <w:p w:rsidR="00114202" w:rsidRPr="00B90A48" w:rsidRDefault="00114202" w:rsidP="00670565">
            <w:pPr>
              <w:jc w:val="center"/>
              <w:rPr>
                <w:b/>
                <w:bCs/>
                <w:sz w:val="26"/>
                <w:szCs w:val="26"/>
              </w:rPr>
            </w:pPr>
            <w:r w:rsidRPr="00B90A48">
              <w:rPr>
                <w:bCs/>
              </w:rPr>
              <w:t>2017 год</w:t>
            </w:r>
          </w:p>
        </w:tc>
        <w:tc>
          <w:tcPr>
            <w:tcW w:w="1275" w:type="dxa"/>
            <w:vAlign w:val="center"/>
          </w:tcPr>
          <w:p w:rsidR="00114202" w:rsidRPr="00B90A48" w:rsidRDefault="00114202" w:rsidP="00670565">
            <w:pPr>
              <w:jc w:val="center"/>
              <w:rPr>
                <w:sz w:val="26"/>
                <w:szCs w:val="26"/>
              </w:rPr>
            </w:pPr>
            <w:r w:rsidRPr="00B90A48">
              <w:rPr>
                <w:sz w:val="26"/>
                <w:szCs w:val="26"/>
              </w:rPr>
              <w:t>+/-</w:t>
            </w:r>
          </w:p>
        </w:tc>
        <w:tc>
          <w:tcPr>
            <w:tcW w:w="1554" w:type="dxa"/>
            <w:shd w:val="clear" w:color="auto" w:fill="auto"/>
            <w:vAlign w:val="center"/>
          </w:tcPr>
          <w:p w:rsidR="00114202" w:rsidRPr="00B90A48" w:rsidRDefault="00114202" w:rsidP="00670565">
            <w:pPr>
              <w:jc w:val="center"/>
              <w:rPr>
                <w:sz w:val="26"/>
                <w:szCs w:val="26"/>
              </w:rPr>
            </w:pPr>
            <w:r w:rsidRPr="00B90A48">
              <w:rPr>
                <w:sz w:val="26"/>
                <w:szCs w:val="26"/>
              </w:rPr>
              <w:t>%</w:t>
            </w:r>
          </w:p>
        </w:tc>
      </w:tr>
      <w:tr w:rsidR="00114202" w:rsidRPr="00B90A48" w:rsidTr="00FC656F">
        <w:trPr>
          <w:trHeight w:val="70"/>
          <w:jc w:val="center"/>
        </w:trPr>
        <w:tc>
          <w:tcPr>
            <w:tcW w:w="9351" w:type="dxa"/>
            <w:gridSpan w:val="5"/>
            <w:shd w:val="clear" w:color="auto" w:fill="auto"/>
            <w:vAlign w:val="center"/>
          </w:tcPr>
          <w:p w:rsidR="00114202" w:rsidRPr="00B90A48" w:rsidRDefault="00114202" w:rsidP="00670565">
            <w:pPr>
              <w:jc w:val="center"/>
              <w:rPr>
                <w:sz w:val="26"/>
                <w:szCs w:val="26"/>
              </w:rPr>
            </w:pPr>
            <w:r w:rsidRPr="00B90A48">
              <w:rPr>
                <w:sz w:val="26"/>
                <w:szCs w:val="26"/>
                <w:u w:val="single"/>
              </w:rPr>
              <w:t>Заболеваемость общая</w:t>
            </w:r>
            <w:r w:rsidRPr="00B90A48">
              <w:rPr>
                <w:sz w:val="26"/>
                <w:szCs w:val="26"/>
              </w:rPr>
              <w:t xml:space="preserve"> (на 1 000 населения)</w:t>
            </w:r>
          </w:p>
        </w:tc>
      </w:tr>
      <w:tr w:rsidR="00114202" w:rsidRPr="00B90A48" w:rsidTr="00FC656F">
        <w:trPr>
          <w:trHeight w:val="553"/>
          <w:jc w:val="center"/>
        </w:trPr>
        <w:tc>
          <w:tcPr>
            <w:tcW w:w="3687" w:type="dxa"/>
            <w:shd w:val="clear" w:color="auto" w:fill="auto"/>
            <w:vAlign w:val="center"/>
          </w:tcPr>
          <w:p w:rsidR="00114202" w:rsidRPr="00B90A48" w:rsidRDefault="00114202" w:rsidP="00670565">
            <w:pPr>
              <w:jc w:val="both"/>
            </w:pPr>
            <w:r w:rsidRPr="00B90A48">
              <w:t>Общая</w:t>
            </w:r>
          </w:p>
        </w:tc>
        <w:tc>
          <w:tcPr>
            <w:tcW w:w="1417" w:type="dxa"/>
            <w:tcBorders>
              <w:top w:val="nil"/>
              <w:left w:val="nil"/>
              <w:bottom w:val="single" w:sz="4" w:space="0" w:color="000000"/>
              <w:right w:val="single" w:sz="4" w:space="0" w:color="000000"/>
            </w:tcBorders>
            <w:vAlign w:val="center"/>
          </w:tcPr>
          <w:p w:rsidR="00114202" w:rsidRPr="00B90A48" w:rsidRDefault="00114202" w:rsidP="00670565">
            <w:pPr>
              <w:jc w:val="center"/>
            </w:pPr>
            <w:r>
              <w:t>1 677,1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4202" w:rsidRPr="00B90A48" w:rsidRDefault="00114202" w:rsidP="00670565">
            <w:pPr>
              <w:jc w:val="center"/>
            </w:pPr>
            <w:r w:rsidRPr="00B90A48">
              <w:t>1 713,8**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4202" w:rsidRPr="00B90A48" w:rsidRDefault="00114202" w:rsidP="00670565">
            <w:pPr>
              <w:jc w:val="center"/>
              <w:rPr>
                <w:color w:val="000000"/>
                <w:sz w:val="26"/>
                <w:szCs w:val="26"/>
              </w:rPr>
            </w:pPr>
            <w:r w:rsidRPr="00B90A48">
              <w:rPr>
                <w:color w:val="000000"/>
                <w:sz w:val="26"/>
                <w:szCs w:val="26"/>
              </w:rPr>
              <w:t>36,7</w:t>
            </w:r>
          </w:p>
        </w:tc>
        <w:tc>
          <w:tcPr>
            <w:tcW w:w="1554" w:type="dxa"/>
            <w:tcBorders>
              <w:top w:val="single" w:sz="4" w:space="0" w:color="auto"/>
              <w:left w:val="nil"/>
              <w:bottom w:val="single" w:sz="4" w:space="0" w:color="auto"/>
              <w:right w:val="single" w:sz="4" w:space="0" w:color="auto"/>
            </w:tcBorders>
            <w:shd w:val="clear" w:color="auto" w:fill="auto"/>
            <w:vAlign w:val="center"/>
          </w:tcPr>
          <w:p w:rsidR="00114202" w:rsidRPr="00B90A48" w:rsidRDefault="00114202" w:rsidP="00670565">
            <w:pPr>
              <w:jc w:val="center"/>
              <w:rPr>
                <w:color w:val="000000"/>
                <w:sz w:val="26"/>
                <w:szCs w:val="26"/>
              </w:rPr>
            </w:pPr>
            <w:r w:rsidRPr="00B90A48">
              <w:rPr>
                <w:color w:val="000000"/>
                <w:sz w:val="26"/>
                <w:szCs w:val="26"/>
              </w:rPr>
              <w:t>102,2</w:t>
            </w:r>
          </w:p>
        </w:tc>
      </w:tr>
      <w:tr w:rsidR="00114202" w:rsidRPr="00B90A48" w:rsidTr="00FC656F">
        <w:trPr>
          <w:trHeight w:val="70"/>
          <w:jc w:val="center"/>
        </w:trPr>
        <w:tc>
          <w:tcPr>
            <w:tcW w:w="3687" w:type="dxa"/>
            <w:shd w:val="clear" w:color="auto" w:fill="auto"/>
            <w:vAlign w:val="center"/>
          </w:tcPr>
          <w:p w:rsidR="00114202" w:rsidRPr="00B90A48" w:rsidRDefault="00114202" w:rsidP="00670565">
            <w:pPr>
              <w:jc w:val="both"/>
            </w:pPr>
            <w:r w:rsidRPr="00B90A48">
              <w:t>- детей</w:t>
            </w:r>
          </w:p>
        </w:tc>
        <w:tc>
          <w:tcPr>
            <w:tcW w:w="1417" w:type="dxa"/>
            <w:tcBorders>
              <w:top w:val="nil"/>
              <w:left w:val="nil"/>
              <w:bottom w:val="single" w:sz="4" w:space="0" w:color="auto"/>
              <w:right w:val="single" w:sz="4" w:space="0" w:color="000000"/>
            </w:tcBorders>
            <w:vAlign w:val="center"/>
          </w:tcPr>
          <w:p w:rsidR="00114202" w:rsidRPr="00B90A48" w:rsidRDefault="00114202" w:rsidP="00670565">
            <w:pPr>
              <w:jc w:val="center"/>
            </w:pPr>
            <w:r w:rsidRPr="00B90A48">
              <w:t>1 968,8</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4202" w:rsidRPr="00B90A48" w:rsidRDefault="00114202" w:rsidP="00670565">
            <w:pPr>
              <w:jc w:val="center"/>
            </w:pPr>
            <w:r w:rsidRPr="00B90A48">
              <w:t>1 926,6</w:t>
            </w:r>
          </w:p>
        </w:tc>
        <w:tc>
          <w:tcPr>
            <w:tcW w:w="1275" w:type="dxa"/>
            <w:tcBorders>
              <w:top w:val="nil"/>
              <w:left w:val="single" w:sz="4" w:space="0" w:color="auto"/>
              <w:bottom w:val="single" w:sz="4" w:space="0" w:color="auto"/>
              <w:right w:val="single" w:sz="4" w:space="0" w:color="auto"/>
            </w:tcBorders>
            <w:shd w:val="clear" w:color="auto" w:fill="auto"/>
            <w:vAlign w:val="center"/>
          </w:tcPr>
          <w:p w:rsidR="00114202" w:rsidRPr="00B90A48" w:rsidRDefault="00114202" w:rsidP="00670565">
            <w:pPr>
              <w:jc w:val="center"/>
              <w:rPr>
                <w:color w:val="000000"/>
                <w:sz w:val="26"/>
                <w:szCs w:val="26"/>
              </w:rPr>
            </w:pPr>
            <w:r w:rsidRPr="00B90A48">
              <w:rPr>
                <w:color w:val="000000"/>
                <w:sz w:val="26"/>
                <w:szCs w:val="26"/>
              </w:rPr>
              <w:t>-42,2</w:t>
            </w:r>
          </w:p>
        </w:tc>
        <w:tc>
          <w:tcPr>
            <w:tcW w:w="1554" w:type="dxa"/>
            <w:tcBorders>
              <w:top w:val="nil"/>
              <w:left w:val="nil"/>
              <w:bottom w:val="single" w:sz="4" w:space="0" w:color="auto"/>
              <w:right w:val="single" w:sz="4" w:space="0" w:color="auto"/>
            </w:tcBorders>
            <w:shd w:val="clear" w:color="auto" w:fill="auto"/>
            <w:vAlign w:val="center"/>
          </w:tcPr>
          <w:p w:rsidR="00114202" w:rsidRPr="00B90A48" w:rsidRDefault="00114202" w:rsidP="00670565">
            <w:pPr>
              <w:jc w:val="center"/>
              <w:rPr>
                <w:color w:val="000000"/>
                <w:sz w:val="26"/>
                <w:szCs w:val="26"/>
              </w:rPr>
            </w:pPr>
            <w:r w:rsidRPr="00B90A48">
              <w:rPr>
                <w:color w:val="000000"/>
                <w:sz w:val="26"/>
                <w:szCs w:val="26"/>
              </w:rPr>
              <w:t>97,9</w:t>
            </w:r>
          </w:p>
        </w:tc>
      </w:tr>
      <w:tr w:rsidR="00114202" w:rsidRPr="00B90A48" w:rsidTr="00FC656F">
        <w:trPr>
          <w:trHeight w:val="70"/>
          <w:jc w:val="center"/>
        </w:trPr>
        <w:tc>
          <w:tcPr>
            <w:tcW w:w="3687" w:type="dxa"/>
            <w:shd w:val="clear" w:color="auto" w:fill="auto"/>
            <w:vAlign w:val="center"/>
          </w:tcPr>
          <w:p w:rsidR="00114202" w:rsidRPr="00B90A48" w:rsidRDefault="00114202" w:rsidP="00670565">
            <w:pPr>
              <w:jc w:val="both"/>
            </w:pPr>
            <w:r w:rsidRPr="00B90A48">
              <w:t>- подростков</w:t>
            </w:r>
          </w:p>
        </w:tc>
        <w:tc>
          <w:tcPr>
            <w:tcW w:w="1417" w:type="dxa"/>
            <w:tcBorders>
              <w:top w:val="single" w:sz="4" w:space="0" w:color="auto"/>
              <w:left w:val="single" w:sz="4" w:space="0" w:color="auto"/>
              <w:bottom w:val="single" w:sz="4" w:space="0" w:color="auto"/>
              <w:right w:val="single" w:sz="4" w:space="0" w:color="auto"/>
            </w:tcBorders>
            <w:vAlign w:val="center"/>
          </w:tcPr>
          <w:p w:rsidR="00114202" w:rsidRPr="00B90A48" w:rsidRDefault="00114202" w:rsidP="00670565">
            <w:pPr>
              <w:jc w:val="center"/>
            </w:pPr>
            <w:r w:rsidRPr="00B90A48">
              <w:t>1 630,0</w:t>
            </w:r>
          </w:p>
        </w:tc>
        <w:tc>
          <w:tcPr>
            <w:tcW w:w="1418" w:type="dxa"/>
            <w:tcBorders>
              <w:top w:val="single" w:sz="4" w:space="0" w:color="000000"/>
              <w:left w:val="single" w:sz="4" w:space="0" w:color="auto"/>
              <w:bottom w:val="single" w:sz="4" w:space="0" w:color="000000"/>
              <w:right w:val="single" w:sz="4" w:space="0" w:color="auto"/>
            </w:tcBorders>
            <w:shd w:val="clear" w:color="auto" w:fill="auto"/>
            <w:vAlign w:val="center"/>
          </w:tcPr>
          <w:p w:rsidR="00114202" w:rsidRPr="00B90A48" w:rsidRDefault="00114202" w:rsidP="00670565">
            <w:pPr>
              <w:jc w:val="center"/>
            </w:pPr>
            <w:r w:rsidRPr="00B90A48">
              <w:t>1 791,2</w:t>
            </w:r>
          </w:p>
        </w:tc>
        <w:tc>
          <w:tcPr>
            <w:tcW w:w="1275" w:type="dxa"/>
            <w:tcBorders>
              <w:top w:val="nil"/>
              <w:left w:val="single" w:sz="4" w:space="0" w:color="auto"/>
              <w:bottom w:val="single" w:sz="4" w:space="0" w:color="auto"/>
              <w:right w:val="single" w:sz="4" w:space="0" w:color="auto"/>
            </w:tcBorders>
            <w:shd w:val="clear" w:color="auto" w:fill="auto"/>
            <w:vAlign w:val="center"/>
          </w:tcPr>
          <w:p w:rsidR="00114202" w:rsidRPr="00B90A48" w:rsidRDefault="00114202" w:rsidP="00670565">
            <w:pPr>
              <w:jc w:val="center"/>
              <w:rPr>
                <w:color w:val="000000"/>
                <w:sz w:val="26"/>
                <w:szCs w:val="26"/>
              </w:rPr>
            </w:pPr>
            <w:r w:rsidRPr="00B90A48">
              <w:rPr>
                <w:color w:val="000000"/>
                <w:sz w:val="26"/>
                <w:szCs w:val="26"/>
              </w:rPr>
              <w:t>161,2</w:t>
            </w:r>
          </w:p>
        </w:tc>
        <w:tc>
          <w:tcPr>
            <w:tcW w:w="1554" w:type="dxa"/>
            <w:tcBorders>
              <w:top w:val="nil"/>
              <w:left w:val="nil"/>
              <w:bottom w:val="single" w:sz="4" w:space="0" w:color="auto"/>
              <w:right w:val="single" w:sz="4" w:space="0" w:color="auto"/>
            </w:tcBorders>
            <w:shd w:val="clear" w:color="auto" w:fill="auto"/>
            <w:vAlign w:val="center"/>
          </w:tcPr>
          <w:p w:rsidR="00114202" w:rsidRPr="00B90A48" w:rsidRDefault="00114202" w:rsidP="00670565">
            <w:pPr>
              <w:jc w:val="center"/>
              <w:rPr>
                <w:color w:val="000000"/>
                <w:sz w:val="26"/>
                <w:szCs w:val="26"/>
              </w:rPr>
            </w:pPr>
            <w:r w:rsidRPr="00B90A48">
              <w:rPr>
                <w:color w:val="000000"/>
                <w:sz w:val="26"/>
                <w:szCs w:val="26"/>
              </w:rPr>
              <w:t>109,9</w:t>
            </w:r>
          </w:p>
        </w:tc>
      </w:tr>
      <w:tr w:rsidR="00114202" w:rsidRPr="00B90A48" w:rsidTr="00FC656F">
        <w:trPr>
          <w:trHeight w:val="70"/>
          <w:jc w:val="center"/>
        </w:trPr>
        <w:tc>
          <w:tcPr>
            <w:tcW w:w="3687" w:type="dxa"/>
            <w:shd w:val="clear" w:color="auto" w:fill="auto"/>
            <w:vAlign w:val="center"/>
          </w:tcPr>
          <w:p w:rsidR="00114202" w:rsidRPr="00B90A48" w:rsidRDefault="00114202" w:rsidP="00670565">
            <w:pPr>
              <w:jc w:val="both"/>
            </w:pPr>
            <w:r w:rsidRPr="00B90A48">
              <w:t>- взрослых</w:t>
            </w:r>
          </w:p>
        </w:tc>
        <w:tc>
          <w:tcPr>
            <w:tcW w:w="1417" w:type="dxa"/>
            <w:tcBorders>
              <w:top w:val="single" w:sz="4" w:space="0" w:color="auto"/>
              <w:left w:val="nil"/>
              <w:bottom w:val="single" w:sz="4" w:space="0" w:color="auto"/>
              <w:right w:val="single" w:sz="4" w:space="0" w:color="000000"/>
            </w:tcBorders>
            <w:vAlign w:val="center"/>
          </w:tcPr>
          <w:p w:rsidR="00114202" w:rsidRPr="00B90A48" w:rsidRDefault="00114202" w:rsidP="00670565">
            <w:pPr>
              <w:jc w:val="center"/>
            </w:pPr>
            <w:r w:rsidRPr="00B90A48">
              <w:t>1 602,1</w:t>
            </w: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114202" w:rsidRPr="00B90A48" w:rsidRDefault="00114202" w:rsidP="00670565">
            <w:pPr>
              <w:jc w:val="center"/>
            </w:pPr>
            <w:r w:rsidRPr="00B90A48">
              <w:t>1 652,5</w:t>
            </w:r>
          </w:p>
        </w:tc>
        <w:tc>
          <w:tcPr>
            <w:tcW w:w="1275" w:type="dxa"/>
            <w:tcBorders>
              <w:top w:val="nil"/>
              <w:left w:val="single" w:sz="4" w:space="0" w:color="auto"/>
              <w:bottom w:val="single" w:sz="4" w:space="0" w:color="auto"/>
              <w:right w:val="single" w:sz="4" w:space="0" w:color="auto"/>
            </w:tcBorders>
            <w:shd w:val="clear" w:color="auto" w:fill="auto"/>
            <w:vAlign w:val="center"/>
          </w:tcPr>
          <w:p w:rsidR="00114202" w:rsidRPr="00B90A48" w:rsidRDefault="00114202" w:rsidP="00670565">
            <w:pPr>
              <w:jc w:val="center"/>
              <w:rPr>
                <w:color w:val="000000"/>
                <w:sz w:val="26"/>
                <w:szCs w:val="26"/>
              </w:rPr>
            </w:pPr>
            <w:r w:rsidRPr="00B90A48">
              <w:rPr>
                <w:color w:val="000000"/>
                <w:sz w:val="26"/>
                <w:szCs w:val="26"/>
              </w:rPr>
              <w:t>50,4</w:t>
            </w:r>
          </w:p>
        </w:tc>
        <w:tc>
          <w:tcPr>
            <w:tcW w:w="1554" w:type="dxa"/>
            <w:tcBorders>
              <w:top w:val="nil"/>
              <w:left w:val="nil"/>
              <w:bottom w:val="single" w:sz="4" w:space="0" w:color="auto"/>
              <w:right w:val="single" w:sz="4" w:space="0" w:color="auto"/>
            </w:tcBorders>
            <w:shd w:val="clear" w:color="auto" w:fill="auto"/>
            <w:vAlign w:val="center"/>
          </w:tcPr>
          <w:p w:rsidR="00114202" w:rsidRPr="00B90A48" w:rsidRDefault="00114202" w:rsidP="00670565">
            <w:pPr>
              <w:jc w:val="center"/>
              <w:rPr>
                <w:color w:val="000000"/>
                <w:sz w:val="26"/>
                <w:szCs w:val="26"/>
              </w:rPr>
            </w:pPr>
            <w:r w:rsidRPr="00B90A48">
              <w:rPr>
                <w:color w:val="000000"/>
                <w:sz w:val="26"/>
                <w:szCs w:val="26"/>
              </w:rPr>
              <w:t>103,1</w:t>
            </w:r>
          </w:p>
        </w:tc>
      </w:tr>
      <w:tr w:rsidR="00114202" w:rsidRPr="00B90A48" w:rsidTr="00FC656F">
        <w:trPr>
          <w:trHeight w:val="83"/>
          <w:jc w:val="center"/>
        </w:trPr>
        <w:tc>
          <w:tcPr>
            <w:tcW w:w="9351" w:type="dxa"/>
            <w:gridSpan w:val="5"/>
            <w:shd w:val="clear" w:color="auto" w:fill="auto"/>
            <w:vAlign w:val="center"/>
          </w:tcPr>
          <w:p w:rsidR="00114202" w:rsidRPr="00B90A48" w:rsidRDefault="00114202" w:rsidP="00670565">
            <w:pPr>
              <w:jc w:val="center"/>
              <w:rPr>
                <w:sz w:val="26"/>
                <w:szCs w:val="26"/>
              </w:rPr>
            </w:pPr>
            <w:r w:rsidRPr="00B90A48">
              <w:rPr>
                <w:sz w:val="26"/>
                <w:szCs w:val="26"/>
                <w:u w:val="single"/>
              </w:rPr>
              <w:t>Заболеваемость с впервые в жизни установленным диагнозом</w:t>
            </w:r>
            <w:r w:rsidRPr="00B90A48">
              <w:rPr>
                <w:sz w:val="26"/>
                <w:szCs w:val="26"/>
              </w:rPr>
              <w:t xml:space="preserve"> </w:t>
            </w:r>
          </w:p>
          <w:p w:rsidR="00114202" w:rsidRPr="00B90A48" w:rsidRDefault="00114202" w:rsidP="00670565">
            <w:pPr>
              <w:jc w:val="center"/>
              <w:rPr>
                <w:b/>
                <w:sz w:val="26"/>
                <w:szCs w:val="26"/>
              </w:rPr>
            </w:pPr>
            <w:r w:rsidRPr="00B90A48">
              <w:rPr>
                <w:sz w:val="26"/>
                <w:szCs w:val="26"/>
              </w:rPr>
              <w:t>(на 1000 чел. соответствующего контингента)</w:t>
            </w:r>
          </w:p>
        </w:tc>
      </w:tr>
      <w:tr w:rsidR="00114202" w:rsidRPr="00B90A48" w:rsidTr="00FC656F">
        <w:trPr>
          <w:trHeight w:val="70"/>
          <w:jc w:val="center"/>
        </w:trPr>
        <w:tc>
          <w:tcPr>
            <w:tcW w:w="3687" w:type="dxa"/>
            <w:shd w:val="clear" w:color="auto" w:fill="auto"/>
            <w:vAlign w:val="center"/>
          </w:tcPr>
          <w:p w:rsidR="00114202" w:rsidRPr="00B90A48" w:rsidRDefault="00114202" w:rsidP="00670565">
            <w:pPr>
              <w:jc w:val="both"/>
            </w:pPr>
            <w:r w:rsidRPr="00B90A48">
              <w:t>Общая</w:t>
            </w:r>
          </w:p>
        </w:tc>
        <w:tc>
          <w:tcPr>
            <w:tcW w:w="1417" w:type="dxa"/>
            <w:tcBorders>
              <w:top w:val="single" w:sz="4" w:space="0" w:color="auto"/>
              <w:left w:val="nil"/>
              <w:bottom w:val="single" w:sz="4" w:space="0" w:color="auto"/>
              <w:right w:val="single" w:sz="4" w:space="0" w:color="000000"/>
            </w:tcBorders>
            <w:vAlign w:val="center"/>
          </w:tcPr>
          <w:p w:rsidR="00114202" w:rsidRPr="00B90A48" w:rsidRDefault="00114202" w:rsidP="00670565">
            <w:pPr>
              <w:jc w:val="center"/>
            </w:pPr>
            <w:r w:rsidRPr="00B90A48">
              <w:t>854,7</w:t>
            </w: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114202" w:rsidRPr="00B90A48" w:rsidRDefault="00114202" w:rsidP="00670565">
            <w:pPr>
              <w:jc w:val="center"/>
            </w:pPr>
            <w:r w:rsidRPr="00B90A48">
              <w:t>866,3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4202" w:rsidRPr="00B90A48" w:rsidRDefault="00114202" w:rsidP="00670565">
            <w:pPr>
              <w:jc w:val="center"/>
              <w:rPr>
                <w:color w:val="000000"/>
                <w:sz w:val="26"/>
                <w:szCs w:val="26"/>
              </w:rPr>
            </w:pPr>
            <w:r w:rsidRPr="00B90A48">
              <w:rPr>
                <w:color w:val="000000"/>
                <w:sz w:val="26"/>
                <w:szCs w:val="26"/>
              </w:rPr>
              <w:t>11,6</w:t>
            </w:r>
          </w:p>
        </w:tc>
        <w:tc>
          <w:tcPr>
            <w:tcW w:w="1554" w:type="dxa"/>
            <w:tcBorders>
              <w:top w:val="single" w:sz="4" w:space="0" w:color="auto"/>
              <w:left w:val="nil"/>
              <w:bottom w:val="single" w:sz="4" w:space="0" w:color="auto"/>
              <w:right w:val="single" w:sz="4" w:space="0" w:color="auto"/>
            </w:tcBorders>
            <w:shd w:val="clear" w:color="auto" w:fill="auto"/>
            <w:vAlign w:val="center"/>
          </w:tcPr>
          <w:p w:rsidR="00114202" w:rsidRPr="00B90A48" w:rsidRDefault="00114202" w:rsidP="00670565">
            <w:pPr>
              <w:jc w:val="center"/>
              <w:rPr>
                <w:color w:val="000000"/>
                <w:sz w:val="26"/>
                <w:szCs w:val="26"/>
              </w:rPr>
            </w:pPr>
            <w:r w:rsidRPr="00B90A48">
              <w:rPr>
                <w:color w:val="000000"/>
                <w:sz w:val="26"/>
                <w:szCs w:val="26"/>
              </w:rPr>
              <w:t>101,4</w:t>
            </w:r>
          </w:p>
        </w:tc>
      </w:tr>
      <w:tr w:rsidR="00114202" w:rsidRPr="00B90A48" w:rsidTr="00FC656F">
        <w:trPr>
          <w:trHeight w:val="70"/>
          <w:jc w:val="center"/>
        </w:trPr>
        <w:tc>
          <w:tcPr>
            <w:tcW w:w="3687" w:type="dxa"/>
            <w:shd w:val="clear" w:color="auto" w:fill="auto"/>
            <w:vAlign w:val="center"/>
          </w:tcPr>
          <w:p w:rsidR="00114202" w:rsidRPr="00B90A48" w:rsidRDefault="00114202" w:rsidP="00670565">
            <w:pPr>
              <w:jc w:val="both"/>
            </w:pPr>
            <w:r w:rsidRPr="00B90A48">
              <w:t>- детей</w:t>
            </w:r>
          </w:p>
        </w:tc>
        <w:tc>
          <w:tcPr>
            <w:tcW w:w="1417" w:type="dxa"/>
            <w:tcBorders>
              <w:top w:val="single" w:sz="4" w:space="0" w:color="auto"/>
              <w:left w:val="nil"/>
              <w:bottom w:val="single" w:sz="4" w:space="0" w:color="000000"/>
              <w:right w:val="single" w:sz="4" w:space="0" w:color="000000"/>
            </w:tcBorders>
            <w:vAlign w:val="center"/>
          </w:tcPr>
          <w:p w:rsidR="00114202" w:rsidRPr="00B90A48" w:rsidRDefault="00114202" w:rsidP="00670565">
            <w:pPr>
              <w:jc w:val="center"/>
            </w:pPr>
            <w:r w:rsidRPr="00B90A48">
              <w:t>1 490,0</w:t>
            </w:r>
          </w:p>
        </w:tc>
        <w:tc>
          <w:tcPr>
            <w:tcW w:w="1418" w:type="dxa"/>
            <w:tcBorders>
              <w:top w:val="single" w:sz="4" w:space="0" w:color="auto"/>
              <w:left w:val="single" w:sz="4" w:space="0" w:color="000000"/>
              <w:bottom w:val="single" w:sz="4" w:space="0" w:color="000000"/>
              <w:right w:val="single" w:sz="4" w:space="0" w:color="000000"/>
            </w:tcBorders>
            <w:shd w:val="clear" w:color="auto" w:fill="auto"/>
            <w:vAlign w:val="center"/>
          </w:tcPr>
          <w:p w:rsidR="00114202" w:rsidRPr="00B90A48" w:rsidRDefault="00114202" w:rsidP="00670565">
            <w:pPr>
              <w:jc w:val="center"/>
            </w:pPr>
            <w:r w:rsidRPr="00B90A48">
              <w:t>1 521,3</w:t>
            </w:r>
          </w:p>
        </w:tc>
        <w:tc>
          <w:tcPr>
            <w:tcW w:w="1275" w:type="dxa"/>
            <w:tcBorders>
              <w:top w:val="nil"/>
              <w:left w:val="single" w:sz="4" w:space="0" w:color="auto"/>
              <w:bottom w:val="single" w:sz="4" w:space="0" w:color="auto"/>
              <w:right w:val="single" w:sz="4" w:space="0" w:color="auto"/>
            </w:tcBorders>
            <w:shd w:val="clear" w:color="auto" w:fill="auto"/>
            <w:vAlign w:val="center"/>
          </w:tcPr>
          <w:p w:rsidR="00114202" w:rsidRPr="00B90A48" w:rsidRDefault="00114202" w:rsidP="00670565">
            <w:pPr>
              <w:jc w:val="center"/>
              <w:rPr>
                <w:color w:val="000000"/>
                <w:sz w:val="26"/>
                <w:szCs w:val="26"/>
              </w:rPr>
            </w:pPr>
            <w:r w:rsidRPr="00B90A48">
              <w:rPr>
                <w:color w:val="000000"/>
                <w:sz w:val="26"/>
                <w:szCs w:val="26"/>
              </w:rPr>
              <w:t>31,3</w:t>
            </w:r>
          </w:p>
        </w:tc>
        <w:tc>
          <w:tcPr>
            <w:tcW w:w="1554" w:type="dxa"/>
            <w:tcBorders>
              <w:top w:val="nil"/>
              <w:left w:val="nil"/>
              <w:bottom w:val="single" w:sz="4" w:space="0" w:color="auto"/>
              <w:right w:val="single" w:sz="4" w:space="0" w:color="auto"/>
            </w:tcBorders>
            <w:shd w:val="clear" w:color="auto" w:fill="auto"/>
            <w:vAlign w:val="center"/>
          </w:tcPr>
          <w:p w:rsidR="00114202" w:rsidRPr="00B90A48" w:rsidRDefault="00114202" w:rsidP="00670565">
            <w:pPr>
              <w:jc w:val="center"/>
              <w:rPr>
                <w:color w:val="000000"/>
                <w:sz w:val="26"/>
                <w:szCs w:val="26"/>
              </w:rPr>
            </w:pPr>
            <w:r w:rsidRPr="00B90A48">
              <w:rPr>
                <w:color w:val="000000"/>
                <w:sz w:val="26"/>
                <w:szCs w:val="26"/>
              </w:rPr>
              <w:t>102,1</w:t>
            </w:r>
          </w:p>
        </w:tc>
      </w:tr>
      <w:tr w:rsidR="00114202" w:rsidRPr="00B90A48" w:rsidTr="00FC656F">
        <w:trPr>
          <w:trHeight w:val="70"/>
          <w:jc w:val="center"/>
        </w:trPr>
        <w:tc>
          <w:tcPr>
            <w:tcW w:w="3687" w:type="dxa"/>
            <w:shd w:val="clear" w:color="auto" w:fill="auto"/>
            <w:vAlign w:val="center"/>
          </w:tcPr>
          <w:p w:rsidR="00114202" w:rsidRPr="00B90A48" w:rsidRDefault="00114202" w:rsidP="00670565">
            <w:pPr>
              <w:jc w:val="both"/>
            </w:pPr>
            <w:r w:rsidRPr="00B90A48">
              <w:t>- подростков</w:t>
            </w:r>
          </w:p>
        </w:tc>
        <w:tc>
          <w:tcPr>
            <w:tcW w:w="1417" w:type="dxa"/>
            <w:tcBorders>
              <w:top w:val="nil"/>
              <w:left w:val="nil"/>
              <w:bottom w:val="single" w:sz="4" w:space="0" w:color="000000"/>
              <w:right w:val="single" w:sz="4" w:space="0" w:color="000000"/>
            </w:tcBorders>
            <w:vAlign w:val="center"/>
          </w:tcPr>
          <w:p w:rsidR="00114202" w:rsidRPr="00B90A48" w:rsidRDefault="00114202" w:rsidP="00670565">
            <w:pPr>
              <w:jc w:val="center"/>
            </w:pPr>
            <w:r w:rsidRPr="00B90A48">
              <w:t>919,3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4202" w:rsidRPr="00B90A48" w:rsidRDefault="00114202" w:rsidP="00670565">
            <w:pPr>
              <w:jc w:val="center"/>
            </w:pPr>
            <w:r w:rsidRPr="00B90A48">
              <w:t>1 090,0</w:t>
            </w:r>
          </w:p>
        </w:tc>
        <w:tc>
          <w:tcPr>
            <w:tcW w:w="1275" w:type="dxa"/>
            <w:tcBorders>
              <w:top w:val="nil"/>
              <w:left w:val="single" w:sz="4" w:space="0" w:color="auto"/>
              <w:bottom w:val="single" w:sz="4" w:space="0" w:color="auto"/>
              <w:right w:val="single" w:sz="4" w:space="0" w:color="auto"/>
            </w:tcBorders>
            <w:shd w:val="clear" w:color="auto" w:fill="auto"/>
            <w:vAlign w:val="center"/>
          </w:tcPr>
          <w:p w:rsidR="00114202" w:rsidRPr="00B90A48" w:rsidRDefault="00114202" w:rsidP="00670565">
            <w:pPr>
              <w:jc w:val="center"/>
              <w:rPr>
                <w:color w:val="000000"/>
                <w:sz w:val="26"/>
                <w:szCs w:val="26"/>
              </w:rPr>
            </w:pPr>
            <w:r w:rsidRPr="00B90A48">
              <w:rPr>
                <w:color w:val="000000"/>
                <w:sz w:val="26"/>
                <w:szCs w:val="26"/>
              </w:rPr>
              <w:t>170,7</w:t>
            </w:r>
          </w:p>
        </w:tc>
        <w:tc>
          <w:tcPr>
            <w:tcW w:w="1554" w:type="dxa"/>
            <w:tcBorders>
              <w:top w:val="nil"/>
              <w:left w:val="nil"/>
              <w:bottom w:val="single" w:sz="4" w:space="0" w:color="auto"/>
              <w:right w:val="single" w:sz="4" w:space="0" w:color="auto"/>
            </w:tcBorders>
            <w:shd w:val="clear" w:color="auto" w:fill="auto"/>
            <w:vAlign w:val="center"/>
          </w:tcPr>
          <w:p w:rsidR="00114202" w:rsidRPr="00B90A48" w:rsidRDefault="00114202" w:rsidP="00670565">
            <w:pPr>
              <w:jc w:val="center"/>
              <w:rPr>
                <w:color w:val="000000"/>
                <w:sz w:val="26"/>
                <w:szCs w:val="26"/>
              </w:rPr>
            </w:pPr>
            <w:r w:rsidRPr="00B90A48">
              <w:rPr>
                <w:color w:val="000000"/>
                <w:sz w:val="26"/>
                <w:szCs w:val="26"/>
              </w:rPr>
              <w:t>118,6</w:t>
            </w:r>
          </w:p>
        </w:tc>
      </w:tr>
      <w:tr w:rsidR="00114202" w:rsidRPr="00B90A48" w:rsidTr="00FC656F">
        <w:trPr>
          <w:trHeight w:val="70"/>
          <w:jc w:val="center"/>
        </w:trPr>
        <w:tc>
          <w:tcPr>
            <w:tcW w:w="3687" w:type="dxa"/>
            <w:shd w:val="clear" w:color="auto" w:fill="auto"/>
            <w:vAlign w:val="center"/>
          </w:tcPr>
          <w:p w:rsidR="00114202" w:rsidRPr="00B90A48" w:rsidRDefault="00114202" w:rsidP="00670565">
            <w:pPr>
              <w:ind w:firstLine="738"/>
              <w:rPr>
                <w:sz w:val="26"/>
                <w:szCs w:val="26"/>
              </w:rPr>
            </w:pPr>
            <w:r w:rsidRPr="00B90A48">
              <w:rPr>
                <w:sz w:val="26"/>
                <w:szCs w:val="26"/>
              </w:rPr>
              <w:t>- взрослых</w:t>
            </w:r>
          </w:p>
        </w:tc>
        <w:tc>
          <w:tcPr>
            <w:tcW w:w="1417" w:type="dxa"/>
            <w:tcBorders>
              <w:top w:val="nil"/>
              <w:left w:val="nil"/>
              <w:bottom w:val="single" w:sz="4" w:space="0" w:color="000000"/>
              <w:right w:val="single" w:sz="4" w:space="0" w:color="000000"/>
            </w:tcBorders>
            <w:vAlign w:val="center"/>
          </w:tcPr>
          <w:p w:rsidR="00114202" w:rsidRPr="00B90A48" w:rsidRDefault="00114202" w:rsidP="00670565">
            <w:pPr>
              <w:jc w:val="center"/>
            </w:pPr>
            <w:r w:rsidRPr="00B90A48">
              <w:t>683,5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4202" w:rsidRPr="00B90A48" w:rsidRDefault="00114202" w:rsidP="00670565">
            <w:pPr>
              <w:jc w:val="center"/>
            </w:pPr>
            <w:r w:rsidRPr="00B90A48">
              <w:t>678,3</w:t>
            </w:r>
          </w:p>
        </w:tc>
        <w:tc>
          <w:tcPr>
            <w:tcW w:w="1275" w:type="dxa"/>
            <w:tcBorders>
              <w:top w:val="nil"/>
              <w:left w:val="single" w:sz="4" w:space="0" w:color="auto"/>
              <w:bottom w:val="single" w:sz="4" w:space="0" w:color="auto"/>
              <w:right w:val="single" w:sz="4" w:space="0" w:color="auto"/>
            </w:tcBorders>
            <w:shd w:val="clear" w:color="auto" w:fill="auto"/>
            <w:vAlign w:val="center"/>
          </w:tcPr>
          <w:p w:rsidR="00114202" w:rsidRPr="00B90A48" w:rsidRDefault="00114202" w:rsidP="00670565">
            <w:pPr>
              <w:jc w:val="center"/>
              <w:rPr>
                <w:color w:val="000000"/>
                <w:sz w:val="26"/>
                <w:szCs w:val="26"/>
              </w:rPr>
            </w:pPr>
            <w:r w:rsidRPr="00B90A48">
              <w:rPr>
                <w:color w:val="000000"/>
                <w:sz w:val="26"/>
                <w:szCs w:val="26"/>
              </w:rPr>
              <w:t>-5,2</w:t>
            </w:r>
          </w:p>
        </w:tc>
        <w:tc>
          <w:tcPr>
            <w:tcW w:w="1554" w:type="dxa"/>
            <w:tcBorders>
              <w:top w:val="nil"/>
              <w:left w:val="nil"/>
              <w:bottom w:val="single" w:sz="4" w:space="0" w:color="auto"/>
              <w:right w:val="single" w:sz="4" w:space="0" w:color="auto"/>
            </w:tcBorders>
            <w:shd w:val="clear" w:color="auto" w:fill="auto"/>
            <w:vAlign w:val="center"/>
          </w:tcPr>
          <w:p w:rsidR="00114202" w:rsidRPr="00B90A48" w:rsidRDefault="00114202" w:rsidP="00670565">
            <w:pPr>
              <w:jc w:val="center"/>
              <w:rPr>
                <w:color w:val="000000"/>
                <w:sz w:val="26"/>
                <w:szCs w:val="26"/>
              </w:rPr>
            </w:pPr>
            <w:r w:rsidRPr="00B90A48">
              <w:rPr>
                <w:color w:val="000000"/>
                <w:sz w:val="26"/>
                <w:szCs w:val="26"/>
              </w:rPr>
              <w:t>99,2</w:t>
            </w:r>
          </w:p>
        </w:tc>
      </w:tr>
      <w:tr w:rsidR="00114202" w:rsidRPr="00B90A48" w:rsidTr="00FC656F">
        <w:trPr>
          <w:trHeight w:val="301"/>
          <w:jc w:val="center"/>
        </w:trPr>
        <w:tc>
          <w:tcPr>
            <w:tcW w:w="9351" w:type="dxa"/>
            <w:gridSpan w:val="5"/>
            <w:shd w:val="clear" w:color="auto" w:fill="auto"/>
            <w:vAlign w:val="center"/>
          </w:tcPr>
          <w:p w:rsidR="00114202" w:rsidRPr="00B90A48" w:rsidRDefault="00114202" w:rsidP="00670565">
            <w:pPr>
              <w:jc w:val="center"/>
              <w:rPr>
                <w:sz w:val="26"/>
                <w:szCs w:val="26"/>
              </w:rPr>
            </w:pPr>
            <w:r w:rsidRPr="00B90A48">
              <w:rPr>
                <w:sz w:val="26"/>
                <w:szCs w:val="26"/>
                <w:u w:val="single"/>
              </w:rPr>
              <w:t>Заболеваемость отдельными видами заболеваний</w:t>
            </w:r>
            <w:r w:rsidRPr="00B90A48">
              <w:rPr>
                <w:sz w:val="26"/>
                <w:szCs w:val="26"/>
              </w:rPr>
              <w:t xml:space="preserve"> (на 100 тыс. населения)</w:t>
            </w:r>
          </w:p>
        </w:tc>
      </w:tr>
      <w:tr w:rsidR="00114202" w:rsidRPr="00B90A48" w:rsidTr="00FC656F">
        <w:trPr>
          <w:trHeight w:val="70"/>
          <w:jc w:val="center"/>
        </w:trPr>
        <w:tc>
          <w:tcPr>
            <w:tcW w:w="3687" w:type="dxa"/>
            <w:shd w:val="clear" w:color="auto" w:fill="auto"/>
            <w:vAlign w:val="center"/>
          </w:tcPr>
          <w:p w:rsidR="00114202" w:rsidRPr="00B90A48" w:rsidRDefault="00114202" w:rsidP="00670565">
            <w:pPr>
              <w:tabs>
                <w:tab w:val="left" w:pos="738"/>
              </w:tabs>
              <w:ind w:firstLine="29"/>
            </w:pPr>
            <w:r w:rsidRPr="00B90A48">
              <w:t xml:space="preserve">           - туберкулезом</w:t>
            </w:r>
          </w:p>
        </w:tc>
        <w:tc>
          <w:tcPr>
            <w:tcW w:w="1417" w:type="dxa"/>
            <w:shd w:val="clear" w:color="auto" w:fill="auto"/>
            <w:vAlign w:val="center"/>
          </w:tcPr>
          <w:p w:rsidR="00114202" w:rsidRPr="00B90A48" w:rsidRDefault="00114202" w:rsidP="00670565">
            <w:pPr>
              <w:jc w:val="center"/>
            </w:pPr>
            <w:r w:rsidRPr="00B90A48">
              <w:t>45,5</w:t>
            </w:r>
            <w:r>
              <w:t>*</w:t>
            </w:r>
          </w:p>
        </w:tc>
        <w:tc>
          <w:tcPr>
            <w:tcW w:w="1418" w:type="dxa"/>
            <w:shd w:val="clear" w:color="auto" w:fill="auto"/>
            <w:vAlign w:val="center"/>
          </w:tcPr>
          <w:p w:rsidR="00114202" w:rsidRPr="00B90A48" w:rsidRDefault="00114202" w:rsidP="00670565">
            <w:pPr>
              <w:jc w:val="center"/>
            </w:pPr>
            <w:r w:rsidRPr="00B90A48">
              <w:t>47,7</w:t>
            </w:r>
          </w:p>
        </w:tc>
        <w:tc>
          <w:tcPr>
            <w:tcW w:w="1275" w:type="dxa"/>
            <w:vAlign w:val="center"/>
          </w:tcPr>
          <w:p w:rsidR="00114202" w:rsidRPr="00B90A48" w:rsidRDefault="00114202" w:rsidP="00670565">
            <w:pPr>
              <w:jc w:val="center"/>
            </w:pPr>
            <w:r w:rsidRPr="00B90A48">
              <w:t>2,2</w:t>
            </w:r>
          </w:p>
        </w:tc>
        <w:tc>
          <w:tcPr>
            <w:tcW w:w="1554" w:type="dxa"/>
            <w:shd w:val="clear" w:color="auto" w:fill="auto"/>
            <w:vAlign w:val="center"/>
          </w:tcPr>
          <w:p w:rsidR="00114202" w:rsidRPr="00B90A48" w:rsidRDefault="00114202" w:rsidP="00670565">
            <w:pPr>
              <w:jc w:val="center"/>
            </w:pPr>
            <w:r w:rsidRPr="00B90A48">
              <w:t>104,8</w:t>
            </w:r>
          </w:p>
        </w:tc>
      </w:tr>
      <w:tr w:rsidR="00114202" w:rsidRPr="00B90A48" w:rsidTr="00FC656F">
        <w:trPr>
          <w:trHeight w:val="70"/>
          <w:jc w:val="center"/>
        </w:trPr>
        <w:tc>
          <w:tcPr>
            <w:tcW w:w="3687" w:type="dxa"/>
            <w:shd w:val="clear" w:color="auto" w:fill="auto"/>
            <w:vAlign w:val="center"/>
          </w:tcPr>
          <w:p w:rsidR="00114202" w:rsidRPr="00B90A48" w:rsidRDefault="00114202" w:rsidP="00670565">
            <w:pPr>
              <w:tabs>
                <w:tab w:val="left" w:pos="738"/>
              </w:tabs>
              <w:ind w:firstLine="29"/>
            </w:pPr>
            <w:r w:rsidRPr="00B90A48">
              <w:t xml:space="preserve">           - сифилисом</w:t>
            </w:r>
          </w:p>
        </w:tc>
        <w:tc>
          <w:tcPr>
            <w:tcW w:w="1417" w:type="dxa"/>
            <w:shd w:val="clear" w:color="auto" w:fill="auto"/>
            <w:vAlign w:val="center"/>
          </w:tcPr>
          <w:p w:rsidR="00114202" w:rsidRPr="00B90A48" w:rsidRDefault="00114202" w:rsidP="00670565">
            <w:pPr>
              <w:jc w:val="center"/>
            </w:pPr>
            <w:r w:rsidRPr="00B90A48">
              <w:t>6,7</w:t>
            </w:r>
            <w:r>
              <w:t>*</w:t>
            </w:r>
          </w:p>
        </w:tc>
        <w:tc>
          <w:tcPr>
            <w:tcW w:w="1418" w:type="dxa"/>
            <w:shd w:val="clear" w:color="auto" w:fill="auto"/>
            <w:vAlign w:val="center"/>
          </w:tcPr>
          <w:p w:rsidR="00114202" w:rsidRPr="00B90A48" w:rsidRDefault="00114202" w:rsidP="00670565">
            <w:pPr>
              <w:jc w:val="center"/>
            </w:pPr>
            <w:r w:rsidRPr="00B90A48">
              <w:t>5,6</w:t>
            </w:r>
          </w:p>
        </w:tc>
        <w:tc>
          <w:tcPr>
            <w:tcW w:w="1275" w:type="dxa"/>
            <w:vAlign w:val="center"/>
          </w:tcPr>
          <w:p w:rsidR="00114202" w:rsidRPr="00B90A48" w:rsidRDefault="00114202" w:rsidP="00670565">
            <w:pPr>
              <w:jc w:val="center"/>
            </w:pPr>
            <w:r w:rsidRPr="00B90A48">
              <w:t>-1,1</w:t>
            </w:r>
          </w:p>
        </w:tc>
        <w:tc>
          <w:tcPr>
            <w:tcW w:w="1554" w:type="dxa"/>
            <w:shd w:val="clear" w:color="auto" w:fill="auto"/>
            <w:vAlign w:val="center"/>
          </w:tcPr>
          <w:p w:rsidR="00114202" w:rsidRPr="00B90A48" w:rsidRDefault="00114202" w:rsidP="00670565">
            <w:pPr>
              <w:jc w:val="center"/>
            </w:pPr>
            <w:r w:rsidRPr="00B90A48">
              <w:t>83,6</w:t>
            </w:r>
          </w:p>
        </w:tc>
      </w:tr>
      <w:tr w:rsidR="00114202" w:rsidRPr="00B90A48" w:rsidTr="00FC656F">
        <w:trPr>
          <w:trHeight w:val="70"/>
          <w:jc w:val="center"/>
        </w:trPr>
        <w:tc>
          <w:tcPr>
            <w:tcW w:w="3687" w:type="dxa"/>
            <w:shd w:val="clear" w:color="auto" w:fill="auto"/>
            <w:vAlign w:val="center"/>
          </w:tcPr>
          <w:p w:rsidR="00114202" w:rsidRPr="00B90A48" w:rsidRDefault="00114202" w:rsidP="00670565">
            <w:pPr>
              <w:tabs>
                <w:tab w:val="left" w:pos="738"/>
              </w:tabs>
              <w:ind w:firstLine="29"/>
            </w:pPr>
            <w:r w:rsidRPr="00B90A48">
              <w:t xml:space="preserve">           - гонореей</w:t>
            </w:r>
          </w:p>
        </w:tc>
        <w:tc>
          <w:tcPr>
            <w:tcW w:w="1417" w:type="dxa"/>
            <w:shd w:val="clear" w:color="auto" w:fill="auto"/>
            <w:vAlign w:val="center"/>
          </w:tcPr>
          <w:p w:rsidR="00114202" w:rsidRPr="00B90A48" w:rsidRDefault="00114202" w:rsidP="00670565">
            <w:pPr>
              <w:jc w:val="center"/>
            </w:pPr>
            <w:r w:rsidRPr="00B90A48">
              <w:t>21,3</w:t>
            </w:r>
            <w:r>
              <w:t>*</w:t>
            </w:r>
          </w:p>
        </w:tc>
        <w:tc>
          <w:tcPr>
            <w:tcW w:w="1418" w:type="dxa"/>
            <w:shd w:val="clear" w:color="auto" w:fill="auto"/>
            <w:vAlign w:val="center"/>
          </w:tcPr>
          <w:p w:rsidR="00114202" w:rsidRPr="00B90A48" w:rsidRDefault="00114202" w:rsidP="00670565">
            <w:pPr>
              <w:jc w:val="center"/>
            </w:pPr>
            <w:r w:rsidRPr="00B90A48">
              <w:t>11,2</w:t>
            </w:r>
          </w:p>
        </w:tc>
        <w:tc>
          <w:tcPr>
            <w:tcW w:w="1275" w:type="dxa"/>
            <w:vAlign w:val="center"/>
          </w:tcPr>
          <w:p w:rsidR="00114202" w:rsidRPr="00B90A48" w:rsidRDefault="00114202" w:rsidP="00670565">
            <w:pPr>
              <w:jc w:val="center"/>
            </w:pPr>
            <w:r w:rsidRPr="00B90A48">
              <w:t>-10,1</w:t>
            </w:r>
          </w:p>
        </w:tc>
        <w:tc>
          <w:tcPr>
            <w:tcW w:w="1554" w:type="dxa"/>
            <w:shd w:val="clear" w:color="auto" w:fill="auto"/>
            <w:vAlign w:val="center"/>
          </w:tcPr>
          <w:p w:rsidR="00114202" w:rsidRPr="00B90A48" w:rsidRDefault="00114202" w:rsidP="00670565">
            <w:pPr>
              <w:jc w:val="center"/>
            </w:pPr>
            <w:r w:rsidRPr="00B90A48">
              <w:t>52,6</w:t>
            </w:r>
          </w:p>
        </w:tc>
      </w:tr>
      <w:tr w:rsidR="00114202" w:rsidRPr="00B90A48" w:rsidTr="00FC656F">
        <w:trPr>
          <w:trHeight w:val="70"/>
          <w:jc w:val="center"/>
        </w:trPr>
        <w:tc>
          <w:tcPr>
            <w:tcW w:w="3687" w:type="dxa"/>
            <w:shd w:val="clear" w:color="auto" w:fill="auto"/>
            <w:vAlign w:val="center"/>
          </w:tcPr>
          <w:p w:rsidR="00114202" w:rsidRPr="00B90A48" w:rsidRDefault="00114202" w:rsidP="00670565">
            <w:pPr>
              <w:tabs>
                <w:tab w:val="left" w:pos="738"/>
              </w:tabs>
              <w:ind w:firstLine="171"/>
            </w:pPr>
            <w:r w:rsidRPr="00B90A48">
              <w:t xml:space="preserve">         - злокачественными</w:t>
            </w:r>
          </w:p>
          <w:p w:rsidR="00114202" w:rsidRPr="00B90A48" w:rsidRDefault="00114202" w:rsidP="00670565">
            <w:pPr>
              <w:tabs>
                <w:tab w:val="left" w:pos="738"/>
              </w:tabs>
              <w:ind w:firstLine="171"/>
            </w:pPr>
            <w:r w:rsidRPr="00B90A48">
              <w:t xml:space="preserve">         новообразованиями</w:t>
            </w:r>
          </w:p>
        </w:tc>
        <w:tc>
          <w:tcPr>
            <w:tcW w:w="1417" w:type="dxa"/>
            <w:shd w:val="clear" w:color="auto" w:fill="auto"/>
            <w:vAlign w:val="center"/>
          </w:tcPr>
          <w:p w:rsidR="00114202" w:rsidRPr="00B90A48" w:rsidRDefault="00114202" w:rsidP="00670565">
            <w:pPr>
              <w:jc w:val="center"/>
            </w:pPr>
            <w:r w:rsidRPr="00B90A48">
              <w:t>134,8</w:t>
            </w:r>
            <w:r>
              <w:t>*</w:t>
            </w:r>
          </w:p>
        </w:tc>
        <w:tc>
          <w:tcPr>
            <w:tcW w:w="1418" w:type="dxa"/>
            <w:shd w:val="clear" w:color="auto" w:fill="auto"/>
            <w:vAlign w:val="center"/>
          </w:tcPr>
          <w:p w:rsidR="00114202" w:rsidRPr="00B90A48" w:rsidRDefault="00114202" w:rsidP="00670565">
            <w:pPr>
              <w:jc w:val="center"/>
            </w:pPr>
            <w:r w:rsidRPr="00B90A48">
              <w:t>174,1</w:t>
            </w:r>
          </w:p>
        </w:tc>
        <w:tc>
          <w:tcPr>
            <w:tcW w:w="1275" w:type="dxa"/>
            <w:vAlign w:val="center"/>
          </w:tcPr>
          <w:p w:rsidR="00114202" w:rsidRPr="00B90A48" w:rsidRDefault="00114202" w:rsidP="00670565">
            <w:pPr>
              <w:jc w:val="center"/>
            </w:pPr>
            <w:r w:rsidRPr="00B90A48">
              <w:t>39,3</w:t>
            </w:r>
          </w:p>
        </w:tc>
        <w:tc>
          <w:tcPr>
            <w:tcW w:w="1554" w:type="dxa"/>
            <w:shd w:val="clear" w:color="auto" w:fill="auto"/>
            <w:vAlign w:val="center"/>
          </w:tcPr>
          <w:p w:rsidR="00114202" w:rsidRPr="00B90A48" w:rsidRDefault="00114202" w:rsidP="00670565">
            <w:pPr>
              <w:jc w:val="center"/>
            </w:pPr>
            <w:r w:rsidRPr="00B90A48">
              <w:t>129,2</w:t>
            </w:r>
          </w:p>
        </w:tc>
      </w:tr>
      <w:tr w:rsidR="00114202" w:rsidRPr="00B90A48" w:rsidTr="00FC656F">
        <w:trPr>
          <w:trHeight w:val="70"/>
          <w:jc w:val="center"/>
        </w:trPr>
        <w:tc>
          <w:tcPr>
            <w:tcW w:w="3687" w:type="dxa"/>
            <w:shd w:val="clear" w:color="auto" w:fill="auto"/>
            <w:vAlign w:val="center"/>
          </w:tcPr>
          <w:p w:rsidR="00114202" w:rsidRPr="00B90A48" w:rsidRDefault="00114202" w:rsidP="00670565">
            <w:pPr>
              <w:tabs>
                <w:tab w:val="left" w:pos="738"/>
              </w:tabs>
              <w:ind w:firstLine="171"/>
            </w:pPr>
            <w:r w:rsidRPr="00B90A48">
              <w:t xml:space="preserve">         - ВИЧ-инфекция</w:t>
            </w:r>
          </w:p>
        </w:tc>
        <w:tc>
          <w:tcPr>
            <w:tcW w:w="1417" w:type="dxa"/>
            <w:shd w:val="clear" w:color="auto" w:fill="auto"/>
            <w:vAlign w:val="center"/>
          </w:tcPr>
          <w:p w:rsidR="00114202" w:rsidRPr="00B90A48" w:rsidRDefault="00114202" w:rsidP="00670565">
            <w:pPr>
              <w:jc w:val="center"/>
            </w:pPr>
            <w:r w:rsidRPr="00B90A48">
              <w:t>96,0</w:t>
            </w:r>
            <w:r>
              <w:t>*</w:t>
            </w:r>
          </w:p>
        </w:tc>
        <w:tc>
          <w:tcPr>
            <w:tcW w:w="1418" w:type="dxa"/>
            <w:shd w:val="clear" w:color="auto" w:fill="auto"/>
            <w:vAlign w:val="center"/>
          </w:tcPr>
          <w:p w:rsidR="00114202" w:rsidRPr="00B90A48" w:rsidRDefault="00114202" w:rsidP="00670565">
            <w:pPr>
              <w:jc w:val="center"/>
            </w:pPr>
            <w:r w:rsidRPr="00B90A48">
              <w:t>115,1</w:t>
            </w:r>
          </w:p>
        </w:tc>
        <w:tc>
          <w:tcPr>
            <w:tcW w:w="1275" w:type="dxa"/>
            <w:vAlign w:val="center"/>
          </w:tcPr>
          <w:p w:rsidR="00114202" w:rsidRPr="00B90A48" w:rsidRDefault="00114202" w:rsidP="00670565">
            <w:pPr>
              <w:jc w:val="center"/>
            </w:pPr>
            <w:r w:rsidRPr="00B90A48">
              <w:t>19,1</w:t>
            </w:r>
          </w:p>
        </w:tc>
        <w:tc>
          <w:tcPr>
            <w:tcW w:w="1554" w:type="dxa"/>
            <w:shd w:val="clear" w:color="auto" w:fill="auto"/>
            <w:vAlign w:val="center"/>
          </w:tcPr>
          <w:p w:rsidR="00114202" w:rsidRPr="00B90A48" w:rsidRDefault="00114202" w:rsidP="00670565">
            <w:pPr>
              <w:jc w:val="center"/>
            </w:pPr>
            <w:r w:rsidRPr="00B90A48">
              <w:t>119,9</w:t>
            </w:r>
          </w:p>
        </w:tc>
      </w:tr>
      <w:tr w:rsidR="00114202" w:rsidRPr="00B90A48" w:rsidTr="00FC656F">
        <w:trPr>
          <w:trHeight w:val="266"/>
          <w:jc w:val="center"/>
        </w:trPr>
        <w:tc>
          <w:tcPr>
            <w:tcW w:w="9351" w:type="dxa"/>
            <w:gridSpan w:val="5"/>
            <w:shd w:val="clear" w:color="auto" w:fill="auto"/>
            <w:vAlign w:val="center"/>
          </w:tcPr>
          <w:p w:rsidR="00114202" w:rsidRPr="00B90A48" w:rsidRDefault="00114202" w:rsidP="00670565">
            <w:pPr>
              <w:jc w:val="center"/>
              <w:rPr>
                <w:sz w:val="26"/>
                <w:szCs w:val="26"/>
              </w:rPr>
            </w:pPr>
            <w:r w:rsidRPr="00B90A48">
              <w:rPr>
                <w:sz w:val="26"/>
                <w:szCs w:val="26"/>
                <w:u w:val="single"/>
              </w:rPr>
              <w:t>Количество больных с впервые выявленным диагнозом</w:t>
            </w:r>
            <w:r w:rsidRPr="00B90A48">
              <w:rPr>
                <w:sz w:val="26"/>
                <w:szCs w:val="26"/>
              </w:rPr>
              <w:t>, чел.</w:t>
            </w:r>
          </w:p>
        </w:tc>
      </w:tr>
      <w:tr w:rsidR="00114202" w:rsidRPr="00B90A48" w:rsidTr="00FC656F">
        <w:trPr>
          <w:trHeight w:val="70"/>
          <w:jc w:val="center"/>
        </w:trPr>
        <w:tc>
          <w:tcPr>
            <w:tcW w:w="3687" w:type="dxa"/>
            <w:shd w:val="clear" w:color="auto" w:fill="auto"/>
            <w:vAlign w:val="center"/>
          </w:tcPr>
          <w:p w:rsidR="00114202" w:rsidRPr="00B90A48" w:rsidRDefault="00114202" w:rsidP="00670565">
            <w:r w:rsidRPr="00B90A48">
              <w:t xml:space="preserve">           - ВИЧ-инфекция</w:t>
            </w:r>
          </w:p>
        </w:tc>
        <w:tc>
          <w:tcPr>
            <w:tcW w:w="1417" w:type="dxa"/>
            <w:shd w:val="clear" w:color="auto" w:fill="auto"/>
            <w:vAlign w:val="center"/>
          </w:tcPr>
          <w:p w:rsidR="00114202" w:rsidRPr="00B90A48" w:rsidRDefault="00114202" w:rsidP="00670565">
            <w:pPr>
              <w:jc w:val="center"/>
            </w:pPr>
            <w:r w:rsidRPr="00B90A48">
              <w:t>171</w:t>
            </w:r>
          </w:p>
        </w:tc>
        <w:tc>
          <w:tcPr>
            <w:tcW w:w="1418" w:type="dxa"/>
            <w:shd w:val="clear" w:color="auto" w:fill="auto"/>
            <w:vAlign w:val="center"/>
          </w:tcPr>
          <w:p w:rsidR="00114202" w:rsidRPr="00B90A48" w:rsidRDefault="00114202" w:rsidP="00670565">
            <w:pPr>
              <w:jc w:val="center"/>
            </w:pPr>
            <w:r w:rsidRPr="00B90A48">
              <w:t>205</w:t>
            </w:r>
          </w:p>
        </w:tc>
        <w:tc>
          <w:tcPr>
            <w:tcW w:w="1275" w:type="dxa"/>
            <w:vAlign w:val="center"/>
          </w:tcPr>
          <w:p w:rsidR="00114202" w:rsidRPr="00B90A48" w:rsidRDefault="00114202" w:rsidP="00670565">
            <w:pPr>
              <w:jc w:val="center"/>
            </w:pPr>
            <w:r w:rsidRPr="00B90A48">
              <w:t>34,0</w:t>
            </w:r>
          </w:p>
        </w:tc>
        <w:tc>
          <w:tcPr>
            <w:tcW w:w="1554" w:type="dxa"/>
            <w:shd w:val="clear" w:color="auto" w:fill="auto"/>
            <w:vAlign w:val="center"/>
          </w:tcPr>
          <w:p w:rsidR="00114202" w:rsidRPr="00B90A48" w:rsidRDefault="00114202" w:rsidP="00670565">
            <w:pPr>
              <w:jc w:val="center"/>
            </w:pPr>
            <w:r w:rsidRPr="00B90A48">
              <w:t>119,9</w:t>
            </w:r>
          </w:p>
        </w:tc>
      </w:tr>
      <w:tr w:rsidR="00114202" w:rsidRPr="00B90A48" w:rsidTr="00FC656F">
        <w:trPr>
          <w:trHeight w:val="72"/>
          <w:jc w:val="center"/>
        </w:trPr>
        <w:tc>
          <w:tcPr>
            <w:tcW w:w="3687" w:type="dxa"/>
            <w:shd w:val="clear" w:color="auto" w:fill="auto"/>
            <w:vAlign w:val="center"/>
          </w:tcPr>
          <w:p w:rsidR="00114202" w:rsidRPr="00B90A48" w:rsidRDefault="00114202" w:rsidP="00670565">
            <w:r w:rsidRPr="00B90A48">
              <w:t xml:space="preserve">           - туберкулез</w:t>
            </w:r>
          </w:p>
        </w:tc>
        <w:tc>
          <w:tcPr>
            <w:tcW w:w="1417" w:type="dxa"/>
            <w:shd w:val="clear" w:color="auto" w:fill="auto"/>
            <w:vAlign w:val="center"/>
          </w:tcPr>
          <w:p w:rsidR="00114202" w:rsidRPr="00B90A48" w:rsidRDefault="00114202" w:rsidP="00670565">
            <w:pPr>
              <w:jc w:val="center"/>
            </w:pPr>
            <w:r w:rsidRPr="00B90A48">
              <w:t>81</w:t>
            </w:r>
          </w:p>
        </w:tc>
        <w:tc>
          <w:tcPr>
            <w:tcW w:w="1418" w:type="dxa"/>
            <w:shd w:val="clear" w:color="auto" w:fill="auto"/>
            <w:vAlign w:val="center"/>
          </w:tcPr>
          <w:p w:rsidR="00114202" w:rsidRPr="00B90A48" w:rsidRDefault="00114202" w:rsidP="00670565">
            <w:pPr>
              <w:jc w:val="center"/>
            </w:pPr>
            <w:r w:rsidRPr="00B90A48">
              <w:t>85</w:t>
            </w:r>
          </w:p>
        </w:tc>
        <w:tc>
          <w:tcPr>
            <w:tcW w:w="1275" w:type="dxa"/>
            <w:vAlign w:val="center"/>
          </w:tcPr>
          <w:p w:rsidR="00114202" w:rsidRPr="00B90A48" w:rsidRDefault="00114202" w:rsidP="00670565">
            <w:pPr>
              <w:jc w:val="center"/>
            </w:pPr>
            <w:r w:rsidRPr="00B90A48">
              <w:t>4,0</w:t>
            </w:r>
          </w:p>
        </w:tc>
        <w:tc>
          <w:tcPr>
            <w:tcW w:w="1554" w:type="dxa"/>
            <w:shd w:val="clear" w:color="auto" w:fill="auto"/>
            <w:vAlign w:val="center"/>
          </w:tcPr>
          <w:p w:rsidR="00114202" w:rsidRPr="00B90A48" w:rsidRDefault="00114202" w:rsidP="00670565">
            <w:pPr>
              <w:jc w:val="center"/>
            </w:pPr>
            <w:r w:rsidRPr="00B90A48">
              <w:t>104,9</w:t>
            </w:r>
          </w:p>
        </w:tc>
      </w:tr>
      <w:tr w:rsidR="00114202" w:rsidRPr="00B90A48" w:rsidTr="00FC656F">
        <w:trPr>
          <w:trHeight w:val="70"/>
          <w:jc w:val="center"/>
        </w:trPr>
        <w:tc>
          <w:tcPr>
            <w:tcW w:w="3687" w:type="dxa"/>
            <w:shd w:val="clear" w:color="auto" w:fill="auto"/>
            <w:vAlign w:val="center"/>
          </w:tcPr>
          <w:p w:rsidR="00114202" w:rsidRPr="00B90A48" w:rsidRDefault="00114202" w:rsidP="00670565">
            <w:r w:rsidRPr="00B90A48">
              <w:t xml:space="preserve">           - сахарный диабет</w:t>
            </w:r>
          </w:p>
        </w:tc>
        <w:tc>
          <w:tcPr>
            <w:tcW w:w="1417" w:type="dxa"/>
            <w:shd w:val="clear" w:color="auto" w:fill="auto"/>
            <w:vAlign w:val="center"/>
          </w:tcPr>
          <w:p w:rsidR="00114202" w:rsidRPr="00B90A48" w:rsidRDefault="00114202" w:rsidP="00670565">
            <w:pPr>
              <w:jc w:val="center"/>
            </w:pPr>
            <w:r w:rsidRPr="00B90A48">
              <w:t>489</w:t>
            </w:r>
          </w:p>
        </w:tc>
        <w:tc>
          <w:tcPr>
            <w:tcW w:w="1418" w:type="dxa"/>
            <w:shd w:val="clear" w:color="auto" w:fill="auto"/>
            <w:vAlign w:val="center"/>
          </w:tcPr>
          <w:p w:rsidR="00114202" w:rsidRPr="00B90A48" w:rsidRDefault="00114202" w:rsidP="00670565">
            <w:pPr>
              <w:jc w:val="center"/>
            </w:pPr>
            <w:r w:rsidRPr="00B90A48">
              <w:t>434</w:t>
            </w:r>
          </w:p>
        </w:tc>
        <w:tc>
          <w:tcPr>
            <w:tcW w:w="1275" w:type="dxa"/>
            <w:vAlign w:val="center"/>
          </w:tcPr>
          <w:p w:rsidR="00114202" w:rsidRPr="00B90A48" w:rsidRDefault="00114202" w:rsidP="00670565">
            <w:pPr>
              <w:jc w:val="center"/>
            </w:pPr>
            <w:r w:rsidRPr="00B90A48">
              <w:t>-55,0</w:t>
            </w:r>
          </w:p>
        </w:tc>
        <w:tc>
          <w:tcPr>
            <w:tcW w:w="1554" w:type="dxa"/>
            <w:shd w:val="clear" w:color="auto" w:fill="auto"/>
            <w:vAlign w:val="center"/>
          </w:tcPr>
          <w:p w:rsidR="00114202" w:rsidRPr="00B90A48" w:rsidRDefault="00114202" w:rsidP="00670565">
            <w:pPr>
              <w:jc w:val="center"/>
            </w:pPr>
            <w:r w:rsidRPr="00B90A48">
              <w:t>88,8</w:t>
            </w:r>
          </w:p>
        </w:tc>
      </w:tr>
      <w:tr w:rsidR="00114202" w:rsidRPr="00B90A48" w:rsidTr="00FC656F">
        <w:trPr>
          <w:trHeight w:val="70"/>
          <w:jc w:val="center"/>
        </w:trPr>
        <w:tc>
          <w:tcPr>
            <w:tcW w:w="3687" w:type="dxa"/>
            <w:shd w:val="clear" w:color="auto" w:fill="auto"/>
            <w:vAlign w:val="center"/>
          </w:tcPr>
          <w:p w:rsidR="00114202" w:rsidRPr="00B90A48" w:rsidRDefault="00114202" w:rsidP="00670565">
            <w:r w:rsidRPr="00B90A48">
              <w:t xml:space="preserve">           - злокачественные</w:t>
            </w:r>
          </w:p>
          <w:p w:rsidR="00114202" w:rsidRPr="00B90A48" w:rsidRDefault="00114202" w:rsidP="00670565">
            <w:r w:rsidRPr="00B90A48">
              <w:t xml:space="preserve">              новообразования</w:t>
            </w:r>
          </w:p>
        </w:tc>
        <w:tc>
          <w:tcPr>
            <w:tcW w:w="1417" w:type="dxa"/>
            <w:shd w:val="clear" w:color="auto" w:fill="auto"/>
            <w:vAlign w:val="center"/>
          </w:tcPr>
          <w:p w:rsidR="00114202" w:rsidRPr="00B90A48" w:rsidRDefault="00114202" w:rsidP="00670565">
            <w:pPr>
              <w:jc w:val="center"/>
            </w:pPr>
            <w:r w:rsidRPr="00B90A48">
              <w:t>240</w:t>
            </w:r>
          </w:p>
        </w:tc>
        <w:tc>
          <w:tcPr>
            <w:tcW w:w="1418" w:type="dxa"/>
            <w:shd w:val="clear" w:color="auto" w:fill="auto"/>
            <w:vAlign w:val="center"/>
          </w:tcPr>
          <w:p w:rsidR="00114202" w:rsidRPr="00B90A48" w:rsidRDefault="00114202" w:rsidP="00670565">
            <w:pPr>
              <w:jc w:val="center"/>
            </w:pPr>
            <w:r w:rsidRPr="00B90A48">
              <w:t>310</w:t>
            </w:r>
          </w:p>
        </w:tc>
        <w:tc>
          <w:tcPr>
            <w:tcW w:w="1275" w:type="dxa"/>
            <w:vAlign w:val="center"/>
          </w:tcPr>
          <w:p w:rsidR="00114202" w:rsidRPr="00B90A48" w:rsidRDefault="00114202" w:rsidP="00670565">
            <w:pPr>
              <w:jc w:val="center"/>
            </w:pPr>
            <w:r w:rsidRPr="00B90A48">
              <w:t>70,0</w:t>
            </w:r>
          </w:p>
        </w:tc>
        <w:tc>
          <w:tcPr>
            <w:tcW w:w="1554" w:type="dxa"/>
            <w:shd w:val="clear" w:color="auto" w:fill="auto"/>
            <w:vAlign w:val="center"/>
          </w:tcPr>
          <w:p w:rsidR="00114202" w:rsidRPr="00B90A48" w:rsidRDefault="00114202" w:rsidP="00670565">
            <w:pPr>
              <w:jc w:val="center"/>
            </w:pPr>
            <w:r w:rsidRPr="00B90A48">
              <w:t>129,2</w:t>
            </w:r>
          </w:p>
        </w:tc>
      </w:tr>
    </w:tbl>
    <w:p w:rsidR="00114202" w:rsidRPr="000E09B6" w:rsidRDefault="00114202" w:rsidP="00670565">
      <w:pPr>
        <w:spacing w:before="120"/>
        <w:jc w:val="both"/>
        <w:rPr>
          <w:i/>
          <w:color w:val="000000" w:themeColor="text1"/>
          <w:sz w:val="20"/>
          <w:szCs w:val="20"/>
        </w:rPr>
      </w:pPr>
      <w:r w:rsidRPr="00B90A48">
        <w:rPr>
          <w:i/>
          <w:sz w:val="20"/>
          <w:szCs w:val="20"/>
        </w:rPr>
        <w:t xml:space="preserve">* </w:t>
      </w:r>
      <w:r w:rsidRPr="000E09B6">
        <w:rPr>
          <w:i/>
          <w:color w:val="000000" w:themeColor="text1"/>
          <w:sz w:val="20"/>
          <w:szCs w:val="20"/>
        </w:rPr>
        <w:t xml:space="preserve">Ряд показателей, предоставленных по итогам </w:t>
      </w:r>
      <w:r>
        <w:rPr>
          <w:i/>
          <w:color w:val="000000" w:themeColor="text1"/>
          <w:sz w:val="20"/>
          <w:szCs w:val="20"/>
        </w:rPr>
        <w:t xml:space="preserve">9 месяцев </w:t>
      </w:r>
      <w:r w:rsidRPr="000E09B6">
        <w:rPr>
          <w:i/>
          <w:color w:val="000000" w:themeColor="text1"/>
          <w:sz w:val="20"/>
          <w:szCs w:val="20"/>
        </w:rPr>
        <w:t>2016 года, откорректирован</w:t>
      </w:r>
      <w:r>
        <w:rPr>
          <w:i/>
          <w:color w:val="000000" w:themeColor="text1"/>
          <w:sz w:val="20"/>
          <w:szCs w:val="20"/>
        </w:rPr>
        <w:t>ы</w:t>
      </w:r>
      <w:r w:rsidRPr="000E09B6">
        <w:rPr>
          <w:i/>
          <w:color w:val="000000" w:themeColor="text1"/>
          <w:sz w:val="20"/>
          <w:szCs w:val="20"/>
        </w:rPr>
        <w:t xml:space="preserve"> по результатам сверки с КМИАЦ (Красноярский медицинский информационно-аналитический центр).</w:t>
      </w:r>
    </w:p>
    <w:p w:rsidR="00114202" w:rsidRPr="00B90A48" w:rsidRDefault="00114202" w:rsidP="00670565">
      <w:pPr>
        <w:jc w:val="both"/>
        <w:rPr>
          <w:i/>
          <w:color w:val="000000" w:themeColor="text1"/>
          <w:sz w:val="20"/>
          <w:szCs w:val="20"/>
        </w:rPr>
      </w:pPr>
      <w:r w:rsidRPr="00B90A48">
        <w:rPr>
          <w:i/>
          <w:sz w:val="20"/>
          <w:szCs w:val="20"/>
        </w:rPr>
        <w:t xml:space="preserve">** Ряд показателей, предоставленных по итогам </w:t>
      </w:r>
      <w:r>
        <w:rPr>
          <w:i/>
          <w:sz w:val="20"/>
          <w:szCs w:val="20"/>
        </w:rPr>
        <w:t>9 месяца 2017</w:t>
      </w:r>
      <w:r w:rsidRPr="00B90A48">
        <w:rPr>
          <w:i/>
          <w:sz w:val="20"/>
          <w:szCs w:val="20"/>
        </w:rPr>
        <w:t xml:space="preserve"> года, могут подлежать корректировке, т.к. являются предварительными и находятся в работе ККМИАЦ </w:t>
      </w:r>
      <w:r w:rsidRPr="00B90A48">
        <w:rPr>
          <w:i/>
          <w:color w:val="000000" w:themeColor="text1"/>
          <w:sz w:val="20"/>
          <w:szCs w:val="20"/>
        </w:rPr>
        <w:t>(Красноярский медицинский информационно-аналитический центр).</w:t>
      </w:r>
    </w:p>
    <w:p w:rsidR="0089726E" w:rsidRDefault="0089726E" w:rsidP="00670565">
      <w:pPr>
        <w:ind w:firstLine="720"/>
        <w:jc w:val="both"/>
        <w:rPr>
          <w:iCs/>
          <w:sz w:val="26"/>
          <w:szCs w:val="26"/>
        </w:rPr>
      </w:pPr>
    </w:p>
    <w:p w:rsidR="00114202" w:rsidRPr="00B90A48" w:rsidRDefault="00114202" w:rsidP="00670565">
      <w:pPr>
        <w:ind w:firstLine="720"/>
        <w:jc w:val="both"/>
        <w:rPr>
          <w:iCs/>
          <w:sz w:val="26"/>
          <w:szCs w:val="26"/>
        </w:rPr>
      </w:pPr>
      <w:r w:rsidRPr="00B90A48">
        <w:rPr>
          <w:iCs/>
          <w:sz w:val="26"/>
          <w:szCs w:val="26"/>
        </w:rPr>
        <w:t>В структуре социально-значимых заболеваний (</w:t>
      </w:r>
      <w:r w:rsidRPr="00B90A48">
        <w:rPr>
          <w:iCs/>
          <w:sz w:val="26"/>
          <w:szCs w:val="26"/>
          <w:u w:val="single"/>
        </w:rPr>
        <w:t>заболеваемость отдельными видами)</w:t>
      </w:r>
      <w:r w:rsidRPr="00B90A48">
        <w:rPr>
          <w:iCs/>
          <w:sz w:val="26"/>
          <w:szCs w:val="26"/>
        </w:rPr>
        <w:t xml:space="preserve"> произошли следующие изменения по отношению к аналогичному периоду прошлого года:</w:t>
      </w:r>
    </w:p>
    <w:p w:rsidR="00114202" w:rsidRPr="00B90A48" w:rsidRDefault="00114202" w:rsidP="00DB09A3">
      <w:pPr>
        <w:numPr>
          <w:ilvl w:val="0"/>
          <w:numId w:val="42"/>
        </w:numPr>
        <w:tabs>
          <w:tab w:val="clear" w:pos="360"/>
          <w:tab w:val="num" w:pos="180"/>
          <w:tab w:val="left" w:pos="1080"/>
        </w:tabs>
        <w:ind w:left="0" w:firstLine="720"/>
        <w:jc w:val="both"/>
        <w:rPr>
          <w:iCs/>
          <w:sz w:val="26"/>
          <w:szCs w:val="26"/>
        </w:rPr>
      </w:pPr>
      <w:r w:rsidRPr="00B90A48">
        <w:rPr>
          <w:sz w:val="26"/>
          <w:szCs w:val="26"/>
        </w:rPr>
        <w:t xml:space="preserve">туберкулез </w:t>
      </w:r>
      <w:r w:rsidRPr="00B90A48">
        <w:rPr>
          <w:iCs/>
          <w:sz w:val="26"/>
          <w:szCs w:val="26"/>
        </w:rPr>
        <w:t>– рост на 4,8%;</w:t>
      </w:r>
    </w:p>
    <w:p w:rsidR="00114202" w:rsidRPr="00B90A48" w:rsidRDefault="00114202" w:rsidP="00DB09A3">
      <w:pPr>
        <w:numPr>
          <w:ilvl w:val="0"/>
          <w:numId w:val="42"/>
        </w:numPr>
        <w:tabs>
          <w:tab w:val="clear" w:pos="360"/>
          <w:tab w:val="num" w:pos="180"/>
          <w:tab w:val="left" w:pos="1080"/>
        </w:tabs>
        <w:ind w:left="0" w:firstLine="720"/>
        <w:jc w:val="both"/>
        <w:rPr>
          <w:iCs/>
          <w:sz w:val="26"/>
          <w:szCs w:val="26"/>
        </w:rPr>
      </w:pPr>
      <w:r w:rsidRPr="00B90A48">
        <w:rPr>
          <w:iCs/>
          <w:sz w:val="26"/>
          <w:szCs w:val="26"/>
        </w:rPr>
        <w:t xml:space="preserve">сифилис – снижение на 16,4%; </w:t>
      </w:r>
    </w:p>
    <w:p w:rsidR="00114202" w:rsidRPr="00B90A48" w:rsidRDefault="00114202" w:rsidP="00DB09A3">
      <w:pPr>
        <w:numPr>
          <w:ilvl w:val="0"/>
          <w:numId w:val="42"/>
        </w:numPr>
        <w:tabs>
          <w:tab w:val="clear" w:pos="360"/>
          <w:tab w:val="num" w:pos="180"/>
          <w:tab w:val="left" w:pos="1080"/>
        </w:tabs>
        <w:ind w:left="0" w:firstLine="720"/>
        <w:jc w:val="both"/>
        <w:rPr>
          <w:iCs/>
          <w:sz w:val="26"/>
          <w:szCs w:val="26"/>
        </w:rPr>
      </w:pPr>
      <w:r w:rsidRPr="00B90A48">
        <w:rPr>
          <w:iCs/>
          <w:sz w:val="26"/>
          <w:szCs w:val="26"/>
        </w:rPr>
        <w:t xml:space="preserve">гонорея – снижение на 47,4%; </w:t>
      </w:r>
    </w:p>
    <w:p w:rsidR="00114202" w:rsidRPr="00B90A48" w:rsidRDefault="00114202" w:rsidP="00DB09A3">
      <w:pPr>
        <w:numPr>
          <w:ilvl w:val="0"/>
          <w:numId w:val="42"/>
        </w:numPr>
        <w:tabs>
          <w:tab w:val="clear" w:pos="360"/>
          <w:tab w:val="num" w:pos="180"/>
          <w:tab w:val="left" w:pos="1080"/>
        </w:tabs>
        <w:ind w:left="0" w:firstLine="720"/>
        <w:jc w:val="both"/>
        <w:rPr>
          <w:sz w:val="26"/>
          <w:szCs w:val="26"/>
        </w:rPr>
      </w:pPr>
      <w:r w:rsidRPr="00B90A48">
        <w:rPr>
          <w:iCs/>
          <w:sz w:val="26"/>
          <w:szCs w:val="26"/>
        </w:rPr>
        <w:lastRenderedPageBreak/>
        <w:t>злокачественные новообразования – рост на 29,2%;</w:t>
      </w:r>
    </w:p>
    <w:p w:rsidR="00114202" w:rsidRPr="00B90A48" w:rsidRDefault="00114202" w:rsidP="00DB09A3">
      <w:pPr>
        <w:numPr>
          <w:ilvl w:val="0"/>
          <w:numId w:val="42"/>
        </w:numPr>
        <w:tabs>
          <w:tab w:val="clear" w:pos="360"/>
          <w:tab w:val="num" w:pos="180"/>
          <w:tab w:val="left" w:pos="1080"/>
        </w:tabs>
        <w:ind w:left="0" w:firstLine="720"/>
        <w:jc w:val="both"/>
        <w:rPr>
          <w:sz w:val="26"/>
          <w:szCs w:val="26"/>
        </w:rPr>
      </w:pPr>
      <w:r w:rsidRPr="00B90A48">
        <w:rPr>
          <w:iCs/>
          <w:sz w:val="26"/>
          <w:szCs w:val="26"/>
        </w:rPr>
        <w:t>ВИЧ-инфекция – рост на 19,9%</w:t>
      </w:r>
      <w:r w:rsidRPr="00B90A48">
        <w:rPr>
          <w:sz w:val="26"/>
          <w:szCs w:val="26"/>
        </w:rPr>
        <w:t>.</w:t>
      </w:r>
    </w:p>
    <w:p w:rsidR="00114202" w:rsidRPr="00B90A48" w:rsidRDefault="00114202" w:rsidP="00670565">
      <w:pPr>
        <w:tabs>
          <w:tab w:val="left" w:pos="709"/>
        </w:tabs>
        <w:jc w:val="both"/>
        <w:rPr>
          <w:sz w:val="26"/>
          <w:szCs w:val="26"/>
        </w:rPr>
      </w:pPr>
      <w:r w:rsidRPr="00B90A48">
        <w:rPr>
          <w:sz w:val="26"/>
          <w:szCs w:val="26"/>
        </w:rPr>
        <w:tab/>
        <w:t xml:space="preserve">По количеству больных </w:t>
      </w:r>
      <w:r w:rsidRPr="00B90A48">
        <w:rPr>
          <w:sz w:val="26"/>
          <w:szCs w:val="26"/>
          <w:u w:val="single"/>
        </w:rPr>
        <w:t>с впервые выявленным диагнозом</w:t>
      </w:r>
      <w:r w:rsidRPr="00B90A48">
        <w:rPr>
          <w:sz w:val="26"/>
          <w:szCs w:val="26"/>
        </w:rPr>
        <w:t xml:space="preserve"> за 9 месяцев 2017 год по отношению к аналогичному периоду 2016</w:t>
      </w:r>
      <w:r>
        <w:rPr>
          <w:sz w:val="26"/>
          <w:szCs w:val="26"/>
        </w:rPr>
        <w:t xml:space="preserve"> года</w:t>
      </w:r>
      <w:r w:rsidRPr="00B90A48">
        <w:rPr>
          <w:sz w:val="26"/>
          <w:szCs w:val="26"/>
        </w:rPr>
        <w:t xml:space="preserve"> </w:t>
      </w:r>
      <w:r w:rsidRPr="00B90A48">
        <w:rPr>
          <w:iCs/>
          <w:sz w:val="26"/>
          <w:szCs w:val="26"/>
        </w:rPr>
        <w:t>произошли следующие изменения</w:t>
      </w:r>
      <w:r w:rsidRPr="00B90A48">
        <w:rPr>
          <w:sz w:val="26"/>
          <w:szCs w:val="26"/>
        </w:rPr>
        <w:t xml:space="preserve">: </w:t>
      </w:r>
    </w:p>
    <w:p w:rsidR="00114202" w:rsidRPr="00DD62F3" w:rsidRDefault="00114202" w:rsidP="00DB09A3">
      <w:pPr>
        <w:numPr>
          <w:ilvl w:val="0"/>
          <w:numId w:val="42"/>
        </w:numPr>
        <w:tabs>
          <w:tab w:val="clear" w:pos="360"/>
          <w:tab w:val="num" w:pos="180"/>
          <w:tab w:val="left" w:pos="1080"/>
        </w:tabs>
        <w:ind w:left="0" w:firstLine="720"/>
        <w:jc w:val="both"/>
        <w:rPr>
          <w:iCs/>
          <w:sz w:val="26"/>
          <w:szCs w:val="26"/>
        </w:rPr>
      </w:pPr>
      <w:r w:rsidRPr="00DD62F3">
        <w:rPr>
          <w:iCs/>
          <w:sz w:val="26"/>
          <w:szCs w:val="26"/>
        </w:rPr>
        <w:t xml:space="preserve">ВИЧ-инфекция </w:t>
      </w:r>
      <w:r w:rsidRPr="00B90A48">
        <w:rPr>
          <w:iCs/>
          <w:sz w:val="26"/>
          <w:szCs w:val="26"/>
        </w:rPr>
        <w:t>– рост на 19,9%</w:t>
      </w:r>
      <w:r w:rsidRPr="00DD62F3">
        <w:rPr>
          <w:iCs/>
          <w:sz w:val="26"/>
          <w:szCs w:val="26"/>
        </w:rPr>
        <w:t>;</w:t>
      </w:r>
    </w:p>
    <w:p w:rsidR="00114202" w:rsidRPr="00B90A48" w:rsidRDefault="00114202" w:rsidP="00DB09A3">
      <w:pPr>
        <w:numPr>
          <w:ilvl w:val="0"/>
          <w:numId w:val="42"/>
        </w:numPr>
        <w:tabs>
          <w:tab w:val="clear" w:pos="360"/>
          <w:tab w:val="num" w:pos="709"/>
          <w:tab w:val="left" w:pos="1080"/>
          <w:tab w:val="num" w:pos="1353"/>
        </w:tabs>
        <w:ind w:left="0" w:firstLine="709"/>
        <w:jc w:val="both"/>
        <w:rPr>
          <w:iCs/>
          <w:sz w:val="26"/>
          <w:szCs w:val="26"/>
        </w:rPr>
      </w:pPr>
      <w:r w:rsidRPr="00B90A48">
        <w:rPr>
          <w:sz w:val="26"/>
          <w:szCs w:val="26"/>
        </w:rPr>
        <w:t>туберкулез</w:t>
      </w:r>
      <w:r w:rsidRPr="00B90A48">
        <w:rPr>
          <w:iCs/>
          <w:sz w:val="26"/>
          <w:szCs w:val="26"/>
        </w:rPr>
        <w:t xml:space="preserve"> – рост на 4,9%;</w:t>
      </w:r>
    </w:p>
    <w:p w:rsidR="00114202" w:rsidRPr="00B90A48" w:rsidRDefault="00114202" w:rsidP="00DB09A3">
      <w:pPr>
        <w:numPr>
          <w:ilvl w:val="0"/>
          <w:numId w:val="42"/>
        </w:numPr>
        <w:tabs>
          <w:tab w:val="clear" w:pos="360"/>
          <w:tab w:val="num" w:pos="709"/>
          <w:tab w:val="left" w:pos="1080"/>
          <w:tab w:val="num" w:pos="1353"/>
        </w:tabs>
        <w:ind w:left="0" w:firstLine="709"/>
        <w:jc w:val="both"/>
        <w:rPr>
          <w:iCs/>
          <w:sz w:val="26"/>
          <w:szCs w:val="26"/>
        </w:rPr>
      </w:pPr>
      <w:r w:rsidRPr="00B90A48">
        <w:rPr>
          <w:iCs/>
          <w:sz w:val="26"/>
          <w:szCs w:val="26"/>
        </w:rPr>
        <w:t>сахарный диабет – снижение на 11,2%</w:t>
      </w:r>
      <w:r w:rsidRPr="00B90A48">
        <w:rPr>
          <w:sz w:val="26"/>
          <w:szCs w:val="26"/>
        </w:rPr>
        <w:t>;</w:t>
      </w:r>
    </w:p>
    <w:p w:rsidR="00114202" w:rsidRPr="00B90A48" w:rsidRDefault="00114202" w:rsidP="00DB09A3">
      <w:pPr>
        <w:numPr>
          <w:ilvl w:val="0"/>
          <w:numId w:val="42"/>
        </w:numPr>
        <w:tabs>
          <w:tab w:val="clear" w:pos="360"/>
          <w:tab w:val="num" w:pos="709"/>
          <w:tab w:val="left" w:pos="1080"/>
          <w:tab w:val="num" w:pos="1353"/>
        </w:tabs>
        <w:ind w:left="0" w:firstLine="709"/>
        <w:jc w:val="both"/>
        <w:rPr>
          <w:sz w:val="26"/>
          <w:szCs w:val="26"/>
        </w:rPr>
      </w:pPr>
      <w:r w:rsidRPr="00B90A48">
        <w:rPr>
          <w:iCs/>
          <w:sz w:val="26"/>
          <w:szCs w:val="26"/>
        </w:rPr>
        <w:t>злокачественные новообразования – рост на 29,2%.</w:t>
      </w:r>
    </w:p>
    <w:p w:rsidR="00114202" w:rsidRPr="00B90A48" w:rsidRDefault="00114202" w:rsidP="00670565">
      <w:pPr>
        <w:tabs>
          <w:tab w:val="left" w:pos="709"/>
        </w:tabs>
        <w:jc w:val="both"/>
        <w:rPr>
          <w:sz w:val="26"/>
          <w:szCs w:val="26"/>
        </w:rPr>
      </w:pPr>
    </w:p>
    <w:p w:rsidR="00114202" w:rsidRPr="00B90A48" w:rsidRDefault="00114202" w:rsidP="00670565">
      <w:pPr>
        <w:tabs>
          <w:tab w:val="left" w:pos="900"/>
        </w:tabs>
        <w:ind w:firstLine="540"/>
        <w:jc w:val="center"/>
        <w:rPr>
          <w:b/>
          <w:i/>
          <w:sz w:val="26"/>
          <w:szCs w:val="26"/>
          <w:u w:val="single"/>
        </w:rPr>
      </w:pPr>
      <w:r w:rsidRPr="00B90A48">
        <w:rPr>
          <w:b/>
          <w:i/>
          <w:sz w:val="26"/>
          <w:szCs w:val="26"/>
          <w:u w:val="single"/>
        </w:rPr>
        <w:t>Оказание медико-санитарной помощи в условиях</w:t>
      </w:r>
    </w:p>
    <w:p w:rsidR="00114202" w:rsidRPr="00B90A48" w:rsidRDefault="00114202" w:rsidP="00670565">
      <w:pPr>
        <w:tabs>
          <w:tab w:val="left" w:pos="900"/>
        </w:tabs>
        <w:ind w:firstLine="540"/>
        <w:jc w:val="center"/>
        <w:rPr>
          <w:b/>
          <w:i/>
          <w:sz w:val="26"/>
          <w:szCs w:val="26"/>
          <w:u w:val="single"/>
        </w:rPr>
      </w:pPr>
      <w:r w:rsidRPr="00B90A48">
        <w:rPr>
          <w:b/>
          <w:i/>
          <w:sz w:val="26"/>
          <w:szCs w:val="26"/>
          <w:u w:val="single"/>
        </w:rPr>
        <w:t xml:space="preserve"> круглосуточных стационаров</w:t>
      </w:r>
    </w:p>
    <w:p w:rsidR="00114202" w:rsidRPr="00B90A48" w:rsidRDefault="00114202" w:rsidP="00670565">
      <w:pPr>
        <w:pStyle w:val="a8"/>
        <w:ind w:firstLine="708"/>
        <w:rPr>
          <w:iCs/>
          <w:sz w:val="26"/>
          <w:szCs w:val="26"/>
        </w:rPr>
      </w:pPr>
    </w:p>
    <w:p w:rsidR="0089726E" w:rsidRDefault="00114202" w:rsidP="00670565">
      <w:pPr>
        <w:pStyle w:val="a8"/>
        <w:ind w:firstLine="708"/>
        <w:rPr>
          <w:sz w:val="26"/>
          <w:szCs w:val="26"/>
        </w:rPr>
      </w:pPr>
      <w:r w:rsidRPr="00B90A48">
        <w:rPr>
          <w:iCs/>
          <w:sz w:val="26"/>
          <w:szCs w:val="26"/>
        </w:rPr>
        <w:t>По состоянию на 01.10.2017</w:t>
      </w:r>
      <w:r w:rsidRPr="00B90A48">
        <w:rPr>
          <w:sz w:val="26"/>
          <w:szCs w:val="26"/>
        </w:rPr>
        <w:t xml:space="preserve"> количество коек круглосуточного стационара составляет 1 234 ед.</w:t>
      </w:r>
    </w:p>
    <w:p w:rsidR="00114202" w:rsidRPr="00B90A48" w:rsidRDefault="00114202" w:rsidP="00060C04">
      <w:pPr>
        <w:pStyle w:val="a8"/>
        <w:spacing w:after="120"/>
        <w:ind w:firstLine="709"/>
        <w:jc w:val="right"/>
        <w:rPr>
          <w:sz w:val="26"/>
          <w:szCs w:val="26"/>
        </w:rPr>
      </w:pPr>
      <w:r w:rsidRPr="00A21E95">
        <w:rPr>
          <w:sz w:val="26"/>
          <w:szCs w:val="26"/>
        </w:rPr>
        <w:t>Таблица</w:t>
      </w:r>
      <w:r w:rsidR="00FC656F" w:rsidRPr="00A21E95">
        <w:rPr>
          <w:sz w:val="26"/>
          <w:szCs w:val="26"/>
        </w:rPr>
        <w:t xml:space="preserve"> </w:t>
      </w:r>
      <w:r w:rsidR="00EC0195" w:rsidRPr="00A21E95">
        <w:rPr>
          <w:sz w:val="26"/>
          <w:szCs w:val="26"/>
        </w:rPr>
        <w:t>2</w:t>
      </w:r>
      <w:r w:rsidR="00A21E95" w:rsidRPr="00A21E95">
        <w:rPr>
          <w:sz w:val="26"/>
          <w:szCs w:val="26"/>
        </w:rPr>
        <w:t>6</w:t>
      </w:r>
    </w:p>
    <w:p w:rsidR="00114202" w:rsidRPr="00B90A48" w:rsidRDefault="00114202" w:rsidP="00670565">
      <w:pPr>
        <w:spacing w:after="120"/>
        <w:ind w:firstLine="720"/>
        <w:jc w:val="center"/>
      </w:pPr>
      <w:r w:rsidRPr="00B90A48">
        <w:rPr>
          <w:b/>
          <w:i/>
          <w:sz w:val="26"/>
          <w:szCs w:val="26"/>
        </w:rPr>
        <w:t>Количество койко-дней, проведенных больными в лечебных учреждениях</w:t>
      </w:r>
    </w:p>
    <w:tbl>
      <w:tblPr>
        <w:tblW w:w="5000" w:type="pct"/>
        <w:tblLayout w:type="fixed"/>
        <w:tblLook w:val="04A0" w:firstRow="1" w:lastRow="0" w:firstColumn="1" w:lastColumn="0" w:noHBand="0" w:noVBand="1"/>
      </w:tblPr>
      <w:tblGrid>
        <w:gridCol w:w="421"/>
        <w:gridCol w:w="2581"/>
        <w:gridCol w:w="1107"/>
        <w:gridCol w:w="1135"/>
        <w:gridCol w:w="1133"/>
        <w:gridCol w:w="991"/>
        <w:gridCol w:w="714"/>
        <w:gridCol w:w="1264"/>
      </w:tblGrid>
      <w:tr w:rsidR="00114202" w:rsidRPr="00B90A48" w:rsidTr="008753FC">
        <w:trPr>
          <w:trHeight w:val="315"/>
          <w:tblHeader/>
        </w:trPr>
        <w:tc>
          <w:tcPr>
            <w:tcW w:w="226" w:type="pct"/>
            <w:vMerge w:val="restart"/>
            <w:tcBorders>
              <w:top w:val="single" w:sz="4" w:space="0" w:color="auto"/>
              <w:left w:val="single" w:sz="4" w:space="0" w:color="auto"/>
              <w:right w:val="single" w:sz="4" w:space="0" w:color="auto"/>
            </w:tcBorders>
            <w:shd w:val="clear" w:color="auto" w:fill="auto"/>
            <w:noWrap/>
            <w:vAlign w:val="center"/>
            <w:hideMark/>
          </w:tcPr>
          <w:p w:rsidR="00114202" w:rsidRPr="00B90A48" w:rsidRDefault="00114202" w:rsidP="00670565">
            <w:pPr>
              <w:rPr>
                <w:b/>
                <w:bCs/>
                <w:sz w:val="20"/>
                <w:szCs w:val="20"/>
              </w:rPr>
            </w:pPr>
            <w:r w:rsidRPr="00B90A48">
              <w:rPr>
                <w:b/>
                <w:bCs/>
                <w:sz w:val="20"/>
                <w:szCs w:val="20"/>
              </w:rPr>
              <w:t>№</w:t>
            </w:r>
          </w:p>
        </w:tc>
        <w:tc>
          <w:tcPr>
            <w:tcW w:w="13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4202" w:rsidRPr="00B90A48" w:rsidRDefault="00114202" w:rsidP="00670565">
            <w:pPr>
              <w:jc w:val="center"/>
              <w:rPr>
                <w:sz w:val="20"/>
                <w:szCs w:val="20"/>
              </w:rPr>
            </w:pPr>
            <w:r w:rsidRPr="00B90A48">
              <w:rPr>
                <w:sz w:val="20"/>
                <w:szCs w:val="20"/>
              </w:rPr>
              <w:t>Лечебно-профилактические учреждения</w:t>
            </w:r>
          </w:p>
        </w:tc>
        <w:tc>
          <w:tcPr>
            <w:tcW w:w="59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4202" w:rsidRPr="00B90A48" w:rsidRDefault="00114202" w:rsidP="00670565">
            <w:pPr>
              <w:jc w:val="center"/>
              <w:rPr>
                <w:sz w:val="20"/>
                <w:szCs w:val="20"/>
              </w:rPr>
            </w:pPr>
            <w:r w:rsidRPr="00B90A48">
              <w:rPr>
                <w:sz w:val="20"/>
                <w:szCs w:val="20"/>
              </w:rPr>
              <w:t>Ед. изм.</w:t>
            </w:r>
          </w:p>
        </w:tc>
        <w:tc>
          <w:tcPr>
            <w:tcW w:w="607" w:type="pct"/>
            <w:vMerge w:val="restart"/>
            <w:tcBorders>
              <w:top w:val="single" w:sz="4" w:space="0" w:color="000000"/>
              <w:left w:val="nil"/>
              <w:bottom w:val="single" w:sz="4" w:space="0" w:color="000000"/>
              <w:right w:val="single" w:sz="4" w:space="0" w:color="000000"/>
            </w:tcBorders>
            <w:shd w:val="clear" w:color="auto" w:fill="auto"/>
            <w:vAlign w:val="center"/>
            <w:hideMark/>
          </w:tcPr>
          <w:p w:rsidR="00114202" w:rsidRPr="00B90A48" w:rsidRDefault="00114202" w:rsidP="00670565">
            <w:pPr>
              <w:jc w:val="center"/>
              <w:rPr>
                <w:bCs/>
                <w:sz w:val="20"/>
                <w:szCs w:val="20"/>
              </w:rPr>
            </w:pPr>
            <w:r w:rsidRPr="00B90A48">
              <w:rPr>
                <w:bCs/>
                <w:sz w:val="20"/>
                <w:szCs w:val="20"/>
              </w:rPr>
              <w:t>9 месяцев   2016 года</w:t>
            </w:r>
          </w:p>
        </w:tc>
        <w:tc>
          <w:tcPr>
            <w:tcW w:w="606" w:type="pct"/>
            <w:vMerge w:val="restart"/>
            <w:tcBorders>
              <w:top w:val="single" w:sz="4" w:space="0" w:color="000000"/>
              <w:left w:val="nil"/>
              <w:bottom w:val="single" w:sz="4" w:space="0" w:color="000000"/>
              <w:right w:val="single" w:sz="4" w:space="0" w:color="000000"/>
            </w:tcBorders>
            <w:shd w:val="clear" w:color="auto" w:fill="auto"/>
            <w:vAlign w:val="center"/>
            <w:hideMark/>
          </w:tcPr>
          <w:p w:rsidR="00114202" w:rsidRPr="00B90A48" w:rsidRDefault="00114202" w:rsidP="00670565">
            <w:pPr>
              <w:jc w:val="center"/>
              <w:rPr>
                <w:bCs/>
                <w:sz w:val="20"/>
                <w:szCs w:val="20"/>
              </w:rPr>
            </w:pPr>
            <w:r w:rsidRPr="00B90A48">
              <w:rPr>
                <w:bCs/>
                <w:sz w:val="20"/>
                <w:szCs w:val="20"/>
              </w:rPr>
              <w:t>9 месяцев   2017 года</w:t>
            </w:r>
          </w:p>
        </w:tc>
        <w:tc>
          <w:tcPr>
            <w:tcW w:w="912" w:type="pct"/>
            <w:gridSpan w:val="2"/>
            <w:tcBorders>
              <w:top w:val="single" w:sz="4" w:space="0" w:color="auto"/>
              <w:left w:val="nil"/>
              <w:bottom w:val="single" w:sz="4" w:space="0" w:color="auto"/>
              <w:right w:val="single" w:sz="4" w:space="0" w:color="auto"/>
            </w:tcBorders>
            <w:shd w:val="clear" w:color="auto" w:fill="auto"/>
            <w:vAlign w:val="center"/>
            <w:hideMark/>
          </w:tcPr>
          <w:p w:rsidR="00114202" w:rsidRPr="00B90A48" w:rsidRDefault="00114202" w:rsidP="00670565">
            <w:pPr>
              <w:jc w:val="center"/>
              <w:rPr>
                <w:sz w:val="20"/>
                <w:szCs w:val="20"/>
              </w:rPr>
            </w:pPr>
            <w:r w:rsidRPr="00B90A48">
              <w:rPr>
                <w:sz w:val="20"/>
                <w:szCs w:val="20"/>
              </w:rPr>
              <w:t>Отклонения</w:t>
            </w:r>
          </w:p>
        </w:tc>
        <w:tc>
          <w:tcPr>
            <w:tcW w:w="676" w:type="pct"/>
            <w:vMerge w:val="restart"/>
            <w:tcBorders>
              <w:top w:val="single" w:sz="4" w:space="0" w:color="auto"/>
              <w:left w:val="nil"/>
              <w:right w:val="single" w:sz="4" w:space="0" w:color="auto"/>
            </w:tcBorders>
            <w:vAlign w:val="center"/>
          </w:tcPr>
          <w:p w:rsidR="00114202" w:rsidRPr="00B90A48" w:rsidRDefault="00114202" w:rsidP="00670565">
            <w:pPr>
              <w:jc w:val="center"/>
              <w:rPr>
                <w:sz w:val="20"/>
                <w:szCs w:val="20"/>
              </w:rPr>
            </w:pPr>
            <w:r w:rsidRPr="00B90A48">
              <w:rPr>
                <w:sz w:val="20"/>
                <w:szCs w:val="20"/>
              </w:rPr>
              <w:t xml:space="preserve">Ожидаемое </w:t>
            </w:r>
            <w:r w:rsidR="0089726E">
              <w:rPr>
                <w:sz w:val="20"/>
                <w:szCs w:val="20"/>
              </w:rPr>
              <w:t>исполнение за 2017</w:t>
            </w:r>
            <w:r w:rsidRPr="00B90A48">
              <w:rPr>
                <w:sz w:val="20"/>
                <w:szCs w:val="20"/>
              </w:rPr>
              <w:t xml:space="preserve"> год</w:t>
            </w:r>
          </w:p>
        </w:tc>
      </w:tr>
      <w:tr w:rsidR="00114202" w:rsidRPr="00B90A48" w:rsidTr="008753FC">
        <w:trPr>
          <w:trHeight w:val="330"/>
          <w:tblHeader/>
        </w:trPr>
        <w:tc>
          <w:tcPr>
            <w:tcW w:w="226" w:type="pct"/>
            <w:vMerge/>
            <w:tcBorders>
              <w:left w:val="single" w:sz="4" w:space="0" w:color="auto"/>
              <w:bottom w:val="single" w:sz="4" w:space="0" w:color="auto"/>
              <w:right w:val="single" w:sz="4" w:space="0" w:color="auto"/>
            </w:tcBorders>
            <w:shd w:val="clear" w:color="auto" w:fill="auto"/>
            <w:noWrap/>
            <w:vAlign w:val="center"/>
            <w:hideMark/>
          </w:tcPr>
          <w:p w:rsidR="00114202" w:rsidRPr="00B90A48" w:rsidRDefault="00114202" w:rsidP="00670565">
            <w:pPr>
              <w:rPr>
                <w:b/>
                <w:bCs/>
              </w:rPr>
            </w:pPr>
          </w:p>
        </w:tc>
        <w:tc>
          <w:tcPr>
            <w:tcW w:w="1381" w:type="pct"/>
            <w:vMerge/>
            <w:tcBorders>
              <w:top w:val="single" w:sz="4" w:space="0" w:color="auto"/>
              <w:left w:val="single" w:sz="4" w:space="0" w:color="auto"/>
              <w:bottom w:val="single" w:sz="4" w:space="0" w:color="auto"/>
              <w:right w:val="single" w:sz="4" w:space="0" w:color="auto"/>
            </w:tcBorders>
            <w:vAlign w:val="center"/>
            <w:hideMark/>
          </w:tcPr>
          <w:p w:rsidR="00114202" w:rsidRPr="00B90A48" w:rsidRDefault="00114202" w:rsidP="00670565"/>
        </w:tc>
        <w:tc>
          <w:tcPr>
            <w:tcW w:w="592" w:type="pct"/>
            <w:vMerge/>
            <w:tcBorders>
              <w:top w:val="single" w:sz="4" w:space="0" w:color="auto"/>
              <w:left w:val="single" w:sz="4" w:space="0" w:color="auto"/>
              <w:bottom w:val="single" w:sz="4" w:space="0" w:color="auto"/>
              <w:right w:val="single" w:sz="4" w:space="0" w:color="auto"/>
            </w:tcBorders>
            <w:vAlign w:val="center"/>
            <w:hideMark/>
          </w:tcPr>
          <w:p w:rsidR="00114202" w:rsidRPr="00B90A48" w:rsidRDefault="00114202" w:rsidP="00670565">
            <w:pPr>
              <w:jc w:val="center"/>
            </w:pPr>
          </w:p>
        </w:tc>
        <w:tc>
          <w:tcPr>
            <w:tcW w:w="607" w:type="pct"/>
            <w:vMerge/>
            <w:tcBorders>
              <w:top w:val="single" w:sz="4" w:space="0" w:color="auto"/>
              <w:left w:val="single" w:sz="4" w:space="0" w:color="auto"/>
              <w:bottom w:val="single" w:sz="4" w:space="0" w:color="auto"/>
              <w:right w:val="single" w:sz="4" w:space="0" w:color="auto"/>
            </w:tcBorders>
            <w:vAlign w:val="center"/>
            <w:hideMark/>
          </w:tcPr>
          <w:p w:rsidR="00114202" w:rsidRPr="00B90A48" w:rsidRDefault="00114202" w:rsidP="00670565"/>
        </w:tc>
        <w:tc>
          <w:tcPr>
            <w:tcW w:w="606" w:type="pct"/>
            <w:vMerge/>
            <w:tcBorders>
              <w:top w:val="single" w:sz="4" w:space="0" w:color="auto"/>
              <w:left w:val="single" w:sz="4" w:space="0" w:color="auto"/>
              <w:bottom w:val="single" w:sz="4" w:space="0" w:color="auto"/>
              <w:right w:val="single" w:sz="4" w:space="0" w:color="auto"/>
            </w:tcBorders>
            <w:vAlign w:val="center"/>
            <w:hideMark/>
          </w:tcPr>
          <w:p w:rsidR="00114202" w:rsidRPr="00B90A48" w:rsidRDefault="00114202" w:rsidP="00670565"/>
        </w:tc>
        <w:tc>
          <w:tcPr>
            <w:tcW w:w="530" w:type="pct"/>
            <w:tcBorders>
              <w:top w:val="nil"/>
              <w:left w:val="nil"/>
              <w:bottom w:val="single" w:sz="4" w:space="0" w:color="auto"/>
              <w:right w:val="single" w:sz="4" w:space="0" w:color="auto"/>
            </w:tcBorders>
            <w:shd w:val="clear" w:color="auto" w:fill="auto"/>
            <w:vAlign w:val="center"/>
            <w:hideMark/>
          </w:tcPr>
          <w:p w:rsidR="00114202" w:rsidRPr="00B90A48" w:rsidRDefault="00114202" w:rsidP="00670565">
            <w:pPr>
              <w:jc w:val="center"/>
            </w:pPr>
            <w:r w:rsidRPr="00B90A48">
              <w:t>+/-</w:t>
            </w:r>
          </w:p>
        </w:tc>
        <w:tc>
          <w:tcPr>
            <w:tcW w:w="382" w:type="pct"/>
            <w:tcBorders>
              <w:top w:val="nil"/>
              <w:left w:val="nil"/>
              <w:bottom w:val="single" w:sz="4" w:space="0" w:color="auto"/>
              <w:right w:val="single" w:sz="4" w:space="0" w:color="auto"/>
            </w:tcBorders>
            <w:shd w:val="clear" w:color="auto" w:fill="auto"/>
            <w:vAlign w:val="center"/>
            <w:hideMark/>
          </w:tcPr>
          <w:p w:rsidR="00114202" w:rsidRPr="00B90A48" w:rsidRDefault="00114202" w:rsidP="00670565">
            <w:pPr>
              <w:jc w:val="center"/>
            </w:pPr>
            <w:r w:rsidRPr="00B90A48">
              <w:t>%</w:t>
            </w:r>
          </w:p>
        </w:tc>
        <w:tc>
          <w:tcPr>
            <w:tcW w:w="676" w:type="pct"/>
            <w:vMerge/>
            <w:tcBorders>
              <w:left w:val="nil"/>
              <w:bottom w:val="single" w:sz="4" w:space="0" w:color="auto"/>
              <w:right w:val="single" w:sz="4" w:space="0" w:color="auto"/>
            </w:tcBorders>
            <w:vAlign w:val="center"/>
          </w:tcPr>
          <w:p w:rsidR="00114202" w:rsidRPr="00B90A48" w:rsidRDefault="00114202" w:rsidP="00670565">
            <w:pPr>
              <w:jc w:val="center"/>
            </w:pPr>
          </w:p>
        </w:tc>
      </w:tr>
      <w:tr w:rsidR="00114202" w:rsidRPr="00B90A48" w:rsidTr="008753FC">
        <w:trPr>
          <w:trHeight w:val="315"/>
        </w:trPr>
        <w:tc>
          <w:tcPr>
            <w:tcW w:w="22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14202" w:rsidRPr="00B90A48" w:rsidRDefault="00114202" w:rsidP="00670565"/>
        </w:tc>
        <w:tc>
          <w:tcPr>
            <w:tcW w:w="1381" w:type="pct"/>
            <w:tcBorders>
              <w:top w:val="nil"/>
              <w:left w:val="nil"/>
              <w:bottom w:val="single" w:sz="4" w:space="0" w:color="auto"/>
              <w:right w:val="single" w:sz="4" w:space="0" w:color="auto"/>
            </w:tcBorders>
            <w:shd w:val="clear" w:color="auto" w:fill="D9D9D9" w:themeFill="background1" w:themeFillShade="D9"/>
            <w:vAlign w:val="center"/>
            <w:hideMark/>
          </w:tcPr>
          <w:p w:rsidR="00114202" w:rsidRPr="00B90A48" w:rsidRDefault="00114202" w:rsidP="00670565">
            <w:pPr>
              <w:rPr>
                <w:b/>
                <w:bCs/>
              </w:rPr>
            </w:pPr>
            <w:r w:rsidRPr="00B90A48">
              <w:rPr>
                <w:b/>
                <w:bCs/>
              </w:rPr>
              <w:t>Количество койко-дней</w:t>
            </w:r>
          </w:p>
        </w:tc>
        <w:tc>
          <w:tcPr>
            <w:tcW w:w="592" w:type="pct"/>
            <w:tcBorders>
              <w:top w:val="nil"/>
              <w:left w:val="nil"/>
              <w:bottom w:val="single" w:sz="4" w:space="0" w:color="auto"/>
              <w:right w:val="single" w:sz="4" w:space="0" w:color="auto"/>
            </w:tcBorders>
            <w:shd w:val="clear" w:color="auto" w:fill="D9D9D9" w:themeFill="background1" w:themeFillShade="D9"/>
            <w:vAlign w:val="center"/>
            <w:hideMark/>
          </w:tcPr>
          <w:p w:rsidR="00114202" w:rsidRPr="00B90A48" w:rsidRDefault="00114202" w:rsidP="00670565">
            <w:pPr>
              <w:jc w:val="center"/>
              <w:rPr>
                <w:b/>
              </w:rPr>
            </w:pPr>
            <w:r w:rsidRPr="00B90A48">
              <w:rPr>
                <w:b/>
              </w:rPr>
              <w:t>койко - дней</w:t>
            </w:r>
          </w:p>
        </w:tc>
        <w:tc>
          <w:tcPr>
            <w:tcW w:w="607" w:type="pct"/>
            <w:tcBorders>
              <w:top w:val="nil"/>
              <w:left w:val="nil"/>
              <w:bottom w:val="single" w:sz="4" w:space="0" w:color="auto"/>
              <w:right w:val="single" w:sz="4" w:space="0" w:color="auto"/>
            </w:tcBorders>
            <w:shd w:val="clear" w:color="auto" w:fill="D9D9D9" w:themeFill="background1" w:themeFillShade="D9"/>
            <w:noWrap/>
            <w:vAlign w:val="center"/>
          </w:tcPr>
          <w:p w:rsidR="00114202" w:rsidRPr="007C105E" w:rsidRDefault="00114202" w:rsidP="00670565">
            <w:pPr>
              <w:jc w:val="center"/>
              <w:rPr>
                <w:b/>
                <w:bCs/>
              </w:rPr>
            </w:pPr>
            <w:r w:rsidRPr="007C105E">
              <w:rPr>
                <w:b/>
                <w:bCs/>
              </w:rPr>
              <w:t>265 133*</w:t>
            </w:r>
          </w:p>
        </w:tc>
        <w:tc>
          <w:tcPr>
            <w:tcW w:w="606" w:type="pct"/>
            <w:tcBorders>
              <w:top w:val="single" w:sz="4" w:space="0" w:color="auto"/>
              <w:left w:val="nil"/>
              <w:bottom w:val="single" w:sz="4" w:space="0" w:color="auto"/>
              <w:right w:val="single" w:sz="4" w:space="0" w:color="auto"/>
            </w:tcBorders>
            <w:shd w:val="pct12" w:color="auto" w:fill="auto"/>
            <w:noWrap/>
            <w:vAlign w:val="center"/>
          </w:tcPr>
          <w:p w:rsidR="00114202" w:rsidRPr="00B90A48" w:rsidRDefault="00114202" w:rsidP="00670565">
            <w:pPr>
              <w:jc w:val="center"/>
              <w:rPr>
                <w:b/>
                <w:bCs/>
              </w:rPr>
            </w:pPr>
            <w:r w:rsidRPr="00B90A48">
              <w:rPr>
                <w:b/>
                <w:bCs/>
              </w:rPr>
              <w:t>266 110</w:t>
            </w:r>
          </w:p>
        </w:tc>
        <w:tc>
          <w:tcPr>
            <w:tcW w:w="530" w:type="pct"/>
            <w:tcBorders>
              <w:top w:val="single" w:sz="4" w:space="0" w:color="auto"/>
              <w:left w:val="single" w:sz="4" w:space="0" w:color="auto"/>
              <w:bottom w:val="single" w:sz="4" w:space="0" w:color="auto"/>
              <w:right w:val="single" w:sz="4" w:space="0" w:color="auto"/>
            </w:tcBorders>
            <w:shd w:val="pct12" w:color="auto" w:fill="auto"/>
            <w:noWrap/>
            <w:vAlign w:val="center"/>
          </w:tcPr>
          <w:p w:rsidR="00114202" w:rsidRPr="00B90A48" w:rsidRDefault="00114202" w:rsidP="00670565">
            <w:pPr>
              <w:jc w:val="center"/>
              <w:rPr>
                <w:color w:val="000000"/>
                <w:sz w:val="20"/>
                <w:szCs w:val="20"/>
              </w:rPr>
            </w:pPr>
            <w:r w:rsidRPr="00B90A48">
              <w:rPr>
                <w:color w:val="000000"/>
                <w:sz w:val="20"/>
                <w:szCs w:val="20"/>
              </w:rPr>
              <w:t>977</w:t>
            </w:r>
          </w:p>
        </w:tc>
        <w:tc>
          <w:tcPr>
            <w:tcW w:w="382" w:type="pct"/>
            <w:tcBorders>
              <w:top w:val="single" w:sz="4" w:space="0" w:color="auto"/>
              <w:left w:val="nil"/>
              <w:bottom w:val="single" w:sz="4" w:space="0" w:color="auto"/>
              <w:right w:val="single" w:sz="4" w:space="0" w:color="auto"/>
            </w:tcBorders>
            <w:shd w:val="pct12" w:color="auto" w:fill="auto"/>
            <w:noWrap/>
            <w:vAlign w:val="center"/>
          </w:tcPr>
          <w:p w:rsidR="00114202" w:rsidRPr="00B90A48" w:rsidRDefault="00114202" w:rsidP="00670565">
            <w:pPr>
              <w:jc w:val="center"/>
              <w:rPr>
                <w:color w:val="000000"/>
                <w:sz w:val="20"/>
                <w:szCs w:val="20"/>
              </w:rPr>
            </w:pPr>
            <w:r w:rsidRPr="00B90A48">
              <w:rPr>
                <w:color w:val="000000"/>
                <w:sz w:val="20"/>
                <w:szCs w:val="20"/>
              </w:rPr>
              <w:t>100,4</w:t>
            </w:r>
          </w:p>
        </w:tc>
        <w:tc>
          <w:tcPr>
            <w:tcW w:w="676" w:type="pct"/>
            <w:tcBorders>
              <w:top w:val="single" w:sz="4" w:space="0" w:color="auto"/>
              <w:left w:val="nil"/>
              <w:bottom w:val="single" w:sz="4" w:space="0" w:color="auto"/>
              <w:right w:val="single" w:sz="4" w:space="0" w:color="auto"/>
            </w:tcBorders>
            <w:shd w:val="pct12" w:color="auto" w:fill="auto"/>
            <w:vAlign w:val="center"/>
          </w:tcPr>
          <w:p w:rsidR="00114202" w:rsidRPr="00B90A48" w:rsidRDefault="00114202" w:rsidP="00670565">
            <w:pPr>
              <w:jc w:val="center"/>
              <w:rPr>
                <w:b/>
              </w:rPr>
            </w:pPr>
            <w:r w:rsidRPr="00B90A48">
              <w:rPr>
                <w:b/>
              </w:rPr>
              <w:t>354 813</w:t>
            </w:r>
          </w:p>
        </w:tc>
      </w:tr>
      <w:tr w:rsidR="00114202" w:rsidRPr="00B90A48" w:rsidTr="008753FC">
        <w:trPr>
          <w:trHeight w:val="31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114202" w:rsidRPr="00B90A48" w:rsidRDefault="00114202" w:rsidP="00670565">
            <w:pPr>
              <w:jc w:val="center"/>
            </w:pPr>
            <w:r w:rsidRPr="00B90A48">
              <w:t>1</w:t>
            </w:r>
          </w:p>
        </w:tc>
        <w:tc>
          <w:tcPr>
            <w:tcW w:w="1381" w:type="pct"/>
            <w:tcBorders>
              <w:top w:val="nil"/>
              <w:left w:val="nil"/>
              <w:bottom w:val="single" w:sz="4" w:space="0" w:color="auto"/>
              <w:right w:val="single" w:sz="4" w:space="0" w:color="auto"/>
            </w:tcBorders>
            <w:shd w:val="clear" w:color="auto" w:fill="auto"/>
            <w:vAlign w:val="center"/>
            <w:hideMark/>
          </w:tcPr>
          <w:p w:rsidR="00114202" w:rsidRPr="00B90A48" w:rsidRDefault="00114202" w:rsidP="00670565">
            <w:r w:rsidRPr="00B90A48">
              <w:t>Норильская межрайонная больница № 1</w:t>
            </w:r>
          </w:p>
        </w:tc>
        <w:tc>
          <w:tcPr>
            <w:tcW w:w="592" w:type="pct"/>
            <w:tcBorders>
              <w:top w:val="nil"/>
              <w:left w:val="nil"/>
              <w:bottom w:val="single" w:sz="4" w:space="0" w:color="auto"/>
              <w:right w:val="single" w:sz="4" w:space="0" w:color="auto"/>
            </w:tcBorders>
            <w:shd w:val="clear" w:color="auto" w:fill="auto"/>
            <w:vAlign w:val="center"/>
            <w:hideMark/>
          </w:tcPr>
          <w:p w:rsidR="00114202" w:rsidRPr="00B90A48" w:rsidRDefault="00114202" w:rsidP="00670565">
            <w:pPr>
              <w:jc w:val="center"/>
            </w:pPr>
            <w:r w:rsidRPr="00B90A48">
              <w:t>койко - дней</w:t>
            </w:r>
          </w:p>
        </w:tc>
        <w:tc>
          <w:tcPr>
            <w:tcW w:w="607" w:type="pct"/>
            <w:tcBorders>
              <w:top w:val="nil"/>
              <w:left w:val="nil"/>
              <w:bottom w:val="single" w:sz="4" w:space="0" w:color="000000"/>
              <w:right w:val="single" w:sz="4" w:space="0" w:color="000000"/>
            </w:tcBorders>
            <w:shd w:val="clear" w:color="auto" w:fill="auto"/>
            <w:noWrap/>
            <w:vAlign w:val="center"/>
          </w:tcPr>
          <w:p w:rsidR="00114202" w:rsidRPr="007C105E" w:rsidRDefault="00114202" w:rsidP="00670565">
            <w:pPr>
              <w:jc w:val="center"/>
              <w:rPr>
                <w:sz w:val="22"/>
                <w:szCs w:val="22"/>
              </w:rPr>
            </w:pPr>
            <w:r w:rsidRPr="007C105E">
              <w:rPr>
                <w:sz w:val="22"/>
                <w:szCs w:val="22"/>
              </w:rPr>
              <w:t>142 609</w:t>
            </w:r>
          </w:p>
        </w:tc>
        <w:tc>
          <w:tcPr>
            <w:tcW w:w="606" w:type="pct"/>
            <w:tcBorders>
              <w:top w:val="nil"/>
              <w:left w:val="nil"/>
              <w:bottom w:val="single" w:sz="4" w:space="0" w:color="000000"/>
              <w:right w:val="single" w:sz="4" w:space="0" w:color="000000"/>
            </w:tcBorders>
            <w:shd w:val="clear" w:color="auto" w:fill="auto"/>
            <w:noWrap/>
            <w:vAlign w:val="center"/>
          </w:tcPr>
          <w:p w:rsidR="00114202" w:rsidRPr="00B90A48" w:rsidRDefault="00114202" w:rsidP="00670565">
            <w:pPr>
              <w:jc w:val="center"/>
              <w:rPr>
                <w:sz w:val="22"/>
                <w:szCs w:val="22"/>
              </w:rPr>
            </w:pPr>
            <w:r w:rsidRPr="00B90A48">
              <w:rPr>
                <w:sz w:val="22"/>
                <w:szCs w:val="22"/>
              </w:rPr>
              <w:t>145 590</w:t>
            </w:r>
          </w:p>
        </w:tc>
        <w:tc>
          <w:tcPr>
            <w:tcW w:w="530" w:type="pct"/>
            <w:tcBorders>
              <w:top w:val="nil"/>
              <w:left w:val="single" w:sz="4" w:space="0" w:color="auto"/>
              <w:bottom w:val="single" w:sz="4" w:space="0" w:color="auto"/>
              <w:right w:val="single" w:sz="4" w:space="0" w:color="auto"/>
            </w:tcBorders>
            <w:shd w:val="clear" w:color="auto" w:fill="auto"/>
            <w:noWrap/>
            <w:vAlign w:val="center"/>
          </w:tcPr>
          <w:p w:rsidR="00114202" w:rsidRPr="00B90A48" w:rsidRDefault="00114202" w:rsidP="00670565">
            <w:pPr>
              <w:jc w:val="center"/>
              <w:rPr>
                <w:color w:val="000000"/>
                <w:sz w:val="22"/>
                <w:szCs w:val="22"/>
              </w:rPr>
            </w:pPr>
            <w:r w:rsidRPr="00B90A48">
              <w:rPr>
                <w:color w:val="000000"/>
                <w:sz w:val="22"/>
                <w:szCs w:val="22"/>
              </w:rPr>
              <w:t>2 981</w:t>
            </w:r>
          </w:p>
        </w:tc>
        <w:tc>
          <w:tcPr>
            <w:tcW w:w="382" w:type="pct"/>
            <w:tcBorders>
              <w:top w:val="nil"/>
              <w:left w:val="nil"/>
              <w:bottom w:val="single" w:sz="4" w:space="0" w:color="auto"/>
              <w:right w:val="single" w:sz="4" w:space="0" w:color="auto"/>
            </w:tcBorders>
            <w:shd w:val="clear" w:color="auto" w:fill="auto"/>
            <w:noWrap/>
            <w:vAlign w:val="center"/>
          </w:tcPr>
          <w:p w:rsidR="00114202" w:rsidRPr="00B90A48" w:rsidRDefault="00114202" w:rsidP="00670565">
            <w:pPr>
              <w:jc w:val="center"/>
              <w:rPr>
                <w:color w:val="000000"/>
                <w:sz w:val="22"/>
                <w:szCs w:val="22"/>
              </w:rPr>
            </w:pPr>
            <w:r w:rsidRPr="00B90A48">
              <w:rPr>
                <w:color w:val="000000"/>
                <w:sz w:val="22"/>
                <w:szCs w:val="22"/>
              </w:rPr>
              <w:t>102,1</w:t>
            </w:r>
          </w:p>
        </w:tc>
        <w:tc>
          <w:tcPr>
            <w:tcW w:w="676" w:type="pct"/>
            <w:tcBorders>
              <w:top w:val="nil"/>
              <w:left w:val="nil"/>
              <w:bottom w:val="single" w:sz="4" w:space="0" w:color="auto"/>
              <w:right w:val="single" w:sz="4" w:space="0" w:color="auto"/>
            </w:tcBorders>
            <w:vAlign w:val="center"/>
          </w:tcPr>
          <w:p w:rsidR="00114202" w:rsidRPr="00B90A48" w:rsidRDefault="00114202" w:rsidP="00670565">
            <w:pPr>
              <w:jc w:val="center"/>
              <w:rPr>
                <w:sz w:val="22"/>
                <w:szCs w:val="22"/>
              </w:rPr>
            </w:pPr>
            <w:r w:rsidRPr="00B90A48">
              <w:rPr>
                <w:sz w:val="22"/>
                <w:szCs w:val="22"/>
              </w:rPr>
              <w:t>194 120</w:t>
            </w:r>
          </w:p>
        </w:tc>
      </w:tr>
      <w:tr w:rsidR="00114202" w:rsidRPr="00B90A48" w:rsidTr="008753FC">
        <w:trPr>
          <w:trHeight w:val="31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114202" w:rsidRPr="00B90A48" w:rsidRDefault="00114202" w:rsidP="00670565">
            <w:pPr>
              <w:jc w:val="center"/>
            </w:pPr>
            <w:r w:rsidRPr="00B90A48">
              <w:t>2</w:t>
            </w:r>
          </w:p>
        </w:tc>
        <w:tc>
          <w:tcPr>
            <w:tcW w:w="1381" w:type="pct"/>
            <w:tcBorders>
              <w:top w:val="nil"/>
              <w:left w:val="nil"/>
              <w:bottom w:val="single" w:sz="4" w:space="0" w:color="auto"/>
              <w:right w:val="single" w:sz="4" w:space="0" w:color="auto"/>
            </w:tcBorders>
            <w:shd w:val="clear" w:color="auto" w:fill="auto"/>
            <w:vAlign w:val="center"/>
            <w:hideMark/>
          </w:tcPr>
          <w:p w:rsidR="00114202" w:rsidRPr="00B90A48" w:rsidRDefault="00114202" w:rsidP="00670565">
            <w:r w:rsidRPr="00B90A48">
              <w:t>Норильская городская больница № 2</w:t>
            </w:r>
          </w:p>
        </w:tc>
        <w:tc>
          <w:tcPr>
            <w:tcW w:w="592" w:type="pct"/>
            <w:tcBorders>
              <w:top w:val="nil"/>
              <w:left w:val="nil"/>
              <w:bottom w:val="single" w:sz="4" w:space="0" w:color="auto"/>
              <w:right w:val="single" w:sz="4" w:space="0" w:color="auto"/>
            </w:tcBorders>
            <w:shd w:val="clear" w:color="auto" w:fill="auto"/>
            <w:vAlign w:val="center"/>
            <w:hideMark/>
          </w:tcPr>
          <w:p w:rsidR="00114202" w:rsidRPr="00B90A48" w:rsidRDefault="00114202" w:rsidP="00670565">
            <w:pPr>
              <w:jc w:val="center"/>
            </w:pPr>
            <w:r w:rsidRPr="00B90A48">
              <w:t>койко - дней</w:t>
            </w:r>
          </w:p>
        </w:tc>
        <w:tc>
          <w:tcPr>
            <w:tcW w:w="607" w:type="pct"/>
            <w:tcBorders>
              <w:top w:val="nil"/>
              <w:left w:val="nil"/>
              <w:bottom w:val="single" w:sz="4" w:space="0" w:color="auto"/>
              <w:right w:val="single" w:sz="4" w:space="0" w:color="000000"/>
            </w:tcBorders>
            <w:shd w:val="clear" w:color="auto" w:fill="auto"/>
            <w:noWrap/>
            <w:vAlign w:val="center"/>
          </w:tcPr>
          <w:p w:rsidR="00114202" w:rsidRPr="007C105E" w:rsidRDefault="00114202" w:rsidP="00670565">
            <w:pPr>
              <w:jc w:val="center"/>
              <w:rPr>
                <w:sz w:val="22"/>
                <w:szCs w:val="22"/>
              </w:rPr>
            </w:pPr>
            <w:r w:rsidRPr="007C105E">
              <w:rPr>
                <w:sz w:val="22"/>
                <w:szCs w:val="22"/>
              </w:rPr>
              <w:t>24 577</w:t>
            </w:r>
          </w:p>
        </w:tc>
        <w:tc>
          <w:tcPr>
            <w:tcW w:w="606" w:type="pct"/>
            <w:tcBorders>
              <w:top w:val="nil"/>
              <w:left w:val="nil"/>
              <w:bottom w:val="single" w:sz="4" w:space="0" w:color="auto"/>
              <w:right w:val="single" w:sz="4" w:space="0" w:color="000000"/>
            </w:tcBorders>
            <w:shd w:val="clear" w:color="auto" w:fill="auto"/>
            <w:noWrap/>
            <w:vAlign w:val="center"/>
          </w:tcPr>
          <w:p w:rsidR="00114202" w:rsidRPr="00B90A48" w:rsidRDefault="00114202" w:rsidP="00670565">
            <w:pPr>
              <w:jc w:val="center"/>
              <w:rPr>
                <w:sz w:val="22"/>
                <w:szCs w:val="22"/>
              </w:rPr>
            </w:pPr>
            <w:r w:rsidRPr="00B90A48">
              <w:rPr>
                <w:sz w:val="22"/>
                <w:szCs w:val="22"/>
              </w:rPr>
              <w:t>24 130</w:t>
            </w:r>
          </w:p>
        </w:tc>
        <w:tc>
          <w:tcPr>
            <w:tcW w:w="530" w:type="pct"/>
            <w:tcBorders>
              <w:top w:val="nil"/>
              <w:left w:val="single" w:sz="4" w:space="0" w:color="auto"/>
              <w:bottom w:val="single" w:sz="4" w:space="0" w:color="auto"/>
              <w:right w:val="single" w:sz="4" w:space="0" w:color="auto"/>
            </w:tcBorders>
            <w:shd w:val="clear" w:color="auto" w:fill="auto"/>
            <w:noWrap/>
            <w:vAlign w:val="center"/>
          </w:tcPr>
          <w:p w:rsidR="00114202" w:rsidRPr="00B90A48" w:rsidRDefault="00114202" w:rsidP="00670565">
            <w:pPr>
              <w:jc w:val="center"/>
              <w:rPr>
                <w:color w:val="000000"/>
                <w:sz w:val="22"/>
                <w:szCs w:val="22"/>
              </w:rPr>
            </w:pPr>
            <w:r w:rsidRPr="00B90A48">
              <w:rPr>
                <w:color w:val="000000"/>
                <w:sz w:val="22"/>
                <w:szCs w:val="22"/>
              </w:rPr>
              <w:t>-447</w:t>
            </w:r>
          </w:p>
        </w:tc>
        <w:tc>
          <w:tcPr>
            <w:tcW w:w="382" w:type="pct"/>
            <w:tcBorders>
              <w:top w:val="nil"/>
              <w:left w:val="nil"/>
              <w:bottom w:val="single" w:sz="4" w:space="0" w:color="auto"/>
              <w:right w:val="single" w:sz="4" w:space="0" w:color="auto"/>
            </w:tcBorders>
            <w:shd w:val="clear" w:color="auto" w:fill="auto"/>
            <w:noWrap/>
            <w:vAlign w:val="center"/>
          </w:tcPr>
          <w:p w:rsidR="00114202" w:rsidRPr="00B90A48" w:rsidRDefault="00114202" w:rsidP="00670565">
            <w:pPr>
              <w:jc w:val="center"/>
              <w:rPr>
                <w:color w:val="000000"/>
                <w:sz w:val="22"/>
                <w:szCs w:val="22"/>
              </w:rPr>
            </w:pPr>
            <w:r w:rsidRPr="00B90A48">
              <w:rPr>
                <w:color w:val="000000"/>
                <w:sz w:val="22"/>
                <w:szCs w:val="22"/>
              </w:rPr>
              <w:t>98,2</w:t>
            </w:r>
          </w:p>
        </w:tc>
        <w:tc>
          <w:tcPr>
            <w:tcW w:w="676" w:type="pct"/>
            <w:tcBorders>
              <w:top w:val="nil"/>
              <w:left w:val="nil"/>
              <w:bottom w:val="single" w:sz="4" w:space="0" w:color="auto"/>
              <w:right w:val="single" w:sz="4" w:space="0" w:color="auto"/>
            </w:tcBorders>
            <w:vAlign w:val="center"/>
          </w:tcPr>
          <w:p w:rsidR="00114202" w:rsidRPr="00B90A48" w:rsidRDefault="00114202" w:rsidP="00670565">
            <w:pPr>
              <w:jc w:val="center"/>
              <w:rPr>
                <w:sz w:val="22"/>
                <w:szCs w:val="22"/>
              </w:rPr>
            </w:pPr>
            <w:r w:rsidRPr="00B90A48">
              <w:rPr>
                <w:sz w:val="22"/>
                <w:szCs w:val="22"/>
              </w:rPr>
              <w:t>32 173</w:t>
            </w:r>
          </w:p>
        </w:tc>
      </w:tr>
      <w:tr w:rsidR="00114202" w:rsidRPr="00B90A48" w:rsidTr="008753FC">
        <w:trPr>
          <w:trHeight w:val="315"/>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114202" w:rsidRPr="00B90A48" w:rsidRDefault="00114202" w:rsidP="00670565">
            <w:pPr>
              <w:jc w:val="center"/>
            </w:pPr>
            <w:r w:rsidRPr="00B90A48">
              <w:t>3</w:t>
            </w:r>
          </w:p>
        </w:tc>
        <w:tc>
          <w:tcPr>
            <w:tcW w:w="1381" w:type="pct"/>
            <w:tcBorders>
              <w:top w:val="nil"/>
              <w:left w:val="nil"/>
              <w:bottom w:val="single" w:sz="4" w:space="0" w:color="auto"/>
              <w:right w:val="single" w:sz="4" w:space="0" w:color="auto"/>
            </w:tcBorders>
            <w:shd w:val="clear" w:color="auto" w:fill="auto"/>
            <w:vAlign w:val="center"/>
            <w:hideMark/>
          </w:tcPr>
          <w:p w:rsidR="00114202" w:rsidRPr="00B90A48" w:rsidRDefault="00114202" w:rsidP="00670565">
            <w:r w:rsidRPr="00B90A48">
              <w:t>Норильская городская больница № 3</w:t>
            </w:r>
          </w:p>
        </w:tc>
        <w:tc>
          <w:tcPr>
            <w:tcW w:w="592" w:type="pct"/>
            <w:tcBorders>
              <w:top w:val="nil"/>
              <w:left w:val="nil"/>
              <w:bottom w:val="single" w:sz="4" w:space="0" w:color="auto"/>
              <w:right w:val="single" w:sz="4" w:space="0" w:color="auto"/>
            </w:tcBorders>
            <w:shd w:val="clear" w:color="auto" w:fill="auto"/>
            <w:vAlign w:val="center"/>
            <w:hideMark/>
          </w:tcPr>
          <w:p w:rsidR="00114202" w:rsidRPr="00B90A48" w:rsidRDefault="00114202" w:rsidP="00670565">
            <w:pPr>
              <w:jc w:val="center"/>
            </w:pPr>
            <w:r w:rsidRPr="00B90A48">
              <w:t>койко - дней</w:t>
            </w:r>
          </w:p>
        </w:tc>
        <w:tc>
          <w:tcPr>
            <w:tcW w:w="607" w:type="pct"/>
            <w:tcBorders>
              <w:top w:val="nil"/>
              <w:left w:val="nil"/>
              <w:bottom w:val="single" w:sz="4" w:space="0" w:color="auto"/>
              <w:right w:val="single" w:sz="4" w:space="0" w:color="000000"/>
            </w:tcBorders>
            <w:shd w:val="clear" w:color="auto" w:fill="auto"/>
            <w:noWrap/>
            <w:vAlign w:val="center"/>
          </w:tcPr>
          <w:p w:rsidR="00114202" w:rsidRPr="007C105E" w:rsidRDefault="00114202" w:rsidP="00670565">
            <w:pPr>
              <w:jc w:val="center"/>
              <w:rPr>
                <w:sz w:val="22"/>
                <w:szCs w:val="22"/>
              </w:rPr>
            </w:pPr>
            <w:r w:rsidRPr="007C105E">
              <w:rPr>
                <w:sz w:val="22"/>
                <w:szCs w:val="22"/>
              </w:rPr>
              <w:t>2 719*</w:t>
            </w:r>
          </w:p>
        </w:tc>
        <w:tc>
          <w:tcPr>
            <w:tcW w:w="606" w:type="pct"/>
            <w:tcBorders>
              <w:top w:val="nil"/>
              <w:left w:val="nil"/>
              <w:bottom w:val="single" w:sz="4" w:space="0" w:color="auto"/>
              <w:right w:val="single" w:sz="4" w:space="0" w:color="000000"/>
            </w:tcBorders>
            <w:shd w:val="clear" w:color="auto" w:fill="auto"/>
            <w:noWrap/>
            <w:vAlign w:val="center"/>
          </w:tcPr>
          <w:p w:rsidR="00114202" w:rsidRPr="00B90A48" w:rsidRDefault="00114202" w:rsidP="00670565">
            <w:pPr>
              <w:jc w:val="center"/>
              <w:rPr>
                <w:sz w:val="22"/>
                <w:szCs w:val="22"/>
              </w:rPr>
            </w:pPr>
            <w:r w:rsidRPr="00B90A48">
              <w:rPr>
                <w:sz w:val="22"/>
                <w:szCs w:val="22"/>
              </w:rPr>
              <w:t>2 305</w:t>
            </w:r>
          </w:p>
        </w:tc>
        <w:tc>
          <w:tcPr>
            <w:tcW w:w="530" w:type="pct"/>
            <w:tcBorders>
              <w:top w:val="nil"/>
              <w:left w:val="single" w:sz="4" w:space="0" w:color="auto"/>
              <w:bottom w:val="single" w:sz="4" w:space="0" w:color="auto"/>
              <w:right w:val="single" w:sz="4" w:space="0" w:color="auto"/>
            </w:tcBorders>
            <w:shd w:val="clear" w:color="auto" w:fill="auto"/>
            <w:noWrap/>
            <w:vAlign w:val="center"/>
          </w:tcPr>
          <w:p w:rsidR="00114202" w:rsidRPr="00B90A48" w:rsidRDefault="00114202" w:rsidP="00670565">
            <w:pPr>
              <w:jc w:val="center"/>
              <w:rPr>
                <w:color w:val="000000"/>
                <w:sz w:val="22"/>
                <w:szCs w:val="22"/>
              </w:rPr>
            </w:pPr>
            <w:r w:rsidRPr="00B90A48">
              <w:rPr>
                <w:color w:val="000000"/>
                <w:sz w:val="22"/>
                <w:szCs w:val="22"/>
              </w:rPr>
              <w:t>-414</w:t>
            </w:r>
          </w:p>
        </w:tc>
        <w:tc>
          <w:tcPr>
            <w:tcW w:w="382" w:type="pct"/>
            <w:tcBorders>
              <w:top w:val="nil"/>
              <w:left w:val="nil"/>
              <w:bottom w:val="single" w:sz="4" w:space="0" w:color="auto"/>
              <w:right w:val="single" w:sz="4" w:space="0" w:color="auto"/>
            </w:tcBorders>
            <w:shd w:val="clear" w:color="auto" w:fill="auto"/>
            <w:noWrap/>
            <w:vAlign w:val="center"/>
          </w:tcPr>
          <w:p w:rsidR="00114202" w:rsidRPr="00B90A48" w:rsidRDefault="00114202" w:rsidP="00670565">
            <w:pPr>
              <w:jc w:val="center"/>
              <w:rPr>
                <w:color w:val="000000"/>
                <w:sz w:val="22"/>
                <w:szCs w:val="22"/>
              </w:rPr>
            </w:pPr>
            <w:r w:rsidRPr="00B90A48">
              <w:rPr>
                <w:color w:val="000000"/>
                <w:sz w:val="22"/>
                <w:szCs w:val="22"/>
              </w:rPr>
              <w:t>84,8</w:t>
            </w:r>
          </w:p>
        </w:tc>
        <w:tc>
          <w:tcPr>
            <w:tcW w:w="676" w:type="pct"/>
            <w:tcBorders>
              <w:top w:val="nil"/>
              <w:left w:val="nil"/>
              <w:bottom w:val="single" w:sz="4" w:space="0" w:color="auto"/>
              <w:right w:val="single" w:sz="4" w:space="0" w:color="auto"/>
            </w:tcBorders>
            <w:vAlign w:val="center"/>
          </w:tcPr>
          <w:p w:rsidR="00114202" w:rsidRPr="00B90A48" w:rsidRDefault="00114202" w:rsidP="00670565">
            <w:pPr>
              <w:jc w:val="center"/>
              <w:rPr>
                <w:sz w:val="22"/>
                <w:szCs w:val="22"/>
              </w:rPr>
            </w:pPr>
            <w:r w:rsidRPr="00B90A48">
              <w:rPr>
                <w:sz w:val="22"/>
                <w:szCs w:val="22"/>
              </w:rPr>
              <w:t>3 073</w:t>
            </w:r>
          </w:p>
        </w:tc>
      </w:tr>
      <w:tr w:rsidR="00114202" w:rsidRPr="00B90A48" w:rsidTr="008753FC">
        <w:trPr>
          <w:trHeight w:val="63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114202" w:rsidRPr="00B90A48" w:rsidRDefault="00114202" w:rsidP="00670565">
            <w:pPr>
              <w:jc w:val="center"/>
            </w:pPr>
            <w:r w:rsidRPr="00B90A48">
              <w:t>4</w:t>
            </w:r>
          </w:p>
        </w:tc>
        <w:tc>
          <w:tcPr>
            <w:tcW w:w="1381" w:type="pct"/>
            <w:tcBorders>
              <w:top w:val="nil"/>
              <w:left w:val="nil"/>
              <w:bottom w:val="single" w:sz="4" w:space="0" w:color="auto"/>
              <w:right w:val="single" w:sz="4" w:space="0" w:color="auto"/>
            </w:tcBorders>
            <w:shd w:val="clear" w:color="auto" w:fill="auto"/>
            <w:vAlign w:val="center"/>
            <w:hideMark/>
          </w:tcPr>
          <w:p w:rsidR="00114202" w:rsidRPr="00B90A48" w:rsidRDefault="00114202" w:rsidP="00670565">
            <w:r w:rsidRPr="00B90A48">
              <w:t xml:space="preserve">Норильская межрайонная детская больница </w:t>
            </w:r>
          </w:p>
        </w:tc>
        <w:tc>
          <w:tcPr>
            <w:tcW w:w="592" w:type="pct"/>
            <w:tcBorders>
              <w:top w:val="nil"/>
              <w:left w:val="nil"/>
              <w:bottom w:val="single" w:sz="4" w:space="0" w:color="auto"/>
              <w:right w:val="single" w:sz="4" w:space="0" w:color="auto"/>
            </w:tcBorders>
            <w:shd w:val="clear" w:color="auto" w:fill="auto"/>
            <w:vAlign w:val="center"/>
            <w:hideMark/>
          </w:tcPr>
          <w:p w:rsidR="00114202" w:rsidRPr="00B90A48" w:rsidRDefault="00114202" w:rsidP="00670565">
            <w:pPr>
              <w:jc w:val="center"/>
            </w:pPr>
            <w:r w:rsidRPr="00B90A48">
              <w:t>койко - дней</w:t>
            </w:r>
          </w:p>
        </w:tc>
        <w:tc>
          <w:tcPr>
            <w:tcW w:w="607" w:type="pct"/>
            <w:tcBorders>
              <w:top w:val="single" w:sz="4" w:space="0" w:color="auto"/>
              <w:left w:val="nil"/>
              <w:bottom w:val="single" w:sz="4" w:space="0" w:color="000000"/>
              <w:right w:val="single" w:sz="4" w:space="0" w:color="000000"/>
            </w:tcBorders>
            <w:shd w:val="clear" w:color="auto" w:fill="auto"/>
            <w:noWrap/>
            <w:vAlign w:val="center"/>
          </w:tcPr>
          <w:p w:rsidR="00114202" w:rsidRPr="007C105E" w:rsidRDefault="00114202" w:rsidP="00670565">
            <w:pPr>
              <w:jc w:val="center"/>
              <w:rPr>
                <w:sz w:val="22"/>
                <w:szCs w:val="22"/>
              </w:rPr>
            </w:pPr>
            <w:r w:rsidRPr="007C105E">
              <w:rPr>
                <w:sz w:val="22"/>
                <w:szCs w:val="22"/>
              </w:rPr>
              <w:t>23 109</w:t>
            </w:r>
          </w:p>
        </w:tc>
        <w:tc>
          <w:tcPr>
            <w:tcW w:w="606" w:type="pct"/>
            <w:tcBorders>
              <w:top w:val="single" w:sz="4" w:space="0" w:color="auto"/>
              <w:left w:val="nil"/>
              <w:bottom w:val="single" w:sz="4" w:space="0" w:color="000000"/>
              <w:right w:val="single" w:sz="4" w:space="0" w:color="000000"/>
            </w:tcBorders>
            <w:shd w:val="clear" w:color="auto" w:fill="auto"/>
            <w:noWrap/>
            <w:vAlign w:val="center"/>
          </w:tcPr>
          <w:p w:rsidR="00114202" w:rsidRPr="00B90A48" w:rsidRDefault="00114202" w:rsidP="00670565">
            <w:pPr>
              <w:jc w:val="center"/>
              <w:rPr>
                <w:sz w:val="22"/>
                <w:szCs w:val="22"/>
              </w:rPr>
            </w:pPr>
            <w:r w:rsidRPr="00B90A48">
              <w:rPr>
                <w:sz w:val="22"/>
                <w:szCs w:val="22"/>
              </w:rPr>
              <w:t>21 830</w:t>
            </w:r>
          </w:p>
        </w:tc>
        <w:tc>
          <w:tcPr>
            <w:tcW w:w="530" w:type="pct"/>
            <w:tcBorders>
              <w:top w:val="nil"/>
              <w:left w:val="single" w:sz="4" w:space="0" w:color="auto"/>
              <w:bottom w:val="single" w:sz="4" w:space="0" w:color="auto"/>
              <w:right w:val="single" w:sz="4" w:space="0" w:color="auto"/>
            </w:tcBorders>
            <w:shd w:val="clear" w:color="auto" w:fill="auto"/>
            <w:noWrap/>
            <w:vAlign w:val="center"/>
          </w:tcPr>
          <w:p w:rsidR="00114202" w:rsidRPr="00B90A48" w:rsidRDefault="00114202" w:rsidP="00670565">
            <w:pPr>
              <w:jc w:val="center"/>
              <w:rPr>
                <w:color w:val="000000"/>
                <w:sz w:val="22"/>
                <w:szCs w:val="22"/>
              </w:rPr>
            </w:pPr>
            <w:r w:rsidRPr="00B90A48">
              <w:rPr>
                <w:color w:val="000000"/>
                <w:sz w:val="22"/>
                <w:szCs w:val="22"/>
              </w:rPr>
              <w:t>-1 279</w:t>
            </w:r>
          </w:p>
        </w:tc>
        <w:tc>
          <w:tcPr>
            <w:tcW w:w="382" w:type="pct"/>
            <w:tcBorders>
              <w:top w:val="nil"/>
              <w:left w:val="nil"/>
              <w:bottom w:val="single" w:sz="4" w:space="0" w:color="auto"/>
              <w:right w:val="single" w:sz="4" w:space="0" w:color="auto"/>
            </w:tcBorders>
            <w:shd w:val="clear" w:color="auto" w:fill="auto"/>
            <w:noWrap/>
            <w:vAlign w:val="center"/>
          </w:tcPr>
          <w:p w:rsidR="00114202" w:rsidRPr="00B90A48" w:rsidRDefault="00114202" w:rsidP="00670565">
            <w:pPr>
              <w:jc w:val="center"/>
              <w:rPr>
                <w:color w:val="000000"/>
                <w:sz w:val="22"/>
                <w:szCs w:val="22"/>
              </w:rPr>
            </w:pPr>
            <w:r w:rsidRPr="00B90A48">
              <w:rPr>
                <w:color w:val="000000"/>
                <w:sz w:val="22"/>
                <w:szCs w:val="22"/>
              </w:rPr>
              <w:t>94,5</w:t>
            </w:r>
          </w:p>
        </w:tc>
        <w:tc>
          <w:tcPr>
            <w:tcW w:w="676" w:type="pct"/>
            <w:tcBorders>
              <w:top w:val="nil"/>
              <w:left w:val="nil"/>
              <w:bottom w:val="single" w:sz="4" w:space="0" w:color="auto"/>
              <w:right w:val="single" w:sz="4" w:space="0" w:color="auto"/>
            </w:tcBorders>
            <w:vAlign w:val="center"/>
          </w:tcPr>
          <w:p w:rsidR="00114202" w:rsidRPr="00B90A48" w:rsidRDefault="00114202" w:rsidP="00670565">
            <w:pPr>
              <w:jc w:val="center"/>
              <w:rPr>
                <w:sz w:val="22"/>
                <w:szCs w:val="22"/>
              </w:rPr>
            </w:pPr>
            <w:r w:rsidRPr="00B90A48">
              <w:rPr>
                <w:sz w:val="22"/>
                <w:szCs w:val="22"/>
              </w:rPr>
              <w:t>29 107</w:t>
            </w:r>
          </w:p>
        </w:tc>
      </w:tr>
      <w:tr w:rsidR="00114202" w:rsidRPr="00B90A48" w:rsidTr="008753FC">
        <w:trPr>
          <w:trHeight w:val="63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114202" w:rsidRPr="00B90A48" w:rsidRDefault="00114202" w:rsidP="00670565">
            <w:pPr>
              <w:jc w:val="center"/>
            </w:pPr>
            <w:r w:rsidRPr="00B90A48">
              <w:t>5</w:t>
            </w:r>
          </w:p>
        </w:tc>
        <w:tc>
          <w:tcPr>
            <w:tcW w:w="1381" w:type="pct"/>
            <w:tcBorders>
              <w:top w:val="nil"/>
              <w:left w:val="nil"/>
              <w:bottom w:val="single" w:sz="4" w:space="0" w:color="auto"/>
              <w:right w:val="single" w:sz="4" w:space="0" w:color="auto"/>
            </w:tcBorders>
            <w:shd w:val="clear" w:color="auto" w:fill="auto"/>
            <w:vAlign w:val="center"/>
            <w:hideMark/>
          </w:tcPr>
          <w:p w:rsidR="00114202" w:rsidRPr="00B90A48" w:rsidRDefault="00114202" w:rsidP="00670565">
            <w:r w:rsidRPr="00B90A48">
              <w:t>Норильский межрайонный родильный дом</w:t>
            </w:r>
          </w:p>
        </w:tc>
        <w:tc>
          <w:tcPr>
            <w:tcW w:w="592" w:type="pct"/>
            <w:tcBorders>
              <w:top w:val="nil"/>
              <w:left w:val="nil"/>
              <w:bottom w:val="single" w:sz="4" w:space="0" w:color="auto"/>
              <w:right w:val="single" w:sz="4" w:space="0" w:color="auto"/>
            </w:tcBorders>
            <w:shd w:val="clear" w:color="auto" w:fill="auto"/>
            <w:vAlign w:val="center"/>
            <w:hideMark/>
          </w:tcPr>
          <w:p w:rsidR="00114202" w:rsidRPr="00B90A48" w:rsidRDefault="00114202" w:rsidP="00670565">
            <w:pPr>
              <w:jc w:val="center"/>
            </w:pPr>
            <w:r w:rsidRPr="00B90A48">
              <w:t>койко - дней</w:t>
            </w:r>
          </w:p>
        </w:tc>
        <w:tc>
          <w:tcPr>
            <w:tcW w:w="607" w:type="pct"/>
            <w:tcBorders>
              <w:top w:val="nil"/>
              <w:left w:val="nil"/>
              <w:bottom w:val="single" w:sz="4" w:space="0" w:color="000000"/>
              <w:right w:val="single" w:sz="4" w:space="0" w:color="000000"/>
            </w:tcBorders>
            <w:shd w:val="clear" w:color="auto" w:fill="auto"/>
            <w:noWrap/>
            <w:vAlign w:val="center"/>
          </w:tcPr>
          <w:p w:rsidR="00114202" w:rsidRPr="007C105E" w:rsidRDefault="00114202" w:rsidP="00670565">
            <w:pPr>
              <w:jc w:val="center"/>
              <w:rPr>
                <w:sz w:val="22"/>
                <w:szCs w:val="22"/>
              </w:rPr>
            </w:pPr>
            <w:r w:rsidRPr="007C105E">
              <w:rPr>
                <w:sz w:val="22"/>
                <w:szCs w:val="22"/>
              </w:rPr>
              <w:t>21 154*</w:t>
            </w:r>
          </w:p>
        </w:tc>
        <w:tc>
          <w:tcPr>
            <w:tcW w:w="606" w:type="pct"/>
            <w:tcBorders>
              <w:top w:val="nil"/>
              <w:left w:val="nil"/>
              <w:bottom w:val="single" w:sz="4" w:space="0" w:color="000000"/>
              <w:right w:val="single" w:sz="4" w:space="0" w:color="000000"/>
            </w:tcBorders>
            <w:shd w:val="clear" w:color="auto" w:fill="auto"/>
            <w:noWrap/>
            <w:vAlign w:val="center"/>
          </w:tcPr>
          <w:p w:rsidR="00114202" w:rsidRPr="00B90A48" w:rsidRDefault="00114202" w:rsidP="00670565">
            <w:pPr>
              <w:jc w:val="center"/>
              <w:rPr>
                <w:sz w:val="22"/>
                <w:szCs w:val="22"/>
              </w:rPr>
            </w:pPr>
            <w:r w:rsidRPr="00B90A48">
              <w:rPr>
                <w:sz w:val="22"/>
                <w:szCs w:val="22"/>
              </w:rPr>
              <w:t>21 171</w:t>
            </w:r>
          </w:p>
        </w:tc>
        <w:tc>
          <w:tcPr>
            <w:tcW w:w="530" w:type="pct"/>
            <w:tcBorders>
              <w:top w:val="nil"/>
              <w:left w:val="single" w:sz="4" w:space="0" w:color="auto"/>
              <w:bottom w:val="single" w:sz="4" w:space="0" w:color="auto"/>
              <w:right w:val="single" w:sz="4" w:space="0" w:color="auto"/>
            </w:tcBorders>
            <w:shd w:val="clear" w:color="auto" w:fill="auto"/>
            <w:noWrap/>
            <w:vAlign w:val="center"/>
          </w:tcPr>
          <w:p w:rsidR="00114202" w:rsidRPr="00B90A48" w:rsidRDefault="00114202" w:rsidP="00670565">
            <w:pPr>
              <w:jc w:val="center"/>
              <w:rPr>
                <w:color w:val="000000"/>
                <w:sz w:val="22"/>
                <w:szCs w:val="22"/>
              </w:rPr>
            </w:pPr>
            <w:r w:rsidRPr="00B90A48">
              <w:rPr>
                <w:color w:val="000000"/>
                <w:sz w:val="22"/>
                <w:szCs w:val="22"/>
              </w:rPr>
              <w:t>17</w:t>
            </w:r>
          </w:p>
        </w:tc>
        <w:tc>
          <w:tcPr>
            <w:tcW w:w="382" w:type="pct"/>
            <w:tcBorders>
              <w:top w:val="nil"/>
              <w:left w:val="nil"/>
              <w:bottom w:val="single" w:sz="4" w:space="0" w:color="auto"/>
              <w:right w:val="single" w:sz="4" w:space="0" w:color="auto"/>
            </w:tcBorders>
            <w:shd w:val="clear" w:color="auto" w:fill="auto"/>
            <w:noWrap/>
            <w:vAlign w:val="center"/>
          </w:tcPr>
          <w:p w:rsidR="00114202" w:rsidRPr="00B90A48" w:rsidRDefault="00114202" w:rsidP="00670565">
            <w:pPr>
              <w:jc w:val="center"/>
              <w:rPr>
                <w:color w:val="000000"/>
                <w:sz w:val="22"/>
                <w:szCs w:val="22"/>
              </w:rPr>
            </w:pPr>
            <w:r w:rsidRPr="00B90A48">
              <w:rPr>
                <w:color w:val="000000"/>
                <w:sz w:val="22"/>
                <w:szCs w:val="22"/>
              </w:rPr>
              <w:t>100,1</w:t>
            </w:r>
          </w:p>
        </w:tc>
        <w:tc>
          <w:tcPr>
            <w:tcW w:w="676" w:type="pct"/>
            <w:tcBorders>
              <w:top w:val="nil"/>
              <w:left w:val="nil"/>
              <w:bottom w:val="single" w:sz="4" w:space="0" w:color="auto"/>
              <w:right w:val="single" w:sz="4" w:space="0" w:color="auto"/>
            </w:tcBorders>
            <w:vAlign w:val="center"/>
          </w:tcPr>
          <w:p w:rsidR="00114202" w:rsidRPr="00B90A48" w:rsidRDefault="00114202" w:rsidP="00670565">
            <w:pPr>
              <w:jc w:val="center"/>
              <w:rPr>
                <w:sz w:val="22"/>
                <w:szCs w:val="22"/>
              </w:rPr>
            </w:pPr>
            <w:r w:rsidRPr="00B90A48">
              <w:rPr>
                <w:sz w:val="22"/>
                <w:szCs w:val="22"/>
              </w:rPr>
              <w:t>28 228</w:t>
            </w:r>
          </w:p>
        </w:tc>
      </w:tr>
      <w:tr w:rsidR="00114202" w:rsidRPr="00B90A48" w:rsidTr="008753FC">
        <w:trPr>
          <w:trHeight w:val="63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114202" w:rsidRPr="00B90A48" w:rsidRDefault="00114202" w:rsidP="00670565">
            <w:pPr>
              <w:jc w:val="center"/>
            </w:pPr>
            <w:r w:rsidRPr="00B90A48">
              <w:t>6</w:t>
            </w:r>
          </w:p>
        </w:tc>
        <w:tc>
          <w:tcPr>
            <w:tcW w:w="1381" w:type="pct"/>
            <w:tcBorders>
              <w:top w:val="nil"/>
              <w:left w:val="nil"/>
              <w:bottom w:val="single" w:sz="4" w:space="0" w:color="auto"/>
              <w:right w:val="single" w:sz="4" w:space="0" w:color="auto"/>
            </w:tcBorders>
            <w:shd w:val="clear" w:color="auto" w:fill="auto"/>
            <w:vAlign w:val="center"/>
            <w:hideMark/>
          </w:tcPr>
          <w:p w:rsidR="00114202" w:rsidRPr="00B90A48" w:rsidRDefault="00114202" w:rsidP="00670565">
            <w:r w:rsidRPr="00B90A48">
              <w:t>Красноярский краевой психоневрологический диспансер №5</w:t>
            </w:r>
          </w:p>
        </w:tc>
        <w:tc>
          <w:tcPr>
            <w:tcW w:w="592" w:type="pct"/>
            <w:tcBorders>
              <w:top w:val="nil"/>
              <w:left w:val="nil"/>
              <w:bottom w:val="single" w:sz="4" w:space="0" w:color="auto"/>
              <w:right w:val="single" w:sz="4" w:space="0" w:color="auto"/>
            </w:tcBorders>
            <w:shd w:val="clear" w:color="auto" w:fill="auto"/>
            <w:vAlign w:val="center"/>
            <w:hideMark/>
          </w:tcPr>
          <w:p w:rsidR="00114202" w:rsidRPr="00B90A48" w:rsidRDefault="00114202" w:rsidP="00670565">
            <w:pPr>
              <w:jc w:val="center"/>
            </w:pPr>
            <w:r w:rsidRPr="00B90A48">
              <w:t>койко - дней</w:t>
            </w:r>
          </w:p>
        </w:tc>
        <w:tc>
          <w:tcPr>
            <w:tcW w:w="607" w:type="pct"/>
            <w:tcBorders>
              <w:top w:val="nil"/>
              <w:left w:val="nil"/>
              <w:bottom w:val="single" w:sz="4" w:space="0" w:color="000000"/>
              <w:right w:val="single" w:sz="4" w:space="0" w:color="000000"/>
            </w:tcBorders>
            <w:shd w:val="clear" w:color="auto" w:fill="auto"/>
            <w:noWrap/>
            <w:vAlign w:val="center"/>
          </w:tcPr>
          <w:p w:rsidR="00114202" w:rsidRPr="007C105E" w:rsidRDefault="00114202" w:rsidP="00670565">
            <w:pPr>
              <w:jc w:val="center"/>
              <w:rPr>
                <w:sz w:val="22"/>
                <w:szCs w:val="22"/>
              </w:rPr>
            </w:pPr>
            <w:r w:rsidRPr="007C105E">
              <w:rPr>
                <w:sz w:val="22"/>
                <w:szCs w:val="22"/>
              </w:rPr>
              <w:t>50 965</w:t>
            </w:r>
          </w:p>
        </w:tc>
        <w:tc>
          <w:tcPr>
            <w:tcW w:w="606" w:type="pct"/>
            <w:tcBorders>
              <w:top w:val="nil"/>
              <w:left w:val="nil"/>
              <w:bottom w:val="single" w:sz="4" w:space="0" w:color="000000"/>
              <w:right w:val="single" w:sz="4" w:space="0" w:color="000000"/>
            </w:tcBorders>
            <w:shd w:val="clear" w:color="auto" w:fill="auto"/>
            <w:noWrap/>
            <w:vAlign w:val="center"/>
          </w:tcPr>
          <w:p w:rsidR="00114202" w:rsidRPr="00B90A48" w:rsidRDefault="00114202" w:rsidP="00670565">
            <w:pPr>
              <w:jc w:val="center"/>
              <w:rPr>
                <w:sz w:val="22"/>
                <w:szCs w:val="22"/>
              </w:rPr>
            </w:pPr>
            <w:r w:rsidRPr="00B90A48">
              <w:rPr>
                <w:sz w:val="22"/>
                <w:szCs w:val="22"/>
              </w:rPr>
              <w:t>51 084</w:t>
            </w:r>
          </w:p>
        </w:tc>
        <w:tc>
          <w:tcPr>
            <w:tcW w:w="530" w:type="pct"/>
            <w:tcBorders>
              <w:top w:val="nil"/>
              <w:left w:val="single" w:sz="4" w:space="0" w:color="auto"/>
              <w:bottom w:val="single" w:sz="4" w:space="0" w:color="auto"/>
              <w:right w:val="single" w:sz="4" w:space="0" w:color="auto"/>
            </w:tcBorders>
            <w:shd w:val="clear" w:color="auto" w:fill="auto"/>
            <w:noWrap/>
            <w:vAlign w:val="center"/>
          </w:tcPr>
          <w:p w:rsidR="00114202" w:rsidRPr="00B90A48" w:rsidRDefault="00114202" w:rsidP="00670565">
            <w:pPr>
              <w:jc w:val="center"/>
              <w:rPr>
                <w:color w:val="000000"/>
                <w:sz w:val="22"/>
                <w:szCs w:val="22"/>
              </w:rPr>
            </w:pPr>
            <w:r w:rsidRPr="00B90A48">
              <w:rPr>
                <w:color w:val="000000"/>
                <w:sz w:val="22"/>
                <w:szCs w:val="22"/>
              </w:rPr>
              <w:t>119</w:t>
            </w:r>
          </w:p>
        </w:tc>
        <w:tc>
          <w:tcPr>
            <w:tcW w:w="382" w:type="pct"/>
            <w:tcBorders>
              <w:top w:val="nil"/>
              <w:left w:val="nil"/>
              <w:bottom w:val="single" w:sz="4" w:space="0" w:color="auto"/>
              <w:right w:val="single" w:sz="4" w:space="0" w:color="auto"/>
            </w:tcBorders>
            <w:shd w:val="clear" w:color="auto" w:fill="auto"/>
            <w:noWrap/>
            <w:vAlign w:val="center"/>
          </w:tcPr>
          <w:p w:rsidR="00114202" w:rsidRPr="00B90A48" w:rsidRDefault="00114202" w:rsidP="00670565">
            <w:pPr>
              <w:jc w:val="center"/>
              <w:rPr>
                <w:color w:val="000000"/>
                <w:sz w:val="22"/>
                <w:szCs w:val="22"/>
              </w:rPr>
            </w:pPr>
            <w:r w:rsidRPr="00B90A48">
              <w:rPr>
                <w:color w:val="000000"/>
                <w:sz w:val="22"/>
                <w:szCs w:val="22"/>
              </w:rPr>
              <w:t>100,2</w:t>
            </w:r>
          </w:p>
        </w:tc>
        <w:tc>
          <w:tcPr>
            <w:tcW w:w="676" w:type="pct"/>
            <w:tcBorders>
              <w:top w:val="nil"/>
              <w:left w:val="nil"/>
              <w:bottom w:val="single" w:sz="4" w:space="0" w:color="auto"/>
              <w:right w:val="single" w:sz="4" w:space="0" w:color="auto"/>
            </w:tcBorders>
            <w:vAlign w:val="center"/>
          </w:tcPr>
          <w:p w:rsidR="00114202" w:rsidRPr="00B90A48" w:rsidRDefault="00114202" w:rsidP="00670565">
            <w:pPr>
              <w:jc w:val="center"/>
              <w:rPr>
                <w:sz w:val="22"/>
                <w:szCs w:val="22"/>
              </w:rPr>
            </w:pPr>
            <w:r w:rsidRPr="00B90A48">
              <w:rPr>
                <w:sz w:val="22"/>
                <w:szCs w:val="22"/>
              </w:rPr>
              <w:t>68 112</w:t>
            </w:r>
          </w:p>
        </w:tc>
      </w:tr>
      <w:tr w:rsidR="00114202" w:rsidRPr="00B90A48" w:rsidTr="008753FC">
        <w:trPr>
          <w:trHeight w:val="60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114202" w:rsidRPr="00B90A48" w:rsidRDefault="00114202" w:rsidP="00670565">
            <w:pPr>
              <w:jc w:val="center"/>
            </w:pPr>
            <w:r w:rsidRPr="00B90A48">
              <w:t>7</w:t>
            </w:r>
          </w:p>
        </w:tc>
        <w:tc>
          <w:tcPr>
            <w:tcW w:w="1381" w:type="pct"/>
            <w:tcBorders>
              <w:top w:val="nil"/>
              <w:left w:val="nil"/>
              <w:bottom w:val="single" w:sz="4" w:space="0" w:color="auto"/>
              <w:right w:val="single" w:sz="4" w:space="0" w:color="auto"/>
            </w:tcBorders>
            <w:shd w:val="clear" w:color="auto" w:fill="auto"/>
            <w:vAlign w:val="center"/>
            <w:hideMark/>
          </w:tcPr>
          <w:p w:rsidR="00114202" w:rsidRPr="00B90A48" w:rsidRDefault="00114202" w:rsidP="00670565">
            <w:pPr>
              <w:rPr>
                <w:b/>
                <w:bCs/>
              </w:rPr>
            </w:pPr>
            <w:r w:rsidRPr="00B90A48">
              <w:rPr>
                <w:b/>
                <w:bCs/>
              </w:rPr>
              <w:t>Объем стационарной помощи</w:t>
            </w:r>
          </w:p>
        </w:tc>
        <w:tc>
          <w:tcPr>
            <w:tcW w:w="592" w:type="pct"/>
            <w:tcBorders>
              <w:top w:val="nil"/>
              <w:left w:val="nil"/>
              <w:bottom w:val="single" w:sz="4" w:space="0" w:color="auto"/>
              <w:right w:val="single" w:sz="4" w:space="0" w:color="auto"/>
            </w:tcBorders>
            <w:shd w:val="clear" w:color="auto" w:fill="auto"/>
            <w:vAlign w:val="center"/>
            <w:hideMark/>
          </w:tcPr>
          <w:p w:rsidR="00114202" w:rsidRPr="00B90A48" w:rsidRDefault="00114202" w:rsidP="00670565">
            <w:pPr>
              <w:jc w:val="center"/>
              <w:rPr>
                <w:b/>
              </w:rPr>
            </w:pPr>
            <w:r w:rsidRPr="00B90A48">
              <w:rPr>
                <w:b/>
              </w:rPr>
              <w:t>койко-дней на 1 жителя</w:t>
            </w:r>
          </w:p>
        </w:tc>
        <w:tc>
          <w:tcPr>
            <w:tcW w:w="607" w:type="pct"/>
            <w:tcBorders>
              <w:top w:val="nil"/>
              <w:left w:val="nil"/>
              <w:bottom w:val="single" w:sz="4" w:space="0" w:color="auto"/>
              <w:right w:val="single" w:sz="4" w:space="0" w:color="auto"/>
            </w:tcBorders>
            <w:shd w:val="clear" w:color="auto" w:fill="auto"/>
            <w:noWrap/>
            <w:vAlign w:val="center"/>
          </w:tcPr>
          <w:p w:rsidR="00114202" w:rsidRPr="007C105E" w:rsidRDefault="00114202" w:rsidP="00670565">
            <w:pPr>
              <w:jc w:val="center"/>
              <w:rPr>
                <w:b/>
                <w:bCs/>
              </w:rPr>
            </w:pPr>
            <w:r w:rsidRPr="007C105E">
              <w:rPr>
                <w:b/>
                <w:bCs/>
              </w:rPr>
              <w:t>1,50*</w:t>
            </w:r>
          </w:p>
        </w:tc>
        <w:tc>
          <w:tcPr>
            <w:tcW w:w="606" w:type="pct"/>
            <w:tcBorders>
              <w:top w:val="nil"/>
              <w:left w:val="nil"/>
              <w:bottom w:val="single" w:sz="4" w:space="0" w:color="auto"/>
              <w:right w:val="single" w:sz="4" w:space="0" w:color="auto"/>
            </w:tcBorders>
            <w:shd w:val="clear" w:color="auto" w:fill="auto"/>
            <w:noWrap/>
            <w:vAlign w:val="center"/>
          </w:tcPr>
          <w:p w:rsidR="00114202" w:rsidRPr="00B90A48" w:rsidRDefault="00114202" w:rsidP="00670565">
            <w:pPr>
              <w:jc w:val="center"/>
              <w:rPr>
                <w:b/>
                <w:bCs/>
              </w:rPr>
            </w:pPr>
            <w:r w:rsidRPr="00B90A48">
              <w:rPr>
                <w:b/>
                <w:bCs/>
              </w:rPr>
              <w:t>1,49</w:t>
            </w:r>
          </w:p>
        </w:tc>
        <w:tc>
          <w:tcPr>
            <w:tcW w:w="530" w:type="pct"/>
            <w:tcBorders>
              <w:top w:val="nil"/>
              <w:left w:val="nil"/>
              <w:bottom w:val="single" w:sz="4" w:space="0" w:color="auto"/>
              <w:right w:val="single" w:sz="4" w:space="0" w:color="auto"/>
            </w:tcBorders>
            <w:shd w:val="clear" w:color="auto" w:fill="auto"/>
            <w:noWrap/>
            <w:vAlign w:val="center"/>
          </w:tcPr>
          <w:p w:rsidR="00114202" w:rsidRPr="00B90A48" w:rsidRDefault="00114202" w:rsidP="00670565">
            <w:pPr>
              <w:jc w:val="center"/>
              <w:rPr>
                <w:b/>
              </w:rPr>
            </w:pPr>
            <w:r w:rsidRPr="00B90A48">
              <w:rPr>
                <w:b/>
              </w:rPr>
              <w:t>-0,01</w:t>
            </w:r>
          </w:p>
        </w:tc>
        <w:tc>
          <w:tcPr>
            <w:tcW w:w="382" w:type="pct"/>
            <w:tcBorders>
              <w:top w:val="nil"/>
              <w:left w:val="nil"/>
              <w:bottom w:val="single" w:sz="4" w:space="0" w:color="auto"/>
              <w:right w:val="single" w:sz="4" w:space="0" w:color="auto"/>
            </w:tcBorders>
            <w:shd w:val="clear" w:color="auto" w:fill="auto"/>
            <w:noWrap/>
            <w:vAlign w:val="center"/>
          </w:tcPr>
          <w:p w:rsidR="00114202" w:rsidRPr="00B90A48" w:rsidRDefault="00114202" w:rsidP="00670565">
            <w:pPr>
              <w:jc w:val="center"/>
              <w:rPr>
                <w:b/>
              </w:rPr>
            </w:pPr>
            <w:r w:rsidRPr="00B90A48">
              <w:rPr>
                <w:b/>
              </w:rPr>
              <w:t>99,3</w:t>
            </w:r>
          </w:p>
        </w:tc>
        <w:tc>
          <w:tcPr>
            <w:tcW w:w="676" w:type="pct"/>
            <w:tcBorders>
              <w:top w:val="nil"/>
              <w:left w:val="nil"/>
              <w:bottom w:val="single" w:sz="4" w:space="0" w:color="auto"/>
              <w:right w:val="single" w:sz="4" w:space="0" w:color="auto"/>
            </w:tcBorders>
            <w:vAlign w:val="center"/>
          </w:tcPr>
          <w:p w:rsidR="00114202" w:rsidRPr="00B90A48" w:rsidRDefault="00114202" w:rsidP="00670565">
            <w:pPr>
              <w:jc w:val="center"/>
              <w:rPr>
                <w:b/>
              </w:rPr>
            </w:pPr>
            <w:r w:rsidRPr="00B90A48">
              <w:rPr>
                <w:b/>
              </w:rPr>
              <w:t>-</w:t>
            </w:r>
          </w:p>
        </w:tc>
      </w:tr>
    </w:tbl>
    <w:p w:rsidR="00114202" w:rsidRPr="000E09B6" w:rsidRDefault="00114202" w:rsidP="00670565">
      <w:pPr>
        <w:spacing w:before="120"/>
        <w:jc w:val="both"/>
        <w:rPr>
          <w:i/>
          <w:color w:val="000000" w:themeColor="text1"/>
          <w:sz w:val="20"/>
          <w:szCs w:val="20"/>
        </w:rPr>
      </w:pPr>
      <w:r w:rsidRPr="00B90A48">
        <w:rPr>
          <w:i/>
          <w:sz w:val="20"/>
          <w:szCs w:val="20"/>
        </w:rPr>
        <w:t xml:space="preserve">* </w:t>
      </w:r>
      <w:r w:rsidRPr="000E09B6">
        <w:rPr>
          <w:i/>
          <w:color w:val="000000" w:themeColor="text1"/>
          <w:sz w:val="20"/>
          <w:szCs w:val="20"/>
        </w:rPr>
        <w:t xml:space="preserve">Ряд показателей, предоставленных по итогам </w:t>
      </w:r>
      <w:r>
        <w:rPr>
          <w:i/>
          <w:color w:val="000000" w:themeColor="text1"/>
          <w:sz w:val="20"/>
          <w:szCs w:val="20"/>
        </w:rPr>
        <w:t xml:space="preserve">9 месяцев </w:t>
      </w:r>
      <w:r w:rsidRPr="000E09B6">
        <w:rPr>
          <w:i/>
          <w:color w:val="000000" w:themeColor="text1"/>
          <w:sz w:val="20"/>
          <w:szCs w:val="20"/>
        </w:rPr>
        <w:t>2016 года, откорректирован</w:t>
      </w:r>
      <w:r>
        <w:rPr>
          <w:i/>
          <w:color w:val="000000" w:themeColor="text1"/>
          <w:sz w:val="20"/>
          <w:szCs w:val="20"/>
        </w:rPr>
        <w:t>ы</w:t>
      </w:r>
      <w:r w:rsidRPr="000E09B6">
        <w:rPr>
          <w:i/>
          <w:color w:val="000000" w:themeColor="text1"/>
          <w:sz w:val="20"/>
          <w:szCs w:val="20"/>
        </w:rPr>
        <w:t xml:space="preserve"> по результатам сверки с КМИАЦ (Красноярский медицинский информационно-аналитический центр).</w:t>
      </w:r>
    </w:p>
    <w:p w:rsidR="00114202" w:rsidRPr="00B90A48" w:rsidRDefault="00114202" w:rsidP="00670565">
      <w:pPr>
        <w:spacing w:before="120"/>
        <w:ind w:firstLine="709"/>
        <w:jc w:val="both"/>
        <w:rPr>
          <w:sz w:val="26"/>
          <w:szCs w:val="26"/>
        </w:rPr>
      </w:pPr>
      <w:r w:rsidRPr="00B90A48">
        <w:rPr>
          <w:sz w:val="26"/>
          <w:szCs w:val="26"/>
        </w:rPr>
        <w:t>Количество койко-дней за 9 месяцев 2017 года составило 266 110 ед., что на 0,4% выше аналогичного показателя 2016 года (265 133 ед.), в основном за счет роста количества койко-дней (+2 981</w:t>
      </w:r>
      <w:r w:rsidRPr="00B90A48">
        <w:t xml:space="preserve"> </w:t>
      </w:r>
      <w:r w:rsidRPr="00B90A48">
        <w:rPr>
          <w:color w:val="000000"/>
          <w:sz w:val="26"/>
          <w:szCs w:val="26"/>
        </w:rPr>
        <w:t>ед.)</w:t>
      </w:r>
      <w:r w:rsidRPr="00B90A48">
        <w:rPr>
          <w:sz w:val="26"/>
          <w:szCs w:val="26"/>
        </w:rPr>
        <w:t xml:space="preserve"> в КГБУЗ «Норильская межрайонная больница №1». Объем стационарной помощи на 1 жителя снизился на 0,7% с 1,50 до 1,49 койко-дней на 1 жителя.</w:t>
      </w:r>
    </w:p>
    <w:p w:rsidR="00114202" w:rsidRPr="00B90A48" w:rsidRDefault="00114202" w:rsidP="0089726E">
      <w:pPr>
        <w:rPr>
          <w:sz w:val="26"/>
          <w:szCs w:val="26"/>
        </w:rPr>
      </w:pPr>
    </w:p>
    <w:p w:rsidR="00114202" w:rsidRPr="00B90A48" w:rsidRDefault="00114202" w:rsidP="00670565">
      <w:pPr>
        <w:tabs>
          <w:tab w:val="left" w:pos="900"/>
        </w:tabs>
        <w:ind w:firstLine="540"/>
        <w:jc w:val="both"/>
        <w:rPr>
          <w:b/>
          <w:i/>
          <w:sz w:val="26"/>
          <w:szCs w:val="26"/>
          <w:u w:val="single"/>
        </w:rPr>
      </w:pPr>
      <w:r w:rsidRPr="00B90A48">
        <w:rPr>
          <w:b/>
          <w:i/>
          <w:sz w:val="26"/>
          <w:szCs w:val="26"/>
          <w:u w:val="single"/>
        </w:rPr>
        <w:lastRenderedPageBreak/>
        <w:t>Оказание медико-санитарной помощи в условиях дневных стационаров</w:t>
      </w:r>
    </w:p>
    <w:p w:rsidR="00114202" w:rsidRPr="00B90A48" w:rsidRDefault="00114202" w:rsidP="00670565">
      <w:pPr>
        <w:spacing w:before="120"/>
        <w:jc w:val="right"/>
        <w:rPr>
          <w:sz w:val="26"/>
          <w:szCs w:val="26"/>
        </w:rPr>
      </w:pPr>
      <w:r w:rsidRPr="00907F1C">
        <w:rPr>
          <w:sz w:val="26"/>
          <w:szCs w:val="26"/>
        </w:rPr>
        <w:t>Таблица</w:t>
      </w:r>
      <w:r w:rsidR="00305A97" w:rsidRPr="00907F1C">
        <w:rPr>
          <w:sz w:val="26"/>
          <w:szCs w:val="26"/>
        </w:rPr>
        <w:t xml:space="preserve"> </w:t>
      </w:r>
      <w:r w:rsidR="00EC0195" w:rsidRPr="00907F1C">
        <w:rPr>
          <w:sz w:val="26"/>
          <w:szCs w:val="26"/>
        </w:rPr>
        <w:t>2</w:t>
      </w:r>
      <w:r w:rsidR="00907F1C" w:rsidRPr="00907F1C">
        <w:rPr>
          <w:sz w:val="26"/>
          <w:szCs w:val="26"/>
        </w:rPr>
        <w:t>7</w:t>
      </w:r>
    </w:p>
    <w:p w:rsidR="00114202" w:rsidRPr="00B90A48" w:rsidRDefault="00114202" w:rsidP="00670565">
      <w:pPr>
        <w:spacing w:after="120"/>
        <w:jc w:val="center"/>
      </w:pPr>
      <w:r w:rsidRPr="00B90A48">
        <w:rPr>
          <w:b/>
          <w:bCs/>
          <w:i/>
          <w:sz w:val="26"/>
          <w:szCs w:val="26"/>
        </w:rPr>
        <w:t>Коечный фонд дневных стационаров</w:t>
      </w:r>
    </w:p>
    <w:tbl>
      <w:tblPr>
        <w:tblW w:w="93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4"/>
        <w:gridCol w:w="1417"/>
        <w:gridCol w:w="1276"/>
        <w:gridCol w:w="1418"/>
        <w:gridCol w:w="850"/>
        <w:gridCol w:w="806"/>
      </w:tblGrid>
      <w:tr w:rsidR="00114202" w:rsidRPr="00B90A48" w:rsidTr="00060C04">
        <w:trPr>
          <w:trHeight w:val="225"/>
          <w:tblHeader/>
        </w:trPr>
        <w:tc>
          <w:tcPr>
            <w:tcW w:w="3544" w:type="dxa"/>
            <w:vMerge w:val="restart"/>
            <w:shd w:val="clear" w:color="auto" w:fill="auto"/>
            <w:vAlign w:val="center"/>
          </w:tcPr>
          <w:p w:rsidR="00114202" w:rsidRPr="00B90A48" w:rsidRDefault="00114202" w:rsidP="00670565">
            <w:pPr>
              <w:jc w:val="center"/>
            </w:pPr>
            <w:r w:rsidRPr="00B90A48">
              <w:t xml:space="preserve">Наименование </w:t>
            </w:r>
          </w:p>
          <w:p w:rsidR="00114202" w:rsidRPr="00B90A48" w:rsidRDefault="00114202" w:rsidP="00670565">
            <w:pPr>
              <w:jc w:val="center"/>
            </w:pPr>
            <w:r w:rsidRPr="00B90A48">
              <w:t>показателя</w:t>
            </w:r>
          </w:p>
        </w:tc>
        <w:tc>
          <w:tcPr>
            <w:tcW w:w="1417" w:type="dxa"/>
            <w:vMerge w:val="restart"/>
            <w:shd w:val="clear" w:color="auto" w:fill="auto"/>
            <w:noWrap/>
            <w:vAlign w:val="center"/>
          </w:tcPr>
          <w:p w:rsidR="00114202" w:rsidRPr="00B90A48" w:rsidRDefault="00114202" w:rsidP="00670565">
            <w:pPr>
              <w:jc w:val="center"/>
            </w:pPr>
            <w:r w:rsidRPr="00B90A48">
              <w:t>Ед. изм.</w:t>
            </w:r>
          </w:p>
        </w:tc>
        <w:tc>
          <w:tcPr>
            <w:tcW w:w="1276" w:type="dxa"/>
            <w:vMerge w:val="restart"/>
            <w:shd w:val="clear" w:color="auto" w:fill="auto"/>
            <w:vAlign w:val="center"/>
          </w:tcPr>
          <w:p w:rsidR="00114202" w:rsidRPr="00B90A48" w:rsidRDefault="00114202" w:rsidP="00670565">
            <w:pPr>
              <w:jc w:val="center"/>
            </w:pPr>
            <w:r w:rsidRPr="00B90A48">
              <w:t>9 месяцев   2016 года</w:t>
            </w:r>
          </w:p>
        </w:tc>
        <w:tc>
          <w:tcPr>
            <w:tcW w:w="1418" w:type="dxa"/>
            <w:vMerge w:val="restart"/>
            <w:shd w:val="clear" w:color="auto" w:fill="auto"/>
            <w:vAlign w:val="center"/>
          </w:tcPr>
          <w:p w:rsidR="00114202" w:rsidRPr="00B90A48" w:rsidRDefault="00114202" w:rsidP="00670565">
            <w:pPr>
              <w:jc w:val="center"/>
            </w:pPr>
            <w:r w:rsidRPr="00B90A48">
              <w:t>9 месяцев   2017 года</w:t>
            </w:r>
          </w:p>
        </w:tc>
        <w:tc>
          <w:tcPr>
            <w:tcW w:w="1656" w:type="dxa"/>
            <w:gridSpan w:val="2"/>
            <w:vAlign w:val="center"/>
          </w:tcPr>
          <w:p w:rsidR="00114202" w:rsidRPr="00B90A48" w:rsidRDefault="00114202" w:rsidP="00670565">
            <w:pPr>
              <w:jc w:val="center"/>
            </w:pPr>
            <w:r w:rsidRPr="00B90A48">
              <w:t>Отклонения</w:t>
            </w:r>
          </w:p>
        </w:tc>
      </w:tr>
      <w:tr w:rsidR="00114202" w:rsidRPr="00B90A48" w:rsidTr="00060C04">
        <w:trPr>
          <w:trHeight w:val="225"/>
          <w:tblHeader/>
        </w:trPr>
        <w:tc>
          <w:tcPr>
            <w:tcW w:w="3544" w:type="dxa"/>
            <w:vMerge/>
            <w:shd w:val="clear" w:color="auto" w:fill="auto"/>
            <w:vAlign w:val="center"/>
          </w:tcPr>
          <w:p w:rsidR="00114202" w:rsidRPr="00B90A48" w:rsidRDefault="00114202" w:rsidP="00670565">
            <w:pPr>
              <w:jc w:val="center"/>
            </w:pPr>
          </w:p>
        </w:tc>
        <w:tc>
          <w:tcPr>
            <w:tcW w:w="1417" w:type="dxa"/>
            <w:vMerge/>
            <w:shd w:val="clear" w:color="auto" w:fill="auto"/>
            <w:noWrap/>
            <w:vAlign w:val="center"/>
          </w:tcPr>
          <w:p w:rsidR="00114202" w:rsidRPr="00B90A48" w:rsidRDefault="00114202" w:rsidP="00670565">
            <w:pPr>
              <w:jc w:val="center"/>
            </w:pPr>
          </w:p>
        </w:tc>
        <w:tc>
          <w:tcPr>
            <w:tcW w:w="1276" w:type="dxa"/>
            <w:vMerge/>
            <w:shd w:val="clear" w:color="auto" w:fill="auto"/>
          </w:tcPr>
          <w:p w:rsidR="00114202" w:rsidRPr="00B90A48" w:rsidRDefault="00114202" w:rsidP="00670565">
            <w:pPr>
              <w:jc w:val="center"/>
            </w:pPr>
          </w:p>
        </w:tc>
        <w:tc>
          <w:tcPr>
            <w:tcW w:w="1418" w:type="dxa"/>
            <w:vMerge/>
            <w:shd w:val="clear" w:color="auto" w:fill="auto"/>
          </w:tcPr>
          <w:p w:rsidR="00114202" w:rsidRPr="00B90A48" w:rsidRDefault="00114202" w:rsidP="00670565">
            <w:pPr>
              <w:jc w:val="center"/>
            </w:pPr>
          </w:p>
        </w:tc>
        <w:tc>
          <w:tcPr>
            <w:tcW w:w="850" w:type="dxa"/>
            <w:vAlign w:val="center"/>
          </w:tcPr>
          <w:p w:rsidR="00114202" w:rsidRPr="00B90A48" w:rsidRDefault="00114202" w:rsidP="00670565">
            <w:pPr>
              <w:jc w:val="center"/>
              <w:rPr>
                <w:b/>
                <w:sz w:val="26"/>
                <w:szCs w:val="26"/>
              </w:rPr>
            </w:pPr>
            <w:r w:rsidRPr="00B90A48">
              <w:rPr>
                <w:sz w:val="26"/>
                <w:szCs w:val="26"/>
              </w:rPr>
              <w:t>+/-</w:t>
            </w:r>
          </w:p>
        </w:tc>
        <w:tc>
          <w:tcPr>
            <w:tcW w:w="806" w:type="dxa"/>
            <w:vAlign w:val="center"/>
          </w:tcPr>
          <w:p w:rsidR="00114202" w:rsidRPr="00B90A48" w:rsidRDefault="00114202" w:rsidP="00670565">
            <w:pPr>
              <w:jc w:val="center"/>
              <w:rPr>
                <w:b/>
                <w:sz w:val="26"/>
                <w:szCs w:val="26"/>
              </w:rPr>
            </w:pPr>
            <w:r w:rsidRPr="00B90A48">
              <w:rPr>
                <w:sz w:val="26"/>
                <w:szCs w:val="26"/>
              </w:rPr>
              <w:t>%</w:t>
            </w:r>
          </w:p>
        </w:tc>
      </w:tr>
      <w:tr w:rsidR="00114202" w:rsidRPr="00B90A48" w:rsidTr="00060C04">
        <w:trPr>
          <w:trHeight w:val="285"/>
        </w:trPr>
        <w:tc>
          <w:tcPr>
            <w:tcW w:w="3544" w:type="dxa"/>
            <w:shd w:val="clear" w:color="auto" w:fill="auto"/>
            <w:vAlign w:val="center"/>
          </w:tcPr>
          <w:p w:rsidR="00114202" w:rsidRPr="00B90A48" w:rsidRDefault="00114202" w:rsidP="00670565">
            <w:pPr>
              <w:rPr>
                <w:b/>
              </w:rPr>
            </w:pPr>
            <w:r w:rsidRPr="00B90A48">
              <w:rPr>
                <w:b/>
              </w:rPr>
              <w:t>Дневной стационар всего, в т.ч.:</w:t>
            </w:r>
          </w:p>
        </w:tc>
        <w:tc>
          <w:tcPr>
            <w:tcW w:w="1417" w:type="dxa"/>
            <w:shd w:val="clear" w:color="auto" w:fill="auto"/>
            <w:vAlign w:val="center"/>
          </w:tcPr>
          <w:p w:rsidR="00114202" w:rsidRPr="00B90A48" w:rsidRDefault="00114202" w:rsidP="00670565">
            <w:pPr>
              <w:jc w:val="center"/>
              <w:rPr>
                <w:b/>
                <w:sz w:val="22"/>
                <w:szCs w:val="22"/>
              </w:rPr>
            </w:pPr>
            <w:r w:rsidRPr="00B90A48">
              <w:rPr>
                <w:b/>
                <w:sz w:val="22"/>
                <w:szCs w:val="22"/>
              </w:rPr>
              <w:t>пациенто-дней</w:t>
            </w:r>
          </w:p>
        </w:tc>
        <w:tc>
          <w:tcPr>
            <w:tcW w:w="1276" w:type="dxa"/>
            <w:shd w:val="clear" w:color="auto" w:fill="auto"/>
            <w:noWrap/>
            <w:vAlign w:val="center"/>
          </w:tcPr>
          <w:p w:rsidR="00114202" w:rsidRPr="00B90A48" w:rsidRDefault="00114202" w:rsidP="00670565">
            <w:pPr>
              <w:jc w:val="center"/>
              <w:rPr>
                <w:b/>
                <w:bCs/>
              </w:rPr>
            </w:pPr>
            <w:r w:rsidRPr="00B90A48">
              <w:rPr>
                <w:b/>
                <w:bCs/>
              </w:rPr>
              <w:t>357</w:t>
            </w:r>
          </w:p>
        </w:tc>
        <w:tc>
          <w:tcPr>
            <w:tcW w:w="1418" w:type="dxa"/>
            <w:shd w:val="clear" w:color="auto" w:fill="auto"/>
            <w:noWrap/>
            <w:vAlign w:val="center"/>
          </w:tcPr>
          <w:p w:rsidR="00114202" w:rsidRPr="00B90A48" w:rsidRDefault="00114202" w:rsidP="00670565">
            <w:pPr>
              <w:jc w:val="center"/>
              <w:rPr>
                <w:b/>
                <w:bCs/>
              </w:rPr>
            </w:pPr>
            <w:r w:rsidRPr="00B90A48">
              <w:rPr>
                <w:b/>
                <w:bCs/>
              </w:rPr>
              <w:t>344</w:t>
            </w:r>
          </w:p>
        </w:tc>
        <w:tc>
          <w:tcPr>
            <w:tcW w:w="850" w:type="dxa"/>
            <w:shd w:val="clear" w:color="auto" w:fill="auto"/>
            <w:vAlign w:val="center"/>
          </w:tcPr>
          <w:p w:rsidR="00114202" w:rsidRPr="00B90A48" w:rsidRDefault="00114202" w:rsidP="00670565">
            <w:pPr>
              <w:jc w:val="center"/>
              <w:rPr>
                <w:color w:val="000000"/>
              </w:rPr>
            </w:pPr>
            <w:r w:rsidRPr="00B90A48">
              <w:rPr>
                <w:color w:val="000000"/>
              </w:rPr>
              <w:t>-</w:t>
            </w:r>
            <w:r w:rsidR="002E75DB">
              <w:rPr>
                <w:color w:val="000000"/>
              </w:rPr>
              <w:t xml:space="preserve"> </w:t>
            </w:r>
            <w:r w:rsidRPr="00B90A48">
              <w:rPr>
                <w:color w:val="000000"/>
              </w:rPr>
              <w:t>13</w:t>
            </w:r>
          </w:p>
        </w:tc>
        <w:tc>
          <w:tcPr>
            <w:tcW w:w="806" w:type="dxa"/>
            <w:shd w:val="clear" w:color="auto" w:fill="auto"/>
            <w:vAlign w:val="center"/>
          </w:tcPr>
          <w:p w:rsidR="00114202" w:rsidRPr="00B90A48" w:rsidRDefault="00114202" w:rsidP="00670565">
            <w:pPr>
              <w:jc w:val="center"/>
              <w:rPr>
                <w:color w:val="000000"/>
              </w:rPr>
            </w:pPr>
            <w:r w:rsidRPr="00B90A48">
              <w:rPr>
                <w:color w:val="000000"/>
              </w:rPr>
              <w:t>96,4</w:t>
            </w:r>
          </w:p>
        </w:tc>
      </w:tr>
      <w:tr w:rsidR="00114202" w:rsidRPr="00B90A48" w:rsidTr="00060C04">
        <w:trPr>
          <w:trHeight w:val="70"/>
        </w:trPr>
        <w:tc>
          <w:tcPr>
            <w:tcW w:w="3544" w:type="dxa"/>
            <w:shd w:val="clear" w:color="auto" w:fill="auto"/>
            <w:vAlign w:val="center"/>
          </w:tcPr>
          <w:p w:rsidR="00114202" w:rsidRPr="00B90A48" w:rsidRDefault="00114202" w:rsidP="000D2FA9">
            <w:pPr>
              <w:ind w:firstLine="942"/>
            </w:pPr>
            <w:r w:rsidRPr="00B90A48">
              <w:t>Норильская межрайонная поликлиника № 1</w:t>
            </w:r>
          </w:p>
        </w:tc>
        <w:tc>
          <w:tcPr>
            <w:tcW w:w="1417" w:type="dxa"/>
            <w:shd w:val="clear" w:color="auto" w:fill="auto"/>
            <w:vAlign w:val="center"/>
          </w:tcPr>
          <w:p w:rsidR="00114202" w:rsidRPr="00B90A48" w:rsidRDefault="00114202" w:rsidP="00670565">
            <w:pPr>
              <w:jc w:val="center"/>
            </w:pPr>
            <w:r w:rsidRPr="00B90A48">
              <w:t>пациенто-дней</w:t>
            </w:r>
          </w:p>
        </w:tc>
        <w:tc>
          <w:tcPr>
            <w:tcW w:w="1276" w:type="dxa"/>
            <w:shd w:val="clear" w:color="auto" w:fill="auto"/>
            <w:noWrap/>
            <w:vAlign w:val="center"/>
          </w:tcPr>
          <w:p w:rsidR="00114202" w:rsidRPr="00B90A48" w:rsidRDefault="00114202" w:rsidP="00670565">
            <w:pPr>
              <w:jc w:val="center"/>
            </w:pPr>
            <w:r w:rsidRPr="00B90A48">
              <w:t>65</w:t>
            </w:r>
          </w:p>
        </w:tc>
        <w:tc>
          <w:tcPr>
            <w:tcW w:w="1418" w:type="dxa"/>
            <w:shd w:val="clear" w:color="auto" w:fill="auto"/>
            <w:noWrap/>
            <w:vAlign w:val="center"/>
          </w:tcPr>
          <w:p w:rsidR="00114202" w:rsidRPr="00B90A48" w:rsidRDefault="00114202" w:rsidP="00670565">
            <w:pPr>
              <w:jc w:val="center"/>
            </w:pPr>
            <w:r w:rsidRPr="00B90A48">
              <w:t>65</w:t>
            </w:r>
          </w:p>
        </w:tc>
        <w:tc>
          <w:tcPr>
            <w:tcW w:w="850" w:type="dxa"/>
            <w:shd w:val="clear" w:color="auto" w:fill="auto"/>
            <w:vAlign w:val="center"/>
          </w:tcPr>
          <w:p w:rsidR="00114202" w:rsidRPr="00B90A48" w:rsidRDefault="00114202" w:rsidP="00670565">
            <w:pPr>
              <w:jc w:val="center"/>
              <w:rPr>
                <w:color w:val="000000"/>
              </w:rPr>
            </w:pPr>
            <w:r w:rsidRPr="00B90A48">
              <w:rPr>
                <w:color w:val="000000"/>
              </w:rPr>
              <w:t>0</w:t>
            </w:r>
          </w:p>
        </w:tc>
        <w:tc>
          <w:tcPr>
            <w:tcW w:w="806" w:type="dxa"/>
            <w:shd w:val="clear" w:color="auto" w:fill="auto"/>
            <w:vAlign w:val="center"/>
          </w:tcPr>
          <w:p w:rsidR="00114202" w:rsidRPr="00B90A48" w:rsidRDefault="00114202" w:rsidP="00670565">
            <w:pPr>
              <w:jc w:val="center"/>
              <w:rPr>
                <w:color w:val="000000"/>
              </w:rPr>
            </w:pPr>
            <w:r w:rsidRPr="00B90A48">
              <w:rPr>
                <w:color w:val="000000"/>
              </w:rPr>
              <w:t>100,0</w:t>
            </w:r>
          </w:p>
        </w:tc>
      </w:tr>
      <w:tr w:rsidR="00114202" w:rsidRPr="00B90A48" w:rsidTr="00060C04">
        <w:trPr>
          <w:trHeight w:val="285"/>
        </w:trPr>
        <w:tc>
          <w:tcPr>
            <w:tcW w:w="3544" w:type="dxa"/>
            <w:shd w:val="clear" w:color="auto" w:fill="auto"/>
            <w:vAlign w:val="center"/>
          </w:tcPr>
          <w:p w:rsidR="00114202" w:rsidRPr="00B90A48" w:rsidRDefault="00114202" w:rsidP="00670565">
            <w:r w:rsidRPr="00B90A48">
              <w:t>Норильская городская поликлиника № 2</w:t>
            </w:r>
          </w:p>
        </w:tc>
        <w:tc>
          <w:tcPr>
            <w:tcW w:w="1417" w:type="dxa"/>
            <w:shd w:val="clear" w:color="auto" w:fill="auto"/>
            <w:vAlign w:val="center"/>
          </w:tcPr>
          <w:p w:rsidR="00114202" w:rsidRPr="00B90A48" w:rsidRDefault="00114202" w:rsidP="00670565">
            <w:pPr>
              <w:jc w:val="center"/>
            </w:pPr>
            <w:r w:rsidRPr="00B90A48">
              <w:t>пациенто-дней</w:t>
            </w:r>
          </w:p>
        </w:tc>
        <w:tc>
          <w:tcPr>
            <w:tcW w:w="1276" w:type="dxa"/>
            <w:shd w:val="clear" w:color="auto" w:fill="auto"/>
            <w:noWrap/>
            <w:vAlign w:val="center"/>
          </w:tcPr>
          <w:p w:rsidR="00114202" w:rsidRPr="00B90A48" w:rsidRDefault="00114202" w:rsidP="00670565">
            <w:pPr>
              <w:jc w:val="center"/>
            </w:pPr>
            <w:r w:rsidRPr="00B90A48">
              <w:t>88</w:t>
            </w:r>
          </w:p>
        </w:tc>
        <w:tc>
          <w:tcPr>
            <w:tcW w:w="1418" w:type="dxa"/>
            <w:shd w:val="clear" w:color="auto" w:fill="auto"/>
            <w:noWrap/>
            <w:vAlign w:val="center"/>
          </w:tcPr>
          <w:p w:rsidR="00114202" w:rsidRPr="00B90A48" w:rsidRDefault="00114202" w:rsidP="00670565">
            <w:pPr>
              <w:jc w:val="center"/>
            </w:pPr>
            <w:r w:rsidRPr="00B90A48">
              <w:t>88</w:t>
            </w:r>
          </w:p>
        </w:tc>
        <w:tc>
          <w:tcPr>
            <w:tcW w:w="850" w:type="dxa"/>
            <w:shd w:val="clear" w:color="auto" w:fill="auto"/>
            <w:vAlign w:val="center"/>
          </w:tcPr>
          <w:p w:rsidR="00114202" w:rsidRPr="00B90A48" w:rsidRDefault="00114202" w:rsidP="00670565">
            <w:pPr>
              <w:jc w:val="center"/>
              <w:rPr>
                <w:color w:val="000000"/>
              </w:rPr>
            </w:pPr>
            <w:r w:rsidRPr="00B90A48">
              <w:rPr>
                <w:color w:val="000000"/>
              </w:rPr>
              <w:t>0</w:t>
            </w:r>
          </w:p>
        </w:tc>
        <w:tc>
          <w:tcPr>
            <w:tcW w:w="806" w:type="dxa"/>
            <w:shd w:val="clear" w:color="auto" w:fill="auto"/>
            <w:vAlign w:val="center"/>
          </w:tcPr>
          <w:p w:rsidR="00114202" w:rsidRPr="00B90A48" w:rsidRDefault="00114202" w:rsidP="00670565">
            <w:pPr>
              <w:jc w:val="center"/>
              <w:rPr>
                <w:color w:val="000000"/>
              </w:rPr>
            </w:pPr>
            <w:r w:rsidRPr="00B90A48">
              <w:rPr>
                <w:color w:val="000000"/>
              </w:rPr>
              <w:t>100,0</w:t>
            </w:r>
          </w:p>
        </w:tc>
      </w:tr>
      <w:tr w:rsidR="00114202" w:rsidRPr="00B90A48" w:rsidTr="00060C04">
        <w:trPr>
          <w:trHeight w:val="285"/>
        </w:trPr>
        <w:tc>
          <w:tcPr>
            <w:tcW w:w="3544" w:type="dxa"/>
            <w:shd w:val="clear" w:color="auto" w:fill="auto"/>
            <w:vAlign w:val="center"/>
          </w:tcPr>
          <w:p w:rsidR="00114202" w:rsidRPr="00B90A48" w:rsidRDefault="00114202" w:rsidP="00670565">
            <w:r w:rsidRPr="00B90A48">
              <w:t>Норильская городская поликлиника № 3</w:t>
            </w:r>
          </w:p>
        </w:tc>
        <w:tc>
          <w:tcPr>
            <w:tcW w:w="1417" w:type="dxa"/>
            <w:shd w:val="clear" w:color="auto" w:fill="auto"/>
            <w:vAlign w:val="center"/>
          </w:tcPr>
          <w:p w:rsidR="00114202" w:rsidRPr="00B90A48" w:rsidRDefault="00114202" w:rsidP="00670565">
            <w:pPr>
              <w:jc w:val="center"/>
            </w:pPr>
            <w:r w:rsidRPr="00B90A48">
              <w:t>пациенто-дней</w:t>
            </w:r>
          </w:p>
        </w:tc>
        <w:tc>
          <w:tcPr>
            <w:tcW w:w="1276" w:type="dxa"/>
            <w:shd w:val="clear" w:color="auto" w:fill="auto"/>
            <w:noWrap/>
            <w:vAlign w:val="center"/>
          </w:tcPr>
          <w:p w:rsidR="00114202" w:rsidRPr="00B90A48" w:rsidRDefault="00114202" w:rsidP="00670565">
            <w:pPr>
              <w:jc w:val="center"/>
            </w:pPr>
            <w:r w:rsidRPr="00B90A48">
              <w:t>28</w:t>
            </w:r>
          </w:p>
        </w:tc>
        <w:tc>
          <w:tcPr>
            <w:tcW w:w="1418" w:type="dxa"/>
            <w:shd w:val="clear" w:color="auto" w:fill="auto"/>
            <w:noWrap/>
            <w:vAlign w:val="center"/>
          </w:tcPr>
          <w:p w:rsidR="00114202" w:rsidRPr="00B90A48" w:rsidRDefault="00114202" w:rsidP="00670565">
            <w:pPr>
              <w:jc w:val="center"/>
            </w:pPr>
            <w:r w:rsidRPr="00B90A48">
              <w:t>28</w:t>
            </w:r>
          </w:p>
        </w:tc>
        <w:tc>
          <w:tcPr>
            <w:tcW w:w="850" w:type="dxa"/>
            <w:shd w:val="clear" w:color="auto" w:fill="auto"/>
            <w:vAlign w:val="center"/>
          </w:tcPr>
          <w:p w:rsidR="00114202" w:rsidRPr="00B90A48" w:rsidRDefault="00114202" w:rsidP="00670565">
            <w:pPr>
              <w:jc w:val="center"/>
              <w:rPr>
                <w:color w:val="000000"/>
              </w:rPr>
            </w:pPr>
            <w:r w:rsidRPr="00B90A48">
              <w:rPr>
                <w:color w:val="000000"/>
              </w:rPr>
              <w:t>0</w:t>
            </w:r>
          </w:p>
        </w:tc>
        <w:tc>
          <w:tcPr>
            <w:tcW w:w="806" w:type="dxa"/>
            <w:shd w:val="clear" w:color="auto" w:fill="auto"/>
            <w:vAlign w:val="center"/>
          </w:tcPr>
          <w:p w:rsidR="00114202" w:rsidRPr="00B90A48" w:rsidRDefault="00114202" w:rsidP="00670565">
            <w:pPr>
              <w:jc w:val="center"/>
              <w:rPr>
                <w:color w:val="000000"/>
              </w:rPr>
            </w:pPr>
            <w:r w:rsidRPr="00B90A48">
              <w:rPr>
                <w:color w:val="000000"/>
              </w:rPr>
              <w:t>100,0</w:t>
            </w:r>
          </w:p>
        </w:tc>
      </w:tr>
      <w:tr w:rsidR="00114202" w:rsidRPr="00B90A48" w:rsidTr="00060C04">
        <w:trPr>
          <w:trHeight w:val="285"/>
        </w:trPr>
        <w:tc>
          <w:tcPr>
            <w:tcW w:w="3544" w:type="dxa"/>
            <w:shd w:val="clear" w:color="auto" w:fill="auto"/>
            <w:vAlign w:val="center"/>
          </w:tcPr>
          <w:p w:rsidR="00114202" w:rsidRPr="00B90A48" w:rsidRDefault="00114202" w:rsidP="00670565">
            <w:r w:rsidRPr="00B90A48">
              <w:t>Норильская межрайонная больница № 1</w:t>
            </w:r>
          </w:p>
        </w:tc>
        <w:tc>
          <w:tcPr>
            <w:tcW w:w="1417" w:type="dxa"/>
            <w:shd w:val="clear" w:color="auto" w:fill="auto"/>
            <w:vAlign w:val="center"/>
          </w:tcPr>
          <w:p w:rsidR="00114202" w:rsidRPr="00B90A48" w:rsidRDefault="00114202" w:rsidP="00670565">
            <w:pPr>
              <w:jc w:val="center"/>
            </w:pPr>
            <w:r w:rsidRPr="00B90A48">
              <w:t>пациенто-дней</w:t>
            </w:r>
          </w:p>
        </w:tc>
        <w:tc>
          <w:tcPr>
            <w:tcW w:w="1276" w:type="dxa"/>
            <w:shd w:val="clear" w:color="auto" w:fill="auto"/>
            <w:noWrap/>
            <w:vAlign w:val="center"/>
          </w:tcPr>
          <w:p w:rsidR="00114202" w:rsidRPr="00B90A48" w:rsidRDefault="00114202" w:rsidP="00670565">
            <w:pPr>
              <w:jc w:val="center"/>
            </w:pPr>
            <w:r w:rsidRPr="00B90A48">
              <w:t>47</w:t>
            </w:r>
          </w:p>
        </w:tc>
        <w:tc>
          <w:tcPr>
            <w:tcW w:w="1418" w:type="dxa"/>
            <w:shd w:val="clear" w:color="auto" w:fill="auto"/>
            <w:noWrap/>
            <w:vAlign w:val="center"/>
          </w:tcPr>
          <w:p w:rsidR="00114202" w:rsidRPr="00B90A48" w:rsidRDefault="00114202" w:rsidP="00670565">
            <w:pPr>
              <w:jc w:val="center"/>
            </w:pPr>
            <w:r w:rsidRPr="00B90A48">
              <w:t>43</w:t>
            </w:r>
          </w:p>
        </w:tc>
        <w:tc>
          <w:tcPr>
            <w:tcW w:w="850" w:type="dxa"/>
            <w:shd w:val="clear" w:color="auto" w:fill="auto"/>
            <w:vAlign w:val="center"/>
          </w:tcPr>
          <w:p w:rsidR="00114202" w:rsidRPr="00B90A48" w:rsidRDefault="00114202" w:rsidP="00670565">
            <w:pPr>
              <w:jc w:val="center"/>
              <w:rPr>
                <w:color w:val="000000"/>
              </w:rPr>
            </w:pPr>
            <w:r w:rsidRPr="00B90A48">
              <w:rPr>
                <w:color w:val="000000"/>
              </w:rPr>
              <w:t>-</w:t>
            </w:r>
            <w:r w:rsidR="002E75DB">
              <w:rPr>
                <w:color w:val="000000"/>
              </w:rPr>
              <w:t xml:space="preserve"> </w:t>
            </w:r>
            <w:r w:rsidRPr="00B90A48">
              <w:rPr>
                <w:color w:val="000000"/>
              </w:rPr>
              <w:t>4</w:t>
            </w:r>
          </w:p>
        </w:tc>
        <w:tc>
          <w:tcPr>
            <w:tcW w:w="806" w:type="dxa"/>
            <w:shd w:val="clear" w:color="auto" w:fill="auto"/>
            <w:vAlign w:val="center"/>
          </w:tcPr>
          <w:p w:rsidR="00114202" w:rsidRPr="00B90A48" w:rsidRDefault="00114202" w:rsidP="00670565">
            <w:pPr>
              <w:jc w:val="center"/>
              <w:rPr>
                <w:color w:val="000000"/>
              </w:rPr>
            </w:pPr>
            <w:r w:rsidRPr="00B90A48">
              <w:rPr>
                <w:color w:val="000000"/>
              </w:rPr>
              <w:t>91,5</w:t>
            </w:r>
          </w:p>
        </w:tc>
      </w:tr>
      <w:tr w:rsidR="00114202" w:rsidRPr="00B90A48" w:rsidTr="00060C04">
        <w:trPr>
          <w:trHeight w:val="285"/>
        </w:trPr>
        <w:tc>
          <w:tcPr>
            <w:tcW w:w="3544" w:type="dxa"/>
            <w:shd w:val="clear" w:color="auto" w:fill="auto"/>
            <w:vAlign w:val="center"/>
          </w:tcPr>
          <w:p w:rsidR="00114202" w:rsidRPr="00B90A48" w:rsidRDefault="00114202" w:rsidP="00670565">
            <w:r w:rsidRPr="00B90A48">
              <w:t>Норильская городская больница № 2</w:t>
            </w:r>
          </w:p>
        </w:tc>
        <w:tc>
          <w:tcPr>
            <w:tcW w:w="1417" w:type="dxa"/>
            <w:shd w:val="clear" w:color="auto" w:fill="auto"/>
            <w:vAlign w:val="center"/>
          </w:tcPr>
          <w:p w:rsidR="00114202" w:rsidRPr="00B90A48" w:rsidRDefault="00114202" w:rsidP="00670565">
            <w:pPr>
              <w:jc w:val="center"/>
            </w:pPr>
            <w:r w:rsidRPr="00B90A48">
              <w:t>пациенто-дней</w:t>
            </w:r>
          </w:p>
        </w:tc>
        <w:tc>
          <w:tcPr>
            <w:tcW w:w="1276" w:type="dxa"/>
            <w:shd w:val="clear" w:color="auto" w:fill="auto"/>
            <w:noWrap/>
            <w:vAlign w:val="center"/>
          </w:tcPr>
          <w:p w:rsidR="00114202" w:rsidRPr="00B90A48" w:rsidRDefault="00114202" w:rsidP="00670565">
            <w:pPr>
              <w:jc w:val="center"/>
            </w:pPr>
            <w:r w:rsidRPr="00B90A48">
              <w:t>13</w:t>
            </w:r>
          </w:p>
        </w:tc>
        <w:tc>
          <w:tcPr>
            <w:tcW w:w="1418" w:type="dxa"/>
            <w:shd w:val="clear" w:color="auto" w:fill="auto"/>
            <w:noWrap/>
            <w:vAlign w:val="center"/>
          </w:tcPr>
          <w:p w:rsidR="00114202" w:rsidRPr="00B90A48" w:rsidRDefault="00114202" w:rsidP="00670565">
            <w:pPr>
              <w:jc w:val="center"/>
            </w:pPr>
            <w:r w:rsidRPr="00B90A48">
              <w:t>14</w:t>
            </w:r>
          </w:p>
        </w:tc>
        <w:tc>
          <w:tcPr>
            <w:tcW w:w="850" w:type="dxa"/>
            <w:shd w:val="clear" w:color="auto" w:fill="auto"/>
            <w:vAlign w:val="center"/>
          </w:tcPr>
          <w:p w:rsidR="00114202" w:rsidRPr="00B90A48" w:rsidRDefault="00114202" w:rsidP="00670565">
            <w:pPr>
              <w:jc w:val="center"/>
              <w:rPr>
                <w:color w:val="000000"/>
              </w:rPr>
            </w:pPr>
            <w:r w:rsidRPr="00B90A48">
              <w:rPr>
                <w:color w:val="000000"/>
              </w:rPr>
              <w:t>1</w:t>
            </w:r>
          </w:p>
        </w:tc>
        <w:tc>
          <w:tcPr>
            <w:tcW w:w="806" w:type="dxa"/>
            <w:shd w:val="clear" w:color="auto" w:fill="auto"/>
            <w:vAlign w:val="center"/>
          </w:tcPr>
          <w:p w:rsidR="00114202" w:rsidRPr="00B90A48" w:rsidRDefault="00114202" w:rsidP="00670565">
            <w:pPr>
              <w:jc w:val="center"/>
              <w:rPr>
                <w:color w:val="000000"/>
              </w:rPr>
            </w:pPr>
            <w:r w:rsidRPr="00B90A48">
              <w:rPr>
                <w:color w:val="000000"/>
              </w:rPr>
              <w:t>107,7</w:t>
            </w:r>
          </w:p>
        </w:tc>
      </w:tr>
      <w:tr w:rsidR="00114202" w:rsidRPr="00B90A48" w:rsidTr="00060C04">
        <w:trPr>
          <w:trHeight w:val="285"/>
        </w:trPr>
        <w:tc>
          <w:tcPr>
            <w:tcW w:w="3544" w:type="dxa"/>
            <w:shd w:val="clear" w:color="auto" w:fill="auto"/>
            <w:vAlign w:val="center"/>
          </w:tcPr>
          <w:p w:rsidR="00114202" w:rsidRPr="00B90A48" w:rsidRDefault="00114202" w:rsidP="00670565">
            <w:r w:rsidRPr="00B90A48">
              <w:t xml:space="preserve">Норильская межрайонная детская больница </w:t>
            </w:r>
          </w:p>
        </w:tc>
        <w:tc>
          <w:tcPr>
            <w:tcW w:w="1417" w:type="dxa"/>
            <w:shd w:val="clear" w:color="auto" w:fill="auto"/>
            <w:vAlign w:val="center"/>
          </w:tcPr>
          <w:p w:rsidR="00114202" w:rsidRPr="00B90A48" w:rsidRDefault="00114202" w:rsidP="00670565">
            <w:pPr>
              <w:jc w:val="center"/>
            </w:pPr>
            <w:r w:rsidRPr="00B90A48">
              <w:t>пациенто-дней</w:t>
            </w:r>
          </w:p>
        </w:tc>
        <w:tc>
          <w:tcPr>
            <w:tcW w:w="1276" w:type="dxa"/>
            <w:shd w:val="clear" w:color="auto" w:fill="auto"/>
            <w:noWrap/>
            <w:vAlign w:val="center"/>
          </w:tcPr>
          <w:p w:rsidR="00114202" w:rsidRPr="00B90A48" w:rsidRDefault="00114202" w:rsidP="00670565">
            <w:pPr>
              <w:jc w:val="center"/>
            </w:pPr>
            <w:r w:rsidRPr="00B90A48">
              <w:t>60</w:t>
            </w:r>
          </w:p>
        </w:tc>
        <w:tc>
          <w:tcPr>
            <w:tcW w:w="1418" w:type="dxa"/>
            <w:shd w:val="clear" w:color="auto" w:fill="auto"/>
            <w:noWrap/>
            <w:vAlign w:val="center"/>
          </w:tcPr>
          <w:p w:rsidR="00114202" w:rsidRPr="00B90A48" w:rsidRDefault="00114202" w:rsidP="00670565">
            <w:pPr>
              <w:jc w:val="center"/>
            </w:pPr>
            <w:r w:rsidRPr="00B90A48">
              <w:t>60</w:t>
            </w:r>
          </w:p>
        </w:tc>
        <w:tc>
          <w:tcPr>
            <w:tcW w:w="850" w:type="dxa"/>
            <w:shd w:val="clear" w:color="auto" w:fill="auto"/>
            <w:vAlign w:val="center"/>
          </w:tcPr>
          <w:p w:rsidR="00114202" w:rsidRPr="00B90A48" w:rsidRDefault="00114202" w:rsidP="00670565">
            <w:pPr>
              <w:jc w:val="center"/>
              <w:rPr>
                <w:color w:val="000000"/>
              </w:rPr>
            </w:pPr>
            <w:r w:rsidRPr="00B90A48">
              <w:rPr>
                <w:color w:val="000000"/>
              </w:rPr>
              <w:t>0</w:t>
            </w:r>
          </w:p>
        </w:tc>
        <w:tc>
          <w:tcPr>
            <w:tcW w:w="806" w:type="dxa"/>
            <w:shd w:val="clear" w:color="auto" w:fill="auto"/>
            <w:vAlign w:val="center"/>
          </w:tcPr>
          <w:p w:rsidR="00114202" w:rsidRPr="00B90A48" w:rsidRDefault="00114202" w:rsidP="00670565">
            <w:pPr>
              <w:jc w:val="center"/>
              <w:rPr>
                <w:color w:val="000000"/>
              </w:rPr>
            </w:pPr>
            <w:r w:rsidRPr="00B90A48">
              <w:rPr>
                <w:color w:val="000000"/>
              </w:rPr>
              <w:t>100,0</w:t>
            </w:r>
          </w:p>
        </w:tc>
      </w:tr>
      <w:tr w:rsidR="00114202" w:rsidRPr="00B90A48" w:rsidTr="00060C04">
        <w:trPr>
          <w:trHeight w:val="285"/>
        </w:trPr>
        <w:tc>
          <w:tcPr>
            <w:tcW w:w="3544" w:type="dxa"/>
            <w:shd w:val="clear" w:color="auto" w:fill="auto"/>
            <w:vAlign w:val="center"/>
          </w:tcPr>
          <w:p w:rsidR="00114202" w:rsidRPr="00B90A48" w:rsidRDefault="00114202" w:rsidP="00670565">
            <w:r w:rsidRPr="00B90A48">
              <w:t>Норильский межрайонный родильный дом</w:t>
            </w:r>
          </w:p>
        </w:tc>
        <w:tc>
          <w:tcPr>
            <w:tcW w:w="1417" w:type="dxa"/>
            <w:shd w:val="clear" w:color="auto" w:fill="auto"/>
            <w:vAlign w:val="center"/>
          </w:tcPr>
          <w:p w:rsidR="00114202" w:rsidRPr="00B90A48" w:rsidRDefault="00114202" w:rsidP="00670565">
            <w:pPr>
              <w:jc w:val="center"/>
            </w:pPr>
            <w:r w:rsidRPr="00B90A48">
              <w:t>пациенто-дней</w:t>
            </w:r>
          </w:p>
        </w:tc>
        <w:tc>
          <w:tcPr>
            <w:tcW w:w="1276" w:type="dxa"/>
            <w:shd w:val="clear" w:color="auto" w:fill="auto"/>
            <w:noWrap/>
            <w:vAlign w:val="center"/>
          </w:tcPr>
          <w:p w:rsidR="00114202" w:rsidRPr="00B90A48" w:rsidRDefault="00114202" w:rsidP="00670565">
            <w:pPr>
              <w:jc w:val="center"/>
            </w:pPr>
            <w:r w:rsidRPr="00B90A48">
              <w:t>36</w:t>
            </w:r>
          </w:p>
        </w:tc>
        <w:tc>
          <w:tcPr>
            <w:tcW w:w="1418" w:type="dxa"/>
            <w:shd w:val="clear" w:color="auto" w:fill="auto"/>
            <w:noWrap/>
            <w:vAlign w:val="center"/>
          </w:tcPr>
          <w:p w:rsidR="00114202" w:rsidRPr="00B90A48" w:rsidRDefault="00114202" w:rsidP="00670565">
            <w:pPr>
              <w:jc w:val="center"/>
            </w:pPr>
            <w:r w:rsidRPr="00B90A48">
              <w:t>36</w:t>
            </w:r>
          </w:p>
        </w:tc>
        <w:tc>
          <w:tcPr>
            <w:tcW w:w="850" w:type="dxa"/>
            <w:shd w:val="clear" w:color="auto" w:fill="auto"/>
            <w:vAlign w:val="center"/>
          </w:tcPr>
          <w:p w:rsidR="00114202" w:rsidRPr="00B90A48" w:rsidRDefault="00114202" w:rsidP="00670565">
            <w:pPr>
              <w:jc w:val="center"/>
              <w:rPr>
                <w:color w:val="000000"/>
              </w:rPr>
            </w:pPr>
            <w:r w:rsidRPr="00B90A48">
              <w:rPr>
                <w:color w:val="000000"/>
              </w:rPr>
              <w:t>0</w:t>
            </w:r>
          </w:p>
        </w:tc>
        <w:tc>
          <w:tcPr>
            <w:tcW w:w="806" w:type="dxa"/>
            <w:shd w:val="clear" w:color="auto" w:fill="auto"/>
            <w:vAlign w:val="center"/>
          </w:tcPr>
          <w:p w:rsidR="00114202" w:rsidRPr="00B90A48" w:rsidRDefault="00114202" w:rsidP="00670565">
            <w:pPr>
              <w:jc w:val="center"/>
              <w:rPr>
                <w:color w:val="000000"/>
              </w:rPr>
            </w:pPr>
            <w:r w:rsidRPr="00B90A48">
              <w:rPr>
                <w:color w:val="000000"/>
              </w:rPr>
              <w:t>100,0</w:t>
            </w:r>
          </w:p>
        </w:tc>
      </w:tr>
      <w:tr w:rsidR="00114202" w:rsidRPr="00B90A48" w:rsidTr="0089726E">
        <w:trPr>
          <w:trHeight w:val="285"/>
        </w:trPr>
        <w:tc>
          <w:tcPr>
            <w:tcW w:w="3544" w:type="dxa"/>
            <w:tcBorders>
              <w:bottom w:val="single" w:sz="4" w:space="0" w:color="auto"/>
            </w:tcBorders>
            <w:shd w:val="clear" w:color="auto" w:fill="auto"/>
            <w:vAlign w:val="center"/>
          </w:tcPr>
          <w:p w:rsidR="00114202" w:rsidRPr="00B90A48" w:rsidRDefault="00114202" w:rsidP="00670565">
            <w:r w:rsidRPr="00B90A48">
              <w:t>Красноярский краевой психоневрологический диспансер №5</w:t>
            </w:r>
          </w:p>
        </w:tc>
        <w:tc>
          <w:tcPr>
            <w:tcW w:w="1417" w:type="dxa"/>
            <w:tcBorders>
              <w:bottom w:val="single" w:sz="4" w:space="0" w:color="auto"/>
            </w:tcBorders>
            <w:shd w:val="clear" w:color="auto" w:fill="auto"/>
            <w:vAlign w:val="center"/>
          </w:tcPr>
          <w:p w:rsidR="00114202" w:rsidRPr="00B90A48" w:rsidRDefault="00114202" w:rsidP="00670565">
            <w:pPr>
              <w:jc w:val="center"/>
            </w:pPr>
            <w:r w:rsidRPr="00B90A48">
              <w:t>пациенто-дней</w:t>
            </w:r>
          </w:p>
        </w:tc>
        <w:tc>
          <w:tcPr>
            <w:tcW w:w="1276" w:type="dxa"/>
            <w:tcBorders>
              <w:bottom w:val="single" w:sz="4" w:space="0" w:color="auto"/>
            </w:tcBorders>
            <w:shd w:val="clear" w:color="auto" w:fill="auto"/>
            <w:noWrap/>
            <w:vAlign w:val="center"/>
          </w:tcPr>
          <w:p w:rsidR="00114202" w:rsidRPr="00B90A48" w:rsidRDefault="00114202" w:rsidP="00670565">
            <w:pPr>
              <w:jc w:val="center"/>
            </w:pPr>
            <w:r w:rsidRPr="00B90A48">
              <w:t>20</w:t>
            </w:r>
          </w:p>
        </w:tc>
        <w:tc>
          <w:tcPr>
            <w:tcW w:w="1418" w:type="dxa"/>
            <w:tcBorders>
              <w:bottom w:val="single" w:sz="4" w:space="0" w:color="auto"/>
            </w:tcBorders>
            <w:shd w:val="clear" w:color="auto" w:fill="auto"/>
            <w:noWrap/>
            <w:vAlign w:val="center"/>
          </w:tcPr>
          <w:p w:rsidR="00114202" w:rsidRPr="00B90A48" w:rsidRDefault="00114202" w:rsidP="00670565">
            <w:pPr>
              <w:jc w:val="center"/>
            </w:pPr>
            <w:r w:rsidRPr="00B90A48">
              <w:t>10</w:t>
            </w:r>
          </w:p>
        </w:tc>
        <w:tc>
          <w:tcPr>
            <w:tcW w:w="850" w:type="dxa"/>
            <w:tcBorders>
              <w:bottom w:val="single" w:sz="4" w:space="0" w:color="auto"/>
            </w:tcBorders>
            <w:shd w:val="clear" w:color="auto" w:fill="auto"/>
            <w:vAlign w:val="center"/>
          </w:tcPr>
          <w:p w:rsidR="00114202" w:rsidRPr="00B90A48" w:rsidRDefault="00114202" w:rsidP="00670565">
            <w:pPr>
              <w:jc w:val="center"/>
              <w:rPr>
                <w:color w:val="000000"/>
              </w:rPr>
            </w:pPr>
            <w:r w:rsidRPr="00B90A48">
              <w:rPr>
                <w:color w:val="000000"/>
              </w:rPr>
              <w:t>-</w:t>
            </w:r>
            <w:r w:rsidR="002E75DB">
              <w:rPr>
                <w:color w:val="000000"/>
              </w:rPr>
              <w:t xml:space="preserve"> </w:t>
            </w:r>
            <w:r w:rsidRPr="00B90A48">
              <w:rPr>
                <w:color w:val="000000"/>
              </w:rPr>
              <w:t>10</w:t>
            </w:r>
          </w:p>
        </w:tc>
        <w:tc>
          <w:tcPr>
            <w:tcW w:w="806" w:type="dxa"/>
            <w:tcBorders>
              <w:bottom w:val="single" w:sz="4" w:space="0" w:color="auto"/>
            </w:tcBorders>
            <w:shd w:val="clear" w:color="auto" w:fill="auto"/>
            <w:vAlign w:val="center"/>
          </w:tcPr>
          <w:p w:rsidR="00114202" w:rsidRPr="00B90A48" w:rsidRDefault="00114202" w:rsidP="00670565">
            <w:pPr>
              <w:jc w:val="center"/>
              <w:rPr>
                <w:color w:val="000000"/>
              </w:rPr>
            </w:pPr>
            <w:r w:rsidRPr="00B90A48">
              <w:rPr>
                <w:color w:val="000000"/>
              </w:rPr>
              <w:t>50,0</w:t>
            </w:r>
          </w:p>
        </w:tc>
      </w:tr>
      <w:tr w:rsidR="00114202" w:rsidRPr="00B90A48" w:rsidTr="00060C04">
        <w:trPr>
          <w:trHeight w:val="285"/>
        </w:trPr>
        <w:tc>
          <w:tcPr>
            <w:tcW w:w="3544" w:type="dxa"/>
            <w:shd w:val="clear" w:color="auto" w:fill="D9D9D9" w:themeFill="background1" w:themeFillShade="D9"/>
            <w:vAlign w:val="center"/>
          </w:tcPr>
          <w:p w:rsidR="00114202" w:rsidRPr="0089726E" w:rsidRDefault="00114202" w:rsidP="00670565">
            <w:pPr>
              <w:rPr>
                <w:bCs/>
              </w:rPr>
            </w:pPr>
            <w:r w:rsidRPr="0089726E">
              <w:rPr>
                <w:bCs/>
              </w:rPr>
              <w:t xml:space="preserve">Средняя длительность пребывания больного на койке </w:t>
            </w:r>
          </w:p>
        </w:tc>
        <w:tc>
          <w:tcPr>
            <w:tcW w:w="1417" w:type="dxa"/>
            <w:shd w:val="clear" w:color="auto" w:fill="D9D9D9" w:themeFill="background1" w:themeFillShade="D9"/>
            <w:vAlign w:val="center"/>
          </w:tcPr>
          <w:p w:rsidR="00114202" w:rsidRPr="0089726E" w:rsidRDefault="00114202" w:rsidP="00670565">
            <w:pPr>
              <w:jc w:val="center"/>
              <w:rPr>
                <w:sz w:val="22"/>
                <w:szCs w:val="22"/>
              </w:rPr>
            </w:pPr>
            <w:r w:rsidRPr="0089726E">
              <w:rPr>
                <w:sz w:val="22"/>
                <w:szCs w:val="22"/>
              </w:rPr>
              <w:t>дней</w:t>
            </w:r>
          </w:p>
        </w:tc>
        <w:tc>
          <w:tcPr>
            <w:tcW w:w="1276" w:type="dxa"/>
            <w:shd w:val="clear" w:color="auto" w:fill="D9D9D9" w:themeFill="background1" w:themeFillShade="D9"/>
            <w:noWrap/>
            <w:vAlign w:val="center"/>
          </w:tcPr>
          <w:p w:rsidR="00114202" w:rsidRPr="0089726E" w:rsidRDefault="00114202" w:rsidP="00670565">
            <w:pPr>
              <w:jc w:val="center"/>
              <w:rPr>
                <w:b/>
                <w:bCs/>
              </w:rPr>
            </w:pPr>
            <w:r w:rsidRPr="0089726E">
              <w:rPr>
                <w:b/>
                <w:bCs/>
              </w:rPr>
              <w:t>10,7</w:t>
            </w:r>
          </w:p>
        </w:tc>
        <w:tc>
          <w:tcPr>
            <w:tcW w:w="1418" w:type="dxa"/>
            <w:shd w:val="clear" w:color="auto" w:fill="D9D9D9" w:themeFill="background1" w:themeFillShade="D9"/>
            <w:noWrap/>
            <w:vAlign w:val="center"/>
          </w:tcPr>
          <w:p w:rsidR="00114202" w:rsidRPr="0089726E" w:rsidRDefault="00114202" w:rsidP="00670565">
            <w:pPr>
              <w:jc w:val="center"/>
              <w:rPr>
                <w:b/>
                <w:bCs/>
              </w:rPr>
            </w:pPr>
            <w:r w:rsidRPr="0089726E">
              <w:rPr>
                <w:b/>
                <w:bCs/>
              </w:rPr>
              <w:t>11,1</w:t>
            </w:r>
          </w:p>
        </w:tc>
        <w:tc>
          <w:tcPr>
            <w:tcW w:w="850" w:type="dxa"/>
            <w:shd w:val="clear" w:color="auto" w:fill="D9D9D9" w:themeFill="background1" w:themeFillShade="D9"/>
            <w:vAlign w:val="center"/>
          </w:tcPr>
          <w:p w:rsidR="00114202" w:rsidRPr="0089726E" w:rsidRDefault="00114202" w:rsidP="00670565">
            <w:pPr>
              <w:jc w:val="center"/>
              <w:rPr>
                <w:color w:val="000000"/>
                <w:sz w:val="22"/>
                <w:szCs w:val="22"/>
              </w:rPr>
            </w:pPr>
            <w:r w:rsidRPr="0089726E">
              <w:rPr>
                <w:color w:val="000000"/>
                <w:sz w:val="22"/>
                <w:szCs w:val="22"/>
              </w:rPr>
              <w:t>0,4</w:t>
            </w:r>
          </w:p>
        </w:tc>
        <w:tc>
          <w:tcPr>
            <w:tcW w:w="806" w:type="dxa"/>
            <w:shd w:val="clear" w:color="auto" w:fill="D9D9D9" w:themeFill="background1" w:themeFillShade="D9"/>
            <w:vAlign w:val="center"/>
          </w:tcPr>
          <w:p w:rsidR="00114202" w:rsidRPr="0089726E" w:rsidRDefault="00114202" w:rsidP="00670565">
            <w:pPr>
              <w:jc w:val="center"/>
              <w:rPr>
                <w:color w:val="000000"/>
                <w:sz w:val="22"/>
                <w:szCs w:val="22"/>
              </w:rPr>
            </w:pPr>
            <w:r w:rsidRPr="0089726E">
              <w:rPr>
                <w:color w:val="000000"/>
                <w:sz w:val="22"/>
                <w:szCs w:val="22"/>
              </w:rPr>
              <w:t>103,7</w:t>
            </w:r>
          </w:p>
        </w:tc>
      </w:tr>
      <w:tr w:rsidR="00114202" w:rsidRPr="00B90A48" w:rsidTr="00060C04">
        <w:trPr>
          <w:trHeight w:val="285"/>
        </w:trPr>
        <w:tc>
          <w:tcPr>
            <w:tcW w:w="3544" w:type="dxa"/>
            <w:shd w:val="clear" w:color="auto" w:fill="D9D9D9" w:themeFill="background1" w:themeFillShade="D9"/>
            <w:vAlign w:val="center"/>
          </w:tcPr>
          <w:p w:rsidR="00114202" w:rsidRPr="0089726E" w:rsidRDefault="00114202" w:rsidP="00670565">
            <w:pPr>
              <w:rPr>
                <w:bCs/>
              </w:rPr>
            </w:pPr>
            <w:r w:rsidRPr="0089726E">
              <w:rPr>
                <w:bCs/>
              </w:rPr>
              <w:t>Объем помощи в дневных стационарах</w:t>
            </w:r>
          </w:p>
        </w:tc>
        <w:tc>
          <w:tcPr>
            <w:tcW w:w="1417" w:type="dxa"/>
            <w:shd w:val="clear" w:color="auto" w:fill="D9D9D9" w:themeFill="background1" w:themeFillShade="D9"/>
            <w:vAlign w:val="center"/>
          </w:tcPr>
          <w:p w:rsidR="00114202" w:rsidRPr="0089726E" w:rsidRDefault="00114202" w:rsidP="00670565">
            <w:pPr>
              <w:jc w:val="center"/>
              <w:rPr>
                <w:sz w:val="22"/>
                <w:szCs w:val="22"/>
              </w:rPr>
            </w:pPr>
            <w:r w:rsidRPr="0089726E">
              <w:rPr>
                <w:sz w:val="22"/>
                <w:szCs w:val="22"/>
              </w:rPr>
              <w:t>дней пребывания на 1 жителя</w:t>
            </w:r>
          </w:p>
        </w:tc>
        <w:tc>
          <w:tcPr>
            <w:tcW w:w="1276" w:type="dxa"/>
            <w:shd w:val="clear" w:color="auto" w:fill="D9D9D9" w:themeFill="background1" w:themeFillShade="D9"/>
            <w:noWrap/>
            <w:vAlign w:val="center"/>
          </w:tcPr>
          <w:p w:rsidR="00114202" w:rsidRPr="0089726E" w:rsidRDefault="00114202" w:rsidP="00670565">
            <w:pPr>
              <w:jc w:val="center"/>
              <w:rPr>
                <w:b/>
                <w:bCs/>
              </w:rPr>
            </w:pPr>
            <w:r w:rsidRPr="0089726E">
              <w:rPr>
                <w:b/>
                <w:bCs/>
              </w:rPr>
              <w:t>0,397</w:t>
            </w:r>
          </w:p>
        </w:tc>
        <w:tc>
          <w:tcPr>
            <w:tcW w:w="1418" w:type="dxa"/>
            <w:shd w:val="clear" w:color="auto" w:fill="D9D9D9" w:themeFill="background1" w:themeFillShade="D9"/>
            <w:noWrap/>
            <w:vAlign w:val="center"/>
          </w:tcPr>
          <w:p w:rsidR="00114202" w:rsidRPr="0089726E" w:rsidRDefault="00114202" w:rsidP="00670565">
            <w:pPr>
              <w:jc w:val="center"/>
              <w:rPr>
                <w:b/>
                <w:bCs/>
              </w:rPr>
            </w:pPr>
            <w:r w:rsidRPr="0089726E">
              <w:rPr>
                <w:b/>
                <w:bCs/>
              </w:rPr>
              <w:t>0,397</w:t>
            </w:r>
          </w:p>
        </w:tc>
        <w:tc>
          <w:tcPr>
            <w:tcW w:w="850" w:type="dxa"/>
            <w:shd w:val="clear" w:color="auto" w:fill="D9D9D9" w:themeFill="background1" w:themeFillShade="D9"/>
            <w:vAlign w:val="center"/>
          </w:tcPr>
          <w:p w:rsidR="00114202" w:rsidRPr="0089726E" w:rsidRDefault="00114202" w:rsidP="00670565">
            <w:pPr>
              <w:jc w:val="center"/>
              <w:rPr>
                <w:color w:val="000000"/>
                <w:sz w:val="22"/>
                <w:szCs w:val="22"/>
              </w:rPr>
            </w:pPr>
            <w:r w:rsidRPr="0089726E">
              <w:rPr>
                <w:color w:val="000000"/>
                <w:sz w:val="22"/>
                <w:szCs w:val="22"/>
              </w:rPr>
              <w:t>0</w:t>
            </w:r>
          </w:p>
        </w:tc>
        <w:tc>
          <w:tcPr>
            <w:tcW w:w="806" w:type="dxa"/>
            <w:shd w:val="clear" w:color="auto" w:fill="D9D9D9" w:themeFill="background1" w:themeFillShade="D9"/>
            <w:vAlign w:val="center"/>
          </w:tcPr>
          <w:p w:rsidR="00114202" w:rsidRPr="0089726E" w:rsidRDefault="00114202" w:rsidP="00670565">
            <w:pPr>
              <w:jc w:val="center"/>
              <w:rPr>
                <w:color w:val="000000"/>
                <w:sz w:val="22"/>
                <w:szCs w:val="22"/>
              </w:rPr>
            </w:pPr>
            <w:r w:rsidRPr="0089726E">
              <w:rPr>
                <w:color w:val="000000"/>
                <w:sz w:val="22"/>
                <w:szCs w:val="22"/>
              </w:rPr>
              <w:t>100,0</w:t>
            </w:r>
          </w:p>
        </w:tc>
      </w:tr>
    </w:tbl>
    <w:p w:rsidR="00114202" w:rsidRPr="00B90A48" w:rsidRDefault="009D5FE3" w:rsidP="009D5FE3">
      <w:pPr>
        <w:tabs>
          <w:tab w:val="left" w:pos="709"/>
        </w:tabs>
        <w:spacing w:before="120"/>
        <w:jc w:val="both"/>
        <w:rPr>
          <w:sz w:val="26"/>
          <w:szCs w:val="26"/>
        </w:rPr>
      </w:pPr>
      <w:r>
        <w:rPr>
          <w:sz w:val="26"/>
          <w:szCs w:val="26"/>
        </w:rPr>
        <w:tab/>
        <w:t>К</w:t>
      </w:r>
      <w:r w:rsidR="00114202" w:rsidRPr="00B90A48">
        <w:rPr>
          <w:sz w:val="26"/>
          <w:szCs w:val="26"/>
        </w:rPr>
        <w:t>оличество пациенто-дней в дневных стационарах за 9 месяцев 2017 года в сравнении с аналогичным периодом 2016 года уменьшилось на 3,6 % (-13 ед.) и составило 344 пациенто-дней, а именно:</w:t>
      </w:r>
    </w:p>
    <w:p w:rsidR="00114202" w:rsidRPr="00B90A48" w:rsidRDefault="00114202" w:rsidP="008041D8">
      <w:pPr>
        <w:numPr>
          <w:ilvl w:val="0"/>
          <w:numId w:val="117"/>
        </w:numPr>
        <w:tabs>
          <w:tab w:val="left" w:pos="709"/>
          <w:tab w:val="left" w:pos="993"/>
        </w:tabs>
        <w:ind w:left="0" w:firstLine="709"/>
        <w:jc w:val="both"/>
        <w:rPr>
          <w:sz w:val="26"/>
          <w:szCs w:val="26"/>
        </w:rPr>
      </w:pPr>
      <w:r w:rsidRPr="00B90A48">
        <w:rPr>
          <w:sz w:val="26"/>
          <w:szCs w:val="26"/>
        </w:rPr>
        <w:t>В КГБУЗ «Норильская межрайонная больница № 1» произошло сокращение 4 пациенто-дней дневного стационара, финансируемы</w:t>
      </w:r>
      <w:r>
        <w:rPr>
          <w:sz w:val="26"/>
          <w:szCs w:val="26"/>
        </w:rPr>
        <w:t>х из средств ТФОМС;</w:t>
      </w:r>
    </w:p>
    <w:p w:rsidR="00114202" w:rsidRPr="00B90A48" w:rsidRDefault="00114202" w:rsidP="008041D8">
      <w:pPr>
        <w:pStyle w:val="afff2"/>
        <w:numPr>
          <w:ilvl w:val="0"/>
          <w:numId w:val="117"/>
        </w:numPr>
        <w:tabs>
          <w:tab w:val="left" w:pos="993"/>
        </w:tabs>
        <w:ind w:left="0" w:firstLine="709"/>
        <w:jc w:val="both"/>
        <w:rPr>
          <w:sz w:val="26"/>
          <w:szCs w:val="26"/>
        </w:rPr>
      </w:pPr>
      <w:r w:rsidRPr="00B90A48">
        <w:rPr>
          <w:sz w:val="26"/>
          <w:szCs w:val="26"/>
        </w:rPr>
        <w:t>В КГБУЗ «Красноярский краевой психоневрологический диспансер №5» произошло сокращение 10 коек дневного психиатрического стационара</w:t>
      </w:r>
      <w:r>
        <w:rPr>
          <w:sz w:val="26"/>
          <w:szCs w:val="26"/>
        </w:rPr>
        <w:t>;</w:t>
      </w:r>
    </w:p>
    <w:p w:rsidR="00114202" w:rsidRPr="00B90A48" w:rsidRDefault="00114202" w:rsidP="008041D8">
      <w:pPr>
        <w:numPr>
          <w:ilvl w:val="0"/>
          <w:numId w:val="117"/>
        </w:numPr>
        <w:tabs>
          <w:tab w:val="left" w:pos="993"/>
        </w:tabs>
        <w:suppressAutoHyphens/>
        <w:ind w:left="0" w:firstLine="709"/>
        <w:jc w:val="both"/>
        <w:rPr>
          <w:sz w:val="26"/>
          <w:szCs w:val="26"/>
        </w:rPr>
      </w:pPr>
      <w:r w:rsidRPr="00B90A48">
        <w:rPr>
          <w:sz w:val="26"/>
          <w:szCs w:val="26"/>
        </w:rPr>
        <w:t xml:space="preserve">В КГБУЗ «Норильская городская больница № 2» </w:t>
      </w:r>
      <w:r>
        <w:rPr>
          <w:sz w:val="26"/>
          <w:szCs w:val="26"/>
        </w:rPr>
        <w:t>произошло увеличение дневного стационара</w:t>
      </w:r>
      <w:r w:rsidRPr="00B90A48">
        <w:rPr>
          <w:sz w:val="26"/>
          <w:szCs w:val="26"/>
        </w:rPr>
        <w:t xml:space="preserve"> на 1 пациенто-место дерматологического профиля. </w:t>
      </w:r>
    </w:p>
    <w:p w:rsidR="00114202" w:rsidRPr="00B90A48" w:rsidRDefault="000D2FA9" w:rsidP="000D2FA9">
      <w:pPr>
        <w:pStyle w:val="afff2"/>
        <w:tabs>
          <w:tab w:val="left" w:pos="993"/>
        </w:tabs>
        <w:ind w:left="-56"/>
        <w:jc w:val="both"/>
        <w:rPr>
          <w:sz w:val="26"/>
          <w:szCs w:val="26"/>
        </w:rPr>
      </w:pPr>
      <w:r>
        <w:rPr>
          <w:sz w:val="26"/>
          <w:szCs w:val="26"/>
        </w:rPr>
        <w:tab/>
      </w:r>
      <w:r w:rsidR="0089726E">
        <w:rPr>
          <w:sz w:val="26"/>
          <w:szCs w:val="26"/>
        </w:rPr>
        <w:t xml:space="preserve">Несмотря на сокращение общего количества пациенто-дней, </w:t>
      </w:r>
      <w:r w:rsidR="00114202" w:rsidRPr="00B90A48">
        <w:rPr>
          <w:sz w:val="26"/>
          <w:szCs w:val="26"/>
        </w:rPr>
        <w:t>объем помощи в дневных стационарах остался на прежнем уровне и составил 0,397 пациенто-дне</w:t>
      </w:r>
      <w:r>
        <w:rPr>
          <w:sz w:val="26"/>
          <w:szCs w:val="26"/>
        </w:rPr>
        <w:t>й пребывания на 1 жителя города.</w:t>
      </w:r>
    </w:p>
    <w:p w:rsidR="00114202" w:rsidRPr="00B90A48" w:rsidRDefault="00114202" w:rsidP="00670565">
      <w:pPr>
        <w:tabs>
          <w:tab w:val="left" w:pos="900"/>
        </w:tabs>
        <w:ind w:firstLine="540"/>
        <w:jc w:val="center"/>
        <w:rPr>
          <w:b/>
          <w:i/>
          <w:sz w:val="26"/>
          <w:szCs w:val="26"/>
          <w:u w:val="single"/>
        </w:rPr>
      </w:pPr>
    </w:p>
    <w:p w:rsidR="00114202" w:rsidRPr="00B90A48" w:rsidRDefault="00114202" w:rsidP="00670565">
      <w:pPr>
        <w:tabs>
          <w:tab w:val="left" w:pos="900"/>
        </w:tabs>
        <w:ind w:firstLine="540"/>
        <w:jc w:val="center"/>
        <w:rPr>
          <w:b/>
          <w:i/>
          <w:sz w:val="26"/>
          <w:szCs w:val="26"/>
          <w:u w:val="single"/>
        </w:rPr>
      </w:pPr>
      <w:r w:rsidRPr="00B90A48">
        <w:rPr>
          <w:b/>
          <w:i/>
          <w:sz w:val="26"/>
          <w:szCs w:val="26"/>
          <w:u w:val="single"/>
        </w:rPr>
        <w:t>Оказание амбулаторно-поликлинической помощи</w:t>
      </w:r>
    </w:p>
    <w:p w:rsidR="00114202" w:rsidRPr="00B90A48" w:rsidRDefault="00114202" w:rsidP="00670565">
      <w:pPr>
        <w:tabs>
          <w:tab w:val="left" w:pos="900"/>
        </w:tabs>
        <w:ind w:firstLine="540"/>
        <w:jc w:val="both"/>
        <w:rPr>
          <w:b/>
          <w:i/>
          <w:sz w:val="26"/>
          <w:szCs w:val="26"/>
          <w:u w:val="single"/>
        </w:rPr>
      </w:pPr>
    </w:p>
    <w:p w:rsidR="00114202" w:rsidRPr="00B90A48" w:rsidRDefault="00114202" w:rsidP="00670565">
      <w:pPr>
        <w:tabs>
          <w:tab w:val="left" w:pos="900"/>
        </w:tabs>
        <w:ind w:firstLine="709"/>
        <w:jc w:val="both"/>
        <w:rPr>
          <w:sz w:val="26"/>
          <w:szCs w:val="26"/>
        </w:rPr>
      </w:pPr>
      <w:r w:rsidRPr="00B90A48">
        <w:rPr>
          <w:sz w:val="26"/>
          <w:szCs w:val="26"/>
        </w:rPr>
        <w:t xml:space="preserve">Объем оказания амбулаторно-поликлинической помощи (посещений на 1 жителя) за 9 месяцев 2017 года снизился на 11,8% с 10,2 в аналогичном периоде 2016 года до 9,0. </w:t>
      </w:r>
    </w:p>
    <w:p w:rsidR="00114202" w:rsidRPr="00B90A48" w:rsidRDefault="00114202" w:rsidP="00670565">
      <w:pPr>
        <w:ind w:firstLine="708"/>
        <w:jc w:val="both"/>
        <w:rPr>
          <w:sz w:val="26"/>
          <w:szCs w:val="26"/>
        </w:rPr>
      </w:pPr>
      <w:r w:rsidRPr="00B90A48">
        <w:rPr>
          <w:sz w:val="26"/>
          <w:szCs w:val="26"/>
        </w:rPr>
        <w:lastRenderedPageBreak/>
        <w:t>Количество посещений к специалистам амбулаторного приема</w:t>
      </w:r>
      <w:r>
        <w:rPr>
          <w:sz w:val="26"/>
          <w:szCs w:val="26"/>
        </w:rPr>
        <w:t xml:space="preserve"> снизило</w:t>
      </w:r>
      <w:r w:rsidRPr="00B90A48">
        <w:rPr>
          <w:sz w:val="26"/>
          <w:szCs w:val="26"/>
        </w:rPr>
        <w:t>сь на 11,0% с 1 799</w:t>
      </w:r>
      <w:r w:rsidR="0050642F">
        <w:rPr>
          <w:sz w:val="26"/>
          <w:szCs w:val="26"/>
        </w:rPr>
        <w:t> </w:t>
      </w:r>
      <w:r w:rsidRPr="00B90A48">
        <w:rPr>
          <w:sz w:val="26"/>
          <w:szCs w:val="26"/>
        </w:rPr>
        <w:t xml:space="preserve">293 </w:t>
      </w:r>
      <w:r w:rsidR="0050642F">
        <w:rPr>
          <w:sz w:val="26"/>
          <w:szCs w:val="26"/>
        </w:rPr>
        <w:t xml:space="preserve">посещений </w:t>
      </w:r>
      <w:r w:rsidR="0050642F" w:rsidRPr="00B90A48">
        <w:rPr>
          <w:sz w:val="26"/>
          <w:szCs w:val="26"/>
        </w:rPr>
        <w:t xml:space="preserve">за 9 месяцев 2016 года </w:t>
      </w:r>
      <w:r w:rsidRPr="00B90A48">
        <w:rPr>
          <w:sz w:val="26"/>
          <w:szCs w:val="26"/>
        </w:rPr>
        <w:t xml:space="preserve">до 1 602 129 посещений </w:t>
      </w:r>
      <w:r w:rsidR="0050642F">
        <w:rPr>
          <w:sz w:val="26"/>
          <w:szCs w:val="26"/>
        </w:rPr>
        <w:t xml:space="preserve">за 9 месяцев в </w:t>
      </w:r>
      <w:r w:rsidRPr="00B90A48">
        <w:rPr>
          <w:sz w:val="26"/>
          <w:szCs w:val="26"/>
        </w:rPr>
        <w:t>2017 году.</w:t>
      </w:r>
    </w:p>
    <w:p w:rsidR="00114202" w:rsidRDefault="00114202" w:rsidP="00670565">
      <w:pPr>
        <w:ind w:firstLine="708"/>
        <w:jc w:val="both"/>
        <w:rPr>
          <w:sz w:val="26"/>
          <w:szCs w:val="26"/>
        </w:rPr>
      </w:pPr>
      <w:r w:rsidRPr="00B90A48">
        <w:rPr>
          <w:sz w:val="26"/>
          <w:szCs w:val="26"/>
        </w:rPr>
        <w:t xml:space="preserve">Прогноз выполнения количества посещений во всех КГБУЗ в 2017 году составит 2 136 172 посещений или 101,1% от плана 2 112 073 посещения. </w:t>
      </w:r>
    </w:p>
    <w:p w:rsidR="007163EC" w:rsidRDefault="007163EC" w:rsidP="00670565">
      <w:pPr>
        <w:ind w:firstLine="708"/>
        <w:jc w:val="both"/>
        <w:rPr>
          <w:sz w:val="26"/>
          <w:szCs w:val="26"/>
        </w:rPr>
      </w:pPr>
    </w:p>
    <w:p w:rsidR="00114202" w:rsidRPr="00B90A48" w:rsidRDefault="00114202" w:rsidP="00282D4F">
      <w:pPr>
        <w:ind w:firstLine="709"/>
        <w:jc w:val="right"/>
        <w:rPr>
          <w:sz w:val="26"/>
        </w:rPr>
      </w:pPr>
      <w:r w:rsidRPr="00907F1C">
        <w:rPr>
          <w:sz w:val="26"/>
        </w:rPr>
        <w:t>Таблица</w:t>
      </w:r>
      <w:r w:rsidR="00FC656F" w:rsidRPr="00907F1C">
        <w:rPr>
          <w:sz w:val="26"/>
        </w:rPr>
        <w:t xml:space="preserve"> </w:t>
      </w:r>
      <w:r w:rsidR="00907F1C" w:rsidRPr="00907F1C">
        <w:rPr>
          <w:sz w:val="26"/>
        </w:rPr>
        <w:t>28</w:t>
      </w:r>
    </w:p>
    <w:p w:rsidR="00114202" w:rsidRPr="00B90A48" w:rsidRDefault="00114202" w:rsidP="00670565">
      <w:pPr>
        <w:spacing w:after="120"/>
        <w:ind w:firstLine="709"/>
        <w:jc w:val="center"/>
        <w:rPr>
          <w:sz w:val="26"/>
        </w:rPr>
      </w:pPr>
      <w:r w:rsidRPr="00B90A48">
        <w:rPr>
          <w:b/>
          <w:i/>
          <w:sz w:val="26"/>
        </w:rPr>
        <w:t>Количество посещений населения у специалистов амбулаторного приема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2071"/>
        <w:gridCol w:w="1105"/>
        <w:gridCol w:w="1105"/>
        <w:gridCol w:w="1105"/>
        <w:gridCol w:w="1105"/>
        <w:gridCol w:w="966"/>
        <w:gridCol w:w="1473"/>
      </w:tblGrid>
      <w:tr w:rsidR="00114202" w:rsidRPr="00B90A48" w:rsidTr="005B5671">
        <w:trPr>
          <w:trHeight w:val="315"/>
          <w:tblHeader/>
        </w:trPr>
        <w:tc>
          <w:tcPr>
            <w:tcW w:w="223" w:type="pct"/>
            <w:vMerge w:val="restart"/>
            <w:shd w:val="clear" w:color="auto" w:fill="auto"/>
            <w:noWrap/>
            <w:vAlign w:val="center"/>
            <w:hideMark/>
          </w:tcPr>
          <w:p w:rsidR="00114202" w:rsidRPr="00B90A48" w:rsidRDefault="00114202" w:rsidP="00670565">
            <w:pPr>
              <w:jc w:val="center"/>
              <w:rPr>
                <w:sz w:val="20"/>
                <w:szCs w:val="20"/>
              </w:rPr>
            </w:pPr>
            <w:r w:rsidRPr="00B90A48">
              <w:rPr>
                <w:sz w:val="20"/>
                <w:szCs w:val="20"/>
              </w:rPr>
              <w:t>№</w:t>
            </w:r>
          </w:p>
        </w:tc>
        <w:tc>
          <w:tcPr>
            <w:tcW w:w="1108" w:type="pct"/>
            <w:vMerge w:val="restart"/>
            <w:shd w:val="clear" w:color="auto" w:fill="auto"/>
            <w:vAlign w:val="center"/>
            <w:hideMark/>
          </w:tcPr>
          <w:p w:rsidR="00114202" w:rsidRPr="00B90A48" w:rsidRDefault="00114202" w:rsidP="00670565">
            <w:pPr>
              <w:jc w:val="center"/>
              <w:rPr>
                <w:sz w:val="20"/>
                <w:szCs w:val="20"/>
              </w:rPr>
            </w:pPr>
            <w:r w:rsidRPr="00B90A48">
              <w:rPr>
                <w:sz w:val="20"/>
                <w:szCs w:val="20"/>
              </w:rPr>
              <w:t>Лечебно-профилактические учреждения</w:t>
            </w:r>
          </w:p>
        </w:tc>
        <w:tc>
          <w:tcPr>
            <w:tcW w:w="591" w:type="pct"/>
            <w:vMerge w:val="restart"/>
            <w:shd w:val="clear" w:color="auto" w:fill="auto"/>
            <w:noWrap/>
            <w:vAlign w:val="center"/>
            <w:hideMark/>
          </w:tcPr>
          <w:p w:rsidR="00114202" w:rsidRPr="00B90A48" w:rsidRDefault="00114202" w:rsidP="00670565">
            <w:pPr>
              <w:jc w:val="center"/>
              <w:rPr>
                <w:sz w:val="20"/>
                <w:szCs w:val="20"/>
              </w:rPr>
            </w:pPr>
            <w:r w:rsidRPr="00B90A48">
              <w:rPr>
                <w:sz w:val="20"/>
                <w:szCs w:val="20"/>
              </w:rPr>
              <w:t>Ед. изм.</w:t>
            </w:r>
          </w:p>
        </w:tc>
        <w:tc>
          <w:tcPr>
            <w:tcW w:w="591" w:type="pct"/>
            <w:vMerge w:val="restart"/>
            <w:tcBorders>
              <w:top w:val="single" w:sz="4" w:space="0" w:color="auto"/>
              <w:left w:val="nil"/>
              <w:bottom w:val="single" w:sz="4" w:space="0" w:color="auto"/>
              <w:right w:val="single" w:sz="4" w:space="0" w:color="auto"/>
            </w:tcBorders>
            <w:shd w:val="clear" w:color="auto" w:fill="auto"/>
            <w:vAlign w:val="center"/>
            <w:hideMark/>
          </w:tcPr>
          <w:p w:rsidR="00114202" w:rsidRPr="00B90A48" w:rsidRDefault="00114202" w:rsidP="00670565">
            <w:pPr>
              <w:jc w:val="center"/>
              <w:rPr>
                <w:sz w:val="20"/>
                <w:szCs w:val="20"/>
              </w:rPr>
            </w:pPr>
            <w:r w:rsidRPr="00B90A48">
              <w:rPr>
                <w:sz w:val="20"/>
                <w:szCs w:val="20"/>
              </w:rPr>
              <w:t>9 месяцев   2016 года</w:t>
            </w:r>
          </w:p>
        </w:tc>
        <w:tc>
          <w:tcPr>
            <w:tcW w:w="591" w:type="pct"/>
            <w:vMerge w:val="restart"/>
            <w:tcBorders>
              <w:top w:val="single" w:sz="4" w:space="0" w:color="auto"/>
              <w:left w:val="nil"/>
              <w:bottom w:val="single" w:sz="4" w:space="0" w:color="auto"/>
              <w:right w:val="single" w:sz="4" w:space="0" w:color="auto"/>
            </w:tcBorders>
            <w:shd w:val="clear" w:color="auto" w:fill="auto"/>
            <w:vAlign w:val="center"/>
            <w:hideMark/>
          </w:tcPr>
          <w:p w:rsidR="00114202" w:rsidRPr="00B90A48" w:rsidRDefault="00114202" w:rsidP="00670565">
            <w:pPr>
              <w:jc w:val="center"/>
              <w:rPr>
                <w:sz w:val="20"/>
                <w:szCs w:val="20"/>
              </w:rPr>
            </w:pPr>
            <w:r w:rsidRPr="00B90A48">
              <w:rPr>
                <w:sz w:val="20"/>
                <w:szCs w:val="20"/>
              </w:rPr>
              <w:t>9 месяцев   2017 года</w:t>
            </w:r>
          </w:p>
        </w:tc>
        <w:tc>
          <w:tcPr>
            <w:tcW w:w="1108" w:type="pct"/>
            <w:gridSpan w:val="2"/>
            <w:shd w:val="clear" w:color="auto" w:fill="auto"/>
            <w:vAlign w:val="center"/>
            <w:hideMark/>
          </w:tcPr>
          <w:p w:rsidR="00114202" w:rsidRPr="00B90A48" w:rsidRDefault="00114202" w:rsidP="00670565">
            <w:pPr>
              <w:jc w:val="center"/>
              <w:rPr>
                <w:sz w:val="20"/>
                <w:szCs w:val="20"/>
              </w:rPr>
            </w:pPr>
            <w:r w:rsidRPr="00B90A48">
              <w:rPr>
                <w:sz w:val="20"/>
                <w:szCs w:val="20"/>
              </w:rPr>
              <w:t>Отклонения</w:t>
            </w:r>
          </w:p>
        </w:tc>
        <w:tc>
          <w:tcPr>
            <w:tcW w:w="788" w:type="pct"/>
            <w:vMerge w:val="restart"/>
          </w:tcPr>
          <w:p w:rsidR="00114202" w:rsidRPr="00B90A48" w:rsidRDefault="00114202" w:rsidP="00670565">
            <w:pPr>
              <w:jc w:val="center"/>
              <w:rPr>
                <w:sz w:val="20"/>
                <w:szCs w:val="20"/>
              </w:rPr>
            </w:pPr>
            <w:r w:rsidRPr="00B90A48">
              <w:rPr>
                <w:sz w:val="20"/>
                <w:szCs w:val="20"/>
              </w:rPr>
              <w:t>Ожидаемое исполнение за 2017 год</w:t>
            </w:r>
          </w:p>
        </w:tc>
      </w:tr>
      <w:tr w:rsidR="00114202" w:rsidRPr="00B90A48" w:rsidTr="005B5671">
        <w:trPr>
          <w:trHeight w:val="315"/>
          <w:tblHeader/>
        </w:trPr>
        <w:tc>
          <w:tcPr>
            <w:tcW w:w="223" w:type="pct"/>
            <w:vMerge/>
            <w:tcBorders>
              <w:bottom w:val="single" w:sz="4" w:space="0" w:color="auto"/>
            </w:tcBorders>
            <w:vAlign w:val="center"/>
            <w:hideMark/>
          </w:tcPr>
          <w:p w:rsidR="00114202" w:rsidRPr="00B90A48" w:rsidRDefault="00114202" w:rsidP="00670565"/>
        </w:tc>
        <w:tc>
          <w:tcPr>
            <w:tcW w:w="1108" w:type="pct"/>
            <w:vMerge/>
            <w:tcBorders>
              <w:bottom w:val="single" w:sz="4" w:space="0" w:color="auto"/>
            </w:tcBorders>
            <w:vAlign w:val="center"/>
            <w:hideMark/>
          </w:tcPr>
          <w:p w:rsidR="00114202" w:rsidRPr="00B90A48" w:rsidRDefault="00114202" w:rsidP="00670565"/>
        </w:tc>
        <w:tc>
          <w:tcPr>
            <w:tcW w:w="591" w:type="pct"/>
            <w:vMerge/>
            <w:tcBorders>
              <w:bottom w:val="single" w:sz="4" w:space="0" w:color="auto"/>
            </w:tcBorders>
            <w:vAlign w:val="center"/>
            <w:hideMark/>
          </w:tcPr>
          <w:p w:rsidR="00114202" w:rsidRPr="00B90A48" w:rsidRDefault="00114202" w:rsidP="00670565">
            <w:pPr>
              <w:rPr>
                <w:sz w:val="18"/>
                <w:szCs w:val="18"/>
              </w:rPr>
            </w:pPr>
          </w:p>
        </w:tc>
        <w:tc>
          <w:tcPr>
            <w:tcW w:w="591" w:type="pct"/>
            <w:vMerge/>
            <w:tcBorders>
              <w:bottom w:val="single" w:sz="4" w:space="0" w:color="auto"/>
            </w:tcBorders>
            <w:vAlign w:val="center"/>
            <w:hideMark/>
          </w:tcPr>
          <w:p w:rsidR="00114202" w:rsidRPr="00B90A48" w:rsidRDefault="00114202" w:rsidP="00670565"/>
        </w:tc>
        <w:tc>
          <w:tcPr>
            <w:tcW w:w="591" w:type="pct"/>
            <w:vMerge/>
            <w:tcBorders>
              <w:bottom w:val="single" w:sz="4" w:space="0" w:color="auto"/>
            </w:tcBorders>
            <w:vAlign w:val="center"/>
            <w:hideMark/>
          </w:tcPr>
          <w:p w:rsidR="00114202" w:rsidRPr="00B90A48" w:rsidRDefault="00114202" w:rsidP="00670565"/>
        </w:tc>
        <w:tc>
          <w:tcPr>
            <w:tcW w:w="591" w:type="pct"/>
            <w:tcBorders>
              <w:bottom w:val="single" w:sz="4" w:space="0" w:color="auto"/>
            </w:tcBorders>
            <w:shd w:val="clear" w:color="auto" w:fill="auto"/>
            <w:vAlign w:val="center"/>
            <w:hideMark/>
          </w:tcPr>
          <w:p w:rsidR="00114202" w:rsidRPr="00B90A48" w:rsidRDefault="00114202" w:rsidP="00670565">
            <w:pPr>
              <w:jc w:val="center"/>
            </w:pPr>
            <w:r w:rsidRPr="00B90A48">
              <w:rPr>
                <w:sz w:val="22"/>
                <w:szCs w:val="22"/>
              </w:rPr>
              <w:t>+/-</w:t>
            </w:r>
          </w:p>
        </w:tc>
        <w:tc>
          <w:tcPr>
            <w:tcW w:w="517" w:type="pct"/>
            <w:tcBorders>
              <w:bottom w:val="single" w:sz="4" w:space="0" w:color="auto"/>
            </w:tcBorders>
            <w:shd w:val="clear" w:color="auto" w:fill="auto"/>
            <w:vAlign w:val="center"/>
            <w:hideMark/>
          </w:tcPr>
          <w:p w:rsidR="00114202" w:rsidRPr="00B90A48" w:rsidRDefault="00114202" w:rsidP="00670565">
            <w:pPr>
              <w:jc w:val="center"/>
            </w:pPr>
            <w:r w:rsidRPr="00B90A48">
              <w:rPr>
                <w:sz w:val="22"/>
                <w:szCs w:val="22"/>
              </w:rPr>
              <w:t>%</w:t>
            </w:r>
          </w:p>
        </w:tc>
        <w:tc>
          <w:tcPr>
            <w:tcW w:w="788" w:type="pct"/>
            <w:vMerge/>
            <w:tcBorders>
              <w:bottom w:val="single" w:sz="4" w:space="0" w:color="auto"/>
            </w:tcBorders>
          </w:tcPr>
          <w:p w:rsidR="00114202" w:rsidRPr="00B90A48" w:rsidRDefault="00114202" w:rsidP="00670565">
            <w:pPr>
              <w:jc w:val="center"/>
              <w:rPr>
                <w:sz w:val="22"/>
                <w:szCs w:val="22"/>
              </w:rPr>
            </w:pPr>
          </w:p>
        </w:tc>
      </w:tr>
      <w:tr w:rsidR="00114202" w:rsidRPr="00B90A48" w:rsidTr="005B5671">
        <w:trPr>
          <w:trHeight w:val="630"/>
        </w:trPr>
        <w:tc>
          <w:tcPr>
            <w:tcW w:w="223" w:type="pct"/>
            <w:shd w:val="clear" w:color="auto" w:fill="D9D9D9" w:themeFill="background1" w:themeFillShade="D9"/>
            <w:noWrap/>
            <w:vAlign w:val="center"/>
            <w:hideMark/>
          </w:tcPr>
          <w:p w:rsidR="00114202" w:rsidRPr="00B90A48" w:rsidRDefault="00114202" w:rsidP="00670565"/>
        </w:tc>
        <w:tc>
          <w:tcPr>
            <w:tcW w:w="1108" w:type="pct"/>
            <w:shd w:val="clear" w:color="auto" w:fill="D9D9D9" w:themeFill="background1" w:themeFillShade="D9"/>
            <w:vAlign w:val="center"/>
            <w:hideMark/>
          </w:tcPr>
          <w:p w:rsidR="00114202" w:rsidRPr="00B90A48" w:rsidRDefault="00114202" w:rsidP="00670565">
            <w:pPr>
              <w:rPr>
                <w:b/>
                <w:bCs/>
              </w:rPr>
            </w:pPr>
            <w:r w:rsidRPr="00B90A48">
              <w:rPr>
                <w:b/>
                <w:bCs/>
                <w:sz w:val="22"/>
                <w:szCs w:val="22"/>
              </w:rPr>
              <w:t>Количество посещений за отчетный период</w:t>
            </w:r>
          </w:p>
        </w:tc>
        <w:tc>
          <w:tcPr>
            <w:tcW w:w="591" w:type="pct"/>
            <w:shd w:val="clear" w:color="auto" w:fill="D9D9D9" w:themeFill="background1" w:themeFillShade="D9"/>
            <w:vAlign w:val="center"/>
            <w:hideMark/>
          </w:tcPr>
          <w:p w:rsidR="00114202" w:rsidRPr="00B90A48" w:rsidRDefault="00114202" w:rsidP="00670565">
            <w:pPr>
              <w:jc w:val="center"/>
              <w:rPr>
                <w:b/>
                <w:sz w:val="18"/>
                <w:szCs w:val="18"/>
              </w:rPr>
            </w:pPr>
            <w:r w:rsidRPr="00B90A48">
              <w:rPr>
                <w:b/>
                <w:sz w:val="18"/>
                <w:szCs w:val="18"/>
              </w:rPr>
              <w:t>посещений</w:t>
            </w:r>
          </w:p>
        </w:tc>
        <w:tc>
          <w:tcPr>
            <w:tcW w:w="59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14202" w:rsidRPr="00B90A48" w:rsidRDefault="00114202" w:rsidP="00670565">
            <w:pPr>
              <w:jc w:val="center"/>
              <w:rPr>
                <w:b/>
                <w:sz w:val="22"/>
                <w:szCs w:val="22"/>
              </w:rPr>
            </w:pPr>
            <w:r w:rsidRPr="00B90A48">
              <w:rPr>
                <w:b/>
                <w:bCs/>
                <w:sz w:val="22"/>
                <w:szCs w:val="22"/>
              </w:rPr>
              <w:t>1 799 293</w:t>
            </w:r>
          </w:p>
        </w:tc>
        <w:tc>
          <w:tcPr>
            <w:tcW w:w="591"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14202" w:rsidRPr="00B90A48" w:rsidRDefault="00114202" w:rsidP="00670565">
            <w:pPr>
              <w:jc w:val="center"/>
              <w:rPr>
                <w:b/>
                <w:color w:val="000000"/>
                <w:sz w:val="22"/>
                <w:szCs w:val="22"/>
              </w:rPr>
            </w:pPr>
            <w:r w:rsidRPr="00B90A48">
              <w:rPr>
                <w:b/>
                <w:bCs/>
                <w:color w:val="000000"/>
                <w:sz w:val="22"/>
                <w:szCs w:val="22"/>
              </w:rPr>
              <w:t>1 602 129</w:t>
            </w:r>
          </w:p>
        </w:tc>
        <w:tc>
          <w:tcPr>
            <w:tcW w:w="591"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14202" w:rsidRPr="00B90A48" w:rsidRDefault="00114202" w:rsidP="00670565">
            <w:pPr>
              <w:jc w:val="center"/>
              <w:rPr>
                <w:color w:val="000000"/>
                <w:sz w:val="22"/>
                <w:szCs w:val="22"/>
              </w:rPr>
            </w:pPr>
            <w:r w:rsidRPr="00B90A48">
              <w:rPr>
                <w:color w:val="000000"/>
                <w:sz w:val="22"/>
                <w:szCs w:val="22"/>
              </w:rPr>
              <w:t>-197 164</w:t>
            </w:r>
          </w:p>
        </w:tc>
        <w:tc>
          <w:tcPr>
            <w:tcW w:w="517"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14202" w:rsidRPr="00B90A48" w:rsidRDefault="00114202" w:rsidP="00670565">
            <w:pPr>
              <w:jc w:val="center"/>
              <w:rPr>
                <w:color w:val="000000"/>
                <w:sz w:val="22"/>
                <w:szCs w:val="22"/>
              </w:rPr>
            </w:pPr>
            <w:r w:rsidRPr="00B90A48">
              <w:rPr>
                <w:color w:val="000000"/>
                <w:sz w:val="22"/>
                <w:szCs w:val="22"/>
              </w:rPr>
              <w:t>89,0</w:t>
            </w:r>
          </w:p>
        </w:tc>
        <w:tc>
          <w:tcPr>
            <w:tcW w:w="7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4202" w:rsidRPr="00B90A48" w:rsidRDefault="00114202" w:rsidP="00670565">
            <w:pPr>
              <w:jc w:val="center"/>
              <w:rPr>
                <w:b/>
                <w:color w:val="000000"/>
                <w:sz w:val="22"/>
                <w:szCs w:val="22"/>
              </w:rPr>
            </w:pPr>
            <w:r w:rsidRPr="00B90A48">
              <w:rPr>
                <w:b/>
                <w:color w:val="000000"/>
                <w:sz w:val="22"/>
                <w:szCs w:val="22"/>
              </w:rPr>
              <w:t>2 136 172</w:t>
            </w:r>
          </w:p>
        </w:tc>
      </w:tr>
      <w:tr w:rsidR="00114202" w:rsidRPr="00B90A48" w:rsidTr="005B5671">
        <w:trPr>
          <w:trHeight w:val="630"/>
        </w:trPr>
        <w:tc>
          <w:tcPr>
            <w:tcW w:w="223" w:type="pct"/>
            <w:shd w:val="clear" w:color="auto" w:fill="auto"/>
            <w:noWrap/>
            <w:vAlign w:val="center"/>
            <w:hideMark/>
          </w:tcPr>
          <w:p w:rsidR="00114202" w:rsidRPr="00B90A48" w:rsidRDefault="00114202" w:rsidP="00670565">
            <w:pPr>
              <w:jc w:val="center"/>
            </w:pPr>
            <w:r w:rsidRPr="00B90A48">
              <w:rPr>
                <w:sz w:val="22"/>
                <w:szCs w:val="22"/>
              </w:rPr>
              <w:t>1</w:t>
            </w:r>
          </w:p>
        </w:tc>
        <w:tc>
          <w:tcPr>
            <w:tcW w:w="1108" w:type="pct"/>
            <w:shd w:val="clear" w:color="auto" w:fill="auto"/>
            <w:vAlign w:val="center"/>
            <w:hideMark/>
          </w:tcPr>
          <w:p w:rsidR="00114202" w:rsidRPr="00B90A48" w:rsidRDefault="00114202" w:rsidP="00670565">
            <w:r w:rsidRPr="00B90A48">
              <w:rPr>
                <w:sz w:val="22"/>
                <w:szCs w:val="22"/>
              </w:rPr>
              <w:t>Норильская межрайонная поликлиника № 1</w:t>
            </w:r>
          </w:p>
        </w:tc>
        <w:tc>
          <w:tcPr>
            <w:tcW w:w="591" w:type="pct"/>
            <w:shd w:val="clear" w:color="auto" w:fill="auto"/>
            <w:vAlign w:val="center"/>
            <w:hideMark/>
          </w:tcPr>
          <w:p w:rsidR="00114202" w:rsidRPr="00B90A48" w:rsidRDefault="00114202" w:rsidP="00670565">
            <w:pPr>
              <w:jc w:val="center"/>
              <w:rPr>
                <w:sz w:val="18"/>
                <w:szCs w:val="18"/>
              </w:rPr>
            </w:pPr>
            <w:r w:rsidRPr="00B90A48">
              <w:rPr>
                <w:sz w:val="18"/>
                <w:szCs w:val="18"/>
              </w:rPr>
              <w:t>посещений</w:t>
            </w:r>
          </w:p>
        </w:tc>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114202" w:rsidRPr="00B90A48" w:rsidRDefault="00114202" w:rsidP="00670565">
            <w:pPr>
              <w:jc w:val="center"/>
              <w:rPr>
                <w:sz w:val="22"/>
                <w:szCs w:val="22"/>
              </w:rPr>
            </w:pPr>
            <w:r w:rsidRPr="00B90A48">
              <w:rPr>
                <w:sz w:val="22"/>
                <w:szCs w:val="22"/>
              </w:rPr>
              <w:t>432 880</w:t>
            </w:r>
          </w:p>
        </w:tc>
        <w:tc>
          <w:tcPr>
            <w:tcW w:w="591" w:type="pct"/>
            <w:tcBorders>
              <w:top w:val="nil"/>
              <w:left w:val="nil"/>
              <w:bottom w:val="single" w:sz="4" w:space="0" w:color="auto"/>
              <w:right w:val="single" w:sz="4" w:space="0" w:color="auto"/>
            </w:tcBorders>
            <w:shd w:val="clear" w:color="auto" w:fill="auto"/>
            <w:noWrap/>
            <w:vAlign w:val="center"/>
          </w:tcPr>
          <w:p w:rsidR="00114202" w:rsidRPr="00B90A48" w:rsidRDefault="00114202" w:rsidP="00670565">
            <w:pPr>
              <w:jc w:val="center"/>
              <w:rPr>
                <w:color w:val="000000"/>
                <w:sz w:val="22"/>
                <w:szCs w:val="22"/>
              </w:rPr>
            </w:pPr>
            <w:r w:rsidRPr="00B90A48">
              <w:rPr>
                <w:color w:val="000000"/>
                <w:sz w:val="22"/>
                <w:szCs w:val="22"/>
              </w:rPr>
              <w:t>304 272</w:t>
            </w:r>
          </w:p>
        </w:tc>
        <w:tc>
          <w:tcPr>
            <w:tcW w:w="591" w:type="pct"/>
            <w:tcBorders>
              <w:top w:val="nil"/>
              <w:left w:val="nil"/>
              <w:bottom w:val="single" w:sz="4" w:space="0" w:color="auto"/>
              <w:right w:val="single" w:sz="4" w:space="0" w:color="auto"/>
            </w:tcBorders>
            <w:shd w:val="clear" w:color="auto" w:fill="auto"/>
            <w:noWrap/>
            <w:vAlign w:val="center"/>
            <w:hideMark/>
          </w:tcPr>
          <w:p w:rsidR="00114202" w:rsidRPr="00B90A48" w:rsidRDefault="00114202" w:rsidP="00670565">
            <w:pPr>
              <w:jc w:val="center"/>
              <w:rPr>
                <w:color w:val="000000"/>
                <w:sz w:val="22"/>
                <w:szCs w:val="22"/>
              </w:rPr>
            </w:pPr>
            <w:r w:rsidRPr="00B90A48">
              <w:rPr>
                <w:color w:val="000000"/>
                <w:sz w:val="22"/>
                <w:szCs w:val="22"/>
              </w:rPr>
              <w:t>-128 608</w:t>
            </w:r>
          </w:p>
        </w:tc>
        <w:tc>
          <w:tcPr>
            <w:tcW w:w="517" w:type="pct"/>
            <w:tcBorders>
              <w:top w:val="nil"/>
              <w:left w:val="nil"/>
              <w:bottom w:val="single" w:sz="4" w:space="0" w:color="auto"/>
              <w:right w:val="single" w:sz="4" w:space="0" w:color="auto"/>
            </w:tcBorders>
            <w:shd w:val="clear" w:color="auto" w:fill="auto"/>
            <w:noWrap/>
            <w:vAlign w:val="center"/>
            <w:hideMark/>
          </w:tcPr>
          <w:p w:rsidR="00114202" w:rsidRPr="00B90A48" w:rsidRDefault="00114202" w:rsidP="00670565">
            <w:pPr>
              <w:jc w:val="center"/>
              <w:rPr>
                <w:color w:val="000000"/>
                <w:sz w:val="22"/>
                <w:szCs w:val="22"/>
              </w:rPr>
            </w:pPr>
            <w:r w:rsidRPr="00B90A48">
              <w:rPr>
                <w:color w:val="000000"/>
                <w:sz w:val="22"/>
                <w:szCs w:val="22"/>
              </w:rPr>
              <w:t>70,3</w:t>
            </w:r>
          </w:p>
        </w:tc>
        <w:tc>
          <w:tcPr>
            <w:tcW w:w="788" w:type="pct"/>
            <w:tcBorders>
              <w:top w:val="nil"/>
              <w:left w:val="single" w:sz="4" w:space="0" w:color="auto"/>
              <w:bottom w:val="single" w:sz="4" w:space="0" w:color="auto"/>
              <w:right w:val="single" w:sz="4" w:space="0" w:color="auto"/>
            </w:tcBorders>
            <w:shd w:val="clear" w:color="auto" w:fill="auto"/>
            <w:vAlign w:val="center"/>
          </w:tcPr>
          <w:p w:rsidR="00114202" w:rsidRPr="00B90A48" w:rsidRDefault="00114202" w:rsidP="00670565">
            <w:pPr>
              <w:jc w:val="center"/>
              <w:rPr>
                <w:color w:val="000000"/>
                <w:sz w:val="22"/>
                <w:szCs w:val="22"/>
              </w:rPr>
            </w:pPr>
            <w:r w:rsidRPr="00B90A48">
              <w:rPr>
                <w:color w:val="000000"/>
                <w:sz w:val="22"/>
                <w:szCs w:val="22"/>
              </w:rPr>
              <w:t>405 696</w:t>
            </w:r>
          </w:p>
        </w:tc>
      </w:tr>
      <w:tr w:rsidR="00114202" w:rsidRPr="00B90A48" w:rsidTr="005B5671">
        <w:trPr>
          <w:trHeight w:val="315"/>
        </w:trPr>
        <w:tc>
          <w:tcPr>
            <w:tcW w:w="223" w:type="pct"/>
            <w:shd w:val="clear" w:color="auto" w:fill="auto"/>
            <w:noWrap/>
            <w:vAlign w:val="center"/>
            <w:hideMark/>
          </w:tcPr>
          <w:p w:rsidR="00114202" w:rsidRPr="00B90A48" w:rsidRDefault="00114202" w:rsidP="00670565">
            <w:pPr>
              <w:jc w:val="center"/>
            </w:pPr>
            <w:r w:rsidRPr="00B90A48">
              <w:rPr>
                <w:sz w:val="22"/>
                <w:szCs w:val="22"/>
              </w:rPr>
              <w:t>2</w:t>
            </w:r>
          </w:p>
        </w:tc>
        <w:tc>
          <w:tcPr>
            <w:tcW w:w="1108" w:type="pct"/>
            <w:shd w:val="clear" w:color="auto" w:fill="auto"/>
            <w:vAlign w:val="center"/>
            <w:hideMark/>
          </w:tcPr>
          <w:p w:rsidR="00114202" w:rsidRPr="00B90A48" w:rsidRDefault="00114202" w:rsidP="00670565">
            <w:r w:rsidRPr="00B90A48">
              <w:rPr>
                <w:sz w:val="22"/>
                <w:szCs w:val="22"/>
              </w:rPr>
              <w:t>Норильская городская поликлиника № 2</w:t>
            </w:r>
          </w:p>
        </w:tc>
        <w:tc>
          <w:tcPr>
            <w:tcW w:w="591" w:type="pct"/>
            <w:shd w:val="clear" w:color="auto" w:fill="auto"/>
            <w:vAlign w:val="center"/>
            <w:hideMark/>
          </w:tcPr>
          <w:p w:rsidR="00114202" w:rsidRPr="00B90A48" w:rsidRDefault="00114202" w:rsidP="00670565">
            <w:pPr>
              <w:jc w:val="center"/>
              <w:rPr>
                <w:sz w:val="18"/>
                <w:szCs w:val="18"/>
              </w:rPr>
            </w:pPr>
            <w:r w:rsidRPr="00B90A48">
              <w:rPr>
                <w:sz w:val="18"/>
                <w:szCs w:val="18"/>
              </w:rPr>
              <w:t>посещений</w:t>
            </w:r>
          </w:p>
        </w:tc>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114202" w:rsidRPr="00B90A48" w:rsidRDefault="00114202" w:rsidP="00670565">
            <w:pPr>
              <w:jc w:val="center"/>
              <w:rPr>
                <w:sz w:val="22"/>
                <w:szCs w:val="22"/>
              </w:rPr>
            </w:pPr>
            <w:r w:rsidRPr="00B90A48">
              <w:rPr>
                <w:sz w:val="22"/>
                <w:szCs w:val="22"/>
              </w:rPr>
              <w:t>462 825</w:t>
            </w:r>
          </w:p>
        </w:tc>
        <w:tc>
          <w:tcPr>
            <w:tcW w:w="591" w:type="pct"/>
            <w:tcBorders>
              <w:top w:val="nil"/>
              <w:left w:val="nil"/>
              <w:bottom w:val="single" w:sz="4" w:space="0" w:color="auto"/>
              <w:right w:val="single" w:sz="4" w:space="0" w:color="auto"/>
            </w:tcBorders>
            <w:shd w:val="clear" w:color="auto" w:fill="auto"/>
            <w:noWrap/>
            <w:vAlign w:val="center"/>
          </w:tcPr>
          <w:p w:rsidR="00114202" w:rsidRPr="00B90A48" w:rsidRDefault="00114202" w:rsidP="00670565">
            <w:pPr>
              <w:jc w:val="center"/>
              <w:rPr>
                <w:color w:val="000000"/>
                <w:sz w:val="22"/>
                <w:szCs w:val="22"/>
              </w:rPr>
            </w:pPr>
            <w:r w:rsidRPr="00B90A48">
              <w:rPr>
                <w:color w:val="000000"/>
                <w:sz w:val="22"/>
                <w:szCs w:val="22"/>
              </w:rPr>
              <w:t>423 145</w:t>
            </w:r>
          </w:p>
        </w:tc>
        <w:tc>
          <w:tcPr>
            <w:tcW w:w="591" w:type="pct"/>
            <w:tcBorders>
              <w:top w:val="nil"/>
              <w:left w:val="nil"/>
              <w:bottom w:val="single" w:sz="4" w:space="0" w:color="auto"/>
              <w:right w:val="single" w:sz="4" w:space="0" w:color="auto"/>
            </w:tcBorders>
            <w:shd w:val="clear" w:color="auto" w:fill="auto"/>
            <w:noWrap/>
            <w:vAlign w:val="center"/>
            <w:hideMark/>
          </w:tcPr>
          <w:p w:rsidR="00114202" w:rsidRPr="00B90A48" w:rsidRDefault="00114202" w:rsidP="00670565">
            <w:pPr>
              <w:jc w:val="center"/>
              <w:rPr>
                <w:color w:val="000000"/>
                <w:sz w:val="22"/>
                <w:szCs w:val="22"/>
              </w:rPr>
            </w:pPr>
            <w:r w:rsidRPr="00B90A48">
              <w:rPr>
                <w:color w:val="000000"/>
                <w:sz w:val="22"/>
                <w:szCs w:val="22"/>
              </w:rPr>
              <w:t>-39 680</w:t>
            </w:r>
          </w:p>
        </w:tc>
        <w:tc>
          <w:tcPr>
            <w:tcW w:w="517" w:type="pct"/>
            <w:tcBorders>
              <w:top w:val="nil"/>
              <w:left w:val="nil"/>
              <w:bottom w:val="single" w:sz="4" w:space="0" w:color="auto"/>
              <w:right w:val="single" w:sz="4" w:space="0" w:color="auto"/>
            </w:tcBorders>
            <w:shd w:val="clear" w:color="auto" w:fill="auto"/>
            <w:noWrap/>
            <w:vAlign w:val="center"/>
            <w:hideMark/>
          </w:tcPr>
          <w:p w:rsidR="00114202" w:rsidRPr="00B90A48" w:rsidRDefault="00114202" w:rsidP="00670565">
            <w:pPr>
              <w:jc w:val="center"/>
              <w:rPr>
                <w:color w:val="000000"/>
                <w:sz w:val="22"/>
                <w:szCs w:val="22"/>
              </w:rPr>
            </w:pPr>
            <w:r w:rsidRPr="00B90A48">
              <w:rPr>
                <w:color w:val="000000"/>
                <w:sz w:val="22"/>
                <w:szCs w:val="22"/>
              </w:rPr>
              <w:t>91,4</w:t>
            </w:r>
          </w:p>
        </w:tc>
        <w:tc>
          <w:tcPr>
            <w:tcW w:w="788" w:type="pct"/>
            <w:tcBorders>
              <w:top w:val="nil"/>
              <w:left w:val="single" w:sz="4" w:space="0" w:color="auto"/>
              <w:bottom w:val="single" w:sz="4" w:space="0" w:color="auto"/>
              <w:right w:val="single" w:sz="4" w:space="0" w:color="auto"/>
            </w:tcBorders>
            <w:shd w:val="clear" w:color="auto" w:fill="auto"/>
            <w:vAlign w:val="center"/>
          </w:tcPr>
          <w:p w:rsidR="00114202" w:rsidRPr="00B90A48" w:rsidRDefault="00114202" w:rsidP="00670565">
            <w:pPr>
              <w:jc w:val="center"/>
              <w:rPr>
                <w:color w:val="000000"/>
                <w:sz w:val="22"/>
                <w:szCs w:val="22"/>
              </w:rPr>
            </w:pPr>
            <w:r w:rsidRPr="00B90A48">
              <w:rPr>
                <w:color w:val="000000"/>
                <w:sz w:val="22"/>
                <w:szCs w:val="22"/>
              </w:rPr>
              <w:t>564 193</w:t>
            </w:r>
          </w:p>
        </w:tc>
      </w:tr>
      <w:tr w:rsidR="00114202" w:rsidRPr="00B90A48" w:rsidTr="005B5671">
        <w:trPr>
          <w:trHeight w:val="315"/>
        </w:trPr>
        <w:tc>
          <w:tcPr>
            <w:tcW w:w="223" w:type="pct"/>
            <w:shd w:val="clear" w:color="auto" w:fill="auto"/>
            <w:noWrap/>
            <w:vAlign w:val="center"/>
            <w:hideMark/>
          </w:tcPr>
          <w:p w:rsidR="00114202" w:rsidRPr="00B90A48" w:rsidRDefault="00114202" w:rsidP="00670565">
            <w:pPr>
              <w:jc w:val="center"/>
            </w:pPr>
            <w:r w:rsidRPr="00B90A48">
              <w:rPr>
                <w:sz w:val="22"/>
                <w:szCs w:val="22"/>
              </w:rPr>
              <w:t>3</w:t>
            </w:r>
          </w:p>
        </w:tc>
        <w:tc>
          <w:tcPr>
            <w:tcW w:w="1108" w:type="pct"/>
            <w:shd w:val="clear" w:color="auto" w:fill="auto"/>
            <w:vAlign w:val="center"/>
            <w:hideMark/>
          </w:tcPr>
          <w:p w:rsidR="00114202" w:rsidRPr="00B90A48" w:rsidRDefault="00114202" w:rsidP="00670565">
            <w:r w:rsidRPr="00B90A48">
              <w:rPr>
                <w:sz w:val="22"/>
                <w:szCs w:val="22"/>
              </w:rPr>
              <w:t>Норильская городская поликлиника № 3*</w:t>
            </w:r>
          </w:p>
        </w:tc>
        <w:tc>
          <w:tcPr>
            <w:tcW w:w="591" w:type="pct"/>
            <w:shd w:val="clear" w:color="auto" w:fill="auto"/>
            <w:vAlign w:val="center"/>
            <w:hideMark/>
          </w:tcPr>
          <w:p w:rsidR="00114202" w:rsidRPr="00B90A48" w:rsidRDefault="00114202" w:rsidP="00670565">
            <w:pPr>
              <w:jc w:val="center"/>
              <w:rPr>
                <w:sz w:val="18"/>
                <w:szCs w:val="18"/>
              </w:rPr>
            </w:pPr>
            <w:r w:rsidRPr="00B90A48">
              <w:rPr>
                <w:sz w:val="18"/>
                <w:szCs w:val="18"/>
              </w:rPr>
              <w:t>посещений</w:t>
            </w:r>
          </w:p>
        </w:tc>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114202" w:rsidRPr="00B90A48" w:rsidRDefault="00114202" w:rsidP="00670565">
            <w:pPr>
              <w:jc w:val="center"/>
              <w:rPr>
                <w:sz w:val="22"/>
                <w:szCs w:val="22"/>
              </w:rPr>
            </w:pPr>
            <w:r w:rsidRPr="00B90A48">
              <w:rPr>
                <w:sz w:val="22"/>
                <w:szCs w:val="22"/>
              </w:rPr>
              <w:t>162 440</w:t>
            </w:r>
          </w:p>
        </w:tc>
        <w:tc>
          <w:tcPr>
            <w:tcW w:w="591" w:type="pct"/>
            <w:tcBorders>
              <w:top w:val="nil"/>
              <w:left w:val="nil"/>
              <w:bottom w:val="single" w:sz="4" w:space="0" w:color="auto"/>
              <w:right w:val="single" w:sz="4" w:space="0" w:color="auto"/>
            </w:tcBorders>
            <w:shd w:val="clear" w:color="auto" w:fill="auto"/>
            <w:noWrap/>
            <w:vAlign w:val="center"/>
          </w:tcPr>
          <w:p w:rsidR="00114202" w:rsidRPr="00B90A48" w:rsidRDefault="00114202" w:rsidP="00670565">
            <w:pPr>
              <w:jc w:val="center"/>
              <w:rPr>
                <w:color w:val="000000"/>
                <w:sz w:val="22"/>
                <w:szCs w:val="22"/>
              </w:rPr>
            </w:pPr>
            <w:r w:rsidRPr="00B90A48">
              <w:rPr>
                <w:color w:val="000000"/>
                <w:sz w:val="22"/>
                <w:szCs w:val="22"/>
              </w:rPr>
              <w:t>160 091</w:t>
            </w:r>
          </w:p>
        </w:tc>
        <w:tc>
          <w:tcPr>
            <w:tcW w:w="591" w:type="pct"/>
            <w:tcBorders>
              <w:top w:val="nil"/>
              <w:left w:val="nil"/>
              <w:bottom w:val="single" w:sz="4" w:space="0" w:color="auto"/>
              <w:right w:val="single" w:sz="4" w:space="0" w:color="auto"/>
            </w:tcBorders>
            <w:shd w:val="clear" w:color="auto" w:fill="auto"/>
            <w:noWrap/>
            <w:vAlign w:val="center"/>
            <w:hideMark/>
          </w:tcPr>
          <w:p w:rsidR="00114202" w:rsidRPr="00B90A48" w:rsidRDefault="00114202" w:rsidP="00670565">
            <w:pPr>
              <w:jc w:val="center"/>
              <w:rPr>
                <w:color w:val="000000"/>
                <w:sz w:val="22"/>
                <w:szCs w:val="22"/>
              </w:rPr>
            </w:pPr>
            <w:r w:rsidRPr="00B90A48">
              <w:rPr>
                <w:color w:val="000000"/>
                <w:sz w:val="22"/>
                <w:szCs w:val="22"/>
              </w:rPr>
              <w:t>-2 349</w:t>
            </w:r>
          </w:p>
        </w:tc>
        <w:tc>
          <w:tcPr>
            <w:tcW w:w="517" w:type="pct"/>
            <w:tcBorders>
              <w:top w:val="nil"/>
              <w:left w:val="nil"/>
              <w:bottom w:val="single" w:sz="4" w:space="0" w:color="auto"/>
              <w:right w:val="single" w:sz="4" w:space="0" w:color="auto"/>
            </w:tcBorders>
            <w:shd w:val="clear" w:color="auto" w:fill="auto"/>
            <w:noWrap/>
            <w:vAlign w:val="center"/>
            <w:hideMark/>
          </w:tcPr>
          <w:p w:rsidR="00114202" w:rsidRPr="00B90A48" w:rsidRDefault="00114202" w:rsidP="00670565">
            <w:pPr>
              <w:jc w:val="center"/>
              <w:rPr>
                <w:color w:val="000000"/>
                <w:sz w:val="22"/>
                <w:szCs w:val="22"/>
              </w:rPr>
            </w:pPr>
            <w:r w:rsidRPr="00B90A48">
              <w:rPr>
                <w:color w:val="000000"/>
                <w:sz w:val="22"/>
                <w:szCs w:val="22"/>
              </w:rPr>
              <w:t>98,6</w:t>
            </w:r>
          </w:p>
        </w:tc>
        <w:tc>
          <w:tcPr>
            <w:tcW w:w="788" w:type="pct"/>
            <w:tcBorders>
              <w:top w:val="nil"/>
              <w:left w:val="single" w:sz="4" w:space="0" w:color="auto"/>
              <w:bottom w:val="single" w:sz="4" w:space="0" w:color="auto"/>
              <w:right w:val="single" w:sz="4" w:space="0" w:color="auto"/>
            </w:tcBorders>
            <w:shd w:val="clear" w:color="auto" w:fill="auto"/>
            <w:vAlign w:val="center"/>
          </w:tcPr>
          <w:p w:rsidR="00114202" w:rsidRPr="00B90A48" w:rsidRDefault="00114202" w:rsidP="00670565">
            <w:pPr>
              <w:jc w:val="center"/>
              <w:rPr>
                <w:color w:val="000000"/>
                <w:sz w:val="22"/>
                <w:szCs w:val="22"/>
              </w:rPr>
            </w:pPr>
            <w:r w:rsidRPr="00B90A48">
              <w:rPr>
                <w:color w:val="000000"/>
                <w:sz w:val="22"/>
                <w:szCs w:val="22"/>
              </w:rPr>
              <w:t>213 455</w:t>
            </w:r>
          </w:p>
        </w:tc>
      </w:tr>
      <w:tr w:rsidR="00114202" w:rsidRPr="00B90A48" w:rsidTr="005B5671">
        <w:trPr>
          <w:trHeight w:val="315"/>
        </w:trPr>
        <w:tc>
          <w:tcPr>
            <w:tcW w:w="223" w:type="pct"/>
            <w:shd w:val="clear" w:color="auto" w:fill="auto"/>
            <w:noWrap/>
            <w:vAlign w:val="center"/>
            <w:hideMark/>
          </w:tcPr>
          <w:p w:rsidR="00114202" w:rsidRPr="00B90A48" w:rsidRDefault="00114202" w:rsidP="00670565">
            <w:pPr>
              <w:jc w:val="center"/>
            </w:pPr>
            <w:r w:rsidRPr="00B90A48">
              <w:rPr>
                <w:sz w:val="22"/>
                <w:szCs w:val="22"/>
              </w:rPr>
              <w:t>4</w:t>
            </w:r>
          </w:p>
        </w:tc>
        <w:tc>
          <w:tcPr>
            <w:tcW w:w="1108" w:type="pct"/>
            <w:shd w:val="clear" w:color="auto" w:fill="auto"/>
            <w:vAlign w:val="center"/>
            <w:hideMark/>
          </w:tcPr>
          <w:p w:rsidR="00114202" w:rsidRPr="00B90A48" w:rsidRDefault="00114202" w:rsidP="00670565">
            <w:r w:rsidRPr="00B90A48">
              <w:rPr>
                <w:sz w:val="22"/>
                <w:szCs w:val="22"/>
              </w:rPr>
              <w:t>Норильский межрайонный родильный дом</w:t>
            </w:r>
          </w:p>
        </w:tc>
        <w:tc>
          <w:tcPr>
            <w:tcW w:w="591" w:type="pct"/>
            <w:shd w:val="clear" w:color="auto" w:fill="auto"/>
            <w:vAlign w:val="center"/>
            <w:hideMark/>
          </w:tcPr>
          <w:p w:rsidR="00114202" w:rsidRPr="00B90A48" w:rsidRDefault="00114202" w:rsidP="00670565">
            <w:pPr>
              <w:jc w:val="center"/>
              <w:rPr>
                <w:sz w:val="18"/>
                <w:szCs w:val="18"/>
              </w:rPr>
            </w:pPr>
            <w:r w:rsidRPr="00B90A48">
              <w:rPr>
                <w:sz w:val="18"/>
                <w:szCs w:val="18"/>
              </w:rPr>
              <w:t>посещений</w:t>
            </w:r>
          </w:p>
        </w:tc>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114202" w:rsidRPr="00B90A48" w:rsidRDefault="00114202" w:rsidP="00670565">
            <w:pPr>
              <w:jc w:val="center"/>
              <w:rPr>
                <w:sz w:val="22"/>
                <w:szCs w:val="22"/>
              </w:rPr>
            </w:pPr>
            <w:r w:rsidRPr="00B90A48">
              <w:rPr>
                <w:sz w:val="22"/>
                <w:szCs w:val="22"/>
              </w:rPr>
              <w:t>74 238</w:t>
            </w:r>
          </w:p>
        </w:tc>
        <w:tc>
          <w:tcPr>
            <w:tcW w:w="591" w:type="pct"/>
            <w:tcBorders>
              <w:top w:val="nil"/>
              <w:left w:val="nil"/>
              <w:bottom w:val="single" w:sz="4" w:space="0" w:color="auto"/>
              <w:right w:val="single" w:sz="4" w:space="0" w:color="auto"/>
            </w:tcBorders>
            <w:shd w:val="clear" w:color="auto" w:fill="auto"/>
            <w:noWrap/>
            <w:vAlign w:val="center"/>
          </w:tcPr>
          <w:p w:rsidR="00114202" w:rsidRPr="00B90A48" w:rsidRDefault="00114202" w:rsidP="00670565">
            <w:pPr>
              <w:jc w:val="center"/>
              <w:rPr>
                <w:color w:val="000000"/>
                <w:sz w:val="22"/>
                <w:szCs w:val="22"/>
              </w:rPr>
            </w:pPr>
            <w:r w:rsidRPr="00B90A48">
              <w:rPr>
                <w:color w:val="000000"/>
                <w:sz w:val="22"/>
                <w:szCs w:val="22"/>
              </w:rPr>
              <w:t>72 291</w:t>
            </w:r>
          </w:p>
        </w:tc>
        <w:tc>
          <w:tcPr>
            <w:tcW w:w="591" w:type="pct"/>
            <w:tcBorders>
              <w:top w:val="nil"/>
              <w:left w:val="nil"/>
              <w:bottom w:val="single" w:sz="4" w:space="0" w:color="auto"/>
              <w:right w:val="single" w:sz="4" w:space="0" w:color="auto"/>
            </w:tcBorders>
            <w:shd w:val="clear" w:color="auto" w:fill="auto"/>
            <w:noWrap/>
            <w:vAlign w:val="center"/>
            <w:hideMark/>
          </w:tcPr>
          <w:p w:rsidR="00114202" w:rsidRPr="00B90A48" w:rsidRDefault="00114202" w:rsidP="00670565">
            <w:pPr>
              <w:jc w:val="center"/>
              <w:rPr>
                <w:color w:val="000000"/>
                <w:sz w:val="22"/>
                <w:szCs w:val="22"/>
              </w:rPr>
            </w:pPr>
            <w:r w:rsidRPr="00B90A48">
              <w:rPr>
                <w:color w:val="000000"/>
                <w:sz w:val="22"/>
                <w:szCs w:val="22"/>
              </w:rPr>
              <w:t>-1 947</w:t>
            </w:r>
          </w:p>
        </w:tc>
        <w:tc>
          <w:tcPr>
            <w:tcW w:w="517" w:type="pct"/>
            <w:tcBorders>
              <w:top w:val="nil"/>
              <w:left w:val="nil"/>
              <w:bottom w:val="single" w:sz="4" w:space="0" w:color="auto"/>
              <w:right w:val="single" w:sz="4" w:space="0" w:color="auto"/>
            </w:tcBorders>
            <w:shd w:val="clear" w:color="auto" w:fill="auto"/>
            <w:noWrap/>
            <w:vAlign w:val="center"/>
            <w:hideMark/>
          </w:tcPr>
          <w:p w:rsidR="00114202" w:rsidRPr="00B90A48" w:rsidRDefault="00114202" w:rsidP="00670565">
            <w:pPr>
              <w:jc w:val="center"/>
              <w:rPr>
                <w:color w:val="000000"/>
                <w:sz w:val="22"/>
                <w:szCs w:val="22"/>
              </w:rPr>
            </w:pPr>
            <w:r w:rsidRPr="00B90A48">
              <w:rPr>
                <w:color w:val="000000"/>
                <w:sz w:val="22"/>
                <w:szCs w:val="22"/>
              </w:rPr>
              <w:t>97,4</w:t>
            </w:r>
          </w:p>
        </w:tc>
        <w:tc>
          <w:tcPr>
            <w:tcW w:w="788" w:type="pct"/>
            <w:tcBorders>
              <w:top w:val="nil"/>
              <w:left w:val="single" w:sz="4" w:space="0" w:color="auto"/>
              <w:bottom w:val="single" w:sz="4" w:space="0" w:color="auto"/>
              <w:right w:val="single" w:sz="4" w:space="0" w:color="auto"/>
            </w:tcBorders>
            <w:shd w:val="clear" w:color="auto" w:fill="auto"/>
            <w:vAlign w:val="center"/>
          </w:tcPr>
          <w:p w:rsidR="00114202" w:rsidRPr="00B90A48" w:rsidRDefault="00114202" w:rsidP="00670565">
            <w:pPr>
              <w:jc w:val="center"/>
              <w:rPr>
                <w:color w:val="000000"/>
                <w:sz w:val="22"/>
                <w:szCs w:val="22"/>
              </w:rPr>
            </w:pPr>
            <w:r w:rsidRPr="00B90A48">
              <w:rPr>
                <w:color w:val="000000"/>
                <w:sz w:val="22"/>
                <w:szCs w:val="22"/>
              </w:rPr>
              <w:t>96 388</w:t>
            </w:r>
          </w:p>
        </w:tc>
      </w:tr>
      <w:tr w:rsidR="00114202" w:rsidRPr="00B90A48" w:rsidTr="005B5671">
        <w:trPr>
          <w:trHeight w:val="630"/>
        </w:trPr>
        <w:tc>
          <w:tcPr>
            <w:tcW w:w="223" w:type="pct"/>
            <w:shd w:val="clear" w:color="auto" w:fill="auto"/>
            <w:noWrap/>
            <w:vAlign w:val="center"/>
            <w:hideMark/>
          </w:tcPr>
          <w:p w:rsidR="00114202" w:rsidRPr="00B90A48" w:rsidRDefault="00114202" w:rsidP="00670565">
            <w:pPr>
              <w:jc w:val="center"/>
            </w:pPr>
            <w:r w:rsidRPr="00B90A48">
              <w:rPr>
                <w:sz w:val="22"/>
                <w:szCs w:val="22"/>
              </w:rPr>
              <w:t>5</w:t>
            </w:r>
          </w:p>
        </w:tc>
        <w:tc>
          <w:tcPr>
            <w:tcW w:w="1108" w:type="pct"/>
            <w:shd w:val="clear" w:color="auto" w:fill="auto"/>
            <w:vAlign w:val="center"/>
            <w:hideMark/>
          </w:tcPr>
          <w:p w:rsidR="00114202" w:rsidRPr="00B90A48" w:rsidRDefault="00114202" w:rsidP="00670565">
            <w:r w:rsidRPr="00B90A48">
              <w:rPr>
                <w:sz w:val="22"/>
                <w:szCs w:val="22"/>
              </w:rPr>
              <w:t xml:space="preserve">Норильская межрайонная детская больница </w:t>
            </w:r>
          </w:p>
        </w:tc>
        <w:tc>
          <w:tcPr>
            <w:tcW w:w="591" w:type="pct"/>
            <w:shd w:val="clear" w:color="auto" w:fill="auto"/>
            <w:vAlign w:val="center"/>
            <w:hideMark/>
          </w:tcPr>
          <w:p w:rsidR="00114202" w:rsidRPr="00B90A48" w:rsidRDefault="00114202" w:rsidP="00670565">
            <w:pPr>
              <w:jc w:val="center"/>
              <w:rPr>
                <w:sz w:val="18"/>
                <w:szCs w:val="18"/>
              </w:rPr>
            </w:pPr>
            <w:r w:rsidRPr="00B90A48">
              <w:rPr>
                <w:sz w:val="18"/>
                <w:szCs w:val="18"/>
              </w:rPr>
              <w:t>посещений</w:t>
            </w:r>
          </w:p>
        </w:tc>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114202" w:rsidRPr="00B90A48" w:rsidRDefault="00114202" w:rsidP="00670565">
            <w:pPr>
              <w:jc w:val="center"/>
              <w:rPr>
                <w:sz w:val="22"/>
                <w:szCs w:val="22"/>
              </w:rPr>
            </w:pPr>
            <w:r w:rsidRPr="00B90A48">
              <w:rPr>
                <w:sz w:val="22"/>
                <w:szCs w:val="22"/>
              </w:rPr>
              <w:t>194 521</w:t>
            </w:r>
          </w:p>
        </w:tc>
        <w:tc>
          <w:tcPr>
            <w:tcW w:w="591" w:type="pct"/>
            <w:tcBorders>
              <w:top w:val="nil"/>
              <w:left w:val="nil"/>
              <w:bottom w:val="single" w:sz="4" w:space="0" w:color="auto"/>
              <w:right w:val="single" w:sz="4" w:space="0" w:color="auto"/>
            </w:tcBorders>
            <w:shd w:val="clear" w:color="auto" w:fill="auto"/>
            <w:noWrap/>
            <w:vAlign w:val="center"/>
          </w:tcPr>
          <w:p w:rsidR="00114202" w:rsidRPr="00B90A48" w:rsidRDefault="00114202" w:rsidP="00670565">
            <w:pPr>
              <w:jc w:val="center"/>
              <w:rPr>
                <w:color w:val="000000"/>
                <w:sz w:val="22"/>
                <w:szCs w:val="22"/>
              </w:rPr>
            </w:pPr>
            <w:r w:rsidRPr="00B90A48">
              <w:rPr>
                <w:color w:val="000000"/>
                <w:sz w:val="22"/>
                <w:szCs w:val="22"/>
              </w:rPr>
              <w:t>187 407</w:t>
            </w:r>
          </w:p>
        </w:tc>
        <w:tc>
          <w:tcPr>
            <w:tcW w:w="591" w:type="pct"/>
            <w:tcBorders>
              <w:top w:val="nil"/>
              <w:left w:val="nil"/>
              <w:bottom w:val="single" w:sz="4" w:space="0" w:color="auto"/>
              <w:right w:val="single" w:sz="4" w:space="0" w:color="auto"/>
            </w:tcBorders>
            <w:shd w:val="clear" w:color="auto" w:fill="auto"/>
            <w:noWrap/>
            <w:vAlign w:val="center"/>
            <w:hideMark/>
          </w:tcPr>
          <w:p w:rsidR="00114202" w:rsidRPr="00B90A48" w:rsidRDefault="00114202" w:rsidP="00670565">
            <w:pPr>
              <w:jc w:val="center"/>
              <w:rPr>
                <w:color w:val="000000"/>
                <w:sz w:val="22"/>
                <w:szCs w:val="22"/>
              </w:rPr>
            </w:pPr>
            <w:r w:rsidRPr="00B90A48">
              <w:rPr>
                <w:color w:val="000000"/>
                <w:sz w:val="22"/>
                <w:szCs w:val="22"/>
              </w:rPr>
              <w:t>-7 114</w:t>
            </w:r>
          </w:p>
        </w:tc>
        <w:tc>
          <w:tcPr>
            <w:tcW w:w="517" w:type="pct"/>
            <w:tcBorders>
              <w:top w:val="nil"/>
              <w:left w:val="nil"/>
              <w:bottom w:val="single" w:sz="4" w:space="0" w:color="auto"/>
              <w:right w:val="single" w:sz="4" w:space="0" w:color="auto"/>
            </w:tcBorders>
            <w:shd w:val="clear" w:color="auto" w:fill="auto"/>
            <w:noWrap/>
            <w:vAlign w:val="center"/>
            <w:hideMark/>
          </w:tcPr>
          <w:p w:rsidR="00114202" w:rsidRPr="00B90A48" w:rsidRDefault="00114202" w:rsidP="00670565">
            <w:pPr>
              <w:jc w:val="center"/>
              <w:rPr>
                <w:color w:val="000000"/>
                <w:sz w:val="22"/>
                <w:szCs w:val="22"/>
              </w:rPr>
            </w:pPr>
            <w:r w:rsidRPr="00B90A48">
              <w:rPr>
                <w:color w:val="000000"/>
                <w:sz w:val="22"/>
                <w:szCs w:val="22"/>
              </w:rPr>
              <w:t>96,3</w:t>
            </w:r>
          </w:p>
        </w:tc>
        <w:tc>
          <w:tcPr>
            <w:tcW w:w="788" w:type="pct"/>
            <w:tcBorders>
              <w:top w:val="nil"/>
              <w:left w:val="single" w:sz="4" w:space="0" w:color="auto"/>
              <w:bottom w:val="single" w:sz="4" w:space="0" w:color="auto"/>
              <w:right w:val="single" w:sz="4" w:space="0" w:color="auto"/>
            </w:tcBorders>
            <w:shd w:val="clear" w:color="auto" w:fill="auto"/>
            <w:vAlign w:val="center"/>
          </w:tcPr>
          <w:p w:rsidR="00114202" w:rsidRPr="00B90A48" w:rsidRDefault="00114202" w:rsidP="00670565">
            <w:pPr>
              <w:jc w:val="center"/>
              <w:rPr>
                <w:color w:val="000000"/>
                <w:sz w:val="22"/>
                <w:szCs w:val="22"/>
              </w:rPr>
            </w:pPr>
            <w:r w:rsidRPr="00B90A48">
              <w:rPr>
                <w:color w:val="000000"/>
                <w:sz w:val="22"/>
                <w:szCs w:val="22"/>
              </w:rPr>
              <w:t>249 876</w:t>
            </w:r>
          </w:p>
        </w:tc>
      </w:tr>
      <w:tr w:rsidR="00114202" w:rsidRPr="00B90A48" w:rsidTr="005B5671">
        <w:trPr>
          <w:trHeight w:val="315"/>
        </w:trPr>
        <w:tc>
          <w:tcPr>
            <w:tcW w:w="223" w:type="pct"/>
            <w:shd w:val="clear" w:color="auto" w:fill="auto"/>
            <w:noWrap/>
            <w:vAlign w:val="center"/>
            <w:hideMark/>
          </w:tcPr>
          <w:p w:rsidR="00114202" w:rsidRPr="00B90A48" w:rsidRDefault="00114202" w:rsidP="00670565">
            <w:pPr>
              <w:jc w:val="center"/>
            </w:pPr>
            <w:r w:rsidRPr="00B90A48">
              <w:rPr>
                <w:sz w:val="22"/>
                <w:szCs w:val="22"/>
              </w:rPr>
              <w:t>6</w:t>
            </w:r>
          </w:p>
        </w:tc>
        <w:tc>
          <w:tcPr>
            <w:tcW w:w="1108" w:type="pct"/>
            <w:shd w:val="clear" w:color="auto" w:fill="auto"/>
            <w:vAlign w:val="center"/>
            <w:hideMark/>
          </w:tcPr>
          <w:p w:rsidR="00114202" w:rsidRPr="00B90A48" w:rsidRDefault="00114202" w:rsidP="00670565">
            <w:r w:rsidRPr="00B90A48">
              <w:rPr>
                <w:sz w:val="22"/>
                <w:szCs w:val="22"/>
              </w:rPr>
              <w:t>Норильская городская больница № 2</w:t>
            </w:r>
          </w:p>
        </w:tc>
        <w:tc>
          <w:tcPr>
            <w:tcW w:w="591" w:type="pct"/>
            <w:shd w:val="clear" w:color="auto" w:fill="auto"/>
            <w:vAlign w:val="center"/>
            <w:hideMark/>
          </w:tcPr>
          <w:p w:rsidR="00114202" w:rsidRPr="00B90A48" w:rsidRDefault="00114202" w:rsidP="00670565">
            <w:pPr>
              <w:jc w:val="center"/>
              <w:rPr>
                <w:sz w:val="18"/>
                <w:szCs w:val="18"/>
              </w:rPr>
            </w:pPr>
            <w:r w:rsidRPr="00B90A48">
              <w:rPr>
                <w:sz w:val="18"/>
                <w:szCs w:val="18"/>
              </w:rPr>
              <w:t>посещений</w:t>
            </w:r>
          </w:p>
        </w:tc>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114202" w:rsidRPr="00B90A48" w:rsidRDefault="00114202" w:rsidP="00670565">
            <w:pPr>
              <w:jc w:val="center"/>
              <w:rPr>
                <w:sz w:val="22"/>
                <w:szCs w:val="22"/>
              </w:rPr>
            </w:pPr>
            <w:r w:rsidRPr="00B90A48">
              <w:rPr>
                <w:sz w:val="22"/>
                <w:szCs w:val="22"/>
              </w:rPr>
              <w:t>40 900</w:t>
            </w:r>
          </w:p>
        </w:tc>
        <w:tc>
          <w:tcPr>
            <w:tcW w:w="591" w:type="pct"/>
            <w:tcBorders>
              <w:top w:val="nil"/>
              <w:left w:val="nil"/>
              <w:bottom w:val="single" w:sz="4" w:space="0" w:color="auto"/>
              <w:right w:val="single" w:sz="4" w:space="0" w:color="auto"/>
            </w:tcBorders>
            <w:shd w:val="clear" w:color="auto" w:fill="auto"/>
            <w:noWrap/>
            <w:vAlign w:val="center"/>
          </w:tcPr>
          <w:p w:rsidR="00114202" w:rsidRPr="00B90A48" w:rsidRDefault="00114202" w:rsidP="00670565">
            <w:pPr>
              <w:jc w:val="center"/>
              <w:rPr>
                <w:color w:val="000000"/>
                <w:sz w:val="22"/>
                <w:szCs w:val="22"/>
              </w:rPr>
            </w:pPr>
            <w:r w:rsidRPr="00B90A48">
              <w:rPr>
                <w:color w:val="000000"/>
                <w:sz w:val="22"/>
                <w:szCs w:val="22"/>
              </w:rPr>
              <w:t>41 148</w:t>
            </w:r>
          </w:p>
        </w:tc>
        <w:tc>
          <w:tcPr>
            <w:tcW w:w="591" w:type="pct"/>
            <w:tcBorders>
              <w:top w:val="nil"/>
              <w:left w:val="nil"/>
              <w:bottom w:val="single" w:sz="4" w:space="0" w:color="auto"/>
              <w:right w:val="single" w:sz="4" w:space="0" w:color="auto"/>
            </w:tcBorders>
            <w:shd w:val="clear" w:color="auto" w:fill="auto"/>
            <w:noWrap/>
            <w:vAlign w:val="center"/>
            <w:hideMark/>
          </w:tcPr>
          <w:p w:rsidR="00114202" w:rsidRPr="00B90A48" w:rsidRDefault="00114202" w:rsidP="00670565">
            <w:pPr>
              <w:jc w:val="center"/>
              <w:rPr>
                <w:color w:val="000000"/>
                <w:sz w:val="22"/>
                <w:szCs w:val="22"/>
              </w:rPr>
            </w:pPr>
            <w:r w:rsidRPr="00B90A48">
              <w:rPr>
                <w:color w:val="000000"/>
                <w:sz w:val="22"/>
                <w:szCs w:val="22"/>
              </w:rPr>
              <w:t>248</w:t>
            </w:r>
          </w:p>
        </w:tc>
        <w:tc>
          <w:tcPr>
            <w:tcW w:w="517" w:type="pct"/>
            <w:tcBorders>
              <w:top w:val="nil"/>
              <w:left w:val="nil"/>
              <w:bottom w:val="single" w:sz="4" w:space="0" w:color="auto"/>
              <w:right w:val="single" w:sz="4" w:space="0" w:color="auto"/>
            </w:tcBorders>
            <w:shd w:val="clear" w:color="auto" w:fill="auto"/>
            <w:noWrap/>
            <w:vAlign w:val="center"/>
            <w:hideMark/>
          </w:tcPr>
          <w:p w:rsidR="00114202" w:rsidRPr="00B90A48" w:rsidRDefault="00114202" w:rsidP="00670565">
            <w:pPr>
              <w:jc w:val="center"/>
              <w:rPr>
                <w:color w:val="000000"/>
                <w:sz w:val="22"/>
                <w:szCs w:val="22"/>
              </w:rPr>
            </w:pPr>
            <w:r w:rsidRPr="00B90A48">
              <w:rPr>
                <w:color w:val="000000"/>
                <w:sz w:val="22"/>
                <w:szCs w:val="22"/>
              </w:rPr>
              <w:t>100,6</w:t>
            </w:r>
          </w:p>
        </w:tc>
        <w:tc>
          <w:tcPr>
            <w:tcW w:w="788" w:type="pct"/>
            <w:tcBorders>
              <w:top w:val="nil"/>
              <w:left w:val="single" w:sz="4" w:space="0" w:color="auto"/>
              <w:bottom w:val="single" w:sz="4" w:space="0" w:color="auto"/>
              <w:right w:val="single" w:sz="4" w:space="0" w:color="auto"/>
            </w:tcBorders>
            <w:shd w:val="clear" w:color="auto" w:fill="auto"/>
            <w:vAlign w:val="center"/>
          </w:tcPr>
          <w:p w:rsidR="00114202" w:rsidRPr="00B90A48" w:rsidRDefault="00114202" w:rsidP="00670565">
            <w:pPr>
              <w:jc w:val="center"/>
              <w:rPr>
                <w:color w:val="000000"/>
                <w:sz w:val="22"/>
                <w:szCs w:val="22"/>
              </w:rPr>
            </w:pPr>
            <w:r w:rsidRPr="00B90A48">
              <w:rPr>
                <w:color w:val="000000"/>
                <w:sz w:val="22"/>
                <w:szCs w:val="22"/>
              </w:rPr>
              <w:t>54 864</w:t>
            </w:r>
          </w:p>
        </w:tc>
      </w:tr>
      <w:tr w:rsidR="00114202" w:rsidRPr="00B90A48" w:rsidTr="005B5671">
        <w:trPr>
          <w:trHeight w:val="315"/>
        </w:trPr>
        <w:tc>
          <w:tcPr>
            <w:tcW w:w="223" w:type="pct"/>
            <w:shd w:val="clear" w:color="auto" w:fill="auto"/>
            <w:noWrap/>
            <w:vAlign w:val="center"/>
            <w:hideMark/>
          </w:tcPr>
          <w:p w:rsidR="00114202" w:rsidRPr="00B90A48" w:rsidRDefault="00114202" w:rsidP="00670565">
            <w:pPr>
              <w:jc w:val="center"/>
            </w:pPr>
            <w:r w:rsidRPr="00B90A48">
              <w:rPr>
                <w:sz w:val="22"/>
                <w:szCs w:val="22"/>
              </w:rPr>
              <w:t>7</w:t>
            </w:r>
          </w:p>
        </w:tc>
        <w:tc>
          <w:tcPr>
            <w:tcW w:w="1108" w:type="pct"/>
            <w:shd w:val="clear" w:color="auto" w:fill="auto"/>
            <w:vAlign w:val="center"/>
            <w:hideMark/>
          </w:tcPr>
          <w:p w:rsidR="00114202" w:rsidRPr="00B90A48" w:rsidRDefault="00114202" w:rsidP="00670565">
            <w:r w:rsidRPr="00B90A48">
              <w:rPr>
                <w:sz w:val="22"/>
                <w:szCs w:val="22"/>
              </w:rPr>
              <w:t>Стоматологическая поликлиника*</w:t>
            </w:r>
          </w:p>
        </w:tc>
        <w:tc>
          <w:tcPr>
            <w:tcW w:w="591" w:type="pct"/>
            <w:shd w:val="clear" w:color="auto" w:fill="auto"/>
            <w:vAlign w:val="center"/>
            <w:hideMark/>
          </w:tcPr>
          <w:p w:rsidR="00114202" w:rsidRPr="00B90A48" w:rsidRDefault="00114202" w:rsidP="00670565">
            <w:pPr>
              <w:jc w:val="center"/>
              <w:rPr>
                <w:sz w:val="18"/>
                <w:szCs w:val="18"/>
              </w:rPr>
            </w:pPr>
            <w:r w:rsidRPr="00B90A48">
              <w:rPr>
                <w:sz w:val="18"/>
                <w:szCs w:val="18"/>
              </w:rPr>
              <w:t>посещений</w:t>
            </w:r>
          </w:p>
        </w:tc>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114202" w:rsidRPr="00B90A48" w:rsidRDefault="00114202" w:rsidP="00670565">
            <w:pPr>
              <w:jc w:val="center"/>
              <w:rPr>
                <w:sz w:val="22"/>
                <w:szCs w:val="22"/>
              </w:rPr>
            </w:pPr>
            <w:r w:rsidRPr="00B90A48">
              <w:rPr>
                <w:sz w:val="22"/>
                <w:szCs w:val="22"/>
              </w:rPr>
              <w:t>265 972</w:t>
            </w:r>
          </w:p>
        </w:tc>
        <w:tc>
          <w:tcPr>
            <w:tcW w:w="591" w:type="pct"/>
            <w:tcBorders>
              <w:top w:val="nil"/>
              <w:left w:val="nil"/>
              <w:bottom w:val="single" w:sz="4" w:space="0" w:color="auto"/>
              <w:right w:val="single" w:sz="4" w:space="0" w:color="auto"/>
            </w:tcBorders>
            <w:shd w:val="clear" w:color="auto" w:fill="auto"/>
            <w:noWrap/>
            <w:vAlign w:val="center"/>
          </w:tcPr>
          <w:p w:rsidR="00114202" w:rsidRPr="00B90A48" w:rsidRDefault="00114202" w:rsidP="00670565">
            <w:pPr>
              <w:jc w:val="center"/>
              <w:rPr>
                <w:color w:val="000000"/>
                <w:sz w:val="22"/>
                <w:szCs w:val="22"/>
              </w:rPr>
            </w:pPr>
            <w:r w:rsidRPr="00B90A48">
              <w:rPr>
                <w:color w:val="000000"/>
                <w:sz w:val="22"/>
                <w:szCs w:val="22"/>
              </w:rPr>
              <w:t>270 008</w:t>
            </w:r>
          </w:p>
        </w:tc>
        <w:tc>
          <w:tcPr>
            <w:tcW w:w="591" w:type="pct"/>
            <w:tcBorders>
              <w:top w:val="nil"/>
              <w:left w:val="nil"/>
              <w:bottom w:val="single" w:sz="4" w:space="0" w:color="auto"/>
              <w:right w:val="single" w:sz="4" w:space="0" w:color="auto"/>
            </w:tcBorders>
            <w:shd w:val="clear" w:color="auto" w:fill="auto"/>
            <w:noWrap/>
            <w:vAlign w:val="center"/>
            <w:hideMark/>
          </w:tcPr>
          <w:p w:rsidR="00114202" w:rsidRPr="00B90A48" w:rsidRDefault="00114202" w:rsidP="00670565">
            <w:pPr>
              <w:jc w:val="center"/>
              <w:rPr>
                <w:color w:val="000000"/>
                <w:sz w:val="22"/>
                <w:szCs w:val="22"/>
              </w:rPr>
            </w:pPr>
            <w:r w:rsidRPr="00B90A48">
              <w:rPr>
                <w:color w:val="000000"/>
                <w:sz w:val="22"/>
                <w:szCs w:val="22"/>
              </w:rPr>
              <w:t>4 036</w:t>
            </w:r>
          </w:p>
        </w:tc>
        <w:tc>
          <w:tcPr>
            <w:tcW w:w="517" w:type="pct"/>
            <w:tcBorders>
              <w:top w:val="nil"/>
              <w:left w:val="nil"/>
              <w:bottom w:val="single" w:sz="4" w:space="0" w:color="auto"/>
              <w:right w:val="single" w:sz="4" w:space="0" w:color="auto"/>
            </w:tcBorders>
            <w:shd w:val="clear" w:color="auto" w:fill="auto"/>
            <w:noWrap/>
            <w:vAlign w:val="center"/>
            <w:hideMark/>
          </w:tcPr>
          <w:p w:rsidR="00114202" w:rsidRPr="00B90A48" w:rsidRDefault="00114202" w:rsidP="00670565">
            <w:pPr>
              <w:jc w:val="center"/>
              <w:rPr>
                <w:color w:val="000000"/>
                <w:sz w:val="22"/>
                <w:szCs w:val="22"/>
              </w:rPr>
            </w:pPr>
            <w:r w:rsidRPr="00B90A48">
              <w:rPr>
                <w:color w:val="000000"/>
                <w:sz w:val="22"/>
                <w:szCs w:val="22"/>
              </w:rPr>
              <w:t>101,5</w:t>
            </w:r>
          </w:p>
        </w:tc>
        <w:tc>
          <w:tcPr>
            <w:tcW w:w="788" w:type="pct"/>
            <w:tcBorders>
              <w:top w:val="nil"/>
              <w:left w:val="single" w:sz="4" w:space="0" w:color="auto"/>
              <w:bottom w:val="single" w:sz="4" w:space="0" w:color="auto"/>
              <w:right w:val="single" w:sz="4" w:space="0" w:color="auto"/>
            </w:tcBorders>
            <w:shd w:val="clear" w:color="auto" w:fill="auto"/>
            <w:vAlign w:val="center"/>
          </w:tcPr>
          <w:p w:rsidR="00114202" w:rsidRPr="00B90A48" w:rsidRDefault="00114202" w:rsidP="00670565">
            <w:pPr>
              <w:jc w:val="center"/>
              <w:rPr>
                <w:color w:val="000000"/>
                <w:sz w:val="22"/>
                <w:szCs w:val="22"/>
              </w:rPr>
            </w:pPr>
            <w:r w:rsidRPr="00B90A48">
              <w:rPr>
                <w:color w:val="000000"/>
                <w:sz w:val="22"/>
                <w:szCs w:val="22"/>
              </w:rPr>
              <w:t>360 011</w:t>
            </w:r>
          </w:p>
        </w:tc>
      </w:tr>
      <w:tr w:rsidR="00114202" w:rsidRPr="00B90A48" w:rsidTr="005B5671">
        <w:trPr>
          <w:trHeight w:val="315"/>
        </w:trPr>
        <w:tc>
          <w:tcPr>
            <w:tcW w:w="223" w:type="pct"/>
            <w:shd w:val="clear" w:color="auto" w:fill="auto"/>
            <w:noWrap/>
            <w:vAlign w:val="center"/>
            <w:hideMark/>
          </w:tcPr>
          <w:p w:rsidR="00114202" w:rsidRPr="00B90A48" w:rsidRDefault="00114202" w:rsidP="00670565">
            <w:pPr>
              <w:jc w:val="center"/>
            </w:pPr>
            <w:r w:rsidRPr="00B90A48">
              <w:rPr>
                <w:sz w:val="22"/>
                <w:szCs w:val="22"/>
              </w:rPr>
              <w:t>8</w:t>
            </w:r>
          </w:p>
        </w:tc>
        <w:tc>
          <w:tcPr>
            <w:tcW w:w="1108" w:type="pct"/>
            <w:shd w:val="clear" w:color="auto" w:fill="auto"/>
            <w:vAlign w:val="center"/>
            <w:hideMark/>
          </w:tcPr>
          <w:p w:rsidR="00114202" w:rsidRPr="00B90A48" w:rsidRDefault="00114202" w:rsidP="00670565">
            <w:r w:rsidRPr="00B90A48">
              <w:rPr>
                <w:sz w:val="22"/>
                <w:szCs w:val="22"/>
              </w:rPr>
              <w:t>Норильская городская больница № 3*</w:t>
            </w:r>
          </w:p>
        </w:tc>
        <w:tc>
          <w:tcPr>
            <w:tcW w:w="591" w:type="pct"/>
            <w:shd w:val="clear" w:color="auto" w:fill="auto"/>
            <w:vAlign w:val="center"/>
            <w:hideMark/>
          </w:tcPr>
          <w:p w:rsidR="00114202" w:rsidRPr="00B90A48" w:rsidRDefault="00114202" w:rsidP="00670565">
            <w:pPr>
              <w:jc w:val="center"/>
              <w:rPr>
                <w:sz w:val="18"/>
                <w:szCs w:val="18"/>
              </w:rPr>
            </w:pPr>
            <w:r w:rsidRPr="00B90A48">
              <w:rPr>
                <w:sz w:val="18"/>
                <w:szCs w:val="18"/>
              </w:rPr>
              <w:t>посещений</w:t>
            </w:r>
          </w:p>
        </w:tc>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114202" w:rsidRPr="00B90A48" w:rsidRDefault="00114202" w:rsidP="00670565">
            <w:pPr>
              <w:jc w:val="center"/>
              <w:rPr>
                <w:sz w:val="22"/>
                <w:szCs w:val="22"/>
              </w:rPr>
            </w:pPr>
            <w:r w:rsidRPr="00B90A48">
              <w:rPr>
                <w:sz w:val="22"/>
                <w:szCs w:val="22"/>
              </w:rPr>
              <w:t>8 144</w:t>
            </w:r>
          </w:p>
        </w:tc>
        <w:tc>
          <w:tcPr>
            <w:tcW w:w="591" w:type="pct"/>
            <w:tcBorders>
              <w:top w:val="nil"/>
              <w:left w:val="nil"/>
              <w:bottom w:val="single" w:sz="4" w:space="0" w:color="auto"/>
              <w:right w:val="single" w:sz="4" w:space="0" w:color="auto"/>
            </w:tcBorders>
            <w:shd w:val="clear" w:color="auto" w:fill="auto"/>
            <w:noWrap/>
            <w:vAlign w:val="center"/>
          </w:tcPr>
          <w:p w:rsidR="00114202" w:rsidRPr="00B90A48" w:rsidRDefault="00114202" w:rsidP="00670565">
            <w:pPr>
              <w:jc w:val="center"/>
              <w:rPr>
                <w:color w:val="000000"/>
                <w:sz w:val="22"/>
                <w:szCs w:val="22"/>
              </w:rPr>
            </w:pPr>
            <w:r w:rsidRPr="00B90A48">
              <w:rPr>
                <w:color w:val="000000"/>
                <w:sz w:val="22"/>
                <w:szCs w:val="22"/>
              </w:rPr>
              <w:t>6 160</w:t>
            </w:r>
          </w:p>
        </w:tc>
        <w:tc>
          <w:tcPr>
            <w:tcW w:w="591" w:type="pct"/>
            <w:tcBorders>
              <w:top w:val="nil"/>
              <w:left w:val="nil"/>
              <w:bottom w:val="single" w:sz="4" w:space="0" w:color="auto"/>
              <w:right w:val="single" w:sz="4" w:space="0" w:color="auto"/>
            </w:tcBorders>
            <w:shd w:val="clear" w:color="auto" w:fill="auto"/>
            <w:noWrap/>
            <w:vAlign w:val="center"/>
            <w:hideMark/>
          </w:tcPr>
          <w:p w:rsidR="00114202" w:rsidRPr="00B90A48" w:rsidRDefault="00114202" w:rsidP="00670565">
            <w:pPr>
              <w:jc w:val="center"/>
              <w:rPr>
                <w:color w:val="000000"/>
                <w:sz w:val="22"/>
                <w:szCs w:val="22"/>
              </w:rPr>
            </w:pPr>
            <w:r w:rsidRPr="00B90A48">
              <w:rPr>
                <w:color w:val="000000"/>
                <w:sz w:val="22"/>
                <w:szCs w:val="22"/>
              </w:rPr>
              <w:t>-1 984</w:t>
            </w:r>
          </w:p>
        </w:tc>
        <w:tc>
          <w:tcPr>
            <w:tcW w:w="517" w:type="pct"/>
            <w:tcBorders>
              <w:top w:val="nil"/>
              <w:left w:val="nil"/>
              <w:bottom w:val="single" w:sz="4" w:space="0" w:color="auto"/>
              <w:right w:val="single" w:sz="4" w:space="0" w:color="auto"/>
            </w:tcBorders>
            <w:shd w:val="clear" w:color="auto" w:fill="auto"/>
            <w:noWrap/>
            <w:vAlign w:val="center"/>
            <w:hideMark/>
          </w:tcPr>
          <w:p w:rsidR="00114202" w:rsidRPr="00B90A48" w:rsidRDefault="00114202" w:rsidP="00670565">
            <w:pPr>
              <w:jc w:val="center"/>
              <w:rPr>
                <w:color w:val="000000"/>
                <w:sz w:val="22"/>
                <w:szCs w:val="22"/>
              </w:rPr>
            </w:pPr>
            <w:r w:rsidRPr="00B90A48">
              <w:rPr>
                <w:color w:val="000000"/>
                <w:sz w:val="22"/>
                <w:szCs w:val="22"/>
              </w:rPr>
              <w:t>75,6</w:t>
            </w:r>
          </w:p>
        </w:tc>
        <w:tc>
          <w:tcPr>
            <w:tcW w:w="788" w:type="pct"/>
            <w:tcBorders>
              <w:top w:val="nil"/>
              <w:left w:val="single" w:sz="4" w:space="0" w:color="auto"/>
              <w:bottom w:val="single" w:sz="4" w:space="0" w:color="auto"/>
              <w:right w:val="single" w:sz="4" w:space="0" w:color="auto"/>
            </w:tcBorders>
            <w:shd w:val="clear" w:color="auto" w:fill="auto"/>
            <w:vAlign w:val="center"/>
          </w:tcPr>
          <w:p w:rsidR="00114202" w:rsidRPr="00B90A48" w:rsidRDefault="00114202" w:rsidP="00670565">
            <w:pPr>
              <w:jc w:val="center"/>
              <w:rPr>
                <w:color w:val="000000"/>
                <w:sz w:val="22"/>
                <w:szCs w:val="22"/>
              </w:rPr>
            </w:pPr>
            <w:r w:rsidRPr="00B90A48">
              <w:rPr>
                <w:color w:val="000000"/>
                <w:sz w:val="22"/>
                <w:szCs w:val="22"/>
              </w:rPr>
              <w:t>8 213</w:t>
            </w:r>
          </w:p>
        </w:tc>
      </w:tr>
      <w:tr w:rsidR="00114202" w:rsidRPr="00B90A48" w:rsidTr="005B5671">
        <w:trPr>
          <w:trHeight w:val="315"/>
        </w:trPr>
        <w:tc>
          <w:tcPr>
            <w:tcW w:w="223" w:type="pct"/>
            <w:shd w:val="clear" w:color="auto" w:fill="auto"/>
            <w:noWrap/>
            <w:vAlign w:val="center"/>
            <w:hideMark/>
          </w:tcPr>
          <w:p w:rsidR="00114202" w:rsidRPr="00B90A48" w:rsidRDefault="00114202" w:rsidP="00670565">
            <w:pPr>
              <w:jc w:val="center"/>
            </w:pPr>
            <w:r w:rsidRPr="00B90A48">
              <w:rPr>
                <w:sz w:val="22"/>
                <w:szCs w:val="22"/>
              </w:rPr>
              <w:t>9</w:t>
            </w:r>
          </w:p>
        </w:tc>
        <w:tc>
          <w:tcPr>
            <w:tcW w:w="1108" w:type="pct"/>
            <w:shd w:val="clear" w:color="auto" w:fill="auto"/>
            <w:vAlign w:val="center"/>
            <w:hideMark/>
          </w:tcPr>
          <w:p w:rsidR="00114202" w:rsidRPr="00B90A48" w:rsidRDefault="00114202" w:rsidP="00670565">
            <w:r w:rsidRPr="00B90A48">
              <w:rPr>
                <w:sz w:val="22"/>
                <w:szCs w:val="22"/>
              </w:rPr>
              <w:t>Норильская межрайонная больница № 1</w:t>
            </w:r>
          </w:p>
        </w:tc>
        <w:tc>
          <w:tcPr>
            <w:tcW w:w="591" w:type="pct"/>
            <w:shd w:val="clear" w:color="auto" w:fill="auto"/>
            <w:vAlign w:val="center"/>
            <w:hideMark/>
          </w:tcPr>
          <w:p w:rsidR="00114202" w:rsidRPr="00B90A48" w:rsidRDefault="00114202" w:rsidP="00670565">
            <w:pPr>
              <w:jc w:val="center"/>
              <w:rPr>
                <w:sz w:val="18"/>
                <w:szCs w:val="18"/>
              </w:rPr>
            </w:pPr>
            <w:r w:rsidRPr="00B90A48">
              <w:rPr>
                <w:sz w:val="18"/>
                <w:szCs w:val="18"/>
              </w:rPr>
              <w:t>посещений</w:t>
            </w:r>
          </w:p>
        </w:tc>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114202" w:rsidRPr="00B90A48" w:rsidRDefault="00114202" w:rsidP="00670565">
            <w:pPr>
              <w:jc w:val="center"/>
              <w:rPr>
                <w:sz w:val="22"/>
                <w:szCs w:val="22"/>
              </w:rPr>
            </w:pPr>
            <w:r w:rsidRPr="00B90A48">
              <w:rPr>
                <w:sz w:val="22"/>
                <w:szCs w:val="22"/>
              </w:rPr>
              <w:t>6 201</w:t>
            </w:r>
          </w:p>
        </w:tc>
        <w:tc>
          <w:tcPr>
            <w:tcW w:w="591" w:type="pct"/>
            <w:tcBorders>
              <w:top w:val="nil"/>
              <w:left w:val="nil"/>
              <w:bottom w:val="single" w:sz="4" w:space="0" w:color="auto"/>
              <w:right w:val="single" w:sz="4" w:space="0" w:color="auto"/>
            </w:tcBorders>
            <w:shd w:val="clear" w:color="auto" w:fill="auto"/>
            <w:noWrap/>
            <w:vAlign w:val="center"/>
          </w:tcPr>
          <w:p w:rsidR="00114202" w:rsidRPr="00B90A48" w:rsidRDefault="00114202" w:rsidP="00670565">
            <w:pPr>
              <w:jc w:val="center"/>
              <w:rPr>
                <w:color w:val="000000"/>
                <w:sz w:val="22"/>
                <w:szCs w:val="22"/>
              </w:rPr>
            </w:pPr>
            <w:r w:rsidRPr="00B90A48">
              <w:rPr>
                <w:color w:val="000000"/>
                <w:sz w:val="22"/>
                <w:szCs w:val="22"/>
              </w:rPr>
              <w:t>5 902</w:t>
            </w:r>
          </w:p>
        </w:tc>
        <w:tc>
          <w:tcPr>
            <w:tcW w:w="591" w:type="pct"/>
            <w:tcBorders>
              <w:top w:val="nil"/>
              <w:left w:val="nil"/>
              <w:bottom w:val="single" w:sz="4" w:space="0" w:color="auto"/>
              <w:right w:val="single" w:sz="4" w:space="0" w:color="auto"/>
            </w:tcBorders>
            <w:shd w:val="clear" w:color="auto" w:fill="auto"/>
            <w:noWrap/>
            <w:vAlign w:val="center"/>
            <w:hideMark/>
          </w:tcPr>
          <w:p w:rsidR="00114202" w:rsidRPr="00B90A48" w:rsidRDefault="00114202" w:rsidP="00670565">
            <w:pPr>
              <w:jc w:val="center"/>
              <w:rPr>
                <w:color w:val="000000"/>
                <w:sz w:val="22"/>
                <w:szCs w:val="22"/>
              </w:rPr>
            </w:pPr>
            <w:r w:rsidRPr="00B90A48">
              <w:rPr>
                <w:color w:val="000000"/>
                <w:sz w:val="22"/>
                <w:szCs w:val="22"/>
              </w:rPr>
              <w:t>-299</w:t>
            </w:r>
          </w:p>
        </w:tc>
        <w:tc>
          <w:tcPr>
            <w:tcW w:w="517" w:type="pct"/>
            <w:tcBorders>
              <w:top w:val="nil"/>
              <w:left w:val="nil"/>
              <w:bottom w:val="single" w:sz="4" w:space="0" w:color="auto"/>
              <w:right w:val="single" w:sz="4" w:space="0" w:color="auto"/>
            </w:tcBorders>
            <w:shd w:val="clear" w:color="auto" w:fill="auto"/>
            <w:noWrap/>
            <w:vAlign w:val="center"/>
            <w:hideMark/>
          </w:tcPr>
          <w:p w:rsidR="00114202" w:rsidRPr="00B90A48" w:rsidRDefault="00114202" w:rsidP="00670565">
            <w:pPr>
              <w:jc w:val="center"/>
              <w:rPr>
                <w:color w:val="000000"/>
                <w:sz w:val="22"/>
                <w:szCs w:val="22"/>
              </w:rPr>
            </w:pPr>
            <w:r w:rsidRPr="00B90A48">
              <w:rPr>
                <w:color w:val="000000"/>
                <w:sz w:val="22"/>
                <w:szCs w:val="22"/>
              </w:rPr>
              <w:t>95,2</w:t>
            </w:r>
          </w:p>
        </w:tc>
        <w:tc>
          <w:tcPr>
            <w:tcW w:w="788" w:type="pct"/>
            <w:tcBorders>
              <w:top w:val="nil"/>
              <w:left w:val="single" w:sz="4" w:space="0" w:color="auto"/>
              <w:bottom w:val="single" w:sz="4" w:space="0" w:color="auto"/>
              <w:right w:val="single" w:sz="4" w:space="0" w:color="auto"/>
            </w:tcBorders>
            <w:shd w:val="clear" w:color="auto" w:fill="auto"/>
            <w:vAlign w:val="center"/>
          </w:tcPr>
          <w:p w:rsidR="00114202" w:rsidRPr="00B90A48" w:rsidRDefault="00114202" w:rsidP="00670565">
            <w:pPr>
              <w:jc w:val="center"/>
              <w:rPr>
                <w:color w:val="000000"/>
                <w:sz w:val="22"/>
                <w:szCs w:val="22"/>
              </w:rPr>
            </w:pPr>
            <w:r w:rsidRPr="00B90A48">
              <w:rPr>
                <w:color w:val="000000"/>
                <w:sz w:val="22"/>
                <w:szCs w:val="22"/>
              </w:rPr>
              <w:t>7 869</w:t>
            </w:r>
          </w:p>
        </w:tc>
      </w:tr>
      <w:tr w:rsidR="00114202" w:rsidRPr="00B90A48" w:rsidTr="005B5671">
        <w:trPr>
          <w:trHeight w:val="630"/>
        </w:trPr>
        <w:tc>
          <w:tcPr>
            <w:tcW w:w="223" w:type="pct"/>
            <w:tcBorders>
              <w:bottom w:val="single" w:sz="4" w:space="0" w:color="auto"/>
            </w:tcBorders>
            <w:shd w:val="clear" w:color="auto" w:fill="auto"/>
            <w:noWrap/>
            <w:vAlign w:val="center"/>
            <w:hideMark/>
          </w:tcPr>
          <w:p w:rsidR="00114202" w:rsidRPr="00B90A48" w:rsidRDefault="00114202" w:rsidP="00670565">
            <w:pPr>
              <w:jc w:val="center"/>
              <w:rPr>
                <w:sz w:val="20"/>
                <w:szCs w:val="20"/>
              </w:rPr>
            </w:pPr>
            <w:r w:rsidRPr="00B90A48">
              <w:rPr>
                <w:sz w:val="20"/>
                <w:szCs w:val="20"/>
              </w:rPr>
              <w:t>10</w:t>
            </w:r>
          </w:p>
        </w:tc>
        <w:tc>
          <w:tcPr>
            <w:tcW w:w="1108" w:type="pct"/>
            <w:tcBorders>
              <w:bottom w:val="single" w:sz="4" w:space="0" w:color="auto"/>
            </w:tcBorders>
            <w:shd w:val="clear" w:color="auto" w:fill="auto"/>
            <w:vAlign w:val="center"/>
            <w:hideMark/>
          </w:tcPr>
          <w:p w:rsidR="00114202" w:rsidRPr="00B90A48" w:rsidRDefault="00114202" w:rsidP="00670565">
            <w:r w:rsidRPr="00B90A48">
              <w:rPr>
                <w:sz w:val="22"/>
                <w:szCs w:val="22"/>
              </w:rPr>
              <w:t>Красноярский краевой психоневрологический диспансер №</w:t>
            </w:r>
            <w:r>
              <w:rPr>
                <w:sz w:val="22"/>
                <w:szCs w:val="22"/>
              </w:rPr>
              <w:t xml:space="preserve"> </w:t>
            </w:r>
            <w:r w:rsidRPr="00B90A48">
              <w:rPr>
                <w:sz w:val="22"/>
                <w:szCs w:val="22"/>
              </w:rPr>
              <w:t>5</w:t>
            </w:r>
          </w:p>
        </w:tc>
        <w:tc>
          <w:tcPr>
            <w:tcW w:w="591" w:type="pct"/>
            <w:tcBorders>
              <w:bottom w:val="single" w:sz="4" w:space="0" w:color="auto"/>
            </w:tcBorders>
            <w:shd w:val="clear" w:color="auto" w:fill="auto"/>
            <w:vAlign w:val="center"/>
            <w:hideMark/>
          </w:tcPr>
          <w:p w:rsidR="00114202" w:rsidRPr="00B90A48" w:rsidRDefault="00114202" w:rsidP="00670565">
            <w:pPr>
              <w:jc w:val="center"/>
              <w:rPr>
                <w:sz w:val="18"/>
                <w:szCs w:val="18"/>
              </w:rPr>
            </w:pPr>
            <w:r w:rsidRPr="00B90A48">
              <w:rPr>
                <w:sz w:val="18"/>
                <w:szCs w:val="18"/>
              </w:rPr>
              <w:t>посещений</w:t>
            </w:r>
          </w:p>
        </w:tc>
        <w:tc>
          <w:tcPr>
            <w:tcW w:w="591" w:type="pct"/>
            <w:tcBorders>
              <w:top w:val="nil"/>
              <w:left w:val="single" w:sz="4" w:space="0" w:color="auto"/>
              <w:bottom w:val="single" w:sz="4" w:space="0" w:color="auto"/>
              <w:right w:val="single" w:sz="4" w:space="0" w:color="auto"/>
            </w:tcBorders>
            <w:shd w:val="clear" w:color="auto" w:fill="auto"/>
            <w:vAlign w:val="center"/>
            <w:hideMark/>
          </w:tcPr>
          <w:p w:rsidR="00114202" w:rsidRPr="00B90A48" w:rsidRDefault="00114202" w:rsidP="00670565">
            <w:pPr>
              <w:jc w:val="center"/>
              <w:rPr>
                <w:sz w:val="22"/>
                <w:szCs w:val="22"/>
              </w:rPr>
            </w:pPr>
            <w:r w:rsidRPr="00B90A48">
              <w:rPr>
                <w:sz w:val="22"/>
                <w:szCs w:val="22"/>
              </w:rPr>
              <w:t>151 172</w:t>
            </w:r>
          </w:p>
        </w:tc>
        <w:tc>
          <w:tcPr>
            <w:tcW w:w="591" w:type="pct"/>
            <w:tcBorders>
              <w:top w:val="nil"/>
              <w:left w:val="nil"/>
              <w:bottom w:val="single" w:sz="4" w:space="0" w:color="auto"/>
              <w:right w:val="single" w:sz="4" w:space="0" w:color="auto"/>
            </w:tcBorders>
            <w:shd w:val="clear" w:color="auto" w:fill="auto"/>
            <w:vAlign w:val="center"/>
          </w:tcPr>
          <w:p w:rsidR="00114202" w:rsidRPr="00B90A48" w:rsidRDefault="00114202" w:rsidP="00670565">
            <w:pPr>
              <w:jc w:val="center"/>
              <w:rPr>
                <w:color w:val="000000"/>
                <w:sz w:val="22"/>
                <w:szCs w:val="22"/>
              </w:rPr>
            </w:pPr>
            <w:r w:rsidRPr="00B90A48">
              <w:rPr>
                <w:color w:val="000000"/>
                <w:sz w:val="22"/>
                <w:szCs w:val="22"/>
              </w:rPr>
              <w:t>131 705</w:t>
            </w:r>
          </w:p>
        </w:tc>
        <w:tc>
          <w:tcPr>
            <w:tcW w:w="591" w:type="pct"/>
            <w:tcBorders>
              <w:top w:val="nil"/>
              <w:left w:val="nil"/>
              <w:bottom w:val="single" w:sz="4" w:space="0" w:color="auto"/>
              <w:right w:val="single" w:sz="4" w:space="0" w:color="auto"/>
            </w:tcBorders>
            <w:shd w:val="clear" w:color="auto" w:fill="auto"/>
            <w:noWrap/>
            <w:vAlign w:val="center"/>
            <w:hideMark/>
          </w:tcPr>
          <w:p w:rsidR="00114202" w:rsidRPr="00B90A48" w:rsidRDefault="00114202" w:rsidP="00670565">
            <w:pPr>
              <w:jc w:val="center"/>
              <w:rPr>
                <w:color w:val="000000"/>
                <w:sz w:val="22"/>
                <w:szCs w:val="22"/>
              </w:rPr>
            </w:pPr>
            <w:r w:rsidRPr="00B90A48">
              <w:rPr>
                <w:color w:val="000000"/>
                <w:sz w:val="22"/>
                <w:szCs w:val="22"/>
              </w:rPr>
              <w:t>-19 467</w:t>
            </w:r>
          </w:p>
        </w:tc>
        <w:tc>
          <w:tcPr>
            <w:tcW w:w="517" w:type="pct"/>
            <w:tcBorders>
              <w:top w:val="nil"/>
              <w:left w:val="nil"/>
              <w:bottom w:val="single" w:sz="4" w:space="0" w:color="auto"/>
              <w:right w:val="single" w:sz="4" w:space="0" w:color="auto"/>
            </w:tcBorders>
            <w:shd w:val="clear" w:color="auto" w:fill="auto"/>
            <w:noWrap/>
            <w:vAlign w:val="center"/>
            <w:hideMark/>
          </w:tcPr>
          <w:p w:rsidR="00114202" w:rsidRPr="00B90A48" w:rsidRDefault="00114202" w:rsidP="00670565">
            <w:pPr>
              <w:jc w:val="center"/>
              <w:rPr>
                <w:color w:val="000000"/>
                <w:sz w:val="22"/>
                <w:szCs w:val="22"/>
              </w:rPr>
            </w:pPr>
            <w:r w:rsidRPr="00B90A48">
              <w:rPr>
                <w:color w:val="000000"/>
                <w:sz w:val="22"/>
                <w:szCs w:val="22"/>
              </w:rPr>
              <w:t>87,1</w:t>
            </w:r>
          </w:p>
        </w:tc>
        <w:tc>
          <w:tcPr>
            <w:tcW w:w="788" w:type="pct"/>
            <w:tcBorders>
              <w:top w:val="nil"/>
              <w:left w:val="single" w:sz="4" w:space="0" w:color="auto"/>
              <w:bottom w:val="single" w:sz="4" w:space="0" w:color="auto"/>
              <w:right w:val="single" w:sz="4" w:space="0" w:color="auto"/>
            </w:tcBorders>
            <w:shd w:val="clear" w:color="auto" w:fill="auto"/>
            <w:vAlign w:val="center"/>
          </w:tcPr>
          <w:p w:rsidR="00114202" w:rsidRPr="00B90A48" w:rsidRDefault="00114202" w:rsidP="00670565">
            <w:pPr>
              <w:jc w:val="center"/>
              <w:rPr>
                <w:color w:val="000000"/>
                <w:sz w:val="22"/>
                <w:szCs w:val="22"/>
              </w:rPr>
            </w:pPr>
            <w:r w:rsidRPr="00B90A48">
              <w:rPr>
                <w:color w:val="000000"/>
                <w:sz w:val="22"/>
                <w:szCs w:val="22"/>
              </w:rPr>
              <w:t>175 607</w:t>
            </w:r>
          </w:p>
        </w:tc>
      </w:tr>
      <w:tr w:rsidR="00114202" w:rsidRPr="00B90A48" w:rsidTr="005B5671">
        <w:trPr>
          <w:trHeight w:val="630"/>
        </w:trPr>
        <w:tc>
          <w:tcPr>
            <w:tcW w:w="223" w:type="pct"/>
            <w:tcBorders>
              <w:top w:val="single" w:sz="4" w:space="0" w:color="auto"/>
            </w:tcBorders>
            <w:shd w:val="clear" w:color="auto" w:fill="D9D9D9" w:themeFill="background1" w:themeFillShade="D9"/>
            <w:noWrap/>
            <w:vAlign w:val="center"/>
            <w:hideMark/>
          </w:tcPr>
          <w:p w:rsidR="00114202" w:rsidRPr="00B90A48" w:rsidRDefault="00114202" w:rsidP="00670565"/>
        </w:tc>
        <w:tc>
          <w:tcPr>
            <w:tcW w:w="1108" w:type="pct"/>
            <w:tcBorders>
              <w:top w:val="single" w:sz="4" w:space="0" w:color="auto"/>
            </w:tcBorders>
            <w:shd w:val="clear" w:color="auto" w:fill="D9D9D9" w:themeFill="background1" w:themeFillShade="D9"/>
            <w:vAlign w:val="center"/>
            <w:hideMark/>
          </w:tcPr>
          <w:p w:rsidR="00114202" w:rsidRPr="00B90A48" w:rsidRDefault="00114202" w:rsidP="00670565">
            <w:pPr>
              <w:rPr>
                <w:b/>
                <w:bCs/>
              </w:rPr>
            </w:pPr>
            <w:r w:rsidRPr="00B90A48">
              <w:rPr>
                <w:b/>
                <w:bCs/>
                <w:sz w:val="22"/>
                <w:szCs w:val="22"/>
              </w:rPr>
              <w:t>Объем оказания амбулаторно-поликлинической помощи</w:t>
            </w:r>
          </w:p>
        </w:tc>
        <w:tc>
          <w:tcPr>
            <w:tcW w:w="591" w:type="pct"/>
            <w:tcBorders>
              <w:top w:val="single" w:sz="4" w:space="0" w:color="auto"/>
            </w:tcBorders>
            <w:shd w:val="clear" w:color="auto" w:fill="D9D9D9" w:themeFill="background1" w:themeFillShade="D9"/>
            <w:vAlign w:val="center"/>
            <w:hideMark/>
          </w:tcPr>
          <w:p w:rsidR="00114202" w:rsidRPr="00B90A48" w:rsidRDefault="00114202" w:rsidP="00670565">
            <w:pPr>
              <w:jc w:val="center"/>
              <w:rPr>
                <w:b/>
                <w:sz w:val="18"/>
                <w:szCs w:val="18"/>
              </w:rPr>
            </w:pPr>
            <w:r w:rsidRPr="00B90A48">
              <w:rPr>
                <w:b/>
                <w:sz w:val="18"/>
                <w:szCs w:val="18"/>
              </w:rPr>
              <w:t>посещений на 1 жителя</w:t>
            </w:r>
          </w:p>
        </w:tc>
        <w:tc>
          <w:tcPr>
            <w:tcW w:w="59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14202" w:rsidRPr="00B90A48" w:rsidRDefault="00114202" w:rsidP="00670565">
            <w:pPr>
              <w:jc w:val="center"/>
              <w:rPr>
                <w:b/>
                <w:sz w:val="22"/>
                <w:szCs w:val="22"/>
              </w:rPr>
            </w:pPr>
            <w:r w:rsidRPr="00B90A48">
              <w:rPr>
                <w:b/>
                <w:bCs/>
                <w:sz w:val="22"/>
                <w:szCs w:val="22"/>
              </w:rPr>
              <w:t>10,2</w:t>
            </w:r>
          </w:p>
        </w:tc>
        <w:tc>
          <w:tcPr>
            <w:tcW w:w="591"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14202" w:rsidRPr="00B90A48" w:rsidRDefault="00114202" w:rsidP="00670565">
            <w:pPr>
              <w:jc w:val="center"/>
              <w:rPr>
                <w:b/>
                <w:color w:val="000000"/>
                <w:sz w:val="22"/>
                <w:szCs w:val="22"/>
              </w:rPr>
            </w:pPr>
            <w:r w:rsidRPr="00B90A48">
              <w:rPr>
                <w:b/>
                <w:bCs/>
                <w:color w:val="000000"/>
                <w:sz w:val="22"/>
                <w:szCs w:val="22"/>
              </w:rPr>
              <w:t>9,0</w:t>
            </w:r>
          </w:p>
        </w:tc>
        <w:tc>
          <w:tcPr>
            <w:tcW w:w="591"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14202" w:rsidRPr="00B90A48" w:rsidRDefault="00114202" w:rsidP="00670565">
            <w:pPr>
              <w:jc w:val="center"/>
              <w:rPr>
                <w:color w:val="000000"/>
                <w:sz w:val="22"/>
                <w:szCs w:val="22"/>
              </w:rPr>
            </w:pPr>
            <w:r w:rsidRPr="00B90A48">
              <w:rPr>
                <w:color w:val="000000"/>
                <w:sz w:val="22"/>
                <w:szCs w:val="22"/>
              </w:rPr>
              <w:t>-1,2</w:t>
            </w:r>
          </w:p>
        </w:tc>
        <w:tc>
          <w:tcPr>
            <w:tcW w:w="517"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14202" w:rsidRPr="00B90A48" w:rsidRDefault="00114202" w:rsidP="00670565">
            <w:pPr>
              <w:jc w:val="center"/>
              <w:rPr>
                <w:color w:val="000000"/>
                <w:sz w:val="22"/>
                <w:szCs w:val="22"/>
              </w:rPr>
            </w:pPr>
            <w:r w:rsidRPr="00B90A48">
              <w:rPr>
                <w:color w:val="000000"/>
                <w:sz w:val="22"/>
                <w:szCs w:val="22"/>
              </w:rPr>
              <w:t>88,2</w:t>
            </w:r>
          </w:p>
        </w:tc>
        <w:tc>
          <w:tcPr>
            <w:tcW w:w="788"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14202" w:rsidRPr="00B90A48" w:rsidRDefault="00114202" w:rsidP="00670565">
            <w:pPr>
              <w:jc w:val="center"/>
              <w:rPr>
                <w:b/>
                <w:color w:val="000000"/>
                <w:sz w:val="22"/>
                <w:szCs w:val="22"/>
              </w:rPr>
            </w:pPr>
            <w:r w:rsidRPr="00B90A48">
              <w:rPr>
                <w:b/>
                <w:color w:val="000000"/>
                <w:sz w:val="22"/>
                <w:szCs w:val="22"/>
              </w:rPr>
              <w:t>-</w:t>
            </w:r>
          </w:p>
        </w:tc>
      </w:tr>
    </w:tbl>
    <w:p w:rsidR="00114202" w:rsidRDefault="00114202" w:rsidP="00670565">
      <w:pPr>
        <w:tabs>
          <w:tab w:val="left" w:pos="900"/>
        </w:tabs>
        <w:jc w:val="center"/>
        <w:rPr>
          <w:b/>
          <w:i/>
          <w:sz w:val="26"/>
          <w:szCs w:val="26"/>
          <w:u w:val="single"/>
        </w:rPr>
      </w:pPr>
    </w:p>
    <w:p w:rsidR="00E66DC0" w:rsidRDefault="00E66DC0" w:rsidP="00670565">
      <w:pPr>
        <w:tabs>
          <w:tab w:val="left" w:pos="900"/>
        </w:tabs>
        <w:jc w:val="center"/>
        <w:rPr>
          <w:b/>
          <w:i/>
          <w:sz w:val="26"/>
          <w:szCs w:val="26"/>
          <w:u w:val="single"/>
        </w:rPr>
      </w:pPr>
    </w:p>
    <w:p w:rsidR="00E66DC0" w:rsidRDefault="00E66DC0" w:rsidP="00670565">
      <w:pPr>
        <w:tabs>
          <w:tab w:val="left" w:pos="900"/>
        </w:tabs>
        <w:jc w:val="center"/>
        <w:rPr>
          <w:b/>
          <w:i/>
          <w:sz w:val="26"/>
          <w:szCs w:val="26"/>
          <w:u w:val="single"/>
        </w:rPr>
      </w:pPr>
    </w:p>
    <w:p w:rsidR="00E66DC0" w:rsidRDefault="00E66DC0" w:rsidP="00670565">
      <w:pPr>
        <w:tabs>
          <w:tab w:val="left" w:pos="900"/>
        </w:tabs>
        <w:jc w:val="center"/>
        <w:rPr>
          <w:b/>
          <w:i/>
          <w:sz w:val="26"/>
          <w:szCs w:val="26"/>
          <w:u w:val="single"/>
        </w:rPr>
      </w:pPr>
    </w:p>
    <w:p w:rsidR="00AC7820" w:rsidRDefault="00AC7820" w:rsidP="00670565">
      <w:pPr>
        <w:tabs>
          <w:tab w:val="left" w:pos="900"/>
        </w:tabs>
        <w:jc w:val="center"/>
        <w:rPr>
          <w:b/>
          <w:i/>
          <w:sz w:val="26"/>
          <w:szCs w:val="26"/>
          <w:u w:val="single"/>
        </w:rPr>
      </w:pPr>
    </w:p>
    <w:p w:rsidR="00AC7820" w:rsidRPr="00B90A48" w:rsidRDefault="00AC7820" w:rsidP="00670565">
      <w:pPr>
        <w:tabs>
          <w:tab w:val="left" w:pos="900"/>
        </w:tabs>
        <w:jc w:val="center"/>
        <w:rPr>
          <w:b/>
          <w:i/>
          <w:sz w:val="26"/>
          <w:szCs w:val="26"/>
          <w:u w:val="single"/>
        </w:rPr>
      </w:pPr>
    </w:p>
    <w:p w:rsidR="00114202" w:rsidRPr="00B90A48" w:rsidRDefault="00114202" w:rsidP="00670565">
      <w:pPr>
        <w:tabs>
          <w:tab w:val="left" w:pos="900"/>
        </w:tabs>
        <w:jc w:val="center"/>
        <w:rPr>
          <w:b/>
          <w:i/>
          <w:sz w:val="26"/>
          <w:szCs w:val="26"/>
          <w:u w:val="single"/>
        </w:rPr>
      </w:pPr>
      <w:r w:rsidRPr="00B90A48">
        <w:rPr>
          <w:b/>
          <w:i/>
          <w:sz w:val="26"/>
          <w:szCs w:val="26"/>
          <w:u w:val="single"/>
        </w:rPr>
        <w:lastRenderedPageBreak/>
        <w:t>Оказание скорой медицинской помощи</w:t>
      </w:r>
    </w:p>
    <w:p w:rsidR="00114202" w:rsidRPr="00B90A48" w:rsidRDefault="00114202" w:rsidP="00670565">
      <w:pPr>
        <w:tabs>
          <w:tab w:val="left" w:pos="720"/>
        </w:tabs>
        <w:ind w:firstLine="748"/>
        <w:jc w:val="both"/>
        <w:rPr>
          <w:sz w:val="26"/>
        </w:rPr>
      </w:pPr>
    </w:p>
    <w:p w:rsidR="00114202" w:rsidRPr="00B90A48" w:rsidRDefault="00114202" w:rsidP="00670565">
      <w:pPr>
        <w:tabs>
          <w:tab w:val="left" w:pos="993"/>
        </w:tabs>
        <w:ind w:firstLine="748"/>
        <w:jc w:val="both"/>
        <w:rPr>
          <w:sz w:val="26"/>
          <w:szCs w:val="26"/>
        </w:rPr>
      </w:pPr>
      <w:r w:rsidRPr="00B90A48">
        <w:rPr>
          <w:sz w:val="26"/>
        </w:rPr>
        <w:t>Количество вызовов скорой помощи за 9 месяцев 2017 года по отношению к сопоставимому периоду 2016 года уменьшилось на 3,0% и составило 44 164 вызовов.</w:t>
      </w:r>
    </w:p>
    <w:p w:rsidR="00114202" w:rsidRPr="00B90A48" w:rsidRDefault="00114202" w:rsidP="00670565">
      <w:pPr>
        <w:spacing w:before="120" w:after="120"/>
        <w:jc w:val="right"/>
      </w:pPr>
      <w:r w:rsidRPr="00060C04">
        <w:rPr>
          <w:sz w:val="26"/>
          <w:szCs w:val="26"/>
        </w:rPr>
        <w:t>Таблица</w:t>
      </w:r>
      <w:r w:rsidR="00282D4F" w:rsidRPr="00060C04">
        <w:rPr>
          <w:sz w:val="26"/>
          <w:szCs w:val="26"/>
        </w:rPr>
        <w:t xml:space="preserve"> </w:t>
      </w:r>
      <w:r w:rsidR="00907F1C">
        <w:rPr>
          <w:sz w:val="26"/>
          <w:szCs w:val="26"/>
        </w:rPr>
        <w:t>29</w:t>
      </w:r>
    </w:p>
    <w:p w:rsidR="00114202" w:rsidRPr="00B90A48" w:rsidRDefault="00114202" w:rsidP="00670565">
      <w:pPr>
        <w:pStyle w:val="a4"/>
        <w:spacing w:after="120"/>
        <w:jc w:val="center"/>
        <w:rPr>
          <w:iCs/>
        </w:rPr>
      </w:pPr>
      <w:r w:rsidRPr="00B90A48">
        <w:rPr>
          <w:b/>
          <w:i/>
          <w:szCs w:val="26"/>
        </w:rPr>
        <w:t>Количество вызовов и показатели деятельности скорой помощи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65"/>
        <w:gridCol w:w="1122"/>
        <w:gridCol w:w="1099"/>
        <w:gridCol w:w="1237"/>
        <w:gridCol w:w="963"/>
        <w:gridCol w:w="824"/>
        <w:gridCol w:w="1236"/>
      </w:tblGrid>
      <w:tr w:rsidR="00114202" w:rsidRPr="00282D4F" w:rsidTr="00282D4F">
        <w:trPr>
          <w:trHeight w:val="278"/>
          <w:tblHeader/>
        </w:trPr>
        <w:tc>
          <w:tcPr>
            <w:tcW w:w="1533" w:type="pct"/>
            <w:vMerge w:val="restart"/>
            <w:shd w:val="clear" w:color="auto" w:fill="auto"/>
            <w:vAlign w:val="center"/>
          </w:tcPr>
          <w:p w:rsidR="00114202" w:rsidRPr="00282D4F" w:rsidRDefault="00114202" w:rsidP="00670565">
            <w:pPr>
              <w:jc w:val="center"/>
              <w:rPr>
                <w:sz w:val="22"/>
                <w:szCs w:val="22"/>
              </w:rPr>
            </w:pPr>
            <w:r w:rsidRPr="00282D4F">
              <w:rPr>
                <w:sz w:val="22"/>
                <w:szCs w:val="22"/>
              </w:rPr>
              <w:t>Наименование показателя</w:t>
            </w:r>
          </w:p>
        </w:tc>
        <w:tc>
          <w:tcPr>
            <w:tcW w:w="600" w:type="pct"/>
            <w:vMerge w:val="restart"/>
            <w:shd w:val="clear" w:color="auto" w:fill="auto"/>
            <w:vAlign w:val="center"/>
          </w:tcPr>
          <w:p w:rsidR="00114202" w:rsidRPr="00282D4F" w:rsidRDefault="00114202" w:rsidP="00670565">
            <w:pPr>
              <w:jc w:val="center"/>
              <w:rPr>
                <w:sz w:val="22"/>
                <w:szCs w:val="22"/>
              </w:rPr>
            </w:pPr>
            <w:r w:rsidRPr="00282D4F">
              <w:rPr>
                <w:sz w:val="22"/>
                <w:szCs w:val="22"/>
              </w:rPr>
              <w:t>Ед. изм.</w:t>
            </w:r>
          </w:p>
        </w:tc>
        <w:tc>
          <w:tcPr>
            <w:tcW w:w="588" w:type="pct"/>
            <w:vMerge w:val="restart"/>
            <w:shd w:val="clear" w:color="auto" w:fill="auto"/>
            <w:noWrap/>
            <w:vAlign w:val="center"/>
          </w:tcPr>
          <w:p w:rsidR="00282D4F" w:rsidRPr="00282D4F" w:rsidRDefault="00114202" w:rsidP="00670565">
            <w:pPr>
              <w:jc w:val="center"/>
              <w:rPr>
                <w:sz w:val="22"/>
                <w:szCs w:val="22"/>
              </w:rPr>
            </w:pPr>
            <w:r w:rsidRPr="00282D4F">
              <w:rPr>
                <w:sz w:val="22"/>
                <w:szCs w:val="22"/>
              </w:rPr>
              <w:t xml:space="preserve">9 месяцев   </w:t>
            </w:r>
          </w:p>
          <w:p w:rsidR="00114202" w:rsidRPr="00282D4F" w:rsidRDefault="00114202" w:rsidP="00670565">
            <w:pPr>
              <w:jc w:val="center"/>
              <w:rPr>
                <w:sz w:val="22"/>
                <w:szCs w:val="22"/>
              </w:rPr>
            </w:pPr>
            <w:r w:rsidRPr="00282D4F">
              <w:rPr>
                <w:sz w:val="22"/>
                <w:szCs w:val="22"/>
              </w:rPr>
              <w:t>2016 года</w:t>
            </w:r>
          </w:p>
        </w:tc>
        <w:tc>
          <w:tcPr>
            <w:tcW w:w="662" w:type="pct"/>
            <w:vMerge w:val="restart"/>
            <w:shd w:val="clear" w:color="auto" w:fill="auto"/>
            <w:vAlign w:val="center"/>
          </w:tcPr>
          <w:p w:rsidR="00114202" w:rsidRPr="00282D4F" w:rsidRDefault="00114202" w:rsidP="00670565">
            <w:pPr>
              <w:jc w:val="center"/>
              <w:rPr>
                <w:sz w:val="22"/>
                <w:szCs w:val="22"/>
              </w:rPr>
            </w:pPr>
            <w:r w:rsidRPr="00282D4F">
              <w:rPr>
                <w:sz w:val="22"/>
                <w:szCs w:val="22"/>
              </w:rPr>
              <w:t>9 месяцев   2017 года</w:t>
            </w:r>
          </w:p>
        </w:tc>
        <w:tc>
          <w:tcPr>
            <w:tcW w:w="956" w:type="pct"/>
            <w:gridSpan w:val="2"/>
            <w:shd w:val="clear" w:color="auto" w:fill="auto"/>
            <w:noWrap/>
            <w:vAlign w:val="center"/>
          </w:tcPr>
          <w:p w:rsidR="00114202" w:rsidRPr="00282D4F" w:rsidRDefault="00114202" w:rsidP="00670565">
            <w:pPr>
              <w:jc w:val="center"/>
              <w:rPr>
                <w:sz w:val="22"/>
                <w:szCs w:val="22"/>
              </w:rPr>
            </w:pPr>
            <w:r w:rsidRPr="00282D4F">
              <w:rPr>
                <w:sz w:val="22"/>
                <w:szCs w:val="22"/>
              </w:rPr>
              <w:t>Отклонения</w:t>
            </w:r>
          </w:p>
        </w:tc>
        <w:tc>
          <w:tcPr>
            <w:tcW w:w="661" w:type="pct"/>
            <w:vMerge w:val="restart"/>
          </w:tcPr>
          <w:p w:rsidR="00114202" w:rsidRPr="00282D4F" w:rsidRDefault="00114202" w:rsidP="00670565">
            <w:pPr>
              <w:jc w:val="center"/>
              <w:rPr>
                <w:sz w:val="22"/>
                <w:szCs w:val="22"/>
              </w:rPr>
            </w:pPr>
            <w:r w:rsidRPr="00282D4F">
              <w:rPr>
                <w:sz w:val="22"/>
                <w:szCs w:val="22"/>
              </w:rPr>
              <w:t>Ожидаемое исполнение за 2017 год</w:t>
            </w:r>
          </w:p>
        </w:tc>
      </w:tr>
      <w:tr w:rsidR="00114202" w:rsidRPr="00282D4F" w:rsidTr="00282D4F">
        <w:trPr>
          <w:trHeight w:val="370"/>
          <w:tblHeader/>
        </w:trPr>
        <w:tc>
          <w:tcPr>
            <w:tcW w:w="1533" w:type="pct"/>
            <w:vMerge/>
            <w:shd w:val="clear" w:color="auto" w:fill="auto"/>
            <w:vAlign w:val="center"/>
          </w:tcPr>
          <w:p w:rsidR="00114202" w:rsidRPr="00282D4F" w:rsidRDefault="00114202" w:rsidP="00670565">
            <w:pPr>
              <w:jc w:val="center"/>
              <w:rPr>
                <w:sz w:val="22"/>
                <w:szCs w:val="22"/>
              </w:rPr>
            </w:pPr>
          </w:p>
        </w:tc>
        <w:tc>
          <w:tcPr>
            <w:tcW w:w="600" w:type="pct"/>
            <w:vMerge/>
            <w:shd w:val="clear" w:color="auto" w:fill="auto"/>
            <w:vAlign w:val="center"/>
          </w:tcPr>
          <w:p w:rsidR="00114202" w:rsidRPr="00282D4F" w:rsidRDefault="00114202" w:rsidP="00670565">
            <w:pPr>
              <w:jc w:val="center"/>
              <w:rPr>
                <w:sz w:val="22"/>
                <w:szCs w:val="22"/>
              </w:rPr>
            </w:pPr>
          </w:p>
        </w:tc>
        <w:tc>
          <w:tcPr>
            <w:tcW w:w="588" w:type="pct"/>
            <w:vMerge/>
            <w:shd w:val="clear" w:color="auto" w:fill="auto"/>
            <w:noWrap/>
          </w:tcPr>
          <w:p w:rsidR="00114202" w:rsidRPr="00282D4F" w:rsidRDefault="00114202" w:rsidP="00670565">
            <w:pPr>
              <w:jc w:val="center"/>
              <w:rPr>
                <w:sz w:val="22"/>
                <w:szCs w:val="22"/>
              </w:rPr>
            </w:pPr>
          </w:p>
        </w:tc>
        <w:tc>
          <w:tcPr>
            <w:tcW w:w="662" w:type="pct"/>
            <w:vMerge/>
            <w:shd w:val="clear" w:color="auto" w:fill="auto"/>
          </w:tcPr>
          <w:p w:rsidR="00114202" w:rsidRPr="00282D4F" w:rsidRDefault="00114202" w:rsidP="00670565">
            <w:pPr>
              <w:jc w:val="center"/>
              <w:rPr>
                <w:sz w:val="22"/>
                <w:szCs w:val="22"/>
              </w:rPr>
            </w:pPr>
          </w:p>
        </w:tc>
        <w:tc>
          <w:tcPr>
            <w:tcW w:w="515" w:type="pct"/>
            <w:shd w:val="clear" w:color="auto" w:fill="auto"/>
            <w:noWrap/>
            <w:vAlign w:val="center"/>
          </w:tcPr>
          <w:p w:rsidR="00114202" w:rsidRPr="00282D4F" w:rsidRDefault="00114202" w:rsidP="00670565">
            <w:pPr>
              <w:jc w:val="center"/>
              <w:rPr>
                <w:b/>
                <w:sz w:val="22"/>
                <w:szCs w:val="22"/>
              </w:rPr>
            </w:pPr>
            <w:r w:rsidRPr="00282D4F">
              <w:rPr>
                <w:sz w:val="22"/>
                <w:szCs w:val="22"/>
              </w:rPr>
              <w:t>+/-</w:t>
            </w:r>
          </w:p>
        </w:tc>
        <w:tc>
          <w:tcPr>
            <w:tcW w:w="441" w:type="pct"/>
            <w:shd w:val="clear" w:color="auto" w:fill="auto"/>
            <w:noWrap/>
            <w:vAlign w:val="center"/>
          </w:tcPr>
          <w:p w:rsidR="00114202" w:rsidRPr="00282D4F" w:rsidRDefault="00114202" w:rsidP="00670565">
            <w:pPr>
              <w:jc w:val="center"/>
              <w:rPr>
                <w:b/>
                <w:sz w:val="22"/>
                <w:szCs w:val="22"/>
              </w:rPr>
            </w:pPr>
            <w:r w:rsidRPr="00282D4F">
              <w:rPr>
                <w:sz w:val="22"/>
                <w:szCs w:val="22"/>
              </w:rPr>
              <w:t>%</w:t>
            </w:r>
          </w:p>
        </w:tc>
        <w:tc>
          <w:tcPr>
            <w:tcW w:w="661" w:type="pct"/>
            <w:vMerge/>
          </w:tcPr>
          <w:p w:rsidR="00114202" w:rsidRPr="00282D4F" w:rsidRDefault="00114202" w:rsidP="00670565">
            <w:pPr>
              <w:jc w:val="center"/>
              <w:rPr>
                <w:sz w:val="22"/>
                <w:szCs w:val="22"/>
              </w:rPr>
            </w:pPr>
          </w:p>
        </w:tc>
      </w:tr>
      <w:tr w:rsidR="00114202" w:rsidRPr="00282D4F" w:rsidTr="00282D4F">
        <w:trPr>
          <w:trHeight w:val="64"/>
        </w:trPr>
        <w:tc>
          <w:tcPr>
            <w:tcW w:w="1533" w:type="pct"/>
            <w:shd w:val="clear" w:color="auto" w:fill="auto"/>
            <w:vAlign w:val="center"/>
          </w:tcPr>
          <w:p w:rsidR="00114202" w:rsidRPr="00282D4F" w:rsidRDefault="00114202" w:rsidP="00670565">
            <w:pPr>
              <w:rPr>
                <w:b/>
                <w:bCs/>
                <w:sz w:val="22"/>
                <w:szCs w:val="22"/>
              </w:rPr>
            </w:pPr>
            <w:r w:rsidRPr="00282D4F">
              <w:rPr>
                <w:b/>
                <w:bCs/>
                <w:sz w:val="22"/>
                <w:szCs w:val="22"/>
              </w:rPr>
              <w:t xml:space="preserve">Кол-во вызовов скорой помощи </w:t>
            </w:r>
          </w:p>
        </w:tc>
        <w:tc>
          <w:tcPr>
            <w:tcW w:w="600" w:type="pct"/>
            <w:shd w:val="clear" w:color="auto" w:fill="auto"/>
            <w:vAlign w:val="center"/>
          </w:tcPr>
          <w:p w:rsidR="00114202" w:rsidRPr="00282D4F" w:rsidRDefault="00114202" w:rsidP="00670565">
            <w:pPr>
              <w:jc w:val="center"/>
              <w:rPr>
                <w:sz w:val="22"/>
                <w:szCs w:val="22"/>
              </w:rPr>
            </w:pPr>
            <w:r w:rsidRPr="00282D4F">
              <w:rPr>
                <w:sz w:val="22"/>
                <w:szCs w:val="22"/>
              </w:rPr>
              <w:t>вызовов</w:t>
            </w:r>
          </w:p>
        </w:tc>
        <w:tc>
          <w:tcPr>
            <w:tcW w:w="588" w:type="pct"/>
            <w:tcBorders>
              <w:top w:val="nil"/>
              <w:left w:val="nil"/>
              <w:bottom w:val="single" w:sz="4" w:space="0" w:color="000000"/>
              <w:right w:val="single" w:sz="4" w:space="0" w:color="000000"/>
            </w:tcBorders>
            <w:shd w:val="clear" w:color="auto" w:fill="auto"/>
            <w:noWrap/>
            <w:vAlign w:val="center"/>
          </w:tcPr>
          <w:p w:rsidR="00114202" w:rsidRPr="00282D4F" w:rsidRDefault="00114202" w:rsidP="00670565">
            <w:pPr>
              <w:jc w:val="center"/>
              <w:rPr>
                <w:bCs/>
                <w:sz w:val="22"/>
                <w:szCs w:val="22"/>
              </w:rPr>
            </w:pPr>
            <w:r w:rsidRPr="00282D4F">
              <w:rPr>
                <w:bCs/>
                <w:sz w:val="22"/>
                <w:szCs w:val="22"/>
              </w:rPr>
              <w:t>45 548</w:t>
            </w:r>
          </w:p>
        </w:tc>
        <w:tc>
          <w:tcPr>
            <w:tcW w:w="662" w:type="pct"/>
            <w:tcBorders>
              <w:top w:val="nil"/>
              <w:left w:val="nil"/>
              <w:bottom w:val="single" w:sz="4" w:space="0" w:color="000000"/>
              <w:right w:val="single" w:sz="4" w:space="0" w:color="000000"/>
            </w:tcBorders>
            <w:shd w:val="clear" w:color="auto" w:fill="auto"/>
            <w:noWrap/>
            <w:vAlign w:val="center"/>
          </w:tcPr>
          <w:p w:rsidR="00114202" w:rsidRPr="00282D4F" w:rsidRDefault="00114202" w:rsidP="00670565">
            <w:pPr>
              <w:jc w:val="center"/>
              <w:rPr>
                <w:bCs/>
                <w:sz w:val="22"/>
                <w:szCs w:val="22"/>
              </w:rPr>
            </w:pPr>
            <w:r w:rsidRPr="00282D4F">
              <w:rPr>
                <w:bCs/>
                <w:sz w:val="22"/>
                <w:szCs w:val="22"/>
              </w:rPr>
              <w:t>44 164</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4202" w:rsidRPr="00282D4F" w:rsidRDefault="00114202" w:rsidP="00670565">
            <w:pPr>
              <w:jc w:val="center"/>
              <w:rPr>
                <w:color w:val="000000"/>
                <w:sz w:val="22"/>
                <w:szCs w:val="22"/>
              </w:rPr>
            </w:pPr>
            <w:r w:rsidRPr="00282D4F">
              <w:rPr>
                <w:color w:val="000000"/>
                <w:sz w:val="22"/>
                <w:szCs w:val="22"/>
              </w:rPr>
              <w:t>-1 384</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114202" w:rsidRPr="00282D4F" w:rsidRDefault="00114202" w:rsidP="00670565">
            <w:pPr>
              <w:jc w:val="center"/>
              <w:rPr>
                <w:color w:val="000000"/>
                <w:sz w:val="22"/>
                <w:szCs w:val="22"/>
              </w:rPr>
            </w:pPr>
            <w:r w:rsidRPr="00282D4F">
              <w:rPr>
                <w:color w:val="000000"/>
                <w:sz w:val="22"/>
                <w:szCs w:val="22"/>
              </w:rPr>
              <w:t>97,0</w:t>
            </w:r>
          </w:p>
        </w:tc>
        <w:tc>
          <w:tcPr>
            <w:tcW w:w="661" w:type="pct"/>
            <w:vAlign w:val="center"/>
          </w:tcPr>
          <w:p w:rsidR="00114202" w:rsidRPr="00282D4F" w:rsidRDefault="00114202" w:rsidP="00670565">
            <w:pPr>
              <w:jc w:val="center"/>
              <w:rPr>
                <w:b/>
                <w:sz w:val="22"/>
                <w:szCs w:val="22"/>
              </w:rPr>
            </w:pPr>
            <w:r w:rsidRPr="00282D4F">
              <w:rPr>
                <w:b/>
                <w:bCs/>
                <w:sz w:val="22"/>
                <w:szCs w:val="22"/>
              </w:rPr>
              <w:t>58 885</w:t>
            </w:r>
          </w:p>
        </w:tc>
      </w:tr>
      <w:tr w:rsidR="00114202" w:rsidRPr="00282D4F" w:rsidTr="00282D4F">
        <w:trPr>
          <w:trHeight w:val="131"/>
        </w:trPr>
        <w:tc>
          <w:tcPr>
            <w:tcW w:w="1533" w:type="pct"/>
            <w:shd w:val="clear" w:color="auto" w:fill="auto"/>
            <w:vAlign w:val="center"/>
          </w:tcPr>
          <w:p w:rsidR="00114202" w:rsidRPr="00282D4F" w:rsidRDefault="00114202" w:rsidP="00670565">
            <w:pPr>
              <w:rPr>
                <w:sz w:val="22"/>
                <w:szCs w:val="22"/>
              </w:rPr>
            </w:pPr>
            <w:r w:rsidRPr="00282D4F">
              <w:rPr>
                <w:sz w:val="22"/>
                <w:szCs w:val="22"/>
              </w:rPr>
              <w:t xml:space="preserve">Норильск </w:t>
            </w:r>
          </w:p>
          <w:p w:rsidR="00114202" w:rsidRPr="00282D4F" w:rsidRDefault="00114202" w:rsidP="00670565">
            <w:pPr>
              <w:rPr>
                <w:sz w:val="22"/>
                <w:szCs w:val="22"/>
              </w:rPr>
            </w:pPr>
            <w:r w:rsidRPr="00282D4F">
              <w:rPr>
                <w:sz w:val="22"/>
                <w:szCs w:val="22"/>
              </w:rPr>
              <w:t xml:space="preserve">(вкл. районы) </w:t>
            </w:r>
          </w:p>
        </w:tc>
        <w:tc>
          <w:tcPr>
            <w:tcW w:w="600" w:type="pct"/>
            <w:shd w:val="clear" w:color="auto" w:fill="auto"/>
            <w:vAlign w:val="center"/>
          </w:tcPr>
          <w:p w:rsidR="00114202" w:rsidRPr="00282D4F" w:rsidRDefault="00114202" w:rsidP="00670565">
            <w:pPr>
              <w:jc w:val="center"/>
              <w:rPr>
                <w:sz w:val="22"/>
                <w:szCs w:val="22"/>
              </w:rPr>
            </w:pPr>
            <w:r w:rsidRPr="00282D4F">
              <w:rPr>
                <w:sz w:val="22"/>
                <w:szCs w:val="22"/>
              </w:rPr>
              <w:t>вызовов</w:t>
            </w:r>
          </w:p>
        </w:tc>
        <w:tc>
          <w:tcPr>
            <w:tcW w:w="588" w:type="pct"/>
            <w:tcBorders>
              <w:top w:val="nil"/>
              <w:left w:val="nil"/>
              <w:bottom w:val="single" w:sz="4" w:space="0" w:color="000000"/>
              <w:right w:val="single" w:sz="4" w:space="0" w:color="000000"/>
            </w:tcBorders>
            <w:shd w:val="clear" w:color="auto" w:fill="auto"/>
            <w:noWrap/>
            <w:vAlign w:val="center"/>
          </w:tcPr>
          <w:p w:rsidR="00114202" w:rsidRPr="00282D4F" w:rsidRDefault="00114202" w:rsidP="00670565">
            <w:pPr>
              <w:jc w:val="center"/>
              <w:rPr>
                <w:sz w:val="22"/>
                <w:szCs w:val="22"/>
              </w:rPr>
            </w:pPr>
            <w:r w:rsidRPr="00282D4F">
              <w:rPr>
                <w:sz w:val="22"/>
                <w:szCs w:val="22"/>
              </w:rPr>
              <w:t>45 259</w:t>
            </w:r>
          </w:p>
        </w:tc>
        <w:tc>
          <w:tcPr>
            <w:tcW w:w="662" w:type="pct"/>
            <w:tcBorders>
              <w:top w:val="nil"/>
              <w:left w:val="nil"/>
              <w:bottom w:val="single" w:sz="4" w:space="0" w:color="000000"/>
              <w:right w:val="single" w:sz="4" w:space="0" w:color="000000"/>
            </w:tcBorders>
            <w:shd w:val="clear" w:color="auto" w:fill="auto"/>
            <w:noWrap/>
            <w:vAlign w:val="center"/>
          </w:tcPr>
          <w:p w:rsidR="00114202" w:rsidRPr="00282D4F" w:rsidRDefault="00114202" w:rsidP="00670565">
            <w:pPr>
              <w:jc w:val="center"/>
              <w:rPr>
                <w:sz w:val="22"/>
                <w:szCs w:val="22"/>
              </w:rPr>
            </w:pPr>
            <w:r w:rsidRPr="00282D4F">
              <w:rPr>
                <w:sz w:val="22"/>
                <w:szCs w:val="22"/>
              </w:rPr>
              <w:t>43 900</w:t>
            </w:r>
          </w:p>
        </w:tc>
        <w:tc>
          <w:tcPr>
            <w:tcW w:w="515" w:type="pct"/>
            <w:tcBorders>
              <w:top w:val="nil"/>
              <w:left w:val="single" w:sz="4" w:space="0" w:color="auto"/>
              <w:bottom w:val="single" w:sz="4" w:space="0" w:color="auto"/>
              <w:right w:val="single" w:sz="4" w:space="0" w:color="auto"/>
            </w:tcBorders>
            <w:shd w:val="clear" w:color="auto" w:fill="auto"/>
            <w:noWrap/>
            <w:vAlign w:val="center"/>
          </w:tcPr>
          <w:p w:rsidR="00114202" w:rsidRPr="00282D4F" w:rsidRDefault="00114202" w:rsidP="00670565">
            <w:pPr>
              <w:jc w:val="center"/>
              <w:rPr>
                <w:color w:val="000000"/>
                <w:sz w:val="22"/>
                <w:szCs w:val="22"/>
              </w:rPr>
            </w:pPr>
            <w:r w:rsidRPr="00282D4F">
              <w:rPr>
                <w:color w:val="000000"/>
                <w:sz w:val="22"/>
                <w:szCs w:val="22"/>
              </w:rPr>
              <w:t>-1 359</w:t>
            </w:r>
          </w:p>
        </w:tc>
        <w:tc>
          <w:tcPr>
            <w:tcW w:w="441" w:type="pct"/>
            <w:tcBorders>
              <w:top w:val="nil"/>
              <w:left w:val="nil"/>
              <w:bottom w:val="single" w:sz="4" w:space="0" w:color="auto"/>
              <w:right w:val="single" w:sz="4" w:space="0" w:color="auto"/>
            </w:tcBorders>
            <w:shd w:val="clear" w:color="auto" w:fill="auto"/>
            <w:noWrap/>
            <w:vAlign w:val="center"/>
          </w:tcPr>
          <w:p w:rsidR="00114202" w:rsidRPr="00282D4F" w:rsidRDefault="00114202" w:rsidP="00670565">
            <w:pPr>
              <w:jc w:val="center"/>
              <w:rPr>
                <w:color w:val="000000"/>
                <w:sz w:val="22"/>
                <w:szCs w:val="22"/>
              </w:rPr>
            </w:pPr>
            <w:r w:rsidRPr="00282D4F">
              <w:rPr>
                <w:color w:val="000000"/>
                <w:sz w:val="22"/>
                <w:szCs w:val="22"/>
              </w:rPr>
              <w:t>97,0</w:t>
            </w:r>
          </w:p>
        </w:tc>
        <w:tc>
          <w:tcPr>
            <w:tcW w:w="661" w:type="pct"/>
            <w:vAlign w:val="center"/>
          </w:tcPr>
          <w:p w:rsidR="00114202" w:rsidRPr="00282D4F" w:rsidRDefault="00114202" w:rsidP="00670565">
            <w:pPr>
              <w:jc w:val="center"/>
              <w:rPr>
                <w:sz w:val="22"/>
                <w:szCs w:val="22"/>
              </w:rPr>
            </w:pPr>
            <w:r w:rsidRPr="00282D4F">
              <w:rPr>
                <w:sz w:val="22"/>
                <w:szCs w:val="22"/>
              </w:rPr>
              <w:t>58 533</w:t>
            </w:r>
          </w:p>
        </w:tc>
      </w:tr>
      <w:tr w:rsidR="00114202" w:rsidRPr="00282D4F" w:rsidTr="00282D4F">
        <w:trPr>
          <w:trHeight w:val="94"/>
        </w:trPr>
        <w:tc>
          <w:tcPr>
            <w:tcW w:w="1533" w:type="pct"/>
            <w:shd w:val="clear" w:color="auto" w:fill="auto"/>
            <w:vAlign w:val="center"/>
          </w:tcPr>
          <w:p w:rsidR="00114202" w:rsidRPr="00282D4F" w:rsidRDefault="00114202" w:rsidP="00670565">
            <w:pPr>
              <w:rPr>
                <w:sz w:val="22"/>
                <w:szCs w:val="22"/>
              </w:rPr>
            </w:pPr>
            <w:r w:rsidRPr="00282D4F">
              <w:rPr>
                <w:sz w:val="22"/>
                <w:szCs w:val="22"/>
              </w:rPr>
              <w:t>поселок Снежногорск</w:t>
            </w:r>
          </w:p>
        </w:tc>
        <w:tc>
          <w:tcPr>
            <w:tcW w:w="600" w:type="pct"/>
            <w:shd w:val="clear" w:color="auto" w:fill="auto"/>
            <w:vAlign w:val="center"/>
          </w:tcPr>
          <w:p w:rsidR="00114202" w:rsidRPr="00282D4F" w:rsidRDefault="00114202" w:rsidP="00670565">
            <w:pPr>
              <w:jc w:val="center"/>
              <w:rPr>
                <w:sz w:val="22"/>
                <w:szCs w:val="22"/>
              </w:rPr>
            </w:pPr>
            <w:r w:rsidRPr="00282D4F">
              <w:rPr>
                <w:sz w:val="22"/>
                <w:szCs w:val="22"/>
              </w:rPr>
              <w:t>вызовов</w:t>
            </w:r>
          </w:p>
        </w:tc>
        <w:tc>
          <w:tcPr>
            <w:tcW w:w="588" w:type="pct"/>
            <w:tcBorders>
              <w:top w:val="nil"/>
              <w:left w:val="nil"/>
              <w:bottom w:val="single" w:sz="4" w:space="0" w:color="000000"/>
              <w:right w:val="single" w:sz="4" w:space="0" w:color="000000"/>
            </w:tcBorders>
            <w:shd w:val="clear" w:color="auto" w:fill="auto"/>
            <w:noWrap/>
            <w:vAlign w:val="center"/>
          </w:tcPr>
          <w:p w:rsidR="00114202" w:rsidRPr="00282D4F" w:rsidRDefault="00114202" w:rsidP="00670565">
            <w:pPr>
              <w:jc w:val="center"/>
              <w:rPr>
                <w:sz w:val="22"/>
                <w:szCs w:val="22"/>
              </w:rPr>
            </w:pPr>
            <w:r w:rsidRPr="00282D4F">
              <w:rPr>
                <w:sz w:val="22"/>
                <w:szCs w:val="22"/>
              </w:rPr>
              <w:t>289</w:t>
            </w:r>
          </w:p>
        </w:tc>
        <w:tc>
          <w:tcPr>
            <w:tcW w:w="662" w:type="pct"/>
            <w:tcBorders>
              <w:top w:val="nil"/>
              <w:left w:val="nil"/>
              <w:bottom w:val="single" w:sz="4" w:space="0" w:color="000000"/>
              <w:right w:val="single" w:sz="4" w:space="0" w:color="000000"/>
            </w:tcBorders>
            <w:shd w:val="clear" w:color="auto" w:fill="auto"/>
            <w:noWrap/>
            <w:vAlign w:val="center"/>
          </w:tcPr>
          <w:p w:rsidR="00114202" w:rsidRPr="00282D4F" w:rsidRDefault="00114202" w:rsidP="00670565">
            <w:pPr>
              <w:jc w:val="center"/>
              <w:rPr>
                <w:sz w:val="22"/>
                <w:szCs w:val="22"/>
              </w:rPr>
            </w:pPr>
            <w:r w:rsidRPr="00282D4F">
              <w:rPr>
                <w:sz w:val="22"/>
                <w:szCs w:val="22"/>
              </w:rPr>
              <w:t>264</w:t>
            </w:r>
          </w:p>
        </w:tc>
        <w:tc>
          <w:tcPr>
            <w:tcW w:w="515" w:type="pct"/>
            <w:tcBorders>
              <w:top w:val="nil"/>
              <w:left w:val="single" w:sz="4" w:space="0" w:color="auto"/>
              <w:bottom w:val="single" w:sz="4" w:space="0" w:color="auto"/>
              <w:right w:val="single" w:sz="4" w:space="0" w:color="auto"/>
            </w:tcBorders>
            <w:shd w:val="clear" w:color="auto" w:fill="auto"/>
            <w:noWrap/>
            <w:vAlign w:val="center"/>
          </w:tcPr>
          <w:p w:rsidR="00114202" w:rsidRPr="00282D4F" w:rsidRDefault="00114202" w:rsidP="00670565">
            <w:pPr>
              <w:jc w:val="center"/>
              <w:rPr>
                <w:color w:val="000000"/>
                <w:sz w:val="22"/>
                <w:szCs w:val="22"/>
              </w:rPr>
            </w:pPr>
            <w:r w:rsidRPr="00282D4F">
              <w:rPr>
                <w:color w:val="000000"/>
                <w:sz w:val="22"/>
                <w:szCs w:val="22"/>
              </w:rPr>
              <w:t>-25</w:t>
            </w:r>
          </w:p>
        </w:tc>
        <w:tc>
          <w:tcPr>
            <w:tcW w:w="441" w:type="pct"/>
            <w:tcBorders>
              <w:top w:val="nil"/>
              <w:left w:val="nil"/>
              <w:bottom w:val="single" w:sz="4" w:space="0" w:color="auto"/>
              <w:right w:val="single" w:sz="4" w:space="0" w:color="auto"/>
            </w:tcBorders>
            <w:shd w:val="clear" w:color="auto" w:fill="auto"/>
            <w:noWrap/>
            <w:vAlign w:val="center"/>
          </w:tcPr>
          <w:p w:rsidR="00114202" w:rsidRPr="00282D4F" w:rsidRDefault="00114202" w:rsidP="00670565">
            <w:pPr>
              <w:jc w:val="center"/>
              <w:rPr>
                <w:color w:val="000000"/>
                <w:sz w:val="22"/>
                <w:szCs w:val="22"/>
              </w:rPr>
            </w:pPr>
            <w:r w:rsidRPr="00282D4F">
              <w:rPr>
                <w:color w:val="000000"/>
                <w:sz w:val="22"/>
                <w:szCs w:val="22"/>
              </w:rPr>
              <w:t>91,3</w:t>
            </w:r>
          </w:p>
        </w:tc>
        <w:tc>
          <w:tcPr>
            <w:tcW w:w="661" w:type="pct"/>
            <w:vAlign w:val="center"/>
          </w:tcPr>
          <w:p w:rsidR="00114202" w:rsidRPr="00282D4F" w:rsidRDefault="00114202" w:rsidP="00670565">
            <w:pPr>
              <w:jc w:val="center"/>
              <w:rPr>
                <w:sz w:val="22"/>
                <w:szCs w:val="22"/>
              </w:rPr>
            </w:pPr>
            <w:r w:rsidRPr="00282D4F">
              <w:rPr>
                <w:sz w:val="22"/>
                <w:szCs w:val="22"/>
              </w:rPr>
              <w:t>352</w:t>
            </w:r>
          </w:p>
        </w:tc>
      </w:tr>
      <w:tr w:rsidR="00114202" w:rsidRPr="00282D4F" w:rsidTr="00282D4F">
        <w:trPr>
          <w:trHeight w:val="94"/>
        </w:trPr>
        <w:tc>
          <w:tcPr>
            <w:tcW w:w="1533" w:type="pct"/>
            <w:shd w:val="clear" w:color="auto" w:fill="auto"/>
            <w:vAlign w:val="center"/>
          </w:tcPr>
          <w:p w:rsidR="00114202" w:rsidRPr="00282D4F" w:rsidRDefault="00114202" w:rsidP="00670565">
            <w:pPr>
              <w:rPr>
                <w:b/>
                <w:bCs/>
                <w:sz w:val="22"/>
                <w:szCs w:val="22"/>
              </w:rPr>
            </w:pPr>
            <w:r w:rsidRPr="00282D4F">
              <w:rPr>
                <w:b/>
                <w:bCs/>
                <w:sz w:val="22"/>
                <w:szCs w:val="22"/>
              </w:rPr>
              <w:t>Объем оказания скорой медицинской помощи</w:t>
            </w:r>
          </w:p>
        </w:tc>
        <w:tc>
          <w:tcPr>
            <w:tcW w:w="600" w:type="pct"/>
            <w:shd w:val="clear" w:color="auto" w:fill="auto"/>
            <w:vAlign w:val="center"/>
          </w:tcPr>
          <w:p w:rsidR="00114202" w:rsidRPr="00282D4F" w:rsidRDefault="00114202" w:rsidP="00670565">
            <w:pPr>
              <w:jc w:val="center"/>
              <w:rPr>
                <w:sz w:val="22"/>
                <w:szCs w:val="22"/>
              </w:rPr>
            </w:pPr>
            <w:r w:rsidRPr="00282D4F">
              <w:rPr>
                <w:sz w:val="22"/>
                <w:szCs w:val="22"/>
              </w:rPr>
              <w:t>вызовов на 1 жителя</w:t>
            </w:r>
          </w:p>
        </w:tc>
        <w:tc>
          <w:tcPr>
            <w:tcW w:w="588" w:type="pct"/>
            <w:tcBorders>
              <w:top w:val="nil"/>
              <w:left w:val="nil"/>
              <w:bottom w:val="single" w:sz="4" w:space="0" w:color="000000"/>
              <w:right w:val="single" w:sz="4" w:space="0" w:color="000000"/>
            </w:tcBorders>
            <w:shd w:val="clear" w:color="auto" w:fill="auto"/>
            <w:noWrap/>
            <w:vAlign w:val="center"/>
          </w:tcPr>
          <w:p w:rsidR="00114202" w:rsidRPr="00282D4F" w:rsidRDefault="00114202" w:rsidP="00670565">
            <w:pPr>
              <w:jc w:val="center"/>
              <w:rPr>
                <w:bCs/>
                <w:sz w:val="22"/>
                <w:szCs w:val="22"/>
              </w:rPr>
            </w:pPr>
            <w:r w:rsidRPr="00282D4F">
              <w:rPr>
                <w:bCs/>
                <w:sz w:val="22"/>
                <w:szCs w:val="22"/>
              </w:rPr>
              <w:t>0,26</w:t>
            </w:r>
          </w:p>
        </w:tc>
        <w:tc>
          <w:tcPr>
            <w:tcW w:w="662" w:type="pct"/>
            <w:tcBorders>
              <w:top w:val="nil"/>
              <w:left w:val="nil"/>
              <w:bottom w:val="single" w:sz="4" w:space="0" w:color="000000"/>
              <w:right w:val="single" w:sz="4" w:space="0" w:color="000000"/>
            </w:tcBorders>
            <w:shd w:val="clear" w:color="auto" w:fill="auto"/>
            <w:noWrap/>
            <w:vAlign w:val="center"/>
          </w:tcPr>
          <w:p w:rsidR="00114202" w:rsidRPr="00282D4F" w:rsidRDefault="00114202" w:rsidP="00670565">
            <w:pPr>
              <w:jc w:val="center"/>
              <w:rPr>
                <w:bCs/>
                <w:sz w:val="22"/>
                <w:szCs w:val="22"/>
              </w:rPr>
            </w:pPr>
            <w:r w:rsidRPr="00282D4F">
              <w:rPr>
                <w:bCs/>
                <w:sz w:val="22"/>
                <w:szCs w:val="22"/>
              </w:rPr>
              <w:t>0,25</w:t>
            </w:r>
          </w:p>
        </w:tc>
        <w:tc>
          <w:tcPr>
            <w:tcW w:w="515" w:type="pct"/>
            <w:tcBorders>
              <w:top w:val="nil"/>
              <w:left w:val="single" w:sz="4" w:space="0" w:color="auto"/>
              <w:bottom w:val="single" w:sz="4" w:space="0" w:color="auto"/>
              <w:right w:val="single" w:sz="4" w:space="0" w:color="auto"/>
            </w:tcBorders>
            <w:shd w:val="clear" w:color="auto" w:fill="auto"/>
            <w:noWrap/>
            <w:vAlign w:val="center"/>
          </w:tcPr>
          <w:p w:rsidR="00114202" w:rsidRPr="00282D4F" w:rsidRDefault="00114202" w:rsidP="00670565">
            <w:pPr>
              <w:jc w:val="center"/>
              <w:rPr>
                <w:color w:val="000000"/>
                <w:sz w:val="22"/>
                <w:szCs w:val="22"/>
              </w:rPr>
            </w:pPr>
            <w:r w:rsidRPr="00282D4F">
              <w:rPr>
                <w:color w:val="000000"/>
                <w:sz w:val="22"/>
                <w:szCs w:val="22"/>
              </w:rPr>
              <w:t>0</w:t>
            </w:r>
          </w:p>
        </w:tc>
        <w:tc>
          <w:tcPr>
            <w:tcW w:w="441" w:type="pct"/>
            <w:tcBorders>
              <w:top w:val="nil"/>
              <w:left w:val="nil"/>
              <w:bottom w:val="single" w:sz="4" w:space="0" w:color="auto"/>
              <w:right w:val="single" w:sz="4" w:space="0" w:color="auto"/>
            </w:tcBorders>
            <w:shd w:val="clear" w:color="auto" w:fill="auto"/>
            <w:noWrap/>
            <w:vAlign w:val="center"/>
          </w:tcPr>
          <w:p w:rsidR="00114202" w:rsidRPr="00282D4F" w:rsidRDefault="00114202" w:rsidP="00670565">
            <w:pPr>
              <w:jc w:val="center"/>
              <w:rPr>
                <w:color w:val="000000"/>
                <w:sz w:val="22"/>
                <w:szCs w:val="22"/>
              </w:rPr>
            </w:pPr>
            <w:r w:rsidRPr="00282D4F">
              <w:rPr>
                <w:color w:val="000000"/>
                <w:sz w:val="22"/>
                <w:szCs w:val="22"/>
              </w:rPr>
              <w:t>96,2</w:t>
            </w:r>
          </w:p>
        </w:tc>
        <w:tc>
          <w:tcPr>
            <w:tcW w:w="661" w:type="pct"/>
            <w:vAlign w:val="center"/>
          </w:tcPr>
          <w:p w:rsidR="00114202" w:rsidRPr="00282D4F" w:rsidRDefault="00114202" w:rsidP="00670565">
            <w:pPr>
              <w:jc w:val="center"/>
              <w:rPr>
                <w:sz w:val="22"/>
                <w:szCs w:val="22"/>
              </w:rPr>
            </w:pPr>
            <w:r w:rsidRPr="00282D4F">
              <w:rPr>
                <w:sz w:val="22"/>
                <w:szCs w:val="22"/>
              </w:rPr>
              <w:t>-</w:t>
            </w:r>
          </w:p>
        </w:tc>
      </w:tr>
      <w:tr w:rsidR="00114202" w:rsidRPr="00282D4F" w:rsidTr="00282D4F">
        <w:trPr>
          <w:trHeight w:val="94"/>
        </w:trPr>
        <w:tc>
          <w:tcPr>
            <w:tcW w:w="1533" w:type="pct"/>
            <w:shd w:val="clear" w:color="auto" w:fill="auto"/>
            <w:vAlign w:val="center"/>
          </w:tcPr>
          <w:p w:rsidR="00114202" w:rsidRPr="00282D4F" w:rsidRDefault="00114202" w:rsidP="00670565">
            <w:pPr>
              <w:rPr>
                <w:b/>
                <w:bCs/>
                <w:sz w:val="22"/>
                <w:szCs w:val="22"/>
              </w:rPr>
            </w:pPr>
            <w:r w:rsidRPr="00282D4F">
              <w:rPr>
                <w:b/>
                <w:bCs/>
                <w:sz w:val="22"/>
                <w:szCs w:val="22"/>
              </w:rPr>
              <w:t>Обращаемость больных за медпомощью на станцию скорой помощи*</w:t>
            </w:r>
          </w:p>
        </w:tc>
        <w:tc>
          <w:tcPr>
            <w:tcW w:w="600" w:type="pct"/>
            <w:shd w:val="clear" w:color="auto" w:fill="auto"/>
            <w:vAlign w:val="center"/>
          </w:tcPr>
          <w:p w:rsidR="00114202" w:rsidRPr="00282D4F" w:rsidRDefault="00114202" w:rsidP="00670565">
            <w:pPr>
              <w:jc w:val="center"/>
              <w:rPr>
                <w:sz w:val="22"/>
                <w:szCs w:val="22"/>
              </w:rPr>
            </w:pPr>
            <w:r w:rsidRPr="00282D4F">
              <w:rPr>
                <w:sz w:val="22"/>
                <w:szCs w:val="22"/>
              </w:rPr>
              <w:t>обращений на 1 000 населения</w:t>
            </w:r>
          </w:p>
        </w:tc>
        <w:tc>
          <w:tcPr>
            <w:tcW w:w="588" w:type="pct"/>
            <w:tcBorders>
              <w:top w:val="nil"/>
              <w:left w:val="nil"/>
              <w:bottom w:val="single" w:sz="4" w:space="0" w:color="000000"/>
              <w:right w:val="single" w:sz="4" w:space="0" w:color="000000"/>
            </w:tcBorders>
            <w:shd w:val="clear" w:color="auto" w:fill="auto"/>
            <w:noWrap/>
            <w:vAlign w:val="center"/>
          </w:tcPr>
          <w:p w:rsidR="00114202" w:rsidRPr="00282D4F" w:rsidRDefault="00EB6FE3" w:rsidP="00670565">
            <w:pPr>
              <w:jc w:val="center"/>
              <w:rPr>
                <w:bCs/>
                <w:sz w:val="22"/>
                <w:szCs w:val="22"/>
              </w:rPr>
            </w:pPr>
            <w:r>
              <w:rPr>
                <w:bCs/>
                <w:sz w:val="22"/>
                <w:szCs w:val="22"/>
              </w:rPr>
              <w:t>257,4</w:t>
            </w:r>
          </w:p>
        </w:tc>
        <w:tc>
          <w:tcPr>
            <w:tcW w:w="662" w:type="pct"/>
            <w:tcBorders>
              <w:top w:val="nil"/>
              <w:left w:val="nil"/>
              <w:bottom w:val="single" w:sz="4" w:space="0" w:color="000000"/>
              <w:right w:val="single" w:sz="4" w:space="0" w:color="000000"/>
            </w:tcBorders>
            <w:shd w:val="clear" w:color="auto" w:fill="auto"/>
            <w:noWrap/>
            <w:vAlign w:val="center"/>
          </w:tcPr>
          <w:p w:rsidR="00114202" w:rsidRPr="00282D4F" w:rsidRDefault="00EB6FE3" w:rsidP="00670565">
            <w:pPr>
              <w:jc w:val="center"/>
              <w:rPr>
                <w:bCs/>
                <w:sz w:val="22"/>
                <w:szCs w:val="22"/>
              </w:rPr>
            </w:pPr>
            <w:r>
              <w:rPr>
                <w:bCs/>
                <w:sz w:val="22"/>
                <w:szCs w:val="22"/>
              </w:rPr>
              <w:t>248,0</w:t>
            </w:r>
          </w:p>
        </w:tc>
        <w:tc>
          <w:tcPr>
            <w:tcW w:w="515" w:type="pct"/>
            <w:tcBorders>
              <w:top w:val="nil"/>
              <w:left w:val="single" w:sz="4" w:space="0" w:color="auto"/>
              <w:bottom w:val="single" w:sz="4" w:space="0" w:color="auto"/>
              <w:right w:val="single" w:sz="4" w:space="0" w:color="auto"/>
            </w:tcBorders>
            <w:shd w:val="clear" w:color="auto" w:fill="auto"/>
            <w:noWrap/>
            <w:vAlign w:val="center"/>
          </w:tcPr>
          <w:p w:rsidR="00114202" w:rsidRPr="00282D4F" w:rsidRDefault="00114202" w:rsidP="00670565">
            <w:pPr>
              <w:jc w:val="center"/>
              <w:rPr>
                <w:color w:val="000000"/>
                <w:sz w:val="22"/>
                <w:szCs w:val="22"/>
              </w:rPr>
            </w:pPr>
            <w:r w:rsidRPr="00282D4F">
              <w:rPr>
                <w:color w:val="000000"/>
                <w:sz w:val="22"/>
                <w:szCs w:val="22"/>
              </w:rPr>
              <w:t>-9</w:t>
            </w:r>
            <w:r w:rsidR="00EB6FE3">
              <w:rPr>
                <w:color w:val="000000"/>
                <w:sz w:val="22"/>
                <w:szCs w:val="22"/>
              </w:rPr>
              <w:t>,4</w:t>
            </w:r>
          </w:p>
        </w:tc>
        <w:tc>
          <w:tcPr>
            <w:tcW w:w="441" w:type="pct"/>
            <w:tcBorders>
              <w:top w:val="nil"/>
              <w:left w:val="nil"/>
              <w:bottom w:val="single" w:sz="4" w:space="0" w:color="auto"/>
              <w:right w:val="single" w:sz="4" w:space="0" w:color="auto"/>
            </w:tcBorders>
            <w:shd w:val="clear" w:color="auto" w:fill="auto"/>
            <w:noWrap/>
            <w:vAlign w:val="center"/>
          </w:tcPr>
          <w:p w:rsidR="00114202" w:rsidRPr="00282D4F" w:rsidRDefault="00114202" w:rsidP="00670565">
            <w:pPr>
              <w:jc w:val="center"/>
              <w:rPr>
                <w:color w:val="000000"/>
                <w:sz w:val="22"/>
                <w:szCs w:val="22"/>
              </w:rPr>
            </w:pPr>
            <w:r w:rsidRPr="00282D4F">
              <w:rPr>
                <w:color w:val="000000"/>
                <w:sz w:val="22"/>
                <w:szCs w:val="22"/>
              </w:rPr>
              <w:t>96,3</w:t>
            </w:r>
          </w:p>
        </w:tc>
        <w:tc>
          <w:tcPr>
            <w:tcW w:w="661" w:type="pct"/>
            <w:vAlign w:val="center"/>
          </w:tcPr>
          <w:p w:rsidR="00114202" w:rsidRPr="00282D4F" w:rsidRDefault="00114202" w:rsidP="00670565">
            <w:pPr>
              <w:jc w:val="center"/>
              <w:rPr>
                <w:sz w:val="22"/>
                <w:szCs w:val="22"/>
              </w:rPr>
            </w:pPr>
            <w:r w:rsidRPr="00282D4F">
              <w:rPr>
                <w:sz w:val="22"/>
                <w:szCs w:val="22"/>
              </w:rPr>
              <w:t>-</w:t>
            </w:r>
          </w:p>
        </w:tc>
      </w:tr>
      <w:tr w:rsidR="00114202" w:rsidRPr="00282D4F" w:rsidTr="00282D4F">
        <w:trPr>
          <w:trHeight w:val="94"/>
        </w:trPr>
        <w:tc>
          <w:tcPr>
            <w:tcW w:w="1533" w:type="pct"/>
            <w:shd w:val="clear" w:color="auto" w:fill="auto"/>
            <w:vAlign w:val="center"/>
          </w:tcPr>
          <w:p w:rsidR="00114202" w:rsidRPr="00282D4F" w:rsidRDefault="00114202" w:rsidP="00670565">
            <w:pPr>
              <w:rPr>
                <w:b/>
                <w:bCs/>
                <w:sz w:val="22"/>
                <w:szCs w:val="22"/>
              </w:rPr>
            </w:pPr>
            <w:r w:rsidRPr="00282D4F">
              <w:rPr>
                <w:b/>
                <w:bCs/>
                <w:sz w:val="22"/>
                <w:szCs w:val="22"/>
              </w:rPr>
              <w:t>Среднесуточная нагрузка*</w:t>
            </w:r>
          </w:p>
        </w:tc>
        <w:tc>
          <w:tcPr>
            <w:tcW w:w="600" w:type="pct"/>
            <w:shd w:val="clear" w:color="auto" w:fill="auto"/>
            <w:vAlign w:val="center"/>
          </w:tcPr>
          <w:p w:rsidR="00114202" w:rsidRPr="00282D4F" w:rsidRDefault="00114202" w:rsidP="00670565">
            <w:pPr>
              <w:jc w:val="center"/>
              <w:rPr>
                <w:sz w:val="22"/>
                <w:szCs w:val="22"/>
              </w:rPr>
            </w:pPr>
            <w:r w:rsidRPr="00282D4F">
              <w:rPr>
                <w:sz w:val="22"/>
                <w:szCs w:val="22"/>
              </w:rPr>
              <w:t>вызовов на 1 бригаду</w:t>
            </w:r>
          </w:p>
        </w:tc>
        <w:tc>
          <w:tcPr>
            <w:tcW w:w="588" w:type="pct"/>
            <w:tcBorders>
              <w:top w:val="nil"/>
              <w:left w:val="nil"/>
              <w:bottom w:val="single" w:sz="4" w:space="0" w:color="000000"/>
              <w:right w:val="single" w:sz="4" w:space="0" w:color="000000"/>
            </w:tcBorders>
            <w:shd w:val="clear" w:color="auto" w:fill="auto"/>
            <w:noWrap/>
            <w:vAlign w:val="center"/>
          </w:tcPr>
          <w:p w:rsidR="00114202" w:rsidRPr="00282D4F" w:rsidRDefault="00114202" w:rsidP="00670565">
            <w:pPr>
              <w:jc w:val="center"/>
              <w:rPr>
                <w:bCs/>
                <w:sz w:val="22"/>
                <w:szCs w:val="22"/>
              </w:rPr>
            </w:pPr>
            <w:r w:rsidRPr="00282D4F">
              <w:rPr>
                <w:bCs/>
                <w:sz w:val="22"/>
                <w:szCs w:val="22"/>
              </w:rPr>
              <w:t>8,8</w:t>
            </w:r>
          </w:p>
        </w:tc>
        <w:tc>
          <w:tcPr>
            <w:tcW w:w="662" w:type="pct"/>
            <w:tcBorders>
              <w:top w:val="nil"/>
              <w:left w:val="nil"/>
              <w:bottom w:val="single" w:sz="4" w:space="0" w:color="000000"/>
              <w:right w:val="single" w:sz="4" w:space="0" w:color="000000"/>
            </w:tcBorders>
            <w:shd w:val="clear" w:color="auto" w:fill="auto"/>
            <w:noWrap/>
            <w:vAlign w:val="center"/>
          </w:tcPr>
          <w:p w:rsidR="00114202" w:rsidRPr="00282D4F" w:rsidRDefault="00114202" w:rsidP="00670565">
            <w:pPr>
              <w:jc w:val="center"/>
              <w:rPr>
                <w:bCs/>
                <w:sz w:val="22"/>
                <w:szCs w:val="22"/>
              </w:rPr>
            </w:pPr>
            <w:r w:rsidRPr="00282D4F">
              <w:rPr>
                <w:bCs/>
                <w:sz w:val="22"/>
                <w:szCs w:val="22"/>
              </w:rPr>
              <w:t>8,5</w:t>
            </w:r>
          </w:p>
        </w:tc>
        <w:tc>
          <w:tcPr>
            <w:tcW w:w="515" w:type="pct"/>
            <w:tcBorders>
              <w:top w:val="nil"/>
              <w:left w:val="single" w:sz="4" w:space="0" w:color="auto"/>
              <w:bottom w:val="single" w:sz="4" w:space="0" w:color="auto"/>
              <w:right w:val="single" w:sz="4" w:space="0" w:color="auto"/>
            </w:tcBorders>
            <w:shd w:val="clear" w:color="auto" w:fill="auto"/>
            <w:noWrap/>
            <w:vAlign w:val="center"/>
          </w:tcPr>
          <w:p w:rsidR="00114202" w:rsidRPr="00282D4F" w:rsidRDefault="00114202" w:rsidP="00670565">
            <w:pPr>
              <w:jc w:val="center"/>
              <w:rPr>
                <w:color w:val="000000"/>
                <w:sz w:val="22"/>
                <w:szCs w:val="22"/>
              </w:rPr>
            </w:pPr>
            <w:r w:rsidRPr="00282D4F">
              <w:rPr>
                <w:color w:val="000000"/>
                <w:sz w:val="22"/>
                <w:szCs w:val="22"/>
              </w:rPr>
              <w:t>0</w:t>
            </w:r>
          </w:p>
        </w:tc>
        <w:tc>
          <w:tcPr>
            <w:tcW w:w="441" w:type="pct"/>
            <w:tcBorders>
              <w:top w:val="nil"/>
              <w:left w:val="nil"/>
              <w:bottom w:val="single" w:sz="4" w:space="0" w:color="auto"/>
              <w:right w:val="single" w:sz="4" w:space="0" w:color="auto"/>
            </w:tcBorders>
            <w:shd w:val="clear" w:color="auto" w:fill="auto"/>
            <w:noWrap/>
            <w:vAlign w:val="center"/>
          </w:tcPr>
          <w:p w:rsidR="00114202" w:rsidRPr="00282D4F" w:rsidRDefault="00114202" w:rsidP="00670565">
            <w:pPr>
              <w:jc w:val="center"/>
              <w:rPr>
                <w:color w:val="000000"/>
                <w:sz w:val="22"/>
                <w:szCs w:val="22"/>
              </w:rPr>
            </w:pPr>
            <w:r w:rsidRPr="00282D4F">
              <w:rPr>
                <w:color w:val="000000"/>
                <w:sz w:val="22"/>
                <w:szCs w:val="22"/>
              </w:rPr>
              <w:t>96,6</w:t>
            </w:r>
          </w:p>
        </w:tc>
        <w:tc>
          <w:tcPr>
            <w:tcW w:w="661" w:type="pct"/>
            <w:vAlign w:val="center"/>
          </w:tcPr>
          <w:p w:rsidR="00114202" w:rsidRPr="00282D4F" w:rsidRDefault="00114202" w:rsidP="00670565">
            <w:pPr>
              <w:jc w:val="center"/>
              <w:rPr>
                <w:sz w:val="22"/>
                <w:szCs w:val="22"/>
              </w:rPr>
            </w:pPr>
            <w:r w:rsidRPr="00282D4F">
              <w:rPr>
                <w:sz w:val="22"/>
                <w:szCs w:val="22"/>
              </w:rPr>
              <w:t>-</w:t>
            </w:r>
          </w:p>
        </w:tc>
      </w:tr>
      <w:tr w:rsidR="00114202" w:rsidRPr="00282D4F" w:rsidTr="00282D4F">
        <w:trPr>
          <w:trHeight w:val="94"/>
        </w:trPr>
        <w:tc>
          <w:tcPr>
            <w:tcW w:w="1533" w:type="pct"/>
            <w:shd w:val="clear" w:color="auto" w:fill="auto"/>
            <w:vAlign w:val="center"/>
          </w:tcPr>
          <w:p w:rsidR="00114202" w:rsidRPr="00282D4F" w:rsidRDefault="00114202" w:rsidP="00670565">
            <w:pPr>
              <w:rPr>
                <w:b/>
                <w:bCs/>
                <w:sz w:val="22"/>
                <w:szCs w:val="22"/>
              </w:rPr>
            </w:pPr>
            <w:r w:rsidRPr="00282D4F">
              <w:rPr>
                <w:b/>
                <w:bCs/>
                <w:sz w:val="22"/>
                <w:szCs w:val="22"/>
              </w:rPr>
              <w:t>Среднее время, затраченное на обслуживание вызова*</w:t>
            </w:r>
          </w:p>
        </w:tc>
        <w:tc>
          <w:tcPr>
            <w:tcW w:w="600" w:type="pct"/>
            <w:shd w:val="clear" w:color="auto" w:fill="auto"/>
            <w:vAlign w:val="center"/>
          </w:tcPr>
          <w:p w:rsidR="00114202" w:rsidRPr="00282D4F" w:rsidRDefault="00114202" w:rsidP="00670565">
            <w:pPr>
              <w:jc w:val="center"/>
              <w:rPr>
                <w:sz w:val="22"/>
                <w:szCs w:val="22"/>
              </w:rPr>
            </w:pPr>
            <w:r w:rsidRPr="00282D4F">
              <w:rPr>
                <w:sz w:val="22"/>
                <w:szCs w:val="22"/>
              </w:rPr>
              <w:t>минут</w:t>
            </w:r>
          </w:p>
        </w:tc>
        <w:tc>
          <w:tcPr>
            <w:tcW w:w="588" w:type="pct"/>
            <w:shd w:val="clear" w:color="auto" w:fill="auto"/>
            <w:noWrap/>
            <w:vAlign w:val="center"/>
          </w:tcPr>
          <w:p w:rsidR="00114202" w:rsidRPr="00282D4F" w:rsidRDefault="00114202" w:rsidP="00670565">
            <w:pPr>
              <w:jc w:val="center"/>
              <w:rPr>
                <w:bCs/>
                <w:sz w:val="22"/>
                <w:szCs w:val="22"/>
              </w:rPr>
            </w:pPr>
            <w:r w:rsidRPr="00282D4F">
              <w:rPr>
                <w:bCs/>
                <w:sz w:val="22"/>
                <w:szCs w:val="22"/>
              </w:rPr>
              <w:t>32,4</w:t>
            </w:r>
          </w:p>
        </w:tc>
        <w:tc>
          <w:tcPr>
            <w:tcW w:w="662" w:type="pct"/>
            <w:shd w:val="clear" w:color="auto" w:fill="auto"/>
            <w:noWrap/>
            <w:vAlign w:val="center"/>
          </w:tcPr>
          <w:p w:rsidR="00114202" w:rsidRPr="00282D4F" w:rsidRDefault="00114202" w:rsidP="00670565">
            <w:pPr>
              <w:jc w:val="center"/>
              <w:rPr>
                <w:bCs/>
                <w:sz w:val="22"/>
                <w:szCs w:val="22"/>
              </w:rPr>
            </w:pPr>
            <w:r w:rsidRPr="00282D4F">
              <w:rPr>
                <w:bCs/>
                <w:sz w:val="22"/>
                <w:szCs w:val="22"/>
              </w:rPr>
              <w:t>32,1</w:t>
            </w:r>
          </w:p>
        </w:tc>
        <w:tc>
          <w:tcPr>
            <w:tcW w:w="515" w:type="pct"/>
            <w:tcBorders>
              <w:top w:val="nil"/>
              <w:left w:val="single" w:sz="4" w:space="0" w:color="auto"/>
              <w:bottom w:val="single" w:sz="4" w:space="0" w:color="auto"/>
              <w:right w:val="single" w:sz="4" w:space="0" w:color="auto"/>
            </w:tcBorders>
            <w:shd w:val="clear" w:color="auto" w:fill="auto"/>
            <w:noWrap/>
            <w:vAlign w:val="center"/>
          </w:tcPr>
          <w:p w:rsidR="00114202" w:rsidRPr="00282D4F" w:rsidRDefault="00114202" w:rsidP="00670565">
            <w:pPr>
              <w:jc w:val="center"/>
              <w:rPr>
                <w:color w:val="000000"/>
                <w:sz w:val="22"/>
                <w:szCs w:val="22"/>
              </w:rPr>
            </w:pPr>
            <w:r w:rsidRPr="00282D4F">
              <w:rPr>
                <w:color w:val="000000"/>
                <w:sz w:val="22"/>
                <w:szCs w:val="22"/>
              </w:rPr>
              <w:t>0</w:t>
            </w:r>
          </w:p>
        </w:tc>
        <w:tc>
          <w:tcPr>
            <w:tcW w:w="441" w:type="pct"/>
            <w:tcBorders>
              <w:top w:val="nil"/>
              <w:left w:val="nil"/>
              <w:bottom w:val="single" w:sz="4" w:space="0" w:color="auto"/>
              <w:right w:val="single" w:sz="4" w:space="0" w:color="auto"/>
            </w:tcBorders>
            <w:shd w:val="clear" w:color="auto" w:fill="auto"/>
            <w:noWrap/>
            <w:vAlign w:val="center"/>
          </w:tcPr>
          <w:p w:rsidR="00114202" w:rsidRPr="00282D4F" w:rsidRDefault="00114202" w:rsidP="00670565">
            <w:pPr>
              <w:jc w:val="center"/>
              <w:rPr>
                <w:color w:val="000000"/>
                <w:sz w:val="22"/>
                <w:szCs w:val="22"/>
              </w:rPr>
            </w:pPr>
            <w:r w:rsidRPr="00282D4F">
              <w:rPr>
                <w:color w:val="000000"/>
                <w:sz w:val="22"/>
                <w:szCs w:val="22"/>
              </w:rPr>
              <w:t>99,1</w:t>
            </w:r>
          </w:p>
        </w:tc>
        <w:tc>
          <w:tcPr>
            <w:tcW w:w="661" w:type="pct"/>
            <w:vAlign w:val="center"/>
          </w:tcPr>
          <w:p w:rsidR="00114202" w:rsidRPr="00282D4F" w:rsidRDefault="00114202" w:rsidP="00670565">
            <w:pPr>
              <w:jc w:val="center"/>
              <w:rPr>
                <w:sz w:val="22"/>
                <w:szCs w:val="22"/>
              </w:rPr>
            </w:pPr>
            <w:r w:rsidRPr="00282D4F">
              <w:rPr>
                <w:sz w:val="22"/>
                <w:szCs w:val="22"/>
              </w:rPr>
              <w:t>-</w:t>
            </w:r>
          </w:p>
        </w:tc>
      </w:tr>
    </w:tbl>
    <w:p w:rsidR="00114202" w:rsidRPr="00B90A48" w:rsidRDefault="00114202" w:rsidP="00670565">
      <w:pPr>
        <w:spacing w:before="120"/>
        <w:ind w:firstLine="709"/>
        <w:jc w:val="both"/>
        <w:rPr>
          <w:sz w:val="26"/>
          <w:szCs w:val="26"/>
        </w:rPr>
      </w:pPr>
      <w:r w:rsidRPr="00B90A48">
        <w:rPr>
          <w:sz w:val="26"/>
          <w:szCs w:val="26"/>
        </w:rPr>
        <w:t>Обращаемость больных за медпомощью на станцию скорой медицинской помощи на 1 000 населения также умень</w:t>
      </w:r>
      <w:r w:rsidR="00EB6FE3">
        <w:rPr>
          <w:sz w:val="26"/>
          <w:szCs w:val="26"/>
        </w:rPr>
        <w:t>шилась на 3,7% с 257,4</w:t>
      </w:r>
      <w:r w:rsidRPr="00B90A48">
        <w:rPr>
          <w:sz w:val="26"/>
          <w:szCs w:val="26"/>
        </w:rPr>
        <w:t xml:space="preserve"> обращений в сопостав</w:t>
      </w:r>
      <w:r w:rsidR="00EB6FE3">
        <w:rPr>
          <w:sz w:val="26"/>
          <w:szCs w:val="26"/>
        </w:rPr>
        <w:t>имом периоде 2016 года до 248</w:t>
      </w:r>
      <w:r w:rsidRPr="00B90A48">
        <w:rPr>
          <w:sz w:val="26"/>
          <w:szCs w:val="26"/>
        </w:rPr>
        <w:t xml:space="preserve"> обращений за 9 месяцев 2017 года.</w:t>
      </w:r>
    </w:p>
    <w:p w:rsidR="00114202" w:rsidRPr="00B90A48" w:rsidRDefault="00114202" w:rsidP="00670565">
      <w:pPr>
        <w:ind w:firstLine="709"/>
        <w:jc w:val="both"/>
        <w:rPr>
          <w:sz w:val="26"/>
          <w:szCs w:val="26"/>
        </w:rPr>
      </w:pPr>
      <w:r w:rsidRPr="00B90A48">
        <w:rPr>
          <w:sz w:val="26"/>
          <w:szCs w:val="26"/>
        </w:rPr>
        <w:t>Среднесуточная нагрузка вызовов на 1 бригаду снизилась на 3,4% с 8,8 вызовов до 8,5 вызовов на 1 бригаду.</w:t>
      </w:r>
    </w:p>
    <w:p w:rsidR="00114202" w:rsidRPr="00B90A48" w:rsidRDefault="00114202" w:rsidP="00670565">
      <w:pPr>
        <w:ind w:firstLine="709"/>
        <w:jc w:val="both"/>
        <w:rPr>
          <w:sz w:val="26"/>
          <w:szCs w:val="26"/>
        </w:rPr>
      </w:pPr>
      <w:r w:rsidRPr="00B90A48">
        <w:rPr>
          <w:sz w:val="26"/>
          <w:szCs w:val="26"/>
        </w:rPr>
        <w:t>Среднее время, затраченное на обслуживание 1 вызова, уменьшилось на 0,9% с 32,4 до 32,1 минут.</w:t>
      </w:r>
    </w:p>
    <w:p w:rsidR="00114202" w:rsidRDefault="00114202" w:rsidP="00670565">
      <w:pPr>
        <w:ind w:firstLine="709"/>
        <w:jc w:val="both"/>
        <w:rPr>
          <w:sz w:val="26"/>
          <w:szCs w:val="26"/>
        </w:rPr>
      </w:pPr>
      <w:r w:rsidRPr="00B90A48">
        <w:rPr>
          <w:sz w:val="26"/>
          <w:szCs w:val="26"/>
        </w:rPr>
        <w:t>Таким образом, стоит отметить, что в работе КГБУЗ «Норильская станция скорой медицинской помощи» и КГБУЗ «Норильская городская больница №</w:t>
      </w:r>
      <w:r>
        <w:rPr>
          <w:sz w:val="26"/>
          <w:szCs w:val="26"/>
        </w:rPr>
        <w:t xml:space="preserve"> </w:t>
      </w:r>
      <w:r w:rsidRPr="00B90A48">
        <w:rPr>
          <w:sz w:val="26"/>
          <w:szCs w:val="26"/>
        </w:rPr>
        <w:t>3» отмечается уменьшение объемных показателей, что объясняется эффективностью работы амбулаторно-поликлинической службы с пациентами, имеющими хронические заболевания.</w:t>
      </w:r>
    </w:p>
    <w:p w:rsidR="008A64A7" w:rsidRPr="00B90A48" w:rsidRDefault="008A64A7" w:rsidP="00670565">
      <w:pPr>
        <w:ind w:firstLine="709"/>
        <w:jc w:val="both"/>
        <w:rPr>
          <w:sz w:val="26"/>
          <w:szCs w:val="26"/>
        </w:rPr>
      </w:pPr>
    </w:p>
    <w:p w:rsidR="00114202" w:rsidRPr="00B90A48" w:rsidRDefault="00114202" w:rsidP="00670565">
      <w:pPr>
        <w:ind w:firstLine="708"/>
        <w:jc w:val="center"/>
        <w:rPr>
          <w:sz w:val="26"/>
          <w:szCs w:val="26"/>
        </w:rPr>
      </w:pPr>
      <w:r w:rsidRPr="00B90A48">
        <w:rPr>
          <w:b/>
          <w:i/>
          <w:sz w:val="26"/>
          <w:szCs w:val="26"/>
          <w:u w:val="single"/>
        </w:rPr>
        <w:t>Платные услуги</w:t>
      </w:r>
    </w:p>
    <w:p w:rsidR="00114202" w:rsidRPr="00B90A48" w:rsidRDefault="00114202" w:rsidP="00670565">
      <w:pPr>
        <w:ind w:firstLine="709"/>
        <w:jc w:val="both"/>
        <w:rPr>
          <w:sz w:val="26"/>
          <w:szCs w:val="26"/>
        </w:rPr>
      </w:pPr>
    </w:p>
    <w:p w:rsidR="00114202" w:rsidRPr="00B90A48" w:rsidRDefault="00114202" w:rsidP="00670565">
      <w:pPr>
        <w:ind w:firstLine="709"/>
        <w:jc w:val="both"/>
        <w:rPr>
          <w:sz w:val="26"/>
          <w:szCs w:val="26"/>
        </w:rPr>
      </w:pPr>
      <w:r w:rsidRPr="00B90A48">
        <w:rPr>
          <w:sz w:val="26"/>
          <w:szCs w:val="26"/>
        </w:rPr>
        <w:t>Оказанием платных услуг населению занимаются 11 краевых учреждений здравоохранения (кроме КГБУЗ «Норильская городская больница №</w:t>
      </w:r>
      <w:r>
        <w:rPr>
          <w:sz w:val="26"/>
          <w:szCs w:val="26"/>
        </w:rPr>
        <w:t xml:space="preserve"> </w:t>
      </w:r>
      <w:r w:rsidRPr="00B90A48">
        <w:rPr>
          <w:sz w:val="26"/>
          <w:szCs w:val="26"/>
        </w:rPr>
        <w:t>3»). Доход от оказания платных медицинских услуг и предпринимательской деятельности за 9 месяцев 2017 года составил 443,5 млн. руб.</w:t>
      </w:r>
    </w:p>
    <w:p w:rsidR="00114202" w:rsidRPr="00B90A48" w:rsidRDefault="00114202" w:rsidP="00670565">
      <w:pPr>
        <w:spacing w:after="120"/>
        <w:ind w:firstLine="539"/>
        <w:jc w:val="right"/>
        <w:rPr>
          <w:sz w:val="26"/>
          <w:szCs w:val="26"/>
        </w:rPr>
      </w:pPr>
      <w:r w:rsidRPr="00907F1C">
        <w:rPr>
          <w:sz w:val="26"/>
          <w:szCs w:val="26"/>
        </w:rPr>
        <w:t>Таблица</w:t>
      </w:r>
      <w:r w:rsidR="00305A97" w:rsidRPr="00907F1C">
        <w:rPr>
          <w:sz w:val="26"/>
          <w:szCs w:val="26"/>
        </w:rPr>
        <w:t xml:space="preserve"> 3</w:t>
      </w:r>
      <w:r w:rsidR="00907F1C" w:rsidRPr="00907F1C">
        <w:rPr>
          <w:sz w:val="26"/>
          <w:szCs w:val="26"/>
        </w:rPr>
        <w:t>0</w:t>
      </w:r>
    </w:p>
    <w:p w:rsidR="00114202" w:rsidRPr="00B90A48" w:rsidRDefault="00114202" w:rsidP="00670565">
      <w:pPr>
        <w:ind w:firstLine="720"/>
        <w:jc w:val="center"/>
        <w:rPr>
          <w:b/>
          <w:i/>
          <w:sz w:val="26"/>
          <w:szCs w:val="26"/>
        </w:rPr>
      </w:pPr>
      <w:r w:rsidRPr="00B90A48">
        <w:rPr>
          <w:b/>
          <w:i/>
          <w:sz w:val="26"/>
          <w:szCs w:val="26"/>
        </w:rPr>
        <w:t>Доходы от оказания платных услуг</w:t>
      </w:r>
    </w:p>
    <w:p w:rsidR="00114202" w:rsidRPr="008A64A7" w:rsidRDefault="00114202" w:rsidP="008A64A7">
      <w:pPr>
        <w:ind w:firstLine="720"/>
        <w:jc w:val="right"/>
        <w:rPr>
          <w:sz w:val="26"/>
          <w:szCs w:val="26"/>
        </w:rPr>
      </w:pPr>
      <w:r w:rsidRPr="008A64A7">
        <w:rPr>
          <w:sz w:val="26"/>
          <w:szCs w:val="26"/>
        </w:rPr>
        <w:t>млн руб.</w:t>
      </w: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99"/>
        <w:gridCol w:w="1134"/>
        <w:gridCol w:w="993"/>
        <w:gridCol w:w="1275"/>
        <w:gridCol w:w="993"/>
        <w:gridCol w:w="850"/>
        <w:gridCol w:w="709"/>
      </w:tblGrid>
      <w:tr w:rsidR="00114202" w:rsidRPr="00B90A48" w:rsidTr="008753FC">
        <w:trPr>
          <w:tblHeader/>
        </w:trPr>
        <w:tc>
          <w:tcPr>
            <w:tcW w:w="3299" w:type="dxa"/>
            <w:vMerge w:val="restart"/>
            <w:vAlign w:val="center"/>
          </w:tcPr>
          <w:p w:rsidR="00114202" w:rsidRPr="00B90A48" w:rsidRDefault="00114202" w:rsidP="00670565">
            <w:pPr>
              <w:jc w:val="center"/>
            </w:pPr>
            <w:r w:rsidRPr="00B90A48">
              <w:t>Наименование</w:t>
            </w:r>
          </w:p>
        </w:tc>
        <w:tc>
          <w:tcPr>
            <w:tcW w:w="1134" w:type="dxa"/>
            <w:vMerge w:val="restart"/>
            <w:vAlign w:val="center"/>
          </w:tcPr>
          <w:p w:rsidR="00114202" w:rsidRPr="00B90A48" w:rsidRDefault="00114202" w:rsidP="00670565">
            <w:pPr>
              <w:jc w:val="center"/>
              <w:rPr>
                <w:sz w:val="26"/>
                <w:szCs w:val="26"/>
              </w:rPr>
            </w:pPr>
            <w:r w:rsidRPr="00B90A48">
              <w:rPr>
                <w:sz w:val="26"/>
                <w:szCs w:val="26"/>
              </w:rPr>
              <w:t>9 месяцев 2016 год</w:t>
            </w:r>
          </w:p>
        </w:tc>
        <w:tc>
          <w:tcPr>
            <w:tcW w:w="993" w:type="dxa"/>
            <w:vMerge w:val="restart"/>
            <w:vAlign w:val="center"/>
          </w:tcPr>
          <w:p w:rsidR="00114202" w:rsidRPr="00B90A48" w:rsidRDefault="00114202" w:rsidP="00670565">
            <w:pPr>
              <w:jc w:val="center"/>
              <w:rPr>
                <w:sz w:val="26"/>
                <w:szCs w:val="26"/>
              </w:rPr>
            </w:pPr>
            <w:r w:rsidRPr="00B90A48">
              <w:rPr>
                <w:sz w:val="26"/>
                <w:szCs w:val="26"/>
              </w:rPr>
              <w:t>уд. вес,</w:t>
            </w:r>
          </w:p>
          <w:p w:rsidR="00114202" w:rsidRPr="00B90A48" w:rsidRDefault="00114202" w:rsidP="00670565">
            <w:pPr>
              <w:jc w:val="center"/>
              <w:rPr>
                <w:sz w:val="26"/>
                <w:szCs w:val="26"/>
              </w:rPr>
            </w:pPr>
            <w:r w:rsidRPr="00B90A48">
              <w:rPr>
                <w:sz w:val="26"/>
                <w:szCs w:val="26"/>
              </w:rPr>
              <w:t>%</w:t>
            </w:r>
          </w:p>
        </w:tc>
        <w:tc>
          <w:tcPr>
            <w:tcW w:w="1275" w:type="dxa"/>
            <w:vMerge w:val="restart"/>
            <w:vAlign w:val="center"/>
          </w:tcPr>
          <w:p w:rsidR="00114202" w:rsidRPr="00B90A48" w:rsidRDefault="00114202" w:rsidP="00670565">
            <w:pPr>
              <w:jc w:val="center"/>
              <w:rPr>
                <w:sz w:val="26"/>
                <w:szCs w:val="26"/>
              </w:rPr>
            </w:pPr>
            <w:r w:rsidRPr="00B90A48">
              <w:rPr>
                <w:sz w:val="26"/>
                <w:szCs w:val="26"/>
              </w:rPr>
              <w:t>9 месяцев 2017 год</w:t>
            </w:r>
          </w:p>
        </w:tc>
        <w:tc>
          <w:tcPr>
            <w:tcW w:w="993" w:type="dxa"/>
            <w:vMerge w:val="restart"/>
            <w:vAlign w:val="center"/>
          </w:tcPr>
          <w:p w:rsidR="00114202" w:rsidRPr="00B90A48" w:rsidRDefault="00114202" w:rsidP="00670565">
            <w:pPr>
              <w:jc w:val="center"/>
              <w:rPr>
                <w:sz w:val="26"/>
                <w:szCs w:val="26"/>
              </w:rPr>
            </w:pPr>
            <w:r w:rsidRPr="00B90A48">
              <w:rPr>
                <w:sz w:val="26"/>
                <w:szCs w:val="26"/>
              </w:rPr>
              <w:t>уд. вес,</w:t>
            </w:r>
          </w:p>
          <w:p w:rsidR="00114202" w:rsidRPr="00B90A48" w:rsidRDefault="00114202" w:rsidP="00670565">
            <w:pPr>
              <w:jc w:val="center"/>
              <w:rPr>
                <w:sz w:val="26"/>
                <w:szCs w:val="26"/>
              </w:rPr>
            </w:pPr>
            <w:r w:rsidRPr="00B90A48">
              <w:rPr>
                <w:sz w:val="26"/>
                <w:szCs w:val="26"/>
              </w:rPr>
              <w:t>%</w:t>
            </w:r>
          </w:p>
        </w:tc>
        <w:tc>
          <w:tcPr>
            <w:tcW w:w="1559" w:type="dxa"/>
            <w:gridSpan w:val="2"/>
            <w:vAlign w:val="center"/>
          </w:tcPr>
          <w:p w:rsidR="00114202" w:rsidRPr="00B90A48" w:rsidRDefault="00114202" w:rsidP="00670565">
            <w:pPr>
              <w:jc w:val="center"/>
              <w:rPr>
                <w:sz w:val="26"/>
                <w:szCs w:val="26"/>
              </w:rPr>
            </w:pPr>
            <w:r w:rsidRPr="00B90A48">
              <w:rPr>
                <w:sz w:val="26"/>
                <w:szCs w:val="26"/>
              </w:rPr>
              <w:t>Отклонение</w:t>
            </w:r>
          </w:p>
        </w:tc>
      </w:tr>
      <w:tr w:rsidR="00114202" w:rsidRPr="00B90A48" w:rsidTr="008753FC">
        <w:trPr>
          <w:tblHeader/>
        </w:trPr>
        <w:tc>
          <w:tcPr>
            <w:tcW w:w="3299" w:type="dxa"/>
            <w:vMerge/>
          </w:tcPr>
          <w:p w:rsidR="00114202" w:rsidRPr="00B90A48" w:rsidRDefault="00114202" w:rsidP="00670565">
            <w:pPr>
              <w:jc w:val="both"/>
            </w:pPr>
          </w:p>
        </w:tc>
        <w:tc>
          <w:tcPr>
            <w:tcW w:w="1134" w:type="dxa"/>
            <w:vMerge/>
          </w:tcPr>
          <w:p w:rsidR="00114202" w:rsidRPr="00B90A48" w:rsidRDefault="00114202" w:rsidP="00670565">
            <w:pPr>
              <w:jc w:val="center"/>
              <w:rPr>
                <w:sz w:val="26"/>
                <w:szCs w:val="26"/>
              </w:rPr>
            </w:pPr>
          </w:p>
        </w:tc>
        <w:tc>
          <w:tcPr>
            <w:tcW w:w="993" w:type="dxa"/>
            <w:vMerge/>
          </w:tcPr>
          <w:p w:rsidR="00114202" w:rsidRPr="00B90A48" w:rsidRDefault="00114202" w:rsidP="00670565">
            <w:pPr>
              <w:jc w:val="center"/>
              <w:rPr>
                <w:sz w:val="26"/>
                <w:szCs w:val="26"/>
              </w:rPr>
            </w:pPr>
          </w:p>
        </w:tc>
        <w:tc>
          <w:tcPr>
            <w:tcW w:w="1275" w:type="dxa"/>
            <w:vMerge/>
          </w:tcPr>
          <w:p w:rsidR="00114202" w:rsidRPr="00B90A48" w:rsidRDefault="00114202" w:rsidP="00670565">
            <w:pPr>
              <w:jc w:val="center"/>
              <w:rPr>
                <w:sz w:val="26"/>
                <w:szCs w:val="26"/>
              </w:rPr>
            </w:pPr>
          </w:p>
        </w:tc>
        <w:tc>
          <w:tcPr>
            <w:tcW w:w="993" w:type="dxa"/>
            <w:vMerge/>
            <w:vAlign w:val="center"/>
          </w:tcPr>
          <w:p w:rsidR="00114202" w:rsidRPr="00B90A48" w:rsidRDefault="00114202" w:rsidP="00670565">
            <w:pPr>
              <w:jc w:val="center"/>
              <w:rPr>
                <w:sz w:val="26"/>
                <w:szCs w:val="26"/>
              </w:rPr>
            </w:pPr>
          </w:p>
        </w:tc>
        <w:tc>
          <w:tcPr>
            <w:tcW w:w="850" w:type="dxa"/>
            <w:vAlign w:val="center"/>
          </w:tcPr>
          <w:p w:rsidR="00114202" w:rsidRPr="00B90A48" w:rsidRDefault="00114202" w:rsidP="00670565">
            <w:pPr>
              <w:jc w:val="center"/>
              <w:rPr>
                <w:b/>
                <w:sz w:val="26"/>
                <w:szCs w:val="26"/>
              </w:rPr>
            </w:pPr>
            <w:r w:rsidRPr="00B90A48">
              <w:rPr>
                <w:sz w:val="26"/>
                <w:szCs w:val="26"/>
              </w:rPr>
              <w:t>+/-</w:t>
            </w:r>
          </w:p>
        </w:tc>
        <w:tc>
          <w:tcPr>
            <w:tcW w:w="709" w:type="dxa"/>
            <w:vAlign w:val="center"/>
          </w:tcPr>
          <w:p w:rsidR="00114202" w:rsidRPr="00B90A48" w:rsidRDefault="00114202" w:rsidP="00670565">
            <w:pPr>
              <w:jc w:val="center"/>
              <w:rPr>
                <w:b/>
                <w:sz w:val="26"/>
                <w:szCs w:val="26"/>
              </w:rPr>
            </w:pPr>
            <w:r w:rsidRPr="00B90A48">
              <w:rPr>
                <w:sz w:val="26"/>
                <w:szCs w:val="26"/>
              </w:rPr>
              <w:t>%</w:t>
            </w:r>
          </w:p>
        </w:tc>
      </w:tr>
      <w:tr w:rsidR="00114202" w:rsidRPr="00B90A48" w:rsidTr="008753FC">
        <w:tc>
          <w:tcPr>
            <w:tcW w:w="3299" w:type="dxa"/>
          </w:tcPr>
          <w:p w:rsidR="00114202" w:rsidRPr="00B90A48" w:rsidRDefault="00114202" w:rsidP="00670565">
            <w:pPr>
              <w:jc w:val="both"/>
            </w:pPr>
            <w:r w:rsidRPr="00B90A48">
              <w:t>Всего доходов, в т.ч.:</w:t>
            </w:r>
          </w:p>
        </w:tc>
        <w:tc>
          <w:tcPr>
            <w:tcW w:w="1134" w:type="dxa"/>
            <w:vAlign w:val="center"/>
          </w:tcPr>
          <w:p w:rsidR="00114202" w:rsidRPr="00B90A48" w:rsidRDefault="00114202" w:rsidP="00670565">
            <w:pPr>
              <w:jc w:val="center"/>
              <w:rPr>
                <w:b/>
                <w:bCs/>
                <w:color w:val="000000"/>
                <w:sz w:val="26"/>
                <w:szCs w:val="26"/>
              </w:rPr>
            </w:pPr>
            <w:r w:rsidRPr="00B90A48">
              <w:rPr>
                <w:b/>
                <w:bCs/>
                <w:color w:val="000000"/>
                <w:sz w:val="26"/>
                <w:szCs w:val="26"/>
              </w:rPr>
              <w:t>502,9</w:t>
            </w:r>
          </w:p>
        </w:tc>
        <w:tc>
          <w:tcPr>
            <w:tcW w:w="993" w:type="dxa"/>
            <w:vAlign w:val="center"/>
          </w:tcPr>
          <w:p w:rsidR="00114202" w:rsidRPr="00B90A48" w:rsidRDefault="00114202" w:rsidP="00670565">
            <w:pPr>
              <w:jc w:val="center"/>
              <w:rPr>
                <w:b/>
                <w:bCs/>
                <w:color w:val="000000"/>
                <w:sz w:val="26"/>
                <w:szCs w:val="26"/>
              </w:rPr>
            </w:pPr>
            <w:r w:rsidRPr="00B90A48">
              <w:rPr>
                <w:b/>
                <w:bCs/>
                <w:color w:val="000000"/>
                <w:sz w:val="26"/>
                <w:szCs w:val="26"/>
              </w:rPr>
              <w:t>100</w:t>
            </w:r>
          </w:p>
        </w:tc>
        <w:tc>
          <w:tcPr>
            <w:tcW w:w="1275" w:type="dxa"/>
            <w:vAlign w:val="bottom"/>
          </w:tcPr>
          <w:p w:rsidR="00114202" w:rsidRPr="00B90A48" w:rsidRDefault="00114202" w:rsidP="00670565">
            <w:pPr>
              <w:jc w:val="center"/>
              <w:rPr>
                <w:b/>
                <w:sz w:val="26"/>
                <w:szCs w:val="26"/>
              </w:rPr>
            </w:pPr>
            <w:r w:rsidRPr="00B90A48">
              <w:rPr>
                <w:b/>
                <w:sz w:val="26"/>
                <w:szCs w:val="26"/>
              </w:rPr>
              <w:t>443,5</w:t>
            </w:r>
          </w:p>
        </w:tc>
        <w:tc>
          <w:tcPr>
            <w:tcW w:w="993" w:type="dxa"/>
            <w:vAlign w:val="center"/>
          </w:tcPr>
          <w:p w:rsidR="00114202" w:rsidRPr="00B90A48" w:rsidRDefault="00114202" w:rsidP="00670565">
            <w:pPr>
              <w:jc w:val="center"/>
              <w:rPr>
                <w:b/>
                <w:sz w:val="26"/>
                <w:szCs w:val="26"/>
              </w:rPr>
            </w:pPr>
            <w:r w:rsidRPr="00B90A48">
              <w:rPr>
                <w:b/>
                <w:sz w:val="26"/>
                <w:szCs w:val="26"/>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4202" w:rsidRPr="007C105E" w:rsidRDefault="00114202" w:rsidP="00670565">
            <w:pPr>
              <w:jc w:val="center"/>
              <w:rPr>
                <w:b/>
                <w:color w:val="000000"/>
              </w:rPr>
            </w:pPr>
            <w:r w:rsidRPr="007C105E">
              <w:rPr>
                <w:b/>
                <w:color w:val="000000"/>
              </w:rPr>
              <w:t>-59</w:t>
            </w:r>
          </w:p>
        </w:tc>
        <w:tc>
          <w:tcPr>
            <w:tcW w:w="709" w:type="dxa"/>
            <w:tcBorders>
              <w:top w:val="single" w:sz="4" w:space="0" w:color="auto"/>
              <w:left w:val="nil"/>
              <w:bottom w:val="single" w:sz="4" w:space="0" w:color="auto"/>
              <w:right w:val="single" w:sz="4" w:space="0" w:color="auto"/>
            </w:tcBorders>
            <w:shd w:val="clear" w:color="auto" w:fill="auto"/>
            <w:vAlign w:val="center"/>
          </w:tcPr>
          <w:p w:rsidR="00114202" w:rsidRPr="007C105E" w:rsidRDefault="00114202" w:rsidP="00670565">
            <w:pPr>
              <w:jc w:val="center"/>
              <w:rPr>
                <w:b/>
                <w:color w:val="000000"/>
              </w:rPr>
            </w:pPr>
            <w:r w:rsidRPr="007C105E">
              <w:rPr>
                <w:b/>
                <w:color w:val="000000"/>
              </w:rPr>
              <w:t>88,2</w:t>
            </w:r>
          </w:p>
        </w:tc>
      </w:tr>
      <w:tr w:rsidR="00114202" w:rsidRPr="00B90A48" w:rsidTr="008753FC">
        <w:tc>
          <w:tcPr>
            <w:tcW w:w="3299" w:type="dxa"/>
          </w:tcPr>
          <w:p w:rsidR="00114202" w:rsidRPr="00B90A48" w:rsidRDefault="00114202" w:rsidP="00670565">
            <w:pPr>
              <w:jc w:val="both"/>
            </w:pPr>
            <w:r w:rsidRPr="00B90A48">
              <w:lastRenderedPageBreak/>
              <w:t>услуги населению</w:t>
            </w:r>
          </w:p>
        </w:tc>
        <w:tc>
          <w:tcPr>
            <w:tcW w:w="1134" w:type="dxa"/>
            <w:vAlign w:val="center"/>
          </w:tcPr>
          <w:p w:rsidR="00114202" w:rsidRPr="00B90A48" w:rsidRDefault="00114202" w:rsidP="00670565">
            <w:pPr>
              <w:jc w:val="center"/>
              <w:rPr>
                <w:color w:val="000000"/>
                <w:sz w:val="26"/>
                <w:szCs w:val="26"/>
              </w:rPr>
            </w:pPr>
            <w:r w:rsidRPr="00B90A48">
              <w:rPr>
                <w:color w:val="000000"/>
                <w:sz w:val="26"/>
                <w:szCs w:val="26"/>
              </w:rPr>
              <w:t>105,2</w:t>
            </w:r>
          </w:p>
        </w:tc>
        <w:tc>
          <w:tcPr>
            <w:tcW w:w="993" w:type="dxa"/>
            <w:vAlign w:val="center"/>
          </w:tcPr>
          <w:p w:rsidR="00114202" w:rsidRPr="00B90A48" w:rsidRDefault="00114202" w:rsidP="00670565">
            <w:pPr>
              <w:jc w:val="center"/>
              <w:rPr>
                <w:color w:val="000000"/>
                <w:sz w:val="26"/>
                <w:szCs w:val="26"/>
              </w:rPr>
            </w:pPr>
            <w:r w:rsidRPr="00B90A48">
              <w:rPr>
                <w:color w:val="000000"/>
                <w:sz w:val="26"/>
                <w:szCs w:val="26"/>
              </w:rPr>
              <w:t>20,9</w:t>
            </w:r>
          </w:p>
        </w:tc>
        <w:tc>
          <w:tcPr>
            <w:tcW w:w="1275" w:type="dxa"/>
            <w:vAlign w:val="bottom"/>
          </w:tcPr>
          <w:p w:rsidR="00114202" w:rsidRPr="00B90A48" w:rsidRDefault="00114202" w:rsidP="00670565">
            <w:pPr>
              <w:jc w:val="center"/>
              <w:rPr>
                <w:sz w:val="26"/>
                <w:szCs w:val="26"/>
              </w:rPr>
            </w:pPr>
            <w:r w:rsidRPr="00B90A48">
              <w:rPr>
                <w:sz w:val="26"/>
                <w:szCs w:val="26"/>
              </w:rPr>
              <w:t>72,6</w:t>
            </w:r>
          </w:p>
        </w:tc>
        <w:tc>
          <w:tcPr>
            <w:tcW w:w="993" w:type="dxa"/>
            <w:vAlign w:val="center"/>
          </w:tcPr>
          <w:p w:rsidR="00114202" w:rsidRPr="00B90A48" w:rsidRDefault="00114202" w:rsidP="00670565">
            <w:pPr>
              <w:jc w:val="center"/>
              <w:rPr>
                <w:sz w:val="26"/>
                <w:szCs w:val="26"/>
              </w:rPr>
            </w:pPr>
            <w:r w:rsidRPr="00B90A48">
              <w:rPr>
                <w:sz w:val="26"/>
                <w:szCs w:val="26"/>
              </w:rPr>
              <w:t>16,4</w:t>
            </w:r>
          </w:p>
        </w:tc>
        <w:tc>
          <w:tcPr>
            <w:tcW w:w="850" w:type="dxa"/>
            <w:tcBorders>
              <w:top w:val="nil"/>
              <w:left w:val="single" w:sz="4" w:space="0" w:color="auto"/>
              <w:bottom w:val="single" w:sz="4" w:space="0" w:color="auto"/>
              <w:right w:val="single" w:sz="4" w:space="0" w:color="auto"/>
            </w:tcBorders>
            <w:shd w:val="clear" w:color="auto" w:fill="auto"/>
            <w:vAlign w:val="center"/>
          </w:tcPr>
          <w:p w:rsidR="00114202" w:rsidRPr="00B90A48" w:rsidRDefault="00114202" w:rsidP="00670565">
            <w:pPr>
              <w:jc w:val="center"/>
              <w:rPr>
                <w:color w:val="000000"/>
              </w:rPr>
            </w:pPr>
            <w:r w:rsidRPr="00B90A48">
              <w:rPr>
                <w:color w:val="000000"/>
              </w:rPr>
              <w:t>-33</w:t>
            </w:r>
          </w:p>
        </w:tc>
        <w:tc>
          <w:tcPr>
            <w:tcW w:w="709" w:type="dxa"/>
            <w:tcBorders>
              <w:top w:val="nil"/>
              <w:left w:val="nil"/>
              <w:bottom w:val="single" w:sz="4" w:space="0" w:color="auto"/>
              <w:right w:val="single" w:sz="4" w:space="0" w:color="auto"/>
            </w:tcBorders>
            <w:shd w:val="clear" w:color="auto" w:fill="auto"/>
            <w:vAlign w:val="center"/>
          </w:tcPr>
          <w:p w:rsidR="00114202" w:rsidRPr="00B90A48" w:rsidRDefault="00114202" w:rsidP="00670565">
            <w:pPr>
              <w:jc w:val="center"/>
              <w:rPr>
                <w:color w:val="000000"/>
              </w:rPr>
            </w:pPr>
            <w:r w:rsidRPr="00B90A48">
              <w:rPr>
                <w:color w:val="000000"/>
              </w:rPr>
              <w:t>69,0</w:t>
            </w:r>
          </w:p>
        </w:tc>
      </w:tr>
      <w:tr w:rsidR="00114202" w:rsidRPr="00B90A48" w:rsidTr="008753FC">
        <w:tc>
          <w:tcPr>
            <w:tcW w:w="3299" w:type="dxa"/>
          </w:tcPr>
          <w:p w:rsidR="00114202" w:rsidRPr="00B90A48" w:rsidRDefault="00114202" w:rsidP="00670565">
            <w:pPr>
              <w:jc w:val="both"/>
            </w:pPr>
            <w:r w:rsidRPr="00B90A48">
              <w:t>услуги предприятиям</w:t>
            </w:r>
          </w:p>
        </w:tc>
        <w:tc>
          <w:tcPr>
            <w:tcW w:w="1134" w:type="dxa"/>
            <w:vAlign w:val="center"/>
          </w:tcPr>
          <w:p w:rsidR="00114202" w:rsidRPr="00B90A48" w:rsidRDefault="00114202" w:rsidP="00670565">
            <w:pPr>
              <w:jc w:val="center"/>
              <w:rPr>
                <w:color w:val="000000"/>
                <w:sz w:val="26"/>
                <w:szCs w:val="26"/>
              </w:rPr>
            </w:pPr>
            <w:r w:rsidRPr="00B90A48">
              <w:rPr>
                <w:color w:val="000000"/>
                <w:sz w:val="26"/>
                <w:szCs w:val="26"/>
              </w:rPr>
              <w:t>397,8</w:t>
            </w:r>
          </w:p>
        </w:tc>
        <w:tc>
          <w:tcPr>
            <w:tcW w:w="993" w:type="dxa"/>
            <w:vAlign w:val="center"/>
          </w:tcPr>
          <w:p w:rsidR="00114202" w:rsidRPr="00B90A48" w:rsidRDefault="00114202" w:rsidP="00670565">
            <w:pPr>
              <w:jc w:val="center"/>
              <w:rPr>
                <w:color w:val="000000"/>
                <w:sz w:val="26"/>
                <w:szCs w:val="26"/>
              </w:rPr>
            </w:pPr>
            <w:r w:rsidRPr="00B90A48">
              <w:rPr>
                <w:color w:val="000000"/>
                <w:sz w:val="26"/>
                <w:szCs w:val="26"/>
              </w:rPr>
              <w:t>79,1</w:t>
            </w:r>
          </w:p>
        </w:tc>
        <w:tc>
          <w:tcPr>
            <w:tcW w:w="1275" w:type="dxa"/>
            <w:vAlign w:val="bottom"/>
          </w:tcPr>
          <w:p w:rsidR="00114202" w:rsidRPr="00B90A48" w:rsidRDefault="00114202" w:rsidP="00670565">
            <w:pPr>
              <w:jc w:val="center"/>
              <w:rPr>
                <w:sz w:val="26"/>
                <w:szCs w:val="26"/>
              </w:rPr>
            </w:pPr>
            <w:r w:rsidRPr="00B90A48">
              <w:rPr>
                <w:sz w:val="26"/>
                <w:szCs w:val="26"/>
              </w:rPr>
              <w:t>370,8</w:t>
            </w:r>
          </w:p>
        </w:tc>
        <w:tc>
          <w:tcPr>
            <w:tcW w:w="993" w:type="dxa"/>
            <w:vAlign w:val="center"/>
          </w:tcPr>
          <w:p w:rsidR="00114202" w:rsidRPr="00B90A48" w:rsidRDefault="00114202" w:rsidP="00670565">
            <w:pPr>
              <w:jc w:val="center"/>
              <w:rPr>
                <w:sz w:val="26"/>
                <w:szCs w:val="26"/>
              </w:rPr>
            </w:pPr>
            <w:r w:rsidRPr="00B90A48">
              <w:rPr>
                <w:sz w:val="26"/>
                <w:szCs w:val="26"/>
              </w:rPr>
              <w:t>83,6</w:t>
            </w:r>
          </w:p>
        </w:tc>
        <w:tc>
          <w:tcPr>
            <w:tcW w:w="850" w:type="dxa"/>
            <w:tcBorders>
              <w:top w:val="nil"/>
              <w:left w:val="single" w:sz="4" w:space="0" w:color="auto"/>
              <w:bottom w:val="single" w:sz="4" w:space="0" w:color="auto"/>
              <w:right w:val="single" w:sz="4" w:space="0" w:color="auto"/>
            </w:tcBorders>
            <w:shd w:val="clear" w:color="auto" w:fill="auto"/>
            <w:vAlign w:val="center"/>
          </w:tcPr>
          <w:p w:rsidR="00114202" w:rsidRPr="00B90A48" w:rsidRDefault="00114202" w:rsidP="00670565">
            <w:pPr>
              <w:jc w:val="center"/>
              <w:rPr>
                <w:color w:val="000000"/>
              </w:rPr>
            </w:pPr>
            <w:r w:rsidRPr="00B90A48">
              <w:rPr>
                <w:color w:val="000000"/>
              </w:rPr>
              <w:t>-27</w:t>
            </w:r>
          </w:p>
        </w:tc>
        <w:tc>
          <w:tcPr>
            <w:tcW w:w="709" w:type="dxa"/>
            <w:tcBorders>
              <w:top w:val="nil"/>
              <w:left w:val="nil"/>
              <w:bottom w:val="single" w:sz="4" w:space="0" w:color="auto"/>
              <w:right w:val="single" w:sz="4" w:space="0" w:color="auto"/>
            </w:tcBorders>
            <w:shd w:val="clear" w:color="auto" w:fill="auto"/>
            <w:vAlign w:val="center"/>
          </w:tcPr>
          <w:p w:rsidR="00114202" w:rsidRPr="00B90A48" w:rsidRDefault="00114202" w:rsidP="00670565">
            <w:pPr>
              <w:jc w:val="center"/>
              <w:rPr>
                <w:color w:val="000000"/>
              </w:rPr>
            </w:pPr>
            <w:r w:rsidRPr="00B90A48">
              <w:rPr>
                <w:color w:val="000000"/>
              </w:rPr>
              <w:t>93,2</w:t>
            </w:r>
          </w:p>
        </w:tc>
      </w:tr>
    </w:tbl>
    <w:p w:rsidR="00114202" w:rsidRPr="00B90A48" w:rsidRDefault="00114202" w:rsidP="00670565">
      <w:pPr>
        <w:pStyle w:val="afff2"/>
        <w:tabs>
          <w:tab w:val="left" w:pos="709"/>
          <w:tab w:val="left" w:pos="1701"/>
        </w:tabs>
        <w:ind w:left="0" w:firstLine="709"/>
        <w:jc w:val="center"/>
        <w:rPr>
          <w:sz w:val="26"/>
          <w:szCs w:val="26"/>
        </w:rPr>
      </w:pPr>
    </w:p>
    <w:p w:rsidR="00114202" w:rsidRPr="00B90A48" w:rsidRDefault="00114202" w:rsidP="00670565">
      <w:pPr>
        <w:pStyle w:val="afff2"/>
        <w:tabs>
          <w:tab w:val="left" w:pos="709"/>
          <w:tab w:val="left" w:pos="1701"/>
        </w:tabs>
        <w:ind w:left="0"/>
        <w:jc w:val="center"/>
        <w:rPr>
          <w:sz w:val="26"/>
          <w:szCs w:val="26"/>
        </w:rPr>
      </w:pPr>
      <w:r w:rsidRPr="00B90A48">
        <w:rPr>
          <w:b/>
          <w:i/>
          <w:sz w:val="26"/>
          <w:szCs w:val="26"/>
          <w:u w:val="single"/>
        </w:rPr>
        <w:t>Итоги реализации приоритетного национального проекта «Здоровье»</w:t>
      </w:r>
    </w:p>
    <w:p w:rsidR="00114202" w:rsidRPr="00B90A48" w:rsidRDefault="00114202" w:rsidP="00670565">
      <w:pPr>
        <w:pStyle w:val="a4"/>
        <w:rPr>
          <w:b/>
          <w:szCs w:val="26"/>
        </w:rPr>
      </w:pPr>
    </w:p>
    <w:p w:rsidR="00114202" w:rsidRPr="00B90A48" w:rsidRDefault="00114202" w:rsidP="00670565">
      <w:pPr>
        <w:ind w:firstLine="720"/>
        <w:jc w:val="both"/>
        <w:rPr>
          <w:sz w:val="26"/>
          <w:szCs w:val="26"/>
        </w:rPr>
      </w:pPr>
      <w:r w:rsidRPr="00B90A48">
        <w:rPr>
          <w:sz w:val="26"/>
          <w:szCs w:val="26"/>
        </w:rPr>
        <w:t xml:space="preserve">На территории города реализуются мероприятия приоритетного национального проекта «Здоровье». </w:t>
      </w:r>
    </w:p>
    <w:p w:rsidR="00114202" w:rsidRPr="00B90A48" w:rsidRDefault="00114202" w:rsidP="00670565">
      <w:pPr>
        <w:ind w:firstLine="720"/>
        <w:jc w:val="both"/>
        <w:rPr>
          <w:snapToGrid w:val="0"/>
          <w:sz w:val="26"/>
          <w:szCs w:val="26"/>
        </w:rPr>
      </w:pPr>
      <w:r w:rsidRPr="00B90A48">
        <w:rPr>
          <w:snapToGrid w:val="0"/>
          <w:sz w:val="26"/>
          <w:szCs w:val="26"/>
        </w:rPr>
        <w:t>Доход учреждений здравоохранения, полученный в рамках реализации национального проекта за 9 месяцев 2017 года, составляет 16 480,0 тыс. руб., что на 4,2% меньше, чем в аналогичном периоде 2016 года.</w:t>
      </w:r>
    </w:p>
    <w:p w:rsidR="00114202" w:rsidRPr="00B90A48" w:rsidRDefault="00114202" w:rsidP="008A64A7">
      <w:pPr>
        <w:ind w:firstLine="720"/>
        <w:jc w:val="right"/>
        <w:rPr>
          <w:b/>
          <w:i/>
          <w:snapToGrid w:val="0"/>
          <w:sz w:val="26"/>
          <w:szCs w:val="26"/>
        </w:rPr>
      </w:pPr>
      <w:r w:rsidRPr="00907F1C">
        <w:rPr>
          <w:sz w:val="26"/>
          <w:szCs w:val="26"/>
        </w:rPr>
        <w:t>Таблица</w:t>
      </w:r>
      <w:r w:rsidR="00305A97" w:rsidRPr="00907F1C">
        <w:rPr>
          <w:sz w:val="26"/>
          <w:szCs w:val="26"/>
        </w:rPr>
        <w:t xml:space="preserve"> 3</w:t>
      </w:r>
      <w:r w:rsidR="00907F1C" w:rsidRPr="00907F1C">
        <w:rPr>
          <w:sz w:val="26"/>
          <w:szCs w:val="26"/>
        </w:rPr>
        <w:t>1</w:t>
      </w:r>
    </w:p>
    <w:p w:rsidR="00114202" w:rsidRPr="00B90A48" w:rsidRDefault="00114202" w:rsidP="008A64A7">
      <w:pPr>
        <w:ind w:firstLine="720"/>
        <w:jc w:val="center"/>
        <w:rPr>
          <w:b/>
          <w:i/>
          <w:snapToGrid w:val="0"/>
          <w:sz w:val="26"/>
          <w:szCs w:val="26"/>
        </w:rPr>
      </w:pPr>
      <w:r w:rsidRPr="00B90A48">
        <w:rPr>
          <w:b/>
          <w:i/>
          <w:snapToGrid w:val="0"/>
          <w:sz w:val="26"/>
          <w:szCs w:val="26"/>
        </w:rPr>
        <w:t>Средства, поступившие в рамках реализации нацпроекта</w:t>
      </w:r>
    </w:p>
    <w:p w:rsidR="00114202" w:rsidRPr="008A64A7" w:rsidRDefault="00114202" w:rsidP="008A64A7">
      <w:pPr>
        <w:ind w:firstLine="720"/>
        <w:jc w:val="right"/>
        <w:rPr>
          <w:snapToGrid w:val="0"/>
          <w:sz w:val="26"/>
          <w:szCs w:val="26"/>
        </w:rPr>
      </w:pPr>
      <w:r w:rsidRPr="008A64A7">
        <w:rPr>
          <w:snapToGrid w:val="0"/>
          <w:sz w:val="26"/>
          <w:szCs w:val="26"/>
        </w:rPr>
        <w:t>тыс.</w:t>
      </w:r>
      <w:r w:rsidR="008A64A7" w:rsidRPr="008A64A7">
        <w:rPr>
          <w:snapToGrid w:val="0"/>
          <w:sz w:val="26"/>
          <w:szCs w:val="26"/>
        </w:rPr>
        <w:t xml:space="preserve"> </w:t>
      </w:r>
      <w:r w:rsidRPr="008A64A7">
        <w:rPr>
          <w:snapToGrid w:val="0"/>
          <w:sz w:val="26"/>
          <w:szCs w:val="26"/>
        </w:rPr>
        <w:t>руб.</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89"/>
        <w:gridCol w:w="1278"/>
        <w:gridCol w:w="1275"/>
        <w:gridCol w:w="1416"/>
        <w:gridCol w:w="964"/>
      </w:tblGrid>
      <w:tr w:rsidR="00114202" w:rsidRPr="00B90A48" w:rsidTr="008753FC">
        <w:trPr>
          <w:tblHeader/>
        </w:trPr>
        <w:tc>
          <w:tcPr>
            <w:tcW w:w="4389" w:type="dxa"/>
            <w:vMerge w:val="restart"/>
            <w:vAlign w:val="center"/>
          </w:tcPr>
          <w:p w:rsidR="00114202" w:rsidRPr="00B90A48" w:rsidRDefault="00114202" w:rsidP="00670565">
            <w:pPr>
              <w:jc w:val="center"/>
            </w:pPr>
            <w:r w:rsidRPr="00B90A48">
              <w:t>Наименование дохода</w:t>
            </w:r>
          </w:p>
        </w:tc>
        <w:tc>
          <w:tcPr>
            <w:tcW w:w="1278" w:type="dxa"/>
            <w:vMerge w:val="restart"/>
            <w:vAlign w:val="center"/>
          </w:tcPr>
          <w:p w:rsidR="00114202" w:rsidRPr="00B90A48" w:rsidRDefault="00114202" w:rsidP="00670565">
            <w:pPr>
              <w:jc w:val="center"/>
            </w:pPr>
            <w:r w:rsidRPr="00B90A48">
              <w:t>9 месяцев 2016 год</w:t>
            </w:r>
          </w:p>
        </w:tc>
        <w:tc>
          <w:tcPr>
            <w:tcW w:w="1275" w:type="dxa"/>
            <w:vMerge w:val="restart"/>
            <w:vAlign w:val="center"/>
          </w:tcPr>
          <w:p w:rsidR="00114202" w:rsidRPr="00B90A48" w:rsidRDefault="00114202" w:rsidP="00670565">
            <w:pPr>
              <w:jc w:val="center"/>
            </w:pPr>
            <w:r w:rsidRPr="00B90A48">
              <w:t>9 месяцев 2017 год</w:t>
            </w:r>
          </w:p>
        </w:tc>
        <w:tc>
          <w:tcPr>
            <w:tcW w:w="2380" w:type="dxa"/>
            <w:gridSpan w:val="2"/>
            <w:vAlign w:val="center"/>
          </w:tcPr>
          <w:p w:rsidR="00114202" w:rsidRPr="00B90A48" w:rsidRDefault="00114202" w:rsidP="00670565">
            <w:pPr>
              <w:jc w:val="center"/>
            </w:pPr>
            <w:r w:rsidRPr="00B90A48">
              <w:t>отклонение</w:t>
            </w:r>
          </w:p>
        </w:tc>
      </w:tr>
      <w:tr w:rsidR="00114202" w:rsidRPr="00B90A48" w:rsidTr="008753FC">
        <w:trPr>
          <w:tblHeader/>
        </w:trPr>
        <w:tc>
          <w:tcPr>
            <w:tcW w:w="4389" w:type="dxa"/>
            <w:vMerge/>
          </w:tcPr>
          <w:p w:rsidR="00114202" w:rsidRPr="00B90A48" w:rsidRDefault="00114202" w:rsidP="00670565"/>
        </w:tc>
        <w:tc>
          <w:tcPr>
            <w:tcW w:w="1278" w:type="dxa"/>
            <w:vMerge/>
            <w:vAlign w:val="center"/>
          </w:tcPr>
          <w:p w:rsidR="00114202" w:rsidRPr="00B90A48" w:rsidRDefault="00114202" w:rsidP="00670565">
            <w:pPr>
              <w:jc w:val="center"/>
            </w:pPr>
          </w:p>
        </w:tc>
        <w:tc>
          <w:tcPr>
            <w:tcW w:w="1275" w:type="dxa"/>
            <w:vMerge/>
            <w:vAlign w:val="center"/>
          </w:tcPr>
          <w:p w:rsidR="00114202" w:rsidRPr="00B90A48" w:rsidRDefault="00114202" w:rsidP="00670565">
            <w:pPr>
              <w:jc w:val="center"/>
            </w:pPr>
          </w:p>
        </w:tc>
        <w:tc>
          <w:tcPr>
            <w:tcW w:w="1416" w:type="dxa"/>
            <w:vAlign w:val="center"/>
          </w:tcPr>
          <w:p w:rsidR="00114202" w:rsidRPr="00B90A48" w:rsidRDefault="00114202" w:rsidP="00670565">
            <w:pPr>
              <w:jc w:val="center"/>
            </w:pPr>
            <w:r w:rsidRPr="00B90A48">
              <w:t>+/-</w:t>
            </w:r>
          </w:p>
        </w:tc>
        <w:tc>
          <w:tcPr>
            <w:tcW w:w="964" w:type="dxa"/>
            <w:vAlign w:val="center"/>
          </w:tcPr>
          <w:p w:rsidR="00114202" w:rsidRPr="00B90A48" w:rsidRDefault="00114202" w:rsidP="00670565">
            <w:pPr>
              <w:jc w:val="center"/>
            </w:pPr>
            <w:r w:rsidRPr="00B90A48">
              <w:t>%</w:t>
            </w:r>
          </w:p>
        </w:tc>
      </w:tr>
      <w:tr w:rsidR="00114202" w:rsidRPr="00B90A48" w:rsidTr="008753FC">
        <w:tc>
          <w:tcPr>
            <w:tcW w:w="4389" w:type="dxa"/>
            <w:vAlign w:val="center"/>
          </w:tcPr>
          <w:p w:rsidR="00114202" w:rsidRPr="00B90A48" w:rsidRDefault="00114202" w:rsidP="00670565">
            <w:r w:rsidRPr="00B90A48">
              <w:t>Родовые сертификаты</w:t>
            </w:r>
          </w:p>
        </w:tc>
        <w:tc>
          <w:tcPr>
            <w:tcW w:w="1278" w:type="dxa"/>
            <w:vAlign w:val="center"/>
          </w:tcPr>
          <w:p w:rsidR="00114202" w:rsidRPr="00B90A48" w:rsidRDefault="00114202" w:rsidP="00670565">
            <w:pPr>
              <w:jc w:val="center"/>
              <w:rPr>
                <w:color w:val="000000"/>
              </w:rPr>
            </w:pPr>
            <w:r w:rsidRPr="00B90A48">
              <w:rPr>
                <w:color w:val="000000"/>
              </w:rPr>
              <w:t>5 457,0</w:t>
            </w:r>
          </w:p>
        </w:tc>
        <w:tc>
          <w:tcPr>
            <w:tcW w:w="1275" w:type="dxa"/>
            <w:vAlign w:val="center"/>
          </w:tcPr>
          <w:p w:rsidR="00114202" w:rsidRPr="00B90A48" w:rsidRDefault="00114202" w:rsidP="00670565">
            <w:pPr>
              <w:jc w:val="center"/>
            </w:pPr>
            <w:r w:rsidRPr="00B90A48">
              <w:t>5 307,0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114202" w:rsidRPr="00B90A48" w:rsidRDefault="00114202" w:rsidP="00670565">
            <w:pPr>
              <w:jc w:val="center"/>
              <w:rPr>
                <w:color w:val="000000"/>
              </w:rPr>
            </w:pPr>
            <w:r w:rsidRPr="00B90A48">
              <w:rPr>
                <w:color w:val="000000"/>
              </w:rPr>
              <w:t>-150</w:t>
            </w:r>
          </w:p>
        </w:tc>
        <w:tc>
          <w:tcPr>
            <w:tcW w:w="964" w:type="dxa"/>
            <w:tcBorders>
              <w:top w:val="single" w:sz="4" w:space="0" w:color="auto"/>
              <w:left w:val="nil"/>
              <w:bottom w:val="single" w:sz="4" w:space="0" w:color="auto"/>
              <w:right w:val="single" w:sz="4" w:space="0" w:color="auto"/>
            </w:tcBorders>
            <w:shd w:val="clear" w:color="auto" w:fill="auto"/>
            <w:vAlign w:val="center"/>
          </w:tcPr>
          <w:p w:rsidR="00114202" w:rsidRPr="00B90A48" w:rsidRDefault="00114202" w:rsidP="00670565">
            <w:pPr>
              <w:jc w:val="center"/>
              <w:rPr>
                <w:color w:val="000000"/>
              </w:rPr>
            </w:pPr>
            <w:r w:rsidRPr="00B90A48">
              <w:rPr>
                <w:color w:val="000000"/>
              </w:rPr>
              <w:t>97,3</w:t>
            </w:r>
          </w:p>
        </w:tc>
      </w:tr>
      <w:tr w:rsidR="00114202" w:rsidRPr="00B90A48" w:rsidTr="008753FC">
        <w:trPr>
          <w:trHeight w:val="70"/>
        </w:trPr>
        <w:tc>
          <w:tcPr>
            <w:tcW w:w="4389" w:type="dxa"/>
            <w:vAlign w:val="center"/>
          </w:tcPr>
          <w:p w:rsidR="00114202" w:rsidRPr="00B90A48" w:rsidRDefault="00114202" w:rsidP="00670565">
            <w:r w:rsidRPr="00B90A48">
              <w:t xml:space="preserve">Медицинская помощь женщинам и новорожденным в период родов и послеродовый период </w:t>
            </w:r>
          </w:p>
        </w:tc>
        <w:tc>
          <w:tcPr>
            <w:tcW w:w="1278" w:type="dxa"/>
            <w:vAlign w:val="center"/>
          </w:tcPr>
          <w:p w:rsidR="00114202" w:rsidRPr="00B90A48" w:rsidRDefault="00114202" w:rsidP="00670565">
            <w:pPr>
              <w:jc w:val="center"/>
              <w:rPr>
                <w:color w:val="000000"/>
              </w:rPr>
            </w:pPr>
            <w:r w:rsidRPr="00B90A48">
              <w:rPr>
                <w:color w:val="000000"/>
              </w:rPr>
              <w:t>11 430,0</w:t>
            </w:r>
          </w:p>
        </w:tc>
        <w:tc>
          <w:tcPr>
            <w:tcW w:w="1275" w:type="dxa"/>
            <w:vAlign w:val="center"/>
          </w:tcPr>
          <w:p w:rsidR="00114202" w:rsidRPr="00B90A48" w:rsidRDefault="00114202" w:rsidP="00670565">
            <w:pPr>
              <w:jc w:val="center"/>
            </w:pPr>
            <w:r w:rsidRPr="00B90A48">
              <w:t>10 890,0</w:t>
            </w:r>
          </w:p>
        </w:tc>
        <w:tc>
          <w:tcPr>
            <w:tcW w:w="1416" w:type="dxa"/>
            <w:tcBorders>
              <w:top w:val="nil"/>
              <w:left w:val="single" w:sz="4" w:space="0" w:color="auto"/>
              <w:bottom w:val="single" w:sz="4" w:space="0" w:color="auto"/>
              <w:right w:val="single" w:sz="4" w:space="0" w:color="auto"/>
            </w:tcBorders>
            <w:shd w:val="clear" w:color="auto" w:fill="auto"/>
            <w:vAlign w:val="center"/>
          </w:tcPr>
          <w:p w:rsidR="00114202" w:rsidRPr="00B90A48" w:rsidRDefault="00114202" w:rsidP="00670565">
            <w:pPr>
              <w:jc w:val="center"/>
              <w:rPr>
                <w:color w:val="000000"/>
              </w:rPr>
            </w:pPr>
            <w:r w:rsidRPr="00B90A48">
              <w:rPr>
                <w:color w:val="000000"/>
              </w:rPr>
              <w:t>-540</w:t>
            </w:r>
          </w:p>
        </w:tc>
        <w:tc>
          <w:tcPr>
            <w:tcW w:w="964" w:type="dxa"/>
            <w:tcBorders>
              <w:top w:val="nil"/>
              <w:left w:val="nil"/>
              <w:bottom w:val="single" w:sz="4" w:space="0" w:color="auto"/>
              <w:right w:val="single" w:sz="4" w:space="0" w:color="auto"/>
            </w:tcBorders>
            <w:shd w:val="clear" w:color="auto" w:fill="auto"/>
            <w:vAlign w:val="center"/>
          </w:tcPr>
          <w:p w:rsidR="00114202" w:rsidRPr="00B90A48" w:rsidRDefault="00114202" w:rsidP="00670565">
            <w:pPr>
              <w:jc w:val="center"/>
              <w:rPr>
                <w:color w:val="000000"/>
              </w:rPr>
            </w:pPr>
            <w:r w:rsidRPr="00B90A48">
              <w:rPr>
                <w:color w:val="000000"/>
              </w:rPr>
              <w:t>95,3</w:t>
            </w:r>
          </w:p>
        </w:tc>
      </w:tr>
      <w:tr w:rsidR="00114202" w:rsidRPr="00B90A48" w:rsidTr="008753FC">
        <w:trPr>
          <w:trHeight w:val="70"/>
        </w:trPr>
        <w:tc>
          <w:tcPr>
            <w:tcW w:w="4389" w:type="dxa"/>
            <w:vAlign w:val="center"/>
          </w:tcPr>
          <w:p w:rsidR="00114202" w:rsidRPr="00B90A48" w:rsidRDefault="00114202" w:rsidP="00670565">
            <w:r w:rsidRPr="00B90A48">
              <w:t>Наблюдение ребенка первого года жизни</w:t>
            </w:r>
          </w:p>
        </w:tc>
        <w:tc>
          <w:tcPr>
            <w:tcW w:w="1278" w:type="dxa"/>
            <w:vAlign w:val="center"/>
          </w:tcPr>
          <w:p w:rsidR="00114202" w:rsidRPr="00B90A48" w:rsidRDefault="00114202" w:rsidP="00670565">
            <w:pPr>
              <w:jc w:val="center"/>
              <w:rPr>
                <w:color w:val="000000"/>
              </w:rPr>
            </w:pPr>
            <w:r w:rsidRPr="00B90A48">
              <w:rPr>
                <w:color w:val="000000"/>
              </w:rPr>
              <w:t>318,0</w:t>
            </w:r>
          </w:p>
        </w:tc>
        <w:tc>
          <w:tcPr>
            <w:tcW w:w="1275" w:type="dxa"/>
            <w:vAlign w:val="center"/>
          </w:tcPr>
          <w:p w:rsidR="00114202" w:rsidRPr="00B90A48" w:rsidRDefault="00114202" w:rsidP="00670565">
            <w:pPr>
              <w:jc w:val="center"/>
            </w:pPr>
            <w:r w:rsidRPr="00B90A48">
              <w:t>283,0</w:t>
            </w:r>
          </w:p>
        </w:tc>
        <w:tc>
          <w:tcPr>
            <w:tcW w:w="1416" w:type="dxa"/>
            <w:tcBorders>
              <w:top w:val="nil"/>
              <w:left w:val="single" w:sz="4" w:space="0" w:color="auto"/>
              <w:bottom w:val="single" w:sz="4" w:space="0" w:color="auto"/>
              <w:right w:val="single" w:sz="4" w:space="0" w:color="auto"/>
            </w:tcBorders>
            <w:shd w:val="clear" w:color="auto" w:fill="auto"/>
            <w:vAlign w:val="center"/>
          </w:tcPr>
          <w:p w:rsidR="00114202" w:rsidRPr="00B90A48" w:rsidRDefault="00114202" w:rsidP="00670565">
            <w:pPr>
              <w:jc w:val="center"/>
              <w:rPr>
                <w:color w:val="000000"/>
              </w:rPr>
            </w:pPr>
            <w:r w:rsidRPr="00B90A48">
              <w:rPr>
                <w:color w:val="000000"/>
              </w:rPr>
              <w:t>-35</w:t>
            </w:r>
          </w:p>
        </w:tc>
        <w:tc>
          <w:tcPr>
            <w:tcW w:w="964" w:type="dxa"/>
            <w:tcBorders>
              <w:top w:val="nil"/>
              <w:left w:val="nil"/>
              <w:bottom w:val="single" w:sz="4" w:space="0" w:color="auto"/>
              <w:right w:val="single" w:sz="4" w:space="0" w:color="auto"/>
            </w:tcBorders>
            <w:shd w:val="clear" w:color="auto" w:fill="auto"/>
            <w:vAlign w:val="center"/>
          </w:tcPr>
          <w:p w:rsidR="00114202" w:rsidRPr="00B90A48" w:rsidRDefault="00114202" w:rsidP="00670565">
            <w:pPr>
              <w:jc w:val="center"/>
              <w:rPr>
                <w:color w:val="000000"/>
              </w:rPr>
            </w:pPr>
            <w:r w:rsidRPr="00B90A48">
              <w:rPr>
                <w:color w:val="000000"/>
              </w:rPr>
              <w:t>89,0</w:t>
            </w:r>
          </w:p>
        </w:tc>
      </w:tr>
      <w:tr w:rsidR="00114202" w:rsidRPr="00B90A48" w:rsidTr="008753FC">
        <w:tc>
          <w:tcPr>
            <w:tcW w:w="4389" w:type="dxa"/>
          </w:tcPr>
          <w:p w:rsidR="00114202" w:rsidRPr="00B90A48" w:rsidRDefault="00114202" w:rsidP="00670565">
            <w:pPr>
              <w:jc w:val="right"/>
              <w:rPr>
                <w:b/>
              </w:rPr>
            </w:pPr>
            <w:r w:rsidRPr="00B90A48">
              <w:rPr>
                <w:b/>
              </w:rPr>
              <w:t>Итого доходов</w:t>
            </w:r>
          </w:p>
        </w:tc>
        <w:tc>
          <w:tcPr>
            <w:tcW w:w="1278" w:type="dxa"/>
            <w:vAlign w:val="center"/>
          </w:tcPr>
          <w:p w:rsidR="00114202" w:rsidRPr="00B90A48" w:rsidRDefault="00114202" w:rsidP="00670565">
            <w:pPr>
              <w:jc w:val="center"/>
              <w:rPr>
                <w:b/>
                <w:bCs/>
                <w:color w:val="000000"/>
              </w:rPr>
            </w:pPr>
            <w:r w:rsidRPr="00B90A48">
              <w:rPr>
                <w:b/>
                <w:bCs/>
                <w:color w:val="000000"/>
              </w:rPr>
              <w:t>17 205,0</w:t>
            </w:r>
          </w:p>
        </w:tc>
        <w:tc>
          <w:tcPr>
            <w:tcW w:w="1275" w:type="dxa"/>
            <w:vAlign w:val="center"/>
          </w:tcPr>
          <w:p w:rsidR="00114202" w:rsidRPr="00B90A48" w:rsidRDefault="00114202" w:rsidP="00670565">
            <w:pPr>
              <w:jc w:val="center"/>
              <w:rPr>
                <w:b/>
                <w:bCs/>
                <w:color w:val="000000"/>
              </w:rPr>
            </w:pPr>
            <w:r w:rsidRPr="00B90A48">
              <w:rPr>
                <w:b/>
                <w:bCs/>
                <w:color w:val="000000"/>
              </w:rPr>
              <w:t>16 480,0</w:t>
            </w:r>
          </w:p>
        </w:tc>
        <w:tc>
          <w:tcPr>
            <w:tcW w:w="1416" w:type="dxa"/>
            <w:tcBorders>
              <w:top w:val="nil"/>
              <w:left w:val="single" w:sz="4" w:space="0" w:color="auto"/>
              <w:bottom w:val="single" w:sz="4" w:space="0" w:color="auto"/>
              <w:right w:val="single" w:sz="4" w:space="0" w:color="auto"/>
            </w:tcBorders>
            <w:shd w:val="clear" w:color="auto" w:fill="auto"/>
            <w:vAlign w:val="center"/>
          </w:tcPr>
          <w:p w:rsidR="00114202" w:rsidRPr="00B90A48" w:rsidRDefault="00114202" w:rsidP="00670565">
            <w:pPr>
              <w:jc w:val="center"/>
              <w:rPr>
                <w:color w:val="000000"/>
              </w:rPr>
            </w:pPr>
            <w:r w:rsidRPr="00B90A48">
              <w:rPr>
                <w:color w:val="000000"/>
              </w:rPr>
              <w:t>-725</w:t>
            </w:r>
          </w:p>
        </w:tc>
        <w:tc>
          <w:tcPr>
            <w:tcW w:w="964" w:type="dxa"/>
            <w:tcBorders>
              <w:top w:val="nil"/>
              <w:left w:val="nil"/>
              <w:bottom w:val="single" w:sz="4" w:space="0" w:color="auto"/>
              <w:right w:val="single" w:sz="4" w:space="0" w:color="auto"/>
            </w:tcBorders>
            <w:shd w:val="clear" w:color="auto" w:fill="auto"/>
            <w:vAlign w:val="center"/>
          </w:tcPr>
          <w:p w:rsidR="00114202" w:rsidRPr="00B90A48" w:rsidRDefault="00114202" w:rsidP="00670565">
            <w:pPr>
              <w:jc w:val="center"/>
              <w:rPr>
                <w:color w:val="000000"/>
              </w:rPr>
            </w:pPr>
            <w:r w:rsidRPr="00B90A48">
              <w:rPr>
                <w:color w:val="000000"/>
              </w:rPr>
              <w:t>95,8</w:t>
            </w:r>
          </w:p>
        </w:tc>
      </w:tr>
    </w:tbl>
    <w:p w:rsidR="00914D42" w:rsidRDefault="00914D42" w:rsidP="00914D42">
      <w:pPr>
        <w:ind w:firstLine="709"/>
        <w:jc w:val="both"/>
        <w:rPr>
          <w:sz w:val="26"/>
          <w:szCs w:val="26"/>
        </w:rPr>
      </w:pPr>
    </w:p>
    <w:p w:rsidR="00BF3D17" w:rsidRPr="007C2EC7" w:rsidRDefault="00093FE0" w:rsidP="00914D42">
      <w:pPr>
        <w:ind w:firstLine="709"/>
        <w:jc w:val="both"/>
        <w:rPr>
          <w:highlight w:val="yellow"/>
        </w:rPr>
      </w:pPr>
      <w:r>
        <w:rPr>
          <w:sz w:val="26"/>
          <w:szCs w:val="26"/>
        </w:rPr>
        <w:t>За счет поступивших средств</w:t>
      </w:r>
      <w:r w:rsidR="00114202" w:rsidRPr="00B90A48">
        <w:rPr>
          <w:sz w:val="26"/>
          <w:szCs w:val="26"/>
        </w:rPr>
        <w:t xml:space="preserve"> производилось приобретение оборудования, мелкого медицинского инструментария, изделий медицинского назначения, продуктов </w:t>
      </w:r>
      <w:r w:rsidR="00114202">
        <w:rPr>
          <w:sz w:val="26"/>
          <w:szCs w:val="26"/>
        </w:rPr>
        <w:t>питания и мягкого инвентаря, д</w:t>
      </w:r>
      <w:r w:rsidR="00114202" w:rsidRPr="00B90A48">
        <w:rPr>
          <w:sz w:val="26"/>
          <w:szCs w:val="26"/>
        </w:rPr>
        <w:t>ополнительные выплаты работникам медицинских учреждений в части з</w:t>
      </w:r>
      <w:r w:rsidR="00114202">
        <w:rPr>
          <w:sz w:val="26"/>
          <w:szCs w:val="26"/>
        </w:rPr>
        <w:t>аработной платы.</w:t>
      </w:r>
    </w:p>
    <w:p w:rsidR="00BF3D17" w:rsidRPr="007C2EC7" w:rsidRDefault="00BF3D17" w:rsidP="00670565">
      <w:pPr>
        <w:rPr>
          <w:highlight w:val="yellow"/>
        </w:rPr>
      </w:pPr>
    </w:p>
    <w:p w:rsidR="002A5A76" w:rsidRPr="007C2EC7" w:rsidRDefault="002A5A76" w:rsidP="00670565">
      <w:pPr>
        <w:rPr>
          <w:highlight w:val="yellow"/>
        </w:rPr>
      </w:pPr>
    </w:p>
    <w:p w:rsidR="00D93FB4" w:rsidRPr="007C2EC7" w:rsidRDefault="00361DFF" w:rsidP="00670565">
      <w:pPr>
        <w:pStyle w:val="20"/>
        <w:jc w:val="center"/>
        <w:rPr>
          <w:sz w:val="26"/>
          <w:szCs w:val="26"/>
          <w:highlight w:val="yellow"/>
        </w:rPr>
      </w:pPr>
      <w:bookmarkStart w:id="74" w:name="_Toc498119296"/>
      <w:r w:rsidRPr="00084188">
        <w:rPr>
          <w:sz w:val="26"/>
          <w:szCs w:val="26"/>
        </w:rPr>
        <w:t>9</w:t>
      </w:r>
      <w:r w:rsidR="00D93FB4" w:rsidRPr="0087197F">
        <w:rPr>
          <w:sz w:val="26"/>
          <w:szCs w:val="26"/>
        </w:rPr>
        <w:t>.3. Развитие учреждений культуры и искусства</w:t>
      </w:r>
      <w:bookmarkEnd w:id="71"/>
      <w:bookmarkEnd w:id="72"/>
      <w:bookmarkEnd w:id="74"/>
    </w:p>
    <w:p w:rsidR="00B66444" w:rsidRPr="007C2EC7" w:rsidRDefault="00B66444" w:rsidP="00670565">
      <w:pPr>
        <w:jc w:val="both"/>
        <w:rPr>
          <w:sz w:val="10"/>
          <w:szCs w:val="10"/>
          <w:highlight w:val="yellow"/>
        </w:rPr>
      </w:pPr>
      <w:bookmarkStart w:id="75" w:name="_Toc225833535"/>
      <w:bookmarkStart w:id="76" w:name="_Toc270349252"/>
    </w:p>
    <w:p w:rsidR="00B66444" w:rsidRPr="007C2EC7" w:rsidRDefault="00B66444" w:rsidP="00670565">
      <w:pPr>
        <w:ind w:firstLine="540"/>
        <w:jc w:val="both"/>
        <w:rPr>
          <w:sz w:val="10"/>
          <w:szCs w:val="10"/>
          <w:highlight w:val="yellow"/>
        </w:rPr>
      </w:pPr>
    </w:p>
    <w:bookmarkEnd w:id="75"/>
    <w:bookmarkEnd w:id="76"/>
    <w:p w:rsidR="00CF3E47" w:rsidRPr="00C07C18" w:rsidRDefault="00CF3E47" w:rsidP="00670565">
      <w:pPr>
        <w:ind w:firstLine="708"/>
        <w:contextualSpacing/>
        <w:jc w:val="both"/>
        <w:rPr>
          <w:sz w:val="26"/>
          <w:szCs w:val="26"/>
        </w:rPr>
      </w:pPr>
      <w:r w:rsidRPr="00C07C18">
        <w:rPr>
          <w:sz w:val="26"/>
          <w:szCs w:val="20"/>
        </w:rPr>
        <w:t xml:space="preserve">На территории создан значительный культурный потенциал, одной из важнейших составляющих которого является сеть учреждений культуры и искусства, насчитывающая в настоящее время </w:t>
      </w:r>
      <w:r w:rsidRPr="00C07C18">
        <w:rPr>
          <w:sz w:val="26"/>
          <w:szCs w:val="26"/>
        </w:rPr>
        <w:t>16 учреждений, из них 14 муниципальных:</w:t>
      </w:r>
    </w:p>
    <w:p w:rsidR="00060C04" w:rsidRDefault="00060C04" w:rsidP="00670565">
      <w:pPr>
        <w:ind w:firstLine="720"/>
        <w:jc w:val="right"/>
        <w:rPr>
          <w:sz w:val="26"/>
          <w:szCs w:val="26"/>
          <w:highlight w:val="green"/>
        </w:rPr>
      </w:pPr>
    </w:p>
    <w:p w:rsidR="00CF3E47" w:rsidRPr="00C07C18" w:rsidRDefault="00CF3E47" w:rsidP="00670565">
      <w:pPr>
        <w:ind w:firstLine="720"/>
        <w:jc w:val="right"/>
        <w:rPr>
          <w:sz w:val="26"/>
          <w:szCs w:val="26"/>
        </w:rPr>
      </w:pPr>
      <w:r w:rsidRPr="00060C04">
        <w:rPr>
          <w:sz w:val="26"/>
          <w:szCs w:val="26"/>
        </w:rPr>
        <w:t>Таблица</w:t>
      </w:r>
      <w:r w:rsidR="00305A97" w:rsidRPr="00060C04">
        <w:rPr>
          <w:sz w:val="26"/>
          <w:szCs w:val="26"/>
        </w:rPr>
        <w:t xml:space="preserve"> 3</w:t>
      </w:r>
      <w:r w:rsidR="00907F1C">
        <w:rPr>
          <w:sz w:val="26"/>
          <w:szCs w:val="26"/>
        </w:rPr>
        <w:t>2</w:t>
      </w:r>
    </w:p>
    <w:p w:rsidR="00CF3E47" w:rsidRPr="00C07C18" w:rsidRDefault="00CF3E47" w:rsidP="00670565">
      <w:pPr>
        <w:jc w:val="center"/>
        <w:rPr>
          <w:b/>
          <w:i/>
          <w:sz w:val="26"/>
          <w:szCs w:val="26"/>
        </w:rPr>
      </w:pPr>
      <w:r w:rsidRPr="00C07C18">
        <w:rPr>
          <w:b/>
          <w:bCs/>
          <w:i/>
          <w:sz w:val="26"/>
          <w:szCs w:val="26"/>
        </w:rPr>
        <w:t xml:space="preserve">Сеть </w:t>
      </w:r>
      <w:r w:rsidRPr="00C07C18">
        <w:rPr>
          <w:b/>
          <w:i/>
          <w:sz w:val="26"/>
          <w:szCs w:val="26"/>
        </w:rPr>
        <w:t xml:space="preserve">учреждений, подведомственных </w:t>
      </w:r>
    </w:p>
    <w:p w:rsidR="00CF3E47" w:rsidRPr="00C07C18" w:rsidRDefault="00CF3E47" w:rsidP="00670565">
      <w:pPr>
        <w:spacing w:after="120"/>
        <w:jc w:val="center"/>
        <w:rPr>
          <w:b/>
          <w:i/>
          <w:sz w:val="26"/>
          <w:szCs w:val="26"/>
        </w:rPr>
      </w:pPr>
      <w:r w:rsidRPr="00C07C18">
        <w:rPr>
          <w:b/>
          <w:i/>
          <w:sz w:val="26"/>
          <w:szCs w:val="26"/>
        </w:rPr>
        <w:t>Управлению по делам культуры и искусства</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5"/>
        <w:gridCol w:w="709"/>
        <w:gridCol w:w="709"/>
        <w:gridCol w:w="5528"/>
      </w:tblGrid>
      <w:tr w:rsidR="00CF3E47" w:rsidRPr="00C07C18" w:rsidTr="008753FC">
        <w:trPr>
          <w:trHeight w:val="20"/>
          <w:tblHeader/>
        </w:trPr>
        <w:tc>
          <w:tcPr>
            <w:tcW w:w="2415" w:type="dxa"/>
            <w:vMerge w:val="restart"/>
            <w:vAlign w:val="center"/>
          </w:tcPr>
          <w:p w:rsidR="00CF3E47" w:rsidRPr="00C07C18" w:rsidRDefault="00CF3E47" w:rsidP="00670565">
            <w:pPr>
              <w:jc w:val="center"/>
              <w:rPr>
                <w:bCs/>
              </w:rPr>
            </w:pPr>
            <w:r w:rsidRPr="00C07C18">
              <w:rPr>
                <w:bCs/>
              </w:rPr>
              <w:t>Наименование</w:t>
            </w:r>
          </w:p>
        </w:tc>
        <w:tc>
          <w:tcPr>
            <w:tcW w:w="1418" w:type="dxa"/>
            <w:gridSpan w:val="2"/>
            <w:vAlign w:val="center"/>
          </w:tcPr>
          <w:p w:rsidR="00CF3E47" w:rsidRPr="00C07C18" w:rsidRDefault="00CF3E47" w:rsidP="00670565">
            <w:pPr>
              <w:jc w:val="center"/>
              <w:rPr>
                <w:bCs/>
              </w:rPr>
            </w:pPr>
            <w:r w:rsidRPr="00C07C18">
              <w:rPr>
                <w:bCs/>
              </w:rPr>
              <w:t>9 месяцев</w:t>
            </w:r>
          </w:p>
        </w:tc>
        <w:tc>
          <w:tcPr>
            <w:tcW w:w="5528" w:type="dxa"/>
            <w:vMerge w:val="restart"/>
            <w:vAlign w:val="center"/>
          </w:tcPr>
          <w:p w:rsidR="00CF3E47" w:rsidRPr="00C07C18" w:rsidRDefault="00CF3E47" w:rsidP="00670565">
            <w:pPr>
              <w:jc w:val="center"/>
              <w:rPr>
                <w:bCs/>
              </w:rPr>
            </w:pPr>
            <w:r w:rsidRPr="00C07C18">
              <w:rPr>
                <w:bCs/>
              </w:rPr>
              <w:t>Примечание</w:t>
            </w:r>
          </w:p>
        </w:tc>
      </w:tr>
      <w:tr w:rsidR="00CF3E47" w:rsidRPr="00C07C18" w:rsidTr="008753FC">
        <w:trPr>
          <w:trHeight w:val="20"/>
          <w:tblHeader/>
        </w:trPr>
        <w:tc>
          <w:tcPr>
            <w:tcW w:w="2415" w:type="dxa"/>
            <w:vMerge/>
            <w:vAlign w:val="center"/>
          </w:tcPr>
          <w:p w:rsidR="00CF3E47" w:rsidRPr="00C07C18" w:rsidRDefault="00CF3E47" w:rsidP="00670565">
            <w:pPr>
              <w:jc w:val="center"/>
              <w:rPr>
                <w:bCs/>
              </w:rPr>
            </w:pPr>
          </w:p>
        </w:tc>
        <w:tc>
          <w:tcPr>
            <w:tcW w:w="709" w:type="dxa"/>
            <w:vAlign w:val="center"/>
          </w:tcPr>
          <w:p w:rsidR="00CF3E47" w:rsidRPr="00C07C18" w:rsidRDefault="00CF3E47" w:rsidP="00670565">
            <w:pPr>
              <w:jc w:val="center"/>
              <w:rPr>
                <w:bCs/>
              </w:rPr>
            </w:pPr>
            <w:r w:rsidRPr="00C07C18">
              <w:rPr>
                <w:bCs/>
              </w:rPr>
              <w:t>2016</w:t>
            </w:r>
          </w:p>
        </w:tc>
        <w:tc>
          <w:tcPr>
            <w:tcW w:w="709" w:type="dxa"/>
            <w:vAlign w:val="center"/>
          </w:tcPr>
          <w:p w:rsidR="00CF3E47" w:rsidRPr="00C07C18" w:rsidRDefault="00CF3E47" w:rsidP="00670565">
            <w:pPr>
              <w:jc w:val="center"/>
              <w:rPr>
                <w:bCs/>
              </w:rPr>
            </w:pPr>
            <w:r w:rsidRPr="00C07C18">
              <w:rPr>
                <w:bCs/>
              </w:rPr>
              <w:t>2017</w:t>
            </w:r>
          </w:p>
        </w:tc>
        <w:tc>
          <w:tcPr>
            <w:tcW w:w="5528" w:type="dxa"/>
            <w:vMerge/>
            <w:vAlign w:val="center"/>
          </w:tcPr>
          <w:p w:rsidR="00CF3E47" w:rsidRPr="00C07C18" w:rsidRDefault="00CF3E47" w:rsidP="00670565">
            <w:pPr>
              <w:jc w:val="center"/>
              <w:rPr>
                <w:bCs/>
              </w:rPr>
            </w:pPr>
          </w:p>
        </w:tc>
      </w:tr>
      <w:tr w:rsidR="00CF3E47" w:rsidRPr="00C07C18" w:rsidTr="008753FC">
        <w:trPr>
          <w:trHeight w:val="20"/>
        </w:trPr>
        <w:tc>
          <w:tcPr>
            <w:tcW w:w="2415" w:type="dxa"/>
            <w:vAlign w:val="center"/>
          </w:tcPr>
          <w:p w:rsidR="00CF3E47" w:rsidRPr="00C07C18" w:rsidRDefault="00CF3E47" w:rsidP="00670565">
            <w:pPr>
              <w:rPr>
                <w:bCs/>
              </w:rPr>
            </w:pPr>
            <w:r w:rsidRPr="00C07C18">
              <w:rPr>
                <w:bCs/>
              </w:rPr>
              <w:t>Театр</w:t>
            </w:r>
          </w:p>
        </w:tc>
        <w:tc>
          <w:tcPr>
            <w:tcW w:w="709" w:type="dxa"/>
            <w:vAlign w:val="center"/>
          </w:tcPr>
          <w:p w:rsidR="00CF3E47" w:rsidRPr="00C07C18" w:rsidRDefault="00CF3E47" w:rsidP="00670565">
            <w:pPr>
              <w:jc w:val="center"/>
              <w:rPr>
                <w:bCs/>
              </w:rPr>
            </w:pPr>
            <w:r w:rsidRPr="00C07C18">
              <w:rPr>
                <w:bCs/>
              </w:rPr>
              <w:t>1</w:t>
            </w:r>
          </w:p>
        </w:tc>
        <w:tc>
          <w:tcPr>
            <w:tcW w:w="709" w:type="dxa"/>
            <w:vAlign w:val="center"/>
          </w:tcPr>
          <w:p w:rsidR="00CF3E47" w:rsidRPr="00C07C18" w:rsidRDefault="00CF3E47" w:rsidP="00670565">
            <w:pPr>
              <w:jc w:val="center"/>
              <w:rPr>
                <w:bCs/>
              </w:rPr>
            </w:pPr>
            <w:r w:rsidRPr="00C07C18">
              <w:rPr>
                <w:bCs/>
              </w:rPr>
              <w:t>1</w:t>
            </w:r>
          </w:p>
        </w:tc>
        <w:tc>
          <w:tcPr>
            <w:tcW w:w="5528" w:type="dxa"/>
            <w:vAlign w:val="center"/>
          </w:tcPr>
          <w:p w:rsidR="00CF3E47" w:rsidRPr="00C07C18" w:rsidRDefault="00CF3E47" w:rsidP="00670565">
            <w:pPr>
              <w:rPr>
                <w:bCs/>
              </w:rPr>
            </w:pPr>
            <w:r w:rsidRPr="00C07C18">
              <w:t>«Норильский Заполярный театр драмы им. Владимира Маяковского» - краевое государственное бюджетное учреждение культуры</w:t>
            </w:r>
          </w:p>
        </w:tc>
      </w:tr>
      <w:tr w:rsidR="00CF3E47" w:rsidRPr="00C07C18" w:rsidTr="008753FC">
        <w:trPr>
          <w:trHeight w:val="20"/>
        </w:trPr>
        <w:tc>
          <w:tcPr>
            <w:tcW w:w="2415" w:type="dxa"/>
            <w:vAlign w:val="center"/>
          </w:tcPr>
          <w:p w:rsidR="00CF3E47" w:rsidRPr="00C07C18" w:rsidRDefault="00CF3E47" w:rsidP="00670565">
            <w:pPr>
              <w:rPr>
                <w:bCs/>
              </w:rPr>
            </w:pPr>
            <w:r w:rsidRPr="00C07C18">
              <w:rPr>
                <w:bCs/>
              </w:rPr>
              <w:t>Колледж</w:t>
            </w:r>
          </w:p>
        </w:tc>
        <w:tc>
          <w:tcPr>
            <w:tcW w:w="709" w:type="dxa"/>
            <w:vAlign w:val="center"/>
          </w:tcPr>
          <w:p w:rsidR="00CF3E47" w:rsidRPr="00C07C18" w:rsidRDefault="00CF3E47" w:rsidP="00670565">
            <w:pPr>
              <w:jc w:val="center"/>
              <w:rPr>
                <w:bCs/>
              </w:rPr>
            </w:pPr>
            <w:r w:rsidRPr="00C07C18">
              <w:rPr>
                <w:bCs/>
              </w:rPr>
              <w:t>1</w:t>
            </w:r>
          </w:p>
        </w:tc>
        <w:tc>
          <w:tcPr>
            <w:tcW w:w="709" w:type="dxa"/>
            <w:vAlign w:val="center"/>
          </w:tcPr>
          <w:p w:rsidR="00CF3E47" w:rsidRPr="00C07C18" w:rsidRDefault="00CF3E47" w:rsidP="00670565">
            <w:pPr>
              <w:jc w:val="center"/>
              <w:rPr>
                <w:bCs/>
              </w:rPr>
            </w:pPr>
            <w:r w:rsidRPr="00C07C18">
              <w:rPr>
                <w:bCs/>
              </w:rPr>
              <w:t>1</w:t>
            </w:r>
          </w:p>
        </w:tc>
        <w:tc>
          <w:tcPr>
            <w:tcW w:w="5528" w:type="dxa"/>
            <w:vAlign w:val="center"/>
          </w:tcPr>
          <w:p w:rsidR="00CF3E47" w:rsidRPr="00C07C18" w:rsidRDefault="00CF3E47" w:rsidP="00670565">
            <w:r w:rsidRPr="00C07C18">
              <w:t>«Норильский колледж искусств» - краевое государственное бюджетное учреждение культуры</w:t>
            </w:r>
          </w:p>
        </w:tc>
      </w:tr>
      <w:tr w:rsidR="00CF3E47" w:rsidRPr="00C07C18" w:rsidTr="008753FC">
        <w:trPr>
          <w:trHeight w:val="20"/>
        </w:trPr>
        <w:tc>
          <w:tcPr>
            <w:tcW w:w="2415" w:type="dxa"/>
            <w:vAlign w:val="center"/>
          </w:tcPr>
          <w:p w:rsidR="00CF3E47" w:rsidRPr="00C07C18" w:rsidRDefault="00CF3E47" w:rsidP="00670565">
            <w:pPr>
              <w:rPr>
                <w:bCs/>
              </w:rPr>
            </w:pPr>
            <w:r w:rsidRPr="00C07C18">
              <w:rPr>
                <w:bCs/>
              </w:rPr>
              <w:t>Культурно-досуговые центры</w:t>
            </w:r>
          </w:p>
        </w:tc>
        <w:tc>
          <w:tcPr>
            <w:tcW w:w="709" w:type="dxa"/>
            <w:vAlign w:val="center"/>
          </w:tcPr>
          <w:p w:rsidR="00CF3E47" w:rsidRPr="00C07C18" w:rsidRDefault="00CF3E47" w:rsidP="00670565">
            <w:pPr>
              <w:jc w:val="center"/>
              <w:rPr>
                <w:bCs/>
              </w:rPr>
            </w:pPr>
            <w:r w:rsidRPr="00C07C18">
              <w:rPr>
                <w:bCs/>
              </w:rPr>
              <w:t>4</w:t>
            </w:r>
          </w:p>
        </w:tc>
        <w:tc>
          <w:tcPr>
            <w:tcW w:w="709" w:type="dxa"/>
            <w:vAlign w:val="center"/>
          </w:tcPr>
          <w:p w:rsidR="00CF3E47" w:rsidRPr="00C07C18" w:rsidRDefault="00CF3E47" w:rsidP="00670565">
            <w:pPr>
              <w:jc w:val="center"/>
              <w:rPr>
                <w:bCs/>
              </w:rPr>
            </w:pPr>
            <w:r w:rsidRPr="00C07C18">
              <w:rPr>
                <w:bCs/>
              </w:rPr>
              <w:t>4</w:t>
            </w:r>
          </w:p>
        </w:tc>
        <w:tc>
          <w:tcPr>
            <w:tcW w:w="5528" w:type="dxa"/>
            <w:vAlign w:val="center"/>
          </w:tcPr>
          <w:p w:rsidR="00CF3E47" w:rsidRPr="00C07C18" w:rsidRDefault="00CF3E47" w:rsidP="00670565">
            <w:r w:rsidRPr="00C07C18">
              <w:t>МБУК «Городской центр культуры»,</w:t>
            </w:r>
          </w:p>
          <w:p w:rsidR="00CF3E47" w:rsidRDefault="00CF3E47" w:rsidP="00670565">
            <w:r w:rsidRPr="00C07C18">
              <w:t>МБУК «Дом культуры «Энергия» п. Снежногорск</w:t>
            </w:r>
          </w:p>
          <w:p w:rsidR="00CF3E47" w:rsidRPr="00F715D2" w:rsidRDefault="00CF3E47" w:rsidP="00670565">
            <w:pPr>
              <w:rPr>
                <w:i/>
              </w:rPr>
            </w:pPr>
            <w:r w:rsidRPr="00F715D2">
              <w:rPr>
                <w:i/>
              </w:rPr>
              <w:lastRenderedPageBreak/>
              <w:t xml:space="preserve">(в </w:t>
            </w:r>
            <w:r>
              <w:rPr>
                <w:i/>
              </w:rPr>
              <w:t xml:space="preserve">настоящее время проводится процедура реорганизации </w:t>
            </w:r>
            <w:r w:rsidRPr="00F715D2">
              <w:rPr>
                <w:i/>
              </w:rPr>
              <w:t>МБУК «Городской центр культуры» в форме присоединения к нему МБУК «Дом культуры «Энергия»</w:t>
            </w:r>
            <w:r>
              <w:rPr>
                <w:i/>
              </w:rPr>
              <w:t xml:space="preserve">), </w:t>
            </w:r>
          </w:p>
          <w:p w:rsidR="00CF3E47" w:rsidRPr="00C07C18" w:rsidRDefault="00CF3E47" w:rsidP="00670565">
            <w:r w:rsidRPr="00C07C18">
              <w:t>МБУК «КДЦ «Юбилейный»,</w:t>
            </w:r>
          </w:p>
          <w:p w:rsidR="00CF3E47" w:rsidRPr="00F715D2" w:rsidRDefault="00CF3E47" w:rsidP="00670565">
            <w:r>
              <w:t>МБУК «КДЦ им. Вл. Высоцкого»</w:t>
            </w:r>
          </w:p>
        </w:tc>
      </w:tr>
      <w:tr w:rsidR="00CF3E47" w:rsidRPr="00C07C18" w:rsidTr="008753FC">
        <w:trPr>
          <w:trHeight w:val="20"/>
        </w:trPr>
        <w:tc>
          <w:tcPr>
            <w:tcW w:w="2415" w:type="dxa"/>
            <w:vAlign w:val="center"/>
          </w:tcPr>
          <w:p w:rsidR="00CF3E47" w:rsidRPr="00C07C18" w:rsidRDefault="00CF3E47" w:rsidP="00670565">
            <w:pPr>
              <w:rPr>
                <w:bCs/>
              </w:rPr>
            </w:pPr>
            <w:r w:rsidRPr="00C07C18">
              <w:rPr>
                <w:bCs/>
              </w:rPr>
              <w:lastRenderedPageBreak/>
              <w:t>Кинотеатр</w:t>
            </w:r>
          </w:p>
        </w:tc>
        <w:tc>
          <w:tcPr>
            <w:tcW w:w="709" w:type="dxa"/>
            <w:vAlign w:val="center"/>
          </w:tcPr>
          <w:p w:rsidR="00CF3E47" w:rsidRPr="00C07C18" w:rsidRDefault="00CF3E47" w:rsidP="00670565">
            <w:pPr>
              <w:jc w:val="center"/>
              <w:rPr>
                <w:bCs/>
              </w:rPr>
            </w:pPr>
            <w:r w:rsidRPr="00C07C18">
              <w:rPr>
                <w:bCs/>
              </w:rPr>
              <w:t>1</w:t>
            </w:r>
          </w:p>
        </w:tc>
        <w:tc>
          <w:tcPr>
            <w:tcW w:w="709" w:type="dxa"/>
            <w:vAlign w:val="center"/>
          </w:tcPr>
          <w:p w:rsidR="00CF3E47" w:rsidRPr="00C07C18" w:rsidRDefault="00CF3E47" w:rsidP="00670565">
            <w:pPr>
              <w:jc w:val="center"/>
              <w:rPr>
                <w:bCs/>
              </w:rPr>
            </w:pPr>
            <w:r w:rsidRPr="00C07C18">
              <w:rPr>
                <w:bCs/>
              </w:rPr>
              <w:t>1</w:t>
            </w:r>
          </w:p>
        </w:tc>
        <w:tc>
          <w:tcPr>
            <w:tcW w:w="5528" w:type="dxa"/>
            <w:vAlign w:val="center"/>
          </w:tcPr>
          <w:p w:rsidR="00CF3E47" w:rsidRPr="00C07C18" w:rsidRDefault="00CF3E47" w:rsidP="00670565">
            <w:pPr>
              <w:rPr>
                <w:bCs/>
              </w:rPr>
            </w:pPr>
            <w:r w:rsidRPr="00C07C18">
              <w:t>МБУ «Кинокомплекс «Родина» с кинозалом «Ретро»</w:t>
            </w:r>
          </w:p>
        </w:tc>
      </w:tr>
      <w:tr w:rsidR="00CF3E47" w:rsidRPr="00C07C18" w:rsidTr="00107195">
        <w:trPr>
          <w:trHeight w:val="1117"/>
        </w:trPr>
        <w:tc>
          <w:tcPr>
            <w:tcW w:w="2415" w:type="dxa"/>
            <w:vAlign w:val="center"/>
          </w:tcPr>
          <w:p w:rsidR="00CF3E47" w:rsidRPr="00C07C18" w:rsidRDefault="00CF3E47" w:rsidP="00670565">
            <w:pPr>
              <w:rPr>
                <w:bCs/>
              </w:rPr>
            </w:pPr>
            <w:r w:rsidRPr="00C07C18">
              <w:rPr>
                <w:bCs/>
              </w:rPr>
              <w:t>Музеи</w:t>
            </w:r>
          </w:p>
        </w:tc>
        <w:tc>
          <w:tcPr>
            <w:tcW w:w="709" w:type="dxa"/>
            <w:vAlign w:val="center"/>
          </w:tcPr>
          <w:p w:rsidR="00CF3E47" w:rsidRPr="00C07C18" w:rsidRDefault="00CF3E47" w:rsidP="00670565">
            <w:pPr>
              <w:jc w:val="center"/>
              <w:rPr>
                <w:bCs/>
              </w:rPr>
            </w:pPr>
            <w:r w:rsidRPr="00C07C18">
              <w:rPr>
                <w:bCs/>
              </w:rPr>
              <w:t>1</w:t>
            </w:r>
          </w:p>
        </w:tc>
        <w:tc>
          <w:tcPr>
            <w:tcW w:w="709" w:type="dxa"/>
            <w:vAlign w:val="center"/>
          </w:tcPr>
          <w:p w:rsidR="00CF3E47" w:rsidRPr="00C07C18" w:rsidRDefault="00CF3E47" w:rsidP="00670565">
            <w:pPr>
              <w:jc w:val="center"/>
              <w:rPr>
                <w:bCs/>
              </w:rPr>
            </w:pPr>
            <w:r w:rsidRPr="00C07C18">
              <w:rPr>
                <w:bCs/>
              </w:rPr>
              <w:t>1</w:t>
            </w:r>
          </w:p>
        </w:tc>
        <w:tc>
          <w:tcPr>
            <w:tcW w:w="5528" w:type="dxa"/>
            <w:vAlign w:val="center"/>
          </w:tcPr>
          <w:p w:rsidR="00CF3E47" w:rsidRDefault="00CF3E47" w:rsidP="00670565">
            <w:r w:rsidRPr="00C07C18">
              <w:t>МБУ «Музейно-выставоч</w:t>
            </w:r>
            <w:r>
              <w:t>ный комплекс «Музей Норильска», представляющий собой объединение музейных площадок:</w:t>
            </w:r>
          </w:p>
          <w:p w:rsidR="00CF3E47" w:rsidRDefault="00CF3E47" w:rsidP="00670565">
            <w:r>
              <w:t>- музей Норильска;</w:t>
            </w:r>
          </w:p>
          <w:p w:rsidR="00CF3E47" w:rsidRDefault="00CF3E47" w:rsidP="00670565">
            <w:r>
              <w:t>- дом-музей «Первый дом Норильска»;</w:t>
            </w:r>
          </w:p>
          <w:p w:rsidR="00CF3E47" w:rsidRDefault="00CF3E47" w:rsidP="00670565">
            <w:r>
              <w:t>- художественная галерея;</w:t>
            </w:r>
          </w:p>
          <w:p w:rsidR="00CF3E47" w:rsidRDefault="00CF3E47" w:rsidP="00670565">
            <w:r>
              <w:t xml:space="preserve">- Арт-резиденция </w:t>
            </w:r>
            <w:r w:rsidRPr="00965F49">
              <w:t>PolArt</w:t>
            </w:r>
            <w:r>
              <w:t>;</w:t>
            </w:r>
          </w:p>
          <w:p w:rsidR="00CF3E47" w:rsidRDefault="00CF3E47" w:rsidP="00670565">
            <w:r>
              <w:t>- талнахский филиал музея;</w:t>
            </w:r>
          </w:p>
          <w:p w:rsidR="00CF3E47" w:rsidRPr="00C07C18" w:rsidRDefault="00CF3E47" w:rsidP="00670565">
            <w:pPr>
              <w:rPr>
                <w:bCs/>
              </w:rPr>
            </w:pPr>
            <w:r>
              <w:t>- кайерканский выставочный зал</w:t>
            </w:r>
          </w:p>
        </w:tc>
      </w:tr>
      <w:tr w:rsidR="00CF3E47" w:rsidRPr="00C07C18" w:rsidTr="008753FC">
        <w:trPr>
          <w:trHeight w:val="20"/>
        </w:trPr>
        <w:tc>
          <w:tcPr>
            <w:tcW w:w="2415" w:type="dxa"/>
            <w:vAlign w:val="center"/>
          </w:tcPr>
          <w:p w:rsidR="00CF3E47" w:rsidRPr="00C07C18" w:rsidRDefault="00CF3E47" w:rsidP="00670565">
            <w:pPr>
              <w:rPr>
                <w:bCs/>
              </w:rPr>
            </w:pPr>
            <w:r w:rsidRPr="00C07C18">
              <w:rPr>
                <w:bCs/>
              </w:rPr>
              <w:t>Библиотеки</w:t>
            </w:r>
          </w:p>
        </w:tc>
        <w:tc>
          <w:tcPr>
            <w:tcW w:w="709" w:type="dxa"/>
            <w:vAlign w:val="center"/>
          </w:tcPr>
          <w:p w:rsidR="00CF3E47" w:rsidRPr="00C07C18" w:rsidRDefault="00CF3E47" w:rsidP="00670565">
            <w:pPr>
              <w:jc w:val="center"/>
              <w:rPr>
                <w:bCs/>
              </w:rPr>
            </w:pPr>
            <w:r w:rsidRPr="00C07C18">
              <w:rPr>
                <w:bCs/>
              </w:rPr>
              <w:t>1</w:t>
            </w:r>
          </w:p>
        </w:tc>
        <w:tc>
          <w:tcPr>
            <w:tcW w:w="709" w:type="dxa"/>
            <w:vAlign w:val="center"/>
          </w:tcPr>
          <w:p w:rsidR="00CF3E47" w:rsidRPr="00C07C18" w:rsidRDefault="00CF3E47" w:rsidP="00670565">
            <w:pPr>
              <w:jc w:val="center"/>
              <w:rPr>
                <w:bCs/>
              </w:rPr>
            </w:pPr>
            <w:r w:rsidRPr="00C07C18">
              <w:rPr>
                <w:bCs/>
              </w:rPr>
              <w:t>1</w:t>
            </w:r>
          </w:p>
        </w:tc>
        <w:tc>
          <w:tcPr>
            <w:tcW w:w="5528" w:type="dxa"/>
            <w:vAlign w:val="center"/>
          </w:tcPr>
          <w:p w:rsidR="00CF3E47" w:rsidRDefault="00CF3E47" w:rsidP="00670565">
            <w:r w:rsidRPr="00C07C18">
              <w:t xml:space="preserve">МБУ «Централизованная библиотечная система»: (филиалы: </w:t>
            </w:r>
            <w:r w:rsidRPr="00E507FA">
              <w:t>4 в Центральном р–не</w:t>
            </w:r>
            <w:r>
              <w:t>,</w:t>
            </w:r>
            <w:r w:rsidRPr="00C07C18">
              <w:t xml:space="preserve"> 2 в р-не Талнах, 3 в р-не </w:t>
            </w:r>
            <w:r w:rsidRPr="00E507FA">
              <w:t>Кайеркан, 1 в ж/о Оганер</w:t>
            </w:r>
            <w:r>
              <w:rPr>
                <w:vertAlign w:val="superscript"/>
              </w:rPr>
              <w:t>*</w:t>
            </w:r>
            <w:r w:rsidRPr="00E507FA">
              <w:t>)</w:t>
            </w:r>
          </w:p>
          <w:p w:rsidR="00CF3E47" w:rsidRPr="00C07C18" w:rsidRDefault="00CF3E47" w:rsidP="00670565">
            <w:r>
              <w:t>П</w:t>
            </w:r>
            <w:r w:rsidRPr="00964EFF">
              <w:t xml:space="preserve">ри библиотеке № 3 по адресу: пр. Котульского, </w:t>
            </w:r>
            <w:r>
              <w:t>д.</w:t>
            </w:r>
            <w:r w:rsidRPr="00964EFF">
              <w:t>15 открыта лаборатория научно-технического творчества «FabLab-Норильск»</w:t>
            </w:r>
          </w:p>
        </w:tc>
      </w:tr>
      <w:tr w:rsidR="00CF3E47" w:rsidRPr="00C07C18" w:rsidTr="008753FC">
        <w:trPr>
          <w:trHeight w:val="20"/>
        </w:trPr>
        <w:tc>
          <w:tcPr>
            <w:tcW w:w="2415" w:type="dxa"/>
            <w:vAlign w:val="center"/>
          </w:tcPr>
          <w:p w:rsidR="00CF3E47" w:rsidRPr="00C07C18" w:rsidRDefault="00CF3E47" w:rsidP="00670565">
            <w:pPr>
              <w:rPr>
                <w:bCs/>
              </w:rPr>
            </w:pPr>
            <w:r w:rsidRPr="00C07C18">
              <w:rPr>
                <w:bCs/>
              </w:rPr>
              <w:t>Учебные заведения культуры</w:t>
            </w:r>
          </w:p>
        </w:tc>
        <w:tc>
          <w:tcPr>
            <w:tcW w:w="709" w:type="dxa"/>
            <w:vAlign w:val="center"/>
          </w:tcPr>
          <w:p w:rsidR="00CF3E47" w:rsidRPr="00C07C18" w:rsidRDefault="00CF3E47" w:rsidP="00670565">
            <w:pPr>
              <w:jc w:val="center"/>
              <w:rPr>
                <w:bCs/>
              </w:rPr>
            </w:pPr>
            <w:r w:rsidRPr="00C07C18">
              <w:rPr>
                <w:bCs/>
              </w:rPr>
              <w:t>6</w:t>
            </w:r>
          </w:p>
        </w:tc>
        <w:tc>
          <w:tcPr>
            <w:tcW w:w="709" w:type="dxa"/>
            <w:vAlign w:val="center"/>
          </w:tcPr>
          <w:p w:rsidR="00CF3E47" w:rsidRPr="00C07C18" w:rsidRDefault="00CF3E47" w:rsidP="00670565">
            <w:pPr>
              <w:jc w:val="center"/>
              <w:rPr>
                <w:bCs/>
              </w:rPr>
            </w:pPr>
            <w:r w:rsidRPr="00C07C18">
              <w:rPr>
                <w:bCs/>
              </w:rPr>
              <w:t>6</w:t>
            </w:r>
          </w:p>
        </w:tc>
        <w:tc>
          <w:tcPr>
            <w:tcW w:w="5528" w:type="dxa"/>
            <w:vAlign w:val="center"/>
          </w:tcPr>
          <w:p w:rsidR="00CF3E47" w:rsidRPr="00C07C18" w:rsidRDefault="00CF3E47" w:rsidP="00670565">
            <w:r w:rsidRPr="00C07C18">
              <w:t>4 школы искусств, 1 музыкальная школа, 1 художественная школа</w:t>
            </w:r>
          </w:p>
        </w:tc>
      </w:tr>
      <w:tr w:rsidR="00CF3E47" w:rsidRPr="00C07C18" w:rsidTr="008753FC">
        <w:trPr>
          <w:trHeight w:val="562"/>
        </w:trPr>
        <w:tc>
          <w:tcPr>
            <w:tcW w:w="2415" w:type="dxa"/>
            <w:vAlign w:val="center"/>
          </w:tcPr>
          <w:p w:rsidR="00CF3E47" w:rsidRPr="00C07C18" w:rsidRDefault="00CF3E47" w:rsidP="00670565">
            <w:pPr>
              <w:rPr>
                <w:bCs/>
              </w:rPr>
            </w:pPr>
            <w:r w:rsidRPr="00C07C18">
              <w:t xml:space="preserve">Обеспечивающий комплекс </w:t>
            </w:r>
          </w:p>
        </w:tc>
        <w:tc>
          <w:tcPr>
            <w:tcW w:w="709" w:type="dxa"/>
            <w:vAlign w:val="center"/>
          </w:tcPr>
          <w:p w:rsidR="00CF3E47" w:rsidRPr="00C07C18" w:rsidRDefault="00CF3E47" w:rsidP="00670565">
            <w:pPr>
              <w:jc w:val="center"/>
              <w:rPr>
                <w:bCs/>
              </w:rPr>
            </w:pPr>
            <w:r w:rsidRPr="00C07C18">
              <w:rPr>
                <w:bCs/>
              </w:rPr>
              <w:t>1</w:t>
            </w:r>
          </w:p>
        </w:tc>
        <w:tc>
          <w:tcPr>
            <w:tcW w:w="709" w:type="dxa"/>
            <w:vAlign w:val="center"/>
          </w:tcPr>
          <w:p w:rsidR="00CF3E47" w:rsidRPr="00C07C18" w:rsidRDefault="00CF3E47" w:rsidP="00670565">
            <w:pPr>
              <w:jc w:val="center"/>
              <w:rPr>
                <w:bCs/>
              </w:rPr>
            </w:pPr>
            <w:r w:rsidRPr="00C07C18">
              <w:rPr>
                <w:bCs/>
              </w:rPr>
              <w:t>1</w:t>
            </w:r>
          </w:p>
        </w:tc>
        <w:tc>
          <w:tcPr>
            <w:tcW w:w="5528" w:type="dxa"/>
            <w:vAlign w:val="center"/>
          </w:tcPr>
          <w:p w:rsidR="00CF3E47" w:rsidRPr="00C07C18" w:rsidRDefault="00CF3E47" w:rsidP="00670565">
            <w:r w:rsidRPr="00C07C18">
              <w:t xml:space="preserve">МКУ «Обеспечивающий комплекс учреждений культуры» </w:t>
            </w:r>
          </w:p>
        </w:tc>
      </w:tr>
      <w:tr w:rsidR="00CF3E47" w:rsidRPr="00C07C18" w:rsidTr="008753FC">
        <w:trPr>
          <w:trHeight w:val="20"/>
        </w:trPr>
        <w:tc>
          <w:tcPr>
            <w:tcW w:w="2415" w:type="dxa"/>
            <w:vAlign w:val="center"/>
          </w:tcPr>
          <w:p w:rsidR="00CF3E47" w:rsidRPr="00C07C18" w:rsidRDefault="00CF3E47" w:rsidP="00670565">
            <w:pPr>
              <w:jc w:val="right"/>
              <w:rPr>
                <w:b/>
                <w:bCs/>
              </w:rPr>
            </w:pPr>
            <w:r w:rsidRPr="00C07C18">
              <w:rPr>
                <w:b/>
                <w:bCs/>
              </w:rPr>
              <w:t>Всего, в т.ч.</w:t>
            </w:r>
          </w:p>
        </w:tc>
        <w:tc>
          <w:tcPr>
            <w:tcW w:w="709" w:type="dxa"/>
            <w:vAlign w:val="center"/>
          </w:tcPr>
          <w:p w:rsidR="00CF3E47" w:rsidRPr="00C07C18" w:rsidRDefault="00CF3E47" w:rsidP="00670565">
            <w:pPr>
              <w:jc w:val="center"/>
              <w:rPr>
                <w:b/>
                <w:bCs/>
              </w:rPr>
            </w:pPr>
            <w:r w:rsidRPr="00C07C18">
              <w:rPr>
                <w:b/>
                <w:bCs/>
              </w:rPr>
              <w:t>16</w:t>
            </w:r>
          </w:p>
        </w:tc>
        <w:tc>
          <w:tcPr>
            <w:tcW w:w="709" w:type="dxa"/>
            <w:vAlign w:val="center"/>
          </w:tcPr>
          <w:p w:rsidR="00CF3E47" w:rsidRPr="00C07C18" w:rsidRDefault="00CF3E47" w:rsidP="00670565">
            <w:pPr>
              <w:jc w:val="center"/>
              <w:rPr>
                <w:b/>
                <w:bCs/>
              </w:rPr>
            </w:pPr>
            <w:r w:rsidRPr="00C07C18">
              <w:rPr>
                <w:b/>
                <w:bCs/>
              </w:rPr>
              <w:t>16</w:t>
            </w:r>
          </w:p>
        </w:tc>
        <w:tc>
          <w:tcPr>
            <w:tcW w:w="5528" w:type="dxa"/>
            <w:vAlign w:val="center"/>
          </w:tcPr>
          <w:p w:rsidR="00CF3E47" w:rsidRPr="00C07C18" w:rsidRDefault="00CF3E47" w:rsidP="00670565">
            <w:pPr>
              <w:jc w:val="both"/>
            </w:pPr>
          </w:p>
        </w:tc>
      </w:tr>
      <w:tr w:rsidR="00CF3E47" w:rsidRPr="00C07C18" w:rsidTr="008753FC">
        <w:trPr>
          <w:trHeight w:val="20"/>
        </w:trPr>
        <w:tc>
          <w:tcPr>
            <w:tcW w:w="2415" w:type="dxa"/>
            <w:vAlign w:val="center"/>
          </w:tcPr>
          <w:p w:rsidR="00CF3E47" w:rsidRPr="00C07C18" w:rsidRDefault="00CF3E47" w:rsidP="00670565">
            <w:pPr>
              <w:jc w:val="right"/>
              <w:rPr>
                <w:b/>
                <w:bCs/>
              </w:rPr>
            </w:pPr>
            <w:r w:rsidRPr="00C07C18">
              <w:rPr>
                <w:b/>
                <w:bCs/>
              </w:rPr>
              <w:t>муниципальные</w:t>
            </w:r>
          </w:p>
        </w:tc>
        <w:tc>
          <w:tcPr>
            <w:tcW w:w="709" w:type="dxa"/>
            <w:vAlign w:val="center"/>
          </w:tcPr>
          <w:p w:rsidR="00CF3E47" w:rsidRPr="00C07C18" w:rsidRDefault="00CF3E47" w:rsidP="00670565">
            <w:pPr>
              <w:jc w:val="center"/>
              <w:rPr>
                <w:b/>
                <w:bCs/>
              </w:rPr>
            </w:pPr>
            <w:r w:rsidRPr="00C07C18">
              <w:rPr>
                <w:b/>
                <w:bCs/>
              </w:rPr>
              <w:t>14</w:t>
            </w:r>
          </w:p>
        </w:tc>
        <w:tc>
          <w:tcPr>
            <w:tcW w:w="709" w:type="dxa"/>
            <w:vAlign w:val="center"/>
          </w:tcPr>
          <w:p w:rsidR="00CF3E47" w:rsidRPr="00C07C18" w:rsidRDefault="00CF3E47" w:rsidP="00670565">
            <w:pPr>
              <w:jc w:val="center"/>
              <w:rPr>
                <w:b/>
                <w:bCs/>
              </w:rPr>
            </w:pPr>
            <w:r w:rsidRPr="00C07C18">
              <w:rPr>
                <w:b/>
                <w:bCs/>
              </w:rPr>
              <w:t>14</w:t>
            </w:r>
          </w:p>
        </w:tc>
        <w:tc>
          <w:tcPr>
            <w:tcW w:w="5528" w:type="dxa"/>
            <w:vAlign w:val="center"/>
          </w:tcPr>
          <w:p w:rsidR="00CF3E47" w:rsidRPr="00C07C18" w:rsidRDefault="00CF3E47" w:rsidP="00670565">
            <w:pPr>
              <w:jc w:val="both"/>
            </w:pPr>
          </w:p>
        </w:tc>
      </w:tr>
    </w:tbl>
    <w:p w:rsidR="00CF3E47" w:rsidRPr="005B63AF" w:rsidRDefault="00CF3E47" w:rsidP="00670565">
      <w:pPr>
        <w:tabs>
          <w:tab w:val="left" w:pos="851"/>
          <w:tab w:val="left" w:pos="993"/>
        </w:tabs>
        <w:spacing w:before="120"/>
        <w:jc w:val="both"/>
        <w:rPr>
          <w:sz w:val="20"/>
        </w:rPr>
      </w:pPr>
      <w:r w:rsidRPr="005B63AF">
        <w:rPr>
          <w:sz w:val="20"/>
          <w:vertAlign w:val="superscript"/>
        </w:rPr>
        <w:t>*</w:t>
      </w:r>
      <w:r w:rsidRPr="005B63AF">
        <w:rPr>
          <w:sz w:val="20"/>
        </w:rPr>
        <w:t>филиал в настоящее время не функционирует по причине проведения ремонтных работ в помещении библиотеки, открытие запланировано на 1 сентября 2018 года</w:t>
      </w:r>
    </w:p>
    <w:p w:rsidR="00CF3E47" w:rsidRPr="00C07C18" w:rsidRDefault="00CF3E47" w:rsidP="00670565">
      <w:pPr>
        <w:tabs>
          <w:tab w:val="left" w:pos="851"/>
          <w:tab w:val="left" w:pos="993"/>
        </w:tabs>
        <w:spacing w:before="120"/>
        <w:ind w:firstLine="709"/>
        <w:jc w:val="both"/>
        <w:rPr>
          <w:sz w:val="26"/>
          <w:szCs w:val="26"/>
        </w:rPr>
      </w:pPr>
      <w:r w:rsidRPr="00C07C18">
        <w:rPr>
          <w:sz w:val="26"/>
          <w:szCs w:val="26"/>
        </w:rPr>
        <w:t>Также на территории функционируют:</w:t>
      </w:r>
    </w:p>
    <w:p w:rsidR="00CF3E47" w:rsidRPr="00C07C18" w:rsidRDefault="00CF3E47" w:rsidP="00DB09A3">
      <w:pPr>
        <w:numPr>
          <w:ilvl w:val="0"/>
          <w:numId w:val="64"/>
        </w:numPr>
        <w:tabs>
          <w:tab w:val="left" w:pos="709"/>
          <w:tab w:val="left" w:pos="851"/>
          <w:tab w:val="left" w:pos="993"/>
        </w:tabs>
        <w:ind w:left="0" w:firstLine="709"/>
        <w:contextualSpacing/>
        <w:jc w:val="both"/>
        <w:rPr>
          <w:sz w:val="26"/>
          <w:szCs w:val="26"/>
        </w:rPr>
      </w:pPr>
      <w:r w:rsidRPr="00C07C18">
        <w:rPr>
          <w:sz w:val="26"/>
          <w:szCs w:val="26"/>
        </w:rPr>
        <w:t>творческое производственное объединение культуры «Дворец культуры комбината», принадлежащее ПАО «ГМК «Норильский никель»;</w:t>
      </w:r>
    </w:p>
    <w:p w:rsidR="00CF3E47" w:rsidRPr="00C07C18" w:rsidRDefault="00CF3E47" w:rsidP="00DB09A3">
      <w:pPr>
        <w:numPr>
          <w:ilvl w:val="0"/>
          <w:numId w:val="64"/>
        </w:numPr>
        <w:tabs>
          <w:tab w:val="left" w:pos="709"/>
          <w:tab w:val="left" w:pos="851"/>
          <w:tab w:val="left" w:pos="993"/>
        </w:tabs>
        <w:ind w:left="0" w:firstLine="709"/>
        <w:contextualSpacing/>
        <w:jc w:val="both"/>
        <w:rPr>
          <w:sz w:val="26"/>
          <w:szCs w:val="26"/>
        </w:rPr>
      </w:pPr>
      <w:r w:rsidRPr="00C07C18">
        <w:rPr>
          <w:sz w:val="26"/>
          <w:szCs w:val="26"/>
        </w:rPr>
        <w:t xml:space="preserve">киноконцертный зал «Синема Арт-Холл», переданный с 2011 года по договору коммерческой концессии. </w:t>
      </w:r>
    </w:p>
    <w:p w:rsidR="00CF3E47" w:rsidRPr="00C07C18" w:rsidRDefault="00CF3E47" w:rsidP="00670565">
      <w:pPr>
        <w:tabs>
          <w:tab w:val="left" w:pos="709"/>
          <w:tab w:val="left" w:pos="851"/>
          <w:tab w:val="left" w:pos="993"/>
        </w:tabs>
        <w:ind w:firstLine="709"/>
        <w:jc w:val="both"/>
        <w:rPr>
          <w:sz w:val="26"/>
          <w:szCs w:val="26"/>
        </w:rPr>
      </w:pPr>
      <w:r w:rsidRPr="00C07C18">
        <w:rPr>
          <w:sz w:val="26"/>
          <w:szCs w:val="26"/>
        </w:rPr>
        <w:t>В отчетном периоде 2017 года учреждения культуры и искусства проводили для жителей города различные мероприятия, в то</w:t>
      </w:r>
      <w:r>
        <w:rPr>
          <w:sz w:val="26"/>
          <w:szCs w:val="26"/>
        </w:rPr>
        <w:t>м числе</w:t>
      </w:r>
      <w:r w:rsidRPr="00C07C18">
        <w:rPr>
          <w:sz w:val="26"/>
          <w:szCs w:val="26"/>
        </w:rPr>
        <w:t xml:space="preserve"> концерты, фестивали, конкурсы, выставки, мероприятия, посвященные праздничным датам, тематические лекции-беседы и многое другое. </w:t>
      </w:r>
    </w:p>
    <w:p w:rsidR="00CF3E47" w:rsidRPr="00C07C18" w:rsidRDefault="00CF3E47" w:rsidP="00670565">
      <w:pPr>
        <w:ind w:firstLine="708"/>
        <w:jc w:val="both"/>
        <w:rPr>
          <w:spacing w:val="-6"/>
          <w:sz w:val="26"/>
          <w:szCs w:val="26"/>
          <w:u w:val="single"/>
        </w:rPr>
      </w:pPr>
      <w:r w:rsidRPr="00C07C18">
        <w:rPr>
          <w:spacing w:val="-6"/>
          <w:sz w:val="26"/>
          <w:szCs w:val="26"/>
          <w:u w:val="single"/>
        </w:rPr>
        <w:t>Наиболее значимые культурно-массовые мероприятия за отчетный период:</w:t>
      </w:r>
    </w:p>
    <w:p w:rsidR="00CF3E47" w:rsidRPr="00C07C18" w:rsidRDefault="00CF3E47" w:rsidP="008041D8">
      <w:pPr>
        <w:numPr>
          <w:ilvl w:val="0"/>
          <w:numId w:val="144"/>
        </w:numPr>
        <w:tabs>
          <w:tab w:val="left" w:pos="993"/>
        </w:tabs>
        <w:ind w:left="0" w:firstLine="709"/>
        <w:jc w:val="both"/>
        <w:rPr>
          <w:sz w:val="26"/>
          <w:szCs w:val="26"/>
        </w:rPr>
      </w:pPr>
      <w:r w:rsidRPr="00C07C18">
        <w:rPr>
          <w:sz w:val="26"/>
          <w:szCs w:val="26"/>
        </w:rPr>
        <w:t>мероприятия, посвященные государственным и общегородским праздникам (День защитника Отечества, международный женский день, праздник Весны и Труда 1 мая, День России и др.);</w:t>
      </w:r>
    </w:p>
    <w:p w:rsidR="00CF3E47" w:rsidRPr="00C07C18" w:rsidRDefault="00CF3E47" w:rsidP="008041D8">
      <w:pPr>
        <w:numPr>
          <w:ilvl w:val="0"/>
          <w:numId w:val="144"/>
        </w:numPr>
        <w:tabs>
          <w:tab w:val="left" w:pos="993"/>
        </w:tabs>
        <w:ind w:left="0" w:firstLine="709"/>
        <w:jc w:val="both"/>
        <w:rPr>
          <w:sz w:val="26"/>
          <w:szCs w:val="26"/>
        </w:rPr>
      </w:pPr>
      <w:r w:rsidRPr="00C07C18">
        <w:rPr>
          <w:sz w:val="26"/>
          <w:szCs w:val="26"/>
        </w:rPr>
        <w:t>праздничные мероприятия, посвященные Победе в Великой Отечественной войне (в т.ч. акция «Бессмертный полк»);</w:t>
      </w:r>
    </w:p>
    <w:p w:rsidR="00CF3E47" w:rsidRPr="00C07C18" w:rsidRDefault="00CF3E47" w:rsidP="008041D8">
      <w:pPr>
        <w:numPr>
          <w:ilvl w:val="0"/>
          <w:numId w:val="144"/>
        </w:numPr>
        <w:shd w:val="clear" w:color="auto" w:fill="FFFFFF"/>
        <w:tabs>
          <w:tab w:val="left" w:pos="993"/>
        </w:tabs>
        <w:autoSpaceDE w:val="0"/>
        <w:autoSpaceDN w:val="0"/>
        <w:adjustRightInd w:val="0"/>
        <w:ind w:left="0" w:firstLine="709"/>
        <w:jc w:val="both"/>
        <w:rPr>
          <w:sz w:val="26"/>
          <w:szCs w:val="26"/>
        </w:rPr>
      </w:pPr>
      <w:r w:rsidRPr="00C07C18">
        <w:rPr>
          <w:bCs/>
          <w:sz w:val="26"/>
          <w:szCs w:val="26"/>
        </w:rPr>
        <w:t>карнавал ко Дню</w:t>
      </w:r>
      <w:r w:rsidRPr="00C07C18">
        <w:rPr>
          <w:sz w:val="26"/>
          <w:szCs w:val="26"/>
        </w:rPr>
        <w:t xml:space="preserve"> защиты детей;</w:t>
      </w:r>
    </w:p>
    <w:p w:rsidR="00CF3E47" w:rsidRPr="00C07C18" w:rsidRDefault="00CF3E47" w:rsidP="008041D8">
      <w:pPr>
        <w:numPr>
          <w:ilvl w:val="0"/>
          <w:numId w:val="144"/>
        </w:numPr>
        <w:shd w:val="clear" w:color="auto" w:fill="FFFFFF"/>
        <w:tabs>
          <w:tab w:val="left" w:pos="993"/>
        </w:tabs>
        <w:autoSpaceDE w:val="0"/>
        <w:autoSpaceDN w:val="0"/>
        <w:adjustRightInd w:val="0"/>
        <w:ind w:left="0" w:firstLine="709"/>
        <w:jc w:val="both"/>
        <w:rPr>
          <w:sz w:val="26"/>
          <w:szCs w:val="26"/>
        </w:rPr>
      </w:pPr>
      <w:r w:rsidRPr="00C07C18">
        <w:rPr>
          <w:sz w:val="26"/>
          <w:szCs w:val="26"/>
        </w:rPr>
        <w:t>городской праздник для выпускников «Сияние Севера»;</w:t>
      </w:r>
    </w:p>
    <w:p w:rsidR="00CF3E47" w:rsidRPr="00C07C18" w:rsidRDefault="00CF3E47" w:rsidP="008041D8">
      <w:pPr>
        <w:numPr>
          <w:ilvl w:val="0"/>
          <w:numId w:val="144"/>
        </w:numPr>
        <w:shd w:val="clear" w:color="auto" w:fill="FFFFFF"/>
        <w:tabs>
          <w:tab w:val="left" w:pos="993"/>
        </w:tabs>
        <w:autoSpaceDE w:val="0"/>
        <w:autoSpaceDN w:val="0"/>
        <w:adjustRightInd w:val="0"/>
        <w:ind w:left="0" w:firstLine="709"/>
        <w:jc w:val="both"/>
        <w:rPr>
          <w:sz w:val="26"/>
          <w:szCs w:val="26"/>
        </w:rPr>
      </w:pPr>
      <w:r w:rsidRPr="00C07C18">
        <w:rPr>
          <w:rFonts w:eastAsia="Calibri"/>
          <w:sz w:val="26"/>
          <w:szCs w:val="26"/>
        </w:rPr>
        <w:lastRenderedPageBreak/>
        <w:t>народные гуляния «Широкая Масленица»;</w:t>
      </w:r>
    </w:p>
    <w:p w:rsidR="00CF3E47" w:rsidRPr="00C07C18" w:rsidRDefault="00CF3E47" w:rsidP="008041D8">
      <w:pPr>
        <w:numPr>
          <w:ilvl w:val="0"/>
          <w:numId w:val="144"/>
        </w:numPr>
        <w:shd w:val="clear" w:color="auto" w:fill="FFFFFF"/>
        <w:tabs>
          <w:tab w:val="left" w:pos="993"/>
        </w:tabs>
        <w:autoSpaceDE w:val="0"/>
        <w:autoSpaceDN w:val="0"/>
        <w:adjustRightInd w:val="0"/>
        <w:ind w:left="0" w:firstLine="709"/>
        <w:jc w:val="both"/>
        <w:rPr>
          <w:sz w:val="26"/>
          <w:szCs w:val="26"/>
        </w:rPr>
      </w:pPr>
      <w:r w:rsidRPr="00C07C18">
        <w:rPr>
          <w:sz w:val="26"/>
          <w:szCs w:val="26"/>
        </w:rPr>
        <w:t>День города и День металлурга;</w:t>
      </w:r>
    </w:p>
    <w:p w:rsidR="00CF3E47" w:rsidRPr="00C07C18" w:rsidRDefault="00CF3E47" w:rsidP="008041D8">
      <w:pPr>
        <w:numPr>
          <w:ilvl w:val="0"/>
          <w:numId w:val="144"/>
        </w:numPr>
        <w:shd w:val="clear" w:color="auto" w:fill="FFFFFF"/>
        <w:tabs>
          <w:tab w:val="left" w:pos="993"/>
        </w:tabs>
        <w:autoSpaceDE w:val="0"/>
        <w:autoSpaceDN w:val="0"/>
        <w:adjustRightInd w:val="0"/>
        <w:ind w:left="0" w:firstLine="709"/>
        <w:jc w:val="both"/>
        <w:rPr>
          <w:sz w:val="26"/>
          <w:szCs w:val="26"/>
        </w:rPr>
      </w:pPr>
      <w:r w:rsidRPr="00C07C18">
        <w:rPr>
          <w:sz w:val="26"/>
          <w:szCs w:val="26"/>
        </w:rPr>
        <w:t>День шахтёра;</w:t>
      </w:r>
    </w:p>
    <w:p w:rsidR="00CF3E47" w:rsidRPr="00C07C18" w:rsidRDefault="00CF3E47" w:rsidP="008041D8">
      <w:pPr>
        <w:numPr>
          <w:ilvl w:val="0"/>
          <w:numId w:val="144"/>
        </w:numPr>
        <w:shd w:val="clear" w:color="auto" w:fill="FFFFFF"/>
        <w:tabs>
          <w:tab w:val="left" w:pos="993"/>
        </w:tabs>
        <w:autoSpaceDE w:val="0"/>
        <w:autoSpaceDN w:val="0"/>
        <w:adjustRightInd w:val="0"/>
        <w:ind w:left="0" w:firstLine="709"/>
        <w:jc w:val="both"/>
        <w:rPr>
          <w:sz w:val="26"/>
          <w:szCs w:val="26"/>
        </w:rPr>
      </w:pPr>
      <w:r w:rsidRPr="00C07C18">
        <w:rPr>
          <w:sz w:val="26"/>
          <w:szCs w:val="26"/>
        </w:rPr>
        <w:t>мероприятия, посвященные Дню солидарности в борьбе с терроризмом;</w:t>
      </w:r>
    </w:p>
    <w:p w:rsidR="00CF3E47" w:rsidRPr="00C07C18" w:rsidRDefault="00CF3E47" w:rsidP="008041D8">
      <w:pPr>
        <w:numPr>
          <w:ilvl w:val="0"/>
          <w:numId w:val="144"/>
        </w:numPr>
        <w:shd w:val="clear" w:color="auto" w:fill="FFFFFF"/>
        <w:tabs>
          <w:tab w:val="left" w:pos="993"/>
        </w:tabs>
        <w:autoSpaceDE w:val="0"/>
        <w:autoSpaceDN w:val="0"/>
        <w:adjustRightInd w:val="0"/>
        <w:ind w:left="0" w:firstLine="709"/>
        <w:jc w:val="both"/>
        <w:rPr>
          <w:sz w:val="26"/>
          <w:szCs w:val="26"/>
        </w:rPr>
      </w:pPr>
      <w:r w:rsidRPr="00C07C18">
        <w:rPr>
          <w:sz w:val="26"/>
          <w:szCs w:val="26"/>
        </w:rPr>
        <w:t>инаугурация Главы города Норильска;</w:t>
      </w:r>
    </w:p>
    <w:p w:rsidR="00CF3E47" w:rsidRPr="00C07C18" w:rsidRDefault="00CF3E47" w:rsidP="008041D8">
      <w:pPr>
        <w:pStyle w:val="afff2"/>
        <w:numPr>
          <w:ilvl w:val="0"/>
          <w:numId w:val="157"/>
        </w:numPr>
        <w:shd w:val="clear" w:color="auto" w:fill="FFFFFF"/>
        <w:tabs>
          <w:tab w:val="left" w:pos="709"/>
          <w:tab w:val="left" w:pos="851"/>
          <w:tab w:val="left" w:pos="993"/>
        </w:tabs>
        <w:autoSpaceDE w:val="0"/>
        <w:autoSpaceDN w:val="0"/>
        <w:adjustRightInd w:val="0"/>
        <w:ind w:left="0" w:firstLine="709"/>
        <w:jc w:val="both"/>
        <w:rPr>
          <w:sz w:val="26"/>
          <w:szCs w:val="26"/>
        </w:rPr>
      </w:pPr>
      <w:r w:rsidRPr="00C07C18">
        <w:rPr>
          <w:sz w:val="26"/>
          <w:szCs w:val="26"/>
          <w:shd w:val="clear" w:color="auto" w:fill="FFFFFF"/>
        </w:rPr>
        <w:t xml:space="preserve">в рамках проекта двух территорий Таймыр и Норильск в городе Дудинка прошла праздничная программа, приуроченная ко Дню молодёжи и 350-летию столицы Таймыра, в которой приняли участие творческие коллективы и солисты Норильска. </w:t>
      </w:r>
    </w:p>
    <w:p w:rsidR="00CF3E47" w:rsidRPr="00C07C18" w:rsidRDefault="00CF3E47" w:rsidP="00670565">
      <w:pPr>
        <w:ind w:firstLine="708"/>
        <w:jc w:val="both"/>
        <w:rPr>
          <w:sz w:val="26"/>
          <w:szCs w:val="26"/>
          <w:shd w:val="clear" w:color="auto" w:fill="FFFFFF"/>
        </w:rPr>
      </w:pPr>
      <w:r w:rsidRPr="00C07C18">
        <w:rPr>
          <w:sz w:val="26"/>
          <w:szCs w:val="26"/>
        </w:rPr>
        <w:t xml:space="preserve">Были организованы и проведены традиционные конкурсы и фестивали: </w:t>
      </w:r>
    </w:p>
    <w:p w:rsidR="00CF3E47" w:rsidRPr="00C07C18" w:rsidRDefault="00CF3E47" w:rsidP="008041D8">
      <w:pPr>
        <w:numPr>
          <w:ilvl w:val="0"/>
          <w:numId w:val="145"/>
        </w:numPr>
        <w:tabs>
          <w:tab w:val="left" w:pos="993"/>
        </w:tabs>
        <w:ind w:left="0" w:firstLine="709"/>
        <w:jc w:val="both"/>
        <w:rPr>
          <w:sz w:val="26"/>
          <w:szCs w:val="26"/>
        </w:rPr>
      </w:pPr>
      <w:r w:rsidRPr="00C07C18">
        <w:rPr>
          <w:sz w:val="26"/>
          <w:szCs w:val="26"/>
          <w:lang w:val="en-US"/>
        </w:rPr>
        <w:t>XIV</w:t>
      </w:r>
      <w:r w:rsidRPr="00C07C18">
        <w:rPr>
          <w:sz w:val="26"/>
          <w:szCs w:val="26"/>
        </w:rPr>
        <w:t xml:space="preserve"> фестиваль-конкурс детской песни «Солнечный круг»;</w:t>
      </w:r>
    </w:p>
    <w:p w:rsidR="00CF3E47" w:rsidRPr="00C07C18" w:rsidRDefault="00CF3E47" w:rsidP="008041D8">
      <w:pPr>
        <w:numPr>
          <w:ilvl w:val="0"/>
          <w:numId w:val="145"/>
        </w:numPr>
        <w:tabs>
          <w:tab w:val="left" w:pos="993"/>
        </w:tabs>
        <w:ind w:left="0" w:firstLine="709"/>
        <w:jc w:val="both"/>
        <w:rPr>
          <w:sz w:val="26"/>
          <w:szCs w:val="26"/>
        </w:rPr>
      </w:pPr>
      <w:r w:rsidRPr="00C07C18">
        <w:rPr>
          <w:sz w:val="26"/>
          <w:szCs w:val="26"/>
        </w:rPr>
        <w:t>фестиваль солдатской песни «России верные сыны»;</w:t>
      </w:r>
    </w:p>
    <w:p w:rsidR="00CF3E47" w:rsidRPr="00C07C18" w:rsidRDefault="00CF3E47" w:rsidP="008041D8">
      <w:pPr>
        <w:numPr>
          <w:ilvl w:val="0"/>
          <w:numId w:val="145"/>
        </w:numPr>
        <w:tabs>
          <w:tab w:val="left" w:pos="993"/>
        </w:tabs>
        <w:ind w:left="0" w:firstLine="709"/>
        <w:jc w:val="both"/>
        <w:rPr>
          <w:sz w:val="26"/>
          <w:szCs w:val="26"/>
        </w:rPr>
      </w:pPr>
      <w:r w:rsidRPr="00C07C18">
        <w:rPr>
          <w:sz w:val="26"/>
          <w:szCs w:val="26"/>
        </w:rPr>
        <w:t>фестиваль авторской песни «Талнахская капель»;</w:t>
      </w:r>
    </w:p>
    <w:p w:rsidR="00CF3E47" w:rsidRPr="00C07C18" w:rsidRDefault="00CF3E47" w:rsidP="008041D8">
      <w:pPr>
        <w:numPr>
          <w:ilvl w:val="0"/>
          <w:numId w:val="145"/>
        </w:numPr>
        <w:tabs>
          <w:tab w:val="left" w:pos="993"/>
        </w:tabs>
        <w:ind w:left="0" w:firstLine="709"/>
        <w:jc w:val="both"/>
        <w:rPr>
          <w:sz w:val="26"/>
          <w:szCs w:val="26"/>
        </w:rPr>
      </w:pPr>
      <w:r w:rsidRPr="00C07C18">
        <w:rPr>
          <w:sz w:val="26"/>
          <w:szCs w:val="26"/>
        </w:rPr>
        <w:t>фестиваль детского творчества «Веснушки»;</w:t>
      </w:r>
    </w:p>
    <w:p w:rsidR="00CF3E47" w:rsidRPr="00C07C18" w:rsidRDefault="00CF3E47" w:rsidP="008041D8">
      <w:pPr>
        <w:numPr>
          <w:ilvl w:val="0"/>
          <w:numId w:val="145"/>
        </w:numPr>
        <w:shd w:val="clear" w:color="auto" w:fill="FFFFFF"/>
        <w:tabs>
          <w:tab w:val="left" w:pos="993"/>
        </w:tabs>
        <w:autoSpaceDE w:val="0"/>
        <w:autoSpaceDN w:val="0"/>
        <w:adjustRightInd w:val="0"/>
        <w:ind w:left="0" w:firstLine="709"/>
        <w:jc w:val="both"/>
        <w:rPr>
          <w:sz w:val="26"/>
          <w:szCs w:val="26"/>
          <w:shd w:val="clear" w:color="auto" w:fill="FFFFFF"/>
        </w:rPr>
      </w:pPr>
      <w:r w:rsidRPr="00C07C18">
        <w:rPr>
          <w:sz w:val="26"/>
          <w:szCs w:val="26"/>
          <w:lang w:val="en-US"/>
        </w:rPr>
        <w:t>XX</w:t>
      </w:r>
      <w:r w:rsidRPr="00C07C18">
        <w:rPr>
          <w:sz w:val="26"/>
          <w:szCs w:val="26"/>
        </w:rPr>
        <w:t xml:space="preserve"> юбилейный региональный фестиваль-конкурс эстрадной песни «Поколение-2017»</w:t>
      </w:r>
      <w:r w:rsidRPr="00C07C18">
        <w:rPr>
          <w:sz w:val="26"/>
          <w:szCs w:val="26"/>
          <w:shd w:val="clear" w:color="auto" w:fill="FFFFFF"/>
        </w:rPr>
        <w:t>.</w:t>
      </w:r>
    </w:p>
    <w:p w:rsidR="00CF3E47" w:rsidRPr="00C07C18" w:rsidRDefault="00CF3E47" w:rsidP="00670565">
      <w:pPr>
        <w:ind w:firstLine="709"/>
        <w:jc w:val="both"/>
        <w:rPr>
          <w:sz w:val="26"/>
          <w:szCs w:val="26"/>
          <w:u w:val="single"/>
          <w:shd w:val="clear" w:color="auto" w:fill="FFFFFF"/>
        </w:rPr>
      </w:pPr>
      <w:r w:rsidRPr="00C07C18">
        <w:rPr>
          <w:sz w:val="26"/>
          <w:szCs w:val="26"/>
          <w:u w:val="single"/>
          <w:shd w:val="clear" w:color="auto" w:fill="FFFFFF"/>
        </w:rPr>
        <w:t>В отчетном периоде 2017 года в рамках благотворительных программ были организованы и проведены следующие проекты:</w:t>
      </w:r>
    </w:p>
    <w:p w:rsidR="00CF3E47" w:rsidRPr="00C07C18" w:rsidRDefault="00CF3E47" w:rsidP="00670565">
      <w:pPr>
        <w:shd w:val="clear" w:color="auto" w:fill="FFFFFF"/>
        <w:ind w:firstLine="709"/>
        <w:contextualSpacing/>
        <w:jc w:val="both"/>
        <w:rPr>
          <w:color w:val="000000" w:themeColor="text1"/>
          <w:sz w:val="26"/>
          <w:szCs w:val="26"/>
        </w:rPr>
      </w:pPr>
      <w:r w:rsidRPr="00C07C18">
        <w:rPr>
          <w:color w:val="000000" w:themeColor="text1"/>
          <w:sz w:val="26"/>
          <w:szCs w:val="26"/>
        </w:rPr>
        <w:t xml:space="preserve">На лыжной базе «Оль-Гуль» организован и проведен «Фестиваль северной ягоды» (999,4 тыс. руб.) </w:t>
      </w:r>
      <w:r w:rsidRPr="00C07C18">
        <w:rPr>
          <w:color w:val="000000" w:themeColor="text1"/>
          <w:sz w:val="26"/>
          <w:szCs w:val="26"/>
          <w:shd w:val="clear" w:color="auto" w:fill="FFFFFF"/>
        </w:rPr>
        <w:t>–</w:t>
      </w:r>
      <w:r w:rsidRPr="00C07C18">
        <w:rPr>
          <w:color w:val="000000" w:themeColor="text1"/>
          <w:sz w:val="26"/>
          <w:szCs w:val="26"/>
        </w:rPr>
        <w:t xml:space="preserve"> победитель конкурса социальных проектов в номинации «Полюс возрождения» в рамках благотворительной программы «Мир новых возможностей» ПАО «ГМК «Норильский никель». </w:t>
      </w:r>
    </w:p>
    <w:p w:rsidR="00CF3E47" w:rsidRPr="00C07C18" w:rsidRDefault="00CF3E47" w:rsidP="00670565">
      <w:pPr>
        <w:ind w:firstLine="709"/>
        <w:jc w:val="both"/>
        <w:rPr>
          <w:sz w:val="26"/>
          <w:szCs w:val="26"/>
        </w:rPr>
      </w:pPr>
      <w:r w:rsidRPr="00C07C18">
        <w:rPr>
          <w:sz w:val="26"/>
          <w:szCs w:val="26"/>
        </w:rPr>
        <w:t xml:space="preserve">На сцене КДЦ им. В.Высоцкого состоялся </w:t>
      </w:r>
      <w:r w:rsidRPr="00C07C18">
        <w:rPr>
          <w:color w:val="000000"/>
          <w:sz w:val="26"/>
          <w:szCs w:val="26"/>
        </w:rPr>
        <w:t xml:space="preserve">музыкальный спектакль «Райские яблоки» </w:t>
      </w:r>
      <w:r w:rsidRPr="00C07C18">
        <w:rPr>
          <w:sz w:val="26"/>
          <w:szCs w:val="26"/>
        </w:rPr>
        <w:t xml:space="preserve">о жизни и творчестве Владимира Высоцкого. Показ был приурочен к юбилею учреждения в рамках социокультурного проекта «Играем без грима» (поддержан Фондом Михаила Прохорова на сумму 228,4 тыс. руб.). </w:t>
      </w:r>
    </w:p>
    <w:p w:rsidR="00CF3E47" w:rsidRPr="00C07C18" w:rsidRDefault="00CF3E47" w:rsidP="00670565">
      <w:pPr>
        <w:ind w:firstLine="567"/>
        <w:jc w:val="both"/>
        <w:rPr>
          <w:sz w:val="26"/>
          <w:szCs w:val="26"/>
        </w:rPr>
      </w:pPr>
      <w:r w:rsidRPr="00C07C18">
        <w:rPr>
          <w:sz w:val="26"/>
          <w:szCs w:val="26"/>
        </w:rPr>
        <w:t xml:space="preserve">КДЦ «Юбилейный» реализовывал два проекта в рамках благотворительной программы «Мир новых возможностей» ПАО «ГМК «Норильский никель»: </w:t>
      </w:r>
    </w:p>
    <w:p w:rsidR="00CF3E47" w:rsidRPr="00C07C18" w:rsidRDefault="00CF3E47" w:rsidP="008041D8">
      <w:pPr>
        <w:pStyle w:val="afff2"/>
        <w:numPr>
          <w:ilvl w:val="0"/>
          <w:numId w:val="147"/>
        </w:numPr>
        <w:tabs>
          <w:tab w:val="left" w:pos="993"/>
        </w:tabs>
        <w:ind w:left="0" w:firstLine="709"/>
        <w:jc w:val="both"/>
        <w:rPr>
          <w:spacing w:val="-4"/>
          <w:sz w:val="26"/>
          <w:szCs w:val="26"/>
        </w:rPr>
      </w:pPr>
      <w:r w:rsidRPr="00C07C18">
        <w:rPr>
          <w:spacing w:val="-4"/>
          <w:sz w:val="26"/>
          <w:szCs w:val="26"/>
        </w:rPr>
        <w:t xml:space="preserve">«Яркое лето» (473,1 тыс. руб.) </w:t>
      </w:r>
      <w:r w:rsidRPr="00C07C18">
        <w:rPr>
          <w:sz w:val="26"/>
          <w:szCs w:val="26"/>
          <w:shd w:val="clear" w:color="auto" w:fill="FFFFFF"/>
        </w:rPr>
        <w:t>–</w:t>
      </w:r>
      <w:r w:rsidRPr="00C07C18">
        <w:rPr>
          <w:spacing w:val="-4"/>
          <w:sz w:val="26"/>
          <w:szCs w:val="26"/>
        </w:rPr>
        <w:t xml:space="preserve"> </w:t>
      </w:r>
      <w:r w:rsidRPr="00C07C18">
        <w:rPr>
          <w:rFonts w:eastAsia="Calibri"/>
          <w:spacing w:val="-4"/>
          <w:sz w:val="26"/>
          <w:szCs w:val="26"/>
        </w:rPr>
        <w:t xml:space="preserve">организация </w:t>
      </w:r>
      <w:r w:rsidRPr="00C07C18">
        <w:rPr>
          <w:rFonts w:eastAsia="Calibri"/>
          <w:spacing w:val="-4"/>
          <w:sz w:val="26"/>
          <w:szCs w:val="26"/>
          <w:shd w:val="clear" w:color="auto" w:fill="FFFFFF"/>
        </w:rPr>
        <w:t>содержательного и полезного </w:t>
      </w:r>
      <w:r w:rsidRPr="00C07C18">
        <w:rPr>
          <w:rFonts w:eastAsia="Calibri"/>
          <w:bCs/>
          <w:spacing w:val="-4"/>
          <w:sz w:val="26"/>
          <w:szCs w:val="26"/>
          <w:shd w:val="clear" w:color="auto" w:fill="FFFFFF"/>
        </w:rPr>
        <w:t>досуга</w:t>
      </w:r>
      <w:r w:rsidRPr="00C07C18">
        <w:rPr>
          <w:rFonts w:eastAsia="Calibri"/>
          <w:spacing w:val="-4"/>
          <w:sz w:val="26"/>
          <w:szCs w:val="26"/>
          <w:shd w:val="clear" w:color="auto" w:fill="FFFFFF"/>
        </w:rPr>
        <w:t> </w:t>
      </w:r>
      <w:r w:rsidRPr="00C07C18">
        <w:rPr>
          <w:rFonts w:eastAsia="Calibri"/>
          <w:bCs/>
          <w:spacing w:val="-4"/>
          <w:sz w:val="26"/>
          <w:szCs w:val="26"/>
          <w:shd w:val="clear" w:color="auto" w:fill="FFFFFF"/>
        </w:rPr>
        <w:t>детей</w:t>
      </w:r>
      <w:r w:rsidRPr="00C07C18">
        <w:rPr>
          <w:rFonts w:eastAsia="Calibri"/>
          <w:spacing w:val="-4"/>
          <w:sz w:val="26"/>
          <w:szCs w:val="26"/>
          <w:shd w:val="clear" w:color="auto" w:fill="FFFFFF"/>
        </w:rPr>
        <w:t> и подростков, посещающих пришкольные лагеря района Кайеркан в летний период</w:t>
      </w:r>
      <w:r w:rsidRPr="00C07C18">
        <w:rPr>
          <w:spacing w:val="-4"/>
          <w:sz w:val="26"/>
          <w:szCs w:val="26"/>
        </w:rPr>
        <w:t xml:space="preserve">; </w:t>
      </w:r>
    </w:p>
    <w:p w:rsidR="00CF3E47" w:rsidRPr="00C07C18" w:rsidRDefault="00CF3E47" w:rsidP="008041D8">
      <w:pPr>
        <w:pStyle w:val="afff2"/>
        <w:numPr>
          <w:ilvl w:val="0"/>
          <w:numId w:val="147"/>
        </w:numPr>
        <w:tabs>
          <w:tab w:val="left" w:pos="993"/>
          <w:tab w:val="left" w:pos="1134"/>
        </w:tabs>
        <w:ind w:left="0" w:firstLine="709"/>
        <w:jc w:val="both"/>
        <w:rPr>
          <w:rFonts w:eastAsia="Calibri"/>
          <w:spacing w:val="-4"/>
          <w:sz w:val="26"/>
          <w:szCs w:val="26"/>
        </w:rPr>
      </w:pPr>
      <w:r w:rsidRPr="00C07C18">
        <w:rPr>
          <w:spacing w:val="-4"/>
          <w:sz w:val="26"/>
          <w:szCs w:val="26"/>
        </w:rPr>
        <w:t xml:space="preserve">«Раскрась жизнь танцем» (451,7 тыс. руб.) </w:t>
      </w:r>
      <w:r w:rsidRPr="00C07C18">
        <w:rPr>
          <w:sz w:val="26"/>
          <w:szCs w:val="26"/>
          <w:shd w:val="clear" w:color="auto" w:fill="FFFFFF"/>
        </w:rPr>
        <w:t>–</w:t>
      </w:r>
      <w:r w:rsidRPr="00C07C18">
        <w:rPr>
          <w:spacing w:val="-4"/>
          <w:sz w:val="26"/>
          <w:szCs w:val="26"/>
        </w:rPr>
        <w:t xml:space="preserve"> проект по повышению уровня качества жизни и социальной адаптации людей пожилого возраста путем организации встреч и танцевальных занятий. </w:t>
      </w:r>
      <w:r w:rsidRPr="00C07C18">
        <w:rPr>
          <w:rFonts w:eastAsia="Calibri"/>
          <w:spacing w:val="-4"/>
          <w:sz w:val="26"/>
          <w:szCs w:val="26"/>
        </w:rPr>
        <w:t>Презентация проекта состоялась 05.03.2017 в форме творческого вечера «Женское счастье»</w:t>
      </w:r>
      <w:r w:rsidRPr="00C07C18">
        <w:rPr>
          <w:spacing w:val="-4"/>
          <w:sz w:val="26"/>
          <w:szCs w:val="26"/>
        </w:rPr>
        <w:t>.</w:t>
      </w:r>
    </w:p>
    <w:p w:rsidR="00CF3E47" w:rsidRPr="00C07C18" w:rsidRDefault="00CF3E47" w:rsidP="00670565">
      <w:pPr>
        <w:ind w:firstLine="709"/>
        <w:jc w:val="both"/>
        <w:rPr>
          <w:sz w:val="26"/>
          <w:szCs w:val="26"/>
        </w:rPr>
      </w:pPr>
      <w:r w:rsidRPr="00C07C18">
        <w:rPr>
          <w:sz w:val="26"/>
          <w:szCs w:val="26"/>
        </w:rPr>
        <w:t xml:space="preserve">Кинокомплексом «Родина» в рамках </w:t>
      </w:r>
      <w:r>
        <w:rPr>
          <w:sz w:val="26"/>
          <w:szCs w:val="26"/>
        </w:rPr>
        <w:t>полученного</w:t>
      </w:r>
      <w:r w:rsidRPr="00C07C18">
        <w:rPr>
          <w:sz w:val="26"/>
          <w:szCs w:val="26"/>
        </w:rPr>
        <w:t xml:space="preserve"> гранта благотворительной программы «Мир новых возможностей» ПАО «ГМК «Норильский никель» (663,1 тыс. руб.) 27 августа 2017 года проведена акция «День&amp;Ночь кино-2017», целью которой являлось создание новой конструктивной формы активного досуга жителей города для их творческой самореализации и культурного общения, популяризация российского кино в День российского кино.</w:t>
      </w:r>
    </w:p>
    <w:p w:rsidR="00CF3E47" w:rsidRPr="00C07C18" w:rsidRDefault="00CF3E47" w:rsidP="00670565">
      <w:pPr>
        <w:ind w:firstLine="709"/>
        <w:jc w:val="both"/>
        <w:rPr>
          <w:sz w:val="26"/>
          <w:szCs w:val="26"/>
        </w:rPr>
      </w:pPr>
      <w:r w:rsidRPr="00C07C18">
        <w:rPr>
          <w:sz w:val="26"/>
          <w:szCs w:val="26"/>
        </w:rPr>
        <w:t>В ЦБС также реализуются два проекта благотворительной программы «Мир новых возможностей» ПАО «ГМК «Норильский никель»:</w:t>
      </w:r>
    </w:p>
    <w:p w:rsidR="00CF3E47" w:rsidRPr="00C07C18" w:rsidRDefault="00CF3E47" w:rsidP="008041D8">
      <w:pPr>
        <w:pStyle w:val="afff2"/>
        <w:numPr>
          <w:ilvl w:val="0"/>
          <w:numId w:val="147"/>
        </w:numPr>
        <w:tabs>
          <w:tab w:val="left" w:pos="993"/>
        </w:tabs>
        <w:ind w:left="0" w:firstLine="709"/>
        <w:jc w:val="both"/>
        <w:rPr>
          <w:spacing w:val="-2"/>
          <w:sz w:val="26"/>
          <w:szCs w:val="26"/>
        </w:rPr>
      </w:pPr>
      <w:r w:rsidRPr="00C07C18">
        <w:rPr>
          <w:spacing w:val="-2"/>
          <w:sz w:val="26"/>
          <w:szCs w:val="26"/>
        </w:rPr>
        <w:t>«Открытые сердца» на сумму 400,0 тыс. руб.</w:t>
      </w:r>
      <w:r w:rsidRPr="00C07C18">
        <w:rPr>
          <w:b/>
          <w:spacing w:val="-2"/>
          <w:sz w:val="26"/>
          <w:szCs w:val="26"/>
        </w:rPr>
        <w:t xml:space="preserve"> </w:t>
      </w:r>
      <w:r w:rsidRPr="00C07C18">
        <w:rPr>
          <w:spacing w:val="-2"/>
          <w:sz w:val="26"/>
          <w:szCs w:val="26"/>
        </w:rPr>
        <w:t>Целью проекта является преодоление социальной изоляции семей, воспитывающих детей с ограничениями возможностей здоровья путем интегрированной развивающей среды в библиотеке.</w:t>
      </w:r>
      <w:r w:rsidRPr="00C07C18">
        <w:rPr>
          <w:color w:val="ED7D31"/>
          <w:spacing w:val="-2"/>
          <w:sz w:val="26"/>
          <w:szCs w:val="26"/>
        </w:rPr>
        <w:t xml:space="preserve"> </w:t>
      </w:r>
      <w:r w:rsidRPr="00C07C18">
        <w:rPr>
          <w:spacing w:val="-2"/>
          <w:sz w:val="26"/>
          <w:szCs w:val="26"/>
        </w:rPr>
        <w:t xml:space="preserve">На </w:t>
      </w:r>
      <w:r w:rsidRPr="00C07C18">
        <w:rPr>
          <w:spacing w:val="-2"/>
          <w:sz w:val="26"/>
          <w:szCs w:val="26"/>
        </w:rPr>
        <w:lastRenderedPageBreak/>
        <w:t>данный момент еженедельно проводятся развивающие занятия, направленные на развитие двигательной активности, изучение предметно-игрового пространства, создающие условия для эмоционального, познавательного и коммуникативного развития детей.</w:t>
      </w:r>
    </w:p>
    <w:p w:rsidR="00CF3E47" w:rsidRPr="00C07C18" w:rsidRDefault="00CF3E47" w:rsidP="008041D8">
      <w:pPr>
        <w:pStyle w:val="afff2"/>
        <w:numPr>
          <w:ilvl w:val="0"/>
          <w:numId w:val="147"/>
        </w:numPr>
        <w:tabs>
          <w:tab w:val="left" w:pos="851"/>
          <w:tab w:val="left" w:pos="993"/>
        </w:tabs>
        <w:ind w:left="0" w:firstLine="709"/>
        <w:jc w:val="both"/>
        <w:rPr>
          <w:sz w:val="26"/>
          <w:szCs w:val="26"/>
        </w:rPr>
      </w:pPr>
      <w:r w:rsidRPr="00C07C18">
        <w:rPr>
          <w:sz w:val="26"/>
          <w:szCs w:val="26"/>
        </w:rPr>
        <w:t>«</w:t>
      </w:r>
      <w:r w:rsidRPr="00C07C18">
        <w:rPr>
          <w:color w:val="000000" w:themeColor="text1"/>
          <w:sz w:val="26"/>
          <w:szCs w:val="26"/>
          <w:lang w:val="en-US"/>
        </w:rPr>
        <w:t>Geek</w:t>
      </w:r>
      <w:r w:rsidRPr="00C07C18">
        <w:rPr>
          <w:color w:val="000000" w:themeColor="text1"/>
          <w:sz w:val="26"/>
          <w:szCs w:val="26"/>
        </w:rPr>
        <w:t>.</w:t>
      </w:r>
      <w:r w:rsidRPr="00C07C18">
        <w:rPr>
          <w:color w:val="000000" w:themeColor="text1"/>
          <w:sz w:val="26"/>
          <w:szCs w:val="26"/>
          <w:lang w:val="en-US"/>
        </w:rPr>
        <w:t>Space</w:t>
      </w:r>
      <w:r w:rsidRPr="00C07C18">
        <w:rPr>
          <w:color w:val="000000" w:themeColor="text1"/>
          <w:sz w:val="26"/>
          <w:szCs w:val="26"/>
        </w:rPr>
        <w:t xml:space="preserve">» на сумму 4 975,0 тыс. руб., организация коворкинг-зоны в ФабЛабе. Проект </w:t>
      </w:r>
      <w:r w:rsidRPr="00C07C18">
        <w:rPr>
          <w:sz w:val="26"/>
          <w:szCs w:val="26"/>
        </w:rPr>
        <w:t xml:space="preserve">направлен на удовлетворение спроса на программы дополнительного и непрерывного образования, научно-популярные мероприятия, а также на предоставление возможности заниматься самообразованием, собственными информационными, техническими и творческими проектами, высокотехнологичными формами малого бизнеса и другой активностью, индивидуально или группами в специально оснащенном и подготовленном пространстве. </w:t>
      </w:r>
    </w:p>
    <w:p w:rsidR="00CF3E47" w:rsidRPr="00C07C18" w:rsidRDefault="00CF3E47" w:rsidP="00670565">
      <w:pPr>
        <w:ind w:firstLine="709"/>
        <w:jc w:val="both"/>
        <w:rPr>
          <w:sz w:val="26"/>
          <w:szCs w:val="26"/>
        </w:rPr>
      </w:pPr>
      <w:r w:rsidRPr="00C07C18">
        <w:rPr>
          <w:sz w:val="26"/>
          <w:szCs w:val="26"/>
        </w:rPr>
        <w:t>МБУ «МВК «Музей Норильска» получил целевое благотворительное пожертвование от компании ПАО «ГМК «Норильский никель»:</w:t>
      </w:r>
    </w:p>
    <w:p w:rsidR="00CF3E47" w:rsidRPr="00C07C18" w:rsidRDefault="00CF3E47" w:rsidP="008041D8">
      <w:pPr>
        <w:pStyle w:val="afff2"/>
        <w:numPr>
          <w:ilvl w:val="0"/>
          <w:numId w:val="150"/>
        </w:numPr>
        <w:tabs>
          <w:tab w:val="left" w:pos="993"/>
        </w:tabs>
        <w:ind w:left="0" w:firstLine="709"/>
        <w:jc w:val="both"/>
        <w:rPr>
          <w:sz w:val="26"/>
          <w:szCs w:val="26"/>
        </w:rPr>
      </w:pPr>
      <w:r w:rsidRPr="00C07C18">
        <w:rPr>
          <w:sz w:val="26"/>
          <w:szCs w:val="26"/>
        </w:rPr>
        <w:t xml:space="preserve">на проведение на условиях софинансирования с муниципалитетом реконструкции входной группы основного здания музея. Совместно с УКРиС на объекте была проведена работа по организации проектных работ. Аукцион на выполнение проектных работ не состоялся по причине отсутствия подрядных организаций, отвечающих требованиям аукционной документации. Организация повторного аукциона состоится в январе-феврале 2018 года; </w:t>
      </w:r>
    </w:p>
    <w:p w:rsidR="00CF3E47" w:rsidRPr="00C07C18" w:rsidRDefault="00CF3E47" w:rsidP="008041D8">
      <w:pPr>
        <w:pStyle w:val="afff2"/>
        <w:numPr>
          <w:ilvl w:val="0"/>
          <w:numId w:val="150"/>
        </w:numPr>
        <w:tabs>
          <w:tab w:val="left" w:pos="851"/>
          <w:tab w:val="left" w:pos="993"/>
        </w:tabs>
        <w:ind w:left="0" w:firstLine="709"/>
        <w:jc w:val="both"/>
        <w:rPr>
          <w:sz w:val="26"/>
          <w:szCs w:val="26"/>
        </w:rPr>
      </w:pPr>
      <w:r w:rsidRPr="00C07C18">
        <w:rPr>
          <w:sz w:val="26"/>
          <w:szCs w:val="26"/>
        </w:rPr>
        <w:t>«PolArt-резиденци</w:t>
      </w:r>
      <w:r>
        <w:rPr>
          <w:sz w:val="26"/>
          <w:szCs w:val="26"/>
        </w:rPr>
        <w:t>я</w:t>
      </w:r>
      <w:r w:rsidRPr="00C07C18">
        <w:rPr>
          <w:sz w:val="26"/>
          <w:szCs w:val="26"/>
        </w:rPr>
        <w:t>» в рамках выигранного гранта на сумму 997,4 тыс. руб. благотворительной программы «Мир новых возможностей» ПАО «ГМК «Норильский никель» организует Всероссийский конкурс на сезон осень 2017 - зима 2018 с целью поддержки самых ярких и смелых проектов в области современного искусства, ориентированных на художественное исследование городской среды. Резидентами сезона 2017</w:t>
      </w:r>
      <w:r>
        <w:rPr>
          <w:sz w:val="26"/>
          <w:szCs w:val="26"/>
        </w:rPr>
        <w:t>-</w:t>
      </w:r>
      <w:r w:rsidRPr="00C07C18">
        <w:rPr>
          <w:sz w:val="26"/>
          <w:szCs w:val="26"/>
        </w:rPr>
        <w:t>2018 станут пять художников из Ярославля, Санкт-Петербурга, Нижнего Новгорода, Москвы и Перми.</w:t>
      </w:r>
    </w:p>
    <w:p w:rsidR="00CF3E47" w:rsidRPr="00C07C18" w:rsidRDefault="00CF3E47" w:rsidP="00670565">
      <w:pPr>
        <w:tabs>
          <w:tab w:val="left" w:pos="709"/>
          <w:tab w:val="left" w:pos="851"/>
          <w:tab w:val="left" w:pos="993"/>
        </w:tabs>
        <w:ind w:firstLine="709"/>
        <w:jc w:val="both"/>
        <w:rPr>
          <w:sz w:val="26"/>
          <w:szCs w:val="26"/>
        </w:rPr>
      </w:pPr>
      <w:r w:rsidRPr="00C07C18">
        <w:rPr>
          <w:sz w:val="26"/>
          <w:szCs w:val="26"/>
        </w:rPr>
        <w:t>Кроме того, благотворительный фонд В.Потанина профинансировал два музейных проекта:</w:t>
      </w:r>
    </w:p>
    <w:p w:rsidR="00CF3E47" w:rsidRPr="00C07C18" w:rsidRDefault="00CF3E47" w:rsidP="008041D8">
      <w:pPr>
        <w:pStyle w:val="afff2"/>
        <w:numPr>
          <w:ilvl w:val="0"/>
          <w:numId w:val="150"/>
        </w:numPr>
        <w:tabs>
          <w:tab w:val="left" w:pos="360"/>
          <w:tab w:val="left" w:pos="851"/>
          <w:tab w:val="left" w:pos="993"/>
        </w:tabs>
        <w:ind w:left="0" w:firstLine="709"/>
        <w:jc w:val="both"/>
        <w:rPr>
          <w:sz w:val="26"/>
          <w:szCs w:val="26"/>
        </w:rPr>
      </w:pPr>
      <w:r w:rsidRPr="00C07C18">
        <w:rPr>
          <w:sz w:val="26"/>
          <w:szCs w:val="26"/>
        </w:rPr>
        <w:t>«Семинар-практикум по учетно-хранительской работе и методике объединения музейных коллекций «Объединяя норильские коллекции» (250 тыс. руб.), в рамках которого проходило повышение квалификации музейных сотрудников в учетно-хранительской работе с учетом требований современного музейного законодательства и стоящих перед музеем специфических задач;</w:t>
      </w:r>
    </w:p>
    <w:p w:rsidR="00CF3E47" w:rsidRPr="00C07C18" w:rsidRDefault="00CF3E47" w:rsidP="008041D8">
      <w:pPr>
        <w:pStyle w:val="afff2"/>
        <w:numPr>
          <w:ilvl w:val="0"/>
          <w:numId w:val="150"/>
        </w:numPr>
        <w:tabs>
          <w:tab w:val="left" w:pos="360"/>
          <w:tab w:val="left" w:pos="709"/>
          <w:tab w:val="left" w:pos="851"/>
          <w:tab w:val="left" w:pos="993"/>
        </w:tabs>
        <w:ind w:left="0" w:firstLine="709"/>
        <w:jc w:val="both"/>
        <w:rPr>
          <w:sz w:val="26"/>
          <w:szCs w:val="26"/>
        </w:rPr>
      </w:pPr>
      <w:r w:rsidRPr="00C07C18">
        <w:rPr>
          <w:sz w:val="26"/>
          <w:szCs w:val="26"/>
        </w:rPr>
        <w:t>«Актуальные музейные тренды. Исследовательская стажировка для музейного руководства».  Целью стажировки являлось знакомство с актуальными тенденциями в музейном деле, а также укрепление партнерских связей внутри профессионального музейного сообщества.</w:t>
      </w:r>
    </w:p>
    <w:p w:rsidR="00CF3E47" w:rsidRPr="00C07C18" w:rsidRDefault="00CF3E47" w:rsidP="00670565">
      <w:pPr>
        <w:tabs>
          <w:tab w:val="left" w:pos="709"/>
          <w:tab w:val="left" w:pos="851"/>
          <w:tab w:val="left" w:pos="993"/>
        </w:tabs>
        <w:ind w:firstLine="709"/>
        <w:jc w:val="both"/>
        <w:rPr>
          <w:sz w:val="26"/>
          <w:szCs w:val="26"/>
        </w:rPr>
      </w:pPr>
      <w:r w:rsidRPr="00C07C18">
        <w:rPr>
          <w:sz w:val="26"/>
          <w:szCs w:val="26"/>
        </w:rPr>
        <w:t xml:space="preserve">МБУ ДО «Норильская детская художественная школа» в 2017-2018 учебном году реализует 3 проекта благотворительной программы «Мир новых возможностей» ПАО «ГМК «Норильский никель»: </w:t>
      </w:r>
    </w:p>
    <w:p w:rsidR="00CF3E47" w:rsidRPr="00C07C18" w:rsidRDefault="00CF3E47" w:rsidP="008041D8">
      <w:pPr>
        <w:pStyle w:val="afff2"/>
        <w:numPr>
          <w:ilvl w:val="0"/>
          <w:numId w:val="150"/>
        </w:numPr>
        <w:tabs>
          <w:tab w:val="left" w:pos="709"/>
          <w:tab w:val="left" w:pos="851"/>
          <w:tab w:val="left" w:pos="993"/>
        </w:tabs>
        <w:ind w:left="0" w:firstLine="709"/>
        <w:jc w:val="both"/>
        <w:rPr>
          <w:sz w:val="26"/>
          <w:szCs w:val="26"/>
        </w:rPr>
      </w:pPr>
      <w:r w:rsidRPr="00C07C18">
        <w:rPr>
          <w:sz w:val="26"/>
          <w:szCs w:val="26"/>
        </w:rPr>
        <w:t>«Заполярный круг» (768,9 тыс. руб.) – проект реализуется на базе МБУ ДО «НДХШ» для занятий детей дошкольного, младшего школьного возраста и для детей с ОВЗ декоративно-прикладным творчеством</w:t>
      </w:r>
      <w:r>
        <w:rPr>
          <w:sz w:val="26"/>
          <w:szCs w:val="26"/>
        </w:rPr>
        <w:t>;</w:t>
      </w:r>
      <w:r w:rsidRPr="00C07C18">
        <w:rPr>
          <w:sz w:val="26"/>
          <w:szCs w:val="26"/>
        </w:rPr>
        <w:t xml:space="preserve"> </w:t>
      </w:r>
    </w:p>
    <w:p w:rsidR="00CF3E47" w:rsidRPr="00C07C18" w:rsidRDefault="00CF3E47" w:rsidP="008041D8">
      <w:pPr>
        <w:pStyle w:val="afff2"/>
        <w:numPr>
          <w:ilvl w:val="0"/>
          <w:numId w:val="150"/>
        </w:numPr>
        <w:tabs>
          <w:tab w:val="left" w:pos="709"/>
          <w:tab w:val="left" w:pos="851"/>
          <w:tab w:val="left" w:pos="993"/>
        </w:tabs>
        <w:ind w:left="0" w:firstLine="709"/>
        <w:jc w:val="both"/>
        <w:rPr>
          <w:sz w:val="26"/>
          <w:szCs w:val="26"/>
        </w:rPr>
      </w:pPr>
      <w:r w:rsidRPr="00C07C18">
        <w:rPr>
          <w:sz w:val="26"/>
          <w:szCs w:val="26"/>
        </w:rPr>
        <w:t>«АРТиКУЛ» (956,7 тыс. руб.) –</w:t>
      </w:r>
      <w:r>
        <w:rPr>
          <w:sz w:val="26"/>
          <w:szCs w:val="26"/>
        </w:rPr>
        <w:t xml:space="preserve"> </w:t>
      </w:r>
      <w:r w:rsidRPr="00C07C18">
        <w:rPr>
          <w:sz w:val="26"/>
          <w:szCs w:val="26"/>
        </w:rPr>
        <w:t xml:space="preserve">создание на базе МБУ ДО «НДХШ» дизайн-лаборатории, в которой подростки смогут узнать о профессии инженеров-технологов, инженеров по полиграфическому оборудованию, IT-инженеров, получат </w:t>
      </w:r>
      <w:r w:rsidRPr="00C07C18">
        <w:rPr>
          <w:sz w:val="26"/>
          <w:szCs w:val="26"/>
        </w:rPr>
        <w:lastRenderedPageBreak/>
        <w:t>навыки работы с полиграфической продукцией, попробуют сделать первые оригинал-макеты, научатся создавать рекламную продукцию, открытки, календари с помощью современных технологий и материалов, а также смогут создать серию открыток и плакатов к юбилею города Норильска</w:t>
      </w:r>
      <w:r>
        <w:rPr>
          <w:sz w:val="26"/>
          <w:szCs w:val="26"/>
        </w:rPr>
        <w:t>;</w:t>
      </w:r>
    </w:p>
    <w:p w:rsidR="00CF3E47" w:rsidRPr="00C07C18" w:rsidRDefault="00107195" w:rsidP="008041D8">
      <w:pPr>
        <w:pStyle w:val="afff2"/>
        <w:numPr>
          <w:ilvl w:val="0"/>
          <w:numId w:val="150"/>
        </w:numPr>
        <w:tabs>
          <w:tab w:val="left" w:pos="709"/>
          <w:tab w:val="left" w:pos="851"/>
          <w:tab w:val="left" w:pos="993"/>
        </w:tabs>
        <w:ind w:left="0" w:firstLine="709"/>
        <w:jc w:val="both"/>
        <w:rPr>
          <w:sz w:val="26"/>
          <w:szCs w:val="26"/>
        </w:rPr>
      </w:pPr>
      <w:r>
        <w:rPr>
          <w:sz w:val="26"/>
          <w:szCs w:val="26"/>
        </w:rPr>
        <w:t>«АРТиК» (200,</w:t>
      </w:r>
      <w:r w:rsidR="00CF3E47" w:rsidRPr="00C07C18">
        <w:rPr>
          <w:sz w:val="26"/>
          <w:szCs w:val="26"/>
        </w:rPr>
        <w:t>0 тыс. рублей) – создание условий для занятий подростков в возрасте 14-18 лет архитектурным моделированием и конструированием, а также проведение профориентационной работы среди молодежи.</w:t>
      </w:r>
    </w:p>
    <w:p w:rsidR="00CF3E47" w:rsidRPr="00C07C18" w:rsidRDefault="00CF3E47" w:rsidP="00670565">
      <w:pPr>
        <w:pStyle w:val="afff2"/>
        <w:tabs>
          <w:tab w:val="left" w:pos="1134"/>
        </w:tabs>
        <w:ind w:left="0" w:firstLine="709"/>
        <w:jc w:val="both"/>
        <w:rPr>
          <w:sz w:val="26"/>
          <w:szCs w:val="26"/>
        </w:rPr>
      </w:pPr>
      <w:r w:rsidRPr="00C07C18">
        <w:rPr>
          <w:sz w:val="26"/>
          <w:szCs w:val="26"/>
        </w:rPr>
        <w:t>В рамках празднования 65-летнего юбилея города Норильска проведена большая подготовительная работа:</w:t>
      </w:r>
    </w:p>
    <w:p w:rsidR="00CF3E47" w:rsidRPr="00C07C18" w:rsidRDefault="00CF3E47" w:rsidP="008041D8">
      <w:pPr>
        <w:pStyle w:val="afff2"/>
        <w:numPr>
          <w:ilvl w:val="0"/>
          <w:numId w:val="152"/>
        </w:numPr>
        <w:tabs>
          <w:tab w:val="left" w:pos="993"/>
        </w:tabs>
        <w:ind w:left="0" w:firstLine="709"/>
        <w:jc w:val="both"/>
        <w:rPr>
          <w:sz w:val="26"/>
          <w:szCs w:val="26"/>
        </w:rPr>
      </w:pPr>
      <w:r w:rsidRPr="00C07C18">
        <w:rPr>
          <w:sz w:val="26"/>
          <w:szCs w:val="26"/>
        </w:rPr>
        <w:t>утверждены концепция празднования юбилея и план основных мероприятий;</w:t>
      </w:r>
    </w:p>
    <w:p w:rsidR="00CF3E47" w:rsidRPr="00C07C18" w:rsidRDefault="00CF3E47" w:rsidP="008041D8">
      <w:pPr>
        <w:pStyle w:val="afff2"/>
        <w:numPr>
          <w:ilvl w:val="0"/>
          <w:numId w:val="152"/>
        </w:numPr>
        <w:tabs>
          <w:tab w:val="left" w:pos="993"/>
        </w:tabs>
        <w:ind w:left="0" w:firstLine="709"/>
        <w:jc w:val="both"/>
        <w:rPr>
          <w:sz w:val="26"/>
          <w:szCs w:val="26"/>
        </w:rPr>
      </w:pPr>
      <w:r w:rsidRPr="00C07C18">
        <w:rPr>
          <w:sz w:val="26"/>
          <w:szCs w:val="26"/>
        </w:rPr>
        <w:t>проведен конкурс на разработку логотипа юбилейного года, определен победитель, выбран логотип;</w:t>
      </w:r>
    </w:p>
    <w:p w:rsidR="00CF3E47" w:rsidRPr="00C07C18" w:rsidRDefault="00CF3E47" w:rsidP="008041D8">
      <w:pPr>
        <w:pStyle w:val="afff2"/>
        <w:numPr>
          <w:ilvl w:val="0"/>
          <w:numId w:val="152"/>
        </w:numPr>
        <w:tabs>
          <w:tab w:val="left" w:pos="993"/>
        </w:tabs>
        <w:ind w:left="0" w:firstLine="709"/>
        <w:jc w:val="both"/>
        <w:rPr>
          <w:sz w:val="26"/>
          <w:szCs w:val="26"/>
        </w:rPr>
      </w:pPr>
      <w:r w:rsidRPr="00C07C18">
        <w:rPr>
          <w:sz w:val="26"/>
          <w:szCs w:val="26"/>
        </w:rPr>
        <w:t>разработан перечень символики, сформирован перечень продукции с юбилейной символикой;</w:t>
      </w:r>
    </w:p>
    <w:p w:rsidR="00CF3E47" w:rsidRPr="00C07C18" w:rsidRDefault="00CF3E47" w:rsidP="008041D8">
      <w:pPr>
        <w:pStyle w:val="afff2"/>
        <w:numPr>
          <w:ilvl w:val="0"/>
          <w:numId w:val="152"/>
        </w:numPr>
        <w:tabs>
          <w:tab w:val="left" w:pos="993"/>
        </w:tabs>
        <w:ind w:left="0" w:firstLine="709"/>
        <w:jc w:val="both"/>
        <w:rPr>
          <w:sz w:val="26"/>
          <w:szCs w:val="26"/>
        </w:rPr>
      </w:pPr>
      <w:r w:rsidRPr="00C07C18">
        <w:rPr>
          <w:sz w:val="26"/>
          <w:szCs w:val="26"/>
        </w:rPr>
        <w:t>разработана и утверждена концепция оформления городского пространства;</w:t>
      </w:r>
    </w:p>
    <w:p w:rsidR="00CF3E47" w:rsidRPr="00C07C18" w:rsidRDefault="00CF3E47" w:rsidP="008041D8">
      <w:pPr>
        <w:numPr>
          <w:ilvl w:val="0"/>
          <w:numId w:val="152"/>
        </w:numPr>
        <w:tabs>
          <w:tab w:val="left" w:pos="993"/>
        </w:tabs>
        <w:ind w:left="0" w:firstLine="709"/>
        <w:jc w:val="both"/>
        <w:rPr>
          <w:sz w:val="26"/>
          <w:szCs w:val="26"/>
        </w:rPr>
      </w:pPr>
      <w:r w:rsidRPr="00C07C18">
        <w:rPr>
          <w:sz w:val="26"/>
          <w:szCs w:val="26"/>
        </w:rPr>
        <w:t>разработаны и размещены на официальном сайте города в разделе «Юбилей Норильска – 2018» положения о проведении городских конкурсов: на лучшую песню о городе «Мой любимый Норильск», на лучшую сувенирную продукцию «С любовью из Норильска», на лучшее название Карнавала, посвященного Дню защиты детей, видеороликов и видеофильмов, «Папа, мама, я – музыкальная семья»;</w:t>
      </w:r>
    </w:p>
    <w:p w:rsidR="00CF3E47" w:rsidRPr="00C07C18" w:rsidRDefault="00CF3E47" w:rsidP="008041D8">
      <w:pPr>
        <w:numPr>
          <w:ilvl w:val="0"/>
          <w:numId w:val="152"/>
        </w:numPr>
        <w:tabs>
          <w:tab w:val="left" w:pos="993"/>
        </w:tabs>
        <w:ind w:left="0" w:firstLine="709"/>
        <w:jc w:val="both"/>
        <w:rPr>
          <w:sz w:val="26"/>
          <w:szCs w:val="26"/>
        </w:rPr>
      </w:pPr>
      <w:r w:rsidRPr="00C07C18">
        <w:rPr>
          <w:sz w:val="26"/>
          <w:szCs w:val="26"/>
        </w:rPr>
        <w:t>разработан макет и изготовлен юбилейный календарь на 2018 год;</w:t>
      </w:r>
    </w:p>
    <w:p w:rsidR="00CF3E47" w:rsidRPr="00C07C18" w:rsidRDefault="00CF3E47" w:rsidP="008041D8">
      <w:pPr>
        <w:numPr>
          <w:ilvl w:val="0"/>
          <w:numId w:val="152"/>
        </w:numPr>
        <w:tabs>
          <w:tab w:val="left" w:pos="993"/>
        </w:tabs>
        <w:ind w:left="0" w:firstLine="709"/>
        <w:jc w:val="both"/>
        <w:rPr>
          <w:sz w:val="26"/>
          <w:szCs w:val="26"/>
        </w:rPr>
      </w:pPr>
      <w:r w:rsidRPr="00C07C18">
        <w:rPr>
          <w:sz w:val="26"/>
          <w:szCs w:val="26"/>
        </w:rPr>
        <w:t>разработан и подготовлен макет книги о Норильске (юбилейное издание);</w:t>
      </w:r>
    </w:p>
    <w:p w:rsidR="00CF3E47" w:rsidRPr="00C07C18" w:rsidRDefault="00CF3E47" w:rsidP="008041D8">
      <w:pPr>
        <w:numPr>
          <w:ilvl w:val="0"/>
          <w:numId w:val="152"/>
        </w:numPr>
        <w:tabs>
          <w:tab w:val="left" w:pos="993"/>
        </w:tabs>
        <w:ind w:left="0" w:firstLine="709"/>
        <w:jc w:val="both"/>
        <w:rPr>
          <w:sz w:val="26"/>
          <w:szCs w:val="26"/>
        </w:rPr>
      </w:pPr>
      <w:r w:rsidRPr="00C07C18">
        <w:rPr>
          <w:sz w:val="26"/>
          <w:szCs w:val="26"/>
        </w:rPr>
        <w:t>ведется работа по подготовке буклета «Путеводитель по Норильску» и изданию музейного каталога негативов и фотографий Н.Н. Урванцева (к 125-летию со дня рождения);</w:t>
      </w:r>
    </w:p>
    <w:p w:rsidR="00CF3E47" w:rsidRDefault="00CF3E47" w:rsidP="008041D8">
      <w:pPr>
        <w:numPr>
          <w:ilvl w:val="0"/>
          <w:numId w:val="152"/>
        </w:numPr>
        <w:tabs>
          <w:tab w:val="left" w:pos="993"/>
        </w:tabs>
        <w:ind w:left="0" w:firstLine="709"/>
        <w:jc w:val="both"/>
        <w:textAlignment w:val="baseline"/>
        <w:rPr>
          <w:rStyle w:val="normaltextrun"/>
          <w:color w:val="000000"/>
          <w:sz w:val="26"/>
          <w:szCs w:val="26"/>
        </w:rPr>
      </w:pPr>
      <w:r w:rsidRPr="00C07C18">
        <w:rPr>
          <w:sz w:val="26"/>
          <w:szCs w:val="26"/>
        </w:rPr>
        <w:t>06.07.2017 открыт памятник Н.Н. Урванцеву на территории музейного сквера (автор – А.И. Рукавишников, а</w:t>
      </w:r>
      <w:r w:rsidRPr="00C07C18">
        <w:rPr>
          <w:rStyle w:val="eop"/>
          <w:sz w:val="26"/>
          <w:szCs w:val="26"/>
        </w:rPr>
        <w:t>кадемик Российской академии художеств, народный художник РФ, лауреат московских, всероссийских и международных конкурсов по монументальному искусству).</w:t>
      </w:r>
      <w:r w:rsidRPr="00C07C18">
        <w:rPr>
          <w:sz w:val="26"/>
          <w:szCs w:val="26"/>
        </w:rPr>
        <w:t xml:space="preserve"> </w:t>
      </w:r>
      <w:r w:rsidRPr="00C07C18">
        <w:rPr>
          <w:rStyle w:val="normaltextrun"/>
          <w:color w:val="000000"/>
          <w:sz w:val="26"/>
          <w:szCs w:val="26"/>
        </w:rPr>
        <w:t xml:space="preserve">Установка памятника в непосредственной близости от музея и Первого дома дополнила и логично завершила комплекс в память о путешественнике, географе и геологе, докторе геолого-минералогических наук, заслуженном деятеле науки и техники России, исследователе Восточной Арктики Н.Н. Урванцеве. </w:t>
      </w:r>
    </w:p>
    <w:p w:rsidR="00AC7820" w:rsidRDefault="00AC7820" w:rsidP="00AC7820">
      <w:pPr>
        <w:tabs>
          <w:tab w:val="left" w:pos="993"/>
        </w:tabs>
        <w:jc w:val="both"/>
        <w:textAlignment w:val="baseline"/>
        <w:rPr>
          <w:color w:val="000000"/>
          <w:sz w:val="26"/>
          <w:szCs w:val="26"/>
        </w:rPr>
      </w:pPr>
    </w:p>
    <w:p w:rsidR="00CF3E47" w:rsidRPr="00C07C18" w:rsidRDefault="00CF3E47" w:rsidP="00670565">
      <w:pPr>
        <w:tabs>
          <w:tab w:val="left" w:pos="720"/>
          <w:tab w:val="left" w:pos="1260"/>
        </w:tabs>
        <w:ind w:firstLine="709"/>
        <w:jc w:val="center"/>
        <w:rPr>
          <w:b/>
          <w:i/>
          <w:sz w:val="26"/>
          <w:szCs w:val="26"/>
          <w:u w:val="single"/>
        </w:rPr>
      </w:pPr>
      <w:r w:rsidRPr="00C07C18">
        <w:rPr>
          <w:b/>
          <w:i/>
          <w:sz w:val="26"/>
          <w:szCs w:val="26"/>
          <w:u w:val="single"/>
        </w:rPr>
        <w:t>Деятельность в области искусства</w:t>
      </w:r>
    </w:p>
    <w:p w:rsidR="007163EC" w:rsidRDefault="007163EC" w:rsidP="00670565">
      <w:pPr>
        <w:widowControl w:val="0"/>
        <w:tabs>
          <w:tab w:val="left" w:pos="1080"/>
        </w:tabs>
        <w:ind w:firstLine="567"/>
        <w:jc w:val="right"/>
        <w:rPr>
          <w:sz w:val="26"/>
          <w:szCs w:val="26"/>
          <w:highlight w:val="yellow"/>
        </w:rPr>
      </w:pPr>
    </w:p>
    <w:p w:rsidR="00CF3E47" w:rsidRPr="00C07C18" w:rsidRDefault="00CF3E47" w:rsidP="00670565">
      <w:pPr>
        <w:widowControl w:val="0"/>
        <w:tabs>
          <w:tab w:val="left" w:pos="1080"/>
        </w:tabs>
        <w:ind w:firstLine="567"/>
        <w:jc w:val="right"/>
        <w:rPr>
          <w:sz w:val="26"/>
          <w:szCs w:val="26"/>
        </w:rPr>
      </w:pPr>
      <w:r w:rsidRPr="00060C04">
        <w:rPr>
          <w:sz w:val="26"/>
          <w:szCs w:val="26"/>
        </w:rPr>
        <w:t>Таблица</w:t>
      </w:r>
      <w:r w:rsidR="00305A97" w:rsidRPr="00060C04">
        <w:rPr>
          <w:sz w:val="26"/>
          <w:szCs w:val="26"/>
        </w:rPr>
        <w:t xml:space="preserve"> </w:t>
      </w:r>
      <w:r w:rsidR="00B10C6F" w:rsidRPr="00060C04">
        <w:rPr>
          <w:sz w:val="26"/>
          <w:szCs w:val="26"/>
        </w:rPr>
        <w:t>3</w:t>
      </w:r>
      <w:r w:rsidR="00907F1C">
        <w:rPr>
          <w:sz w:val="26"/>
          <w:szCs w:val="26"/>
        </w:rPr>
        <w:t>3</w:t>
      </w:r>
    </w:p>
    <w:p w:rsidR="00CF3E47" w:rsidRPr="00C07C18" w:rsidRDefault="00CF3E47" w:rsidP="00670565">
      <w:pPr>
        <w:widowControl w:val="0"/>
        <w:spacing w:after="120"/>
        <w:ind w:firstLine="567"/>
        <w:jc w:val="center"/>
        <w:rPr>
          <w:b/>
          <w:i/>
          <w:sz w:val="26"/>
          <w:szCs w:val="26"/>
        </w:rPr>
      </w:pPr>
      <w:r w:rsidRPr="00C07C18">
        <w:rPr>
          <w:b/>
          <w:i/>
          <w:sz w:val="26"/>
          <w:szCs w:val="26"/>
        </w:rPr>
        <w:t>Основные показатели деятельности отрасли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2"/>
        <w:gridCol w:w="3019"/>
        <w:gridCol w:w="993"/>
        <w:gridCol w:w="991"/>
        <w:gridCol w:w="1000"/>
        <w:gridCol w:w="993"/>
        <w:gridCol w:w="850"/>
        <w:gridCol w:w="978"/>
      </w:tblGrid>
      <w:tr w:rsidR="00CF3E47" w:rsidRPr="00914D42" w:rsidTr="00914D42">
        <w:trPr>
          <w:trHeight w:val="415"/>
          <w:tblHeader/>
        </w:trPr>
        <w:tc>
          <w:tcPr>
            <w:tcW w:w="279" w:type="pct"/>
            <w:vMerge w:val="restart"/>
            <w:vAlign w:val="center"/>
          </w:tcPr>
          <w:p w:rsidR="00CF3E47" w:rsidRPr="00914D42" w:rsidRDefault="00CF3E47" w:rsidP="00670565">
            <w:pPr>
              <w:jc w:val="center"/>
              <w:rPr>
                <w:bCs/>
                <w:sz w:val="22"/>
                <w:szCs w:val="22"/>
              </w:rPr>
            </w:pPr>
            <w:r w:rsidRPr="00914D42">
              <w:rPr>
                <w:bCs/>
                <w:sz w:val="22"/>
                <w:szCs w:val="22"/>
              </w:rPr>
              <w:t>№ п/п</w:t>
            </w:r>
          </w:p>
        </w:tc>
        <w:tc>
          <w:tcPr>
            <w:tcW w:w="1615" w:type="pct"/>
            <w:vMerge w:val="restart"/>
            <w:shd w:val="clear" w:color="auto" w:fill="auto"/>
            <w:vAlign w:val="center"/>
          </w:tcPr>
          <w:p w:rsidR="00CF3E47" w:rsidRPr="00914D42" w:rsidRDefault="00CF3E47" w:rsidP="00670565">
            <w:pPr>
              <w:jc w:val="center"/>
              <w:rPr>
                <w:bCs/>
                <w:sz w:val="22"/>
                <w:szCs w:val="22"/>
              </w:rPr>
            </w:pPr>
            <w:r w:rsidRPr="00914D42">
              <w:rPr>
                <w:bCs/>
                <w:sz w:val="22"/>
                <w:szCs w:val="22"/>
              </w:rPr>
              <w:t>Наименование показателя</w:t>
            </w:r>
          </w:p>
        </w:tc>
        <w:tc>
          <w:tcPr>
            <w:tcW w:w="531" w:type="pct"/>
            <w:vMerge w:val="restart"/>
            <w:shd w:val="clear" w:color="auto" w:fill="auto"/>
            <w:vAlign w:val="center"/>
          </w:tcPr>
          <w:p w:rsidR="00CF3E47" w:rsidRPr="00914D42" w:rsidRDefault="00CF3E47" w:rsidP="00670565">
            <w:pPr>
              <w:jc w:val="center"/>
              <w:rPr>
                <w:sz w:val="22"/>
                <w:szCs w:val="22"/>
              </w:rPr>
            </w:pPr>
            <w:r w:rsidRPr="00914D42">
              <w:rPr>
                <w:sz w:val="22"/>
                <w:szCs w:val="22"/>
              </w:rPr>
              <w:t>Ед. изм.</w:t>
            </w:r>
          </w:p>
        </w:tc>
        <w:tc>
          <w:tcPr>
            <w:tcW w:w="1065" w:type="pct"/>
            <w:gridSpan w:val="2"/>
            <w:vAlign w:val="center"/>
          </w:tcPr>
          <w:p w:rsidR="00CF3E47" w:rsidRPr="00914D42" w:rsidRDefault="00CF3E47" w:rsidP="00670565">
            <w:pPr>
              <w:jc w:val="center"/>
              <w:rPr>
                <w:sz w:val="22"/>
                <w:szCs w:val="22"/>
              </w:rPr>
            </w:pPr>
            <w:r w:rsidRPr="00914D42">
              <w:rPr>
                <w:sz w:val="22"/>
                <w:szCs w:val="22"/>
                <w:lang w:val="en-US"/>
              </w:rPr>
              <w:t>9 месяцев</w:t>
            </w:r>
          </w:p>
        </w:tc>
        <w:tc>
          <w:tcPr>
            <w:tcW w:w="986" w:type="pct"/>
            <w:gridSpan w:val="2"/>
            <w:shd w:val="clear" w:color="auto" w:fill="auto"/>
            <w:vAlign w:val="center"/>
          </w:tcPr>
          <w:p w:rsidR="00CF3E47" w:rsidRPr="00914D42" w:rsidRDefault="00CF3E47" w:rsidP="00670565">
            <w:pPr>
              <w:jc w:val="center"/>
              <w:rPr>
                <w:sz w:val="22"/>
                <w:szCs w:val="22"/>
              </w:rPr>
            </w:pPr>
            <w:r w:rsidRPr="00914D42">
              <w:rPr>
                <w:sz w:val="22"/>
                <w:szCs w:val="22"/>
              </w:rPr>
              <w:t>Отклонение</w:t>
            </w:r>
          </w:p>
        </w:tc>
        <w:tc>
          <w:tcPr>
            <w:tcW w:w="523" w:type="pct"/>
            <w:vMerge w:val="restart"/>
          </w:tcPr>
          <w:p w:rsidR="00CF3E47" w:rsidRPr="00914D42" w:rsidRDefault="00CF3E47" w:rsidP="00670565">
            <w:pPr>
              <w:jc w:val="center"/>
              <w:rPr>
                <w:sz w:val="22"/>
                <w:szCs w:val="22"/>
              </w:rPr>
            </w:pPr>
            <w:r w:rsidRPr="00914D42">
              <w:rPr>
                <w:sz w:val="22"/>
                <w:szCs w:val="22"/>
              </w:rPr>
              <w:t>Ожид.</w:t>
            </w:r>
          </w:p>
          <w:p w:rsidR="00CF3E47" w:rsidRPr="00914D42" w:rsidRDefault="00CF3E47" w:rsidP="00670565">
            <w:pPr>
              <w:jc w:val="center"/>
              <w:rPr>
                <w:sz w:val="22"/>
                <w:szCs w:val="22"/>
              </w:rPr>
            </w:pPr>
            <w:r w:rsidRPr="00914D42">
              <w:rPr>
                <w:sz w:val="22"/>
                <w:szCs w:val="22"/>
              </w:rPr>
              <w:t>2017 год</w:t>
            </w:r>
          </w:p>
        </w:tc>
      </w:tr>
      <w:tr w:rsidR="00CF3E47" w:rsidRPr="00914D42" w:rsidTr="00914D42">
        <w:trPr>
          <w:trHeight w:val="98"/>
          <w:tblHeader/>
        </w:trPr>
        <w:tc>
          <w:tcPr>
            <w:tcW w:w="279" w:type="pct"/>
            <w:vMerge/>
            <w:vAlign w:val="center"/>
          </w:tcPr>
          <w:p w:rsidR="00CF3E47" w:rsidRPr="00914D42" w:rsidRDefault="00CF3E47" w:rsidP="00670565">
            <w:pPr>
              <w:jc w:val="center"/>
              <w:rPr>
                <w:sz w:val="22"/>
                <w:szCs w:val="22"/>
              </w:rPr>
            </w:pPr>
          </w:p>
        </w:tc>
        <w:tc>
          <w:tcPr>
            <w:tcW w:w="1615" w:type="pct"/>
            <w:vMerge/>
            <w:shd w:val="clear" w:color="auto" w:fill="auto"/>
            <w:vAlign w:val="center"/>
          </w:tcPr>
          <w:p w:rsidR="00CF3E47" w:rsidRPr="00914D42" w:rsidRDefault="00CF3E47" w:rsidP="00670565">
            <w:pPr>
              <w:jc w:val="center"/>
              <w:rPr>
                <w:sz w:val="22"/>
                <w:szCs w:val="22"/>
              </w:rPr>
            </w:pPr>
          </w:p>
        </w:tc>
        <w:tc>
          <w:tcPr>
            <w:tcW w:w="531" w:type="pct"/>
            <w:vMerge/>
            <w:shd w:val="clear" w:color="auto" w:fill="auto"/>
            <w:vAlign w:val="center"/>
          </w:tcPr>
          <w:p w:rsidR="00CF3E47" w:rsidRPr="00914D42" w:rsidRDefault="00CF3E47" w:rsidP="00670565">
            <w:pPr>
              <w:jc w:val="center"/>
              <w:rPr>
                <w:sz w:val="22"/>
                <w:szCs w:val="22"/>
              </w:rPr>
            </w:pPr>
          </w:p>
        </w:tc>
        <w:tc>
          <w:tcPr>
            <w:tcW w:w="530" w:type="pct"/>
            <w:vAlign w:val="center"/>
          </w:tcPr>
          <w:p w:rsidR="00CF3E47" w:rsidRPr="00914D42" w:rsidRDefault="00CF3E47" w:rsidP="00670565">
            <w:pPr>
              <w:jc w:val="center"/>
              <w:rPr>
                <w:sz w:val="22"/>
                <w:szCs w:val="22"/>
              </w:rPr>
            </w:pPr>
            <w:r w:rsidRPr="00914D42">
              <w:rPr>
                <w:sz w:val="22"/>
                <w:szCs w:val="22"/>
              </w:rPr>
              <w:t>2016</w:t>
            </w:r>
          </w:p>
        </w:tc>
        <w:tc>
          <w:tcPr>
            <w:tcW w:w="535" w:type="pct"/>
            <w:shd w:val="clear" w:color="auto" w:fill="auto"/>
            <w:noWrap/>
            <w:vAlign w:val="center"/>
          </w:tcPr>
          <w:p w:rsidR="00CF3E47" w:rsidRPr="00914D42" w:rsidRDefault="00CF3E47" w:rsidP="00670565">
            <w:pPr>
              <w:jc w:val="center"/>
              <w:rPr>
                <w:sz w:val="22"/>
                <w:szCs w:val="22"/>
              </w:rPr>
            </w:pPr>
            <w:r w:rsidRPr="00914D42">
              <w:rPr>
                <w:sz w:val="22"/>
                <w:szCs w:val="22"/>
              </w:rPr>
              <w:t>2017</w:t>
            </w:r>
          </w:p>
        </w:tc>
        <w:tc>
          <w:tcPr>
            <w:tcW w:w="531" w:type="pct"/>
            <w:shd w:val="clear" w:color="auto" w:fill="auto"/>
            <w:vAlign w:val="center"/>
          </w:tcPr>
          <w:p w:rsidR="00CF3E47" w:rsidRPr="00914D42" w:rsidRDefault="00CF3E47" w:rsidP="00670565">
            <w:pPr>
              <w:jc w:val="center"/>
              <w:rPr>
                <w:sz w:val="22"/>
                <w:szCs w:val="22"/>
              </w:rPr>
            </w:pPr>
            <w:r w:rsidRPr="00914D42">
              <w:rPr>
                <w:sz w:val="22"/>
                <w:szCs w:val="22"/>
              </w:rPr>
              <w:t>+/-</w:t>
            </w:r>
          </w:p>
        </w:tc>
        <w:tc>
          <w:tcPr>
            <w:tcW w:w="455" w:type="pct"/>
            <w:shd w:val="clear" w:color="auto" w:fill="auto"/>
            <w:noWrap/>
            <w:vAlign w:val="center"/>
          </w:tcPr>
          <w:p w:rsidR="00CF3E47" w:rsidRPr="00914D42" w:rsidRDefault="00CF3E47" w:rsidP="00670565">
            <w:pPr>
              <w:jc w:val="center"/>
              <w:rPr>
                <w:sz w:val="22"/>
                <w:szCs w:val="22"/>
              </w:rPr>
            </w:pPr>
            <w:r w:rsidRPr="00914D42">
              <w:rPr>
                <w:sz w:val="22"/>
                <w:szCs w:val="22"/>
              </w:rPr>
              <w:t>%</w:t>
            </w:r>
          </w:p>
        </w:tc>
        <w:tc>
          <w:tcPr>
            <w:tcW w:w="523" w:type="pct"/>
            <w:vMerge/>
          </w:tcPr>
          <w:p w:rsidR="00CF3E47" w:rsidRPr="00914D42" w:rsidRDefault="00CF3E47" w:rsidP="00670565">
            <w:pPr>
              <w:jc w:val="center"/>
              <w:rPr>
                <w:sz w:val="22"/>
                <w:szCs w:val="22"/>
              </w:rPr>
            </w:pPr>
          </w:p>
        </w:tc>
      </w:tr>
      <w:tr w:rsidR="00CF3E47" w:rsidRPr="00914D42" w:rsidTr="00914D42">
        <w:trPr>
          <w:trHeight w:val="20"/>
        </w:trPr>
        <w:tc>
          <w:tcPr>
            <w:tcW w:w="279" w:type="pct"/>
            <w:vAlign w:val="center"/>
          </w:tcPr>
          <w:p w:rsidR="00CF3E47" w:rsidRPr="00914D42" w:rsidRDefault="00CF3E47" w:rsidP="00670565">
            <w:pPr>
              <w:jc w:val="center"/>
              <w:rPr>
                <w:sz w:val="22"/>
                <w:szCs w:val="22"/>
              </w:rPr>
            </w:pPr>
            <w:r w:rsidRPr="00914D42">
              <w:rPr>
                <w:sz w:val="22"/>
                <w:szCs w:val="22"/>
              </w:rPr>
              <w:t>1.</w:t>
            </w:r>
          </w:p>
        </w:tc>
        <w:tc>
          <w:tcPr>
            <w:tcW w:w="1615" w:type="pct"/>
            <w:shd w:val="clear" w:color="auto" w:fill="auto"/>
            <w:vAlign w:val="center"/>
          </w:tcPr>
          <w:p w:rsidR="00CF3E47" w:rsidRPr="00914D42" w:rsidRDefault="00CF3E47" w:rsidP="00670565">
            <w:pPr>
              <w:rPr>
                <w:sz w:val="22"/>
                <w:szCs w:val="22"/>
              </w:rPr>
            </w:pPr>
            <w:r w:rsidRPr="00914D42">
              <w:rPr>
                <w:sz w:val="22"/>
                <w:szCs w:val="22"/>
              </w:rPr>
              <w:t>Количество культурно-досуговых центров</w:t>
            </w:r>
          </w:p>
        </w:tc>
        <w:tc>
          <w:tcPr>
            <w:tcW w:w="531" w:type="pct"/>
            <w:shd w:val="clear" w:color="auto" w:fill="auto"/>
            <w:vAlign w:val="center"/>
          </w:tcPr>
          <w:p w:rsidR="00CF3E47" w:rsidRPr="00914D42" w:rsidRDefault="00CF3E47" w:rsidP="00670565">
            <w:pPr>
              <w:jc w:val="center"/>
              <w:rPr>
                <w:sz w:val="22"/>
                <w:szCs w:val="22"/>
              </w:rPr>
            </w:pPr>
            <w:r w:rsidRPr="00914D42">
              <w:rPr>
                <w:sz w:val="22"/>
                <w:szCs w:val="22"/>
              </w:rPr>
              <w:t>ед.</w:t>
            </w:r>
          </w:p>
        </w:tc>
        <w:tc>
          <w:tcPr>
            <w:tcW w:w="530" w:type="pct"/>
            <w:vAlign w:val="center"/>
          </w:tcPr>
          <w:p w:rsidR="00CF3E47" w:rsidRPr="00914D42" w:rsidRDefault="00CF3E47" w:rsidP="00670565">
            <w:pPr>
              <w:jc w:val="center"/>
              <w:rPr>
                <w:sz w:val="22"/>
                <w:szCs w:val="22"/>
              </w:rPr>
            </w:pPr>
            <w:r w:rsidRPr="00914D42">
              <w:rPr>
                <w:sz w:val="22"/>
                <w:szCs w:val="22"/>
              </w:rPr>
              <w:t>4</w:t>
            </w:r>
          </w:p>
        </w:tc>
        <w:tc>
          <w:tcPr>
            <w:tcW w:w="535" w:type="pct"/>
            <w:shd w:val="clear" w:color="auto" w:fill="auto"/>
            <w:noWrap/>
            <w:vAlign w:val="center"/>
          </w:tcPr>
          <w:p w:rsidR="00CF3E47" w:rsidRPr="00914D42" w:rsidRDefault="00CF3E47" w:rsidP="00670565">
            <w:pPr>
              <w:jc w:val="center"/>
              <w:rPr>
                <w:sz w:val="22"/>
                <w:szCs w:val="22"/>
              </w:rPr>
            </w:pPr>
            <w:r w:rsidRPr="00914D42">
              <w:rPr>
                <w:sz w:val="22"/>
                <w:szCs w:val="22"/>
              </w:rPr>
              <w:t>4</w:t>
            </w:r>
          </w:p>
        </w:tc>
        <w:tc>
          <w:tcPr>
            <w:tcW w:w="531" w:type="pct"/>
            <w:shd w:val="clear" w:color="auto" w:fill="auto"/>
            <w:vAlign w:val="center"/>
          </w:tcPr>
          <w:p w:rsidR="00CF3E47" w:rsidRPr="00914D42" w:rsidRDefault="00CF3E47" w:rsidP="00670565">
            <w:pPr>
              <w:jc w:val="center"/>
              <w:rPr>
                <w:color w:val="000000"/>
                <w:sz w:val="22"/>
                <w:szCs w:val="22"/>
              </w:rPr>
            </w:pPr>
            <w:r w:rsidRPr="00914D42">
              <w:rPr>
                <w:color w:val="000000"/>
                <w:sz w:val="22"/>
                <w:szCs w:val="22"/>
              </w:rPr>
              <w:t>0</w:t>
            </w:r>
          </w:p>
        </w:tc>
        <w:tc>
          <w:tcPr>
            <w:tcW w:w="455" w:type="pct"/>
            <w:shd w:val="clear" w:color="auto" w:fill="auto"/>
            <w:noWrap/>
            <w:vAlign w:val="center"/>
          </w:tcPr>
          <w:p w:rsidR="00CF3E47" w:rsidRPr="00914D42" w:rsidRDefault="00CF3E47" w:rsidP="00670565">
            <w:pPr>
              <w:jc w:val="center"/>
              <w:rPr>
                <w:color w:val="000000"/>
                <w:sz w:val="22"/>
                <w:szCs w:val="22"/>
              </w:rPr>
            </w:pPr>
            <w:r w:rsidRPr="00914D42">
              <w:rPr>
                <w:color w:val="000000"/>
                <w:sz w:val="22"/>
                <w:szCs w:val="22"/>
              </w:rPr>
              <w:t>100,0</w:t>
            </w:r>
          </w:p>
        </w:tc>
        <w:tc>
          <w:tcPr>
            <w:tcW w:w="523" w:type="pct"/>
            <w:shd w:val="clear" w:color="auto" w:fill="auto"/>
            <w:vAlign w:val="center"/>
          </w:tcPr>
          <w:p w:rsidR="00CF3E47" w:rsidRPr="00914D42" w:rsidRDefault="00CF3E47" w:rsidP="00670565">
            <w:pPr>
              <w:jc w:val="center"/>
              <w:rPr>
                <w:sz w:val="22"/>
                <w:szCs w:val="22"/>
              </w:rPr>
            </w:pPr>
            <w:r w:rsidRPr="00914D42">
              <w:rPr>
                <w:sz w:val="22"/>
                <w:szCs w:val="22"/>
              </w:rPr>
              <w:t>4</w:t>
            </w:r>
          </w:p>
        </w:tc>
      </w:tr>
      <w:tr w:rsidR="00CF3E47" w:rsidRPr="00914D42" w:rsidTr="00914D42">
        <w:trPr>
          <w:trHeight w:val="20"/>
        </w:trPr>
        <w:tc>
          <w:tcPr>
            <w:tcW w:w="279" w:type="pct"/>
            <w:vAlign w:val="center"/>
          </w:tcPr>
          <w:p w:rsidR="00CF3E47" w:rsidRPr="00914D42" w:rsidRDefault="00CF3E47" w:rsidP="00670565">
            <w:pPr>
              <w:jc w:val="center"/>
              <w:rPr>
                <w:sz w:val="22"/>
                <w:szCs w:val="22"/>
              </w:rPr>
            </w:pPr>
            <w:r w:rsidRPr="00914D42">
              <w:rPr>
                <w:sz w:val="22"/>
                <w:szCs w:val="22"/>
              </w:rPr>
              <w:t>1.1.</w:t>
            </w:r>
          </w:p>
        </w:tc>
        <w:tc>
          <w:tcPr>
            <w:tcW w:w="1615" w:type="pct"/>
            <w:shd w:val="clear" w:color="auto" w:fill="auto"/>
            <w:vAlign w:val="center"/>
          </w:tcPr>
          <w:p w:rsidR="00CF3E47" w:rsidRPr="00914D42" w:rsidRDefault="00CF3E47" w:rsidP="00670565">
            <w:pPr>
              <w:rPr>
                <w:sz w:val="22"/>
                <w:szCs w:val="22"/>
              </w:rPr>
            </w:pPr>
            <w:r w:rsidRPr="00914D42">
              <w:rPr>
                <w:sz w:val="22"/>
                <w:szCs w:val="22"/>
              </w:rPr>
              <w:t xml:space="preserve">   Количество посадочных мест</w:t>
            </w:r>
          </w:p>
        </w:tc>
        <w:tc>
          <w:tcPr>
            <w:tcW w:w="531" w:type="pct"/>
            <w:shd w:val="clear" w:color="auto" w:fill="auto"/>
            <w:vAlign w:val="center"/>
          </w:tcPr>
          <w:p w:rsidR="00CF3E47" w:rsidRPr="00914D42" w:rsidRDefault="00CF3E47" w:rsidP="00670565">
            <w:pPr>
              <w:jc w:val="center"/>
              <w:rPr>
                <w:sz w:val="22"/>
                <w:szCs w:val="22"/>
              </w:rPr>
            </w:pPr>
            <w:r w:rsidRPr="00914D42">
              <w:rPr>
                <w:sz w:val="22"/>
                <w:szCs w:val="22"/>
              </w:rPr>
              <w:t>мест</w:t>
            </w:r>
          </w:p>
        </w:tc>
        <w:tc>
          <w:tcPr>
            <w:tcW w:w="530" w:type="pct"/>
            <w:vAlign w:val="center"/>
          </w:tcPr>
          <w:p w:rsidR="00CF3E47" w:rsidRPr="00914D42" w:rsidRDefault="00CF3E47" w:rsidP="00670565">
            <w:pPr>
              <w:jc w:val="center"/>
              <w:rPr>
                <w:color w:val="000000"/>
                <w:sz w:val="22"/>
                <w:szCs w:val="22"/>
              </w:rPr>
            </w:pPr>
            <w:r w:rsidRPr="00914D42">
              <w:rPr>
                <w:color w:val="000000"/>
                <w:sz w:val="22"/>
                <w:szCs w:val="22"/>
              </w:rPr>
              <w:t>1 427</w:t>
            </w:r>
          </w:p>
        </w:tc>
        <w:tc>
          <w:tcPr>
            <w:tcW w:w="535" w:type="pct"/>
            <w:shd w:val="clear" w:color="auto" w:fill="auto"/>
            <w:noWrap/>
            <w:vAlign w:val="center"/>
          </w:tcPr>
          <w:p w:rsidR="00CF3E47" w:rsidRPr="00914D42" w:rsidRDefault="00CF3E47" w:rsidP="00670565">
            <w:pPr>
              <w:jc w:val="center"/>
              <w:rPr>
                <w:color w:val="000000"/>
                <w:sz w:val="22"/>
                <w:szCs w:val="22"/>
              </w:rPr>
            </w:pPr>
            <w:r w:rsidRPr="00914D42">
              <w:rPr>
                <w:color w:val="000000"/>
                <w:sz w:val="22"/>
                <w:szCs w:val="22"/>
              </w:rPr>
              <w:t>1 427</w:t>
            </w:r>
          </w:p>
        </w:tc>
        <w:tc>
          <w:tcPr>
            <w:tcW w:w="531" w:type="pct"/>
            <w:shd w:val="clear" w:color="auto" w:fill="auto"/>
            <w:vAlign w:val="center"/>
          </w:tcPr>
          <w:p w:rsidR="00CF3E47" w:rsidRPr="00914D42" w:rsidRDefault="00CF3E47" w:rsidP="00670565">
            <w:pPr>
              <w:jc w:val="center"/>
              <w:rPr>
                <w:color w:val="000000"/>
                <w:sz w:val="22"/>
                <w:szCs w:val="22"/>
              </w:rPr>
            </w:pPr>
            <w:r w:rsidRPr="00914D42">
              <w:rPr>
                <w:color w:val="000000"/>
                <w:sz w:val="22"/>
                <w:szCs w:val="22"/>
              </w:rPr>
              <w:t>0</w:t>
            </w:r>
          </w:p>
        </w:tc>
        <w:tc>
          <w:tcPr>
            <w:tcW w:w="455" w:type="pct"/>
            <w:shd w:val="clear" w:color="auto" w:fill="auto"/>
            <w:noWrap/>
            <w:vAlign w:val="center"/>
          </w:tcPr>
          <w:p w:rsidR="00CF3E47" w:rsidRPr="00914D42" w:rsidRDefault="00CF3E47" w:rsidP="00670565">
            <w:pPr>
              <w:jc w:val="center"/>
              <w:rPr>
                <w:color w:val="000000"/>
                <w:sz w:val="22"/>
                <w:szCs w:val="22"/>
              </w:rPr>
            </w:pPr>
            <w:r w:rsidRPr="00914D42">
              <w:rPr>
                <w:color w:val="000000"/>
                <w:sz w:val="22"/>
                <w:szCs w:val="22"/>
              </w:rPr>
              <w:t>100,0</w:t>
            </w:r>
          </w:p>
        </w:tc>
        <w:tc>
          <w:tcPr>
            <w:tcW w:w="523" w:type="pct"/>
            <w:shd w:val="clear" w:color="auto" w:fill="auto"/>
            <w:vAlign w:val="center"/>
          </w:tcPr>
          <w:p w:rsidR="00CF3E47" w:rsidRPr="00914D42" w:rsidRDefault="00CF3E47" w:rsidP="00670565">
            <w:pPr>
              <w:jc w:val="center"/>
              <w:rPr>
                <w:color w:val="000000"/>
                <w:sz w:val="22"/>
                <w:szCs w:val="22"/>
              </w:rPr>
            </w:pPr>
            <w:r w:rsidRPr="00914D42">
              <w:rPr>
                <w:color w:val="000000"/>
                <w:sz w:val="22"/>
                <w:szCs w:val="22"/>
              </w:rPr>
              <w:t>1 424</w:t>
            </w:r>
          </w:p>
        </w:tc>
      </w:tr>
      <w:tr w:rsidR="00CF3E47" w:rsidRPr="00914D42" w:rsidTr="00914D42">
        <w:trPr>
          <w:trHeight w:val="20"/>
        </w:trPr>
        <w:tc>
          <w:tcPr>
            <w:tcW w:w="279" w:type="pct"/>
            <w:vAlign w:val="center"/>
          </w:tcPr>
          <w:p w:rsidR="00CF3E47" w:rsidRPr="00914D42" w:rsidRDefault="00CF3E47" w:rsidP="00670565">
            <w:pPr>
              <w:jc w:val="center"/>
              <w:rPr>
                <w:sz w:val="22"/>
                <w:szCs w:val="22"/>
              </w:rPr>
            </w:pPr>
            <w:r w:rsidRPr="00914D42">
              <w:rPr>
                <w:sz w:val="22"/>
                <w:szCs w:val="22"/>
              </w:rPr>
              <w:t>2.</w:t>
            </w:r>
          </w:p>
        </w:tc>
        <w:tc>
          <w:tcPr>
            <w:tcW w:w="1615" w:type="pct"/>
            <w:shd w:val="clear" w:color="auto" w:fill="auto"/>
            <w:vAlign w:val="center"/>
          </w:tcPr>
          <w:p w:rsidR="00CF3E47" w:rsidRPr="00914D42" w:rsidRDefault="00CF3E47" w:rsidP="00670565">
            <w:pPr>
              <w:rPr>
                <w:sz w:val="22"/>
                <w:szCs w:val="22"/>
              </w:rPr>
            </w:pPr>
            <w:r w:rsidRPr="00914D42">
              <w:rPr>
                <w:sz w:val="22"/>
                <w:szCs w:val="22"/>
              </w:rPr>
              <w:t xml:space="preserve">Кол-во проведенных культурно-массовых мероприятий </w:t>
            </w:r>
          </w:p>
          <w:p w:rsidR="00CF3E47" w:rsidRPr="00914D42" w:rsidRDefault="00CF3E47" w:rsidP="00670565">
            <w:pPr>
              <w:rPr>
                <w:sz w:val="22"/>
                <w:szCs w:val="22"/>
              </w:rPr>
            </w:pPr>
            <w:r w:rsidRPr="00914D42">
              <w:rPr>
                <w:sz w:val="22"/>
                <w:szCs w:val="22"/>
              </w:rPr>
              <w:lastRenderedPageBreak/>
              <w:t>(кроме кинопоказа) всего, в т.ч.:</w:t>
            </w:r>
          </w:p>
        </w:tc>
        <w:tc>
          <w:tcPr>
            <w:tcW w:w="531" w:type="pct"/>
            <w:shd w:val="clear" w:color="auto" w:fill="auto"/>
            <w:vAlign w:val="center"/>
          </w:tcPr>
          <w:p w:rsidR="00CF3E47" w:rsidRPr="00914D42" w:rsidRDefault="00CF3E47" w:rsidP="00670565">
            <w:pPr>
              <w:jc w:val="center"/>
              <w:rPr>
                <w:sz w:val="22"/>
                <w:szCs w:val="22"/>
              </w:rPr>
            </w:pPr>
            <w:r w:rsidRPr="00914D42">
              <w:rPr>
                <w:sz w:val="22"/>
                <w:szCs w:val="22"/>
              </w:rPr>
              <w:lastRenderedPageBreak/>
              <w:t>ед. всего/</w:t>
            </w:r>
          </w:p>
          <w:p w:rsidR="00CF3E47" w:rsidRPr="00914D42" w:rsidRDefault="00CF3E47" w:rsidP="00670565">
            <w:pPr>
              <w:jc w:val="center"/>
              <w:rPr>
                <w:sz w:val="22"/>
                <w:szCs w:val="22"/>
              </w:rPr>
            </w:pPr>
            <w:r w:rsidRPr="00914D42">
              <w:rPr>
                <w:sz w:val="22"/>
                <w:szCs w:val="22"/>
              </w:rPr>
              <w:lastRenderedPageBreak/>
              <w:t>ед. для детей</w:t>
            </w:r>
          </w:p>
        </w:tc>
        <w:tc>
          <w:tcPr>
            <w:tcW w:w="530" w:type="pct"/>
            <w:vAlign w:val="center"/>
          </w:tcPr>
          <w:p w:rsidR="00CF3E47" w:rsidRPr="00914D42" w:rsidRDefault="00CF3E47" w:rsidP="00670565">
            <w:pPr>
              <w:jc w:val="center"/>
              <w:rPr>
                <w:color w:val="000000"/>
                <w:sz w:val="22"/>
                <w:szCs w:val="22"/>
              </w:rPr>
            </w:pPr>
            <w:r w:rsidRPr="00914D42">
              <w:rPr>
                <w:color w:val="000000"/>
                <w:sz w:val="22"/>
                <w:szCs w:val="22"/>
              </w:rPr>
              <w:lastRenderedPageBreak/>
              <w:t>808/318</w:t>
            </w:r>
          </w:p>
        </w:tc>
        <w:tc>
          <w:tcPr>
            <w:tcW w:w="535" w:type="pct"/>
            <w:shd w:val="clear" w:color="auto" w:fill="auto"/>
            <w:noWrap/>
            <w:vAlign w:val="center"/>
          </w:tcPr>
          <w:p w:rsidR="00CF3E47" w:rsidRPr="00914D42" w:rsidRDefault="00CF3E47" w:rsidP="00670565">
            <w:pPr>
              <w:jc w:val="center"/>
              <w:rPr>
                <w:color w:val="000000"/>
                <w:sz w:val="22"/>
                <w:szCs w:val="22"/>
              </w:rPr>
            </w:pPr>
            <w:r w:rsidRPr="00914D42">
              <w:rPr>
                <w:color w:val="000000"/>
                <w:sz w:val="22"/>
                <w:szCs w:val="22"/>
              </w:rPr>
              <w:t>766/321</w:t>
            </w:r>
          </w:p>
        </w:tc>
        <w:tc>
          <w:tcPr>
            <w:tcW w:w="531" w:type="pct"/>
            <w:shd w:val="clear" w:color="auto" w:fill="auto"/>
            <w:vAlign w:val="center"/>
          </w:tcPr>
          <w:p w:rsidR="00CF3E47" w:rsidRPr="00914D42" w:rsidRDefault="00CF3E47" w:rsidP="00670565">
            <w:pPr>
              <w:jc w:val="center"/>
              <w:rPr>
                <w:color w:val="000000"/>
                <w:sz w:val="22"/>
                <w:szCs w:val="22"/>
              </w:rPr>
            </w:pPr>
            <w:r w:rsidRPr="00914D42">
              <w:rPr>
                <w:color w:val="000000"/>
                <w:sz w:val="22"/>
                <w:szCs w:val="22"/>
              </w:rPr>
              <w:t>-42/3</w:t>
            </w:r>
          </w:p>
        </w:tc>
        <w:tc>
          <w:tcPr>
            <w:tcW w:w="455" w:type="pct"/>
            <w:shd w:val="clear" w:color="auto" w:fill="auto"/>
            <w:noWrap/>
            <w:vAlign w:val="center"/>
          </w:tcPr>
          <w:p w:rsidR="00CF3E47" w:rsidRPr="00914D42" w:rsidRDefault="00CF3E47" w:rsidP="00670565">
            <w:pPr>
              <w:jc w:val="center"/>
              <w:rPr>
                <w:color w:val="000000"/>
                <w:sz w:val="22"/>
                <w:szCs w:val="22"/>
              </w:rPr>
            </w:pPr>
            <w:r w:rsidRPr="00914D42">
              <w:rPr>
                <w:color w:val="000000"/>
                <w:sz w:val="22"/>
                <w:szCs w:val="22"/>
              </w:rPr>
              <w:t>94,8/</w:t>
            </w:r>
          </w:p>
          <w:p w:rsidR="00CF3E47" w:rsidRPr="00914D42" w:rsidRDefault="00CF3E47" w:rsidP="00670565">
            <w:pPr>
              <w:jc w:val="center"/>
              <w:rPr>
                <w:color w:val="000000"/>
                <w:sz w:val="22"/>
                <w:szCs w:val="22"/>
              </w:rPr>
            </w:pPr>
            <w:r w:rsidRPr="00914D42">
              <w:rPr>
                <w:color w:val="000000"/>
                <w:sz w:val="22"/>
                <w:szCs w:val="22"/>
              </w:rPr>
              <w:t>100,9</w:t>
            </w:r>
          </w:p>
        </w:tc>
        <w:tc>
          <w:tcPr>
            <w:tcW w:w="523" w:type="pct"/>
            <w:vAlign w:val="center"/>
          </w:tcPr>
          <w:p w:rsidR="00CF3E47" w:rsidRPr="00914D42" w:rsidRDefault="00CF3E47" w:rsidP="00670565">
            <w:pPr>
              <w:jc w:val="center"/>
              <w:rPr>
                <w:color w:val="000000"/>
                <w:sz w:val="22"/>
                <w:szCs w:val="22"/>
              </w:rPr>
            </w:pPr>
            <w:r w:rsidRPr="00914D42">
              <w:rPr>
                <w:color w:val="000000"/>
                <w:sz w:val="22"/>
                <w:szCs w:val="22"/>
              </w:rPr>
              <w:t>977/431</w:t>
            </w:r>
          </w:p>
        </w:tc>
      </w:tr>
      <w:tr w:rsidR="00CF3E47" w:rsidRPr="00914D42" w:rsidTr="00914D42">
        <w:trPr>
          <w:trHeight w:val="20"/>
        </w:trPr>
        <w:tc>
          <w:tcPr>
            <w:tcW w:w="279" w:type="pct"/>
            <w:vAlign w:val="center"/>
          </w:tcPr>
          <w:p w:rsidR="00CF3E47" w:rsidRPr="00914D42" w:rsidRDefault="00CF3E47" w:rsidP="00670565">
            <w:pPr>
              <w:jc w:val="center"/>
              <w:rPr>
                <w:sz w:val="22"/>
                <w:szCs w:val="22"/>
              </w:rPr>
            </w:pPr>
            <w:r w:rsidRPr="00914D42">
              <w:rPr>
                <w:sz w:val="22"/>
                <w:szCs w:val="22"/>
              </w:rPr>
              <w:lastRenderedPageBreak/>
              <w:t>2.1</w:t>
            </w:r>
          </w:p>
        </w:tc>
        <w:tc>
          <w:tcPr>
            <w:tcW w:w="1615" w:type="pct"/>
            <w:shd w:val="clear" w:color="auto" w:fill="auto"/>
            <w:vAlign w:val="center"/>
          </w:tcPr>
          <w:p w:rsidR="00CF3E47" w:rsidRPr="00914D42" w:rsidRDefault="00CF3E47" w:rsidP="00670565">
            <w:pPr>
              <w:rPr>
                <w:sz w:val="22"/>
                <w:szCs w:val="22"/>
              </w:rPr>
            </w:pPr>
            <w:r w:rsidRPr="00914D42">
              <w:rPr>
                <w:sz w:val="22"/>
                <w:szCs w:val="22"/>
              </w:rPr>
              <w:t>платные мероприятия</w:t>
            </w:r>
          </w:p>
        </w:tc>
        <w:tc>
          <w:tcPr>
            <w:tcW w:w="531" w:type="pct"/>
            <w:shd w:val="clear" w:color="auto" w:fill="auto"/>
            <w:vAlign w:val="center"/>
          </w:tcPr>
          <w:p w:rsidR="00CF3E47" w:rsidRPr="00914D42" w:rsidRDefault="00CF3E47" w:rsidP="00670565">
            <w:pPr>
              <w:jc w:val="center"/>
              <w:rPr>
                <w:sz w:val="22"/>
                <w:szCs w:val="22"/>
              </w:rPr>
            </w:pPr>
            <w:r w:rsidRPr="00914D42">
              <w:rPr>
                <w:sz w:val="22"/>
                <w:szCs w:val="22"/>
              </w:rPr>
              <w:t>ед. всего/</w:t>
            </w:r>
          </w:p>
          <w:p w:rsidR="00CF3E47" w:rsidRPr="00914D42" w:rsidRDefault="00CF3E47" w:rsidP="00670565">
            <w:pPr>
              <w:jc w:val="center"/>
              <w:rPr>
                <w:sz w:val="22"/>
                <w:szCs w:val="22"/>
              </w:rPr>
            </w:pPr>
            <w:r w:rsidRPr="00914D42">
              <w:rPr>
                <w:sz w:val="22"/>
                <w:szCs w:val="22"/>
              </w:rPr>
              <w:t>ед. для детей</w:t>
            </w:r>
          </w:p>
        </w:tc>
        <w:tc>
          <w:tcPr>
            <w:tcW w:w="530" w:type="pct"/>
            <w:vAlign w:val="center"/>
          </w:tcPr>
          <w:p w:rsidR="00CF3E47" w:rsidRPr="00914D42" w:rsidRDefault="00CF3E47" w:rsidP="00670565">
            <w:pPr>
              <w:jc w:val="center"/>
              <w:rPr>
                <w:color w:val="000000"/>
                <w:sz w:val="22"/>
                <w:szCs w:val="22"/>
              </w:rPr>
            </w:pPr>
            <w:r w:rsidRPr="00914D42">
              <w:rPr>
                <w:color w:val="000000"/>
                <w:sz w:val="22"/>
                <w:szCs w:val="22"/>
              </w:rPr>
              <w:t>202/111</w:t>
            </w:r>
          </w:p>
        </w:tc>
        <w:tc>
          <w:tcPr>
            <w:tcW w:w="535" w:type="pct"/>
            <w:shd w:val="clear" w:color="auto" w:fill="auto"/>
            <w:noWrap/>
            <w:vAlign w:val="center"/>
          </w:tcPr>
          <w:p w:rsidR="00CF3E47" w:rsidRPr="00914D42" w:rsidRDefault="00CF3E47" w:rsidP="00670565">
            <w:pPr>
              <w:jc w:val="center"/>
              <w:rPr>
                <w:color w:val="000000"/>
                <w:sz w:val="22"/>
                <w:szCs w:val="22"/>
              </w:rPr>
            </w:pPr>
            <w:r w:rsidRPr="00914D42">
              <w:rPr>
                <w:color w:val="000000"/>
                <w:sz w:val="22"/>
                <w:szCs w:val="22"/>
              </w:rPr>
              <w:t>212/85</w:t>
            </w:r>
          </w:p>
        </w:tc>
        <w:tc>
          <w:tcPr>
            <w:tcW w:w="531" w:type="pct"/>
            <w:shd w:val="clear" w:color="auto" w:fill="auto"/>
            <w:vAlign w:val="center"/>
          </w:tcPr>
          <w:p w:rsidR="00CF3E47" w:rsidRPr="00914D42" w:rsidRDefault="00CF3E47" w:rsidP="00670565">
            <w:pPr>
              <w:jc w:val="center"/>
              <w:rPr>
                <w:color w:val="000000"/>
                <w:sz w:val="22"/>
                <w:szCs w:val="22"/>
              </w:rPr>
            </w:pPr>
            <w:r w:rsidRPr="00914D42">
              <w:rPr>
                <w:color w:val="000000"/>
                <w:sz w:val="22"/>
                <w:szCs w:val="22"/>
              </w:rPr>
              <w:t>10/-26</w:t>
            </w:r>
          </w:p>
        </w:tc>
        <w:tc>
          <w:tcPr>
            <w:tcW w:w="455" w:type="pct"/>
            <w:shd w:val="clear" w:color="auto" w:fill="auto"/>
            <w:noWrap/>
            <w:vAlign w:val="center"/>
          </w:tcPr>
          <w:p w:rsidR="00CF3E47" w:rsidRPr="00914D42" w:rsidRDefault="00CF3E47" w:rsidP="00670565">
            <w:pPr>
              <w:jc w:val="center"/>
              <w:rPr>
                <w:color w:val="000000"/>
                <w:sz w:val="22"/>
                <w:szCs w:val="22"/>
              </w:rPr>
            </w:pPr>
            <w:r w:rsidRPr="00914D42">
              <w:rPr>
                <w:color w:val="000000"/>
                <w:sz w:val="22"/>
                <w:szCs w:val="22"/>
              </w:rPr>
              <w:t>105,0/</w:t>
            </w:r>
          </w:p>
          <w:p w:rsidR="00CF3E47" w:rsidRPr="00914D42" w:rsidRDefault="00CF3E47" w:rsidP="00670565">
            <w:pPr>
              <w:jc w:val="center"/>
              <w:rPr>
                <w:color w:val="000000"/>
                <w:sz w:val="22"/>
                <w:szCs w:val="22"/>
              </w:rPr>
            </w:pPr>
            <w:r w:rsidRPr="00914D42">
              <w:rPr>
                <w:color w:val="000000"/>
                <w:sz w:val="22"/>
                <w:szCs w:val="22"/>
              </w:rPr>
              <w:t>76,6</w:t>
            </w:r>
          </w:p>
        </w:tc>
        <w:tc>
          <w:tcPr>
            <w:tcW w:w="523" w:type="pct"/>
            <w:vAlign w:val="center"/>
          </w:tcPr>
          <w:p w:rsidR="00CF3E47" w:rsidRPr="00914D42" w:rsidRDefault="00CF3E47" w:rsidP="00670565">
            <w:pPr>
              <w:jc w:val="center"/>
              <w:rPr>
                <w:color w:val="000000"/>
                <w:sz w:val="22"/>
                <w:szCs w:val="22"/>
              </w:rPr>
            </w:pPr>
            <w:r w:rsidRPr="00914D42">
              <w:rPr>
                <w:color w:val="000000"/>
                <w:sz w:val="22"/>
                <w:szCs w:val="22"/>
              </w:rPr>
              <w:t>310</w:t>
            </w:r>
          </w:p>
        </w:tc>
      </w:tr>
      <w:tr w:rsidR="00CF3E47" w:rsidRPr="00914D42" w:rsidTr="00914D42">
        <w:trPr>
          <w:trHeight w:val="20"/>
        </w:trPr>
        <w:tc>
          <w:tcPr>
            <w:tcW w:w="279" w:type="pct"/>
            <w:vAlign w:val="center"/>
          </w:tcPr>
          <w:p w:rsidR="00CF3E47" w:rsidRPr="00914D42" w:rsidRDefault="00CF3E47" w:rsidP="00670565">
            <w:pPr>
              <w:jc w:val="center"/>
              <w:rPr>
                <w:sz w:val="22"/>
                <w:szCs w:val="22"/>
              </w:rPr>
            </w:pPr>
            <w:r w:rsidRPr="00914D42">
              <w:rPr>
                <w:sz w:val="22"/>
                <w:szCs w:val="22"/>
              </w:rPr>
              <w:t>3.</w:t>
            </w:r>
          </w:p>
        </w:tc>
        <w:tc>
          <w:tcPr>
            <w:tcW w:w="1615" w:type="pct"/>
            <w:shd w:val="clear" w:color="auto" w:fill="auto"/>
            <w:vAlign w:val="center"/>
          </w:tcPr>
          <w:p w:rsidR="00CF3E47" w:rsidRPr="00914D42" w:rsidRDefault="00CF3E47" w:rsidP="00670565">
            <w:pPr>
              <w:rPr>
                <w:sz w:val="22"/>
                <w:szCs w:val="22"/>
              </w:rPr>
            </w:pPr>
            <w:r w:rsidRPr="00914D42">
              <w:rPr>
                <w:sz w:val="22"/>
                <w:szCs w:val="22"/>
              </w:rPr>
              <w:t xml:space="preserve">Кол-во посещений культурно-массовых мероприятий </w:t>
            </w:r>
          </w:p>
          <w:p w:rsidR="00CF3E47" w:rsidRPr="00914D42" w:rsidRDefault="00CF3E47" w:rsidP="00670565">
            <w:pPr>
              <w:rPr>
                <w:sz w:val="22"/>
                <w:szCs w:val="22"/>
              </w:rPr>
            </w:pPr>
            <w:r w:rsidRPr="00914D42">
              <w:rPr>
                <w:sz w:val="22"/>
                <w:szCs w:val="22"/>
              </w:rPr>
              <w:t>(кроме кинопоказа) всего, в т.ч.:</w:t>
            </w:r>
          </w:p>
        </w:tc>
        <w:tc>
          <w:tcPr>
            <w:tcW w:w="531" w:type="pct"/>
            <w:shd w:val="clear" w:color="auto" w:fill="auto"/>
            <w:vAlign w:val="center"/>
          </w:tcPr>
          <w:p w:rsidR="00CF3E47" w:rsidRPr="00914D42" w:rsidRDefault="00CF3E47" w:rsidP="00670565">
            <w:pPr>
              <w:jc w:val="center"/>
              <w:rPr>
                <w:sz w:val="22"/>
                <w:szCs w:val="22"/>
              </w:rPr>
            </w:pPr>
            <w:r w:rsidRPr="00914D42">
              <w:rPr>
                <w:sz w:val="22"/>
                <w:szCs w:val="22"/>
              </w:rPr>
              <w:t>чел.</w:t>
            </w:r>
          </w:p>
        </w:tc>
        <w:tc>
          <w:tcPr>
            <w:tcW w:w="530" w:type="pct"/>
            <w:vAlign w:val="center"/>
          </w:tcPr>
          <w:p w:rsidR="00CF3E47" w:rsidRPr="00914D42" w:rsidRDefault="00CF3E47" w:rsidP="00670565">
            <w:pPr>
              <w:jc w:val="center"/>
              <w:rPr>
                <w:color w:val="000000"/>
                <w:sz w:val="22"/>
                <w:szCs w:val="22"/>
              </w:rPr>
            </w:pPr>
            <w:r w:rsidRPr="00914D42">
              <w:rPr>
                <w:color w:val="000000"/>
                <w:sz w:val="22"/>
                <w:szCs w:val="22"/>
              </w:rPr>
              <w:t>345 901</w:t>
            </w:r>
          </w:p>
        </w:tc>
        <w:tc>
          <w:tcPr>
            <w:tcW w:w="535" w:type="pct"/>
            <w:shd w:val="clear" w:color="auto" w:fill="auto"/>
            <w:noWrap/>
            <w:vAlign w:val="center"/>
          </w:tcPr>
          <w:p w:rsidR="00CF3E47" w:rsidRPr="00914D42" w:rsidRDefault="00CF3E47" w:rsidP="00670565">
            <w:pPr>
              <w:jc w:val="center"/>
              <w:rPr>
                <w:color w:val="000000"/>
                <w:sz w:val="22"/>
                <w:szCs w:val="22"/>
              </w:rPr>
            </w:pPr>
            <w:r w:rsidRPr="00914D42">
              <w:rPr>
                <w:color w:val="000000"/>
                <w:sz w:val="22"/>
                <w:szCs w:val="22"/>
              </w:rPr>
              <w:t>309 957</w:t>
            </w:r>
          </w:p>
        </w:tc>
        <w:tc>
          <w:tcPr>
            <w:tcW w:w="531" w:type="pct"/>
            <w:shd w:val="clear" w:color="auto" w:fill="auto"/>
            <w:vAlign w:val="center"/>
          </w:tcPr>
          <w:p w:rsidR="00CF3E47" w:rsidRPr="00914D42" w:rsidRDefault="00CF3E47" w:rsidP="00670565">
            <w:pPr>
              <w:jc w:val="center"/>
              <w:rPr>
                <w:color w:val="000000"/>
                <w:sz w:val="22"/>
                <w:szCs w:val="22"/>
              </w:rPr>
            </w:pPr>
            <w:r w:rsidRPr="00914D42">
              <w:rPr>
                <w:color w:val="000000"/>
                <w:sz w:val="22"/>
                <w:szCs w:val="22"/>
              </w:rPr>
              <w:t>-35 944</w:t>
            </w:r>
          </w:p>
        </w:tc>
        <w:tc>
          <w:tcPr>
            <w:tcW w:w="455" w:type="pct"/>
            <w:shd w:val="clear" w:color="auto" w:fill="auto"/>
            <w:noWrap/>
            <w:vAlign w:val="center"/>
          </w:tcPr>
          <w:p w:rsidR="00CF3E47" w:rsidRPr="00914D42" w:rsidRDefault="00CF3E47" w:rsidP="00670565">
            <w:pPr>
              <w:jc w:val="center"/>
              <w:rPr>
                <w:color w:val="000000"/>
                <w:sz w:val="22"/>
                <w:szCs w:val="22"/>
              </w:rPr>
            </w:pPr>
            <w:r w:rsidRPr="00914D42">
              <w:rPr>
                <w:color w:val="000000"/>
                <w:sz w:val="22"/>
                <w:szCs w:val="22"/>
              </w:rPr>
              <w:t>89,6</w:t>
            </w:r>
          </w:p>
        </w:tc>
        <w:tc>
          <w:tcPr>
            <w:tcW w:w="523" w:type="pct"/>
            <w:vAlign w:val="center"/>
          </w:tcPr>
          <w:p w:rsidR="00CF3E47" w:rsidRPr="00914D42" w:rsidRDefault="00CF3E47" w:rsidP="00670565">
            <w:pPr>
              <w:jc w:val="center"/>
              <w:rPr>
                <w:color w:val="000000"/>
                <w:sz w:val="22"/>
                <w:szCs w:val="22"/>
              </w:rPr>
            </w:pPr>
            <w:r w:rsidRPr="00914D42">
              <w:rPr>
                <w:color w:val="000000"/>
                <w:sz w:val="22"/>
                <w:szCs w:val="22"/>
              </w:rPr>
              <w:t>394 950</w:t>
            </w:r>
          </w:p>
        </w:tc>
      </w:tr>
      <w:tr w:rsidR="00CF3E47" w:rsidRPr="00914D42" w:rsidTr="00914D42">
        <w:trPr>
          <w:trHeight w:val="20"/>
        </w:trPr>
        <w:tc>
          <w:tcPr>
            <w:tcW w:w="279" w:type="pct"/>
            <w:vAlign w:val="center"/>
          </w:tcPr>
          <w:p w:rsidR="00CF3E47" w:rsidRPr="00914D42" w:rsidRDefault="00CF3E47" w:rsidP="00670565">
            <w:pPr>
              <w:jc w:val="center"/>
              <w:rPr>
                <w:sz w:val="22"/>
                <w:szCs w:val="22"/>
              </w:rPr>
            </w:pPr>
            <w:r w:rsidRPr="00914D42">
              <w:rPr>
                <w:sz w:val="22"/>
                <w:szCs w:val="22"/>
              </w:rPr>
              <w:t>3.1</w:t>
            </w:r>
          </w:p>
        </w:tc>
        <w:tc>
          <w:tcPr>
            <w:tcW w:w="1615" w:type="pct"/>
            <w:shd w:val="clear" w:color="auto" w:fill="auto"/>
            <w:vAlign w:val="center"/>
          </w:tcPr>
          <w:p w:rsidR="00CF3E47" w:rsidRPr="00914D42" w:rsidRDefault="00CF3E47" w:rsidP="00670565">
            <w:pPr>
              <w:jc w:val="both"/>
              <w:rPr>
                <w:sz w:val="22"/>
                <w:szCs w:val="22"/>
              </w:rPr>
            </w:pPr>
            <w:r w:rsidRPr="00914D42">
              <w:rPr>
                <w:sz w:val="22"/>
                <w:szCs w:val="22"/>
              </w:rPr>
              <w:t>платные мероприятия</w:t>
            </w:r>
          </w:p>
        </w:tc>
        <w:tc>
          <w:tcPr>
            <w:tcW w:w="531" w:type="pct"/>
            <w:shd w:val="clear" w:color="auto" w:fill="auto"/>
            <w:vAlign w:val="center"/>
          </w:tcPr>
          <w:p w:rsidR="00CF3E47" w:rsidRPr="00914D42" w:rsidRDefault="00CF3E47" w:rsidP="00670565">
            <w:pPr>
              <w:jc w:val="center"/>
              <w:rPr>
                <w:sz w:val="22"/>
                <w:szCs w:val="22"/>
              </w:rPr>
            </w:pPr>
            <w:r w:rsidRPr="00914D42">
              <w:rPr>
                <w:sz w:val="22"/>
                <w:szCs w:val="22"/>
              </w:rPr>
              <w:t>чел.</w:t>
            </w:r>
          </w:p>
        </w:tc>
        <w:tc>
          <w:tcPr>
            <w:tcW w:w="530" w:type="pct"/>
            <w:vAlign w:val="center"/>
          </w:tcPr>
          <w:p w:rsidR="00CF3E47" w:rsidRPr="00914D42" w:rsidRDefault="00CF3E47" w:rsidP="00670565">
            <w:pPr>
              <w:jc w:val="center"/>
              <w:rPr>
                <w:color w:val="000000"/>
                <w:sz w:val="22"/>
                <w:szCs w:val="22"/>
              </w:rPr>
            </w:pPr>
            <w:r w:rsidRPr="00914D42">
              <w:rPr>
                <w:color w:val="000000"/>
                <w:sz w:val="22"/>
                <w:szCs w:val="22"/>
              </w:rPr>
              <w:t>49 359</w:t>
            </w:r>
          </w:p>
        </w:tc>
        <w:tc>
          <w:tcPr>
            <w:tcW w:w="535" w:type="pct"/>
            <w:shd w:val="clear" w:color="auto" w:fill="auto"/>
            <w:noWrap/>
            <w:vAlign w:val="center"/>
          </w:tcPr>
          <w:p w:rsidR="00CF3E47" w:rsidRPr="00914D42" w:rsidRDefault="00CF3E47" w:rsidP="00670565">
            <w:pPr>
              <w:jc w:val="center"/>
              <w:rPr>
                <w:color w:val="000000"/>
                <w:sz w:val="22"/>
                <w:szCs w:val="22"/>
              </w:rPr>
            </w:pPr>
            <w:r w:rsidRPr="00914D42">
              <w:rPr>
                <w:color w:val="000000"/>
                <w:sz w:val="22"/>
                <w:szCs w:val="22"/>
              </w:rPr>
              <w:t>51 906</w:t>
            </w:r>
          </w:p>
        </w:tc>
        <w:tc>
          <w:tcPr>
            <w:tcW w:w="531" w:type="pct"/>
            <w:shd w:val="clear" w:color="auto" w:fill="auto"/>
            <w:vAlign w:val="center"/>
          </w:tcPr>
          <w:p w:rsidR="00CF3E47" w:rsidRPr="00914D42" w:rsidRDefault="00CF3E47" w:rsidP="00670565">
            <w:pPr>
              <w:jc w:val="center"/>
              <w:rPr>
                <w:color w:val="000000"/>
                <w:sz w:val="22"/>
                <w:szCs w:val="22"/>
              </w:rPr>
            </w:pPr>
            <w:r w:rsidRPr="00914D42">
              <w:rPr>
                <w:color w:val="000000"/>
                <w:sz w:val="22"/>
                <w:szCs w:val="22"/>
              </w:rPr>
              <w:t>2 547</w:t>
            </w:r>
          </w:p>
        </w:tc>
        <w:tc>
          <w:tcPr>
            <w:tcW w:w="455" w:type="pct"/>
            <w:shd w:val="clear" w:color="auto" w:fill="auto"/>
            <w:noWrap/>
            <w:vAlign w:val="center"/>
          </w:tcPr>
          <w:p w:rsidR="00CF3E47" w:rsidRPr="00914D42" w:rsidRDefault="00CF3E47" w:rsidP="00670565">
            <w:pPr>
              <w:jc w:val="center"/>
              <w:rPr>
                <w:color w:val="000000"/>
                <w:sz w:val="22"/>
                <w:szCs w:val="22"/>
              </w:rPr>
            </w:pPr>
            <w:r w:rsidRPr="00914D42">
              <w:rPr>
                <w:color w:val="000000"/>
                <w:sz w:val="22"/>
                <w:szCs w:val="22"/>
              </w:rPr>
              <w:t>105,2</w:t>
            </w:r>
          </w:p>
        </w:tc>
        <w:tc>
          <w:tcPr>
            <w:tcW w:w="523" w:type="pct"/>
          </w:tcPr>
          <w:p w:rsidR="00CF3E47" w:rsidRPr="00914D42" w:rsidRDefault="00CF3E47" w:rsidP="00670565">
            <w:pPr>
              <w:jc w:val="center"/>
              <w:rPr>
                <w:color w:val="000000"/>
                <w:sz w:val="22"/>
                <w:szCs w:val="22"/>
              </w:rPr>
            </w:pPr>
            <w:r w:rsidRPr="00914D42">
              <w:rPr>
                <w:color w:val="000000"/>
                <w:sz w:val="22"/>
                <w:szCs w:val="22"/>
              </w:rPr>
              <w:t>89 750</w:t>
            </w:r>
          </w:p>
        </w:tc>
      </w:tr>
      <w:tr w:rsidR="00CF3E47" w:rsidRPr="00914D42" w:rsidTr="00914D42">
        <w:trPr>
          <w:trHeight w:val="20"/>
        </w:trPr>
        <w:tc>
          <w:tcPr>
            <w:tcW w:w="279" w:type="pct"/>
            <w:vAlign w:val="center"/>
          </w:tcPr>
          <w:p w:rsidR="00CF3E47" w:rsidRPr="00914D42" w:rsidRDefault="00CF3E47" w:rsidP="00670565">
            <w:pPr>
              <w:jc w:val="center"/>
              <w:rPr>
                <w:sz w:val="22"/>
                <w:szCs w:val="22"/>
              </w:rPr>
            </w:pPr>
            <w:r w:rsidRPr="00914D42">
              <w:rPr>
                <w:sz w:val="22"/>
                <w:szCs w:val="22"/>
              </w:rPr>
              <w:t>4.</w:t>
            </w:r>
          </w:p>
        </w:tc>
        <w:tc>
          <w:tcPr>
            <w:tcW w:w="1615" w:type="pct"/>
            <w:shd w:val="clear" w:color="auto" w:fill="auto"/>
            <w:vAlign w:val="center"/>
          </w:tcPr>
          <w:p w:rsidR="00CF3E47" w:rsidRPr="00914D42" w:rsidRDefault="00CF3E47" w:rsidP="00670565">
            <w:pPr>
              <w:jc w:val="both"/>
              <w:rPr>
                <w:sz w:val="22"/>
                <w:szCs w:val="22"/>
              </w:rPr>
            </w:pPr>
            <w:r w:rsidRPr="00914D42">
              <w:rPr>
                <w:sz w:val="22"/>
                <w:szCs w:val="22"/>
              </w:rPr>
              <w:t xml:space="preserve">Количество кинотеатров </w:t>
            </w:r>
          </w:p>
        </w:tc>
        <w:tc>
          <w:tcPr>
            <w:tcW w:w="531" w:type="pct"/>
            <w:shd w:val="clear" w:color="auto" w:fill="auto"/>
            <w:vAlign w:val="center"/>
          </w:tcPr>
          <w:p w:rsidR="00CF3E47" w:rsidRPr="00914D42" w:rsidRDefault="00CF3E47" w:rsidP="00670565">
            <w:pPr>
              <w:jc w:val="center"/>
              <w:rPr>
                <w:sz w:val="22"/>
                <w:szCs w:val="22"/>
              </w:rPr>
            </w:pPr>
            <w:r w:rsidRPr="00914D42">
              <w:rPr>
                <w:sz w:val="22"/>
                <w:szCs w:val="22"/>
              </w:rPr>
              <w:t>ед./мест</w:t>
            </w:r>
          </w:p>
        </w:tc>
        <w:tc>
          <w:tcPr>
            <w:tcW w:w="530" w:type="pct"/>
            <w:vAlign w:val="center"/>
          </w:tcPr>
          <w:p w:rsidR="00CF3E47" w:rsidRPr="00914D42" w:rsidRDefault="00CF3E47" w:rsidP="00670565">
            <w:pPr>
              <w:jc w:val="center"/>
              <w:rPr>
                <w:color w:val="000000"/>
                <w:sz w:val="22"/>
                <w:szCs w:val="22"/>
              </w:rPr>
            </w:pPr>
            <w:r w:rsidRPr="00914D42">
              <w:rPr>
                <w:color w:val="000000"/>
                <w:sz w:val="22"/>
                <w:szCs w:val="22"/>
              </w:rPr>
              <w:t>1/918</w:t>
            </w:r>
          </w:p>
        </w:tc>
        <w:tc>
          <w:tcPr>
            <w:tcW w:w="535" w:type="pct"/>
            <w:shd w:val="clear" w:color="auto" w:fill="auto"/>
            <w:noWrap/>
            <w:vAlign w:val="center"/>
          </w:tcPr>
          <w:p w:rsidR="00CF3E47" w:rsidRPr="00914D42" w:rsidRDefault="00CF3E47" w:rsidP="00670565">
            <w:pPr>
              <w:jc w:val="center"/>
              <w:rPr>
                <w:color w:val="000000"/>
                <w:sz w:val="22"/>
                <w:szCs w:val="22"/>
              </w:rPr>
            </w:pPr>
            <w:r w:rsidRPr="00914D42">
              <w:rPr>
                <w:color w:val="000000"/>
                <w:sz w:val="22"/>
                <w:szCs w:val="22"/>
              </w:rPr>
              <w:t>1/918</w:t>
            </w:r>
          </w:p>
        </w:tc>
        <w:tc>
          <w:tcPr>
            <w:tcW w:w="531" w:type="pct"/>
            <w:shd w:val="clear" w:color="auto" w:fill="auto"/>
            <w:vAlign w:val="center"/>
          </w:tcPr>
          <w:p w:rsidR="00CF3E47" w:rsidRPr="00914D42" w:rsidRDefault="00CF3E47" w:rsidP="00670565">
            <w:pPr>
              <w:jc w:val="center"/>
              <w:rPr>
                <w:color w:val="000000"/>
                <w:sz w:val="22"/>
                <w:szCs w:val="22"/>
              </w:rPr>
            </w:pPr>
            <w:r w:rsidRPr="00914D42">
              <w:rPr>
                <w:color w:val="000000"/>
                <w:sz w:val="22"/>
                <w:szCs w:val="22"/>
              </w:rPr>
              <w:t>0</w:t>
            </w:r>
          </w:p>
        </w:tc>
        <w:tc>
          <w:tcPr>
            <w:tcW w:w="455" w:type="pct"/>
            <w:shd w:val="clear" w:color="auto" w:fill="auto"/>
            <w:noWrap/>
            <w:vAlign w:val="center"/>
          </w:tcPr>
          <w:p w:rsidR="00CF3E47" w:rsidRPr="00914D42" w:rsidRDefault="00CF3E47" w:rsidP="00670565">
            <w:pPr>
              <w:jc w:val="center"/>
              <w:rPr>
                <w:color w:val="000000"/>
                <w:sz w:val="22"/>
                <w:szCs w:val="22"/>
              </w:rPr>
            </w:pPr>
            <w:r w:rsidRPr="00914D42">
              <w:rPr>
                <w:color w:val="000000"/>
                <w:sz w:val="22"/>
                <w:szCs w:val="22"/>
              </w:rPr>
              <w:t>100,0</w:t>
            </w:r>
          </w:p>
        </w:tc>
        <w:tc>
          <w:tcPr>
            <w:tcW w:w="523" w:type="pct"/>
            <w:vAlign w:val="center"/>
          </w:tcPr>
          <w:p w:rsidR="00CF3E47" w:rsidRPr="00914D42" w:rsidRDefault="00CF3E47" w:rsidP="00670565">
            <w:pPr>
              <w:jc w:val="center"/>
              <w:rPr>
                <w:color w:val="000000"/>
                <w:sz w:val="22"/>
                <w:szCs w:val="22"/>
              </w:rPr>
            </w:pPr>
            <w:r w:rsidRPr="00914D42">
              <w:rPr>
                <w:color w:val="000000"/>
                <w:sz w:val="22"/>
                <w:szCs w:val="22"/>
              </w:rPr>
              <w:t>1/918</w:t>
            </w:r>
          </w:p>
        </w:tc>
      </w:tr>
      <w:tr w:rsidR="00CF3E47" w:rsidRPr="00914D42" w:rsidTr="00914D42">
        <w:trPr>
          <w:trHeight w:val="20"/>
        </w:trPr>
        <w:tc>
          <w:tcPr>
            <w:tcW w:w="279" w:type="pct"/>
            <w:vAlign w:val="center"/>
          </w:tcPr>
          <w:p w:rsidR="00CF3E47" w:rsidRPr="00914D42" w:rsidRDefault="00CF3E47" w:rsidP="00670565">
            <w:pPr>
              <w:jc w:val="center"/>
              <w:rPr>
                <w:sz w:val="22"/>
                <w:szCs w:val="22"/>
              </w:rPr>
            </w:pPr>
            <w:r w:rsidRPr="00914D42">
              <w:rPr>
                <w:sz w:val="22"/>
                <w:szCs w:val="22"/>
              </w:rPr>
              <w:t>5.</w:t>
            </w:r>
          </w:p>
        </w:tc>
        <w:tc>
          <w:tcPr>
            <w:tcW w:w="1615" w:type="pct"/>
            <w:shd w:val="clear" w:color="auto" w:fill="auto"/>
            <w:vAlign w:val="center"/>
          </w:tcPr>
          <w:p w:rsidR="00CF3E47" w:rsidRPr="00914D42" w:rsidRDefault="00CF3E47" w:rsidP="00670565">
            <w:pPr>
              <w:jc w:val="both"/>
              <w:rPr>
                <w:sz w:val="22"/>
                <w:szCs w:val="22"/>
              </w:rPr>
            </w:pPr>
            <w:r w:rsidRPr="00914D42">
              <w:rPr>
                <w:sz w:val="22"/>
                <w:szCs w:val="22"/>
              </w:rPr>
              <w:t>Количество кинозалов</w:t>
            </w:r>
          </w:p>
          <w:p w:rsidR="00CF3E47" w:rsidRPr="00914D42" w:rsidRDefault="00CF3E47" w:rsidP="00670565">
            <w:pPr>
              <w:jc w:val="both"/>
              <w:rPr>
                <w:sz w:val="22"/>
                <w:szCs w:val="22"/>
              </w:rPr>
            </w:pPr>
            <w:r w:rsidRPr="00914D42">
              <w:rPr>
                <w:sz w:val="22"/>
                <w:szCs w:val="22"/>
              </w:rPr>
              <w:t>/посадочных мест</w:t>
            </w:r>
          </w:p>
        </w:tc>
        <w:tc>
          <w:tcPr>
            <w:tcW w:w="531" w:type="pct"/>
            <w:shd w:val="clear" w:color="auto" w:fill="auto"/>
            <w:vAlign w:val="center"/>
          </w:tcPr>
          <w:p w:rsidR="00CF3E47" w:rsidRPr="00914D42" w:rsidRDefault="00CF3E47" w:rsidP="00670565">
            <w:pPr>
              <w:jc w:val="center"/>
              <w:rPr>
                <w:sz w:val="22"/>
                <w:szCs w:val="22"/>
              </w:rPr>
            </w:pPr>
            <w:r w:rsidRPr="00914D42">
              <w:rPr>
                <w:sz w:val="22"/>
                <w:szCs w:val="22"/>
              </w:rPr>
              <w:t>ед./мест</w:t>
            </w:r>
          </w:p>
        </w:tc>
        <w:tc>
          <w:tcPr>
            <w:tcW w:w="530" w:type="pct"/>
            <w:vAlign w:val="center"/>
          </w:tcPr>
          <w:p w:rsidR="00CF3E47" w:rsidRPr="00914D42" w:rsidRDefault="00CF3E47" w:rsidP="00670565">
            <w:pPr>
              <w:jc w:val="center"/>
              <w:rPr>
                <w:color w:val="000000"/>
                <w:sz w:val="22"/>
                <w:szCs w:val="22"/>
              </w:rPr>
            </w:pPr>
            <w:r w:rsidRPr="00914D42">
              <w:rPr>
                <w:color w:val="000000"/>
                <w:sz w:val="22"/>
                <w:szCs w:val="22"/>
              </w:rPr>
              <w:t>6/918</w:t>
            </w:r>
          </w:p>
        </w:tc>
        <w:tc>
          <w:tcPr>
            <w:tcW w:w="535" w:type="pct"/>
            <w:shd w:val="clear" w:color="auto" w:fill="auto"/>
            <w:noWrap/>
            <w:vAlign w:val="center"/>
          </w:tcPr>
          <w:p w:rsidR="00CF3E47" w:rsidRPr="00914D42" w:rsidRDefault="00CF3E47" w:rsidP="00670565">
            <w:pPr>
              <w:jc w:val="center"/>
              <w:rPr>
                <w:color w:val="000000"/>
                <w:sz w:val="22"/>
                <w:szCs w:val="22"/>
              </w:rPr>
            </w:pPr>
            <w:r w:rsidRPr="00914D42">
              <w:rPr>
                <w:color w:val="000000"/>
                <w:sz w:val="22"/>
                <w:szCs w:val="22"/>
              </w:rPr>
              <w:t>6/918</w:t>
            </w:r>
          </w:p>
        </w:tc>
        <w:tc>
          <w:tcPr>
            <w:tcW w:w="531" w:type="pct"/>
            <w:shd w:val="clear" w:color="auto" w:fill="auto"/>
            <w:vAlign w:val="center"/>
          </w:tcPr>
          <w:p w:rsidR="00CF3E47" w:rsidRPr="00914D42" w:rsidRDefault="00CF3E47" w:rsidP="00670565">
            <w:pPr>
              <w:jc w:val="center"/>
              <w:rPr>
                <w:color w:val="000000"/>
                <w:sz w:val="22"/>
                <w:szCs w:val="22"/>
              </w:rPr>
            </w:pPr>
            <w:r w:rsidRPr="00914D42">
              <w:rPr>
                <w:color w:val="000000"/>
                <w:sz w:val="22"/>
                <w:szCs w:val="22"/>
              </w:rPr>
              <w:t>0</w:t>
            </w:r>
          </w:p>
        </w:tc>
        <w:tc>
          <w:tcPr>
            <w:tcW w:w="455" w:type="pct"/>
            <w:shd w:val="clear" w:color="auto" w:fill="auto"/>
            <w:noWrap/>
            <w:vAlign w:val="center"/>
          </w:tcPr>
          <w:p w:rsidR="00CF3E47" w:rsidRPr="00914D42" w:rsidRDefault="00CF3E47" w:rsidP="00670565">
            <w:pPr>
              <w:jc w:val="center"/>
              <w:rPr>
                <w:color w:val="000000"/>
                <w:sz w:val="22"/>
                <w:szCs w:val="22"/>
              </w:rPr>
            </w:pPr>
            <w:r w:rsidRPr="00914D42">
              <w:rPr>
                <w:color w:val="000000"/>
                <w:sz w:val="22"/>
                <w:szCs w:val="22"/>
              </w:rPr>
              <w:t>100,0</w:t>
            </w:r>
          </w:p>
        </w:tc>
        <w:tc>
          <w:tcPr>
            <w:tcW w:w="523" w:type="pct"/>
            <w:vAlign w:val="center"/>
          </w:tcPr>
          <w:p w:rsidR="00CF3E47" w:rsidRPr="00914D42" w:rsidRDefault="00CF3E47" w:rsidP="00670565">
            <w:pPr>
              <w:jc w:val="center"/>
              <w:rPr>
                <w:color w:val="000000"/>
                <w:sz w:val="22"/>
                <w:szCs w:val="22"/>
              </w:rPr>
            </w:pPr>
            <w:r w:rsidRPr="00914D42">
              <w:rPr>
                <w:color w:val="000000"/>
                <w:sz w:val="22"/>
                <w:szCs w:val="22"/>
              </w:rPr>
              <w:t>6/915</w:t>
            </w:r>
          </w:p>
        </w:tc>
      </w:tr>
      <w:tr w:rsidR="00CF3E47" w:rsidRPr="00914D42" w:rsidTr="00914D42">
        <w:trPr>
          <w:trHeight w:val="562"/>
        </w:trPr>
        <w:tc>
          <w:tcPr>
            <w:tcW w:w="279" w:type="pct"/>
            <w:vAlign w:val="center"/>
          </w:tcPr>
          <w:p w:rsidR="00CF3E47" w:rsidRPr="00914D42" w:rsidRDefault="00CF3E47" w:rsidP="00670565">
            <w:pPr>
              <w:jc w:val="center"/>
              <w:rPr>
                <w:sz w:val="22"/>
                <w:szCs w:val="22"/>
              </w:rPr>
            </w:pPr>
            <w:r w:rsidRPr="00914D42">
              <w:rPr>
                <w:sz w:val="22"/>
                <w:szCs w:val="22"/>
              </w:rPr>
              <w:t>6.</w:t>
            </w:r>
          </w:p>
        </w:tc>
        <w:tc>
          <w:tcPr>
            <w:tcW w:w="1615" w:type="pct"/>
            <w:shd w:val="clear" w:color="auto" w:fill="auto"/>
            <w:vAlign w:val="center"/>
          </w:tcPr>
          <w:p w:rsidR="00CF3E47" w:rsidRPr="00914D42" w:rsidRDefault="00CF3E47" w:rsidP="00670565">
            <w:pPr>
              <w:rPr>
                <w:sz w:val="22"/>
                <w:szCs w:val="22"/>
              </w:rPr>
            </w:pPr>
            <w:r w:rsidRPr="00914D42">
              <w:rPr>
                <w:sz w:val="22"/>
                <w:szCs w:val="22"/>
              </w:rPr>
              <w:t>Количество киносеансов / зрителей (по учреждениям), в т.ч.:</w:t>
            </w:r>
          </w:p>
        </w:tc>
        <w:tc>
          <w:tcPr>
            <w:tcW w:w="531" w:type="pct"/>
            <w:shd w:val="clear" w:color="auto" w:fill="auto"/>
            <w:vAlign w:val="center"/>
          </w:tcPr>
          <w:p w:rsidR="00CF3E47" w:rsidRPr="00914D42" w:rsidRDefault="00CF3E47" w:rsidP="00670565">
            <w:pPr>
              <w:jc w:val="center"/>
              <w:rPr>
                <w:sz w:val="22"/>
                <w:szCs w:val="22"/>
              </w:rPr>
            </w:pPr>
            <w:r w:rsidRPr="00914D42">
              <w:rPr>
                <w:sz w:val="22"/>
                <w:szCs w:val="22"/>
              </w:rPr>
              <w:t>ед./чел.</w:t>
            </w:r>
          </w:p>
        </w:tc>
        <w:tc>
          <w:tcPr>
            <w:tcW w:w="530" w:type="pct"/>
            <w:vAlign w:val="center"/>
          </w:tcPr>
          <w:p w:rsidR="00CF3E47" w:rsidRPr="00914D42" w:rsidRDefault="00CF3E47" w:rsidP="00670565">
            <w:pPr>
              <w:jc w:val="center"/>
              <w:rPr>
                <w:color w:val="000000"/>
                <w:sz w:val="22"/>
                <w:szCs w:val="22"/>
              </w:rPr>
            </w:pPr>
            <w:r w:rsidRPr="00914D42">
              <w:rPr>
                <w:color w:val="000000"/>
                <w:sz w:val="22"/>
                <w:szCs w:val="22"/>
              </w:rPr>
              <w:t>7 330/</w:t>
            </w:r>
          </w:p>
          <w:p w:rsidR="00CF3E47" w:rsidRPr="00914D42" w:rsidRDefault="00CF3E47" w:rsidP="00670565">
            <w:pPr>
              <w:jc w:val="center"/>
              <w:rPr>
                <w:color w:val="000000"/>
                <w:sz w:val="22"/>
                <w:szCs w:val="22"/>
              </w:rPr>
            </w:pPr>
            <w:r w:rsidRPr="00914D42">
              <w:rPr>
                <w:color w:val="000000"/>
                <w:sz w:val="22"/>
                <w:szCs w:val="22"/>
              </w:rPr>
              <w:t>175 661</w:t>
            </w:r>
          </w:p>
        </w:tc>
        <w:tc>
          <w:tcPr>
            <w:tcW w:w="535" w:type="pct"/>
            <w:shd w:val="clear" w:color="auto" w:fill="auto"/>
            <w:noWrap/>
            <w:vAlign w:val="center"/>
          </w:tcPr>
          <w:p w:rsidR="00CF3E47" w:rsidRPr="00914D42" w:rsidRDefault="00CF3E47" w:rsidP="00670565">
            <w:pPr>
              <w:jc w:val="center"/>
              <w:rPr>
                <w:color w:val="000000"/>
                <w:sz w:val="22"/>
                <w:szCs w:val="22"/>
              </w:rPr>
            </w:pPr>
            <w:r w:rsidRPr="00914D42">
              <w:rPr>
                <w:color w:val="000000"/>
                <w:sz w:val="22"/>
                <w:szCs w:val="22"/>
              </w:rPr>
              <w:t>7 112/</w:t>
            </w:r>
          </w:p>
          <w:p w:rsidR="00CF3E47" w:rsidRPr="00914D42" w:rsidRDefault="00CF3E47" w:rsidP="00670565">
            <w:pPr>
              <w:jc w:val="center"/>
              <w:rPr>
                <w:color w:val="000000"/>
                <w:sz w:val="22"/>
                <w:szCs w:val="22"/>
              </w:rPr>
            </w:pPr>
            <w:r w:rsidRPr="00914D42">
              <w:rPr>
                <w:color w:val="000000"/>
                <w:sz w:val="22"/>
                <w:szCs w:val="22"/>
              </w:rPr>
              <w:t>170 472</w:t>
            </w:r>
          </w:p>
        </w:tc>
        <w:tc>
          <w:tcPr>
            <w:tcW w:w="531" w:type="pct"/>
            <w:shd w:val="clear" w:color="auto" w:fill="auto"/>
            <w:vAlign w:val="center"/>
          </w:tcPr>
          <w:p w:rsidR="00CF3E47" w:rsidRPr="00914D42" w:rsidRDefault="00CF3E47" w:rsidP="00670565">
            <w:pPr>
              <w:jc w:val="center"/>
              <w:rPr>
                <w:color w:val="000000"/>
                <w:sz w:val="22"/>
                <w:szCs w:val="22"/>
              </w:rPr>
            </w:pPr>
            <w:r w:rsidRPr="00914D42">
              <w:rPr>
                <w:color w:val="000000"/>
                <w:sz w:val="22"/>
                <w:szCs w:val="22"/>
              </w:rPr>
              <w:t>-218/</w:t>
            </w:r>
          </w:p>
          <w:p w:rsidR="00CF3E47" w:rsidRPr="00914D42" w:rsidRDefault="00CF3E47" w:rsidP="00670565">
            <w:pPr>
              <w:jc w:val="center"/>
              <w:rPr>
                <w:color w:val="000000"/>
                <w:sz w:val="22"/>
                <w:szCs w:val="22"/>
              </w:rPr>
            </w:pPr>
            <w:r w:rsidRPr="00914D42">
              <w:rPr>
                <w:color w:val="000000"/>
                <w:sz w:val="22"/>
                <w:szCs w:val="22"/>
              </w:rPr>
              <w:t>- 5 189</w:t>
            </w:r>
          </w:p>
        </w:tc>
        <w:tc>
          <w:tcPr>
            <w:tcW w:w="455" w:type="pct"/>
            <w:shd w:val="clear" w:color="auto" w:fill="auto"/>
            <w:noWrap/>
            <w:vAlign w:val="center"/>
          </w:tcPr>
          <w:p w:rsidR="00CF3E47" w:rsidRPr="00914D42" w:rsidRDefault="00CF3E47" w:rsidP="00670565">
            <w:pPr>
              <w:jc w:val="center"/>
              <w:rPr>
                <w:color w:val="000000"/>
                <w:sz w:val="22"/>
                <w:szCs w:val="22"/>
              </w:rPr>
            </w:pPr>
            <w:r w:rsidRPr="00914D42">
              <w:rPr>
                <w:color w:val="000000"/>
                <w:sz w:val="22"/>
                <w:szCs w:val="22"/>
              </w:rPr>
              <w:t>97,0/</w:t>
            </w:r>
          </w:p>
          <w:p w:rsidR="00CF3E47" w:rsidRPr="00914D42" w:rsidRDefault="00CF3E47" w:rsidP="00670565">
            <w:pPr>
              <w:jc w:val="center"/>
              <w:rPr>
                <w:color w:val="000000"/>
                <w:sz w:val="22"/>
                <w:szCs w:val="22"/>
              </w:rPr>
            </w:pPr>
            <w:r w:rsidRPr="00914D42">
              <w:rPr>
                <w:color w:val="000000"/>
                <w:sz w:val="22"/>
                <w:szCs w:val="22"/>
              </w:rPr>
              <w:t>97,0</w:t>
            </w:r>
          </w:p>
        </w:tc>
        <w:tc>
          <w:tcPr>
            <w:tcW w:w="523" w:type="pct"/>
            <w:vAlign w:val="center"/>
          </w:tcPr>
          <w:p w:rsidR="00CF3E47" w:rsidRPr="00914D42" w:rsidRDefault="00CF3E47" w:rsidP="00670565">
            <w:pPr>
              <w:jc w:val="center"/>
              <w:rPr>
                <w:color w:val="000000"/>
                <w:sz w:val="22"/>
                <w:szCs w:val="22"/>
              </w:rPr>
            </w:pPr>
            <w:r w:rsidRPr="00914D42">
              <w:rPr>
                <w:color w:val="000000"/>
                <w:sz w:val="22"/>
                <w:szCs w:val="22"/>
              </w:rPr>
              <w:t>8 838/</w:t>
            </w:r>
          </w:p>
          <w:p w:rsidR="00CF3E47" w:rsidRPr="00914D42" w:rsidRDefault="00CF3E47" w:rsidP="00670565">
            <w:pPr>
              <w:jc w:val="center"/>
              <w:rPr>
                <w:color w:val="000000"/>
                <w:sz w:val="22"/>
                <w:szCs w:val="22"/>
              </w:rPr>
            </w:pPr>
            <w:r w:rsidRPr="00914D42">
              <w:rPr>
                <w:color w:val="000000"/>
                <w:sz w:val="22"/>
                <w:szCs w:val="22"/>
              </w:rPr>
              <w:t>204 490</w:t>
            </w:r>
          </w:p>
        </w:tc>
      </w:tr>
      <w:tr w:rsidR="00CF3E47" w:rsidRPr="00914D42" w:rsidTr="00914D42">
        <w:trPr>
          <w:trHeight w:val="562"/>
        </w:trPr>
        <w:tc>
          <w:tcPr>
            <w:tcW w:w="279" w:type="pct"/>
            <w:vAlign w:val="center"/>
          </w:tcPr>
          <w:p w:rsidR="00CF3E47" w:rsidRPr="00914D42" w:rsidRDefault="00CF3E47" w:rsidP="00670565">
            <w:pPr>
              <w:jc w:val="center"/>
              <w:rPr>
                <w:sz w:val="22"/>
                <w:szCs w:val="22"/>
              </w:rPr>
            </w:pPr>
            <w:r w:rsidRPr="00914D42">
              <w:rPr>
                <w:sz w:val="22"/>
                <w:szCs w:val="22"/>
              </w:rPr>
              <w:t>6.1</w:t>
            </w:r>
          </w:p>
        </w:tc>
        <w:tc>
          <w:tcPr>
            <w:tcW w:w="1615" w:type="pct"/>
            <w:shd w:val="clear" w:color="auto" w:fill="auto"/>
            <w:vAlign w:val="center"/>
          </w:tcPr>
          <w:p w:rsidR="00CF3E47" w:rsidRPr="00914D42" w:rsidRDefault="00CF3E47" w:rsidP="00670565">
            <w:pPr>
              <w:rPr>
                <w:sz w:val="22"/>
                <w:szCs w:val="22"/>
              </w:rPr>
            </w:pPr>
            <w:r w:rsidRPr="00914D42">
              <w:rPr>
                <w:sz w:val="22"/>
                <w:szCs w:val="22"/>
              </w:rPr>
              <w:t>для детей</w:t>
            </w:r>
          </w:p>
        </w:tc>
        <w:tc>
          <w:tcPr>
            <w:tcW w:w="531" w:type="pct"/>
            <w:shd w:val="clear" w:color="auto" w:fill="auto"/>
            <w:vAlign w:val="center"/>
          </w:tcPr>
          <w:p w:rsidR="00CF3E47" w:rsidRPr="00914D42" w:rsidRDefault="00CF3E47" w:rsidP="00670565">
            <w:pPr>
              <w:jc w:val="center"/>
              <w:rPr>
                <w:sz w:val="22"/>
                <w:szCs w:val="22"/>
              </w:rPr>
            </w:pPr>
            <w:r w:rsidRPr="00914D42">
              <w:rPr>
                <w:sz w:val="22"/>
                <w:szCs w:val="22"/>
              </w:rPr>
              <w:t>ед./чел.</w:t>
            </w:r>
          </w:p>
        </w:tc>
        <w:tc>
          <w:tcPr>
            <w:tcW w:w="530" w:type="pct"/>
            <w:vAlign w:val="center"/>
          </w:tcPr>
          <w:p w:rsidR="00CF3E47" w:rsidRPr="00914D42" w:rsidRDefault="00CF3E47" w:rsidP="00670565">
            <w:pPr>
              <w:jc w:val="center"/>
              <w:rPr>
                <w:color w:val="000000"/>
                <w:sz w:val="22"/>
                <w:szCs w:val="22"/>
              </w:rPr>
            </w:pPr>
            <w:r w:rsidRPr="00914D42">
              <w:rPr>
                <w:color w:val="000000"/>
                <w:sz w:val="22"/>
                <w:szCs w:val="22"/>
              </w:rPr>
              <w:t>2 434/</w:t>
            </w:r>
          </w:p>
          <w:p w:rsidR="00CF3E47" w:rsidRPr="00914D42" w:rsidRDefault="00CF3E47" w:rsidP="00670565">
            <w:pPr>
              <w:jc w:val="center"/>
              <w:rPr>
                <w:color w:val="000000"/>
                <w:sz w:val="22"/>
                <w:szCs w:val="22"/>
              </w:rPr>
            </w:pPr>
            <w:r w:rsidRPr="00914D42">
              <w:rPr>
                <w:color w:val="000000"/>
                <w:sz w:val="22"/>
                <w:szCs w:val="22"/>
              </w:rPr>
              <w:t>85 372</w:t>
            </w:r>
          </w:p>
        </w:tc>
        <w:tc>
          <w:tcPr>
            <w:tcW w:w="535" w:type="pct"/>
            <w:shd w:val="clear" w:color="auto" w:fill="auto"/>
            <w:noWrap/>
            <w:vAlign w:val="center"/>
          </w:tcPr>
          <w:p w:rsidR="00CF3E47" w:rsidRPr="00914D42" w:rsidRDefault="00CF3E47" w:rsidP="00670565">
            <w:pPr>
              <w:jc w:val="center"/>
              <w:rPr>
                <w:color w:val="000000"/>
                <w:sz w:val="22"/>
                <w:szCs w:val="22"/>
              </w:rPr>
            </w:pPr>
            <w:r w:rsidRPr="00914D42">
              <w:rPr>
                <w:color w:val="000000"/>
                <w:sz w:val="22"/>
                <w:szCs w:val="22"/>
              </w:rPr>
              <w:t>1 923/</w:t>
            </w:r>
          </w:p>
          <w:p w:rsidR="00CF3E47" w:rsidRPr="00914D42" w:rsidRDefault="00CF3E47" w:rsidP="00670565">
            <w:pPr>
              <w:jc w:val="center"/>
              <w:rPr>
                <w:color w:val="000000"/>
                <w:sz w:val="22"/>
                <w:szCs w:val="22"/>
              </w:rPr>
            </w:pPr>
            <w:r w:rsidRPr="00914D42">
              <w:rPr>
                <w:color w:val="000000"/>
                <w:sz w:val="22"/>
                <w:szCs w:val="22"/>
              </w:rPr>
              <w:t>56 072</w:t>
            </w:r>
          </w:p>
        </w:tc>
        <w:tc>
          <w:tcPr>
            <w:tcW w:w="531" w:type="pct"/>
            <w:shd w:val="clear" w:color="auto" w:fill="auto"/>
            <w:vAlign w:val="center"/>
          </w:tcPr>
          <w:p w:rsidR="00CF3E47" w:rsidRPr="00914D42" w:rsidRDefault="00CF3E47" w:rsidP="00670565">
            <w:pPr>
              <w:jc w:val="center"/>
              <w:rPr>
                <w:color w:val="000000"/>
                <w:sz w:val="22"/>
                <w:szCs w:val="22"/>
              </w:rPr>
            </w:pPr>
            <w:r w:rsidRPr="00914D42">
              <w:rPr>
                <w:color w:val="000000"/>
                <w:sz w:val="22"/>
                <w:szCs w:val="22"/>
              </w:rPr>
              <w:t>-511/</w:t>
            </w:r>
          </w:p>
          <w:p w:rsidR="00CF3E47" w:rsidRPr="00914D42" w:rsidRDefault="00CF3E47" w:rsidP="00670565">
            <w:pPr>
              <w:jc w:val="center"/>
              <w:rPr>
                <w:color w:val="000000"/>
                <w:sz w:val="22"/>
                <w:szCs w:val="22"/>
              </w:rPr>
            </w:pPr>
            <w:r w:rsidRPr="00914D42">
              <w:rPr>
                <w:color w:val="000000"/>
                <w:sz w:val="22"/>
                <w:szCs w:val="22"/>
              </w:rPr>
              <w:t>-29 300</w:t>
            </w:r>
          </w:p>
        </w:tc>
        <w:tc>
          <w:tcPr>
            <w:tcW w:w="455" w:type="pct"/>
            <w:shd w:val="clear" w:color="auto" w:fill="auto"/>
            <w:noWrap/>
            <w:vAlign w:val="center"/>
          </w:tcPr>
          <w:p w:rsidR="00CF3E47" w:rsidRPr="00914D42" w:rsidRDefault="00CF3E47" w:rsidP="00670565">
            <w:pPr>
              <w:jc w:val="center"/>
              <w:rPr>
                <w:color w:val="000000"/>
                <w:sz w:val="22"/>
                <w:szCs w:val="22"/>
              </w:rPr>
            </w:pPr>
            <w:r w:rsidRPr="00914D42">
              <w:rPr>
                <w:color w:val="000000"/>
                <w:sz w:val="22"/>
                <w:szCs w:val="22"/>
              </w:rPr>
              <w:t>79,0/</w:t>
            </w:r>
          </w:p>
          <w:p w:rsidR="00CF3E47" w:rsidRPr="00914D42" w:rsidRDefault="00CF3E47" w:rsidP="00670565">
            <w:pPr>
              <w:jc w:val="center"/>
              <w:rPr>
                <w:color w:val="000000"/>
                <w:sz w:val="22"/>
                <w:szCs w:val="22"/>
              </w:rPr>
            </w:pPr>
            <w:r w:rsidRPr="00914D42">
              <w:rPr>
                <w:color w:val="000000"/>
                <w:sz w:val="22"/>
                <w:szCs w:val="22"/>
              </w:rPr>
              <w:t>65,7</w:t>
            </w:r>
          </w:p>
        </w:tc>
        <w:tc>
          <w:tcPr>
            <w:tcW w:w="523" w:type="pct"/>
            <w:vAlign w:val="center"/>
          </w:tcPr>
          <w:p w:rsidR="00CF3E47" w:rsidRPr="00914D42" w:rsidRDefault="00CF3E47" w:rsidP="00670565">
            <w:pPr>
              <w:jc w:val="center"/>
              <w:rPr>
                <w:color w:val="000000"/>
                <w:sz w:val="22"/>
                <w:szCs w:val="22"/>
              </w:rPr>
            </w:pPr>
            <w:r w:rsidRPr="00914D42">
              <w:rPr>
                <w:color w:val="000000"/>
                <w:sz w:val="22"/>
                <w:szCs w:val="22"/>
              </w:rPr>
              <w:t>2 791/</w:t>
            </w:r>
          </w:p>
          <w:p w:rsidR="00CF3E47" w:rsidRPr="00914D42" w:rsidRDefault="00CF3E47" w:rsidP="00670565">
            <w:pPr>
              <w:jc w:val="center"/>
              <w:rPr>
                <w:color w:val="000000"/>
                <w:sz w:val="22"/>
                <w:szCs w:val="22"/>
              </w:rPr>
            </w:pPr>
            <w:r w:rsidRPr="00914D42">
              <w:rPr>
                <w:color w:val="000000"/>
                <w:sz w:val="22"/>
                <w:szCs w:val="22"/>
              </w:rPr>
              <w:t>79 470</w:t>
            </w:r>
          </w:p>
        </w:tc>
      </w:tr>
      <w:tr w:rsidR="00CF3E47" w:rsidRPr="00914D42" w:rsidTr="00914D42">
        <w:trPr>
          <w:trHeight w:val="218"/>
        </w:trPr>
        <w:tc>
          <w:tcPr>
            <w:tcW w:w="279" w:type="pct"/>
            <w:vAlign w:val="center"/>
          </w:tcPr>
          <w:p w:rsidR="00CF3E47" w:rsidRPr="00914D42" w:rsidRDefault="00CF3E47" w:rsidP="00670565">
            <w:pPr>
              <w:jc w:val="center"/>
              <w:rPr>
                <w:sz w:val="22"/>
                <w:szCs w:val="22"/>
              </w:rPr>
            </w:pPr>
            <w:r w:rsidRPr="00914D42">
              <w:rPr>
                <w:sz w:val="22"/>
                <w:szCs w:val="22"/>
              </w:rPr>
              <w:t>7.</w:t>
            </w:r>
          </w:p>
        </w:tc>
        <w:tc>
          <w:tcPr>
            <w:tcW w:w="1615" w:type="pct"/>
            <w:shd w:val="clear" w:color="auto" w:fill="auto"/>
            <w:vAlign w:val="center"/>
          </w:tcPr>
          <w:p w:rsidR="00CF3E47" w:rsidRPr="00914D42" w:rsidRDefault="00CF3E47" w:rsidP="00670565">
            <w:pPr>
              <w:rPr>
                <w:sz w:val="22"/>
                <w:szCs w:val="22"/>
              </w:rPr>
            </w:pPr>
            <w:r w:rsidRPr="00914D42">
              <w:rPr>
                <w:sz w:val="22"/>
                <w:szCs w:val="22"/>
              </w:rPr>
              <w:t>Количество клубных формирований</w:t>
            </w:r>
          </w:p>
          <w:p w:rsidR="00CF3E47" w:rsidRPr="00914D42" w:rsidRDefault="00CF3E47" w:rsidP="00670565">
            <w:pPr>
              <w:rPr>
                <w:sz w:val="22"/>
                <w:szCs w:val="22"/>
              </w:rPr>
            </w:pPr>
            <w:r w:rsidRPr="00914D42">
              <w:rPr>
                <w:sz w:val="22"/>
                <w:szCs w:val="22"/>
              </w:rPr>
              <w:t>/участников, в т.ч.:</w:t>
            </w:r>
          </w:p>
        </w:tc>
        <w:tc>
          <w:tcPr>
            <w:tcW w:w="531" w:type="pct"/>
            <w:shd w:val="clear" w:color="auto" w:fill="auto"/>
            <w:vAlign w:val="center"/>
          </w:tcPr>
          <w:p w:rsidR="00CF3E47" w:rsidRPr="00914D42" w:rsidRDefault="00CF3E47" w:rsidP="00670565">
            <w:pPr>
              <w:jc w:val="center"/>
              <w:rPr>
                <w:sz w:val="22"/>
                <w:szCs w:val="22"/>
              </w:rPr>
            </w:pPr>
            <w:r w:rsidRPr="00914D42">
              <w:rPr>
                <w:sz w:val="22"/>
                <w:szCs w:val="22"/>
              </w:rPr>
              <w:t>ед./чел.</w:t>
            </w:r>
          </w:p>
        </w:tc>
        <w:tc>
          <w:tcPr>
            <w:tcW w:w="530" w:type="pct"/>
            <w:vAlign w:val="center"/>
          </w:tcPr>
          <w:p w:rsidR="00CF3E47" w:rsidRPr="00914D42" w:rsidRDefault="00CF3E47" w:rsidP="00670565">
            <w:pPr>
              <w:jc w:val="center"/>
              <w:rPr>
                <w:color w:val="000000"/>
                <w:sz w:val="22"/>
                <w:szCs w:val="22"/>
              </w:rPr>
            </w:pPr>
            <w:r w:rsidRPr="00914D42">
              <w:rPr>
                <w:color w:val="000000"/>
                <w:sz w:val="22"/>
                <w:szCs w:val="22"/>
              </w:rPr>
              <w:t>49/</w:t>
            </w:r>
          </w:p>
          <w:p w:rsidR="00CF3E47" w:rsidRPr="00914D42" w:rsidRDefault="00CF3E47" w:rsidP="00670565">
            <w:pPr>
              <w:jc w:val="center"/>
              <w:rPr>
                <w:color w:val="000000"/>
                <w:sz w:val="22"/>
                <w:szCs w:val="22"/>
              </w:rPr>
            </w:pPr>
            <w:r w:rsidRPr="00914D42">
              <w:rPr>
                <w:color w:val="000000"/>
                <w:sz w:val="22"/>
                <w:szCs w:val="22"/>
              </w:rPr>
              <w:t>1 428</w:t>
            </w:r>
          </w:p>
        </w:tc>
        <w:tc>
          <w:tcPr>
            <w:tcW w:w="535" w:type="pct"/>
            <w:shd w:val="clear" w:color="auto" w:fill="auto"/>
            <w:noWrap/>
            <w:vAlign w:val="center"/>
          </w:tcPr>
          <w:p w:rsidR="00CF3E47" w:rsidRPr="00914D42" w:rsidRDefault="00CF3E47" w:rsidP="00670565">
            <w:pPr>
              <w:jc w:val="center"/>
              <w:rPr>
                <w:color w:val="000000"/>
                <w:sz w:val="22"/>
                <w:szCs w:val="22"/>
              </w:rPr>
            </w:pPr>
            <w:r w:rsidRPr="00914D42">
              <w:rPr>
                <w:color w:val="000000"/>
                <w:sz w:val="22"/>
                <w:szCs w:val="22"/>
              </w:rPr>
              <w:t>49/</w:t>
            </w:r>
          </w:p>
          <w:p w:rsidR="00CF3E47" w:rsidRPr="00914D42" w:rsidRDefault="00CF3E47" w:rsidP="00670565">
            <w:pPr>
              <w:jc w:val="center"/>
              <w:rPr>
                <w:color w:val="000000"/>
                <w:sz w:val="22"/>
                <w:szCs w:val="22"/>
              </w:rPr>
            </w:pPr>
            <w:r w:rsidRPr="00914D42">
              <w:rPr>
                <w:color w:val="000000"/>
                <w:sz w:val="22"/>
                <w:szCs w:val="22"/>
              </w:rPr>
              <w:t>1 422</w:t>
            </w:r>
          </w:p>
        </w:tc>
        <w:tc>
          <w:tcPr>
            <w:tcW w:w="531" w:type="pct"/>
            <w:shd w:val="clear" w:color="auto" w:fill="auto"/>
            <w:vAlign w:val="center"/>
          </w:tcPr>
          <w:p w:rsidR="00CF3E47" w:rsidRPr="00914D42" w:rsidRDefault="00CF3E47" w:rsidP="00670565">
            <w:pPr>
              <w:jc w:val="center"/>
              <w:rPr>
                <w:color w:val="000000"/>
                <w:sz w:val="22"/>
                <w:szCs w:val="22"/>
              </w:rPr>
            </w:pPr>
            <w:r w:rsidRPr="00914D42">
              <w:rPr>
                <w:color w:val="000000"/>
                <w:sz w:val="22"/>
                <w:szCs w:val="22"/>
              </w:rPr>
              <w:t>0/-6</w:t>
            </w:r>
          </w:p>
        </w:tc>
        <w:tc>
          <w:tcPr>
            <w:tcW w:w="455" w:type="pct"/>
            <w:shd w:val="clear" w:color="auto" w:fill="auto"/>
            <w:noWrap/>
            <w:vAlign w:val="center"/>
          </w:tcPr>
          <w:p w:rsidR="00CF3E47" w:rsidRPr="00914D42" w:rsidRDefault="00CF3E47" w:rsidP="00670565">
            <w:pPr>
              <w:jc w:val="center"/>
              <w:rPr>
                <w:color w:val="000000"/>
                <w:sz w:val="22"/>
                <w:szCs w:val="22"/>
              </w:rPr>
            </w:pPr>
            <w:r w:rsidRPr="00914D42">
              <w:rPr>
                <w:color w:val="000000"/>
                <w:sz w:val="22"/>
                <w:szCs w:val="22"/>
              </w:rPr>
              <w:t>100,0/</w:t>
            </w:r>
          </w:p>
          <w:p w:rsidR="00CF3E47" w:rsidRPr="00914D42" w:rsidRDefault="00CF3E47" w:rsidP="00670565">
            <w:pPr>
              <w:jc w:val="center"/>
              <w:rPr>
                <w:color w:val="000000"/>
                <w:sz w:val="22"/>
                <w:szCs w:val="22"/>
              </w:rPr>
            </w:pPr>
            <w:r w:rsidRPr="00914D42">
              <w:rPr>
                <w:color w:val="000000"/>
                <w:sz w:val="22"/>
                <w:szCs w:val="22"/>
              </w:rPr>
              <w:t>99,6</w:t>
            </w:r>
          </w:p>
        </w:tc>
        <w:tc>
          <w:tcPr>
            <w:tcW w:w="523" w:type="pct"/>
            <w:vAlign w:val="center"/>
          </w:tcPr>
          <w:p w:rsidR="00CF3E47" w:rsidRPr="00914D42" w:rsidRDefault="00CF3E47" w:rsidP="00670565">
            <w:pPr>
              <w:jc w:val="center"/>
              <w:rPr>
                <w:color w:val="000000"/>
                <w:sz w:val="22"/>
                <w:szCs w:val="22"/>
              </w:rPr>
            </w:pPr>
            <w:r w:rsidRPr="00914D42">
              <w:rPr>
                <w:color w:val="000000"/>
                <w:sz w:val="22"/>
                <w:szCs w:val="22"/>
              </w:rPr>
              <w:t>49/</w:t>
            </w:r>
          </w:p>
          <w:p w:rsidR="00CF3E47" w:rsidRPr="00914D42" w:rsidRDefault="00CF3E47" w:rsidP="00670565">
            <w:pPr>
              <w:jc w:val="center"/>
              <w:rPr>
                <w:color w:val="000000"/>
                <w:sz w:val="22"/>
                <w:szCs w:val="22"/>
              </w:rPr>
            </w:pPr>
            <w:r w:rsidRPr="00914D42">
              <w:rPr>
                <w:color w:val="000000"/>
                <w:sz w:val="22"/>
                <w:szCs w:val="22"/>
              </w:rPr>
              <w:t>1 445</w:t>
            </w:r>
          </w:p>
        </w:tc>
      </w:tr>
      <w:tr w:rsidR="00CF3E47" w:rsidRPr="00914D42" w:rsidTr="00914D42">
        <w:trPr>
          <w:trHeight w:val="218"/>
        </w:trPr>
        <w:tc>
          <w:tcPr>
            <w:tcW w:w="279" w:type="pct"/>
            <w:vAlign w:val="center"/>
          </w:tcPr>
          <w:p w:rsidR="00CF3E47" w:rsidRPr="00914D42" w:rsidRDefault="00CF3E47" w:rsidP="00670565">
            <w:pPr>
              <w:jc w:val="center"/>
              <w:rPr>
                <w:sz w:val="22"/>
                <w:szCs w:val="22"/>
              </w:rPr>
            </w:pPr>
            <w:r w:rsidRPr="00914D42">
              <w:rPr>
                <w:sz w:val="22"/>
                <w:szCs w:val="22"/>
              </w:rPr>
              <w:t>7.1</w:t>
            </w:r>
          </w:p>
        </w:tc>
        <w:tc>
          <w:tcPr>
            <w:tcW w:w="1615" w:type="pct"/>
            <w:shd w:val="clear" w:color="auto" w:fill="auto"/>
            <w:vAlign w:val="center"/>
          </w:tcPr>
          <w:p w:rsidR="00CF3E47" w:rsidRPr="00914D42" w:rsidRDefault="00CF3E47" w:rsidP="00670565">
            <w:pPr>
              <w:rPr>
                <w:sz w:val="22"/>
                <w:szCs w:val="22"/>
              </w:rPr>
            </w:pPr>
            <w:r w:rsidRPr="00914D42">
              <w:rPr>
                <w:sz w:val="22"/>
                <w:szCs w:val="22"/>
              </w:rPr>
              <w:t>для детей</w:t>
            </w:r>
          </w:p>
        </w:tc>
        <w:tc>
          <w:tcPr>
            <w:tcW w:w="531" w:type="pct"/>
            <w:shd w:val="clear" w:color="auto" w:fill="auto"/>
            <w:vAlign w:val="center"/>
          </w:tcPr>
          <w:p w:rsidR="00CF3E47" w:rsidRPr="00914D42" w:rsidRDefault="00CF3E47" w:rsidP="00670565">
            <w:pPr>
              <w:jc w:val="center"/>
              <w:rPr>
                <w:sz w:val="22"/>
                <w:szCs w:val="22"/>
              </w:rPr>
            </w:pPr>
            <w:r w:rsidRPr="00914D42">
              <w:rPr>
                <w:sz w:val="22"/>
                <w:szCs w:val="22"/>
              </w:rPr>
              <w:t>ед./чел.</w:t>
            </w:r>
          </w:p>
        </w:tc>
        <w:tc>
          <w:tcPr>
            <w:tcW w:w="530" w:type="pct"/>
            <w:vAlign w:val="center"/>
          </w:tcPr>
          <w:p w:rsidR="00CF3E47" w:rsidRPr="00914D42" w:rsidRDefault="00CF3E47" w:rsidP="00670565">
            <w:pPr>
              <w:jc w:val="center"/>
              <w:rPr>
                <w:color w:val="000000"/>
                <w:sz w:val="22"/>
                <w:szCs w:val="22"/>
              </w:rPr>
            </w:pPr>
            <w:r w:rsidRPr="00914D42">
              <w:rPr>
                <w:color w:val="000000"/>
                <w:sz w:val="22"/>
                <w:szCs w:val="22"/>
              </w:rPr>
              <w:t>19/902</w:t>
            </w:r>
          </w:p>
        </w:tc>
        <w:tc>
          <w:tcPr>
            <w:tcW w:w="535" w:type="pct"/>
            <w:shd w:val="clear" w:color="auto" w:fill="auto"/>
            <w:noWrap/>
            <w:vAlign w:val="center"/>
          </w:tcPr>
          <w:p w:rsidR="00CF3E47" w:rsidRPr="00914D42" w:rsidRDefault="00CF3E47" w:rsidP="00670565">
            <w:pPr>
              <w:jc w:val="center"/>
              <w:rPr>
                <w:color w:val="000000"/>
                <w:sz w:val="22"/>
                <w:szCs w:val="22"/>
              </w:rPr>
            </w:pPr>
            <w:r w:rsidRPr="00914D42">
              <w:rPr>
                <w:color w:val="000000"/>
                <w:sz w:val="22"/>
                <w:szCs w:val="22"/>
              </w:rPr>
              <w:t>19/897</w:t>
            </w:r>
          </w:p>
        </w:tc>
        <w:tc>
          <w:tcPr>
            <w:tcW w:w="531" w:type="pct"/>
            <w:shd w:val="clear" w:color="auto" w:fill="auto"/>
            <w:vAlign w:val="center"/>
          </w:tcPr>
          <w:p w:rsidR="00CF3E47" w:rsidRPr="00914D42" w:rsidRDefault="00CF3E47" w:rsidP="00670565">
            <w:pPr>
              <w:jc w:val="center"/>
              <w:rPr>
                <w:color w:val="000000"/>
                <w:sz w:val="22"/>
                <w:szCs w:val="22"/>
              </w:rPr>
            </w:pPr>
            <w:r w:rsidRPr="00914D42">
              <w:rPr>
                <w:color w:val="000000"/>
                <w:sz w:val="22"/>
                <w:szCs w:val="22"/>
              </w:rPr>
              <w:t>0/-5</w:t>
            </w:r>
          </w:p>
        </w:tc>
        <w:tc>
          <w:tcPr>
            <w:tcW w:w="455" w:type="pct"/>
            <w:shd w:val="clear" w:color="auto" w:fill="auto"/>
            <w:noWrap/>
            <w:vAlign w:val="center"/>
          </w:tcPr>
          <w:p w:rsidR="00CF3E47" w:rsidRPr="00914D42" w:rsidRDefault="00CF3E47" w:rsidP="00670565">
            <w:pPr>
              <w:jc w:val="center"/>
              <w:rPr>
                <w:color w:val="000000"/>
                <w:sz w:val="22"/>
                <w:szCs w:val="22"/>
              </w:rPr>
            </w:pPr>
            <w:r w:rsidRPr="00914D42">
              <w:rPr>
                <w:color w:val="000000"/>
                <w:sz w:val="22"/>
                <w:szCs w:val="22"/>
              </w:rPr>
              <w:t>100,0/</w:t>
            </w:r>
          </w:p>
          <w:p w:rsidR="00CF3E47" w:rsidRPr="00914D42" w:rsidRDefault="00CF3E47" w:rsidP="00670565">
            <w:pPr>
              <w:jc w:val="center"/>
              <w:rPr>
                <w:color w:val="000000"/>
                <w:sz w:val="22"/>
                <w:szCs w:val="22"/>
              </w:rPr>
            </w:pPr>
            <w:r w:rsidRPr="00914D42">
              <w:rPr>
                <w:color w:val="000000"/>
                <w:sz w:val="22"/>
                <w:szCs w:val="22"/>
              </w:rPr>
              <w:t>99,4</w:t>
            </w:r>
          </w:p>
        </w:tc>
        <w:tc>
          <w:tcPr>
            <w:tcW w:w="523" w:type="pct"/>
            <w:vAlign w:val="center"/>
          </w:tcPr>
          <w:p w:rsidR="00CF3E47" w:rsidRPr="00914D42" w:rsidRDefault="00CF3E47" w:rsidP="00670565">
            <w:pPr>
              <w:jc w:val="center"/>
              <w:rPr>
                <w:color w:val="000000"/>
                <w:sz w:val="22"/>
                <w:szCs w:val="22"/>
              </w:rPr>
            </w:pPr>
            <w:r w:rsidRPr="00914D42">
              <w:rPr>
                <w:color w:val="000000"/>
                <w:sz w:val="22"/>
                <w:szCs w:val="22"/>
              </w:rPr>
              <w:t>19/914</w:t>
            </w:r>
          </w:p>
        </w:tc>
      </w:tr>
      <w:tr w:rsidR="00CF3E47" w:rsidRPr="00914D42" w:rsidTr="00914D42">
        <w:trPr>
          <w:trHeight w:val="218"/>
        </w:trPr>
        <w:tc>
          <w:tcPr>
            <w:tcW w:w="279" w:type="pct"/>
            <w:vAlign w:val="center"/>
          </w:tcPr>
          <w:p w:rsidR="00CF3E47" w:rsidRPr="00914D42" w:rsidRDefault="00CF3E47" w:rsidP="00670565">
            <w:pPr>
              <w:jc w:val="center"/>
              <w:rPr>
                <w:sz w:val="22"/>
                <w:szCs w:val="22"/>
              </w:rPr>
            </w:pPr>
            <w:r w:rsidRPr="00914D42">
              <w:rPr>
                <w:sz w:val="22"/>
                <w:szCs w:val="22"/>
              </w:rPr>
              <w:t>8.</w:t>
            </w:r>
          </w:p>
        </w:tc>
        <w:tc>
          <w:tcPr>
            <w:tcW w:w="1615" w:type="pct"/>
            <w:shd w:val="clear" w:color="auto" w:fill="auto"/>
            <w:vAlign w:val="center"/>
          </w:tcPr>
          <w:p w:rsidR="00CF3E47" w:rsidRPr="00914D42" w:rsidRDefault="00CF3E47" w:rsidP="00670565">
            <w:pPr>
              <w:rPr>
                <w:sz w:val="22"/>
                <w:szCs w:val="22"/>
              </w:rPr>
            </w:pPr>
            <w:r w:rsidRPr="00914D42">
              <w:rPr>
                <w:sz w:val="22"/>
                <w:szCs w:val="22"/>
              </w:rPr>
              <w:t>Число коллективов, имеющих звание, в т.ч.:</w:t>
            </w:r>
          </w:p>
        </w:tc>
        <w:tc>
          <w:tcPr>
            <w:tcW w:w="531" w:type="pct"/>
            <w:shd w:val="clear" w:color="auto" w:fill="auto"/>
            <w:vAlign w:val="center"/>
          </w:tcPr>
          <w:p w:rsidR="00CF3E47" w:rsidRPr="00914D42" w:rsidRDefault="00CF3E47" w:rsidP="00670565">
            <w:pPr>
              <w:jc w:val="center"/>
              <w:rPr>
                <w:sz w:val="22"/>
                <w:szCs w:val="22"/>
              </w:rPr>
            </w:pPr>
            <w:r w:rsidRPr="00914D42">
              <w:rPr>
                <w:sz w:val="22"/>
                <w:szCs w:val="22"/>
              </w:rPr>
              <w:t>ед.</w:t>
            </w:r>
          </w:p>
        </w:tc>
        <w:tc>
          <w:tcPr>
            <w:tcW w:w="530" w:type="pct"/>
            <w:vAlign w:val="center"/>
          </w:tcPr>
          <w:p w:rsidR="00CF3E47" w:rsidRPr="00914D42" w:rsidRDefault="00CF3E47" w:rsidP="00670565">
            <w:pPr>
              <w:jc w:val="center"/>
              <w:rPr>
                <w:color w:val="000000"/>
                <w:sz w:val="22"/>
                <w:szCs w:val="22"/>
              </w:rPr>
            </w:pPr>
            <w:r w:rsidRPr="00914D42">
              <w:rPr>
                <w:color w:val="000000"/>
                <w:sz w:val="22"/>
                <w:szCs w:val="22"/>
              </w:rPr>
              <w:t>13</w:t>
            </w:r>
          </w:p>
        </w:tc>
        <w:tc>
          <w:tcPr>
            <w:tcW w:w="535" w:type="pct"/>
            <w:shd w:val="clear" w:color="auto" w:fill="auto"/>
            <w:noWrap/>
            <w:vAlign w:val="center"/>
          </w:tcPr>
          <w:p w:rsidR="00CF3E47" w:rsidRPr="00914D42" w:rsidRDefault="00CF3E47" w:rsidP="00670565">
            <w:pPr>
              <w:jc w:val="center"/>
              <w:rPr>
                <w:color w:val="000000"/>
                <w:sz w:val="22"/>
                <w:szCs w:val="22"/>
              </w:rPr>
            </w:pPr>
            <w:r w:rsidRPr="00914D42">
              <w:rPr>
                <w:color w:val="000000"/>
                <w:sz w:val="22"/>
                <w:szCs w:val="22"/>
              </w:rPr>
              <w:t>13</w:t>
            </w:r>
          </w:p>
        </w:tc>
        <w:tc>
          <w:tcPr>
            <w:tcW w:w="531" w:type="pct"/>
            <w:shd w:val="clear" w:color="auto" w:fill="auto"/>
            <w:vAlign w:val="center"/>
          </w:tcPr>
          <w:p w:rsidR="00CF3E47" w:rsidRPr="00914D42" w:rsidRDefault="00CF3E47" w:rsidP="00670565">
            <w:pPr>
              <w:jc w:val="center"/>
              <w:rPr>
                <w:color w:val="000000"/>
                <w:sz w:val="22"/>
                <w:szCs w:val="22"/>
              </w:rPr>
            </w:pPr>
            <w:r w:rsidRPr="00914D42">
              <w:rPr>
                <w:color w:val="000000"/>
                <w:sz w:val="22"/>
                <w:szCs w:val="22"/>
              </w:rPr>
              <w:t>0</w:t>
            </w:r>
          </w:p>
        </w:tc>
        <w:tc>
          <w:tcPr>
            <w:tcW w:w="455" w:type="pct"/>
            <w:shd w:val="clear" w:color="auto" w:fill="auto"/>
            <w:noWrap/>
            <w:vAlign w:val="center"/>
          </w:tcPr>
          <w:p w:rsidR="00CF3E47" w:rsidRPr="00914D42" w:rsidRDefault="00CF3E47" w:rsidP="00670565">
            <w:pPr>
              <w:jc w:val="center"/>
              <w:rPr>
                <w:color w:val="000000"/>
                <w:sz w:val="22"/>
                <w:szCs w:val="22"/>
              </w:rPr>
            </w:pPr>
            <w:r w:rsidRPr="00914D42">
              <w:rPr>
                <w:color w:val="000000"/>
                <w:sz w:val="22"/>
                <w:szCs w:val="22"/>
              </w:rPr>
              <w:t>100,0</w:t>
            </w:r>
          </w:p>
        </w:tc>
        <w:tc>
          <w:tcPr>
            <w:tcW w:w="523" w:type="pct"/>
            <w:shd w:val="clear" w:color="auto" w:fill="auto"/>
            <w:vAlign w:val="center"/>
          </w:tcPr>
          <w:p w:rsidR="00CF3E47" w:rsidRPr="00914D42" w:rsidRDefault="00CF3E47" w:rsidP="00670565">
            <w:pPr>
              <w:jc w:val="center"/>
              <w:rPr>
                <w:color w:val="000000"/>
                <w:sz w:val="22"/>
                <w:szCs w:val="22"/>
              </w:rPr>
            </w:pPr>
            <w:r w:rsidRPr="00914D42">
              <w:rPr>
                <w:color w:val="000000"/>
                <w:sz w:val="22"/>
                <w:szCs w:val="22"/>
              </w:rPr>
              <w:t>13</w:t>
            </w:r>
          </w:p>
        </w:tc>
      </w:tr>
      <w:tr w:rsidR="00CF3E47" w:rsidRPr="00914D42" w:rsidTr="00914D42">
        <w:trPr>
          <w:trHeight w:val="218"/>
        </w:trPr>
        <w:tc>
          <w:tcPr>
            <w:tcW w:w="279" w:type="pct"/>
            <w:vAlign w:val="center"/>
          </w:tcPr>
          <w:p w:rsidR="00CF3E47" w:rsidRPr="00914D42" w:rsidRDefault="00CF3E47" w:rsidP="00670565">
            <w:pPr>
              <w:jc w:val="center"/>
              <w:rPr>
                <w:sz w:val="22"/>
                <w:szCs w:val="22"/>
              </w:rPr>
            </w:pPr>
            <w:r w:rsidRPr="00914D42">
              <w:rPr>
                <w:sz w:val="22"/>
                <w:szCs w:val="22"/>
              </w:rPr>
              <w:t>8.1</w:t>
            </w:r>
          </w:p>
        </w:tc>
        <w:tc>
          <w:tcPr>
            <w:tcW w:w="1615" w:type="pct"/>
            <w:shd w:val="clear" w:color="auto" w:fill="auto"/>
            <w:vAlign w:val="center"/>
          </w:tcPr>
          <w:p w:rsidR="00CF3E47" w:rsidRPr="00914D42" w:rsidRDefault="00CF3E47" w:rsidP="00670565">
            <w:pPr>
              <w:rPr>
                <w:sz w:val="22"/>
                <w:szCs w:val="22"/>
              </w:rPr>
            </w:pPr>
            <w:r w:rsidRPr="00914D42">
              <w:rPr>
                <w:sz w:val="22"/>
                <w:szCs w:val="22"/>
              </w:rPr>
              <w:t>народный</w:t>
            </w:r>
          </w:p>
        </w:tc>
        <w:tc>
          <w:tcPr>
            <w:tcW w:w="531" w:type="pct"/>
            <w:shd w:val="clear" w:color="auto" w:fill="auto"/>
            <w:vAlign w:val="center"/>
          </w:tcPr>
          <w:p w:rsidR="00CF3E47" w:rsidRPr="00914D42" w:rsidRDefault="00CF3E47" w:rsidP="00670565">
            <w:pPr>
              <w:jc w:val="center"/>
              <w:rPr>
                <w:sz w:val="22"/>
                <w:szCs w:val="22"/>
              </w:rPr>
            </w:pPr>
            <w:r w:rsidRPr="00914D42">
              <w:rPr>
                <w:sz w:val="22"/>
                <w:szCs w:val="22"/>
              </w:rPr>
              <w:t>ед.</w:t>
            </w:r>
          </w:p>
        </w:tc>
        <w:tc>
          <w:tcPr>
            <w:tcW w:w="530" w:type="pct"/>
            <w:vAlign w:val="center"/>
          </w:tcPr>
          <w:p w:rsidR="00CF3E47" w:rsidRPr="00914D42" w:rsidRDefault="00CF3E47" w:rsidP="00670565">
            <w:pPr>
              <w:jc w:val="center"/>
              <w:rPr>
                <w:color w:val="000000"/>
                <w:sz w:val="22"/>
                <w:szCs w:val="22"/>
              </w:rPr>
            </w:pPr>
            <w:r w:rsidRPr="00914D42">
              <w:rPr>
                <w:color w:val="000000"/>
                <w:sz w:val="22"/>
                <w:szCs w:val="22"/>
              </w:rPr>
              <w:t>6</w:t>
            </w:r>
          </w:p>
        </w:tc>
        <w:tc>
          <w:tcPr>
            <w:tcW w:w="535" w:type="pct"/>
            <w:shd w:val="clear" w:color="auto" w:fill="auto"/>
            <w:noWrap/>
            <w:vAlign w:val="center"/>
          </w:tcPr>
          <w:p w:rsidR="00CF3E47" w:rsidRPr="00914D42" w:rsidRDefault="00CF3E47" w:rsidP="00670565">
            <w:pPr>
              <w:jc w:val="center"/>
              <w:rPr>
                <w:color w:val="000000"/>
                <w:sz w:val="22"/>
                <w:szCs w:val="22"/>
              </w:rPr>
            </w:pPr>
            <w:r w:rsidRPr="00914D42">
              <w:rPr>
                <w:color w:val="000000"/>
                <w:sz w:val="22"/>
                <w:szCs w:val="22"/>
              </w:rPr>
              <w:t>6</w:t>
            </w:r>
          </w:p>
        </w:tc>
        <w:tc>
          <w:tcPr>
            <w:tcW w:w="531" w:type="pct"/>
            <w:shd w:val="clear" w:color="auto" w:fill="auto"/>
            <w:vAlign w:val="center"/>
          </w:tcPr>
          <w:p w:rsidR="00CF3E47" w:rsidRPr="00914D42" w:rsidRDefault="00CF3E47" w:rsidP="00670565">
            <w:pPr>
              <w:jc w:val="center"/>
              <w:rPr>
                <w:color w:val="000000"/>
                <w:sz w:val="22"/>
                <w:szCs w:val="22"/>
              </w:rPr>
            </w:pPr>
            <w:r w:rsidRPr="00914D42">
              <w:rPr>
                <w:color w:val="000000"/>
                <w:sz w:val="22"/>
                <w:szCs w:val="22"/>
              </w:rPr>
              <w:t>0</w:t>
            </w:r>
          </w:p>
        </w:tc>
        <w:tc>
          <w:tcPr>
            <w:tcW w:w="455" w:type="pct"/>
            <w:shd w:val="clear" w:color="auto" w:fill="auto"/>
            <w:noWrap/>
            <w:vAlign w:val="center"/>
          </w:tcPr>
          <w:p w:rsidR="00CF3E47" w:rsidRPr="00914D42" w:rsidRDefault="00CF3E47" w:rsidP="00670565">
            <w:pPr>
              <w:jc w:val="center"/>
              <w:rPr>
                <w:color w:val="000000"/>
                <w:sz w:val="22"/>
                <w:szCs w:val="22"/>
              </w:rPr>
            </w:pPr>
            <w:r w:rsidRPr="00914D42">
              <w:rPr>
                <w:color w:val="000000"/>
                <w:sz w:val="22"/>
                <w:szCs w:val="22"/>
              </w:rPr>
              <w:t>100,0</w:t>
            </w:r>
          </w:p>
        </w:tc>
        <w:tc>
          <w:tcPr>
            <w:tcW w:w="523" w:type="pct"/>
            <w:shd w:val="clear" w:color="auto" w:fill="auto"/>
            <w:vAlign w:val="center"/>
          </w:tcPr>
          <w:p w:rsidR="00CF3E47" w:rsidRPr="00914D42" w:rsidRDefault="00CF3E47" w:rsidP="00670565">
            <w:pPr>
              <w:jc w:val="center"/>
              <w:rPr>
                <w:color w:val="000000"/>
                <w:sz w:val="22"/>
                <w:szCs w:val="22"/>
              </w:rPr>
            </w:pPr>
            <w:r w:rsidRPr="00914D42">
              <w:rPr>
                <w:color w:val="000000"/>
                <w:sz w:val="22"/>
                <w:szCs w:val="22"/>
              </w:rPr>
              <w:t>6</w:t>
            </w:r>
          </w:p>
        </w:tc>
      </w:tr>
      <w:tr w:rsidR="00CF3E47" w:rsidRPr="00914D42" w:rsidTr="00914D42">
        <w:trPr>
          <w:trHeight w:val="218"/>
        </w:trPr>
        <w:tc>
          <w:tcPr>
            <w:tcW w:w="279" w:type="pct"/>
            <w:vAlign w:val="center"/>
          </w:tcPr>
          <w:p w:rsidR="00CF3E47" w:rsidRPr="00914D42" w:rsidRDefault="00CF3E47" w:rsidP="00670565">
            <w:pPr>
              <w:jc w:val="center"/>
              <w:rPr>
                <w:sz w:val="22"/>
                <w:szCs w:val="22"/>
              </w:rPr>
            </w:pPr>
            <w:r w:rsidRPr="00914D42">
              <w:rPr>
                <w:sz w:val="22"/>
                <w:szCs w:val="22"/>
              </w:rPr>
              <w:t>8.2</w:t>
            </w:r>
          </w:p>
        </w:tc>
        <w:tc>
          <w:tcPr>
            <w:tcW w:w="1615" w:type="pct"/>
            <w:shd w:val="clear" w:color="auto" w:fill="auto"/>
            <w:vAlign w:val="center"/>
          </w:tcPr>
          <w:p w:rsidR="00CF3E47" w:rsidRPr="00914D42" w:rsidRDefault="00CF3E47" w:rsidP="00670565">
            <w:pPr>
              <w:rPr>
                <w:sz w:val="22"/>
                <w:szCs w:val="22"/>
              </w:rPr>
            </w:pPr>
            <w:r w:rsidRPr="00914D42">
              <w:rPr>
                <w:sz w:val="22"/>
                <w:szCs w:val="22"/>
              </w:rPr>
              <w:t>образцовый</w:t>
            </w:r>
          </w:p>
        </w:tc>
        <w:tc>
          <w:tcPr>
            <w:tcW w:w="531" w:type="pct"/>
            <w:shd w:val="clear" w:color="auto" w:fill="auto"/>
            <w:vAlign w:val="center"/>
          </w:tcPr>
          <w:p w:rsidR="00CF3E47" w:rsidRPr="00914D42" w:rsidRDefault="00CF3E47" w:rsidP="00670565">
            <w:pPr>
              <w:jc w:val="center"/>
              <w:rPr>
                <w:sz w:val="22"/>
                <w:szCs w:val="22"/>
              </w:rPr>
            </w:pPr>
            <w:r w:rsidRPr="00914D42">
              <w:rPr>
                <w:sz w:val="22"/>
                <w:szCs w:val="22"/>
              </w:rPr>
              <w:t>ед.</w:t>
            </w:r>
          </w:p>
        </w:tc>
        <w:tc>
          <w:tcPr>
            <w:tcW w:w="530" w:type="pct"/>
            <w:vAlign w:val="center"/>
          </w:tcPr>
          <w:p w:rsidR="00CF3E47" w:rsidRPr="00914D42" w:rsidRDefault="00CF3E47" w:rsidP="00670565">
            <w:pPr>
              <w:jc w:val="center"/>
              <w:rPr>
                <w:color w:val="000000"/>
                <w:sz w:val="22"/>
                <w:szCs w:val="22"/>
              </w:rPr>
            </w:pPr>
            <w:r w:rsidRPr="00914D42">
              <w:rPr>
                <w:color w:val="000000"/>
                <w:sz w:val="22"/>
                <w:szCs w:val="22"/>
              </w:rPr>
              <w:t>3</w:t>
            </w:r>
          </w:p>
        </w:tc>
        <w:tc>
          <w:tcPr>
            <w:tcW w:w="535" w:type="pct"/>
            <w:shd w:val="clear" w:color="auto" w:fill="auto"/>
            <w:noWrap/>
            <w:vAlign w:val="center"/>
          </w:tcPr>
          <w:p w:rsidR="00CF3E47" w:rsidRPr="00914D42" w:rsidRDefault="00CF3E47" w:rsidP="00670565">
            <w:pPr>
              <w:jc w:val="center"/>
              <w:rPr>
                <w:color w:val="000000"/>
                <w:sz w:val="22"/>
                <w:szCs w:val="22"/>
              </w:rPr>
            </w:pPr>
            <w:r w:rsidRPr="00914D42">
              <w:rPr>
                <w:color w:val="000000"/>
                <w:sz w:val="22"/>
                <w:szCs w:val="22"/>
              </w:rPr>
              <w:t>3</w:t>
            </w:r>
          </w:p>
        </w:tc>
        <w:tc>
          <w:tcPr>
            <w:tcW w:w="531" w:type="pct"/>
            <w:shd w:val="clear" w:color="auto" w:fill="auto"/>
            <w:vAlign w:val="center"/>
          </w:tcPr>
          <w:p w:rsidR="00CF3E47" w:rsidRPr="00914D42" w:rsidRDefault="00CF3E47" w:rsidP="00670565">
            <w:pPr>
              <w:jc w:val="center"/>
              <w:rPr>
                <w:color w:val="000000"/>
                <w:sz w:val="22"/>
                <w:szCs w:val="22"/>
              </w:rPr>
            </w:pPr>
            <w:r w:rsidRPr="00914D42">
              <w:rPr>
                <w:color w:val="000000"/>
                <w:sz w:val="22"/>
                <w:szCs w:val="22"/>
              </w:rPr>
              <w:t>0</w:t>
            </w:r>
          </w:p>
        </w:tc>
        <w:tc>
          <w:tcPr>
            <w:tcW w:w="455" w:type="pct"/>
            <w:shd w:val="clear" w:color="auto" w:fill="auto"/>
            <w:noWrap/>
            <w:vAlign w:val="center"/>
          </w:tcPr>
          <w:p w:rsidR="00CF3E47" w:rsidRPr="00914D42" w:rsidRDefault="00CF3E47" w:rsidP="00670565">
            <w:pPr>
              <w:jc w:val="center"/>
              <w:rPr>
                <w:color w:val="000000"/>
                <w:sz w:val="22"/>
                <w:szCs w:val="22"/>
              </w:rPr>
            </w:pPr>
            <w:r w:rsidRPr="00914D42">
              <w:rPr>
                <w:color w:val="000000"/>
                <w:sz w:val="22"/>
                <w:szCs w:val="22"/>
              </w:rPr>
              <w:t>100,0</w:t>
            </w:r>
          </w:p>
        </w:tc>
        <w:tc>
          <w:tcPr>
            <w:tcW w:w="523" w:type="pct"/>
            <w:shd w:val="clear" w:color="auto" w:fill="auto"/>
            <w:vAlign w:val="center"/>
          </w:tcPr>
          <w:p w:rsidR="00CF3E47" w:rsidRPr="00914D42" w:rsidRDefault="00CF3E47" w:rsidP="00670565">
            <w:pPr>
              <w:jc w:val="center"/>
              <w:rPr>
                <w:color w:val="000000"/>
                <w:sz w:val="22"/>
                <w:szCs w:val="22"/>
              </w:rPr>
            </w:pPr>
            <w:r w:rsidRPr="00914D42">
              <w:rPr>
                <w:color w:val="000000"/>
                <w:sz w:val="22"/>
                <w:szCs w:val="22"/>
              </w:rPr>
              <w:t>3</w:t>
            </w:r>
          </w:p>
        </w:tc>
      </w:tr>
      <w:tr w:rsidR="00CF3E47" w:rsidRPr="00914D42" w:rsidTr="00914D42">
        <w:trPr>
          <w:trHeight w:val="20"/>
        </w:trPr>
        <w:tc>
          <w:tcPr>
            <w:tcW w:w="279" w:type="pct"/>
            <w:vAlign w:val="center"/>
          </w:tcPr>
          <w:p w:rsidR="00CF3E47" w:rsidRPr="00914D42" w:rsidRDefault="00CF3E47" w:rsidP="00670565">
            <w:pPr>
              <w:jc w:val="center"/>
              <w:rPr>
                <w:sz w:val="22"/>
                <w:szCs w:val="22"/>
              </w:rPr>
            </w:pPr>
            <w:r w:rsidRPr="00914D42">
              <w:rPr>
                <w:sz w:val="22"/>
                <w:szCs w:val="22"/>
              </w:rPr>
              <w:t>8.3</w:t>
            </w:r>
          </w:p>
        </w:tc>
        <w:tc>
          <w:tcPr>
            <w:tcW w:w="1615" w:type="pct"/>
            <w:shd w:val="clear" w:color="auto" w:fill="auto"/>
            <w:vAlign w:val="center"/>
          </w:tcPr>
          <w:p w:rsidR="00CF3E47" w:rsidRPr="00914D42" w:rsidRDefault="00CF3E47" w:rsidP="00670565">
            <w:pPr>
              <w:rPr>
                <w:sz w:val="22"/>
                <w:szCs w:val="22"/>
              </w:rPr>
            </w:pPr>
            <w:r w:rsidRPr="00914D42">
              <w:rPr>
                <w:sz w:val="22"/>
                <w:szCs w:val="22"/>
              </w:rPr>
              <w:t>лауреат международного (всероссийского) конкурса (фестиваля)</w:t>
            </w:r>
          </w:p>
        </w:tc>
        <w:tc>
          <w:tcPr>
            <w:tcW w:w="531" w:type="pct"/>
            <w:shd w:val="clear" w:color="auto" w:fill="auto"/>
            <w:vAlign w:val="center"/>
          </w:tcPr>
          <w:p w:rsidR="00CF3E47" w:rsidRPr="00914D42" w:rsidRDefault="00CF3E47" w:rsidP="00670565">
            <w:pPr>
              <w:jc w:val="center"/>
              <w:rPr>
                <w:sz w:val="22"/>
                <w:szCs w:val="22"/>
              </w:rPr>
            </w:pPr>
            <w:r w:rsidRPr="00914D42">
              <w:rPr>
                <w:sz w:val="22"/>
                <w:szCs w:val="22"/>
              </w:rPr>
              <w:t>ед.</w:t>
            </w:r>
          </w:p>
        </w:tc>
        <w:tc>
          <w:tcPr>
            <w:tcW w:w="530" w:type="pct"/>
            <w:vAlign w:val="center"/>
          </w:tcPr>
          <w:p w:rsidR="00CF3E47" w:rsidRPr="00914D42" w:rsidRDefault="00CF3E47" w:rsidP="00670565">
            <w:pPr>
              <w:jc w:val="center"/>
              <w:rPr>
                <w:color w:val="000000"/>
                <w:sz w:val="22"/>
                <w:szCs w:val="22"/>
              </w:rPr>
            </w:pPr>
            <w:r w:rsidRPr="00914D42">
              <w:rPr>
                <w:color w:val="000000"/>
                <w:sz w:val="22"/>
                <w:szCs w:val="22"/>
              </w:rPr>
              <w:t>4</w:t>
            </w:r>
          </w:p>
        </w:tc>
        <w:tc>
          <w:tcPr>
            <w:tcW w:w="535" w:type="pct"/>
            <w:shd w:val="clear" w:color="auto" w:fill="auto"/>
            <w:noWrap/>
            <w:vAlign w:val="center"/>
          </w:tcPr>
          <w:p w:rsidR="00CF3E47" w:rsidRPr="00914D42" w:rsidRDefault="00CF3E47" w:rsidP="00670565">
            <w:pPr>
              <w:jc w:val="center"/>
              <w:rPr>
                <w:color w:val="000000"/>
                <w:sz w:val="22"/>
                <w:szCs w:val="22"/>
              </w:rPr>
            </w:pPr>
            <w:r w:rsidRPr="00914D42">
              <w:rPr>
                <w:color w:val="000000"/>
                <w:sz w:val="22"/>
                <w:szCs w:val="22"/>
              </w:rPr>
              <w:t>4</w:t>
            </w:r>
          </w:p>
        </w:tc>
        <w:tc>
          <w:tcPr>
            <w:tcW w:w="531" w:type="pct"/>
            <w:shd w:val="clear" w:color="auto" w:fill="auto"/>
            <w:vAlign w:val="center"/>
          </w:tcPr>
          <w:p w:rsidR="00CF3E47" w:rsidRPr="00914D42" w:rsidRDefault="00CF3E47" w:rsidP="00670565">
            <w:pPr>
              <w:jc w:val="center"/>
              <w:rPr>
                <w:color w:val="000000"/>
                <w:sz w:val="22"/>
                <w:szCs w:val="22"/>
              </w:rPr>
            </w:pPr>
            <w:r w:rsidRPr="00914D42">
              <w:rPr>
                <w:color w:val="000000"/>
                <w:sz w:val="22"/>
                <w:szCs w:val="22"/>
              </w:rPr>
              <w:t>0</w:t>
            </w:r>
          </w:p>
        </w:tc>
        <w:tc>
          <w:tcPr>
            <w:tcW w:w="455" w:type="pct"/>
            <w:shd w:val="clear" w:color="auto" w:fill="auto"/>
            <w:noWrap/>
            <w:vAlign w:val="center"/>
          </w:tcPr>
          <w:p w:rsidR="00CF3E47" w:rsidRPr="00914D42" w:rsidRDefault="00CF3E47" w:rsidP="00670565">
            <w:pPr>
              <w:jc w:val="center"/>
              <w:rPr>
                <w:color w:val="000000"/>
                <w:sz w:val="22"/>
                <w:szCs w:val="22"/>
              </w:rPr>
            </w:pPr>
            <w:r w:rsidRPr="00914D42">
              <w:rPr>
                <w:color w:val="000000"/>
                <w:sz w:val="22"/>
                <w:szCs w:val="22"/>
              </w:rPr>
              <w:t>100,0</w:t>
            </w:r>
          </w:p>
        </w:tc>
        <w:tc>
          <w:tcPr>
            <w:tcW w:w="523" w:type="pct"/>
            <w:shd w:val="clear" w:color="auto" w:fill="auto"/>
            <w:vAlign w:val="center"/>
          </w:tcPr>
          <w:p w:rsidR="00CF3E47" w:rsidRPr="00914D42" w:rsidRDefault="00CF3E47" w:rsidP="00670565">
            <w:pPr>
              <w:jc w:val="center"/>
              <w:rPr>
                <w:color w:val="000000"/>
                <w:sz w:val="22"/>
                <w:szCs w:val="22"/>
              </w:rPr>
            </w:pPr>
            <w:r w:rsidRPr="00914D42">
              <w:rPr>
                <w:color w:val="000000"/>
                <w:sz w:val="22"/>
                <w:szCs w:val="22"/>
              </w:rPr>
              <w:t>4</w:t>
            </w:r>
          </w:p>
        </w:tc>
      </w:tr>
      <w:tr w:rsidR="00CF3E47" w:rsidRPr="00914D42" w:rsidTr="00914D42">
        <w:trPr>
          <w:trHeight w:val="20"/>
        </w:trPr>
        <w:tc>
          <w:tcPr>
            <w:tcW w:w="279" w:type="pct"/>
            <w:vAlign w:val="center"/>
          </w:tcPr>
          <w:p w:rsidR="00CF3E47" w:rsidRPr="00914D42" w:rsidRDefault="00CF3E47" w:rsidP="00670565">
            <w:pPr>
              <w:jc w:val="center"/>
              <w:rPr>
                <w:sz w:val="22"/>
                <w:szCs w:val="22"/>
              </w:rPr>
            </w:pPr>
            <w:r w:rsidRPr="00914D42">
              <w:rPr>
                <w:sz w:val="22"/>
                <w:szCs w:val="22"/>
              </w:rPr>
              <w:t>9.</w:t>
            </w:r>
          </w:p>
        </w:tc>
        <w:tc>
          <w:tcPr>
            <w:tcW w:w="1615" w:type="pct"/>
            <w:shd w:val="clear" w:color="auto" w:fill="auto"/>
            <w:vAlign w:val="center"/>
          </w:tcPr>
          <w:p w:rsidR="00CF3E47" w:rsidRPr="00914D42" w:rsidRDefault="00CF3E47" w:rsidP="00670565">
            <w:pPr>
              <w:rPr>
                <w:sz w:val="22"/>
                <w:szCs w:val="22"/>
              </w:rPr>
            </w:pPr>
            <w:r w:rsidRPr="00914D42">
              <w:rPr>
                <w:sz w:val="22"/>
                <w:szCs w:val="22"/>
              </w:rPr>
              <w:t>Кол-во театров/ посадочных мест</w:t>
            </w:r>
          </w:p>
        </w:tc>
        <w:tc>
          <w:tcPr>
            <w:tcW w:w="531" w:type="pct"/>
            <w:shd w:val="clear" w:color="auto" w:fill="auto"/>
            <w:vAlign w:val="center"/>
          </w:tcPr>
          <w:p w:rsidR="00CF3E47" w:rsidRPr="00914D42" w:rsidRDefault="00CF3E47" w:rsidP="00670565">
            <w:pPr>
              <w:jc w:val="center"/>
              <w:rPr>
                <w:sz w:val="22"/>
                <w:szCs w:val="22"/>
              </w:rPr>
            </w:pPr>
            <w:r w:rsidRPr="00914D42">
              <w:rPr>
                <w:sz w:val="22"/>
                <w:szCs w:val="22"/>
              </w:rPr>
              <w:t>ед./мест</w:t>
            </w:r>
          </w:p>
        </w:tc>
        <w:tc>
          <w:tcPr>
            <w:tcW w:w="530" w:type="pct"/>
            <w:vAlign w:val="center"/>
          </w:tcPr>
          <w:p w:rsidR="00CF3E47" w:rsidRPr="00914D42" w:rsidRDefault="00CF3E47" w:rsidP="00670565">
            <w:pPr>
              <w:jc w:val="center"/>
              <w:rPr>
                <w:color w:val="000000"/>
                <w:sz w:val="22"/>
                <w:szCs w:val="22"/>
              </w:rPr>
            </w:pPr>
            <w:r w:rsidRPr="00914D42">
              <w:rPr>
                <w:color w:val="000000"/>
                <w:sz w:val="22"/>
                <w:szCs w:val="22"/>
              </w:rPr>
              <w:t>1/597</w:t>
            </w:r>
          </w:p>
        </w:tc>
        <w:tc>
          <w:tcPr>
            <w:tcW w:w="535" w:type="pct"/>
            <w:shd w:val="clear" w:color="auto" w:fill="auto"/>
            <w:noWrap/>
            <w:vAlign w:val="center"/>
          </w:tcPr>
          <w:p w:rsidR="00CF3E47" w:rsidRPr="00914D42" w:rsidRDefault="00CF3E47" w:rsidP="00670565">
            <w:pPr>
              <w:jc w:val="center"/>
              <w:rPr>
                <w:color w:val="000000"/>
                <w:sz w:val="22"/>
                <w:szCs w:val="22"/>
              </w:rPr>
            </w:pPr>
            <w:r w:rsidRPr="00914D42">
              <w:rPr>
                <w:color w:val="000000"/>
                <w:sz w:val="22"/>
                <w:szCs w:val="22"/>
              </w:rPr>
              <w:t>1/597</w:t>
            </w:r>
          </w:p>
        </w:tc>
        <w:tc>
          <w:tcPr>
            <w:tcW w:w="531" w:type="pct"/>
            <w:shd w:val="clear" w:color="auto" w:fill="auto"/>
            <w:vAlign w:val="center"/>
          </w:tcPr>
          <w:p w:rsidR="00CF3E47" w:rsidRPr="00914D42" w:rsidRDefault="00CF3E47" w:rsidP="00670565">
            <w:pPr>
              <w:jc w:val="center"/>
              <w:rPr>
                <w:color w:val="000000"/>
                <w:sz w:val="22"/>
                <w:szCs w:val="22"/>
              </w:rPr>
            </w:pPr>
            <w:r w:rsidRPr="00914D42">
              <w:rPr>
                <w:color w:val="000000"/>
                <w:sz w:val="22"/>
                <w:szCs w:val="22"/>
              </w:rPr>
              <w:t>0</w:t>
            </w:r>
          </w:p>
        </w:tc>
        <w:tc>
          <w:tcPr>
            <w:tcW w:w="455" w:type="pct"/>
            <w:shd w:val="clear" w:color="auto" w:fill="auto"/>
            <w:noWrap/>
            <w:vAlign w:val="center"/>
          </w:tcPr>
          <w:p w:rsidR="00CF3E47" w:rsidRPr="00914D42" w:rsidRDefault="00CF3E47" w:rsidP="00670565">
            <w:pPr>
              <w:jc w:val="center"/>
              <w:rPr>
                <w:color w:val="000000"/>
                <w:sz w:val="22"/>
                <w:szCs w:val="22"/>
              </w:rPr>
            </w:pPr>
            <w:r w:rsidRPr="00914D42">
              <w:rPr>
                <w:color w:val="000000"/>
                <w:sz w:val="22"/>
                <w:szCs w:val="22"/>
              </w:rPr>
              <w:t>100,0</w:t>
            </w:r>
          </w:p>
        </w:tc>
        <w:tc>
          <w:tcPr>
            <w:tcW w:w="523" w:type="pct"/>
            <w:vAlign w:val="center"/>
          </w:tcPr>
          <w:p w:rsidR="00CF3E47" w:rsidRPr="00914D42" w:rsidRDefault="00CF3E47" w:rsidP="00670565">
            <w:pPr>
              <w:jc w:val="center"/>
              <w:rPr>
                <w:color w:val="000000"/>
                <w:sz w:val="22"/>
                <w:szCs w:val="22"/>
              </w:rPr>
            </w:pPr>
            <w:r w:rsidRPr="00914D42">
              <w:rPr>
                <w:color w:val="000000"/>
                <w:sz w:val="22"/>
                <w:szCs w:val="22"/>
              </w:rPr>
              <w:t>1/597</w:t>
            </w:r>
          </w:p>
        </w:tc>
      </w:tr>
      <w:tr w:rsidR="00CF3E47" w:rsidRPr="00914D42" w:rsidTr="00914D42">
        <w:trPr>
          <w:trHeight w:val="20"/>
        </w:trPr>
        <w:tc>
          <w:tcPr>
            <w:tcW w:w="279" w:type="pct"/>
            <w:vAlign w:val="center"/>
          </w:tcPr>
          <w:p w:rsidR="00CF3E47" w:rsidRPr="00914D42" w:rsidRDefault="00CF3E47" w:rsidP="00670565">
            <w:pPr>
              <w:jc w:val="center"/>
              <w:rPr>
                <w:sz w:val="22"/>
                <w:szCs w:val="22"/>
              </w:rPr>
            </w:pPr>
            <w:r w:rsidRPr="00914D42">
              <w:rPr>
                <w:sz w:val="22"/>
                <w:szCs w:val="22"/>
              </w:rPr>
              <w:t>10.</w:t>
            </w:r>
          </w:p>
        </w:tc>
        <w:tc>
          <w:tcPr>
            <w:tcW w:w="1615" w:type="pct"/>
            <w:shd w:val="clear" w:color="auto" w:fill="auto"/>
            <w:vAlign w:val="center"/>
          </w:tcPr>
          <w:p w:rsidR="00CF3E47" w:rsidRPr="00914D42" w:rsidRDefault="00CF3E47" w:rsidP="00670565">
            <w:pPr>
              <w:rPr>
                <w:sz w:val="22"/>
                <w:szCs w:val="22"/>
              </w:rPr>
            </w:pPr>
            <w:r w:rsidRPr="00914D42">
              <w:rPr>
                <w:sz w:val="22"/>
                <w:szCs w:val="22"/>
              </w:rPr>
              <w:t>Кол-во представлений /зрителей</w:t>
            </w:r>
          </w:p>
        </w:tc>
        <w:tc>
          <w:tcPr>
            <w:tcW w:w="531" w:type="pct"/>
            <w:shd w:val="clear" w:color="auto" w:fill="auto"/>
            <w:vAlign w:val="center"/>
          </w:tcPr>
          <w:p w:rsidR="00CF3E47" w:rsidRPr="00914D42" w:rsidRDefault="00CF3E47" w:rsidP="00670565">
            <w:pPr>
              <w:jc w:val="center"/>
              <w:rPr>
                <w:sz w:val="22"/>
                <w:szCs w:val="22"/>
              </w:rPr>
            </w:pPr>
            <w:r w:rsidRPr="00914D42">
              <w:rPr>
                <w:sz w:val="22"/>
                <w:szCs w:val="22"/>
              </w:rPr>
              <w:t>ед./чел</w:t>
            </w:r>
          </w:p>
        </w:tc>
        <w:tc>
          <w:tcPr>
            <w:tcW w:w="530" w:type="pct"/>
            <w:vAlign w:val="center"/>
          </w:tcPr>
          <w:p w:rsidR="00CF3E47" w:rsidRPr="00914D42" w:rsidRDefault="00CF3E47" w:rsidP="00670565">
            <w:pPr>
              <w:jc w:val="center"/>
              <w:rPr>
                <w:color w:val="000000"/>
                <w:sz w:val="22"/>
                <w:szCs w:val="22"/>
              </w:rPr>
            </w:pPr>
            <w:r w:rsidRPr="00914D42">
              <w:rPr>
                <w:color w:val="000000"/>
                <w:sz w:val="22"/>
                <w:szCs w:val="22"/>
              </w:rPr>
              <w:t>222/</w:t>
            </w:r>
          </w:p>
          <w:p w:rsidR="00CF3E47" w:rsidRPr="00914D42" w:rsidRDefault="00CF3E47" w:rsidP="00670565">
            <w:pPr>
              <w:jc w:val="center"/>
              <w:rPr>
                <w:color w:val="000000"/>
                <w:sz w:val="22"/>
                <w:szCs w:val="22"/>
              </w:rPr>
            </w:pPr>
            <w:r w:rsidRPr="00914D42">
              <w:rPr>
                <w:color w:val="000000"/>
                <w:sz w:val="22"/>
                <w:szCs w:val="22"/>
              </w:rPr>
              <w:t>71 333</w:t>
            </w:r>
          </w:p>
        </w:tc>
        <w:tc>
          <w:tcPr>
            <w:tcW w:w="535" w:type="pct"/>
            <w:shd w:val="clear" w:color="auto" w:fill="auto"/>
            <w:noWrap/>
            <w:vAlign w:val="center"/>
          </w:tcPr>
          <w:p w:rsidR="00CF3E47" w:rsidRPr="00914D42" w:rsidRDefault="00CF3E47" w:rsidP="00670565">
            <w:pPr>
              <w:jc w:val="center"/>
              <w:rPr>
                <w:color w:val="000000"/>
                <w:sz w:val="22"/>
                <w:szCs w:val="22"/>
              </w:rPr>
            </w:pPr>
            <w:r w:rsidRPr="00914D42">
              <w:rPr>
                <w:color w:val="000000"/>
                <w:sz w:val="22"/>
                <w:szCs w:val="22"/>
              </w:rPr>
              <w:t>308/</w:t>
            </w:r>
          </w:p>
          <w:p w:rsidR="00CF3E47" w:rsidRPr="00914D42" w:rsidRDefault="00CF3E47" w:rsidP="00670565">
            <w:pPr>
              <w:jc w:val="center"/>
              <w:rPr>
                <w:color w:val="000000"/>
                <w:sz w:val="22"/>
                <w:szCs w:val="22"/>
              </w:rPr>
            </w:pPr>
            <w:r w:rsidRPr="00914D42">
              <w:rPr>
                <w:color w:val="000000"/>
                <w:sz w:val="22"/>
                <w:szCs w:val="22"/>
              </w:rPr>
              <w:t>92 842</w:t>
            </w:r>
          </w:p>
        </w:tc>
        <w:tc>
          <w:tcPr>
            <w:tcW w:w="531" w:type="pct"/>
            <w:shd w:val="clear" w:color="auto" w:fill="auto"/>
            <w:vAlign w:val="center"/>
          </w:tcPr>
          <w:p w:rsidR="00CF3E47" w:rsidRPr="00914D42" w:rsidRDefault="00CF3E47" w:rsidP="00670565">
            <w:pPr>
              <w:jc w:val="center"/>
              <w:rPr>
                <w:color w:val="000000"/>
                <w:sz w:val="22"/>
                <w:szCs w:val="22"/>
              </w:rPr>
            </w:pPr>
            <w:r w:rsidRPr="00914D42">
              <w:rPr>
                <w:color w:val="000000"/>
                <w:sz w:val="22"/>
                <w:szCs w:val="22"/>
              </w:rPr>
              <w:t>86/</w:t>
            </w:r>
          </w:p>
          <w:p w:rsidR="00CF3E47" w:rsidRPr="00914D42" w:rsidRDefault="00CF3E47" w:rsidP="00670565">
            <w:pPr>
              <w:jc w:val="center"/>
              <w:rPr>
                <w:color w:val="000000"/>
                <w:sz w:val="22"/>
                <w:szCs w:val="22"/>
              </w:rPr>
            </w:pPr>
            <w:r w:rsidRPr="00914D42">
              <w:rPr>
                <w:color w:val="000000"/>
                <w:sz w:val="22"/>
                <w:szCs w:val="22"/>
              </w:rPr>
              <w:t>21 509</w:t>
            </w:r>
          </w:p>
        </w:tc>
        <w:tc>
          <w:tcPr>
            <w:tcW w:w="455" w:type="pct"/>
            <w:shd w:val="clear" w:color="auto" w:fill="auto"/>
            <w:noWrap/>
            <w:vAlign w:val="center"/>
          </w:tcPr>
          <w:p w:rsidR="00CF3E47" w:rsidRPr="00914D42" w:rsidRDefault="00CF3E47" w:rsidP="00670565">
            <w:pPr>
              <w:jc w:val="center"/>
              <w:rPr>
                <w:color w:val="000000"/>
                <w:sz w:val="22"/>
                <w:szCs w:val="22"/>
              </w:rPr>
            </w:pPr>
            <w:r w:rsidRPr="00914D42">
              <w:rPr>
                <w:color w:val="000000"/>
                <w:sz w:val="22"/>
                <w:szCs w:val="22"/>
              </w:rPr>
              <w:t>138,7/</w:t>
            </w:r>
          </w:p>
          <w:p w:rsidR="00CF3E47" w:rsidRPr="00914D42" w:rsidRDefault="00CF3E47" w:rsidP="00670565">
            <w:pPr>
              <w:jc w:val="center"/>
              <w:rPr>
                <w:color w:val="000000"/>
                <w:sz w:val="22"/>
                <w:szCs w:val="22"/>
              </w:rPr>
            </w:pPr>
            <w:r w:rsidRPr="00914D42">
              <w:rPr>
                <w:color w:val="000000"/>
                <w:sz w:val="22"/>
                <w:szCs w:val="22"/>
              </w:rPr>
              <w:t>130,2</w:t>
            </w:r>
          </w:p>
        </w:tc>
        <w:tc>
          <w:tcPr>
            <w:tcW w:w="523" w:type="pct"/>
            <w:vAlign w:val="center"/>
          </w:tcPr>
          <w:p w:rsidR="00CF3E47" w:rsidRPr="00914D42" w:rsidRDefault="00CF3E47" w:rsidP="00670565">
            <w:pPr>
              <w:jc w:val="center"/>
              <w:rPr>
                <w:color w:val="000000"/>
                <w:sz w:val="22"/>
                <w:szCs w:val="22"/>
              </w:rPr>
            </w:pPr>
            <w:r w:rsidRPr="00914D42">
              <w:rPr>
                <w:color w:val="000000"/>
                <w:sz w:val="22"/>
                <w:szCs w:val="22"/>
              </w:rPr>
              <w:t>336/</w:t>
            </w:r>
          </w:p>
          <w:p w:rsidR="00CF3E47" w:rsidRPr="00914D42" w:rsidRDefault="00CF3E47" w:rsidP="00670565">
            <w:pPr>
              <w:jc w:val="center"/>
              <w:rPr>
                <w:color w:val="000000"/>
                <w:sz w:val="22"/>
                <w:szCs w:val="22"/>
              </w:rPr>
            </w:pPr>
            <w:r w:rsidRPr="00914D42">
              <w:rPr>
                <w:color w:val="000000"/>
                <w:sz w:val="22"/>
                <w:szCs w:val="22"/>
              </w:rPr>
              <w:t>110 700</w:t>
            </w:r>
          </w:p>
        </w:tc>
      </w:tr>
    </w:tbl>
    <w:p w:rsidR="00CF3E47" w:rsidRDefault="00CF3E47" w:rsidP="00670565">
      <w:pPr>
        <w:spacing w:before="120"/>
        <w:ind w:firstLine="709"/>
        <w:jc w:val="both"/>
        <w:rPr>
          <w:sz w:val="26"/>
          <w:szCs w:val="26"/>
        </w:rPr>
      </w:pPr>
      <w:r w:rsidRPr="00C07C18">
        <w:rPr>
          <w:sz w:val="26"/>
          <w:szCs w:val="26"/>
        </w:rPr>
        <w:t>Подготовкой и проведением основных праздничных и культурно-массовых общегородских мероприятий на территории города традиционно занимаются коллективы муниципальных</w:t>
      </w:r>
      <w:r w:rsidRPr="00C07C18">
        <w:rPr>
          <w:b/>
          <w:sz w:val="26"/>
          <w:szCs w:val="26"/>
        </w:rPr>
        <w:t xml:space="preserve"> </w:t>
      </w:r>
      <w:r w:rsidRPr="00C07C18">
        <w:rPr>
          <w:bCs/>
          <w:sz w:val="26"/>
          <w:szCs w:val="26"/>
        </w:rPr>
        <w:t>бюджетных</w:t>
      </w:r>
      <w:r w:rsidRPr="00C07C18">
        <w:rPr>
          <w:b/>
          <w:sz w:val="26"/>
          <w:szCs w:val="26"/>
        </w:rPr>
        <w:t xml:space="preserve"> </w:t>
      </w:r>
      <w:r w:rsidRPr="00C07C18">
        <w:rPr>
          <w:sz w:val="26"/>
          <w:szCs w:val="26"/>
        </w:rPr>
        <w:t xml:space="preserve">учреждений культуры: «Городской центр культуры» в Центральном районе (далее – «ГЦК»), «Культурно–досуговый центр им. В. Высоцкого» в р-не Талнах (далее – «КДЦ им. В. Высоцкого»), «Культурно-досуговый центр «Юбилейный» в р-не Кайеркан (далее – «КДЦ «Юбилейный») и «Дом культуры «Энергия» </w:t>
      </w:r>
      <w:r>
        <w:rPr>
          <w:sz w:val="26"/>
          <w:szCs w:val="26"/>
        </w:rPr>
        <w:t xml:space="preserve">в </w:t>
      </w:r>
      <w:r w:rsidRPr="00C07C18">
        <w:rPr>
          <w:sz w:val="26"/>
          <w:szCs w:val="26"/>
        </w:rPr>
        <w:t>п. Снежногорск (далее – «ДК «Энергия»). За отчетный период были организованы и проведены все запланированные государственные, общегородские праздники и авторские концерты.</w:t>
      </w:r>
    </w:p>
    <w:p w:rsidR="00CF3E47" w:rsidRPr="00C07C18" w:rsidRDefault="00CF3E47" w:rsidP="00670565">
      <w:pPr>
        <w:ind w:firstLine="709"/>
        <w:jc w:val="both"/>
        <w:rPr>
          <w:sz w:val="26"/>
          <w:szCs w:val="26"/>
        </w:rPr>
      </w:pPr>
      <w:r w:rsidRPr="00DB5078">
        <w:rPr>
          <w:sz w:val="26"/>
          <w:szCs w:val="26"/>
        </w:rPr>
        <w:t xml:space="preserve">Количество </w:t>
      </w:r>
      <w:r w:rsidRPr="00A65D54">
        <w:rPr>
          <w:sz w:val="26"/>
          <w:szCs w:val="26"/>
        </w:rPr>
        <w:t xml:space="preserve">культурно-досуговых центров </w:t>
      </w:r>
      <w:r>
        <w:rPr>
          <w:sz w:val="26"/>
          <w:szCs w:val="26"/>
        </w:rPr>
        <w:t xml:space="preserve">и </w:t>
      </w:r>
      <w:r w:rsidRPr="00DB5078">
        <w:rPr>
          <w:sz w:val="26"/>
          <w:szCs w:val="26"/>
        </w:rPr>
        <w:t>посадочных мест</w:t>
      </w:r>
      <w:r>
        <w:rPr>
          <w:sz w:val="26"/>
          <w:szCs w:val="26"/>
        </w:rPr>
        <w:t xml:space="preserve"> за отчетный период 2017 года сохранилось на прежнем уровне. К концу </w:t>
      </w:r>
      <w:r w:rsidRPr="00B73777">
        <w:rPr>
          <w:sz w:val="26"/>
          <w:szCs w:val="26"/>
        </w:rPr>
        <w:t>года ожидается снижение количества посадочных мест на 3 ед. в «КДЦ «Юбилейный», что обусловлено</w:t>
      </w:r>
      <w:r w:rsidRPr="00B73777">
        <w:t xml:space="preserve"> </w:t>
      </w:r>
      <w:r w:rsidRPr="00B73777">
        <w:rPr>
          <w:sz w:val="26"/>
          <w:szCs w:val="26"/>
        </w:rPr>
        <w:t>обустройством места для маломобильных групп населения.</w:t>
      </w:r>
      <w:r>
        <w:rPr>
          <w:sz w:val="26"/>
          <w:szCs w:val="26"/>
        </w:rPr>
        <w:t xml:space="preserve"> Общее количество посадочных мест снизится с 1 427 ед. до 1 424 ед.</w:t>
      </w:r>
    </w:p>
    <w:p w:rsidR="00CF3E47" w:rsidRPr="00C07C18" w:rsidRDefault="00CF3E47" w:rsidP="00670565">
      <w:pPr>
        <w:tabs>
          <w:tab w:val="left" w:pos="448"/>
        </w:tabs>
        <w:ind w:firstLine="709"/>
        <w:jc w:val="both"/>
        <w:rPr>
          <w:sz w:val="26"/>
          <w:szCs w:val="26"/>
        </w:rPr>
      </w:pPr>
      <w:r w:rsidRPr="00C07C18">
        <w:rPr>
          <w:sz w:val="26"/>
          <w:szCs w:val="26"/>
        </w:rPr>
        <w:t>Общее количество проведенных культурно-массовых мероприятий</w:t>
      </w:r>
      <w:r>
        <w:rPr>
          <w:sz w:val="26"/>
          <w:szCs w:val="26"/>
        </w:rPr>
        <w:t xml:space="preserve"> </w:t>
      </w:r>
      <w:r w:rsidRPr="00C07C18">
        <w:rPr>
          <w:sz w:val="26"/>
          <w:szCs w:val="26"/>
        </w:rPr>
        <w:t xml:space="preserve">и посетителей уменьшилось на 5,2% (-42 ед.) и 10,4 % </w:t>
      </w:r>
      <w:r w:rsidRPr="00483339">
        <w:rPr>
          <w:sz w:val="26"/>
          <w:szCs w:val="26"/>
        </w:rPr>
        <w:t>(-35 944 чел.)</w:t>
      </w:r>
      <w:r w:rsidRPr="00C07C18">
        <w:rPr>
          <w:sz w:val="26"/>
          <w:szCs w:val="26"/>
        </w:rPr>
        <w:t xml:space="preserve"> в связи с отменой или </w:t>
      </w:r>
      <w:r w:rsidRPr="00C07C18">
        <w:rPr>
          <w:sz w:val="26"/>
          <w:szCs w:val="26"/>
        </w:rPr>
        <w:lastRenderedPageBreak/>
        <w:t xml:space="preserve">переносом запланированных гастрольных мероприятий (цирки, спектакли, концерты), изменениями в методике </w:t>
      </w:r>
      <w:r>
        <w:rPr>
          <w:sz w:val="26"/>
          <w:szCs w:val="26"/>
        </w:rPr>
        <w:t>подсчета количества мероприятий</w:t>
      </w:r>
      <w:r w:rsidRPr="00C07C18">
        <w:rPr>
          <w:sz w:val="26"/>
          <w:szCs w:val="26"/>
        </w:rPr>
        <w:t>.</w:t>
      </w:r>
    </w:p>
    <w:p w:rsidR="00CF3E47" w:rsidRPr="00C07C18" w:rsidRDefault="00CF3E47" w:rsidP="00670565">
      <w:pPr>
        <w:tabs>
          <w:tab w:val="left" w:pos="448"/>
        </w:tabs>
        <w:ind w:firstLine="709"/>
        <w:jc w:val="both"/>
        <w:rPr>
          <w:sz w:val="26"/>
          <w:szCs w:val="26"/>
        </w:rPr>
      </w:pPr>
      <w:r w:rsidRPr="00C07C18">
        <w:rPr>
          <w:sz w:val="26"/>
          <w:szCs w:val="26"/>
        </w:rPr>
        <w:t xml:space="preserve">К концу 2017 года планируется провести 977 культурно-массовых </w:t>
      </w:r>
      <w:r>
        <w:rPr>
          <w:sz w:val="26"/>
          <w:szCs w:val="26"/>
        </w:rPr>
        <w:t>мероприятий</w:t>
      </w:r>
      <w:r w:rsidRPr="00C07C18">
        <w:rPr>
          <w:sz w:val="26"/>
          <w:szCs w:val="26"/>
        </w:rPr>
        <w:t>.</w:t>
      </w:r>
    </w:p>
    <w:p w:rsidR="00CF3E47" w:rsidRPr="00C07C18" w:rsidRDefault="00CF3E47" w:rsidP="00670565">
      <w:pPr>
        <w:tabs>
          <w:tab w:val="left" w:pos="448"/>
        </w:tabs>
        <w:ind w:firstLine="709"/>
        <w:jc w:val="both"/>
        <w:rPr>
          <w:sz w:val="26"/>
          <w:szCs w:val="26"/>
        </w:rPr>
      </w:pPr>
      <w:r w:rsidRPr="00C07C18">
        <w:rPr>
          <w:sz w:val="26"/>
          <w:szCs w:val="26"/>
        </w:rPr>
        <w:t>Общее количество платных мероприятий и посетителей увеличилось на 5,0% (</w:t>
      </w:r>
      <w:r>
        <w:rPr>
          <w:sz w:val="26"/>
          <w:szCs w:val="26"/>
        </w:rPr>
        <w:t>+</w:t>
      </w:r>
      <w:r w:rsidRPr="00C07C18">
        <w:rPr>
          <w:sz w:val="26"/>
          <w:szCs w:val="26"/>
        </w:rPr>
        <w:t>10 ед.) и 5,2% (</w:t>
      </w:r>
      <w:r>
        <w:rPr>
          <w:sz w:val="26"/>
          <w:szCs w:val="26"/>
        </w:rPr>
        <w:t>+</w:t>
      </w:r>
      <w:r w:rsidRPr="00C07C18">
        <w:rPr>
          <w:sz w:val="26"/>
          <w:szCs w:val="26"/>
        </w:rPr>
        <w:t>2 547 ед.) соответственно в основном в связи с осуществлением театрального проката фильмов в «ДК «Энергия» на основании договора учреждения и КГБУК «Красноярский кинограф» от 13.09.2016.</w:t>
      </w:r>
    </w:p>
    <w:p w:rsidR="00CF3E47" w:rsidRPr="00C07C18" w:rsidRDefault="00CF3E47" w:rsidP="00670565">
      <w:pPr>
        <w:pStyle w:val="afff2"/>
        <w:tabs>
          <w:tab w:val="left" w:pos="448"/>
          <w:tab w:val="left" w:pos="993"/>
        </w:tabs>
        <w:ind w:left="0" w:firstLine="709"/>
        <w:jc w:val="both"/>
        <w:rPr>
          <w:sz w:val="26"/>
          <w:szCs w:val="26"/>
        </w:rPr>
      </w:pPr>
      <w:r w:rsidRPr="00C07C18">
        <w:rPr>
          <w:sz w:val="26"/>
          <w:szCs w:val="26"/>
        </w:rPr>
        <w:t>К концу 2017 года планируется количество платных мероприятий составит 310 ед.</w:t>
      </w:r>
    </w:p>
    <w:p w:rsidR="00CF3E47" w:rsidRPr="00C07C18" w:rsidRDefault="00CF3E47" w:rsidP="00670565">
      <w:pPr>
        <w:tabs>
          <w:tab w:val="left" w:pos="448"/>
        </w:tabs>
        <w:ind w:firstLine="709"/>
        <w:jc w:val="both"/>
        <w:rPr>
          <w:sz w:val="26"/>
          <w:szCs w:val="26"/>
        </w:rPr>
      </w:pPr>
      <w:r w:rsidRPr="00C07C18">
        <w:rPr>
          <w:sz w:val="26"/>
          <w:szCs w:val="26"/>
        </w:rPr>
        <w:t>Общее количество киносеансов и зрителей уменьшилось на 3,0% (-218 ед.) и 3,0% (- 5 189 чел.) соответственно по причине следующих факторов:</w:t>
      </w:r>
    </w:p>
    <w:p w:rsidR="00CF3E47" w:rsidRPr="00C07C18" w:rsidRDefault="00CF3E47" w:rsidP="008041D8">
      <w:pPr>
        <w:pStyle w:val="afff2"/>
        <w:numPr>
          <w:ilvl w:val="0"/>
          <w:numId w:val="122"/>
        </w:numPr>
        <w:tabs>
          <w:tab w:val="left" w:pos="448"/>
          <w:tab w:val="left" w:pos="993"/>
        </w:tabs>
        <w:ind w:left="0" w:firstLine="709"/>
        <w:jc w:val="both"/>
        <w:rPr>
          <w:sz w:val="26"/>
          <w:szCs w:val="26"/>
        </w:rPr>
      </w:pPr>
      <w:r w:rsidRPr="00C07C18">
        <w:rPr>
          <w:sz w:val="26"/>
          <w:szCs w:val="26"/>
        </w:rPr>
        <w:t>временное закрытие ККК «Синема Арт-Холл» в первом полугодии 2016 года повлияло на увеличение посещаемости Кинокомплекса «Родина». В 2017 году показатель стабилизировался;</w:t>
      </w:r>
    </w:p>
    <w:p w:rsidR="00CF3E47" w:rsidRPr="00C07C18" w:rsidRDefault="00CF3E47" w:rsidP="008041D8">
      <w:pPr>
        <w:pStyle w:val="afff2"/>
        <w:numPr>
          <w:ilvl w:val="0"/>
          <w:numId w:val="122"/>
        </w:numPr>
        <w:tabs>
          <w:tab w:val="left" w:pos="448"/>
          <w:tab w:val="left" w:pos="993"/>
        </w:tabs>
        <w:ind w:left="0" w:firstLine="709"/>
        <w:jc w:val="both"/>
        <w:rPr>
          <w:sz w:val="26"/>
          <w:szCs w:val="26"/>
        </w:rPr>
      </w:pPr>
      <w:r w:rsidRPr="00C07C18">
        <w:rPr>
          <w:sz w:val="26"/>
          <w:szCs w:val="26"/>
        </w:rPr>
        <w:t>увеличение хронометража кинофильмов</w:t>
      </w:r>
      <w:r>
        <w:rPr>
          <w:sz w:val="26"/>
          <w:szCs w:val="26"/>
        </w:rPr>
        <w:t xml:space="preserve"> и, следовательно, снижение количества киносеансов</w:t>
      </w:r>
      <w:r w:rsidRPr="00C07C18">
        <w:rPr>
          <w:sz w:val="26"/>
          <w:szCs w:val="26"/>
        </w:rPr>
        <w:t>;</w:t>
      </w:r>
    </w:p>
    <w:p w:rsidR="00CF3E47" w:rsidRPr="00C07C18" w:rsidRDefault="00CF3E47" w:rsidP="008041D8">
      <w:pPr>
        <w:pStyle w:val="afff2"/>
        <w:numPr>
          <w:ilvl w:val="0"/>
          <w:numId w:val="122"/>
        </w:numPr>
        <w:tabs>
          <w:tab w:val="left" w:pos="448"/>
          <w:tab w:val="left" w:pos="993"/>
        </w:tabs>
        <w:ind w:left="0" w:firstLine="709"/>
        <w:jc w:val="both"/>
        <w:rPr>
          <w:sz w:val="26"/>
          <w:szCs w:val="26"/>
        </w:rPr>
      </w:pPr>
      <w:r w:rsidRPr="00C07C18">
        <w:rPr>
          <w:sz w:val="26"/>
          <w:szCs w:val="26"/>
        </w:rPr>
        <w:t xml:space="preserve">уменьшение предоставления предложений дистрибьютором детских релизов; </w:t>
      </w:r>
    </w:p>
    <w:p w:rsidR="00CF3E47" w:rsidRPr="00C07C18" w:rsidRDefault="00CF3E47" w:rsidP="008041D8">
      <w:pPr>
        <w:pStyle w:val="afff2"/>
        <w:numPr>
          <w:ilvl w:val="0"/>
          <w:numId w:val="122"/>
        </w:numPr>
        <w:tabs>
          <w:tab w:val="left" w:pos="448"/>
          <w:tab w:val="left" w:pos="993"/>
        </w:tabs>
        <w:ind w:left="0" w:firstLine="709"/>
        <w:jc w:val="both"/>
        <w:rPr>
          <w:sz w:val="26"/>
          <w:szCs w:val="26"/>
        </w:rPr>
      </w:pPr>
      <w:r w:rsidRPr="00C07C18">
        <w:rPr>
          <w:sz w:val="26"/>
          <w:szCs w:val="26"/>
        </w:rPr>
        <w:t>повышение Министерством культуры РФ возрастного ценза зарубежных фильмов, вследствие чего фильмы, рассчитанные на детскую аудиторию «6+», получили возрастное ограничение «12+»;</w:t>
      </w:r>
    </w:p>
    <w:p w:rsidR="00CF3E47" w:rsidRPr="00C07C18" w:rsidRDefault="00CF3E47" w:rsidP="008041D8">
      <w:pPr>
        <w:pStyle w:val="afff2"/>
        <w:numPr>
          <w:ilvl w:val="0"/>
          <w:numId w:val="122"/>
        </w:numPr>
        <w:tabs>
          <w:tab w:val="left" w:pos="448"/>
          <w:tab w:val="left" w:pos="993"/>
        </w:tabs>
        <w:ind w:left="0" w:firstLine="709"/>
        <w:jc w:val="both"/>
        <w:rPr>
          <w:sz w:val="26"/>
          <w:szCs w:val="26"/>
        </w:rPr>
      </w:pPr>
      <w:r w:rsidRPr="00C07C18">
        <w:rPr>
          <w:sz w:val="26"/>
          <w:szCs w:val="26"/>
        </w:rPr>
        <w:t>уменьшение количества организованных групп школьников и студентов</w:t>
      </w:r>
      <w:r>
        <w:rPr>
          <w:sz w:val="26"/>
          <w:szCs w:val="26"/>
        </w:rPr>
        <w:t>.</w:t>
      </w:r>
    </w:p>
    <w:p w:rsidR="00CF3E47" w:rsidRPr="00C07C18" w:rsidRDefault="00CF3E47" w:rsidP="00670565">
      <w:pPr>
        <w:pStyle w:val="afff2"/>
        <w:tabs>
          <w:tab w:val="left" w:pos="448"/>
          <w:tab w:val="left" w:pos="993"/>
        </w:tabs>
        <w:ind w:left="0" w:firstLine="709"/>
        <w:jc w:val="both"/>
        <w:rPr>
          <w:sz w:val="26"/>
          <w:szCs w:val="26"/>
        </w:rPr>
      </w:pPr>
      <w:r w:rsidRPr="00C07C18">
        <w:rPr>
          <w:sz w:val="26"/>
          <w:szCs w:val="26"/>
        </w:rPr>
        <w:t>К концу 2017 года планируется провести 8 838 киносеансов.</w:t>
      </w:r>
    </w:p>
    <w:p w:rsidR="00CF3E47" w:rsidRPr="00C07C18" w:rsidRDefault="00CF3E47" w:rsidP="00670565">
      <w:pPr>
        <w:pStyle w:val="afff2"/>
        <w:tabs>
          <w:tab w:val="left" w:pos="448"/>
        </w:tabs>
        <w:ind w:left="0" w:firstLine="720"/>
        <w:jc w:val="both"/>
        <w:rPr>
          <w:spacing w:val="-4"/>
          <w:sz w:val="26"/>
          <w:szCs w:val="26"/>
        </w:rPr>
      </w:pPr>
      <w:r w:rsidRPr="00C07C18">
        <w:rPr>
          <w:spacing w:val="-4"/>
          <w:sz w:val="26"/>
          <w:szCs w:val="26"/>
        </w:rPr>
        <w:t xml:space="preserve">В целях повышения уровня культурной компетенции населения, доступности услуг созданы сайты учреждений, а также официальные аккаунты в социальных сетях «В Контакте», </w:t>
      </w:r>
      <w:r w:rsidRPr="00C07C18">
        <w:rPr>
          <w:spacing w:val="-4"/>
          <w:sz w:val="26"/>
          <w:szCs w:val="26"/>
          <w:lang w:val="en-US"/>
        </w:rPr>
        <w:t>Facebook</w:t>
      </w:r>
      <w:r w:rsidRPr="00C07C18">
        <w:rPr>
          <w:spacing w:val="-4"/>
          <w:sz w:val="26"/>
          <w:szCs w:val="26"/>
        </w:rPr>
        <w:t xml:space="preserve">, </w:t>
      </w:r>
      <w:r w:rsidRPr="00C07C18">
        <w:rPr>
          <w:spacing w:val="-4"/>
          <w:sz w:val="26"/>
          <w:szCs w:val="26"/>
          <w:lang w:val="en-US"/>
        </w:rPr>
        <w:t>Twitter</w:t>
      </w:r>
      <w:r w:rsidRPr="00C07C18">
        <w:rPr>
          <w:spacing w:val="-4"/>
          <w:sz w:val="26"/>
          <w:szCs w:val="26"/>
        </w:rPr>
        <w:t xml:space="preserve">, </w:t>
      </w:r>
      <w:r w:rsidRPr="00C07C18">
        <w:rPr>
          <w:spacing w:val="-4"/>
          <w:sz w:val="26"/>
          <w:szCs w:val="26"/>
          <w:lang w:val="en-US"/>
        </w:rPr>
        <w:t>Instagram</w:t>
      </w:r>
      <w:r w:rsidRPr="00C07C18">
        <w:rPr>
          <w:spacing w:val="-4"/>
          <w:sz w:val="26"/>
          <w:szCs w:val="26"/>
        </w:rPr>
        <w:t xml:space="preserve"> для оперативного доведения до жителей города информации о культурно-массовых мероприятиях.</w:t>
      </w:r>
    </w:p>
    <w:p w:rsidR="00CF3E47" w:rsidRPr="00C07C18" w:rsidRDefault="00CF3E47" w:rsidP="00670565">
      <w:pPr>
        <w:pStyle w:val="afff2"/>
        <w:tabs>
          <w:tab w:val="left" w:pos="448"/>
        </w:tabs>
        <w:ind w:left="0" w:firstLine="720"/>
        <w:jc w:val="both"/>
        <w:rPr>
          <w:sz w:val="26"/>
          <w:szCs w:val="26"/>
        </w:rPr>
      </w:pPr>
      <w:r w:rsidRPr="00C07C18">
        <w:rPr>
          <w:sz w:val="26"/>
          <w:szCs w:val="26"/>
        </w:rPr>
        <w:t xml:space="preserve">Для формирования видеоархива массовых уличных мероприятий учреждением ГЦК производится видеосъемка с помощью квадрокоптера, приобретенного в </w:t>
      </w:r>
      <w:r w:rsidRPr="00C07C18">
        <w:rPr>
          <w:sz w:val="26"/>
          <w:szCs w:val="26"/>
          <w:lang w:val="en-US"/>
        </w:rPr>
        <w:t>I</w:t>
      </w:r>
      <w:r w:rsidRPr="00C07C18">
        <w:rPr>
          <w:sz w:val="26"/>
          <w:szCs w:val="26"/>
        </w:rPr>
        <w:t xml:space="preserve"> полугодии 2017 года.</w:t>
      </w:r>
    </w:p>
    <w:p w:rsidR="00CF3E47" w:rsidRPr="00C07C18" w:rsidRDefault="00CF3E47" w:rsidP="00670565">
      <w:pPr>
        <w:pStyle w:val="afff2"/>
        <w:tabs>
          <w:tab w:val="left" w:pos="448"/>
        </w:tabs>
        <w:ind w:left="0" w:firstLine="720"/>
        <w:jc w:val="both"/>
        <w:rPr>
          <w:sz w:val="26"/>
          <w:szCs w:val="26"/>
        </w:rPr>
      </w:pPr>
      <w:r w:rsidRPr="00C07C18">
        <w:rPr>
          <w:sz w:val="26"/>
          <w:szCs w:val="26"/>
        </w:rPr>
        <w:t xml:space="preserve">В КДЦ им. Вл. Высоцкого приобретен шатер-трансформер для проведения интерактивных уличных мероприятий или размещения в нем участников. Закуплены балетные станки для хореографического коллектива. Приобретен и установлен новый киноэкран и киносервер, современные световые приборы для сцены, проведены профилактические работы на кинооборудовании. </w:t>
      </w:r>
    </w:p>
    <w:p w:rsidR="00CF3E47" w:rsidRPr="00C07C18" w:rsidRDefault="00CF3E47" w:rsidP="00670565">
      <w:pPr>
        <w:pStyle w:val="afff2"/>
        <w:tabs>
          <w:tab w:val="left" w:pos="448"/>
        </w:tabs>
        <w:ind w:left="0" w:firstLine="720"/>
        <w:jc w:val="both"/>
        <w:rPr>
          <w:sz w:val="26"/>
          <w:szCs w:val="26"/>
        </w:rPr>
      </w:pPr>
      <w:r w:rsidRPr="00C07C18">
        <w:rPr>
          <w:sz w:val="26"/>
          <w:szCs w:val="26"/>
        </w:rPr>
        <w:t>Установлены наружные беспроводные антивандальные кнопки вызова помощника</w:t>
      </w:r>
      <w:r>
        <w:rPr>
          <w:sz w:val="26"/>
          <w:szCs w:val="26"/>
        </w:rPr>
        <w:t xml:space="preserve"> в</w:t>
      </w:r>
      <w:r w:rsidRPr="00C07C18">
        <w:rPr>
          <w:sz w:val="26"/>
          <w:szCs w:val="26"/>
        </w:rPr>
        <w:t xml:space="preserve"> КДЦ «Юбилейный», КДЦ им</w:t>
      </w:r>
      <w:r>
        <w:rPr>
          <w:sz w:val="26"/>
          <w:szCs w:val="26"/>
        </w:rPr>
        <w:t xml:space="preserve">. Вл. Высоцкого, ГЦК </w:t>
      </w:r>
      <w:r w:rsidRPr="00C44411">
        <w:rPr>
          <w:sz w:val="26"/>
          <w:szCs w:val="26"/>
        </w:rPr>
        <w:t>в рамках создания доступной среды для инвалидов и людей с ОВЗ.</w:t>
      </w:r>
    </w:p>
    <w:p w:rsidR="00CF3E47" w:rsidRPr="00C07C18" w:rsidRDefault="00CF3E47" w:rsidP="00670565">
      <w:pPr>
        <w:pStyle w:val="afff2"/>
        <w:tabs>
          <w:tab w:val="left" w:pos="448"/>
        </w:tabs>
        <w:ind w:left="0" w:firstLine="720"/>
        <w:jc w:val="both"/>
        <w:rPr>
          <w:sz w:val="26"/>
          <w:szCs w:val="26"/>
        </w:rPr>
      </w:pPr>
      <w:r w:rsidRPr="00C07C18">
        <w:rPr>
          <w:sz w:val="26"/>
          <w:szCs w:val="26"/>
        </w:rPr>
        <w:t>В целях повышения качества просмотра и комфортности ожидания киносеансов в кинокомплексе «Родина» закуплено и установлено новое 3D оборудование в одном из залов, новый экран, совместимый с оборудованием, а также новый сервер, воспроизводящий субтитры (Осенний зал), начата замена чехлов на кресла, автоматизирован свет в кинозалах. Ко Дню российского кино подготовлена детская игровая комната: сделан косметический ремонт, художественная роспись стен, установлено новое световое оборудование, детские игровые модули.</w:t>
      </w:r>
    </w:p>
    <w:p w:rsidR="00CF3E47" w:rsidRPr="00C07C18" w:rsidRDefault="00CF3E47" w:rsidP="00670565">
      <w:pPr>
        <w:tabs>
          <w:tab w:val="left" w:pos="336"/>
          <w:tab w:val="left" w:pos="993"/>
          <w:tab w:val="left" w:pos="1134"/>
        </w:tabs>
        <w:ind w:firstLine="709"/>
        <w:jc w:val="both"/>
        <w:rPr>
          <w:sz w:val="26"/>
          <w:szCs w:val="26"/>
        </w:rPr>
      </w:pPr>
      <w:r w:rsidRPr="00C07C18">
        <w:rPr>
          <w:sz w:val="26"/>
          <w:szCs w:val="26"/>
        </w:rPr>
        <w:t xml:space="preserve">Общее количество клубных формирований за отчетный период 2017 года по отношению к прошлому отчетному периоду </w:t>
      </w:r>
      <w:r>
        <w:rPr>
          <w:sz w:val="26"/>
          <w:szCs w:val="26"/>
        </w:rPr>
        <w:t>не изменилось и составило 49 ед.</w:t>
      </w:r>
      <w:r w:rsidRPr="00C07C18">
        <w:rPr>
          <w:sz w:val="26"/>
          <w:szCs w:val="26"/>
        </w:rPr>
        <w:t>:</w:t>
      </w:r>
    </w:p>
    <w:p w:rsidR="00CF3E47" w:rsidRPr="00C07C18" w:rsidRDefault="00CF3E47" w:rsidP="008041D8">
      <w:pPr>
        <w:numPr>
          <w:ilvl w:val="0"/>
          <w:numId w:val="119"/>
        </w:numPr>
        <w:tabs>
          <w:tab w:val="left" w:pos="709"/>
          <w:tab w:val="left" w:pos="1134"/>
        </w:tabs>
        <w:ind w:left="0" w:firstLine="709"/>
        <w:contextualSpacing/>
        <w:jc w:val="both"/>
        <w:rPr>
          <w:sz w:val="26"/>
          <w:szCs w:val="26"/>
          <w:u w:val="single"/>
        </w:rPr>
      </w:pPr>
      <w:r w:rsidRPr="00C07C18">
        <w:rPr>
          <w:sz w:val="26"/>
          <w:szCs w:val="26"/>
          <w:u w:val="single"/>
        </w:rPr>
        <w:lastRenderedPageBreak/>
        <w:t>В МБУК «КДЦ им. В. Высоцкого»:</w:t>
      </w:r>
    </w:p>
    <w:p w:rsidR="00CF3E47" w:rsidRPr="00C07C18" w:rsidRDefault="00CF3E47" w:rsidP="008041D8">
      <w:pPr>
        <w:numPr>
          <w:ilvl w:val="0"/>
          <w:numId w:val="120"/>
        </w:numPr>
        <w:tabs>
          <w:tab w:val="left" w:pos="709"/>
          <w:tab w:val="left" w:pos="1134"/>
        </w:tabs>
        <w:ind w:left="0" w:firstLine="851"/>
        <w:contextualSpacing/>
        <w:jc w:val="both"/>
        <w:rPr>
          <w:sz w:val="26"/>
          <w:szCs w:val="26"/>
        </w:rPr>
      </w:pPr>
      <w:r w:rsidRPr="00C07C18">
        <w:rPr>
          <w:color w:val="000000"/>
          <w:sz w:val="26"/>
          <w:szCs w:val="26"/>
        </w:rPr>
        <w:t>Ансамбль танца «Выкрутасы»;</w:t>
      </w:r>
    </w:p>
    <w:p w:rsidR="00CF3E47" w:rsidRPr="00C07C18" w:rsidRDefault="00CF3E47" w:rsidP="008041D8">
      <w:pPr>
        <w:numPr>
          <w:ilvl w:val="0"/>
          <w:numId w:val="120"/>
        </w:numPr>
        <w:tabs>
          <w:tab w:val="left" w:pos="709"/>
          <w:tab w:val="left" w:pos="1134"/>
        </w:tabs>
        <w:ind w:left="0" w:firstLine="851"/>
        <w:contextualSpacing/>
        <w:jc w:val="both"/>
        <w:rPr>
          <w:sz w:val="26"/>
          <w:szCs w:val="26"/>
        </w:rPr>
      </w:pPr>
      <w:r w:rsidRPr="00C07C18">
        <w:rPr>
          <w:color w:val="000000"/>
          <w:sz w:val="26"/>
          <w:szCs w:val="26"/>
        </w:rPr>
        <w:t>Образцовая вокально-эстрадная студия «Аквамарин»;</w:t>
      </w:r>
    </w:p>
    <w:p w:rsidR="00CF3E47" w:rsidRPr="00C07C18" w:rsidRDefault="00CF3E47" w:rsidP="008041D8">
      <w:pPr>
        <w:numPr>
          <w:ilvl w:val="0"/>
          <w:numId w:val="120"/>
        </w:numPr>
        <w:tabs>
          <w:tab w:val="left" w:pos="709"/>
          <w:tab w:val="left" w:pos="1134"/>
        </w:tabs>
        <w:ind w:left="0" w:firstLine="851"/>
        <w:contextualSpacing/>
        <w:jc w:val="both"/>
        <w:rPr>
          <w:sz w:val="26"/>
          <w:szCs w:val="26"/>
        </w:rPr>
      </w:pPr>
      <w:r w:rsidRPr="00C07C18">
        <w:rPr>
          <w:color w:val="000000"/>
          <w:sz w:val="26"/>
          <w:szCs w:val="26"/>
        </w:rPr>
        <w:t>Народный ансамбль народной песни «Раздолье»;</w:t>
      </w:r>
    </w:p>
    <w:p w:rsidR="00CF3E47" w:rsidRPr="00C07C18" w:rsidRDefault="00CF3E47" w:rsidP="008041D8">
      <w:pPr>
        <w:numPr>
          <w:ilvl w:val="0"/>
          <w:numId w:val="120"/>
        </w:numPr>
        <w:tabs>
          <w:tab w:val="left" w:pos="709"/>
          <w:tab w:val="left" w:pos="1134"/>
        </w:tabs>
        <w:ind w:left="0" w:firstLine="851"/>
        <w:contextualSpacing/>
        <w:jc w:val="both"/>
        <w:rPr>
          <w:sz w:val="26"/>
          <w:szCs w:val="26"/>
        </w:rPr>
      </w:pPr>
      <w:r w:rsidRPr="00C07C18">
        <w:rPr>
          <w:color w:val="000000"/>
          <w:sz w:val="26"/>
          <w:szCs w:val="26"/>
        </w:rPr>
        <w:t>Клуб самодеятельной песни «Созвучие»;</w:t>
      </w:r>
    </w:p>
    <w:p w:rsidR="00CF3E47" w:rsidRPr="00C07C18" w:rsidRDefault="00CF3E47" w:rsidP="008041D8">
      <w:pPr>
        <w:numPr>
          <w:ilvl w:val="0"/>
          <w:numId w:val="120"/>
        </w:numPr>
        <w:tabs>
          <w:tab w:val="left" w:pos="709"/>
          <w:tab w:val="left" w:pos="1134"/>
        </w:tabs>
        <w:ind w:left="0" w:firstLine="851"/>
        <w:contextualSpacing/>
        <w:jc w:val="both"/>
        <w:rPr>
          <w:sz w:val="26"/>
          <w:szCs w:val="26"/>
        </w:rPr>
      </w:pPr>
      <w:r w:rsidRPr="00C07C18">
        <w:rPr>
          <w:color w:val="000000"/>
          <w:sz w:val="26"/>
          <w:szCs w:val="26"/>
        </w:rPr>
        <w:t>Клуб любителей декоративно-прикладного творчества «Мастер-класс»;</w:t>
      </w:r>
    </w:p>
    <w:p w:rsidR="00CF3E47" w:rsidRPr="00C07C18" w:rsidRDefault="00CF3E47" w:rsidP="008041D8">
      <w:pPr>
        <w:numPr>
          <w:ilvl w:val="0"/>
          <w:numId w:val="120"/>
        </w:numPr>
        <w:tabs>
          <w:tab w:val="left" w:pos="709"/>
          <w:tab w:val="left" w:pos="1134"/>
        </w:tabs>
        <w:ind w:left="0" w:firstLine="851"/>
        <w:contextualSpacing/>
        <w:jc w:val="both"/>
        <w:rPr>
          <w:sz w:val="26"/>
          <w:szCs w:val="26"/>
        </w:rPr>
      </w:pPr>
      <w:r w:rsidRPr="00C07C18">
        <w:rPr>
          <w:color w:val="000000"/>
          <w:sz w:val="26"/>
          <w:szCs w:val="26"/>
        </w:rPr>
        <w:t>Творческое объединение «ЛицеДеятели», театральное направление;</w:t>
      </w:r>
    </w:p>
    <w:p w:rsidR="00CF3E47" w:rsidRPr="00C07C18" w:rsidRDefault="00CF3E47" w:rsidP="008041D8">
      <w:pPr>
        <w:numPr>
          <w:ilvl w:val="0"/>
          <w:numId w:val="120"/>
        </w:numPr>
        <w:tabs>
          <w:tab w:val="left" w:pos="709"/>
          <w:tab w:val="left" w:pos="1134"/>
        </w:tabs>
        <w:ind w:left="0" w:firstLine="851"/>
        <w:contextualSpacing/>
        <w:jc w:val="both"/>
        <w:rPr>
          <w:sz w:val="26"/>
          <w:szCs w:val="26"/>
        </w:rPr>
      </w:pPr>
      <w:r w:rsidRPr="00C07C18">
        <w:rPr>
          <w:color w:val="000000"/>
          <w:sz w:val="26"/>
          <w:szCs w:val="26"/>
        </w:rPr>
        <w:t>Киноклуб «Кино без границ», кинолюбители;</w:t>
      </w:r>
    </w:p>
    <w:p w:rsidR="00CF3E47" w:rsidRPr="00C07C18" w:rsidRDefault="00CF3E47" w:rsidP="008041D8">
      <w:pPr>
        <w:numPr>
          <w:ilvl w:val="0"/>
          <w:numId w:val="119"/>
        </w:numPr>
        <w:tabs>
          <w:tab w:val="left" w:pos="709"/>
          <w:tab w:val="left" w:pos="1134"/>
        </w:tabs>
        <w:ind w:left="0" w:firstLine="709"/>
        <w:contextualSpacing/>
        <w:jc w:val="both"/>
        <w:rPr>
          <w:sz w:val="26"/>
          <w:szCs w:val="26"/>
          <w:u w:val="single"/>
        </w:rPr>
      </w:pPr>
      <w:r w:rsidRPr="00C07C18">
        <w:rPr>
          <w:sz w:val="26"/>
          <w:szCs w:val="26"/>
          <w:u w:val="single"/>
        </w:rPr>
        <w:t>МБУК «КДЦ «Юбилейный»:</w:t>
      </w:r>
    </w:p>
    <w:p w:rsidR="00CF3E47" w:rsidRPr="00C07C18" w:rsidRDefault="00CF3E47" w:rsidP="008041D8">
      <w:pPr>
        <w:numPr>
          <w:ilvl w:val="0"/>
          <w:numId w:val="120"/>
        </w:numPr>
        <w:tabs>
          <w:tab w:val="left" w:pos="709"/>
          <w:tab w:val="left" w:pos="1134"/>
          <w:tab w:val="left" w:pos="1276"/>
        </w:tabs>
        <w:ind w:left="0" w:firstLine="851"/>
        <w:contextualSpacing/>
        <w:jc w:val="both"/>
        <w:rPr>
          <w:sz w:val="26"/>
          <w:szCs w:val="26"/>
        </w:rPr>
      </w:pPr>
      <w:r w:rsidRPr="00C07C18">
        <w:rPr>
          <w:color w:val="000000"/>
          <w:sz w:val="26"/>
          <w:szCs w:val="26"/>
        </w:rPr>
        <w:t>Творческое объединение вокалистов «Свои»;</w:t>
      </w:r>
    </w:p>
    <w:p w:rsidR="00CF3E47" w:rsidRPr="00C07C18" w:rsidRDefault="00CF3E47" w:rsidP="008041D8">
      <w:pPr>
        <w:numPr>
          <w:ilvl w:val="0"/>
          <w:numId w:val="120"/>
        </w:numPr>
        <w:tabs>
          <w:tab w:val="left" w:pos="709"/>
          <w:tab w:val="left" w:pos="1134"/>
          <w:tab w:val="left" w:pos="1276"/>
        </w:tabs>
        <w:ind w:left="0" w:firstLine="851"/>
        <w:contextualSpacing/>
        <w:jc w:val="both"/>
        <w:rPr>
          <w:sz w:val="26"/>
          <w:szCs w:val="26"/>
        </w:rPr>
      </w:pPr>
      <w:r w:rsidRPr="00C07C18">
        <w:rPr>
          <w:color w:val="000000"/>
          <w:sz w:val="26"/>
          <w:szCs w:val="26"/>
        </w:rPr>
        <w:t>Хореографический ансамбль «Экспромт»;</w:t>
      </w:r>
    </w:p>
    <w:p w:rsidR="00CF3E47" w:rsidRPr="00C07C18" w:rsidRDefault="00CF3E47" w:rsidP="008041D8">
      <w:pPr>
        <w:numPr>
          <w:ilvl w:val="0"/>
          <w:numId w:val="120"/>
        </w:numPr>
        <w:tabs>
          <w:tab w:val="left" w:pos="709"/>
          <w:tab w:val="left" w:pos="1134"/>
          <w:tab w:val="left" w:pos="1276"/>
        </w:tabs>
        <w:ind w:left="0" w:firstLine="851"/>
        <w:contextualSpacing/>
        <w:jc w:val="both"/>
        <w:rPr>
          <w:sz w:val="26"/>
          <w:szCs w:val="26"/>
        </w:rPr>
      </w:pPr>
      <w:r w:rsidRPr="00C07C18">
        <w:rPr>
          <w:color w:val="000000"/>
          <w:sz w:val="26"/>
          <w:szCs w:val="26"/>
        </w:rPr>
        <w:t>Хореографический ансамбль «Улыбка»;</w:t>
      </w:r>
    </w:p>
    <w:p w:rsidR="00CF3E47" w:rsidRPr="00C07C18" w:rsidRDefault="00CF3E47" w:rsidP="008041D8">
      <w:pPr>
        <w:numPr>
          <w:ilvl w:val="0"/>
          <w:numId w:val="120"/>
        </w:numPr>
        <w:tabs>
          <w:tab w:val="left" w:pos="709"/>
          <w:tab w:val="left" w:pos="1134"/>
          <w:tab w:val="left" w:pos="1276"/>
        </w:tabs>
        <w:ind w:left="0" w:firstLine="851"/>
        <w:contextualSpacing/>
        <w:jc w:val="both"/>
        <w:rPr>
          <w:sz w:val="26"/>
          <w:szCs w:val="26"/>
        </w:rPr>
      </w:pPr>
      <w:r w:rsidRPr="00C07C18">
        <w:rPr>
          <w:color w:val="000000"/>
          <w:sz w:val="26"/>
          <w:szCs w:val="26"/>
        </w:rPr>
        <w:t>Клуб любителей современной и эстрадной музыки «New music»;</w:t>
      </w:r>
    </w:p>
    <w:p w:rsidR="00CF3E47" w:rsidRPr="00C07C18" w:rsidRDefault="00CF3E47" w:rsidP="008041D8">
      <w:pPr>
        <w:numPr>
          <w:ilvl w:val="0"/>
          <w:numId w:val="120"/>
        </w:numPr>
        <w:tabs>
          <w:tab w:val="left" w:pos="709"/>
          <w:tab w:val="left" w:pos="1134"/>
          <w:tab w:val="left" w:pos="1276"/>
        </w:tabs>
        <w:ind w:left="0" w:firstLine="851"/>
        <w:contextualSpacing/>
        <w:jc w:val="both"/>
        <w:rPr>
          <w:sz w:val="26"/>
          <w:szCs w:val="26"/>
        </w:rPr>
      </w:pPr>
      <w:r w:rsidRPr="00C07C18">
        <w:rPr>
          <w:color w:val="000000"/>
          <w:sz w:val="26"/>
          <w:szCs w:val="26"/>
        </w:rPr>
        <w:t>Рок-группа «Точка»;</w:t>
      </w:r>
    </w:p>
    <w:p w:rsidR="00CF3E47" w:rsidRPr="00C07C18" w:rsidRDefault="00CF3E47" w:rsidP="008041D8">
      <w:pPr>
        <w:numPr>
          <w:ilvl w:val="0"/>
          <w:numId w:val="120"/>
        </w:numPr>
        <w:tabs>
          <w:tab w:val="left" w:pos="709"/>
          <w:tab w:val="left" w:pos="1134"/>
          <w:tab w:val="left" w:pos="1276"/>
        </w:tabs>
        <w:ind w:left="0" w:firstLine="851"/>
        <w:contextualSpacing/>
        <w:jc w:val="both"/>
        <w:rPr>
          <w:sz w:val="26"/>
          <w:szCs w:val="26"/>
        </w:rPr>
      </w:pPr>
      <w:r w:rsidRPr="00C07C18">
        <w:rPr>
          <w:color w:val="000000"/>
          <w:sz w:val="26"/>
          <w:szCs w:val="26"/>
        </w:rPr>
        <w:t>Рок-группа «Имаго Мортис»;</w:t>
      </w:r>
    </w:p>
    <w:p w:rsidR="00CF3E47" w:rsidRPr="00C07C18" w:rsidRDefault="00CF3E47" w:rsidP="008041D8">
      <w:pPr>
        <w:numPr>
          <w:ilvl w:val="0"/>
          <w:numId w:val="120"/>
        </w:numPr>
        <w:tabs>
          <w:tab w:val="left" w:pos="709"/>
          <w:tab w:val="left" w:pos="1134"/>
          <w:tab w:val="left" w:pos="1276"/>
        </w:tabs>
        <w:ind w:left="0" w:firstLine="851"/>
        <w:contextualSpacing/>
        <w:jc w:val="both"/>
        <w:rPr>
          <w:sz w:val="26"/>
          <w:szCs w:val="26"/>
        </w:rPr>
      </w:pPr>
      <w:r w:rsidRPr="00C07C18">
        <w:rPr>
          <w:color w:val="000000"/>
          <w:sz w:val="26"/>
          <w:szCs w:val="26"/>
        </w:rPr>
        <w:t>Театральная студия «Вдохновение»;</w:t>
      </w:r>
    </w:p>
    <w:p w:rsidR="00CF3E47" w:rsidRPr="00C07C18" w:rsidRDefault="00CF3E47" w:rsidP="008041D8">
      <w:pPr>
        <w:numPr>
          <w:ilvl w:val="0"/>
          <w:numId w:val="120"/>
        </w:numPr>
        <w:tabs>
          <w:tab w:val="left" w:pos="709"/>
          <w:tab w:val="left" w:pos="1134"/>
          <w:tab w:val="left" w:pos="1276"/>
        </w:tabs>
        <w:ind w:left="0" w:firstLine="851"/>
        <w:contextualSpacing/>
        <w:jc w:val="both"/>
        <w:rPr>
          <w:sz w:val="26"/>
          <w:szCs w:val="26"/>
        </w:rPr>
      </w:pPr>
      <w:r w:rsidRPr="00C07C18">
        <w:rPr>
          <w:color w:val="000000"/>
          <w:sz w:val="26"/>
          <w:szCs w:val="26"/>
        </w:rPr>
        <w:t>Творческое объединение «Сцена и я»;</w:t>
      </w:r>
    </w:p>
    <w:p w:rsidR="00CF3E47" w:rsidRPr="00C07C18" w:rsidRDefault="00CF3E47" w:rsidP="008041D8">
      <w:pPr>
        <w:numPr>
          <w:ilvl w:val="0"/>
          <w:numId w:val="120"/>
        </w:numPr>
        <w:tabs>
          <w:tab w:val="left" w:pos="709"/>
          <w:tab w:val="left" w:pos="1134"/>
          <w:tab w:val="left" w:pos="1276"/>
        </w:tabs>
        <w:ind w:left="0" w:firstLine="851"/>
        <w:contextualSpacing/>
        <w:jc w:val="both"/>
        <w:rPr>
          <w:sz w:val="26"/>
          <w:szCs w:val="26"/>
        </w:rPr>
      </w:pPr>
      <w:r w:rsidRPr="00C07C18">
        <w:rPr>
          <w:color w:val="000000"/>
          <w:sz w:val="26"/>
          <w:szCs w:val="26"/>
        </w:rPr>
        <w:t>Народный самодеятельный коллектив студия декоративно-прикладного творчества «Золотые руки»;</w:t>
      </w:r>
    </w:p>
    <w:p w:rsidR="00CF3E47" w:rsidRPr="00C07C18" w:rsidRDefault="00CF3E47" w:rsidP="008041D8">
      <w:pPr>
        <w:numPr>
          <w:ilvl w:val="0"/>
          <w:numId w:val="120"/>
        </w:numPr>
        <w:tabs>
          <w:tab w:val="left" w:pos="709"/>
          <w:tab w:val="left" w:pos="1134"/>
          <w:tab w:val="left" w:pos="1276"/>
        </w:tabs>
        <w:ind w:left="0" w:firstLine="851"/>
        <w:contextualSpacing/>
        <w:jc w:val="both"/>
        <w:rPr>
          <w:sz w:val="26"/>
          <w:szCs w:val="26"/>
        </w:rPr>
      </w:pPr>
      <w:r w:rsidRPr="00C07C18">
        <w:rPr>
          <w:color w:val="000000"/>
          <w:sz w:val="26"/>
          <w:szCs w:val="26"/>
        </w:rPr>
        <w:t>Клуб любителей восточного танца «Орхидея»;</w:t>
      </w:r>
    </w:p>
    <w:p w:rsidR="00CF3E47" w:rsidRPr="00C07C18" w:rsidRDefault="00CF3E47" w:rsidP="008041D8">
      <w:pPr>
        <w:numPr>
          <w:ilvl w:val="0"/>
          <w:numId w:val="120"/>
        </w:numPr>
        <w:tabs>
          <w:tab w:val="left" w:pos="709"/>
          <w:tab w:val="left" w:pos="1134"/>
          <w:tab w:val="left" w:pos="1276"/>
        </w:tabs>
        <w:ind w:left="0" w:firstLine="851"/>
        <w:contextualSpacing/>
        <w:jc w:val="both"/>
        <w:rPr>
          <w:sz w:val="26"/>
          <w:szCs w:val="26"/>
        </w:rPr>
      </w:pPr>
      <w:r w:rsidRPr="00C07C18">
        <w:rPr>
          <w:sz w:val="26"/>
          <w:szCs w:val="26"/>
        </w:rPr>
        <w:t>Клуб исторического моделирования «Снежный барс»;</w:t>
      </w:r>
    </w:p>
    <w:p w:rsidR="00CF3E47" w:rsidRPr="00C07C18" w:rsidRDefault="00CF3E47" w:rsidP="008041D8">
      <w:pPr>
        <w:numPr>
          <w:ilvl w:val="0"/>
          <w:numId w:val="120"/>
        </w:numPr>
        <w:tabs>
          <w:tab w:val="left" w:pos="709"/>
          <w:tab w:val="left" w:pos="1134"/>
          <w:tab w:val="left" w:pos="1276"/>
        </w:tabs>
        <w:ind w:left="0" w:firstLine="851"/>
        <w:contextualSpacing/>
        <w:jc w:val="both"/>
        <w:rPr>
          <w:sz w:val="26"/>
          <w:szCs w:val="26"/>
        </w:rPr>
      </w:pPr>
      <w:r w:rsidRPr="00C07C18">
        <w:rPr>
          <w:color w:val="000000"/>
          <w:sz w:val="26"/>
          <w:szCs w:val="26"/>
        </w:rPr>
        <w:t>Фотоклуб «69»;</w:t>
      </w:r>
    </w:p>
    <w:p w:rsidR="00CF3E47" w:rsidRPr="00C07C18" w:rsidRDefault="00CF3E47" w:rsidP="008041D8">
      <w:pPr>
        <w:numPr>
          <w:ilvl w:val="0"/>
          <w:numId w:val="120"/>
        </w:numPr>
        <w:tabs>
          <w:tab w:val="left" w:pos="709"/>
          <w:tab w:val="left" w:pos="1134"/>
          <w:tab w:val="left" w:pos="1276"/>
        </w:tabs>
        <w:ind w:left="0" w:firstLine="851"/>
        <w:contextualSpacing/>
        <w:jc w:val="both"/>
        <w:rPr>
          <w:sz w:val="26"/>
          <w:szCs w:val="26"/>
        </w:rPr>
      </w:pPr>
      <w:r w:rsidRPr="00C07C18">
        <w:rPr>
          <w:color w:val="000000"/>
          <w:sz w:val="26"/>
          <w:szCs w:val="26"/>
        </w:rPr>
        <w:t>«Семейный киноклуб»;</w:t>
      </w:r>
    </w:p>
    <w:p w:rsidR="00CF3E47" w:rsidRPr="00C07C18" w:rsidRDefault="00CF3E47" w:rsidP="008041D8">
      <w:pPr>
        <w:numPr>
          <w:ilvl w:val="0"/>
          <w:numId w:val="119"/>
        </w:numPr>
        <w:tabs>
          <w:tab w:val="left" w:pos="709"/>
          <w:tab w:val="left" w:pos="1134"/>
        </w:tabs>
        <w:ind w:left="0" w:firstLine="709"/>
        <w:contextualSpacing/>
        <w:jc w:val="both"/>
        <w:rPr>
          <w:sz w:val="26"/>
          <w:szCs w:val="26"/>
          <w:u w:val="single"/>
        </w:rPr>
      </w:pPr>
      <w:r w:rsidRPr="00C07C18">
        <w:rPr>
          <w:sz w:val="26"/>
          <w:szCs w:val="26"/>
          <w:u w:val="single"/>
        </w:rPr>
        <w:t>МБУК «ДК «Энергия»:</w:t>
      </w:r>
    </w:p>
    <w:p w:rsidR="00CF3E47" w:rsidRPr="00C07C18" w:rsidRDefault="00CF3E47" w:rsidP="008041D8">
      <w:pPr>
        <w:numPr>
          <w:ilvl w:val="0"/>
          <w:numId w:val="120"/>
        </w:numPr>
        <w:tabs>
          <w:tab w:val="left" w:pos="709"/>
          <w:tab w:val="left" w:pos="1134"/>
          <w:tab w:val="left" w:pos="1276"/>
        </w:tabs>
        <w:ind w:left="0" w:firstLine="851"/>
        <w:contextualSpacing/>
        <w:jc w:val="both"/>
        <w:rPr>
          <w:sz w:val="26"/>
          <w:szCs w:val="26"/>
        </w:rPr>
      </w:pPr>
      <w:r w:rsidRPr="00C07C18">
        <w:rPr>
          <w:color w:val="000000"/>
          <w:sz w:val="26"/>
          <w:szCs w:val="26"/>
        </w:rPr>
        <w:t>Вокально-инструментальный ансамбль «Рифы»;</w:t>
      </w:r>
    </w:p>
    <w:p w:rsidR="00CF3E47" w:rsidRPr="00C07C18" w:rsidRDefault="00CF3E47" w:rsidP="008041D8">
      <w:pPr>
        <w:numPr>
          <w:ilvl w:val="0"/>
          <w:numId w:val="120"/>
        </w:numPr>
        <w:tabs>
          <w:tab w:val="left" w:pos="709"/>
          <w:tab w:val="left" w:pos="1134"/>
          <w:tab w:val="left" w:pos="1276"/>
        </w:tabs>
        <w:ind w:left="0" w:firstLine="851"/>
        <w:contextualSpacing/>
        <w:jc w:val="both"/>
        <w:rPr>
          <w:sz w:val="26"/>
          <w:szCs w:val="26"/>
        </w:rPr>
      </w:pPr>
      <w:r w:rsidRPr="00C07C18">
        <w:rPr>
          <w:color w:val="000000"/>
          <w:sz w:val="26"/>
          <w:szCs w:val="26"/>
        </w:rPr>
        <w:t>Вокально-инструментальный ансамбль «Реверс»;</w:t>
      </w:r>
    </w:p>
    <w:p w:rsidR="00CF3E47" w:rsidRPr="00C07C18" w:rsidRDefault="00CF3E47" w:rsidP="008041D8">
      <w:pPr>
        <w:numPr>
          <w:ilvl w:val="0"/>
          <w:numId w:val="120"/>
        </w:numPr>
        <w:tabs>
          <w:tab w:val="left" w:pos="709"/>
          <w:tab w:val="left" w:pos="1134"/>
          <w:tab w:val="left" w:pos="1276"/>
        </w:tabs>
        <w:ind w:left="0" w:firstLine="851"/>
        <w:contextualSpacing/>
        <w:jc w:val="both"/>
        <w:rPr>
          <w:sz w:val="26"/>
          <w:szCs w:val="26"/>
        </w:rPr>
      </w:pPr>
      <w:r w:rsidRPr="00C07C18">
        <w:rPr>
          <w:color w:val="000000"/>
          <w:sz w:val="26"/>
          <w:szCs w:val="26"/>
        </w:rPr>
        <w:t>Вокально-инструментальный ансамбль «Неунывающие децибелы»;</w:t>
      </w:r>
    </w:p>
    <w:p w:rsidR="00CF3E47" w:rsidRPr="00C07C18" w:rsidRDefault="00CF3E47" w:rsidP="008041D8">
      <w:pPr>
        <w:numPr>
          <w:ilvl w:val="0"/>
          <w:numId w:val="120"/>
        </w:numPr>
        <w:tabs>
          <w:tab w:val="left" w:pos="709"/>
          <w:tab w:val="left" w:pos="1134"/>
          <w:tab w:val="left" w:pos="1276"/>
        </w:tabs>
        <w:ind w:left="0" w:firstLine="851"/>
        <w:contextualSpacing/>
        <w:jc w:val="both"/>
        <w:rPr>
          <w:sz w:val="26"/>
          <w:szCs w:val="26"/>
        </w:rPr>
      </w:pPr>
      <w:r w:rsidRPr="00C07C18">
        <w:rPr>
          <w:color w:val="000000"/>
          <w:sz w:val="26"/>
          <w:szCs w:val="26"/>
        </w:rPr>
        <w:t>Детская вокальная группа «Капелька»;</w:t>
      </w:r>
    </w:p>
    <w:p w:rsidR="00CF3E47" w:rsidRPr="00C07C18" w:rsidRDefault="00CF3E47" w:rsidP="008041D8">
      <w:pPr>
        <w:numPr>
          <w:ilvl w:val="0"/>
          <w:numId w:val="120"/>
        </w:numPr>
        <w:tabs>
          <w:tab w:val="left" w:pos="709"/>
          <w:tab w:val="left" w:pos="1134"/>
          <w:tab w:val="left" w:pos="1276"/>
        </w:tabs>
        <w:ind w:left="0" w:firstLine="851"/>
        <w:contextualSpacing/>
        <w:jc w:val="both"/>
        <w:rPr>
          <w:sz w:val="26"/>
          <w:szCs w:val="26"/>
        </w:rPr>
      </w:pPr>
      <w:r w:rsidRPr="00C07C18">
        <w:rPr>
          <w:color w:val="000000"/>
          <w:sz w:val="26"/>
          <w:szCs w:val="26"/>
        </w:rPr>
        <w:t>Детская вокальная группа «Звонкий колокольчик»;</w:t>
      </w:r>
    </w:p>
    <w:p w:rsidR="00CF3E47" w:rsidRPr="00C07C18" w:rsidRDefault="00CF3E47" w:rsidP="008041D8">
      <w:pPr>
        <w:numPr>
          <w:ilvl w:val="0"/>
          <w:numId w:val="120"/>
        </w:numPr>
        <w:tabs>
          <w:tab w:val="left" w:pos="709"/>
          <w:tab w:val="left" w:pos="1134"/>
          <w:tab w:val="left" w:pos="1276"/>
        </w:tabs>
        <w:ind w:left="0" w:firstLine="851"/>
        <w:contextualSpacing/>
        <w:jc w:val="both"/>
        <w:rPr>
          <w:sz w:val="26"/>
          <w:szCs w:val="26"/>
        </w:rPr>
      </w:pPr>
      <w:r w:rsidRPr="00C07C18">
        <w:rPr>
          <w:color w:val="000000"/>
          <w:sz w:val="26"/>
          <w:szCs w:val="26"/>
        </w:rPr>
        <w:t>Женская вокальная группа «Снежногорочки»;</w:t>
      </w:r>
    </w:p>
    <w:p w:rsidR="00CF3E47" w:rsidRPr="00C07C18" w:rsidRDefault="00CF3E47" w:rsidP="008041D8">
      <w:pPr>
        <w:numPr>
          <w:ilvl w:val="0"/>
          <w:numId w:val="120"/>
        </w:numPr>
        <w:tabs>
          <w:tab w:val="left" w:pos="709"/>
          <w:tab w:val="left" w:pos="1134"/>
          <w:tab w:val="left" w:pos="1276"/>
        </w:tabs>
        <w:ind w:left="0" w:firstLine="851"/>
        <w:contextualSpacing/>
        <w:jc w:val="both"/>
        <w:rPr>
          <w:sz w:val="26"/>
          <w:szCs w:val="26"/>
        </w:rPr>
      </w:pPr>
      <w:r w:rsidRPr="00C07C18">
        <w:rPr>
          <w:color w:val="000000"/>
          <w:sz w:val="26"/>
          <w:szCs w:val="26"/>
        </w:rPr>
        <w:t>Танцевальный коллектив «Кроха»;</w:t>
      </w:r>
    </w:p>
    <w:p w:rsidR="00CF3E47" w:rsidRPr="00C07C18" w:rsidRDefault="00CF3E47" w:rsidP="008041D8">
      <w:pPr>
        <w:numPr>
          <w:ilvl w:val="0"/>
          <w:numId w:val="120"/>
        </w:numPr>
        <w:tabs>
          <w:tab w:val="left" w:pos="709"/>
          <w:tab w:val="left" w:pos="1134"/>
          <w:tab w:val="left" w:pos="1276"/>
        </w:tabs>
        <w:ind w:left="0" w:firstLine="851"/>
        <w:contextualSpacing/>
        <w:jc w:val="both"/>
        <w:rPr>
          <w:sz w:val="26"/>
          <w:szCs w:val="26"/>
        </w:rPr>
      </w:pPr>
      <w:r w:rsidRPr="00C07C18">
        <w:rPr>
          <w:color w:val="000000"/>
          <w:sz w:val="26"/>
          <w:szCs w:val="26"/>
        </w:rPr>
        <w:t>Танцевальный коллектив «Виктория»;</w:t>
      </w:r>
    </w:p>
    <w:p w:rsidR="00CF3E47" w:rsidRPr="00C07C18" w:rsidRDefault="00CF3E47" w:rsidP="008041D8">
      <w:pPr>
        <w:numPr>
          <w:ilvl w:val="0"/>
          <w:numId w:val="120"/>
        </w:numPr>
        <w:tabs>
          <w:tab w:val="left" w:pos="709"/>
          <w:tab w:val="left" w:pos="1134"/>
          <w:tab w:val="left" w:pos="1276"/>
        </w:tabs>
        <w:ind w:left="0" w:firstLine="851"/>
        <w:contextualSpacing/>
        <w:jc w:val="both"/>
        <w:rPr>
          <w:sz w:val="26"/>
          <w:szCs w:val="26"/>
        </w:rPr>
      </w:pPr>
      <w:r w:rsidRPr="00C07C18">
        <w:rPr>
          <w:color w:val="000000"/>
          <w:sz w:val="26"/>
          <w:szCs w:val="26"/>
        </w:rPr>
        <w:t>Танцевальный коллектив «Грация»;</w:t>
      </w:r>
    </w:p>
    <w:p w:rsidR="00CF3E47" w:rsidRPr="00C07C18" w:rsidRDefault="00CF3E47" w:rsidP="008041D8">
      <w:pPr>
        <w:numPr>
          <w:ilvl w:val="0"/>
          <w:numId w:val="120"/>
        </w:numPr>
        <w:tabs>
          <w:tab w:val="left" w:pos="709"/>
          <w:tab w:val="left" w:pos="1134"/>
          <w:tab w:val="left" w:pos="1276"/>
        </w:tabs>
        <w:ind w:left="0" w:firstLine="851"/>
        <w:contextualSpacing/>
        <w:jc w:val="both"/>
        <w:rPr>
          <w:sz w:val="26"/>
          <w:szCs w:val="26"/>
        </w:rPr>
      </w:pPr>
      <w:r w:rsidRPr="00C07C18">
        <w:rPr>
          <w:color w:val="000000"/>
          <w:sz w:val="26"/>
          <w:szCs w:val="26"/>
        </w:rPr>
        <w:t>Драматическая студия «Полярная звездочка»;</w:t>
      </w:r>
    </w:p>
    <w:p w:rsidR="00CF3E47" w:rsidRPr="00C07C18" w:rsidRDefault="00CF3E47" w:rsidP="008041D8">
      <w:pPr>
        <w:numPr>
          <w:ilvl w:val="0"/>
          <w:numId w:val="119"/>
        </w:numPr>
        <w:tabs>
          <w:tab w:val="left" w:pos="709"/>
          <w:tab w:val="left" w:pos="1134"/>
        </w:tabs>
        <w:ind w:left="0" w:firstLine="709"/>
        <w:contextualSpacing/>
        <w:jc w:val="both"/>
        <w:rPr>
          <w:sz w:val="26"/>
          <w:szCs w:val="26"/>
          <w:u w:val="single"/>
        </w:rPr>
      </w:pPr>
      <w:r w:rsidRPr="00C07C18">
        <w:rPr>
          <w:sz w:val="26"/>
          <w:szCs w:val="26"/>
          <w:u w:val="single"/>
        </w:rPr>
        <w:t>В МБУК «ГЦК»:</w:t>
      </w:r>
    </w:p>
    <w:p w:rsidR="00CF3E47" w:rsidRPr="00C07C18" w:rsidRDefault="00CF3E47" w:rsidP="008041D8">
      <w:pPr>
        <w:numPr>
          <w:ilvl w:val="0"/>
          <w:numId w:val="120"/>
        </w:numPr>
        <w:tabs>
          <w:tab w:val="left" w:pos="709"/>
          <w:tab w:val="left" w:pos="1134"/>
          <w:tab w:val="left" w:pos="1276"/>
        </w:tabs>
        <w:ind w:left="0" w:firstLine="851"/>
        <w:contextualSpacing/>
        <w:jc w:val="both"/>
        <w:rPr>
          <w:sz w:val="26"/>
          <w:szCs w:val="26"/>
        </w:rPr>
      </w:pPr>
      <w:r w:rsidRPr="00C07C18">
        <w:rPr>
          <w:color w:val="000000"/>
          <w:sz w:val="26"/>
          <w:szCs w:val="26"/>
        </w:rPr>
        <w:t>Вокальная студия «Voicеs». Народный самодеятельный коллектив;</w:t>
      </w:r>
    </w:p>
    <w:p w:rsidR="00CF3E47" w:rsidRPr="00C07C18" w:rsidRDefault="00CF3E47" w:rsidP="008041D8">
      <w:pPr>
        <w:numPr>
          <w:ilvl w:val="0"/>
          <w:numId w:val="120"/>
        </w:numPr>
        <w:tabs>
          <w:tab w:val="left" w:pos="709"/>
          <w:tab w:val="left" w:pos="1134"/>
          <w:tab w:val="left" w:pos="1276"/>
        </w:tabs>
        <w:ind w:left="0" w:firstLine="851"/>
        <w:contextualSpacing/>
        <w:jc w:val="both"/>
        <w:rPr>
          <w:sz w:val="26"/>
          <w:szCs w:val="26"/>
        </w:rPr>
      </w:pPr>
      <w:r w:rsidRPr="00C07C18">
        <w:rPr>
          <w:color w:val="000000"/>
          <w:sz w:val="26"/>
          <w:szCs w:val="26"/>
        </w:rPr>
        <w:t>Городская Академическая хоровая капелла. Народный самодеятельный коллектив;</w:t>
      </w:r>
    </w:p>
    <w:p w:rsidR="00CF3E47" w:rsidRPr="00C07C18" w:rsidRDefault="00CF3E47" w:rsidP="008041D8">
      <w:pPr>
        <w:numPr>
          <w:ilvl w:val="0"/>
          <w:numId w:val="120"/>
        </w:numPr>
        <w:tabs>
          <w:tab w:val="left" w:pos="709"/>
          <w:tab w:val="left" w:pos="1134"/>
          <w:tab w:val="left" w:pos="1276"/>
        </w:tabs>
        <w:ind w:left="0" w:firstLine="851"/>
        <w:contextualSpacing/>
        <w:jc w:val="both"/>
        <w:rPr>
          <w:sz w:val="26"/>
          <w:szCs w:val="26"/>
        </w:rPr>
      </w:pPr>
      <w:r w:rsidRPr="00C07C18">
        <w:rPr>
          <w:color w:val="000000"/>
          <w:sz w:val="26"/>
          <w:szCs w:val="26"/>
        </w:rPr>
        <w:t>Ансамбль современного эстрадного танца «Фристайл». Народный самодеятельный коллектив;</w:t>
      </w:r>
    </w:p>
    <w:p w:rsidR="00CF3E47" w:rsidRPr="00C07C18" w:rsidRDefault="00CF3E47" w:rsidP="008041D8">
      <w:pPr>
        <w:numPr>
          <w:ilvl w:val="0"/>
          <w:numId w:val="120"/>
        </w:numPr>
        <w:tabs>
          <w:tab w:val="left" w:pos="709"/>
          <w:tab w:val="left" w:pos="1134"/>
          <w:tab w:val="left" w:pos="1276"/>
        </w:tabs>
        <w:ind w:left="0" w:firstLine="851"/>
        <w:contextualSpacing/>
        <w:jc w:val="both"/>
        <w:rPr>
          <w:sz w:val="26"/>
          <w:szCs w:val="26"/>
        </w:rPr>
      </w:pPr>
      <w:r w:rsidRPr="00C07C18">
        <w:rPr>
          <w:color w:val="000000"/>
          <w:sz w:val="26"/>
          <w:szCs w:val="26"/>
        </w:rPr>
        <w:t>Ансамбль современного эстрадного танца «Шкода». Образцовый художественный коллектив;</w:t>
      </w:r>
    </w:p>
    <w:p w:rsidR="00CF3E47" w:rsidRPr="00C07C18" w:rsidRDefault="00CF3E47" w:rsidP="008041D8">
      <w:pPr>
        <w:numPr>
          <w:ilvl w:val="0"/>
          <w:numId w:val="120"/>
        </w:numPr>
        <w:tabs>
          <w:tab w:val="left" w:pos="709"/>
          <w:tab w:val="left" w:pos="1134"/>
          <w:tab w:val="left" w:pos="1276"/>
        </w:tabs>
        <w:ind w:left="0" w:firstLine="851"/>
        <w:contextualSpacing/>
        <w:jc w:val="both"/>
        <w:rPr>
          <w:sz w:val="26"/>
          <w:szCs w:val="26"/>
        </w:rPr>
      </w:pPr>
      <w:r w:rsidRPr="00C07C18">
        <w:rPr>
          <w:color w:val="000000"/>
          <w:sz w:val="26"/>
          <w:szCs w:val="26"/>
        </w:rPr>
        <w:t>Ансамбль спортивного бального танца «Болеро». Народный самодеятельный коллектив;</w:t>
      </w:r>
    </w:p>
    <w:p w:rsidR="00CF3E47" w:rsidRPr="00C07C18" w:rsidRDefault="00CF3E47" w:rsidP="008041D8">
      <w:pPr>
        <w:numPr>
          <w:ilvl w:val="0"/>
          <w:numId w:val="120"/>
        </w:numPr>
        <w:tabs>
          <w:tab w:val="left" w:pos="709"/>
          <w:tab w:val="left" w:pos="1134"/>
          <w:tab w:val="left" w:pos="1276"/>
        </w:tabs>
        <w:ind w:left="0" w:firstLine="851"/>
        <w:contextualSpacing/>
        <w:jc w:val="both"/>
        <w:rPr>
          <w:sz w:val="26"/>
          <w:szCs w:val="26"/>
        </w:rPr>
      </w:pPr>
      <w:r w:rsidRPr="00C07C18">
        <w:rPr>
          <w:color w:val="000000"/>
          <w:sz w:val="26"/>
          <w:szCs w:val="26"/>
        </w:rPr>
        <w:t>Ансамбль спортивного бального танца «Норильские звездочки». Образцовый художественный коллектив;</w:t>
      </w:r>
    </w:p>
    <w:p w:rsidR="00CF3E47" w:rsidRPr="00C07C18" w:rsidRDefault="00CF3E47" w:rsidP="008041D8">
      <w:pPr>
        <w:numPr>
          <w:ilvl w:val="0"/>
          <w:numId w:val="120"/>
        </w:numPr>
        <w:tabs>
          <w:tab w:val="left" w:pos="709"/>
          <w:tab w:val="left" w:pos="1134"/>
          <w:tab w:val="left" w:pos="1276"/>
        </w:tabs>
        <w:ind w:left="0" w:firstLine="851"/>
        <w:contextualSpacing/>
        <w:jc w:val="both"/>
        <w:rPr>
          <w:sz w:val="26"/>
          <w:szCs w:val="26"/>
        </w:rPr>
      </w:pPr>
      <w:r w:rsidRPr="00C07C18">
        <w:rPr>
          <w:color w:val="000000"/>
          <w:sz w:val="26"/>
          <w:szCs w:val="26"/>
        </w:rPr>
        <w:t>Ансамбль спортивного бального танца «Фиеста»;</w:t>
      </w:r>
    </w:p>
    <w:p w:rsidR="00CF3E47" w:rsidRPr="00C07C18" w:rsidRDefault="00CF3E47" w:rsidP="008041D8">
      <w:pPr>
        <w:numPr>
          <w:ilvl w:val="0"/>
          <w:numId w:val="120"/>
        </w:numPr>
        <w:tabs>
          <w:tab w:val="left" w:pos="709"/>
          <w:tab w:val="left" w:pos="1134"/>
          <w:tab w:val="left" w:pos="1276"/>
        </w:tabs>
        <w:ind w:left="0" w:firstLine="851"/>
        <w:contextualSpacing/>
        <w:jc w:val="both"/>
        <w:rPr>
          <w:sz w:val="26"/>
          <w:szCs w:val="26"/>
        </w:rPr>
      </w:pPr>
      <w:r w:rsidRPr="00C07C18">
        <w:rPr>
          <w:color w:val="000000"/>
          <w:sz w:val="26"/>
          <w:szCs w:val="26"/>
        </w:rPr>
        <w:t>Ансамбль спортивного бального танца «Солнечный ветер»;</w:t>
      </w:r>
    </w:p>
    <w:p w:rsidR="00CF3E47" w:rsidRPr="00C07C18" w:rsidRDefault="00CF3E47" w:rsidP="008041D8">
      <w:pPr>
        <w:numPr>
          <w:ilvl w:val="0"/>
          <w:numId w:val="120"/>
        </w:numPr>
        <w:tabs>
          <w:tab w:val="left" w:pos="709"/>
          <w:tab w:val="left" w:pos="1134"/>
          <w:tab w:val="left" w:pos="1276"/>
        </w:tabs>
        <w:ind w:left="0" w:firstLine="851"/>
        <w:contextualSpacing/>
        <w:jc w:val="both"/>
        <w:rPr>
          <w:sz w:val="26"/>
          <w:szCs w:val="26"/>
        </w:rPr>
      </w:pPr>
      <w:r w:rsidRPr="00C07C18">
        <w:rPr>
          <w:color w:val="000000"/>
          <w:sz w:val="26"/>
          <w:szCs w:val="26"/>
        </w:rPr>
        <w:lastRenderedPageBreak/>
        <w:t>Детский кукольный театр «Вельветовый заяц»;</w:t>
      </w:r>
    </w:p>
    <w:p w:rsidR="00CF3E47" w:rsidRPr="00C07C18" w:rsidRDefault="00CF3E47" w:rsidP="008041D8">
      <w:pPr>
        <w:numPr>
          <w:ilvl w:val="0"/>
          <w:numId w:val="120"/>
        </w:numPr>
        <w:tabs>
          <w:tab w:val="left" w:pos="709"/>
          <w:tab w:val="left" w:pos="1134"/>
          <w:tab w:val="left" w:pos="1276"/>
        </w:tabs>
        <w:ind w:left="0" w:firstLine="851"/>
        <w:contextualSpacing/>
        <w:jc w:val="both"/>
        <w:rPr>
          <w:sz w:val="26"/>
          <w:szCs w:val="26"/>
        </w:rPr>
      </w:pPr>
      <w:r w:rsidRPr="00C07C18">
        <w:rPr>
          <w:color w:val="000000"/>
          <w:sz w:val="26"/>
          <w:szCs w:val="26"/>
        </w:rPr>
        <w:t>Клуб авторской песни;</w:t>
      </w:r>
    </w:p>
    <w:p w:rsidR="00CF3E47" w:rsidRPr="00C07C18" w:rsidRDefault="00CF3E47" w:rsidP="008041D8">
      <w:pPr>
        <w:numPr>
          <w:ilvl w:val="0"/>
          <w:numId w:val="120"/>
        </w:numPr>
        <w:tabs>
          <w:tab w:val="left" w:pos="709"/>
          <w:tab w:val="left" w:pos="1134"/>
          <w:tab w:val="left" w:pos="1276"/>
        </w:tabs>
        <w:ind w:left="0" w:firstLine="851"/>
        <w:contextualSpacing/>
        <w:jc w:val="both"/>
        <w:rPr>
          <w:sz w:val="26"/>
          <w:szCs w:val="26"/>
        </w:rPr>
      </w:pPr>
      <w:r w:rsidRPr="00C07C18">
        <w:rPr>
          <w:color w:val="000000"/>
          <w:sz w:val="26"/>
          <w:szCs w:val="26"/>
        </w:rPr>
        <w:t>Творческое вокально-музыкальное объединение «Планерка»;</w:t>
      </w:r>
    </w:p>
    <w:p w:rsidR="00CF3E47" w:rsidRPr="00C07C18" w:rsidRDefault="00CF3E47" w:rsidP="008041D8">
      <w:pPr>
        <w:numPr>
          <w:ilvl w:val="0"/>
          <w:numId w:val="120"/>
        </w:numPr>
        <w:tabs>
          <w:tab w:val="left" w:pos="709"/>
          <w:tab w:val="left" w:pos="1134"/>
          <w:tab w:val="left" w:pos="1276"/>
        </w:tabs>
        <w:ind w:left="0" w:firstLine="851"/>
        <w:contextualSpacing/>
        <w:jc w:val="both"/>
        <w:rPr>
          <w:sz w:val="26"/>
          <w:szCs w:val="26"/>
        </w:rPr>
      </w:pPr>
      <w:r w:rsidRPr="00C07C18">
        <w:rPr>
          <w:color w:val="000000"/>
          <w:sz w:val="26"/>
          <w:szCs w:val="26"/>
        </w:rPr>
        <w:t>Клуб ветеранов Великой Отечественной войны «Золотой возраст»;</w:t>
      </w:r>
    </w:p>
    <w:p w:rsidR="00CF3E47" w:rsidRPr="00C07C18" w:rsidRDefault="00CF3E47" w:rsidP="008041D8">
      <w:pPr>
        <w:numPr>
          <w:ilvl w:val="0"/>
          <w:numId w:val="120"/>
        </w:numPr>
        <w:tabs>
          <w:tab w:val="left" w:pos="709"/>
          <w:tab w:val="left" w:pos="1134"/>
          <w:tab w:val="left" w:pos="1276"/>
        </w:tabs>
        <w:ind w:left="0" w:firstLine="851"/>
        <w:contextualSpacing/>
        <w:jc w:val="both"/>
        <w:rPr>
          <w:sz w:val="26"/>
          <w:szCs w:val="26"/>
        </w:rPr>
      </w:pPr>
      <w:r w:rsidRPr="00C07C18">
        <w:rPr>
          <w:color w:val="000000"/>
          <w:sz w:val="26"/>
          <w:szCs w:val="26"/>
        </w:rPr>
        <w:t>Клуб интеллектуальный игр «Что? Где? Когда?»;</w:t>
      </w:r>
    </w:p>
    <w:p w:rsidR="00CF3E47" w:rsidRPr="00C07C18" w:rsidRDefault="00CF3E47" w:rsidP="008041D8">
      <w:pPr>
        <w:numPr>
          <w:ilvl w:val="0"/>
          <w:numId w:val="120"/>
        </w:numPr>
        <w:tabs>
          <w:tab w:val="left" w:pos="709"/>
          <w:tab w:val="left" w:pos="1134"/>
          <w:tab w:val="left" w:pos="1276"/>
        </w:tabs>
        <w:ind w:left="0" w:firstLine="851"/>
        <w:contextualSpacing/>
        <w:jc w:val="both"/>
        <w:rPr>
          <w:sz w:val="26"/>
          <w:szCs w:val="26"/>
        </w:rPr>
      </w:pPr>
      <w:r w:rsidRPr="00C07C18">
        <w:rPr>
          <w:color w:val="000000"/>
          <w:sz w:val="26"/>
          <w:szCs w:val="26"/>
        </w:rPr>
        <w:t>Творческое объединение декоративно-прикладного и изобразительного искусства «Вернисаж»;</w:t>
      </w:r>
    </w:p>
    <w:p w:rsidR="00CF3E47" w:rsidRPr="00C07C18" w:rsidRDefault="00CF3E47" w:rsidP="008041D8">
      <w:pPr>
        <w:numPr>
          <w:ilvl w:val="0"/>
          <w:numId w:val="120"/>
        </w:numPr>
        <w:tabs>
          <w:tab w:val="left" w:pos="709"/>
          <w:tab w:val="left" w:pos="1134"/>
          <w:tab w:val="left" w:pos="1276"/>
        </w:tabs>
        <w:ind w:left="0" w:firstLine="851"/>
        <w:contextualSpacing/>
        <w:jc w:val="both"/>
        <w:rPr>
          <w:sz w:val="26"/>
          <w:szCs w:val="26"/>
        </w:rPr>
      </w:pPr>
      <w:r w:rsidRPr="00C07C18">
        <w:rPr>
          <w:color w:val="000000"/>
          <w:sz w:val="26"/>
          <w:szCs w:val="26"/>
        </w:rPr>
        <w:t>Клуб КВН;</w:t>
      </w:r>
    </w:p>
    <w:p w:rsidR="00CF3E47" w:rsidRPr="00C07C18" w:rsidRDefault="00CF3E47" w:rsidP="008041D8">
      <w:pPr>
        <w:numPr>
          <w:ilvl w:val="0"/>
          <w:numId w:val="120"/>
        </w:numPr>
        <w:tabs>
          <w:tab w:val="left" w:pos="709"/>
          <w:tab w:val="left" w:pos="1134"/>
          <w:tab w:val="left" w:pos="1276"/>
        </w:tabs>
        <w:ind w:left="0" w:firstLine="851"/>
        <w:contextualSpacing/>
        <w:jc w:val="both"/>
        <w:rPr>
          <w:sz w:val="26"/>
          <w:szCs w:val="26"/>
        </w:rPr>
      </w:pPr>
      <w:r w:rsidRPr="00C07C18">
        <w:rPr>
          <w:color w:val="000000"/>
          <w:sz w:val="26"/>
          <w:szCs w:val="26"/>
        </w:rPr>
        <w:t>Творческое вокально-эстрадное объединение «Экстрим»;</w:t>
      </w:r>
    </w:p>
    <w:p w:rsidR="00CF3E47" w:rsidRPr="00C07C18" w:rsidRDefault="00CF3E47" w:rsidP="008041D8">
      <w:pPr>
        <w:numPr>
          <w:ilvl w:val="0"/>
          <w:numId w:val="120"/>
        </w:numPr>
        <w:tabs>
          <w:tab w:val="left" w:pos="709"/>
          <w:tab w:val="left" w:pos="1134"/>
          <w:tab w:val="left" w:pos="1276"/>
        </w:tabs>
        <w:ind w:left="0" w:firstLine="851"/>
        <w:contextualSpacing/>
        <w:jc w:val="both"/>
        <w:rPr>
          <w:sz w:val="26"/>
          <w:szCs w:val="26"/>
        </w:rPr>
      </w:pPr>
      <w:r w:rsidRPr="00C07C18">
        <w:rPr>
          <w:color w:val="000000"/>
          <w:sz w:val="26"/>
          <w:szCs w:val="26"/>
        </w:rPr>
        <w:t>Фотостудия «Рыбий глаз»;</w:t>
      </w:r>
    </w:p>
    <w:p w:rsidR="00CF3E47" w:rsidRPr="00C07C18" w:rsidRDefault="00CF3E47" w:rsidP="008041D8">
      <w:pPr>
        <w:numPr>
          <w:ilvl w:val="0"/>
          <w:numId w:val="120"/>
        </w:numPr>
        <w:tabs>
          <w:tab w:val="left" w:pos="709"/>
          <w:tab w:val="left" w:pos="1134"/>
          <w:tab w:val="left" w:pos="1276"/>
        </w:tabs>
        <w:ind w:left="0" w:firstLine="851"/>
        <w:contextualSpacing/>
        <w:jc w:val="both"/>
        <w:rPr>
          <w:sz w:val="26"/>
          <w:szCs w:val="26"/>
        </w:rPr>
      </w:pPr>
      <w:r w:rsidRPr="00C07C18">
        <w:rPr>
          <w:color w:val="000000"/>
          <w:sz w:val="26"/>
          <w:szCs w:val="26"/>
        </w:rPr>
        <w:t>Клуб флористов-дизайнеров «Галакс»;</w:t>
      </w:r>
    </w:p>
    <w:p w:rsidR="00CF3E47" w:rsidRPr="00C07C18" w:rsidRDefault="00CF3E47" w:rsidP="008041D8">
      <w:pPr>
        <w:numPr>
          <w:ilvl w:val="0"/>
          <w:numId w:val="119"/>
        </w:numPr>
        <w:tabs>
          <w:tab w:val="left" w:pos="709"/>
          <w:tab w:val="left" w:pos="1134"/>
        </w:tabs>
        <w:ind w:left="0" w:firstLine="709"/>
        <w:contextualSpacing/>
        <w:jc w:val="both"/>
        <w:rPr>
          <w:sz w:val="26"/>
          <w:szCs w:val="26"/>
          <w:u w:val="single"/>
        </w:rPr>
      </w:pPr>
      <w:r w:rsidRPr="00C07C18">
        <w:rPr>
          <w:sz w:val="26"/>
          <w:szCs w:val="26"/>
          <w:u w:val="single"/>
        </w:rPr>
        <w:t>МБУ «Кинокомплекс «Родина»:</w:t>
      </w:r>
    </w:p>
    <w:p w:rsidR="00CF3E47" w:rsidRPr="00C07C18" w:rsidRDefault="00CF3E47" w:rsidP="008041D8">
      <w:pPr>
        <w:numPr>
          <w:ilvl w:val="0"/>
          <w:numId w:val="120"/>
        </w:numPr>
        <w:tabs>
          <w:tab w:val="left" w:pos="709"/>
          <w:tab w:val="left" w:pos="1134"/>
          <w:tab w:val="left" w:pos="1276"/>
        </w:tabs>
        <w:ind w:left="0" w:firstLine="851"/>
        <w:contextualSpacing/>
        <w:jc w:val="both"/>
        <w:rPr>
          <w:sz w:val="26"/>
          <w:szCs w:val="26"/>
        </w:rPr>
      </w:pPr>
      <w:r w:rsidRPr="00C07C18">
        <w:rPr>
          <w:color w:val="000000"/>
          <w:sz w:val="26"/>
          <w:szCs w:val="26"/>
        </w:rPr>
        <w:t>Кино-видео клубное объединение «Экран».</w:t>
      </w:r>
    </w:p>
    <w:p w:rsidR="00CF3E47" w:rsidRPr="00C07C18" w:rsidRDefault="00CF3E47" w:rsidP="00670565">
      <w:pPr>
        <w:tabs>
          <w:tab w:val="left" w:pos="336"/>
          <w:tab w:val="left" w:pos="993"/>
        </w:tabs>
        <w:ind w:firstLine="709"/>
        <w:jc w:val="both"/>
        <w:rPr>
          <w:sz w:val="26"/>
          <w:szCs w:val="26"/>
        </w:rPr>
      </w:pPr>
      <w:r w:rsidRPr="00C07C18">
        <w:rPr>
          <w:sz w:val="26"/>
          <w:szCs w:val="26"/>
        </w:rPr>
        <w:t>Количество участников в клубных формированиях уменьшилось на 0,4% (- 6 чел.) и составило 1 422 человек</w:t>
      </w:r>
      <w:r>
        <w:rPr>
          <w:sz w:val="26"/>
          <w:szCs w:val="26"/>
        </w:rPr>
        <w:t>а</w:t>
      </w:r>
      <w:r w:rsidRPr="00C07C18">
        <w:rPr>
          <w:sz w:val="26"/>
          <w:szCs w:val="26"/>
        </w:rPr>
        <w:t>, что связано с началом творческого сезона в учреждениях, новым набором в коллективы. К концу года численность стабилизируется и составит 1 445 человек.</w:t>
      </w:r>
    </w:p>
    <w:p w:rsidR="00CF3E47" w:rsidRPr="00C07C18" w:rsidRDefault="00CF3E47" w:rsidP="00670565">
      <w:pPr>
        <w:shd w:val="clear" w:color="auto" w:fill="FFFFFF"/>
        <w:tabs>
          <w:tab w:val="left" w:pos="993"/>
        </w:tabs>
        <w:autoSpaceDE w:val="0"/>
        <w:autoSpaceDN w:val="0"/>
        <w:adjustRightInd w:val="0"/>
        <w:ind w:firstLine="709"/>
        <w:jc w:val="both"/>
        <w:rPr>
          <w:sz w:val="26"/>
          <w:szCs w:val="26"/>
          <w:shd w:val="clear" w:color="auto" w:fill="FFFFFF"/>
        </w:rPr>
      </w:pPr>
      <w:r w:rsidRPr="00C07C18">
        <w:rPr>
          <w:sz w:val="26"/>
          <w:szCs w:val="26"/>
          <w:u w:val="single"/>
        </w:rPr>
        <w:t>Текущий год отмечен следующими мероприятиями</w:t>
      </w:r>
      <w:r w:rsidRPr="00C07C18">
        <w:rPr>
          <w:sz w:val="26"/>
          <w:szCs w:val="26"/>
        </w:rPr>
        <w:t>:</w:t>
      </w:r>
    </w:p>
    <w:p w:rsidR="00CF3E47" w:rsidRPr="00C07C18" w:rsidRDefault="00CF3E47" w:rsidP="008041D8">
      <w:pPr>
        <w:pStyle w:val="afff2"/>
        <w:numPr>
          <w:ilvl w:val="0"/>
          <w:numId w:val="154"/>
        </w:numPr>
        <w:shd w:val="clear" w:color="auto" w:fill="FFFFFF"/>
        <w:tabs>
          <w:tab w:val="left" w:pos="993"/>
        </w:tabs>
        <w:autoSpaceDE w:val="0"/>
        <w:autoSpaceDN w:val="0"/>
        <w:adjustRightInd w:val="0"/>
        <w:ind w:left="0" w:firstLine="709"/>
        <w:jc w:val="both"/>
        <w:rPr>
          <w:sz w:val="26"/>
          <w:szCs w:val="26"/>
          <w:shd w:val="clear" w:color="auto" w:fill="FFFFFF"/>
        </w:rPr>
      </w:pPr>
      <w:r w:rsidRPr="00C07C18">
        <w:rPr>
          <w:sz w:val="26"/>
          <w:szCs w:val="26"/>
          <w:shd w:val="clear" w:color="auto" w:fill="FFFFFF"/>
        </w:rPr>
        <w:t>впервые культурно-досуговыми учреждениями были проведены танцевальные флешмобы, посвященные Международному дню танца;</w:t>
      </w:r>
    </w:p>
    <w:p w:rsidR="00CF3E47" w:rsidRPr="00C07C18" w:rsidRDefault="00CF3E47" w:rsidP="008041D8">
      <w:pPr>
        <w:pStyle w:val="afff2"/>
        <w:numPr>
          <w:ilvl w:val="0"/>
          <w:numId w:val="154"/>
        </w:numPr>
        <w:shd w:val="clear" w:color="auto" w:fill="FFFFFF"/>
        <w:tabs>
          <w:tab w:val="left" w:pos="993"/>
        </w:tabs>
        <w:autoSpaceDE w:val="0"/>
        <w:autoSpaceDN w:val="0"/>
        <w:adjustRightInd w:val="0"/>
        <w:ind w:left="0" w:firstLine="709"/>
        <w:jc w:val="both"/>
        <w:rPr>
          <w:sz w:val="26"/>
          <w:szCs w:val="26"/>
          <w:shd w:val="clear" w:color="auto" w:fill="FFFFFF"/>
        </w:rPr>
      </w:pPr>
      <w:r w:rsidRPr="00C07C18">
        <w:rPr>
          <w:sz w:val="26"/>
          <w:szCs w:val="26"/>
          <w:shd w:val="clear" w:color="auto" w:fill="FFFFFF"/>
        </w:rPr>
        <w:t xml:space="preserve">Городским центром культуры были организованы и проведены: </w:t>
      </w:r>
    </w:p>
    <w:p w:rsidR="00CF3E47" w:rsidRPr="00C07C18" w:rsidRDefault="00CF3E47" w:rsidP="008041D8">
      <w:pPr>
        <w:pStyle w:val="afff2"/>
        <w:numPr>
          <w:ilvl w:val="0"/>
          <w:numId w:val="155"/>
        </w:numPr>
        <w:shd w:val="clear" w:color="auto" w:fill="FFFFFF"/>
        <w:tabs>
          <w:tab w:val="left" w:pos="993"/>
        </w:tabs>
        <w:autoSpaceDE w:val="0"/>
        <w:autoSpaceDN w:val="0"/>
        <w:adjustRightInd w:val="0"/>
        <w:ind w:left="0" w:firstLine="709"/>
        <w:jc w:val="both"/>
        <w:rPr>
          <w:sz w:val="26"/>
          <w:szCs w:val="26"/>
          <w:shd w:val="clear" w:color="auto" w:fill="FFFFFF"/>
        </w:rPr>
      </w:pPr>
      <w:r w:rsidRPr="00C07C18">
        <w:rPr>
          <w:sz w:val="26"/>
          <w:szCs w:val="26"/>
          <w:shd w:val="clear" w:color="auto" w:fill="FFFFFF"/>
        </w:rPr>
        <w:t>в рамках конкурса городов России «Семья и город – растём вместе» прошел благотворительный концерт «Дети – детям»;</w:t>
      </w:r>
    </w:p>
    <w:p w:rsidR="00CF3E47" w:rsidRPr="00C07C18" w:rsidRDefault="00CF3E47" w:rsidP="008041D8">
      <w:pPr>
        <w:pStyle w:val="afff2"/>
        <w:numPr>
          <w:ilvl w:val="0"/>
          <w:numId w:val="155"/>
        </w:numPr>
        <w:tabs>
          <w:tab w:val="left" w:pos="336"/>
          <w:tab w:val="left" w:pos="993"/>
        </w:tabs>
        <w:ind w:left="0" w:firstLine="709"/>
        <w:jc w:val="both"/>
        <w:rPr>
          <w:sz w:val="26"/>
          <w:szCs w:val="26"/>
        </w:rPr>
      </w:pPr>
      <w:r w:rsidRPr="00C07C18">
        <w:rPr>
          <w:sz w:val="26"/>
          <w:szCs w:val="26"/>
        </w:rPr>
        <w:t>интерактивная театрализованная программа «Снимаем кино» для младших школьников;</w:t>
      </w:r>
    </w:p>
    <w:p w:rsidR="00CF3E47" w:rsidRPr="00C07C18" w:rsidRDefault="00CF3E47" w:rsidP="008041D8">
      <w:pPr>
        <w:pStyle w:val="afff2"/>
        <w:numPr>
          <w:ilvl w:val="0"/>
          <w:numId w:val="155"/>
        </w:numPr>
        <w:tabs>
          <w:tab w:val="left" w:pos="336"/>
          <w:tab w:val="left" w:pos="993"/>
        </w:tabs>
        <w:ind w:left="0" w:firstLine="709"/>
        <w:jc w:val="both"/>
        <w:rPr>
          <w:sz w:val="26"/>
          <w:szCs w:val="26"/>
        </w:rPr>
      </w:pPr>
      <w:r w:rsidRPr="00C07C18">
        <w:rPr>
          <w:sz w:val="26"/>
          <w:szCs w:val="26"/>
        </w:rPr>
        <w:t xml:space="preserve">интеллектуальные игры, посвященные году экологии, и серия мастер-классов «Танцуем уличные танцы» для трудовых отрядов школьников; </w:t>
      </w:r>
    </w:p>
    <w:p w:rsidR="00CF3E47" w:rsidRPr="00C07C18" w:rsidRDefault="00CF3E47" w:rsidP="008041D8">
      <w:pPr>
        <w:pStyle w:val="afff2"/>
        <w:numPr>
          <w:ilvl w:val="0"/>
          <w:numId w:val="155"/>
        </w:numPr>
        <w:tabs>
          <w:tab w:val="left" w:pos="336"/>
          <w:tab w:val="left" w:pos="993"/>
        </w:tabs>
        <w:ind w:left="0" w:firstLine="709"/>
        <w:jc w:val="both"/>
        <w:rPr>
          <w:sz w:val="26"/>
          <w:szCs w:val="26"/>
        </w:rPr>
      </w:pPr>
      <w:r w:rsidRPr="00C07C18">
        <w:rPr>
          <w:sz w:val="26"/>
          <w:szCs w:val="26"/>
        </w:rPr>
        <w:t>впервые в рамках празднования Дня города прошел фестиваль шашлыка;</w:t>
      </w:r>
    </w:p>
    <w:p w:rsidR="00CF3E47" w:rsidRPr="00C07C18" w:rsidRDefault="00CF3E47" w:rsidP="008041D8">
      <w:pPr>
        <w:pStyle w:val="afff2"/>
        <w:numPr>
          <w:ilvl w:val="0"/>
          <w:numId w:val="155"/>
        </w:numPr>
        <w:tabs>
          <w:tab w:val="left" w:pos="336"/>
          <w:tab w:val="left" w:pos="993"/>
        </w:tabs>
        <w:ind w:left="0" w:firstLine="709"/>
        <w:jc w:val="both"/>
        <w:rPr>
          <w:sz w:val="26"/>
          <w:szCs w:val="26"/>
        </w:rPr>
      </w:pPr>
      <w:r w:rsidRPr="00C07C18">
        <w:rPr>
          <w:sz w:val="26"/>
          <w:szCs w:val="26"/>
        </w:rPr>
        <w:t>впервые состоялась церемония посвящения в ряды всероссийского военно-патриотического движения «Юнармия» для норильских школьников;</w:t>
      </w:r>
    </w:p>
    <w:p w:rsidR="00CF3E47" w:rsidRPr="00C07C18" w:rsidRDefault="00CF3E47" w:rsidP="008041D8">
      <w:pPr>
        <w:pStyle w:val="afff2"/>
        <w:numPr>
          <w:ilvl w:val="0"/>
          <w:numId w:val="155"/>
        </w:numPr>
        <w:tabs>
          <w:tab w:val="left" w:pos="336"/>
          <w:tab w:val="left" w:pos="993"/>
        </w:tabs>
        <w:ind w:left="0" w:firstLine="709"/>
        <w:jc w:val="both"/>
        <w:rPr>
          <w:sz w:val="26"/>
          <w:szCs w:val="26"/>
        </w:rPr>
      </w:pPr>
      <w:r w:rsidRPr="00C07C18">
        <w:rPr>
          <w:sz w:val="26"/>
          <w:szCs w:val="26"/>
        </w:rPr>
        <w:t>прошел творческий показ «Репка» детского театра кукол «Вельветовый заяц»;</w:t>
      </w:r>
    </w:p>
    <w:p w:rsidR="00CF3E47" w:rsidRPr="00C07C18" w:rsidRDefault="00CF3E47" w:rsidP="008041D8">
      <w:pPr>
        <w:pStyle w:val="afff2"/>
        <w:numPr>
          <w:ilvl w:val="0"/>
          <w:numId w:val="155"/>
        </w:numPr>
        <w:tabs>
          <w:tab w:val="left" w:pos="336"/>
          <w:tab w:val="left" w:pos="993"/>
        </w:tabs>
        <w:ind w:left="0" w:firstLine="709"/>
        <w:jc w:val="both"/>
        <w:rPr>
          <w:sz w:val="26"/>
          <w:szCs w:val="26"/>
        </w:rPr>
      </w:pPr>
      <w:r w:rsidRPr="00C07C18">
        <w:rPr>
          <w:sz w:val="26"/>
          <w:szCs w:val="26"/>
        </w:rPr>
        <w:t xml:space="preserve">мастер-классы мастеров ТО «Вернисаж» для взрослой аудитории; </w:t>
      </w:r>
    </w:p>
    <w:p w:rsidR="00CF3E47" w:rsidRPr="00C07C18" w:rsidRDefault="00CF3E47" w:rsidP="008041D8">
      <w:pPr>
        <w:pStyle w:val="afff2"/>
        <w:numPr>
          <w:ilvl w:val="0"/>
          <w:numId w:val="155"/>
        </w:numPr>
        <w:tabs>
          <w:tab w:val="left" w:pos="336"/>
          <w:tab w:val="left" w:pos="993"/>
        </w:tabs>
        <w:ind w:left="0" w:firstLine="709"/>
        <w:jc w:val="both"/>
        <w:rPr>
          <w:sz w:val="26"/>
          <w:szCs w:val="26"/>
        </w:rPr>
      </w:pPr>
      <w:r w:rsidRPr="00C07C18">
        <w:rPr>
          <w:sz w:val="26"/>
          <w:szCs w:val="26"/>
        </w:rPr>
        <w:t>городская выставка декоративно-прикладного искусства «Февральские самоцветы» творческого объединения «Вернисаж», выставка фотографий А. Наумовой «Белый шум», посвященная году экологии.</w:t>
      </w:r>
    </w:p>
    <w:p w:rsidR="00CF3E47" w:rsidRPr="00C07C18" w:rsidRDefault="00CF3E47" w:rsidP="008041D8">
      <w:pPr>
        <w:pStyle w:val="afff2"/>
        <w:numPr>
          <w:ilvl w:val="0"/>
          <w:numId w:val="155"/>
        </w:numPr>
        <w:tabs>
          <w:tab w:val="left" w:pos="336"/>
          <w:tab w:val="left" w:pos="993"/>
        </w:tabs>
        <w:ind w:left="0" w:firstLine="709"/>
        <w:jc w:val="both"/>
        <w:rPr>
          <w:sz w:val="26"/>
          <w:szCs w:val="26"/>
        </w:rPr>
      </w:pPr>
      <w:r w:rsidRPr="00C07C18">
        <w:rPr>
          <w:sz w:val="26"/>
          <w:szCs w:val="26"/>
        </w:rPr>
        <w:t>традиционные фестивали КВН, интеллектуальных игр «Что? Где? Когда?»;</w:t>
      </w:r>
    </w:p>
    <w:p w:rsidR="00CF3E47" w:rsidRPr="00C07C18" w:rsidRDefault="00CF3E47" w:rsidP="008041D8">
      <w:pPr>
        <w:pStyle w:val="afff2"/>
        <w:numPr>
          <w:ilvl w:val="0"/>
          <w:numId w:val="155"/>
        </w:numPr>
        <w:shd w:val="clear" w:color="auto" w:fill="FFFFFF"/>
        <w:tabs>
          <w:tab w:val="left" w:pos="993"/>
        </w:tabs>
        <w:autoSpaceDE w:val="0"/>
        <w:autoSpaceDN w:val="0"/>
        <w:adjustRightInd w:val="0"/>
        <w:ind w:left="0" w:firstLine="709"/>
        <w:jc w:val="both"/>
        <w:rPr>
          <w:sz w:val="26"/>
          <w:szCs w:val="26"/>
          <w:shd w:val="clear" w:color="auto" w:fill="FFFFFF"/>
        </w:rPr>
      </w:pPr>
      <w:r w:rsidRPr="00C07C18">
        <w:rPr>
          <w:sz w:val="26"/>
          <w:szCs w:val="26"/>
        </w:rPr>
        <w:t>День открытых дверей</w:t>
      </w:r>
    </w:p>
    <w:p w:rsidR="00CF3E47" w:rsidRPr="00C07C18" w:rsidRDefault="00CF3E47" w:rsidP="008041D8">
      <w:pPr>
        <w:pStyle w:val="afff2"/>
        <w:numPr>
          <w:ilvl w:val="0"/>
          <w:numId w:val="148"/>
        </w:numPr>
        <w:shd w:val="clear" w:color="auto" w:fill="FFFFFF"/>
        <w:tabs>
          <w:tab w:val="left" w:pos="993"/>
        </w:tabs>
        <w:autoSpaceDE w:val="0"/>
        <w:autoSpaceDN w:val="0"/>
        <w:adjustRightInd w:val="0"/>
        <w:ind w:left="0" w:firstLine="709"/>
        <w:jc w:val="both"/>
        <w:rPr>
          <w:color w:val="FF0000"/>
          <w:sz w:val="26"/>
          <w:szCs w:val="26"/>
          <w:shd w:val="clear" w:color="auto" w:fill="FFFFFF"/>
        </w:rPr>
      </w:pPr>
      <w:r w:rsidRPr="00C07C18">
        <w:rPr>
          <w:sz w:val="26"/>
          <w:szCs w:val="26"/>
          <w:shd w:val="clear" w:color="auto" w:fill="FFFFFF"/>
        </w:rPr>
        <w:t xml:space="preserve">впервые фотостудией «Рыбий глаз» были организованы творческие встречи с французскими кинодокументалистами, с коллективом «Варганиум», а также проведены музыкально-поэтические вечера: «Вечер поэзии», «День Земли», «Поэты деревни». Кроме того, </w:t>
      </w:r>
      <w:r w:rsidRPr="00C07C18">
        <w:rPr>
          <w:sz w:val="26"/>
          <w:szCs w:val="26"/>
        </w:rPr>
        <w:t>к первой годовщине со дня образования фотостудии была организована фотовыставка «Горизонты событий»</w:t>
      </w:r>
      <w:r w:rsidRPr="00C07C18">
        <w:rPr>
          <w:sz w:val="26"/>
          <w:szCs w:val="26"/>
          <w:shd w:val="clear" w:color="auto" w:fill="FFFFFF"/>
        </w:rPr>
        <w:t>;</w:t>
      </w:r>
    </w:p>
    <w:p w:rsidR="00CF3E47" w:rsidRPr="00C07C18" w:rsidRDefault="00CF3E47" w:rsidP="008041D8">
      <w:pPr>
        <w:pStyle w:val="afff2"/>
        <w:numPr>
          <w:ilvl w:val="0"/>
          <w:numId w:val="153"/>
        </w:numPr>
        <w:tabs>
          <w:tab w:val="left" w:pos="336"/>
          <w:tab w:val="left" w:pos="993"/>
        </w:tabs>
        <w:ind w:left="0" w:firstLine="709"/>
        <w:jc w:val="both"/>
        <w:rPr>
          <w:sz w:val="26"/>
          <w:szCs w:val="26"/>
        </w:rPr>
      </w:pPr>
      <w:r w:rsidRPr="00C07C18">
        <w:rPr>
          <w:sz w:val="26"/>
          <w:szCs w:val="26"/>
        </w:rPr>
        <w:t>клуб авторской песни организовал 11 концертов;</w:t>
      </w:r>
    </w:p>
    <w:p w:rsidR="00CF3E47" w:rsidRPr="00C07C18" w:rsidRDefault="00CF3E47" w:rsidP="008041D8">
      <w:pPr>
        <w:pStyle w:val="afff2"/>
        <w:numPr>
          <w:ilvl w:val="0"/>
          <w:numId w:val="156"/>
        </w:numPr>
        <w:shd w:val="clear" w:color="auto" w:fill="FFFFFF"/>
        <w:tabs>
          <w:tab w:val="left" w:pos="993"/>
        </w:tabs>
        <w:autoSpaceDE w:val="0"/>
        <w:autoSpaceDN w:val="0"/>
        <w:adjustRightInd w:val="0"/>
        <w:ind w:left="0" w:firstLine="709"/>
        <w:jc w:val="both"/>
        <w:rPr>
          <w:color w:val="FF0000"/>
          <w:sz w:val="26"/>
          <w:szCs w:val="26"/>
          <w:shd w:val="clear" w:color="auto" w:fill="FFFFFF"/>
        </w:rPr>
      </w:pPr>
      <w:r>
        <w:rPr>
          <w:sz w:val="26"/>
          <w:szCs w:val="26"/>
        </w:rPr>
        <w:t xml:space="preserve">в </w:t>
      </w:r>
      <w:r w:rsidRPr="00C07C18">
        <w:rPr>
          <w:sz w:val="26"/>
          <w:szCs w:val="26"/>
        </w:rPr>
        <w:t>рамках креативного контента Кинокомплекс «Родина» реализовывал 3 проекта: «Мировое искусство на большом экране», «Золотая маска в кино», «Большой балет в кино»;</w:t>
      </w:r>
    </w:p>
    <w:p w:rsidR="00CF3E47" w:rsidRPr="00C07C18" w:rsidRDefault="00CF3E47" w:rsidP="008041D8">
      <w:pPr>
        <w:pStyle w:val="afff2"/>
        <w:numPr>
          <w:ilvl w:val="0"/>
          <w:numId w:val="156"/>
        </w:numPr>
        <w:tabs>
          <w:tab w:val="left" w:pos="993"/>
        </w:tabs>
        <w:ind w:left="0" w:firstLine="709"/>
        <w:jc w:val="both"/>
        <w:rPr>
          <w:sz w:val="26"/>
          <w:szCs w:val="26"/>
          <w:shd w:val="clear" w:color="auto" w:fill="FFFFFF"/>
        </w:rPr>
      </w:pPr>
      <w:r w:rsidRPr="00C07C18">
        <w:rPr>
          <w:sz w:val="26"/>
          <w:szCs w:val="26"/>
          <w:shd w:val="clear" w:color="auto" w:fill="FFFFFF"/>
        </w:rPr>
        <w:lastRenderedPageBreak/>
        <w:t xml:space="preserve">в рамках благотворительного фестиваля «Летний добрый Норильск» культурно-досуговые учреждения провели следующие мероприятия: </w:t>
      </w:r>
    </w:p>
    <w:p w:rsidR="00CF3E47" w:rsidRPr="00C07C18" w:rsidRDefault="00CF3E47" w:rsidP="008041D8">
      <w:pPr>
        <w:numPr>
          <w:ilvl w:val="0"/>
          <w:numId w:val="146"/>
        </w:numPr>
        <w:shd w:val="clear" w:color="auto" w:fill="FFFFFF"/>
        <w:tabs>
          <w:tab w:val="left" w:pos="360"/>
          <w:tab w:val="left" w:pos="993"/>
        </w:tabs>
        <w:autoSpaceDE w:val="0"/>
        <w:autoSpaceDN w:val="0"/>
        <w:adjustRightInd w:val="0"/>
        <w:ind w:left="0" w:firstLine="709"/>
        <w:jc w:val="both"/>
        <w:rPr>
          <w:sz w:val="26"/>
          <w:szCs w:val="26"/>
        </w:rPr>
      </w:pPr>
      <w:r w:rsidRPr="00C07C18">
        <w:rPr>
          <w:sz w:val="26"/>
          <w:szCs w:val="26"/>
          <w:shd w:val="clear" w:color="auto" w:fill="FFFFFF"/>
        </w:rPr>
        <w:t>«Танцплощадка «Танцуют все!» – танцевальные мастер-классы в СРК «Арена» (ГЦК)</w:t>
      </w:r>
      <w:r w:rsidRPr="00C07C18">
        <w:rPr>
          <w:sz w:val="26"/>
          <w:szCs w:val="26"/>
        </w:rPr>
        <w:t>;</w:t>
      </w:r>
    </w:p>
    <w:p w:rsidR="00CF3E47" w:rsidRPr="00C07C18" w:rsidRDefault="00CF3E47" w:rsidP="008041D8">
      <w:pPr>
        <w:numPr>
          <w:ilvl w:val="0"/>
          <w:numId w:val="146"/>
        </w:numPr>
        <w:shd w:val="clear" w:color="auto" w:fill="FFFFFF"/>
        <w:tabs>
          <w:tab w:val="left" w:pos="360"/>
          <w:tab w:val="left" w:pos="993"/>
        </w:tabs>
        <w:autoSpaceDE w:val="0"/>
        <w:autoSpaceDN w:val="0"/>
        <w:adjustRightInd w:val="0"/>
        <w:ind w:left="0" w:firstLine="709"/>
        <w:jc w:val="both"/>
        <w:rPr>
          <w:sz w:val="26"/>
          <w:szCs w:val="26"/>
          <w:shd w:val="clear" w:color="auto" w:fill="FFFFFF"/>
        </w:rPr>
      </w:pPr>
      <w:r w:rsidRPr="00C07C18">
        <w:rPr>
          <w:sz w:val="26"/>
          <w:szCs w:val="26"/>
        </w:rPr>
        <w:t>театрализованная концертно-игровая программа для детей до 12 лет «Шар–Ах–Шоу» (ГЦК);</w:t>
      </w:r>
    </w:p>
    <w:p w:rsidR="00CF3E47" w:rsidRPr="00C07C18" w:rsidRDefault="00CF3E47" w:rsidP="008041D8">
      <w:pPr>
        <w:numPr>
          <w:ilvl w:val="0"/>
          <w:numId w:val="146"/>
        </w:numPr>
        <w:tabs>
          <w:tab w:val="left" w:pos="360"/>
          <w:tab w:val="left" w:pos="993"/>
        </w:tabs>
        <w:ind w:left="0" w:firstLine="709"/>
        <w:jc w:val="both"/>
        <w:rPr>
          <w:sz w:val="26"/>
          <w:szCs w:val="26"/>
        </w:rPr>
      </w:pPr>
      <w:r w:rsidRPr="00C07C18">
        <w:rPr>
          <w:sz w:val="26"/>
          <w:szCs w:val="26"/>
        </w:rPr>
        <w:t xml:space="preserve">«Мы друзья!» </w:t>
      </w:r>
      <w:r w:rsidRPr="00C07C18">
        <w:rPr>
          <w:sz w:val="26"/>
          <w:szCs w:val="26"/>
          <w:shd w:val="clear" w:color="auto" w:fill="FFFFFF"/>
        </w:rPr>
        <w:t>–</w:t>
      </w:r>
      <w:r w:rsidRPr="00C07C18">
        <w:rPr>
          <w:sz w:val="26"/>
          <w:szCs w:val="26"/>
        </w:rPr>
        <w:t xml:space="preserve"> развлекательная программа, посвященная Международному Дню друзей (КДЦ «Юбилейный»);</w:t>
      </w:r>
    </w:p>
    <w:p w:rsidR="00CF3E47" w:rsidRPr="00C07C18" w:rsidRDefault="00CF3E47" w:rsidP="008041D8">
      <w:pPr>
        <w:numPr>
          <w:ilvl w:val="0"/>
          <w:numId w:val="146"/>
        </w:numPr>
        <w:tabs>
          <w:tab w:val="left" w:pos="360"/>
          <w:tab w:val="left" w:pos="993"/>
        </w:tabs>
        <w:ind w:left="0" w:firstLine="709"/>
        <w:jc w:val="both"/>
        <w:rPr>
          <w:sz w:val="26"/>
          <w:szCs w:val="26"/>
        </w:rPr>
      </w:pPr>
      <w:r w:rsidRPr="00C07C18">
        <w:rPr>
          <w:sz w:val="26"/>
          <w:szCs w:val="26"/>
        </w:rPr>
        <w:t>акция «Дневник добрых дел» (КДЦ им. Вл. Высоцкого).</w:t>
      </w:r>
    </w:p>
    <w:p w:rsidR="00CF3E47" w:rsidRPr="00C07C18" w:rsidRDefault="00CF3E47" w:rsidP="00670565">
      <w:pPr>
        <w:tabs>
          <w:tab w:val="left" w:pos="709"/>
          <w:tab w:val="left" w:pos="1134"/>
        </w:tabs>
        <w:contextualSpacing/>
        <w:jc w:val="both"/>
        <w:rPr>
          <w:sz w:val="26"/>
          <w:szCs w:val="26"/>
        </w:rPr>
      </w:pPr>
    </w:p>
    <w:p w:rsidR="00CF3E47" w:rsidRPr="00C07C18" w:rsidRDefault="00CF3E47" w:rsidP="00670565">
      <w:pPr>
        <w:widowControl w:val="0"/>
        <w:ind w:firstLine="720"/>
        <w:jc w:val="center"/>
        <w:rPr>
          <w:b/>
          <w:i/>
          <w:sz w:val="26"/>
          <w:szCs w:val="26"/>
          <w:u w:val="single"/>
        </w:rPr>
      </w:pPr>
      <w:r w:rsidRPr="00C07C18">
        <w:rPr>
          <w:b/>
          <w:i/>
          <w:sz w:val="26"/>
          <w:szCs w:val="20"/>
          <w:u w:val="single"/>
        </w:rPr>
        <w:t xml:space="preserve">Деятельность музеев </w:t>
      </w:r>
    </w:p>
    <w:p w:rsidR="007163EC" w:rsidRDefault="007163EC" w:rsidP="00670565">
      <w:pPr>
        <w:widowControl w:val="0"/>
        <w:tabs>
          <w:tab w:val="left" w:pos="1080"/>
        </w:tabs>
        <w:ind w:firstLine="567"/>
        <w:jc w:val="right"/>
        <w:rPr>
          <w:sz w:val="26"/>
          <w:szCs w:val="26"/>
          <w:highlight w:val="yellow"/>
        </w:rPr>
      </w:pPr>
    </w:p>
    <w:p w:rsidR="00CF3E47" w:rsidRPr="00C07C18" w:rsidRDefault="00CF3E47" w:rsidP="00670565">
      <w:pPr>
        <w:widowControl w:val="0"/>
        <w:tabs>
          <w:tab w:val="left" w:pos="1080"/>
        </w:tabs>
        <w:ind w:firstLine="567"/>
        <w:jc w:val="right"/>
        <w:rPr>
          <w:sz w:val="26"/>
          <w:szCs w:val="26"/>
        </w:rPr>
      </w:pPr>
      <w:r w:rsidRPr="00060C04">
        <w:rPr>
          <w:sz w:val="26"/>
          <w:szCs w:val="26"/>
        </w:rPr>
        <w:t>Таблица</w:t>
      </w:r>
      <w:r w:rsidR="00305A97" w:rsidRPr="00060C04">
        <w:rPr>
          <w:sz w:val="26"/>
          <w:szCs w:val="26"/>
        </w:rPr>
        <w:t xml:space="preserve"> </w:t>
      </w:r>
      <w:r w:rsidR="00B10C6F" w:rsidRPr="00060C04">
        <w:rPr>
          <w:sz w:val="26"/>
          <w:szCs w:val="26"/>
        </w:rPr>
        <w:t>3</w:t>
      </w:r>
      <w:r w:rsidR="00907F1C">
        <w:rPr>
          <w:sz w:val="26"/>
          <w:szCs w:val="26"/>
        </w:rPr>
        <w:t>4</w:t>
      </w:r>
    </w:p>
    <w:p w:rsidR="00CF3E47" w:rsidRPr="00C07C18" w:rsidRDefault="00CF3E47" w:rsidP="00670565">
      <w:pPr>
        <w:widowControl w:val="0"/>
        <w:spacing w:after="120"/>
        <w:ind w:firstLine="567"/>
        <w:jc w:val="center"/>
        <w:rPr>
          <w:b/>
          <w:i/>
          <w:sz w:val="26"/>
          <w:szCs w:val="26"/>
        </w:rPr>
      </w:pPr>
      <w:r w:rsidRPr="00C07C18">
        <w:rPr>
          <w:b/>
          <w:i/>
          <w:sz w:val="26"/>
          <w:szCs w:val="26"/>
        </w:rPr>
        <w:t xml:space="preserve">Основные показатели </w:t>
      </w: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2830"/>
        <w:gridCol w:w="850"/>
        <w:gridCol w:w="992"/>
        <w:gridCol w:w="1134"/>
        <w:gridCol w:w="993"/>
        <w:gridCol w:w="850"/>
        <w:gridCol w:w="1276"/>
      </w:tblGrid>
      <w:tr w:rsidR="00CF3E47" w:rsidRPr="00E90A95" w:rsidTr="00C31606">
        <w:trPr>
          <w:trHeight w:val="434"/>
          <w:tblHeader/>
          <w:jc w:val="center"/>
        </w:trPr>
        <w:tc>
          <w:tcPr>
            <w:tcW w:w="421" w:type="dxa"/>
            <w:vMerge w:val="restart"/>
            <w:vAlign w:val="center"/>
          </w:tcPr>
          <w:p w:rsidR="00CF3E47" w:rsidRPr="00E90A95" w:rsidRDefault="00CF3E47" w:rsidP="00E90A95">
            <w:pPr>
              <w:jc w:val="center"/>
              <w:rPr>
                <w:b/>
              </w:rPr>
            </w:pPr>
            <w:r w:rsidRPr="00E90A95">
              <w:rPr>
                <w:b/>
              </w:rPr>
              <w:t>№ п/п</w:t>
            </w:r>
          </w:p>
        </w:tc>
        <w:tc>
          <w:tcPr>
            <w:tcW w:w="2830" w:type="dxa"/>
            <w:vMerge w:val="restart"/>
            <w:shd w:val="clear" w:color="auto" w:fill="auto"/>
            <w:vAlign w:val="center"/>
          </w:tcPr>
          <w:p w:rsidR="00CF3E47" w:rsidRPr="00E90A95" w:rsidRDefault="00CF3E47" w:rsidP="00E90A95">
            <w:pPr>
              <w:jc w:val="center"/>
              <w:rPr>
                <w:b/>
              </w:rPr>
            </w:pPr>
            <w:r w:rsidRPr="00E90A95">
              <w:rPr>
                <w:b/>
              </w:rPr>
              <w:t>Наименование показателя</w:t>
            </w:r>
          </w:p>
        </w:tc>
        <w:tc>
          <w:tcPr>
            <w:tcW w:w="850" w:type="dxa"/>
            <w:vMerge w:val="restart"/>
            <w:shd w:val="clear" w:color="auto" w:fill="auto"/>
            <w:vAlign w:val="center"/>
          </w:tcPr>
          <w:p w:rsidR="00CF3E47" w:rsidRPr="00E90A95" w:rsidRDefault="00CF3E47" w:rsidP="00E90A95">
            <w:pPr>
              <w:jc w:val="center"/>
              <w:rPr>
                <w:b/>
              </w:rPr>
            </w:pPr>
            <w:r w:rsidRPr="00E90A95">
              <w:rPr>
                <w:b/>
              </w:rPr>
              <w:t>Ед. изм.</w:t>
            </w:r>
          </w:p>
        </w:tc>
        <w:tc>
          <w:tcPr>
            <w:tcW w:w="2126" w:type="dxa"/>
            <w:gridSpan w:val="2"/>
            <w:vAlign w:val="center"/>
          </w:tcPr>
          <w:p w:rsidR="00CF3E47" w:rsidRPr="00E90A95" w:rsidRDefault="00CF3E47" w:rsidP="00E90A95">
            <w:pPr>
              <w:jc w:val="center"/>
              <w:rPr>
                <w:b/>
              </w:rPr>
            </w:pPr>
            <w:r w:rsidRPr="00E90A95">
              <w:rPr>
                <w:b/>
              </w:rPr>
              <w:t>9 месяцев</w:t>
            </w:r>
          </w:p>
        </w:tc>
        <w:tc>
          <w:tcPr>
            <w:tcW w:w="1843" w:type="dxa"/>
            <w:gridSpan w:val="2"/>
            <w:shd w:val="clear" w:color="auto" w:fill="auto"/>
            <w:vAlign w:val="center"/>
          </w:tcPr>
          <w:p w:rsidR="00CF3E47" w:rsidRPr="00E90A95" w:rsidRDefault="00CF3E47" w:rsidP="00E90A95">
            <w:pPr>
              <w:jc w:val="center"/>
              <w:rPr>
                <w:b/>
              </w:rPr>
            </w:pPr>
            <w:r w:rsidRPr="00E90A95">
              <w:rPr>
                <w:b/>
              </w:rPr>
              <w:t>Отклонение</w:t>
            </w:r>
          </w:p>
        </w:tc>
        <w:tc>
          <w:tcPr>
            <w:tcW w:w="1276" w:type="dxa"/>
            <w:vMerge w:val="restart"/>
            <w:vAlign w:val="center"/>
          </w:tcPr>
          <w:p w:rsidR="00CF3E47" w:rsidRPr="00E90A95" w:rsidRDefault="00CF3E47" w:rsidP="00E90A95">
            <w:pPr>
              <w:jc w:val="center"/>
              <w:rPr>
                <w:b/>
              </w:rPr>
            </w:pPr>
            <w:r w:rsidRPr="00E90A95">
              <w:rPr>
                <w:b/>
              </w:rPr>
              <w:t>Ожид.</w:t>
            </w:r>
          </w:p>
          <w:p w:rsidR="00CF3E47" w:rsidRPr="00E90A95" w:rsidRDefault="00CF3E47" w:rsidP="00E90A95">
            <w:pPr>
              <w:jc w:val="center"/>
              <w:rPr>
                <w:b/>
              </w:rPr>
            </w:pPr>
            <w:r w:rsidRPr="00E90A95">
              <w:rPr>
                <w:b/>
              </w:rPr>
              <w:t>2017 год</w:t>
            </w:r>
          </w:p>
        </w:tc>
      </w:tr>
      <w:tr w:rsidR="00CF3E47" w:rsidRPr="00E90A95" w:rsidTr="00C31606">
        <w:trPr>
          <w:trHeight w:val="20"/>
          <w:tblHeader/>
          <w:jc w:val="center"/>
        </w:trPr>
        <w:tc>
          <w:tcPr>
            <w:tcW w:w="421" w:type="dxa"/>
            <w:vMerge/>
            <w:vAlign w:val="center"/>
          </w:tcPr>
          <w:p w:rsidR="00CF3E47" w:rsidRPr="00E90A95" w:rsidRDefault="00CF3E47" w:rsidP="00E90A95">
            <w:pPr>
              <w:jc w:val="center"/>
            </w:pPr>
          </w:p>
        </w:tc>
        <w:tc>
          <w:tcPr>
            <w:tcW w:w="2830" w:type="dxa"/>
            <w:vMerge/>
            <w:shd w:val="clear" w:color="auto" w:fill="auto"/>
            <w:vAlign w:val="center"/>
          </w:tcPr>
          <w:p w:rsidR="00CF3E47" w:rsidRPr="00E90A95" w:rsidRDefault="00CF3E47" w:rsidP="00E90A95">
            <w:pPr>
              <w:jc w:val="center"/>
            </w:pPr>
          </w:p>
        </w:tc>
        <w:tc>
          <w:tcPr>
            <w:tcW w:w="850" w:type="dxa"/>
            <w:vMerge/>
            <w:shd w:val="clear" w:color="auto" w:fill="auto"/>
            <w:vAlign w:val="center"/>
          </w:tcPr>
          <w:p w:rsidR="00CF3E47" w:rsidRPr="00E90A95" w:rsidRDefault="00CF3E47" w:rsidP="00E90A95">
            <w:pPr>
              <w:jc w:val="center"/>
            </w:pPr>
          </w:p>
        </w:tc>
        <w:tc>
          <w:tcPr>
            <w:tcW w:w="992" w:type="dxa"/>
            <w:vAlign w:val="center"/>
          </w:tcPr>
          <w:p w:rsidR="00CF3E47" w:rsidRPr="00E90A95" w:rsidRDefault="00CF3E47" w:rsidP="00E90A95">
            <w:pPr>
              <w:jc w:val="center"/>
              <w:rPr>
                <w:b/>
              </w:rPr>
            </w:pPr>
            <w:r w:rsidRPr="00E90A95">
              <w:rPr>
                <w:b/>
              </w:rPr>
              <w:t>2016</w:t>
            </w:r>
          </w:p>
        </w:tc>
        <w:tc>
          <w:tcPr>
            <w:tcW w:w="1134" w:type="dxa"/>
            <w:shd w:val="clear" w:color="auto" w:fill="auto"/>
            <w:noWrap/>
            <w:vAlign w:val="center"/>
          </w:tcPr>
          <w:p w:rsidR="00CF3E47" w:rsidRPr="00E90A95" w:rsidRDefault="00CF3E47" w:rsidP="00E90A95">
            <w:pPr>
              <w:jc w:val="center"/>
              <w:rPr>
                <w:b/>
              </w:rPr>
            </w:pPr>
            <w:r w:rsidRPr="00E90A95">
              <w:rPr>
                <w:b/>
              </w:rPr>
              <w:t>2017</w:t>
            </w:r>
          </w:p>
        </w:tc>
        <w:tc>
          <w:tcPr>
            <w:tcW w:w="993" w:type="dxa"/>
            <w:shd w:val="clear" w:color="auto" w:fill="auto"/>
            <w:vAlign w:val="center"/>
          </w:tcPr>
          <w:p w:rsidR="00CF3E47" w:rsidRPr="00E90A95" w:rsidRDefault="00CF3E47" w:rsidP="00E90A95">
            <w:pPr>
              <w:jc w:val="center"/>
              <w:rPr>
                <w:b/>
              </w:rPr>
            </w:pPr>
            <w:r w:rsidRPr="00E90A95">
              <w:rPr>
                <w:b/>
              </w:rPr>
              <w:t>+/-</w:t>
            </w:r>
          </w:p>
        </w:tc>
        <w:tc>
          <w:tcPr>
            <w:tcW w:w="850" w:type="dxa"/>
            <w:shd w:val="clear" w:color="auto" w:fill="auto"/>
            <w:noWrap/>
            <w:vAlign w:val="center"/>
          </w:tcPr>
          <w:p w:rsidR="00CF3E47" w:rsidRPr="00E90A95" w:rsidRDefault="00CF3E47" w:rsidP="00E90A95">
            <w:pPr>
              <w:jc w:val="center"/>
              <w:rPr>
                <w:b/>
              </w:rPr>
            </w:pPr>
            <w:r w:rsidRPr="00E90A95">
              <w:rPr>
                <w:b/>
              </w:rPr>
              <w:t>%</w:t>
            </w:r>
          </w:p>
        </w:tc>
        <w:tc>
          <w:tcPr>
            <w:tcW w:w="1276" w:type="dxa"/>
            <w:vMerge/>
            <w:vAlign w:val="center"/>
          </w:tcPr>
          <w:p w:rsidR="00CF3E47" w:rsidRPr="00E90A95" w:rsidRDefault="00CF3E47" w:rsidP="00E90A95">
            <w:pPr>
              <w:jc w:val="center"/>
            </w:pPr>
          </w:p>
        </w:tc>
      </w:tr>
      <w:tr w:rsidR="00CF3E47" w:rsidRPr="00E90A95" w:rsidTr="00C31606">
        <w:trPr>
          <w:trHeight w:val="20"/>
          <w:jc w:val="center"/>
        </w:trPr>
        <w:tc>
          <w:tcPr>
            <w:tcW w:w="421" w:type="dxa"/>
            <w:vAlign w:val="center"/>
          </w:tcPr>
          <w:p w:rsidR="00CF3E47" w:rsidRPr="00E90A95" w:rsidRDefault="00CF3E47" w:rsidP="00E90A95">
            <w:pPr>
              <w:jc w:val="center"/>
            </w:pPr>
            <w:r w:rsidRPr="00E90A95">
              <w:t>1</w:t>
            </w:r>
          </w:p>
        </w:tc>
        <w:tc>
          <w:tcPr>
            <w:tcW w:w="2830" w:type="dxa"/>
            <w:shd w:val="clear" w:color="auto" w:fill="auto"/>
            <w:vAlign w:val="center"/>
          </w:tcPr>
          <w:p w:rsidR="00CF3E47" w:rsidRPr="00E90A95" w:rsidRDefault="00CF3E47" w:rsidP="00E90A95">
            <w:r w:rsidRPr="00E90A95">
              <w:t>Количество музеев</w:t>
            </w:r>
          </w:p>
        </w:tc>
        <w:tc>
          <w:tcPr>
            <w:tcW w:w="850" w:type="dxa"/>
            <w:shd w:val="clear" w:color="auto" w:fill="auto"/>
            <w:vAlign w:val="center"/>
          </w:tcPr>
          <w:p w:rsidR="00CF3E47" w:rsidRPr="00E90A95" w:rsidRDefault="00CF3E47" w:rsidP="00E90A95">
            <w:pPr>
              <w:jc w:val="center"/>
            </w:pPr>
            <w:r w:rsidRPr="00E90A95">
              <w:t>ед.</w:t>
            </w:r>
          </w:p>
        </w:tc>
        <w:tc>
          <w:tcPr>
            <w:tcW w:w="992" w:type="dxa"/>
            <w:vAlign w:val="center"/>
          </w:tcPr>
          <w:p w:rsidR="00CF3E47" w:rsidRPr="00E90A95" w:rsidRDefault="00CF3E47" w:rsidP="00E90A95">
            <w:pPr>
              <w:jc w:val="center"/>
            </w:pPr>
            <w:r w:rsidRPr="00E90A95">
              <w:t>1</w:t>
            </w:r>
          </w:p>
        </w:tc>
        <w:tc>
          <w:tcPr>
            <w:tcW w:w="1134" w:type="dxa"/>
            <w:shd w:val="clear" w:color="auto" w:fill="auto"/>
            <w:noWrap/>
            <w:vAlign w:val="center"/>
          </w:tcPr>
          <w:p w:rsidR="00CF3E47" w:rsidRPr="00E90A95" w:rsidRDefault="00CF3E47" w:rsidP="00E90A95">
            <w:pPr>
              <w:jc w:val="center"/>
            </w:pPr>
            <w:r w:rsidRPr="00E90A95">
              <w:t>1</w:t>
            </w:r>
          </w:p>
        </w:tc>
        <w:tc>
          <w:tcPr>
            <w:tcW w:w="993" w:type="dxa"/>
            <w:shd w:val="clear" w:color="auto" w:fill="auto"/>
            <w:vAlign w:val="center"/>
          </w:tcPr>
          <w:p w:rsidR="00CF3E47" w:rsidRPr="00E90A95" w:rsidRDefault="00CF3E47" w:rsidP="00E90A95">
            <w:pPr>
              <w:jc w:val="center"/>
            </w:pPr>
            <w:r w:rsidRPr="00E90A95">
              <w:t>0</w:t>
            </w:r>
          </w:p>
        </w:tc>
        <w:tc>
          <w:tcPr>
            <w:tcW w:w="850" w:type="dxa"/>
            <w:shd w:val="clear" w:color="auto" w:fill="auto"/>
            <w:noWrap/>
            <w:vAlign w:val="center"/>
          </w:tcPr>
          <w:p w:rsidR="00CF3E47" w:rsidRPr="00E90A95" w:rsidRDefault="00CF3E47" w:rsidP="00E90A95">
            <w:pPr>
              <w:jc w:val="center"/>
            </w:pPr>
            <w:r w:rsidRPr="00E90A95">
              <w:t>100,0</w:t>
            </w:r>
          </w:p>
        </w:tc>
        <w:tc>
          <w:tcPr>
            <w:tcW w:w="1276" w:type="dxa"/>
            <w:vAlign w:val="center"/>
          </w:tcPr>
          <w:p w:rsidR="00CF3E47" w:rsidRPr="00E90A95" w:rsidRDefault="00CF3E47" w:rsidP="00E90A95">
            <w:pPr>
              <w:jc w:val="center"/>
            </w:pPr>
            <w:r w:rsidRPr="00E90A95">
              <w:t>1</w:t>
            </w:r>
          </w:p>
        </w:tc>
      </w:tr>
      <w:tr w:rsidR="00CF3E47" w:rsidRPr="00E90A95" w:rsidTr="00C31606">
        <w:trPr>
          <w:trHeight w:val="20"/>
          <w:jc w:val="center"/>
        </w:trPr>
        <w:tc>
          <w:tcPr>
            <w:tcW w:w="421" w:type="dxa"/>
            <w:vAlign w:val="center"/>
          </w:tcPr>
          <w:p w:rsidR="00CF3E47" w:rsidRPr="00E90A95" w:rsidRDefault="00CF3E47" w:rsidP="00E90A95">
            <w:pPr>
              <w:jc w:val="center"/>
            </w:pPr>
            <w:r w:rsidRPr="00E90A95">
              <w:t>2</w:t>
            </w:r>
          </w:p>
        </w:tc>
        <w:tc>
          <w:tcPr>
            <w:tcW w:w="2830" w:type="dxa"/>
            <w:shd w:val="clear" w:color="auto" w:fill="auto"/>
            <w:vAlign w:val="center"/>
          </w:tcPr>
          <w:p w:rsidR="00CF3E47" w:rsidRPr="00E90A95" w:rsidRDefault="00CF3E47" w:rsidP="00E90A95">
            <w:r w:rsidRPr="00E90A95">
              <w:t>Количество экспонатов всего (ед. хранения)/ основного фонда:</w:t>
            </w:r>
          </w:p>
        </w:tc>
        <w:tc>
          <w:tcPr>
            <w:tcW w:w="850" w:type="dxa"/>
            <w:shd w:val="clear" w:color="auto" w:fill="auto"/>
            <w:vAlign w:val="center"/>
          </w:tcPr>
          <w:p w:rsidR="00CF3E47" w:rsidRPr="00E90A95" w:rsidRDefault="00CF3E47" w:rsidP="00E90A95">
            <w:pPr>
              <w:jc w:val="center"/>
            </w:pPr>
            <w:r w:rsidRPr="00E90A95">
              <w:t>ед./ед.</w:t>
            </w:r>
          </w:p>
        </w:tc>
        <w:tc>
          <w:tcPr>
            <w:tcW w:w="992" w:type="dxa"/>
            <w:vAlign w:val="center"/>
          </w:tcPr>
          <w:p w:rsidR="00CF3E47" w:rsidRPr="00E90A95" w:rsidRDefault="00CF3E47" w:rsidP="00E90A95">
            <w:pPr>
              <w:jc w:val="center"/>
            </w:pPr>
            <w:r w:rsidRPr="00E90A95">
              <w:t>75 793/</w:t>
            </w:r>
          </w:p>
          <w:p w:rsidR="00CF3E47" w:rsidRPr="00E90A95" w:rsidRDefault="00CF3E47" w:rsidP="00E90A95">
            <w:pPr>
              <w:jc w:val="center"/>
            </w:pPr>
            <w:r w:rsidRPr="00E90A95">
              <w:t>44 434</w:t>
            </w:r>
          </w:p>
        </w:tc>
        <w:tc>
          <w:tcPr>
            <w:tcW w:w="1134" w:type="dxa"/>
            <w:shd w:val="clear" w:color="auto" w:fill="auto"/>
            <w:noWrap/>
            <w:vAlign w:val="center"/>
          </w:tcPr>
          <w:p w:rsidR="00CF3E47" w:rsidRPr="00E90A95" w:rsidRDefault="00CF3E47" w:rsidP="00E90A95">
            <w:pPr>
              <w:jc w:val="center"/>
            </w:pPr>
            <w:r w:rsidRPr="00E90A95">
              <w:t>75 844/</w:t>
            </w:r>
          </w:p>
          <w:p w:rsidR="00CF3E47" w:rsidRPr="00E90A95" w:rsidRDefault="00CF3E47" w:rsidP="00E90A95">
            <w:pPr>
              <w:jc w:val="center"/>
            </w:pPr>
            <w:r w:rsidRPr="00E90A95">
              <w:t>44 471</w:t>
            </w:r>
          </w:p>
        </w:tc>
        <w:tc>
          <w:tcPr>
            <w:tcW w:w="993" w:type="dxa"/>
            <w:shd w:val="clear" w:color="auto" w:fill="auto"/>
            <w:vAlign w:val="center"/>
          </w:tcPr>
          <w:p w:rsidR="00CF3E47" w:rsidRPr="00E90A95" w:rsidRDefault="00CF3E47" w:rsidP="00E90A95">
            <w:pPr>
              <w:jc w:val="center"/>
            </w:pPr>
            <w:r w:rsidRPr="00E90A95">
              <w:t>51/37</w:t>
            </w:r>
          </w:p>
        </w:tc>
        <w:tc>
          <w:tcPr>
            <w:tcW w:w="850" w:type="dxa"/>
            <w:shd w:val="clear" w:color="auto" w:fill="auto"/>
            <w:noWrap/>
            <w:vAlign w:val="center"/>
          </w:tcPr>
          <w:p w:rsidR="00CF3E47" w:rsidRPr="00E90A95" w:rsidRDefault="00CF3E47" w:rsidP="00E90A95">
            <w:pPr>
              <w:jc w:val="center"/>
            </w:pPr>
            <w:r w:rsidRPr="00E90A95">
              <w:t>100,1/</w:t>
            </w:r>
          </w:p>
          <w:p w:rsidR="00CF3E47" w:rsidRPr="00E90A95" w:rsidRDefault="00CF3E47" w:rsidP="00E90A95">
            <w:pPr>
              <w:jc w:val="center"/>
            </w:pPr>
            <w:r w:rsidRPr="00E90A95">
              <w:t>100,1</w:t>
            </w:r>
          </w:p>
        </w:tc>
        <w:tc>
          <w:tcPr>
            <w:tcW w:w="1276" w:type="dxa"/>
            <w:vAlign w:val="center"/>
          </w:tcPr>
          <w:p w:rsidR="00CF3E47" w:rsidRPr="00E90A95" w:rsidRDefault="00CF3E47" w:rsidP="00E90A95">
            <w:pPr>
              <w:jc w:val="center"/>
            </w:pPr>
            <w:r w:rsidRPr="00E90A95">
              <w:t>76 002/</w:t>
            </w:r>
          </w:p>
          <w:p w:rsidR="00CF3E47" w:rsidRPr="00E90A95" w:rsidRDefault="00CF3E47" w:rsidP="00E90A95">
            <w:pPr>
              <w:jc w:val="center"/>
            </w:pPr>
            <w:r w:rsidRPr="00E90A95">
              <w:t>44 491</w:t>
            </w:r>
          </w:p>
        </w:tc>
      </w:tr>
      <w:tr w:rsidR="00CF3E47" w:rsidRPr="00E90A95" w:rsidTr="00C31606">
        <w:trPr>
          <w:trHeight w:val="20"/>
          <w:jc w:val="center"/>
        </w:trPr>
        <w:tc>
          <w:tcPr>
            <w:tcW w:w="421" w:type="dxa"/>
            <w:vAlign w:val="center"/>
          </w:tcPr>
          <w:p w:rsidR="00CF3E47" w:rsidRPr="00E90A95" w:rsidRDefault="00CF3E47" w:rsidP="00E90A95">
            <w:pPr>
              <w:jc w:val="center"/>
            </w:pPr>
            <w:r w:rsidRPr="00E90A95">
              <w:t>2.1</w:t>
            </w:r>
          </w:p>
        </w:tc>
        <w:tc>
          <w:tcPr>
            <w:tcW w:w="2830" w:type="dxa"/>
            <w:shd w:val="clear" w:color="auto" w:fill="auto"/>
            <w:vAlign w:val="center"/>
          </w:tcPr>
          <w:p w:rsidR="00CF3E47" w:rsidRPr="00E90A95" w:rsidRDefault="00CF3E47" w:rsidP="00E90A95">
            <w:r w:rsidRPr="00E90A95">
              <w:t>экспонировалось в стационаре и на передвижных выставках</w:t>
            </w:r>
          </w:p>
        </w:tc>
        <w:tc>
          <w:tcPr>
            <w:tcW w:w="850" w:type="dxa"/>
            <w:shd w:val="clear" w:color="auto" w:fill="auto"/>
            <w:vAlign w:val="center"/>
          </w:tcPr>
          <w:p w:rsidR="00CF3E47" w:rsidRPr="00E90A95" w:rsidRDefault="00CF3E47" w:rsidP="00E90A95">
            <w:pPr>
              <w:jc w:val="center"/>
            </w:pPr>
            <w:r w:rsidRPr="00E90A95">
              <w:t>ед./ед.</w:t>
            </w:r>
          </w:p>
        </w:tc>
        <w:tc>
          <w:tcPr>
            <w:tcW w:w="992" w:type="dxa"/>
            <w:vAlign w:val="center"/>
          </w:tcPr>
          <w:p w:rsidR="00CF3E47" w:rsidRPr="00E90A95" w:rsidRDefault="00CF3E47" w:rsidP="00E90A95">
            <w:pPr>
              <w:jc w:val="center"/>
            </w:pPr>
            <w:r w:rsidRPr="00E90A95">
              <w:t>9 180/</w:t>
            </w:r>
          </w:p>
          <w:p w:rsidR="00CF3E47" w:rsidRPr="00E90A95" w:rsidRDefault="00CF3E47" w:rsidP="00E90A95">
            <w:pPr>
              <w:jc w:val="center"/>
            </w:pPr>
            <w:r w:rsidRPr="00E90A95">
              <w:t>5 029</w:t>
            </w:r>
          </w:p>
        </w:tc>
        <w:tc>
          <w:tcPr>
            <w:tcW w:w="1134" w:type="dxa"/>
            <w:shd w:val="clear" w:color="auto" w:fill="auto"/>
            <w:noWrap/>
            <w:vAlign w:val="center"/>
          </w:tcPr>
          <w:p w:rsidR="00CF3E47" w:rsidRPr="00E90A95" w:rsidRDefault="00CF3E47" w:rsidP="00E90A95">
            <w:pPr>
              <w:jc w:val="center"/>
            </w:pPr>
            <w:r w:rsidRPr="00E90A95">
              <w:t>10 512 /</w:t>
            </w:r>
          </w:p>
          <w:p w:rsidR="00CF3E47" w:rsidRPr="00E90A95" w:rsidRDefault="00CF3E47" w:rsidP="00E90A95">
            <w:pPr>
              <w:jc w:val="center"/>
            </w:pPr>
            <w:r w:rsidRPr="00E90A95">
              <w:t>6 241</w:t>
            </w:r>
          </w:p>
        </w:tc>
        <w:tc>
          <w:tcPr>
            <w:tcW w:w="993" w:type="dxa"/>
            <w:shd w:val="clear" w:color="auto" w:fill="auto"/>
            <w:vAlign w:val="center"/>
          </w:tcPr>
          <w:p w:rsidR="00CF3E47" w:rsidRPr="00E90A95" w:rsidRDefault="00CF3E47" w:rsidP="00E90A95">
            <w:pPr>
              <w:jc w:val="center"/>
            </w:pPr>
            <w:r w:rsidRPr="00E90A95">
              <w:t>1 319/</w:t>
            </w:r>
          </w:p>
          <w:p w:rsidR="00CF3E47" w:rsidRPr="00E90A95" w:rsidRDefault="00CF3E47" w:rsidP="00E90A95">
            <w:pPr>
              <w:jc w:val="center"/>
            </w:pPr>
            <w:r w:rsidRPr="00E90A95">
              <w:t>1 212</w:t>
            </w:r>
          </w:p>
        </w:tc>
        <w:tc>
          <w:tcPr>
            <w:tcW w:w="850" w:type="dxa"/>
            <w:shd w:val="clear" w:color="auto" w:fill="auto"/>
            <w:noWrap/>
            <w:vAlign w:val="center"/>
          </w:tcPr>
          <w:p w:rsidR="00CF3E47" w:rsidRPr="00E90A95" w:rsidRDefault="00CF3E47" w:rsidP="00E90A95">
            <w:pPr>
              <w:jc w:val="center"/>
            </w:pPr>
            <w:r w:rsidRPr="00E90A95">
              <w:t>114,3/</w:t>
            </w:r>
          </w:p>
          <w:p w:rsidR="00CF3E47" w:rsidRPr="00E90A95" w:rsidRDefault="00CF3E47" w:rsidP="00E90A95">
            <w:pPr>
              <w:jc w:val="center"/>
            </w:pPr>
            <w:r w:rsidRPr="00E90A95">
              <w:t>124,1</w:t>
            </w:r>
          </w:p>
        </w:tc>
        <w:tc>
          <w:tcPr>
            <w:tcW w:w="1276" w:type="dxa"/>
            <w:vAlign w:val="center"/>
          </w:tcPr>
          <w:p w:rsidR="00CF3E47" w:rsidRPr="00E90A95" w:rsidRDefault="00CF3E47" w:rsidP="00E90A95">
            <w:pPr>
              <w:jc w:val="center"/>
            </w:pPr>
            <w:r w:rsidRPr="00E90A95">
              <w:t>12 771/</w:t>
            </w:r>
          </w:p>
          <w:p w:rsidR="00CF3E47" w:rsidRPr="00E90A95" w:rsidRDefault="00CF3E47" w:rsidP="00E90A95">
            <w:pPr>
              <w:jc w:val="center"/>
            </w:pPr>
            <w:r w:rsidRPr="00E90A95">
              <w:t>7 500</w:t>
            </w:r>
          </w:p>
        </w:tc>
      </w:tr>
      <w:tr w:rsidR="00CF3E47" w:rsidRPr="00E90A95" w:rsidTr="00C31606">
        <w:trPr>
          <w:trHeight w:val="20"/>
          <w:jc w:val="center"/>
        </w:trPr>
        <w:tc>
          <w:tcPr>
            <w:tcW w:w="421" w:type="dxa"/>
            <w:vAlign w:val="center"/>
          </w:tcPr>
          <w:p w:rsidR="00CF3E47" w:rsidRPr="00E90A95" w:rsidRDefault="00CF3E47" w:rsidP="00E90A95">
            <w:pPr>
              <w:jc w:val="center"/>
            </w:pPr>
            <w:r w:rsidRPr="00E90A95">
              <w:t>2.2</w:t>
            </w:r>
          </w:p>
        </w:tc>
        <w:tc>
          <w:tcPr>
            <w:tcW w:w="2830" w:type="dxa"/>
            <w:shd w:val="clear" w:color="auto" w:fill="auto"/>
            <w:vAlign w:val="center"/>
          </w:tcPr>
          <w:p w:rsidR="00CF3E47" w:rsidRPr="00E90A95" w:rsidRDefault="00CF3E47" w:rsidP="00E90A95">
            <w:r w:rsidRPr="00E90A95">
              <w:t>находящиеся в фондохранилищах</w:t>
            </w:r>
          </w:p>
        </w:tc>
        <w:tc>
          <w:tcPr>
            <w:tcW w:w="850" w:type="dxa"/>
            <w:shd w:val="clear" w:color="auto" w:fill="auto"/>
            <w:vAlign w:val="center"/>
          </w:tcPr>
          <w:p w:rsidR="00CF3E47" w:rsidRPr="00E90A95" w:rsidRDefault="00CF3E47" w:rsidP="00E90A95">
            <w:pPr>
              <w:jc w:val="center"/>
            </w:pPr>
            <w:r w:rsidRPr="00E90A95">
              <w:t>ед./ед.</w:t>
            </w:r>
          </w:p>
        </w:tc>
        <w:tc>
          <w:tcPr>
            <w:tcW w:w="992" w:type="dxa"/>
            <w:vAlign w:val="center"/>
          </w:tcPr>
          <w:p w:rsidR="00CF3E47" w:rsidRPr="00E90A95" w:rsidRDefault="00CF3E47" w:rsidP="00E90A95">
            <w:pPr>
              <w:jc w:val="center"/>
            </w:pPr>
            <w:r w:rsidRPr="00E90A95">
              <w:t>66 600/</w:t>
            </w:r>
          </w:p>
          <w:p w:rsidR="00CF3E47" w:rsidRPr="00E90A95" w:rsidRDefault="00CF3E47" w:rsidP="00E90A95">
            <w:pPr>
              <w:jc w:val="center"/>
            </w:pPr>
            <w:r w:rsidRPr="00E90A95">
              <w:t>39 405</w:t>
            </w:r>
          </w:p>
        </w:tc>
        <w:tc>
          <w:tcPr>
            <w:tcW w:w="1134" w:type="dxa"/>
            <w:shd w:val="clear" w:color="auto" w:fill="auto"/>
            <w:noWrap/>
            <w:vAlign w:val="center"/>
          </w:tcPr>
          <w:p w:rsidR="00CF3E47" w:rsidRPr="00E90A95" w:rsidRDefault="00CF3E47" w:rsidP="00E90A95">
            <w:pPr>
              <w:jc w:val="center"/>
            </w:pPr>
            <w:r w:rsidRPr="00E90A95">
              <w:t>65 332/</w:t>
            </w:r>
          </w:p>
          <w:p w:rsidR="00CF3E47" w:rsidRPr="00E90A95" w:rsidRDefault="00CF3E47" w:rsidP="00E90A95">
            <w:pPr>
              <w:jc w:val="center"/>
            </w:pPr>
            <w:r w:rsidRPr="00E90A95">
              <w:t>38 230</w:t>
            </w:r>
          </w:p>
        </w:tc>
        <w:tc>
          <w:tcPr>
            <w:tcW w:w="993" w:type="dxa"/>
            <w:shd w:val="clear" w:color="auto" w:fill="auto"/>
            <w:vAlign w:val="center"/>
          </w:tcPr>
          <w:p w:rsidR="00CF3E47" w:rsidRPr="00E90A95" w:rsidRDefault="00CF3E47" w:rsidP="00E90A95">
            <w:pPr>
              <w:jc w:val="center"/>
            </w:pPr>
            <w:r w:rsidRPr="00E90A95">
              <w:t>-1 268/</w:t>
            </w:r>
          </w:p>
          <w:p w:rsidR="00CF3E47" w:rsidRPr="00E90A95" w:rsidRDefault="00CF3E47" w:rsidP="00E90A95">
            <w:pPr>
              <w:jc w:val="center"/>
            </w:pPr>
            <w:r w:rsidRPr="00E90A95">
              <w:t>-1 175</w:t>
            </w:r>
          </w:p>
        </w:tc>
        <w:tc>
          <w:tcPr>
            <w:tcW w:w="850" w:type="dxa"/>
            <w:shd w:val="clear" w:color="auto" w:fill="auto"/>
            <w:noWrap/>
            <w:vAlign w:val="center"/>
          </w:tcPr>
          <w:p w:rsidR="00CF3E47" w:rsidRPr="00E90A95" w:rsidRDefault="00CF3E47" w:rsidP="00E90A95">
            <w:pPr>
              <w:jc w:val="center"/>
            </w:pPr>
            <w:r w:rsidRPr="00E90A95">
              <w:t>98,1/</w:t>
            </w:r>
          </w:p>
          <w:p w:rsidR="00CF3E47" w:rsidRPr="00E90A95" w:rsidRDefault="00CF3E47" w:rsidP="00E90A95">
            <w:pPr>
              <w:jc w:val="center"/>
            </w:pPr>
            <w:r w:rsidRPr="00E90A95">
              <w:t>97,0</w:t>
            </w:r>
          </w:p>
        </w:tc>
        <w:tc>
          <w:tcPr>
            <w:tcW w:w="1276" w:type="dxa"/>
            <w:vAlign w:val="center"/>
          </w:tcPr>
          <w:p w:rsidR="00CF3E47" w:rsidRPr="00E90A95" w:rsidRDefault="00CF3E47" w:rsidP="00E90A95">
            <w:pPr>
              <w:jc w:val="center"/>
            </w:pPr>
            <w:r w:rsidRPr="00E90A95">
              <w:t>63 231/</w:t>
            </w:r>
          </w:p>
          <w:p w:rsidR="00CF3E47" w:rsidRPr="00E90A95" w:rsidRDefault="00CF3E47" w:rsidP="00E90A95">
            <w:pPr>
              <w:jc w:val="center"/>
            </w:pPr>
            <w:r w:rsidRPr="00E90A95">
              <w:t>36 991</w:t>
            </w:r>
          </w:p>
        </w:tc>
      </w:tr>
      <w:tr w:rsidR="00CF3E47" w:rsidRPr="00E90A95" w:rsidTr="00C31606">
        <w:trPr>
          <w:trHeight w:val="20"/>
          <w:jc w:val="center"/>
        </w:trPr>
        <w:tc>
          <w:tcPr>
            <w:tcW w:w="421" w:type="dxa"/>
            <w:vAlign w:val="center"/>
          </w:tcPr>
          <w:p w:rsidR="00CF3E47" w:rsidRPr="00E90A95" w:rsidRDefault="00CF3E47" w:rsidP="00E90A95">
            <w:pPr>
              <w:jc w:val="center"/>
            </w:pPr>
            <w:r w:rsidRPr="00E90A95">
              <w:t>2.3</w:t>
            </w:r>
          </w:p>
        </w:tc>
        <w:tc>
          <w:tcPr>
            <w:tcW w:w="2830" w:type="dxa"/>
            <w:shd w:val="clear" w:color="auto" w:fill="auto"/>
            <w:vAlign w:val="center"/>
          </w:tcPr>
          <w:p w:rsidR="00CF3E47" w:rsidRPr="00E90A95" w:rsidRDefault="00CF3E47" w:rsidP="00E90A95">
            <w:r w:rsidRPr="00E90A95">
              <w:t>в других местах</w:t>
            </w:r>
          </w:p>
        </w:tc>
        <w:tc>
          <w:tcPr>
            <w:tcW w:w="850" w:type="dxa"/>
            <w:shd w:val="clear" w:color="auto" w:fill="auto"/>
            <w:vAlign w:val="center"/>
          </w:tcPr>
          <w:p w:rsidR="00CF3E47" w:rsidRPr="00E90A95" w:rsidRDefault="00CF3E47" w:rsidP="00E90A95">
            <w:pPr>
              <w:jc w:val="center"/>
            </w:pPr>
            <w:r w:rsidRPr="00E90A95">
              <w:t>ед./ед.</w:t>
            </w:r>
          </w:p>
        </w:tc>
        <w:tc>
          <w:tcPr>
            <w:tcW w:w="992" w:type="dxa"/>
            <w:vAlign w:val="center"/>
          </w:tcPr>
          <w:p w:rsidR="00CF3E47" w:rsidRPr="00E90A95" w:rsidRDefault="00CF3E47" w:rsidP="00E90A95">
            <w:pPr>
              <w:jc w:val="center"/>
            </w:pPr>
            <w:r w:rsidRPr="00E90A95">
              <w:t>0</w:t>
            </w:r>
          </w:p>
        </w:tc>
        <w:tc>
          <w:tcPr>
            <w:tcW w:w="1134" w:type="dxa"/>
            <w:shd w:val="clear" w:color="auto" w:fill="auto"/>
            <w:noWrap/>
            <w:vAlign w:val="center"/>
          </w:tcPr>
          <w:p w:rsidR="00CF3E47" w:rsidRPr="00E90A95" w:rsidRDefault="00CF3E47" w:rsidP="00E90A95">
            <w:pPr>
              <w:jc w:val="center"/>
            </w:pPr>
            <w:r w:rsidRPr="00E90A95">
              <w:t>0</w:t>
            </w:r>
          </w:p>
        </w:tc>
        <w:tc>
          <w:tcPr>
            <w:tcW w:w="993" w:type="dxa"/>
            <w:shd w:val="clear" w:color="auto" w:fill="auto"/>
            <w:vAlign w:val="center"/>
          </w:tcPr>
          <w:p w:rsidR="00CF3E47" w:rsidRPr="00E90A95" w:rsidRDefault="00CF3E47" w:rsidP="00E90A95">
            <w:pPr>
              <w:jc w:val="center"/>
            </w:pPr>
            <w:r w:rsidRPr="00E90A95">
              <w:t>0</w:t>
            </w:r>
          </w:p>
        </w:tc>
        <w:tc>
          <w:tcPr>
            <w:tcW w:w="850" w:type="dxa"/>
            <w:shd w:val="clear" w:color="auto" w:fill="auto"/>
            <w:noWrap/>
            <w:vAlign w:val="center"/>
          </w:tcPr>
          <w:p w:rsidR="00CF3E47" w:rsidRPr="00E90A95" w:rsidRDefault="00CF3E47" w:rsidP="00E90A95">
            <w:pPr>
              <w:jc w:val="center"/>
            </w:pPr>
            <w:r w:rsidRPr="00E90A95">
              <w:t>0</w:t>
            </w:r>
          </w:p>
        </w:tc>
        <w:tc>
          <w:tcPr>
            <w:tcW w:w="1276" w:type="dxa"/>
            <w:vAlign w:val="center"/>
          </w:tcPr>
          <w:p w:rsidR="00CF3E47" w:rsidRPr="00E90A95" w:rsidRDefault="00CF3E47" w:rsidP="00E90A95">
            <w:pPr>
              <w:jc w:val="center"/>
            </w:pPr>
            <w:r w:rsidRPr="00E90A95">
              <w:t>0</w:t>
            </w:r>
          </w:p>
        </w:tc>
      </w:tr>
      <w:tr w:rsidR="00CF3E47" w:rsidRPr="00E90A95" w:rsidTr="00C31606">
        <w:trPr>
          <w:trHeight w:val="20"/>
          <w:jc w:val="center"/>
        </w:trPr>
        <w:tc>
          <w:tcPr>
            <w:tcW w:w="421" w:type="dxa"/>
            <w:vAlign w:val="center"/>
          </w:tcPr>
          <w:p w:rsidR="00CF3E47" w:rsidRPr="00E90A95" w:rsidRDefault="00CF3E47" w:rsidP="00E90A95">
            <w:pPr>
              <w:jc w:val="center"/>
            </w:pPr>
            <w:r w:rsidRPr="00E90A95">
              <w:t>3</w:t>
            </w:r>
          </w:p>
        </w:tc>
        <w:tc>
          <w:tcPr>
            <w:tcW w:w="2830" w:type="dxa"/>
            <w:shd w:val="clear" w:color="auto" w:fill="auto"/>
            <w:vAlign w:val="center"/>
          </w:tcPr>
          <w:p w:rsidR="00CF3E47" w:rsidRPr="00E90A95" w:rsidRDefault="00CF3E47" w:rsidP="00E90A95">
            <w:r w:rsidRPr="00E90A95">
              <w:t>Кол-во предметов основного фонда, требующих реставрации</w:t>
            </w:r>
          </w:p>
        </w:tc>
        <w:tc>
          <w:tcPr>
            <w:tcW w:w="850" w:type="dxa"/>
            <w:shd w:val="clear" w:color="auto" w:fill="auto"/>
            <w:vAlign w:val="center"/>
          </w:tcPr>
          <w:p w:rsidR="00CF3E47" w:rsidRPr="00E90A95" w:rsidRDefault="00CF3E47" w:rsidP="00E90A95">
            <w:pPr>
              <w:jc w:val="center"/>
            </w:pPr>
            <w:r w:rsidRPr="00E90A95">
              <w:t>ед.</w:t>
            </w:r>
          </w:p>
        </w:tc>
        <w:tc>
          <w:tcPr>
            <w:tcW w:w="992" w:type="dxa"/>
            <w:vAlign w:val="center"/>
          </w:tcPr>
          <w:p w:rsidR="00CF3E47" w:rsidRPr="00E90A95" w:rsidRDefault="00CF3E47" w:rsidP="00E90A95">
            <w:pPr>
              <w:jc w:val="center"/>
            </w:pPr>
            <w:r w:rsidRPr="00E90A95">
              <w:t>452</w:t>
            </w:r>
          </w:p>
        </w:tc>
        <w:tc>
          <w:tcPr>
            <w:tcW w:w="1134" w:type="dxa"/>
            <w:shd w:val="clear" w:color="auto" w:fill="auto"/>
            <w:noWrap/>
            <w:vAlign w:val="center"/>
          </w:tcPr>
          <w:p w:rsidR="00CF3E47" w:rsidRPr="00E90A95" w:rsidRDefault="00CF3E47" w:rsidP="00E90A95">
            <w:pPr>
              <w:jc w:val="center"/>
            </w:pPr>
            <w:r w:rsidRPr="00E90A95">
              <w:t>509</w:t>
            </w:r>
          </w:p>
        </w:tc>
        <w:tc>
          <w:tcPr>
            <w:tcW w:w="993" w:type="dxa"/>
            <w:shd w:val="clear" w:color="auto" w:fill="auto"/>
            <w:vAlign w:val="center"/>
          </w:tcPr>
          <w:p w:rsidR="00CF3E47" w:rsidRPr="00E90A95" w:rsidRDefault="00CF3E47" w:rsidP="00E90A95">
            <w:pPr>
              <w:jc w:val="center"/>
            </w:pPr>
            <w:r w:rsidRPr="00E90A95">
              <w:t>57</w:t>
            </w:r>
          </w:p>
        </w:tc>
        <w:tc>
          <w:tcPr>
            <w:tcW w:w="850" w:type="dxa"/>
            <w:shd w:val="clear" w:color="auto" w:fill="auto"/>
            <w:noWrap/>
            <w:vAlign w:val="center"/>
          </w:tcPr>
          <w:p w:rsidR="00CF3E47" w:rsidRPr="00E90A95" w:rsidRDefault="00CF3E47" w:rsidP="00E90A95">
            <w:pPr>
              <w:jc w:val="center"/>
            </w:pPr>
            <w:r w:rsidRPr="00E90A95">
              <w:t>112,6</w:t>
            </w:r>
          </w:p>
        </w:tc>
        <w:tc>
          <w:tcPr>
            <w:tcW w:w="1276" w:type="dxa"/>
            <w:vAlign w:val="center"/>
          </w:tcPr>
          <w:p w:rsidR="00CF3E47" w:rsidRPr="00E90A95" w:rsidRDefault="00CF3E47" w:rsidP="00E90A95">
            <w:pPr>
              <w:jc w:val="center"/>
            </w:pPr>
            <w:r w:rsidRPr="00E90A95">
              <w:t>509</w:t>
            </w:r>
          </w:p>
        </w:tc>
      </w:tr>
      <w:tr w:rsidR="00CF3E47" w:rsidRPr="00E90A95" w:rsidTr="00C31606">
        <w:trPr>
          <w:trHeight w:val="20"/>
          <w:jc w:val="center"/>
        </w:trPr>
        <w:tc>
          <w:tcPr>
            <w:tcW w:w="421" w:type="dxa"/>
            <w:vAlign w:val="center"/>
          </w:tcPr>
          <w:p w:rsidR="00CF3E47" w:rsidRPr="00E90A95" w:rsidRDefault="00CF3E47" w:rsidP="00E90A95">
            <w:pPr>
              <w:jc w:val="center"/>
            </w:pPr>
            <w:r w:rsidRPr="00E90A95">
              <w:t>4</w:t>
            </w:r>
          </w:p>
        </w:tc>
        <w:tc>
          <w:tcPr>
            <w:tcW w:w="2830" w:type="dxa"/>
            <w:shd w:val="clear" w:color="auto" w:fill="auto"/>
            <w:vAlign w:val="center"/>
          </w:tcPr>
          <w:p w:rsidR="00CF3E47" w:rsidRPr="00E90A95" w:rsidRDefault="00CF3E47" w:rsidP="00E90A95">
            <w:r w:rsidRPr="00E90A95">
              <w:t>Количество выставок и экспозиций/посещений, в т.ч.:</w:t>
            </w:r>
          </w:p>
        </w:tc>
        <w:tc>
          <w:tcPr>
            <w:tcW w:w="850" w:type="dxa"/>
            <w:shd w:val="clear" w:color="auto" w:fill="auto"/>
            <w:vAlign w:val="center"/>
          </w:tcPr>
          <w:p w:rsidR="00CF3E47" w:rsidRPr="00E90A95" w:rsidRDefault="00CF3E47" w:rsidP="00E90A95">
            <w:pPr>
              <w:jc w:val="center"/>
            </w:pPr>
            <w:r w:rsidRPr="00E90A95">
              <w:t>ед./чел.</w:t>
            </w:r>
          </w:p>
        </w:tc>
        <w:tc>
          <w:tcPr>
            <w:tcW w:w="992" w:type="dxa"/>
            <w:vAlign w:val="center"/>
          </w:tcPr>
          <w:p w:rsidR="00CF3E47" w:rsidRPr="00E90A95" w:rsidRDefault="00CF3E47" w:rsidP="00E90A95">
            <w:pPr>
              <w:jc w:val="center"/>
            </w:pPr>
            <w:r w:rsidRPr="00E90A95">
              <w:t>119/</w:t>
            </w:r>
          </w:p>
          <w:p w:rsidR="00CF3E47" w:rsidRPr="00E90A95" w:rsidRDefault="00CF3E47" w:rsidP="00E90A95">
            <w:pPr>
              <w:jc w:val="center"/>
            </w:pPr>
            <w:r w:rsidRPr="00E90A95">
              <w:t>198 026</w:t>
            </w:r>
          </w:p>
        </w:tc>
        <w:tc>
          <w:tcPr>
            <w:tcW w:w="1134" w:type="dxa"/>
            <w:shd w:val="clear" w:color="auto" w:fill="auto"/>
            <w:noWrap/>
            <w:vAlign w:val="center"/>
          </w:tcPr>
          <w:p w:rsidR="00CF3E47" w:rsidRPr="00E90A95" w:rsidRDefault="00CF3E47" w:rsidP="00E90A95">
            <w:pPr>
              <w:jc w:val="center"/>
            </w:pPr>
            <w:r w:rsidRPr="00E90A95">
              <w:t>100/</w:t>
            </w:r>
          </w:p>
          <w:p w:rsidR="00CF3E47" w:rsidRPr="00E90A95" w:rsidRDefault="00CF3E47" w:rsidP="00E90A95">
            <w:pPr>
              <w:jc w:val="center"/>
            </w:pPr>
            <w:r w:rsidRPr="00E90A95">
              <w:t>185 528</w:t>
            </w:r>
          </w:p>
        </w:tc>
        <w:tc>
          <w:tcPr>
            <w:tcW w:w="993" w:type="dxa"/>
            <w:shd w:val="clear" w:color="auto" w:fill="auto"/>
            <w:vAlign w:val="center"/>
          </w:tcPr>
          <w:p w:rsidR="00CF3E47" w:rsidRPr="00E90A95" w:rsidRDefault="00CF3E47" w:rsidP="00E90A95">
            <w:pPr>
              <w:jc w:val="center"/>
            </w:pPr>
            <w:r w:rsidRPr="00E90A95">
              <w:t>-19/</w:t>
            </w:r>
          </w:p>
          <w:p w:rsidR="00CF3E47" w:rsidRPr="00E90A95" w:rsidRDefault="00CF3E47" w:rsidP="00E90A95">
            <w:pPr>
              <w:jc w:val="center"/>
            </w:pPr>
            <w:r w:rsidRPr="00E90A95">
              <w:t>-12 498</w:t>
            </w:r>
          </w:p>
        </w:tc>
        <w:tc>
          <w:tcPr>
            <w:tcW w:w="850" w:type="dxa"/>
            <w:shd w:val="clear" w:color="auto" w:fill="auto"/>
            <w:noWrap/>
            <w:vAlign w:val="center"/>
          </w:tcPr>
          <w:p w:rsidR="00CF3E47" w:rsidRPr="00E90A95" w:rsidRDefault="00CF3E47" w:rsidP="00E90A95">
            <w:pPr>
              <w:jc w:val="center"/>
            </w:pPr>
            <w:r w:rsidRPr="00E90A95">
              <w:t>84,0/</w:t>
            </w:r>
          </w:p>
          <w:p w:rsidR="00CF3E47" w:rsidRPr="00E90A95" w:rsidRDefault="00CF3E47" w:rsidP="00E90A95">
            <w:pPr>
              <w:jc w:val="center"/>
            </w:pPr>
            <w:r w:rsidRPr="00E90A95">
              <w:t>93,7</w:t>
            </w:r>
          </w:p>
        </w:tc>
        <w:tc>
          <w:tcPr>
            <w:tcW w:w="1276" w:type="dxa"/>
            <w:vAlign w:val="center"/>
          </w:tcPr>
          <w:p w:rsidR="00CF3E47" w:rsidRPr="00E90A95" w:rsidRDefault="00CF3E47" w:rsidP="00E90A95">
            <w:pPr>
              <w:jc w:val="center"/>
            </w:pPr>
            <w:r w:rsidRPr="00E90A95">
              <w:t>141/</w:t>
            </w:r>
          </w:p>
          <w:p w:rsidR="00CF3E47" w:rsidRPr="00E90A95" w:rsidRDefault="00CF3E47" w:rsidP="00E90A95">
            <w:pPr>
              <w:jc w:val="center"/>
            </w:pPr>
            <w:r w:rsidRPr="00E90A95">
              <w:t>243 280</w:t>
            </w:r>
          </w:p>
        </w:tc>
      </w:tr>
      <w:tr w:rsidR="00CF3E47" w:rsidRPr="00E90A95" w:rsidTr="00C31606">
        <w:trPr>
          <w:trHeight w:val="20"/>
          <w:jc w:val="center"/>
        </w:trPr>
        <w:tc>
          <w:tcPr>
            <w:tcW w:w="421" w:type="dxa"/>
            <w:vAlign w:val="center"/>
          </w:tcPr>
          <w:p w:rsidR="00CF3E47" w:rsidRPr="00E90A95" w:rsidRDefault="00CF3E47" w:rsidP="00E90A95">
            <w:pPr>
              <w:jc w:val="center"/>
            </w:pPr>
            <w:r w:rsidRPr="00E90A95">
              <w:t>4.1</w:t>
            </w:r>
          </w:p>
        </w:tc>
        <w:tc>
          <w:tcPr>
            <w:tcW w:w="2830" w:type="dxa"/>
            <w:shd w:val="clear" w:color="auto" w:fill="auto"/>
            <w:vAlign w:val="center"/>
          </w:tcPr>
          <w:p w:rsidR="00CF3E47" w:rsidRPr="00E90A95" w:rsidRDefault="00CF3E47" w:rsidP="00E90A95">
            <w:r w:rsidRPr="00E90A95">
              <w:t>в музее/посещений</w:t>
            </w:r>
          </w:p>
        </w:tc>
        <w:tc>
          <w:tcPr>
            <w:tcW w:w="850" w:type="dxa"/>
            <w:shd w:val="clear" w:color="auto" w:fill="auto"/>
            <w:vAlign w:val="center"/>
          </w:tcPr>
          <w:p w:rsidR="00CF3E47" w:rsidRPr="00E90A95" w:rsidRDefault="00CF3E47" w:rsidP="00E90A95">
            <w:pPr>
              <w:jc w:val="center"/>
            </w:pPr>
            <w:r w:rsidRPr="00E90A95">
              <w:t>ед./чел.</w:t>
            </w:r>
          </w:p>
        </w:tc>
        <w:tc>
          <w:tcPr>
            <w:tcW w:w="992" w:type="dxa"/>
            <w:vAlign w:val="center"/>
          </w:tcPr>
          <w:p w:rsidR="00CF3E47" w:rsidRPr="00E90A95" w:rsidRDefault="00CF3E47" w:rsidP="00E90A95">
            <w:pPr>
              <w:jc w:val="center"/>
            </w:pPr>
            <w:r w:rsidRPr="00E90A95">
              <w:t>52/</w:t>
            </w:r>
          </w:p>
          <w:p w:rsidR="00CF3E47" w:rsidRPr="00E90A95" w:rsidRDefault="00CF3E47" w:rsidP="00E90A95">
            <w:pPr>
              <w:jc w:val="center"/>
            </w:pPr>
            <w:r w:rsidRPr="00E90A95">
              <w:t>52 417</w:t>
            </w:r>
          </w:p>
        </w:tc>
        <w:tc>
          <w:tcPr>
            <w:tcW w:w="1134" w:type="dxa"/>
            <w:shd w:val="clear" w:color="auto" w:fill="auto"/>
            <w:noWrap/>
            <w:vAlign w:val="center"/>
          </w:tcPr>
          <w:p w:rsidR="00CF3E47" w:rsidRPr="00E90A95" w:rsidRDefault="00CF3E47" w:rsidP="00E90A95">
            <w:pPr>
              <w:jc w:val="center"/>
            </w:pPr>
            <w:r w:rsidRPr="00E90A95">
              <w:t>94/</w:t>
            </w:r>
          </w:p>
          <w:p w:rsidR="00CF3E47" w:rsidRPr="00E90A95" w:rsidRDefault="00CF3E47" w:rsidP="00E90A95">
            <w:pPr>
              <w:jc w:val="center"/>
            </w:pPr>
            <w:r w:rsidRPr="00E90A95">
              <w:t>44 318</w:t>
            </w:r>
          </w:p>
        </w:tc>
        <w:tc>
          <w:tcPr>
            <w:tcW w:w="993" w:type="dxa"/>
            <w:shd w:val="clear" w:color="auto" w:fill="auto"/>
            <w:vAlign w:val="center"/>
          </w:tcPr>
          <w:p w:rsidR="00CF3E47" w:rsidRPr="00E90A95" w:rsidRDefault="00CF3E47" w:rsidP="00E90A95">
            <w:pPr>
              <w:jc w:val="center"/>
            </w:pPr>
            <w:r w:rsidRPr="00E90A95">
              <w:t>42/</w:t>
            </w:r>
          </w:p>
          <w:p w:rsidR="00CF3E47" w:rsidRPr="00E90A95" w:rsidRDefault="00CF3E47" w:rsidP="00E90A95">
            <w:pPr>
              <w:jc w:val="center"/>
            </w:pPr>
            <w:r w:rsidRPr="00E90A95">
              <w:t>-8 099</w:t>
            </w:r>
          </w:p>
        </w:tc>
        <w:tc>
          <w:tcPr>
            <w:tcW w:w="850" w:type="dxa"/>
            <w:shd w:val="clear" w:color="auto" w:fill="auto"/>
            <w:noWrap/>
            <w:vAlign w:val="center"/>
          </w:tcPr>
          <w:p w:rsidR="00CF3E47" w:rsidRPr="00E90A95" w:rsidRDefault="00CF3E47" w:rsidP="00E90A95">
            <w:pPr>
              <w:jc w:val="center"/>
            </w:pPr>
            <w:r w:rsidRPr="00E90A95">
              <w:t>180,8/</w:t>
            </w:r>
          </w:p>
          <w:p w:rsidR="00CF3E47" w:rsidRPr="00E90A95" w:rsidRDefault="00CF3E47" w:rsidP="00E90A95">
            <w:pPr>
              <w:jc w:val="center"/>
            </w:pPr>
            <w:r w:rsidRPr="00E90A95">
              <w:t>84,5</w:t>
            </w:r>
          </w:p>
        </w:tc>
        <w:tc>
          <w:tcPr>
            <w:tcW w:w="1276" w:type="dxa"/>
            <w:vAlign w:val="center"/>
          </w:tcPr>
          <w:p w:rsidR="00CF3E47" w:rsidRPr="00E90A95" w:rsidRDefault="00CF3E47" w:rsidP="00E90A95">
            <w:pPr>
              <w:jc w:val="center"/>
            </w:pPr>
            <w:r w:rsidRPr="00E90A95">
              <w:t>132/</w:t>
            </w:r>
          </w:p>
          <w:p w:rsidR="00CF3E47" w:rsidRPr="00E90A95" w:rsidRDefault="00CF3E47" w:rsidP="00E90A95">
            <w:pPr>
              <w:jc w:val="center"/>
            </w:pPr>
            <w:r w:rsidRPr="00E90A95">
              <w:t>60 330</w:t>
            </w:r>
          </w:p>
        </w:tc>
      </w:tr>
      <w:tr w:rsidR="00CF3E47" w:rsidRPr="00E90A95" w:rsidTr="00C31606">
        <w:trPr>
          <w:trHeight w:val="20"/>
          <w:jc w:val="center"/>
        </w:trPr>
        <w:tc>
          <w:tcPr>
            <w:tcW w:w="421" w:type="dxa"/>
            <w:vAlign w:val="center"/>
          </w:tcPr>
          <w:p w:rsidR="00CF3E47" w:rsidRPr="00E90A95" w:rsidRDefault="00CF3E47" w:rsidP="00E90A95">
            <w:pPr>
              <w:jc w:val="center"/>
            </w:pPr>
            <w:r w:rsidRPr="00E90A95">
              <w:t>4.2</w:t>
            </w:r>
          </w:p>
        </w:tc>
        <w:tc>
          <w:tcPr>
            <w:tcW w:w="2830" w:type="dxa"/>
            <w:shd w:val="clear" w:color="auto" w:fill="auto"/>
            <w:vAlign w:val="center"/>
          </w:tcPr>
          <w:p w:rsidR="00CF3E47" w:rsidRPr="00E90A95" w:rsidRDefault="00CF3E47" w:rsidP="00E90A95">
            <w:r w:rsidRPr="00E90A95">
              <w:t>вне музея/посещений</w:t>
            </w:r>
          </w:p>
        </w:tc>
        <w:tc>
          <w:tcPr>
            <w:tcW w:w="850" w:type="dxa"/>
            <w:shd w:val="clear" w:color="auto" w:fill="auto"/>
            <w:vAlign w:val="center"/>
          </w:tcPr>
          <w:p w:rsidR="00CF3E47" w:rsidRPr="00E90A95" w:rsidRDefault="00CF3E47" w:rsidP="00E90A95">
            <w:pPr>
              <w:jc w:val="center"/>
            </w:pPr>
            <w:r w:rsidRPr="00E90A95">
              <w:t>ед./чел.</w:t>
            </w:r>
          </w:p>
        </w:tc>
        <w:tc>
          <w:tcPr>
            <w:tcW w:w="992" w:type="dxa"/>
            <w:vAlign w:val="center"/>
          </w:tcPr>
          <w:p w:rsidR="00CF3E47" w:rsidRPr="00E90A95" w:rsidRDefault="00CF3E47" w:rsidP="00E90A95">
            <w:pPr>
              <w:jc w:val="center"/>
            </w:pPr>
            <w:r w:rsidRPr="00E90A95">
              <w:t>67/</w:t>
            </w:r>
          </w:p>
          <w:p w:rsidR="00CF3E47" w:rsidRPr="00E90A95" w:rsidRDefault="00CF3E47" w:rsidP="00E90A95">
            <w:pPr>
              <w:jc w:val="center"/>
            </w:pPr>
            <w:r w:rsidRPr="00E90A95">
              <w:t>145 609</w:t>
            </w:r>
          </w:p>
        </w:tc>
        <w:tc>
          <w:tcPr>
            <w:tcW w:w="1134" w:type="dxa"/>
            <w:shd w:val="clear" w:color="auto" w:fill="auto"/>
            <w:noWrap/>
            <w:vAlign w:val="center"/>
          </w:tcPr>
          <w:p w:rsidR="00CF3E47" w:rsidRPr="00E90A95" w:rsidRDefault="00CF3E47" w:rsidP="00E90A95">
            <w:pPr>
              <w:jc w:val="center"/>
            </w:pPr>
            <w:r w:rsidRPr="00E90A95">
              <w:t>6/</w:t>
            </w:r>
          </w:p>
          <w:p w:rsidR="00CF3E47" w:rsidRPr="00E90A95" w:rsidRDefault="00CF3E47" w:rsidP="00E90A95">
            <w:pPr>
              <w:jc w:val="center"/>
            </w:pPr>
            <w:r w:rsidRPr="00E90A95">
              <w:t>141 210</w:t>
            </w:r>
          </w:p>
        </w:tc>
        <w:tc>
          <w:tcPr>
            <w:tcW w:w="993" w:type="dxa"/>
            <w:shd w:val="clear" w:color="auto" w:fill="auto"/>
            <w:vAlign w:val="center"/>
          </w:tcPr>
          <w:p w:rsidR="00CF3E47" w:rsidRPr="00E90A95" w:rsidRDefault="00CF3E47" w:rsidP="00E90A95">
            <w:pPr>
              <w:jc w:val="center"/>
            </w:pPr>
            <w:r w:rsidRPr="00E90A95">
              <w:t>-61/</w:t>
            </w:r>
          </w:p>
          <w:p w:rsidR="00CF3E47" w:rsidRPr="00E90A95" w:rsidRDefault="00CF3E47" w:rsidP="00E90A95">
            <w:pPr>
              <w:jc w:val="center"/>
            </w:pPr>
            <w:r w:rsidRPr="00E90A95">
              <w:t>-4 399</w:t>
            </w:r>
          </w:p>
        </w:tc>
        <w:tc>
          <w:tcPr>
            <w:tcW w:w="850" w:type="dxa"/>
            <w:shd w:val="clear" w:color="auto" w:fill="auto"/>
            <w:noWrap/>
            <w:vAlign w:val="center"/>
          </w:tcPr>
          <w:p w:rsidR="00CF3E47" w:rsidRPr="00E90A95" w:rsidRDefault="00CF3E47" w:rsidP="00E90A95">
            <w:pPr>
              <w:jc w:val="center"/>
            </w:pPr>
            <w:r w:rsidRPr="00E90A95">
              <w:t>9,0/</w:t>
            </w:r>
          </w:p>
          <w:p w:rsidR="00CF3E47" w:rsidRPr="00E90A95" w:rsidRDefault="00CF3E47" w:rsidP="00E90A95">
            <w:pPr>
              <w:jc w:val="center"/>
            </w:pPr>
            <w:r w:rsidRPr="00E90A95">
              <w:t>97,0</w:t>
            </w:r>
          </w:p>
        </w:tc>
        <w:tc>
          <w:tcPr>
            <w:tcW w:w="1276" w:type="dxa"/>
            <w:vAlign w:val="center"/>
          </w:tcPr>
          <w:p w:rsidR="00CF3E47" w:rsidRPr="00E90A95" w:rsidRDefault="00CF3E47" w:rsidP="00E90A95">
            <w:pPr>
              <w:jc w:val="center"/>
            </w:pPr>
            <w:r w:rsidRPr="00E90A95">
              <w:t>9/</w:t>
            </w:r>
          </w:p>
          <w:p w:rsidR="00CF3E47" w:rsidRPr="00E90A95" w:rsidRDefault="00CF3E47" w:rsidP="00E90A95">
            <w:pPr>
              <w:jc w:val="center"/>
            </w:pPr>
            <w:r w:rsidRPr="00E90A95">
              <w:t>182 950</w:t>
            </w:r>
          </w:p>
        </w:tc>
      </w:tr>
      <w:tr w:rsidR="00CF3E47" w:rsidRPr="00E90A95" w:rsidTr="00C31606">
        <w:trPr>
          <w:trHeight w:val="20"/>
          <w:jc w:val="center"/>
        </w:trPr>
        <w:tc>
          <w:tcPr>
            <w:tcW w:w="421" w:type="dxa"/>
            <w:vAlign w:val="center"/>
          </w:tcPr>
          <w:p w:rsidR="00CF3E47" w:rsidRPr="00E90A95" w:rsidRDefault="00CF3E47" w:rsidP="00E90A95">
            <w:pPr>
              <w:jc w:val="center"/>
            </w:pPr>
            <w:r w:rsidRPr="00E90A95">
              <w:t>5</w:t>
            </w:r>
          </w:p>
        </w:tc>
        <w:tc>
          <w:tcPr>
            <w:tcW w:w="2830" w:type="dxa"/>
            <w:shd w:val="clear" w:color="auto" w:fill="auto"/>
            <w:vAlign w:val="center"/>
          </w:tcPr>
          <w:p w:rsidR="00CF3E47" w:rsidRPr="00E90A95" w:rsidRDefault="00CF3E47" w:rsidP="00E90A95">
            <w:r w:rsidRPr="00E90A95">
              <w:t>Количество экскурсий/посещений</w:t>
            </w:r>
          </w:p>
        </w:tc>
        <w:tc>
          <w:tcPr>
            <w:tcW w:w="850" w:type="dxa"/>
            <w:shd w:val="clear" w:color="auto" w:fill="auto"/>
            <w:vAlign w:val="center"/>
          </w:tcPr>
          <w:p w:rsidR="00CF3E47" w:rsidRPr="00E90A95" w:rsidRDefault="00CF3E47" w:rsidP="00E90A95">
            <w:pPr>
              <w:jc w:val="center"/>
            </w:pPr>
            <w:r w:rsidRPr="00E90A95">
              <w:t>ед./чел.</w:t>
            </w:r>
          </w:p>
        </w:tc>
        <w:tc>
          <w:tcPr>
            <w:tcW w:w="992" w:type="dxa"/>
            <w:vAlign w:val="center"/>
          </w:tcPr>
          <w:p w:rsidR="00CF3E47" w:rsidRPr="00E90A95" w:rsidRDefault="00CF3E47" w:rsidP="00E90A95">
            <w:pPr>
              <w:jc w:val="center"/>
            </w:pPr>
            <w:r w:rsidRPr="00E90A95">
              <w:t>1 933/</w:t>
            </w:r>
          </w:p>
          <w:p w:rsidR="00CF3E47" w:rsidRPr="00E90A95" w:rsidRDefault="00CF3E47" w:rsidP="00E90A95">
            <w:pPr>
              <w:jc w:val="center"/>
            </w:pPr>
            <w:r w:rsidRPr="00E90A95">
              <w:t>29 058</w:t>
            </w:r>
          </w:p>
        </w:tc>
        <w:tc>
          <w:tcPr>
            <w:tcW w:w="1134" w:type="dxa"/>
            <w:shd w:val="clear" w:color="auto" w:fill="auto"/>
            <w:noWrap/>
            <w:vAlign w:val="center"/>
          </w:tcPr>
          <w:p w:rsidR="00CF3E47" w:rsidRPr="00E90A95" w:rsidRDefault="00CF3E47" w:rsidP="00E90A95">
            <w:pPr>
              <w:jc w:val="center"/>
            </w:pPr>
            <w:r w:rsidRPr="00E90A95">
              <w:t>1 726/</w:t>
            </w:r>
          </w:p>
          <w:p w:rsidR="00CF3E47" w:rsidRPr="00E90A95" w:rsidRDefault="00CF3E47" w:rsidP="00E90A95">
            <w:pPr>
              <w:jc w:val="center"/>
            </w:pPr>
            <w:r w:rsidRPr="00E90A95">
              <w:t>28 333</w:t>
            </w:r>
          </w:p>
        </w:tc>
        <w:tc>
          <w:tcPr>
            <w:tcW w:w="993" w:type="dxa"/>
            <w:shd w:val="clear" w:color="auto" w:fill="auto"/>
            <w:vAlign w:val="center"/>
          </w:tcPr>
          <w:p w:rsidR="00CF3E47" w:rsidRPr="00E90A95" w:rsidRDefault="00CF3E47" w:rsidP="00E90A95">
            <w:pPr>
              <w:jc w:val="center"/>
            </w:pPr>
            <w:r w:rsidRPr="00E90A95">
              <w:t>-207/</w:t>
            </w:r>
          </w:p>
          <w:p w:rsidR="00CF3E47" w:rsidRPr="00E90A95" w:rsidRDefault="00CF3E47" w:rsidP="00E90A95">
            <w:pPr>
              <w:jc w:val="center"/>
            </w:pPr>
            <w:r w:rsidRPr="00E90A95">
              <w:t>-725</w:t>
            </w:r>
          </w:p>
        </w:tc>
        <w:tc>
          <w:tcPr>
            <w:tcW w:w="850" w:type="dxa"/>
            <w:shd w:val="clear" w:color="auto" w:fill="auto"/>
            <w:noWrap/>
            <w:vAlign w:val="center"/>
          </w:tcPr>
          <w:p w:rsidR="00CF3E47" w:rsidRPr="00E90A95" w:rsidRDefault="00CF3E47" w:rsidP="00E90A95">
            <w:pPr>
              <w:jc w:val="center"/>
            </w:pPr>
            <w:r w:rsidRPr="00E90A95">
              <w:t>89,3/</w:t>
            </w:r>
          </w:p>
          <w:p w:rsidR="00CF3E47" w:rsidRPr="00E90A95" w:rsidRDefault="00CF3E47" w:rsidP="00E90A95">
            <w:pPr>
              <w:jc w:val="center"/>
            </w:pPr>
            <w:r w:rsidRPr="00E90A95">
              <w:t>97,5</w:t>
            </w:r>
          </w:p>
        </w:tc>
        <w:tc>
          <w:tcPr>
            <w:tcW w:w="1276" w:type="dxa"/>
            <w:vAlign w:val="center"/>
          </w:tcPr>
          <w:p w:rsidR="00CF3E47" w:rsidRPr="00E90A95" w:rsidRDefault="00CF3E47" w:rsidP="00E90A95">
            <w:pPr>
              <w:jc w:val="center"/>
            </w:pPr>
            <w:r w:rsidRPr="00E90A95">
              <w:t>2 700/</w:t>
            </w:r>
          </w:p>
          <w:p w:rsidR="00CF3E47" w:rsidRPr="00E90A95" w:rsidRDefault="00CF3E47" w:rsidP="00E90A95">
            <w:pPr>
              <w:jc w:val="center"/>
            </w:pPr>
            <w:r w:rsidRPr="00E90A95">
              <w:t>40 280</w:t>
            </w:r>
          </w:p>
        </w:tc>
      </w:tr>
      <w:tr w:rsidR="00CF3E47" w:rsidRPr="00E90A95" w:rsidTr="00C31606">
        <w:trPr>
          <w:trHeight w:val="20"/>
          <w:jc w:val="center"/>
        </w:trPr>
        <w:tc>
          <w:tcPr>
            <w:tcW w:w="421" w:type="dxa"/>
            <w:vAlign w:val="center"/>
          </w:tcPr>
          <w:p w:rsidR="00CF3E47" w:rsidRPr="00E90A95" w:rsidRDefault="00CF3E47" w:rsidP="00E90A95">
            <w:pPr>
              <w:jc w:val="center"/>
            </w:pPr>
            <w:r w:rsidRPr="00E90A95">
              <w:t>6</w:t>
            </w:r>
          </w:p>
        </w:tc>
        <w:tc>
          <w:tcPr>
            <w:tcW w:w="2830" w:type="dxa"/>
            <w:shd w:val="clear" w:color="auto" w:fill="auto"/>
            <w:vAlign w:val="center"/>
          </w:tcPr>
          <w:p w:rsidR="00CF3E47" w:rsidRPr="00E90A95" w:rsidRDefault="00CF3E47" w:rsidP="00E90A95">
            <w:r w:rsidRPr="00E90A95">
              <w:t>Количество лекций/слушателей</w:t>
            </w:r>
          </w:p>
        </w:tc>
        <w:tc>
          <w:tcPr>
            <w:tcW w:w="850" w:type="dxa"/>
            <w:shd w:val="clear" w:color="auto" w:fill="auto"/>
            <w:vAlign w:val="center"/>
          </w:tcPr>
          <w:p w:rsidR="00CF3E47" w:rsidRPr="00E90A95" w:rsidRDefault="00CF3E47" w:rsidP="00E90A95">
            <w:pPr>
              <w:jc w:val="center"/>
            </w:pPr>
            <w:r w:rsidRPr="00E90A95">
              <w:t>ед./чел.</w:t>
            </w:r>
          </w:p>
        </w:tc>
        <w:tc>
          <w:tcPr>
            <w:tcW w:w="992" w:type="dxa"/>
            <w:vAlign w:val="center"/>
          </w:tcPr>
          <w:p w:rsidR="00CF3E47" w:rsidRPr="00E90A95" w:rsidRDefault="00CF3E47" w:rsidP="00E90A95">
            <w:pPr>
              <w:jc w:val="center"/>
            </w:pPr>
            <w:r w:rsidRPr="00E90A95">
              <w:t>188/</w:t>
            </w:r>
          </w:p>
          <w:p w:rsidR="00CF3E47" w:rsidRPr="00E90A95" w:rsidRDefault="00CF3E47" w:rsidP="00E90A95">
            <w:pPr>
              <w:jc w:val="center"/>
            </w:pPr>
            <w:r w:rsidRPr="00E90A95">
              <w:t>6 239</w:t>
            </w:r>
          </w:p>
        </w:tc>
        <w:tc>
          <w:tcPr>
            <w:tcW w:w="1134" w:type="dxa"/>
            <w:shd w:val="clear" w:color="auto" w:fill="auto"/>
            <w:noWrap/>
            <w:vAlign w:val="center"/>
          </w:tcPr>
          <w:p w:rsidR="00CF3E47" w:rsidRPr="00E90A95" w:rsidRDefault="00CF3E47" w:rsidP="00E90A95">
            <w:pPr>
              <w:jc w:val="center"/>
            </w:pPr>
            <w:r w:rsidRPr="00E90A95">
              <w:t>105/</w:t>
            </w:r>
          </w:p>
          <w:p w:rsidR="00CF3E47" w:rsidRPr="00E90A95" w:rsidRDefault="00CF3E47" w:rsidP="00E90A95">
            <w:pPr>
              <w:jc w:val="center"/>
            </w:pPr>
            <w:r w:rsidRPr="00E90A95">
              <w:t>3 397</w:t>
            </w:r>
          </w:p>
        </w:tc>
        <w:tc>
          <w:tcPr>
            <w:tcW w:w="993" w:type="dxa"/>
            <w:shd w:val="clear" w:color="auto" w:fill="auto"/>
            <w:vAlign w:val="center"/>
          </w:tcPr>
          <w:p w:rsidR="00CF3E47" w:rsidRPr="00E90A95" w:rsidRDefault="00CF3E47" w:rsidP="00E90A95">
            <w:pPr>
              <w:jc w:val="center"/>
            </w:pPr>
            <w:r w:rsidRPr="00E90A95">
              <w:t>-83/</w:t>
            </w:r>
          </w:p>
          <w:p w:rsidR="00CF3E47" w:rsidRPr="00E90A95" w:rsidRDefault="00CF3E47" w:rsidP="00E90A95">
            <w:pPr>
              <w:jc w:val="center"/>
            </w:pPr>
            <w:r w:rsidRPr="00E90A95">
              <w:t>-2 842</w:t>
            </w:r>
          </w:p>
        </w:tc>
        <w:tc>
          <w:tcPr>
            <w:tcW w:w="850" w:type="dxa"/>
            <w:shd w:val="clear" w:color="auto" w:fill="auto"/>
            <w:noWrap/>
            <w:vAlign w:val="center"/>
          </w:tcPr>
          <w:p w:rsidR="00CF3E47" w:rsidRPr="00E90A95" w:rsidRDefault="00CF3E47" w:rsidP="00E90A95">
            <w:pPr>
              <w:jc w:val="center"/>
            </w:pPr>
            <w:r w:rsidRPr="00E90A95">
              <w:t>55,9/</w:t>
            </w:r>
          </w:p>
          <w:p w:rsidR="00CF3E47" w:rsidRPr="00E90A95" w:rsidRDefault="00CF3E47" w:rsidP="00E90A95">
            <w:pPr>
              <w:jc w:val="center"/>
            </w:pPr>
            <w:r w:rsidRPr="00E90A95">
              <w:t>54,4</w:t>
            </w:r>
          </w:p>
        </w:tc>
        <w:tc>
          <w:tcPr>
            <w:tcW w:w="1276" w:type="dxa"/>
            <w:vAlign w:val="center"/>
          </w:tcPr>
          <w:p w:rsidR="00CF3E47" w:rsidRPr="00E90A95" w:rsidRDefault="00CF3E47" w:rsidP="00E90A95">
            <w:pPr>
              <w:jc w:val="center"/>
            </w:pPr>
            <w:r w:rsidRPr="00E90A95">
              <w:t>175/</w:t>
            </w:r>
          </w:p>
          <w:p w:rsidR="00CF3E47" w:rsidRPr="00E90A95" w:rsidRDefault="00CF3E47" w:rsidP="00E90A95">
            <w:pPr>
              <w:jc w:val="center"/>
            </w:pPr>
            <w:r w:rsidRPr="00E90A95">
              <w:t>6 300</w:t>
            </w:r>
          </w:p>
        </w:tc>
      </w:tr>
      <w:tr w:rsidR="00CF3E47" w:rsidRPr="00E90A95" w:rsidTr="00C31606">
        <w:trPr>
          <w:trHeight w:val="20"/>
          <w:jc w:val="center"/>
        </w:trPr>
        <w:tc>
          <w:tcPr>
            <w:tcW w:w="421" w:type="dxa"/>
            <w:vAlign w:val="center"/>
          </w:tcPr>
          <w:p w:rsidR="00CF3E47" w:rsidRPr="00E90A95" w:rsidRDefault="00CF3E47" w:rsidP="00E90A95">
            <w:pPr>
              <w:jc w:val="center"/>
            </w:pPr>
            <w:r w:rsidRPr="00E90A95">
              <w:t>7</w:t>
            </w:r>
          </w:p>
        </w:tc>
        <w:tc>
          <w:tcPr>
            <w:tcW w:w="2830" w:type="dxa"/>
            <w:shd w:val="clear" w:color="auto" w:fill="auto"/>
            <w:vAlign w:val="center"/>
          </w:tcPr>
          <w:p w:rsidR="00CF3E47" w:rsidRPr="00E90A95" w:rsidRDefault="00CF3E47" w:rsidP="00E90A95">
            <w:r w:rsidRPr="00E90A95">
              <w:t>Количество массовых мероприятий музея/участников</w:t>
            </w:r>
          </w:p>
        </w:tc>
        <w:tc>
          <w:tcPr>
            <w:tcW w:w="850" w:type="dxa"/>
            <w:shd w:val="clear" w:color="auto" w:fill="auto"/>
            <w:vAlign w:val="center"/>
          </w:tcPr>
          <w:p w:rsidR="00CF3E47" w:rsidRPr="00E90A95" w:rsidRDefault="00CF3E47" w:rsidP="00E90A95">
            <w:pPr>
              <w:jc w:val="center"/>
            </w:pPr>
            <w:r w:rsidRPr="00E90A95">
              <w:t>ед./чел.</w:t>
            </w:r>
          </w:p>
        </w:tc>
        <w:tc>
          <w:tcPr>
            <w:tcW w:w="992" w:type="dxa"/>
            <w:vAlign w:val="center"/>
          </w:tcPr>
          <w:p w:rsidR="00CF3E47" w:rsidRPr="00E90A95" w:rsidRDefault="00CF3E47" w:rsidP="00E90A95">
            <w:pPr>
              <w:jc w:val="center"/>
            </w:pPr>
            <w:r w:rsidRPr="00E90A95">
              <w:t>135/</w:t>
            </w:r>
          </w:p>
          <w:p w:rsidR="00CF3E47" w:rsidRPr="00E90A95" w:rsidRDefault="00CF3E47" w:rsidP="00E90A95">
            <w:pPr>
              <w:jc w:val="center"/>
            </w:pPr>
            <w:r w:rsidRPr="00E90A95">
              <w:t>23 494</w:t>
            </w:r>
          </w:p>
        </w:tc>
        <w:tc>
          <w:tcPr>
            <w:tcW w:w="1134" w:type="dxa"/>
            <w:shd w:val="clear" w:color="auto" w:fill="auto"/>
            <w:noWrap/>
            <w:vAlign w:val="center"/>
          </w:tcPr>
          <w:p w:rsidR="00CF3E47" w:rsidRPr="00E90A95" w:rsidRDefault="00CF3E47" w:rsidP="00E90A95">
            <w:pPr>
              <w:jc w:val="center"/>
            </w:pPr>
            <w:r w:rsidRPr="00E90A95">
              <w:t>144/</w:t>
            </w:r>
          </w:p>
          <w:p w:rsidR="00CF3E47" w:rsidRPr="00E90A95" w:rsidRDefault="00CF3E47" w:rsidP="00E90A95">
            <w:pPr>
              <w:jc w:val="center"/>
            </w:pPr>
            <w:r w:rsidRPr="00E90A95">
              <w:t>19 769</w:t>
            </w:r>
          </w:p>
        </w:tc>
        <w:tc>
          <w:tcPr>
            <w:tcW w:w="993" w:type="dxa"/>
            <w:shd w:val="clear" w:color="auto" w:fill="auto"/>
            <w:vAlign w:val="center"/>
          </w:tcPr>
          <w:p w:rsidR="00CF3E47" w:rsidRPr="00E90A95" w:rsidRDefault="00CF3E47" w:rsidP="00E90A95">
            <w:pPr>
              <w:jc w:val="center"/>
            </w:pPr>
            <w:r w:rsidRPr="00E90A95">
              <w:t>9/</w:t>
            </w:r>
          </w:p>
          <w:p w:rsidR="00CF3E47" w:rsidRPr="00E90A95" w:rsidRDefault="00CF3E47" w:rsidP="00E90A95">
            <w:pPr>
              <w:jc w:val="center"/>
            </w:pPr>
            <w:r w:rsidRPr="00E90A95">
              <w:t>-3 725</w:t>
            </w:r>
          </w:p>
        </w:tc>
        <w:tc>
          <w:tcPr>
            <w:tcW w:w="850" w:type="dxa"/>
            <w:shd w:val="clear" w:color="auto" w:fill="auto"/>
            <w:noWrap/>
            <w:vAlign w:val="center"/>
          </w:tcPr>
          <w:p w:rsidR="00CF3E47" w:rsidRPr="00E90A95" w:rsidRDefault="00CF3E47" w:rsidP="00E90A95">
            <w:pPr>
              <w:jc w:val="center"/>
            </w:pPr>
            <w:r w:rsidRPr="00E90A95">
              <w:t>106,7/</w:t>
            </w:r>
          </w:p>
          <w:p w:rsidR="00CF3E47" w:rsidRPr="00E90A95" w:rsidRDefault="00CF3E47" w:rsidP="00E90A95">
            <w:pPr>
              <w:jc w:val="center"/>
            </w:pPr>
            <w:r w:rsidRPr="00E90A95">
              <w:t>84,1</w:t>
            </w:r>
          </w:p>
        </w:tc>
        <w:tc>
          <w:tcPr>
            <w:tcW w:w="1276" w:type="dxa"/>
            <w:vAlign w:val="center"/>
          </w:tcPr>
          <w:p w:rsidR="00CF3E47" w:rsidRPr="00E90A95" w:rsidRDefault="00CF3E47" w:rsidP="00E90A95">
            <w:pPr>
              <w:jc w:val="center"/>
            </w:pPr>
            <w:r w:rsidRPr="00E90A95">
              <w:t>155/</w:t>
            </w:r>
          </w:p>
          <w:p w:rsidR="00CF3E47" w:rsidRPr="00E90A95" w:rsidRDefault="00CF3E47" w:rsidP="00E90A95">
            <w:pPr>
              <w:jc w:val="center"/>
            </w:pPr>
            <w:r w:rsidRPr="00E90A95">
              <w:t>27 000</w:t>
            </w:r>
          </w:p>
        </w:tc>
      </w:tr>
      <w:tr w:rsidR="00CF3E47" w:rsidRPr="00E90A95" w:rsidTr="00C31606">
        <w:trPr>
          <w:trHeight w:val="20"/>
          <w:jc w:val="center"/>
        </w:trPr>
        <w:tc>
          <w:tcPr>
            <w:tcW w:w="421" w:type="dxa"/>
            <w:vAlign w:val="center"/>
          </w:tcPr>
          <w:p w:rsidR="00CF3E47" w:rsidRPr="00E90A95" w:rsidRDefault="00CF3E47" w:rsidP="00E90A95">
            <w:pPr>
              <w:jc w:val="center"/>
            </w:pPr>
            <w:r w:rsidRPr="00E90A95">
              <w:t>8</w:t>
            </w:r>
          </w:p>
        </w:tc>
        <w:tc>
          <w:tcPr>
            <w:tcW w:w="2830" w:type="dxa"/>
            <w:shd w:val="clear" w:color="auto" w:fill="auto"/>
            <w:vAlign w:val="center"/>
          </w:tcPr>
          <w:p w:rsidR="00CF3E47" w:rsidRPr="00E90A95" w:rsidRDefault="00CF3E47" w:rsidP="00E90A95">
            <w:r w:rsidRPr="00E90A95">
              <w:t>Количество образовательных программ/участников</w:t>
            </w:r>
          </w:p>
        </w:tc>
        <w:tc>
          <w:tcPr>
            <w:tcW w:w="850" w:type="dxa"/>
            <w:shd w:val="clear" w:color="auto" w:fill="auto"/>
            <w:vAlign w:val="center"/>
          </w:tcPr>
          <w:p w:rsidR="00CF3E47" w:rsidRPr="00E90A95" w:rsidRDefault="00CF3E47" w:rsidP="00E90A95">
            <w:pPr>
              <w:jc w:val="center"/>
            </w:pPr>
            <w:r w:rsidRPr="00E90A95">
              <w:t>ед./чел.</w:t>
            </w:r>
          </w:p>
        </w:tc>
        <w:tc>
          <w:tcPr>
            <w:tcW w:w="992" w:type="dxa"/>
            <w:vAlign w:val="center"/>
          </w:tcPr>
          <w:p w:rsidR="00CF3E47" w:rsidRPr="00E90A95" w:rsidRDefault="00CF3E47" w:rsidP="00E90A95">
            <w:pPr>
              <w:jc w:val="center"/>
            </w:pPr>
            <w:r w:rsidRPr="00E90A95">
              <w:t>11/267</w:t>
            </w:r>
          </w:p>
        </w:tc>
        <w:tc>
          <w:tcPr>
            <w:tcW w:w="1134" w:type="dxa"/>
            <w:shd w:val="clear" w:color="auto" w:fill="auto"/>
            <w:noWrap/>
            <w:vAlign w:val="center"/>
          </w:tcPr>
          <w:p w:rsidR="00CF3E47" w:rsidRPr="00E90A95" w:rsidRDefault="00CF3E47" w:rsidP="00E90A95">
            <w:pPr>
              <w:jc w:val="center"/>
            </w:pPr>
            <w:r w:rsidRPr="00E90A95">
              <w:t>4/102</w:t>
            </w:r>
          </w:p>
        </w:tc>
        <w:tc>
          <w:tcPr>
            <w:tcW w:w="993" w:type="dxa"/>
            <w:shd w:val="clear" w:color="auto" w:fill="auto"/>
            <w:vAlign w:val="center"/>
          </w:tcPr>
          <w:p w:rsidR="00CF3E47" w:rsidRPr="00E90A95" w:rsidRDefault="00CF3E47" w:rsidP="00E90A95">
            <w:pPr>
              <w:jc w:val="center"/>
            </w:pPr>
            <w:r w:rsidRPr="00E90A95">
              <w:t>-7/</w:t>
            </w:r>
          </w:p>
          <w:p w:rsidR="00CF3E47" w:rsidRPr="00E90A95" w:rsidRDefault="00CF3E47" w:rsidP="00E90A95">
            <w:pPr>
              <w:jc w:val="center"/>
            </w:pPr>
            <w:r w:rsidRPr="00E90A95">
              <w:t>-165</w:t>
            </w:r>
          </w:p>
        </w:tc>
        <w:tc>
          <w:tcPr>
            <w:tcW w:w="850" w:type="dxa"/>
            <w:shd w:val="clear" w:color="auto" w:fill="auto"/>
            <w:noWrap/>
            <w:vAlign w:val="center"/>
          </w:tcPr>
          <w:p w:rsidR="00CF3E47" w:rsidRPr="00E90A95" w:rsidRDefault="00CF3E47" w:rsidP="00E90A95">
            <w:pPr>
              <w:jc w:val="center"/>
            </w:pPr>
            <w:r w:rsidRPr="00E90A95">
              <w:t>36,4/</w:t>
            </w:r>
          </w:p>
          <w:p w:rsidR="00CF3E47" w:rsidRPr="00E90A95" w:rsidRDefault="00CF3E47" w:rsidP="00E90A95">
            <w:pPr>
              <w:jc w:val="center"/>
            </w:pPr>
            <w:r w:rsidRPr="00E90A95">
              <w:t>38,2</w:t>
            </w:r>
          </w:p>
        </w:tc>
        <w:tc>
          <w:tcPr>
            <w:tcW w:w="1276" w:type="dxa"/>
            <w:vAlign w:val="center"/>
          </w:tcPr>
          <w:p w:rsidR="00CF3E47" w:rsidRPr="00E90A95" w:rsidRDefault="00CF3E47" w:rsidP="00E90A95">
            <w:pPr>
              <w:jc w:val="center"/>
            </w:pPr>
            <w:r w:rsidRPr="00E90A95">
              <w:t>4/102</w:t>
            </w:r>
          </w:p>
        </w:tc>
      </w:tr>
    </w:tbl>
    <w:p w:rsidR="00CF3E47" w:rsidRPr="00C07C18" w:rsidRDefault="00CF3E47" w:rsidP="00670565">
      <w:pPr>
        <w:tabs>
          <w:tab w:val="left" w:pos="1134"/>
        </w:tabs>
        <w:spacing w:before="120"/>
        <w:ind w:firstLine="709"/>
        <w:jc w:val="both"/>
        <w:rPr>
          <w:sz w:val="26"/>
          <w:szCs w:val="26"/>
        </w:rPr>
      </w:pPr>
      <w:r w:rsidRPr="00C07C18">
        <w:rPr>
          <w:sz w:val="26"/>
          <w:szCs w:val="26"/>
        </w:rPr>
        <w:t>Основные показатели 9 месяцев 2017 года в сравнении с аналогичным периодом 2016 года снижены в связи с выявленными неточностями в отчетности прошлых лет в Норильской художественной галерее.</w:t>
      </w:r>
    </w:p>
    <w:p w:rsidR="00CF3E47" w:rsidRPr="00C07C18" w:rsidRDefault="00CF3E47" w:rsidP="00670565">
      <w:pPr>
        <w:tabs>
          <w:tab w:val="left" w:pos="1134"/>
        </w:tabs>
        <w:ind w:firstLine="709"/>
        <w:jc w:val="both"/>
        <w:rPr>
          <w:sz w:val="26"/>
          <w:szCs w:val="26"/>
        </w:rPr>
      </w:pPr>
      <w:r w:rsidRPr="00C07C18">
        <w:rPr>
          <w:sz w:val="26"/>
          <w:szCs w:val="26"/>
        </w:rPr>
        <w:lastRenderedPageBreak/>
        <w:t xml:space="preserve">Общее количество предметов, находящихся в фондохранилищах, уменьшилось на 1,9% (-1 268 ед.) в связи с увеличением количества экспонируемых предметов. </w:t>
      </w:r>
    </w:p>
    <w:p w:rsidR="00CF3E47" w:rsidRPr="00C07C18" w:rsidRDefault="00CF3E47" w:rsidP="00670565">
      <w:pPr>
        <w:tabs>
          <w:tab w:val="left" w:pos="1134"/>
        </w:tabs>
        <w:ind w:firstLine="709"/>
        <w:jc w:val="both"/>
        <w:rPr>
          <w:sz w:val="26"/>
          <w:szCs w:val="26"/>
        </w:rPr>
      </w:pPr>
      <w:r w:rsidRPr="00C07C18">
        <w:rPr>
          <w:sz w:val="26"/>
          <w:szCs w:val="26"/>
        </w:rPr>
        <w:t xml:space="preserve">К концу 2017 года планируется, что общее количество экспонатов составит 76 002 ед.  </w:t>
      </w:r>
    </w:p>
    <w:p w:rsidR="00CF3E47" w:rsidRPr="00C07C18" w:rsidRDefault="00CF3E47" w:rsidP="00670565">
      <w:pPr>
        <w:tabs>
          <w:tab w:val="left" w:pos="1134"/>
        </w:tabs>
        <w:ind w:firstLine="709"/>
        <w:jc w:val="both"/>
        <w:rPr>
          <w:sz w:val="26"/>
          <w:szCs w:val="26"/>
        </w:rPr>
      </w:pPr>
      <w:r w:rsidRPr="00C07C18">
        <w:rPr>
          <w:sz w:val="26"/>
          <w:szCs w:val="26"/>
        </w:rPr>
        <w:t>Несмотря на увеличение количества проведенных массовых мероприятий на 6,7% (+9 ед.), количество посетителей уменьшилось на 15,9%</w:t>
      </w:r>
      <w:r>
        <w:rPr>
          <w:sz w:val="26"/>
          <w:szCs w:val="26"/>
        </w:rPr>
        <w:t xml:space="preserve"> (-3 725 чел.) </w:t>
      </w:r>
      <w:r w:rsidRPr="00C44411">
        <w:rPr>
          <w:sz w:val="26"/>
          <w:szCs w:val="26"/>
        </w:rPr>
        <w:t>соответственно в связи с акцентом в работе на</w:t>
      </w:r>
      <w:r>
        <w:rPr>
          <w:sz w:val="26"/>
          <w:szCs w:val="26"/>
        </w:rPr>
        <w:t xml:space="preserve"> </w:t>
      </w:r>
      <w:r w:rsidRPr="00C07C18">
        <w:rPr>
          <w:sz w:val="26"/>
          <w:szCs w:val="26"/>
        </w:rPr>
        <w:t xml:space="preserve">образовательную и культурно-досуговую деятельность как в основном здании музея, так и в его филиалах, Арт-резиденции. К концу 2017 года планируется </w:t>
      </w:r>
      <w:r>
        <w:rPr>
          <w:sz w:val="26"/>
          <w:szCs w:val="26"/>
        </w:rPr>
        <w:t>количество</w:t>
      </w:r>
      <w:r w:rsidRPr="00C07C18">
        <w:rPr>
          <w:sz w:val="26"/>
          <w:szCs w:val="26"/>
        </w:rPr>
        <w:t xml:space="preserve"> проведенных массовых мероприятий </w:t>
      </w:r>
      <w:r>
        <w:rPr>
          <w:sz w:val="26"/>
          <w:szCs w:val="26"/>
        </w:rPr>
        <w:t>на уровне</w:t>
      </w:r>
      <w:r w:rsidRPr="00C07C18">
        <w:rPr>
          <w:sz w:val="26"/>
          <w:szCs w:val="26"/>
        </w:rPr>
        <w:t xml:space="preserve"> 155 ед., а посетителей </w:t>
      </w:r>
      <w:r>
        <w:rPr>
          <w:sz w:val="26"/>
          <w:szCs w:val="26"/>
        </w:rPr>
        <w:t xml:space="preserve">– </w:t>
      </w:r>
      <w:r w:rsidRPr="00C07C18">
        <w:rPr>
          <w:sz w:val="26"/>
          <w:szCs w:val="26"/>
        </w:rPr>
        <w:t>27 000 чел.</w:t>
      </w:r>
    </w:p>
    <w:p w:rsidR="00CF3E47" w:rsidRPr="00C07C18" w:rsidRDefault="00CF3E47" w:rsidP="00670565">
      <w:pPr>
        <w:tabs>
          <w:tab w:val="left" w:pos="993"/>
        </w:tabs>
        <w:ind w:firstLine="709"/>
        <w:rPr>
          <w:bCs/>
          <w:sz w:val="26"/>
          <w:szCs w:val="26"/>
          <w:u w:val="single"/>
        </w:rPr>
      </w:pPr>
      <w:r w:rsidRPr="00C07C18">
        <w:rPr>
          <w:bCs/>
          <w:sz w:val="26"/>
          <w:szCs w:val="26"/>
          <w:u w:val="single"/>
        </w:rPr>
        <w:t xml:space="preserve">Основными музейными мероприятиями за отчетный период стали: </w:t>
      </w:r>
    </w:p>
    <w:p w:rsidR="00CF3E47" w:rsidRPr="00C07C18" w:rsidRDefault="00CF3E47" w:rsidP="008041D8">
      <w:pPr>
        <w:numPr>
          <w:ilvl w:val="0"/>
          <w:numId w:val="126"/>
        </w:numPr>
        <w:tabs>
          <w:tab w:val="left" w:pos="1134"/>
        </w:tabs>
        <w:ind w:left="0" w:firstLine="709"/>
        <w:contextualSpacing/>
        <w:jc w:val="both"/>
        <w:rPr>
          <w:sz w:val="26"/>
          <w:szCs w:val="26"/>
        </w:rPr>
      </w:pPr>
      <w:r w:rsidRPr="00C07C18">
        <w:rPr>
          <w:sz w:val="26"/>
          <w:szCs w:val="26"/>
        </w:rPr>
        <w:t>выставка «От ясачного зимовья до столицы Таймыра» к 350-летию города Дудинка из фондов Таймырского краеведческого музея (г. Дудинка);</w:t>
      </w:r>
    </w:p>
    <w:p w:rsidR="00CF3E47" w:rsidRPr="00C07C18" w:rsidRDefault="00CF3E47" w:rsidP="008041D8">
      <w:pPr>
        <w:numPr>
          <w:ilvl w:val="0"/>
          <w:numId w:val="126"/>
        </w:numPr>
        <w:tabs>
          <w:tab w:val="left" w:pos="1134"/>
          <w:tab w:val="left" w:pos="1276"/>
        </w:tabs>
        <w:ind w:left="0" w:firstLine="709"/>
        <w:contextualSpacing/>
        <w:jc w:val="both"/>
        <w:rPr>
          <w:sz w:val="26"/>
          <w:szCs w:val="26"/>
        </w:rPr>
      </w:pPr>
      <w:r w:rsidRPr="00C07C18">
        <w:rPr>
          <w:sz w:val="26"/>
          <w:szCs w:val="26"/>
        </w:rPr>
        <w:t>серия выставок об истории норильского транспорта «Из Норильска на перекладных» из фондов музея, архивов Норильской железной дороги, Дудинского морского порта, «История норильской авиации» из фондов музея и архива аэропорта «Норильск», выставка-квест «Авиамагия в деталях», приуроченная к закрытию на реконструкцию взлетно-посадочной полосы норильского аэропорта;</w:t>
      </w:r>
    </w:p>
    <w:p w:rsidR="00CF3E47" w:rsidRPr="00C07C18" w:rsidRDefault="00CF3E47" w:rsidP="008041D8">
      <w:pPr>
        <w:numPr>
          <w:ilvl w:val="0"/>
          <w:numId w:val="126"/>
        </w:numPr>
        <w:tabs>
          <w:tab w:val="left" w:pos="1134"/>
        </w:tabs>
        <w:ind w:left="0" w:firstLine="709"/>
        <w:contextualSpacing/>
        <w:jc w:val="both"/>
        <w:rPr>
          <w:sz w:val="26"/>
          <w:szCs w:val="26"/>
        </w:rPr>
      </w:pPr>
      <w:r w:rsidRPr="00C07C18">
        <w:rPr>
          <w:sz w:val="26"/>
          <w:szCs w:val="26"/>
        </w:rPr>
        <w:t>выставка «Детская мода 100 лет назад» из фондов Мультимедиа Арт Музея (Московский дом фотографии) ко Дню защиты детей;</w:t>
      </w:r>
    </w:p>
    <w:p w:rsidR="00CF3E47" w:rsidRPr="00C07C18" w:rsidRDefault="00CF3E47" w:rsidP="008041D8">
      <w:pPr>
        <w:numPr>
          <w:ilvl w:val="0"/>
          <w:numId w:val="129"/>
        </w:numPr>
        <w:tabs>
          <w:tab w:val="left" w:pos="1134"/>
        </w:tabs>
        <w:ind w:left="0" w:firstLine="709"/>
        <w:contextualSpacing/>
        <w:jc w:val="both"/>
        <w:rPr>
          <w:sz w:val="26"/>
          <w:szCs w:val="26"/>
        </w:rPr>
      </w:pPr>
      <w:r w:rsidRPr="00C07C18">
        <w:rPr>
          <w:sz w:val="26"/>
          <w:szCs w:val="26"/>
        </w:rPr>
        <w:t xml:space="preserve">мероприятия в рамках благотворительного фестиваля «Летний добрый Норильск - 2017»: </w:t>
      </w:r>
    </w:p>
    <w:p w:rsidR="00CF3E47" w:rsidRPr="00C07C18" w:rsidRDefault="00CF3E47" w:rsidP="008041D8">
      <w:pPr>
        <w:numPr>
          <w:ilvl w:val="0"/>
          <w:numId w:val="128"/>
        </w:numPr>
        <w:tabs>
          <w:tab w:val="left" w:pos="1134"/>
        </w:tabs>
        <w:ind w:left="0" w:firstLine="709"/>
        <w:contextualSpacing/>
        <w:jc w:val="both"/>
        <w:rPr>
          <w:sz w:val="26"/>
          <w:szCs w:val="26"/>
        </w:rPr>
      </w:pPr>
      <w:r w:rsidRPr="00C07C18">
        <w:rPr>
          <w:sz w:val="26"/>
          <w:szCs w:val="26"/>
        </w:rPr>
        <w:t xml:space="preserve">акция «Всенорильский день экскурсий», в рамках которой организованы лекция </w:t>
      </w:r>
      <w:r w:rsidRPr="00C07C18">
        <w:rPr>
          <w:b/>
          <w:sz w:val="26"/>
          <w:szCs w:val="26"/>
        </w:rPr>
        <w:t>«</w:t>
      </w:r>
      <w:r w:rsidRPr="00C07C18">
        <w:rPr>
          <w:sz w:val="26"/>
          <w:szCs w:val="26"/>
        </w:rPr>
        <w:t>Гид для экскурсоводов», пешеходная экскурсия-прогулка «Городской маршрут» и экскурсионная программа «Знакомься, Музей». К акции присоединился кинокомплекс «Родина» (экскурсии в кинотеатр пользовались огромной популярностью) и ЦБС, сотрудники которой разработали виртуальную экскурсию;</w:t>
      </w:r>
    </w:p>
    <w:p w:rsidR="00CF3E47" w:rsidRPr="00C07C18" w:rsidRDefault="00CF3E47" w:rsidP="008041D8">
      <w:pPr>
        <w:numPr>
          <w:ilvl w:val="0"/>
          <w:numId w:val="128"/>
        </w:numPr>
        <w:tabs>
          <w:tab w:val="left" w:pos="1134"/>
        </w:tabs>
        <w:ind w:left="0" w:firstLine="709"/>
        <w:contextualSpacing/>
        <w:jc w:val="both"/>
        <w:rPr>
          <w:sz w:val="26"/>
          <w:szCs w:val="26"/>
        </w:rPr>
      </w:pPr>
      <w:r w:rsidRPr="00C07C18">
        <w:rPr>
          <w:sz w:val="26"/>
          <w:szCs w:val="26"/>
        </w:rPr>
        <w:t>летний пленэр «Вот оно, какое наше лето…» совместно с НДХШ;</w:t>
      </w:r>
    </w:p>
    <w:p w:rsidR="00CF3E47" w:rsidRPr="00C07C18" w:rsidRDefault="00CF3E47" w:rsidP="008041D8">
      <w:pPr>
        <w:numPr>
          <w:ilvl w:val="0"/>
          <w:numId w:val="128"/>
        </w:numPr>
        <w:tabs>
          <w:tab w:val="left" w:pos="1134"/>
        </w:tabs>
        <w:ind w:left="0" w:firstLine="709"/>
        <w:contextualSpacing/>
        <w:jc w:val="both"/>
        <w:rPr>
          <w:sz w:val="26"/>
          <w:szCs w:val="26"/>
        </w:rPr>
      </w:pPr>
      <w:r w:rsidRPr="00C07C18">
        <w:rPr>
          <w:sz w:val="26"/>
          <w:szCs w:val="26"/>
        </w:rPr>
        <w:t>мастер-класс по правополушарному рисованию в арт-резиденции для руководителей Администрации города Норильска и компании «Норильский никель» (средства от которого были переданы на именную стипендию учащейся НДХШ).</w:t>
      </w:r>
    </w:p>
    <w:p w:rsidR="00CF3E47" w:rsidRPr="00C07C18" w:rsidRDefault="00CF3E47" w:rsidP="008041D8">
      <w:pPr>
        <w:numPr>
          <w:ilvl w:val="0"/>
          <w:numId w:val="124"/>
        </w:numPr>
        <w:tabs>
          <w:tab w:val="left" w:pos="1134"/>
        </w:tabs>
        <w:ind w:left="0" w:firstLine="709"/>
        <w:jc w:val="both"/>
        <w:rPr>
          <w:sz w:val="26"/>
          <w:szCs w:val="26"/>
        </w:rPr>
      </w:pPr>
      <w:r w:rsidRPr="00C07C18">
        <w:rPr>
          <w:color w:val="000000"/>
          <w:sz w:val="26"/>
          <w:szCs w:val="26"/>
        </w:rPr>
        <w:t>VII Норильская городская открытая конференция исследователей территории (КИТ);</w:t>
      </w:r>
    </w:p>
    <w:p w:rsidR="00CF3E47" w:rsidRPr="00C07C18" w:rsidRDefault="00CF3E47" w:rsidP="008041D8">
      <w:pPr>
        <w:numPr>
          <w:ilvl w:val="0"/>
          <w:numId w:val="124"/>
        </w:numPr>
        <w:tabs>
          <w:tab w:val="left" w:pos="1134"/>
        </w:tabs>
        <w:ind w:left="0" w:firstLine="709"/>
        <w:jc w:val="both"/>
        <w:rPr>
          <w:sz w:val="26"/>
          <w:szCs w:val="26"/>
        </w:rPr>
      </w:pPr>
      <w:r w:rsidRPr="00C07C18">
        <w:rPr>
          <w:sz w:val="26"/>
          <w:szCs w:val="26"/>
        </w:rPr>
        <w:t>лекционные семинары в рамках «Школы краеведа» (КИТ) на базе музея;</w:t>
      </w:r>
    </w:p>
    <w:p w:rsidR="00CF3E47" w:rsidRPr="00C07C18" w:rsidRDefault="00CF3E47" w:rsidP="008041D8">
      <w:pPr>
        <w:numPr>
          <w:ilvl w:val="0"/>
          <w:numId w:val="124"/>
        </w:numPr>
        <w:tabs>
          <w:tab w:val="left" w:pos="1134"/>
        </w:tabs>
        <w:ind w:left="0" w:firstLine="709"/>
        <w:jc w:val="both"/>
        <w:rPr>
          <w:sz w:val="26"/>
          <w:szCs w:val="26"/>
        </w:rPr>
      </w:pPr>
      <w:r w:rsidRPr="00C07C18">
        <w:rPr>
          <w:sz w:val="26"/>
          <w:szCs w:val="26"/>
        </w:rPr>
        <w:t>музейный праздник встречи Солнца «Хэйро!»;</w:t>
      </w:r>
    </w:p>
    <w:p w:rsidR="00CF3E47" w:rsidRPr="00C07C18" w:rsidRDefault="00CF3E47" w:rsidP="008041D8">
      <w:pPr>
        <w:numPr>
          <w:ilvl w:val="0"/>
          <w:numId w:val="124"/>
        </w:numPr>
        <w:tabs>
          <w:tab w:val="left" w:pos="1134"/>
        </w:tabs>
        <w:ind w:left="0" w:firstLine="709"/>
        <w:jc w:val="both"/>
        <w:rPr>
          <w:sz w:val="26"/>
          <w:szCs w:val="26"/>
        </w:rPr>
      </w:pPr>
      <w:r w:rsidRPr="00C07C18">
        <w:rPr>
          <w:sz w:val="26"/>
          <w:szCs w:val="26"/>
        </w:rPr>
        <w:t>Международная научно-практическая конференция «</w:t>
      </w:r>
      <w:r w:rsidRPr="00C07C18">
        <w:rPr>
          <w:sz w:val="26"/>
          <w:szCs w:val="26"/>
          <w:lang w:val="en-US"/>
        </w:rPr>
        <w:t>Terra</w:t>
      </w:r>
      <w:r w:rsidRPr="00C07C18">
        <w:rPr>
          <w:sz w:val="26"/>
          <w:szCs w:val="26"/>
        </w:rPr>
        <w:t>Арктика-2017: Экология, ресурсы, природопользование» совместно с НИИ СХиЭА;</w:t>
      </w:r>
    </w:p>
    <w:p w:rsidR="00CF3E47" w:rsidRPr="00C07C18" w:rsidRDefault="00CF3E47" w:rsidP="008041D8">
      <w:pPr>
        <w:numPr>
          <w:ilvl w:val="0"/>
          <w:numId w:val="124"/>
        </w:numPr>
        <w:tabs>
          <w:tab w:val="left" w:pos="1134"/>
        </w:tabs>
        <w:ind w:left="0" w:firstLine="709"/>
        <w:jc w:val="both"/>
        <w:rPr>
          <w:sz w:val="26"/>
          <w:szCs w:val="26"/>
        </w:rPr>
      </w:pPr>
      <w:r w:rsidRPr="00C07C18">
        <w:rPr>
          <w:sz w:val="26"/>
          <w:szCs w:val="26"/>
        </w:rPr>
        <w:t>вечер памяти «Чернобыль - быль, Чернобыль - боль» к Международному дню памяти жертв радиационных аварий и катастроф;</w:t>
      </w:r>
    </w:p>
    <w:p w:rsidR="00CF3E47" w:rsidRPr="00C07C18" w:rsidRDefault="00CF3E47" w:rsidP="008041D8">
      <w:pPr>
        <w:numPr>
          <w:ilvl w:val="0"/>
          <w:numId w:val="124"/>
        </w:numPr>
        <w:tabs>
          <w:tab w:val="left" w:pos="1134"/>
        </w:tabs>
        <w:ind w:left="0" w:firstLine="709"/>
        <w:jc w:val="both"/>
        <w:rPr>
          <w:sz w:val="26"/>
          <w:szCs w:val="26"/>
        </w:rPr>
      </w:pPr>
      <w:r w:rsidRPr="00C07C18">
        <w:rPr>
          <w:sz w:val="26"/>
          <w:szCs w:val="26"/>
        </w:rPr>
        <w:t>день тематических экскурсий «Музейная маевка или как в Норильске отмечали Первомай»;</w:t>
      </w:r>
    </w:p>
    <w:p w:rsidR="00CF3E47" w:rsidRPr="00C07C18" w:rsidRDefault="00CF3E47" w:rsidP="008041D8">
      <w:pPr>
        <w:numPr>
          <w:ilvl w:val="0"/>
          <w:numId w:val="124"/>
        </w:numPr>
        <w:tabs>
          <w:tab w:val="left" w:pos="1134"/>
        </w:tabs>
        <w:ind w:left="0" w:firstLine="709"/>
        <w:jc w:val="both"/>
        <w:rPr>
          <w:sz w:val="26"/>
          <w:szCs w:val="26"/>
        </w:rPr>
      </w:pPr>
      <w:r w:rsidRPr="00C07C18">
        <w:rPr>
          <w:sz w:val="26"/>
          <w:szCs w:val="26"/>
        </w:rPr>
        <w:t>мероприятия, посвященные 72-й годовщине Победы в Великой Отечественной войне:</w:t>
      </w:r>
    </w:p>
    <w:p w:rsidR="00CF3E47" w:rsidRPr="00C07C18" w:rsidRDefault="00CF3E47" w:rsidP="008041D8">
      <w:pPr>
        <w:numPr>
          <w:ilvl w:val="0"/>
          <w:numId w:val="125"/>
        </w:numPr>
        <w:tabs>
          <w:tab w:val="left" w:pos="1134"/>
        </w:tabs>
        <w:ind w:left="0" w:firstLine="709"/>
        <w:jc w:val="both"/>
        <w:rPr>
          <w:sz w:val="26"/>
          <w:szCs w:val="26"/>
        </w:rPr>
      </w:pPr>
      <w:r w:rsidRPr="00C07C18">
        <w:rPr>
          <w:sz w:val="26"/>
          <w:szCs w:val="26"/>
        </w:rPr>
        <w:t>выставка «Ржевская битва. Ржев, Оленино, Белый...», посвященной Ржевско-Вяземской операции (8 января - 20 апреля 1942), из фондов Тверского государственного объединенного музея;</w:t>
      </w:r>
    </w:p>
    <w:p w:rsidR="00CF3E47" w:rsidRPr="00C07C18" w:rsidRDefault="00CF3E47" w:rsidP="008041D8">
      <w:pPr>
        <w:numPr>
          <w:ilvl w:val="0"/>
          <w:numId w:val="125"/>
        </w:numPr>
        <w:tabs>
          <w:tab w:val="left" w:pos="1134"/>
        </w:tabs>
        <w:ind w:left="0" w:firstLine="709"/>
        <w:jc w:val="both"/>
        <w:rPr>
          <w:color w:val="FF0000"/>
          <w:sz w:val="26"/>
          <w:szCs w:val="26"/>
        </w:rPr>
      </w:pPr>
      <w:r w:rsidRPr="00C07C18">
        <w:rPr>
          <w:sz w:val="26"/>
          <w:szCs w:val="26"/>
        </w:rPr>
        <w:lastRenderedPageBreak/>
        <w:t>выставка «Норильск - фронту» выставка плакатов из фондов музея;</w:t>
      </w:r>
    </w:p>
    <w:p w:rsidR="00CF3E47" w:rsidRPr="00C07C18" w:rsidRDefault="00CF3E47" w:rsidP="008041D8">
      <w:pPr>
        <w:numPr>
          <w:ilvl w:val="0"/>
          <w:numId w:val="125"/>
        </w:numPr>
        <w:tabs>
          <w:tab w:val="left" w:pos="1134"/>
        </w:tabs>
        <w:ind w:left="0" w:firstLine="709"/>
        <w:jc w:val="both"/>
        <w:rPr>
          <w:spacing w:val="-2"/>
          <w:sz w:val="26"/>
          <w:szCs w:val="26"/>
        </w:rPr>
      </w:pPr>
      <w:r w:rsidRPr="00C07C18">
        <w:rPr>
          <w:spacing w:val="-2"/>
          <w:sz w:val="26"/>
          <w:szCs w:val="26"/>
        </w:rPr>
        <w:t>выставка детского творчества «Наследники Победы» совместно с НДХШ;</w:t>
      </w:r>
    </w:p>
    <w:p w:rsidR="00CF3E47" w:rsidRPr="00C07C18" w:rsidRDefault="00CF3E47" w:rsidP="008041D8">
      <w:pPr>
        <w:numPr>
          <w:ilvl w:val="0"/>
          <w:numId w:val="125"/>
        </w:numPr>
        <w:tabs>
          <w:tab w:val="left" w:pos="1134"/>
        </w:tabs>
        <w:ind w:left="0" w:firstLine="709"/>
        <w:jc w:val="both"/>
        <w:rPr>
          <w:sz w:val="26"/>
          <w:szCs w:val="26"/>
        </w:rPr>
      </w:pPr>
      <w:r w:rsidRPr="00C07C18">
        <w:rPr>
          <w:sz w:val="26"/>
          <w:szCs w:val="26"/>
        </w:rPr>
        <w:t>фотовыставка «Оборона Севастополя» из фондов Музея героической обороны и освобождения Севастополя;</w:t>
      </w:r>
    </w:p>
    <w:p w:rsidR="00CF3E47" w:rsidRPr="00C07C18" w:rsidRDefault="00CF3E47" w:rsidP="008041D8">
      <w:pPr>
        <w:numPr>
          <w:ilvl w:val="0"/>
          <w:numId w:val="125"/>
        </w:numPr>
        <w:tabs>
          <w:tab w:val="left" w:pos="1134"/>
        </w:tabs>
        <w:ind w:left="0" w:firstLine="709"/>
        <w:jc w:val="both"/>
        <w:rPr>
          <w:color w:val="FF0000"/>
          <w:sz w:val="26"/>
          <w:szCs w:val="26"/>
        </w:rPr>
      </w:pPr>
      <w:r w:rsidRPr="00C07C18">
        <w:rPr>
          <w:sz w:val="26"/>
          <w:szCs w:val="26"/>
        </w:rPr>
        <w:t>день открытых дверей по специальной программе «Полковой блиндаж»;</w:t>
      </w:r>
    </w:p>
    <w:p w:rsidR="00CF3E47" w:rsidRPr="00C07C18" w:rsidRDefault="00CF3E47" w:rsidP="008041D8">
      <w:pPr>
        <w:numPr>
          <w:ilvl w:val="1"/>
          <w:numId w:val="123"/>
        </w:numPr>
        <w:tabs>
          <w:tab w:val="num" w:pos="720"/>
          <w:tab w:val="num" w:pos="1134"/>
        </w:tabs>
        <w:ind w:left="0" w:firstLine="709"/>
        <w:jc w:val="both"/>
        <w:rPr>
          <w:sz w:val="26"/>
          <w:szCs w:val="26"/>
        </w:rPr>
      </w:pPr>
      <w:r w:rsidRPr="00C07C18">
        <w:rPr>
          <w:sz w:val="26"/>
          <w:szCs w:val="26"/>
        </w:rPr>
        <w:t xml:space="preserve">общегородской фольклорно-этнографический праздник «Сударыня Масленица»; </w:t>
      </w:r>
    </w:p>
    <w:p w:rsidR="00CF3E47" w:rsidRPr="00C07C18" w:rsidRDefault="00CF3E47" w:rsidP="008041D8">
      <w:pPr>
        <w:numPr>
          <w:ilvl w:val="1"/>
          <w:numId w:val="123"/>
        </w:numPr>
        <w:tabs>
          <w:tab w:val="num" w:pos="720"/>
          <w:tab w:val="num" w:pos="1134"/>
        </w:tabs>
        <w:ind w:left="0" w:firstLine="709"/>
        <w:jc w:val="both"/>
        <w:rPr>
          <w:sz w:val="26"/>
          <w:szCs w:val="26"/>
        </w:rPr>
      </w:pPr>
      <w:r w:rsidRPr="00C07C18">
        <w:rPr>
          <w:sz w:val="26"/>
          <w:szCs w:val="26"/>
        </w:rPr>
        <w:t>мероприятия, посвященные Международному дню музеев:</w:t>
      </w:r>
    </w:p>
    <w:p w:rsidR="00CF3E47" w:rsidRPr="00C07C18" w:rsidRDefault="00CF3E47" w:rsidP="008041D8">
      <w:pPr>
        <w:numPr>
          <w:ilvl w:val="0"/>
          <w:numId w:val="127"/>
        </w:numPr>
        <w:tabs>
          <w:tab w:val="num" w:pos="1134"/>
        </w:tabs>
        <w:ind w:left="0" w:firstLine="709"/>
        <w:jc w:val="both"/>
        <w:rPr>
          <w:sz w:val="26"/>
          <w:szCs w:val="26"/>
        </w:rPr>
      </w:pPr>
      <w:r w:rsidRPr="00C07C18">
        <w:rPr>
          <w:sz w:val="26"/>
          <w:szCs w:val="26"/>
        </w:rPr>
        <w:t>музейная ночь-2017 «Телепортация. Перемещение норильчан в пространстве, или История норильского транспорта»;</w:t>
      </w:r>
    </w:p>
    <w:p w:rsidR="00CF3E47" w:rsidRPr="00C07C18" w:rsidRDefault="00CF3E47" w:rsidP="008041D8">
      <w:pPr>
        <w:numPr>
          <w:ilvl w:val="0"/>
          <w:numId w:val="127"/>
        </w:numPr>
        <w:tabs>
          <w:tab w:val="num" w:pos="1134"/>
        </w:tabs>
        <w:ind w:left="0" w:firstLine="709"/>
        <w:jc w:val="both"/>
        <w:rPr>
          <w:sz w:val="26"/>
          <w:szCs w:val="26"/>
        </w:rPr>
      </w:pPr>
      <w:r w:rsidRPr="00C07C18">
        <w:rPr>
          <w:sz w:val="26"/>
          <w:szCs w:val="26"/>
        </w:rPr>
        <w:t>«Музейный квест» для дошкольников;</w:t>
      </w:r>
    </w:p>
    <w:p w:rsidR="00CF3E47" w:rsidRPr="00C07C18" w:rsidRDefault="00CF3E47" w:rsidP="008041D8">
      <w:pPr>
        <w:numPr>
          <w:ilvl w:val="0"/>
          <w:numId w:val="127"/>
        </w:numPr>
        <w:tabs>
          <w:tab w:val="num" w:pos="1134"/>
        </w:tabs>
        <w:ind w:left="0" w:firstLine="709"/>
        <w:jc w:val="both"/>
        <w:rPr>
          <w:sz w:val="26"/>
          <w:szCs w:val="26"/>
        </w:rPr>
      </w:pPr>
      <w:r w:rsidRPr="00C07C18">
        <w:rPr>
          <w:sz w:val="26"/>
          <w:szCs w:val="26"/>
        </w:rPr>
        <w:t>день открытых дверей с проведением квест-игры «Знакомьтесь, музей!»;</w:t>
      </w:r>
    </w:p>
    <w:p w:rsidR="00CF3E47" w:rsidRPr="00C07C18" w:rsidRDefault="00CF3E47" w:rsidP="008041D8">
      <w:pPr>
        <w:pStyle w:val="afff2"/>
        <w:numPr>
          <w:ilvl w:val="0"/>
          <w:numId w:val="129"/>
        </w:numPr>
        <w:tabs>
          <w:tab w:val="num" w:pos="1134"/>
        </w:tabs>
        <w:ind w:left="0" w:firstLine="709"/>
        <w:jc w:val="both"/>
        <w:rPr>
          <w:sz w:val="26"/>
          <w:szCs w:val="26"/>
        </w:rPr>
      </w:pPr>
      <w:r w:rsidRPr="00C07C18">
        <w:rPr>
          <w:sz w:val="26"/>
          <w:szCs w:val="26"/>
        </w:rPr>
        <w:t>новая музейная программа «Музейная продленка» для детей 7-11 лет: «Юные зоологи», «Юные этнографы» и «Юные палеонтологи». Кроме того, на базе   Художественной галере</w:t>
      </w:r>
      <w:r>
        <w:rPr>
          <w:sz w:val="26"/>
          <w:szCs w:val="26"/>
        </w:rPr>
        <w:t>и</w:t>
      </w:r>
      <w:r w:rsidRPr="00C07C18">
        <w:rPr>
          <w:sz w:val="26"/>
          <w:szCs w:val="26"/>
        </w:rPr>
        <w:t xml:space="preserve"> была организованна «Арт-продленка»;</w:t>
      </w:r>
    </w:p>
    <w:p w:rsidR="00CF3E47" w:rsidRPr="00C07C18" w:rsidRDefault="00CF3E47" w:rsidP="008041D8">
      <w:pPr>
        <w:pStyle w:val="afff2"/>
        <w:numPr>
          <w:ilvl w:val="0"/>
          <w:numId w:val="129"/>
        </w:numPr>
        <w:tabs>
          <w:tab w:val="num" w:pos="1134"/>
        </w:tabs>
        <w:ind w:left="0" w:firstLine="709"/>
        <w:jc w:val="both"/>
        <w:rPr>
          <w:spacing w:val="-2"/>
          <w:sz w:val="26"/>
          <w:szCs w:val="26"/>
        </w:rPr>
      </w:pPr>
      <w:r w:rsidRPr="00C07C18">
        <w:rPr>
          <w:spacing w:val="-2"/>
          <w:sz w:val="26"/>
          <w:szCs w:val="26"/>
        </w:rPr>
        <w:t>разработана и готова к реализации программа «Жили-были на Таймыре…», состоящая из спектаклей-занятий для детей от 3 лет, способствующая привлечению в музей семейной аудитории и развитию культурно-просветительской деятельности;</w:t>
      </w:r>
    </w:p>
    <w:p w:rsidR="00CF3E47" w:rsidRPr="00C07C18" w:rsidRDefault="00CF3E47" w:rsidP="008041D8">
      <w:pPr>
        <w:pStyle w:val="afff2"/>
        <w:numPr>
          <w:ilvl w:val="0"/>
          <w:numId w:val="129"/>
        </w:numPr>
        <w:tabs>
          <w:tab w:val="num" w:pos="1134"/>
        </w:tabs>
        <w:ind w:left="0" w:firstLine="709"/>
        <w:jc w:val="both"/>
        <w:rPr>
          <w:spacing w:val="-2"/>
          <w:sz w:val="26"/>
          <w:szCs w:val="26"/>
        </w:rPr>
      </w:pPr>
      <w:r w:rsidRPr="00C07C18">
        <w:rPr>
          <w:sz w:val="26"/>
          <w:szCs w:val="26"/>
        </w:rPr>
        <w:t>доступен новый формат самостоятельного знакомства с выставкой «Авиамагия в деталях» - буклет-квест, с помощью которого посетители могут «детально» изучить выставку, состоящую из подлинных предметов самолетов, летавших на Таймыре;</w:t>
      </w:r>
    </w:p>
    <w:p w:rsidR="00CF3E47" w:rsidRPr="00C07C18" w:rsidRDefault="00CF3E47" w:rsidP="008041D8">
      <w:pPr>
        <w:pStyle w:val="afff2"/>
        <w:numPr>
          <w:ilvl w:val="0"/>
          <w:numId w:val="129"/>
        </w:numPr>
        <w:tabs>
          <w:tab w:val="left" w:pos="1134"/>
        </w:tabs>
        <w:ind w:left="0" w:firstLine="709"/>
        <w:jc w:val="both"/>
        <w:rPr>
          <w:spacing w:val="-2"/>
          <w:sz w:val="26"/>
          <w:szCs w:val="26"/>
        </w:rPr>
      </w:pPr>
      <w:r w:rsidRPr="00C07C18">
        <w:rPr>
          <w:spacing w:val="-2"/>
          <w:sz w:val="26"/>
          <w:szCs w:val="26"/>
        </w:rPr>
        <w:t>в области современного искусства на базе музейной PolArt-резиденции прошли:</w:t>
      </w:r>
    </w:p>
    <w:p w:rsidR="00CF3E47" w:rsidRPr="00C07C18" w:rsidRDefault="00CF3E47" w:rsidP="008041D8">
      <w:pPr>
        <w:pStyle w:val="afff2"/>
        <w:numPr>
          <w:ilvl w:val="0"/>
          <w:numId w:val="151"/>
        </w:numPr>
        <w:tabs>
          <w:tab w:val="left" w:pos="1134"/>
        </w:tabs>
        <w:ind w:left="0" w:firstLine="709"/>
        <w:jc w:val="both"/>
        <w:rPr>
          <w:spacing w:val="-2"/>
          <w:sz w:val="26"/>
          <w:szCs w:val="26"/>
        </w:rPr>
      </w:pPr>
      <w:r w:rsidRPr="00C07C18">
        <w:rPr>
          <w:spacing w:val="-2"/>
          <w:sz w:val="26"/>
          <w:szCs w:val="26"/>
        </w:rPr>
        <w:t>презентация новых конкурсов музейной PolArt-резиденции, в т.ч. нового конкурса по поддержке проектов норильских художников;</w:t>
      </w:r>
    </w:p>
    <w:p w:rsidR="00CF3E47" w:rsidRPr="00C07C18" w:rsidRDefault="00CF3E47" w:rsidP="008041D8">
      <w:pPr>
        <w:pStyle w:val="afff2"/>
        <w:numPr>
          <w:ilvl w:val="0"/>
          <w:numId w:val="151"/>
        </w:numPr>
        <w:tabs>
          <w:tab w:val="left" w:pos="1134"/>
        </w:tabs>
        <w:ind w:left="0" w:firstLine="709"/>
        <w:jc w:val="both"/>
        <w:rPr>
          <w:spacing w:val="-2"/>
          <w:sz w:val="26"/>
          <w:szCs w:val="26"/>
        </w:rPr>
      </w:pPr>
      <w:r w:rsidRPr="00C07C18">
        <w:rPr>
          <w:spacing w:val="-2"/>
          <w:sz w:val="26"/>
          <w:szCs w:val="26"/>
        </w:rPr>
        <w:t>презентация норильского проекта «Кратчайший путь» в жанре психогеографических и аудио-прогулок PolArt резидента Алисы Олевой (Лондон/Москва);</w:t>
      </w:r>
    </w:p>
    <w:p w:rsidR="00CF3E47" w:rsidRPr="00C07C18" w:rsidRDefault="00CF3E47" w:rsidP="008041D8">
      <w:pPr>
        <w:pStyle w:val="afff2"/>
        <w:numPr>
          <w:ilvl w:val="0"/>
          <w:numId w:val="151"/>
        </w:numPr>
        <w:tabs>
          <w:tab w:val="left" w:pos="1134"/>
        </w:tabs>
        <w:ind w:left="0" w:firstLine="709"/>
        <w:jc w:val="both"/>
        <w:rPr>
          <w:spacing w:val="-2"/>
          <w:sz w:val="26"/>
          <w:szCs w:val="26"/>
        </w:rPr>
      </w:pPr>
      <w:r w:rsidRPr="00C07C18">
        <w:rPr>
          <w:spacing w:val="-2"/>
          <w:sz w:val="26"/>
          <w:szCs w:val="26"/>
        </w:rPr>
        <w:t xml:space="preserve">подведение итогов конкурса по поддержке проектов норильских художников на базе музейной PolArt-резиденции и презентация проекта о городском фольклоре «Норильские цитаты» Ассоциации норильских дизайнеров АНОД. Проект был реализован открытием одноименной выставки-перформанса и проведением мастер-класса.  </w:t>
      </w:r>
    </w:p>
    <w:p w:rsidR="001269F6" w:rsidRDefault="001269F6" w:rsidP="00313D24">
      <w:pPr>
        <w:widowControl w:val="0"/>
        <w:jc w:val="center"/>
        <w:rPr>
          <w:b/>
          <w:i/>
          <w:sz w:val="26"/>
          <w:szCs w:val="20"/>
          <w:u w:val="single"/>
        </w:rPr>
      </w:pPr>
    </w:p>
    <w:p w:rsidR="00CF3E47" w:rsidRPr="00C07C18" w:rsidRDefault="00CF3E47" w:rsidP="00313D24">
      <w:pPr>
        <w:widowControl w:val="0"/>
        <w:jc w:val="center"/>
        <w:rPr>
          <w:b/>
          <w:i/>
          <w:sz w:val="26"/>
          <w:szCs w:val="26"/>
          <w:u w:val="single"/>
        </w:rPr>
      </w:pPr>
      <w:r w:rsidRPr="00C07C18">
        <w:rPr>
          <w:b/>
          <w:i/>
          <w:sz w:val="26"/>
          <w:szCs w:val="20"/>
          <w:u w:val="single"/>
        </w:rPr>
        <w:t xml:space="preserve">Деятельность библиотек </w:t>
      </w:r>
    </w:p>
    <w:p w:rsidR="007163EC" w:rsidRDefault="007163EC" w:rsidP="00670565">
      <w:pPr>
        <w:widowControl w:val="0"/>
        <w:tabs>
          <w:tab w:val="left" w:pos="1080"/>
        </w:tabs>
        <w:ind w:firstLine="567"/>
        <w:jc w:val="right"/>
        <w:rPr>
          <w:sz w:val="26"/>
          <w:szCs w:val="26"/>
          <w:highlight w:val="yellow"/>
        </w:rPr>
      </w:pPr>
    </w:p>
    <w:p w:rsidR="00CF3E47" w:rsidRPr="00C07C18" w:rsidRDefault="0087197F" w:rsidP="00670565">
      <w:pPr>
        <w:widowControl w:val="0"/>
        <w:tabs>
          <w:tab w:val="left" w:pos="1080"/>
        </w:tabs>
        <w:ind w:firstLine="567"/>
        <w:jc w:val="right"/>
        <w:rPr>
          <w:sz w:val="26"/>
          <w:szCs w:val="26"/>
        </w:rPr>
      </w:pPr>
      <w:r w:rsidRPr="00060C04">
        <w:rPr>
          <w:sz w:val="26"/>
          <w:szCs w:val="26"/>
        </w:rPr>
        <w:t>Таблица</w:t>
      </w:r>
      <w:r w:rsidR="00305A97" w:rsidRPr="00060C04">
        <w:rPr>
          <w:sz w:val="26"/>
          <w:szCs w:val="26"/>
        </w:rPr>
        <w:t xml:space="preserve"> </w:t>
      </w:r>
      <w:r w:rsidR="00B10C6F" w:rsidRPr="00060C04">
        <w:rPr>
          <w:sz w:val="26"/>
          <w:szCs w:val="26"/>
        </w:rPr>
        <w:t>3</w:t>
      </w:r>
      <w:r w:rsidR="00907F1C">
        <w:rPr>
          <w:sz w:val="26"/>
          <w:szCs w:val="26"/>
        </w:rPr>
        <w:t>5</w:t>
      </w:r>
    </w:p>
    <w:p w:rsidR="00CF3E47" w:rsidRPr="00C07C18" w:rsidRDefault="00CF3E47" w:rsidP="00670565">
      <w:pPr>
        <w:widowControl w:val="0"/>
        <w:spacing w:after="120"/>
        <w:jc w:val="center"/>
        <w:rPr>
          <w:b/>
          <w:sz w:val="26"/>
          <w:szCs w:val="20"/>
        </w:rPr>
      </w:pPr>
      <w:r w:rsidRPr="00C07C18">
        <w:rPr>
          <w:b/>
          <w:i/>
          <w:sz w:val="26"/>
          <w:szCs w:val="26"/>
        </w:rPr>
        <w:t xml:space="preserve">Основные показатели </w:t>
      </w:r>
    </w:p>
    <w:tbl>
      <w:tblPr>
        <w:tblW w:w="94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7"/>
        <w:gridCol w:w="2835"/>
        <w:gridCol w:w="567"/>
        <w:gridCol w:w="993"/>
        <w:gridCol w:w="1134"/>
        <w:gridCol w:w="992"/>
        <w:gridCol w:w="992"/>
        <w:gridCol w:w="1417"/>
      </w:tblGrid>
      <w:tr w:rsidR="00CF3E47" w:rsidRPr="00313D24" w:rsidTr="008753FC">
        <w:trPr>
          <w:trHeight w:val="375"/>
          <w:tblHeader/>
        </w:trPr>
        <w:tc>
          <w:tcPr>
            <w:tcW w:w="557" w:type="dxa"/>
            <w:vMerge w:val="restart"/>
            <w:vAlign w:val="center"/>
          </w:tcPr>
          <w:p w:rsidR="00CF3E47" w:rsidRPr="00313D24" w:rsidRDefault="00CF3E47" w:rsidP="00670565">
            <w:pPr>
              <w:jc w:val="center"/>
              <w:rPr>
                <w:bCs/>
              </w:rPr>
            </w:pPr>
            <w:r w:rsidRPr="00313D24">
              <w:rPr>
                <w:bCs/>
              </w:rPr>
              <w:t>№ п/п</w:t>
            </w:r>
          </w:p>
        </w:tc>
        <w:tc>
          <w:tcPr>
            <w:tcW w:w="2835" w:type="dxa"/>
            <w:vMerge w:val="restart"/>
            <w:shd w:val="clear" w:color="auto" w:fill="auto"/>
            <w:vAlign w:val="center"/>
          </w:tcPr>
          <w:p w:rsidR="00CF3E47" w:rsidRPr="00313D24" w:rsidRDefault="00CF3E47" w:rsidP="00670565">
            <w:pPr>
              <w:jc w:val="center"/>
              <w:rPr>
                <w:bCs/>
              </w:rPr>
            </w:pPr>
            <w:r w:rsidRPr="00313D24">
              <w:rPr>
                <w:bCs/>
              </w:rPr>
              <w:t>Наименование показателя</w:t>
            </w:r>
          </w:p>
        </w:tc>
        <w:tc>
          <w:tcPr>
            <w:tcW w:w="567" w:type="dxa"/>
            <w:vMerge w:val="restart"/>
            <w:shd w:val="clear" w:color="auto" w:fill="auto"/>
            <w:vAlign w:val="center"/>
          </w:tcPr>
          <w:p w:rsidR="00CF3E47" w:rsidRPr="00313D24" w:rsidRDefault="00CF3E47" w:rsidP="00670565">
            <w:pPr>
              <w:jc w:val="center"/>
            </w:pPr>
            <w:r w:rsidRPr="00313D24">
              <w:t>Ед. изм.</w:t>
            </w:r>
          </w:p>
        </w:tc>
        <w:tc>
          <w:tcPr>
            <w:tcW w:w="2127" w:type="dxa"/>
            <w:gridSpan w:val="2"/>
            <w:vAlign w:val="center"/>
          </w:tcPr>
          <w:p w:rsidR="00CF3E47" w:rsidRPr="00313D24" w:rsidRDefault="00CF3E47" w:rsidP="00670565">
            <w:pPr>
              <w:jc w:val="center"/>
            </w:pPr>
            <w:r w:rsidRPr="00313D24">
              <w:t>9 месяцев</w:t>
            </w:r>
          </w:p>
        </w:tc>
        <w:tc>
          <w:tcPr>
            <w:tcW w:w="1984" w:type="dxa"/>
            <w:gridSpan w:val="2"/>
            <w:shd w:val="clear" w:color="auto" w:fill="auto"/>
            <w:vAlign w:val="center"/>
          </w:tcPr>
          <w:p w:rsidR="00CF3E47" w:rsidRPr="00313D24" w:rsidRDefault="00CF3E47" w:rsidP="00670565">
            <w:pPr>
              <w:jc w:val="center"/>
            </w:pPr>
            <w:r w:rsidRPr="00313D24">
              <w:t>Отклонение</w:t>
            </w:r>
          </w:p>
        </w:tc>
        <w:tc>
          <w:tcPr>
            <w:tcW w:w="1417" w:type="dxa"/>
          </w:tcPr>
          <w:p w:rsidR="00CF3E47" w:rsidRPr="00313D24" w:rsidRDefault="00CF3E47" w:rsidP="00670565">
            <w:pPr>
              <w:jc w:val="center"/>
            </w:pPr>
            <w:r w:rsidRPr="00313D24">
              <w:t>Ожид.</w:t>
            </w:r>
          </w:p>
          <w:p w:rsidR="00CF3E47" w:rsidRPr="00313D24" w:rsidRDefault="00CF3E47" w:rsidP="00670565">
            <w:pPr>
              <w:jc w:val="center"/>
            </w:pPr>
            <w:r w:rsidRPr="00313D24">
              <w:t>2017 год</w:t>
            </w:r>
          </w:p>
        </w:tc>
      </w:tr>
      <w:tr w:rsidR="00CF3E47" w:rsidRPr="00313D24" w:rsidTr="008753FC">
        <w:trPr>
          <w:trHeight w:val="20"/>
          <w:tblHeader/>
        </w:trPr>
        <w:tc>
          <w:tcPr>
            <w:tcW w:w="557" w:type="dxa"/>
            <w:vMerge/>
          </w:tcPr>
          <w:p w:rsidR="00CF3E47" w:rsidRPr="00313D24" w:rsidRDefault="00CF3E47" w:rsidP="00670565">
            <w:pPr>
              <w:jc w:val="center"/>
            </w:pPr>
          </w:p>
        </w:tc>
        <w:tc>
          <w:tcPr>
            <w:tcW w:w="2835" w:type="dxa"/>
            <w:vMerge/>
            <w:shd w:val="clear" w:color="auto" w:fill="auto"/>
            <w:vAlign w:val="center"/>
          </w:tcPr>
          <w:p w:rsidR="00CF3E47" w:rsidRPr="00313D24" w:rsidRDefault="00CF3E47" w:rsidP="00670565"/>
        </w:tc>
        <w:tc>
          <w:tcPr>
            <w:tcW w:w="567" w:type="dxa"/>
            <w:vMerge/>
            <w:shd w:val="clear" w:color="auto" w:fill="auto"/>
            <w:vAlign w:val="center"/>
          </w:tcPr>
          <w:p w:rsidR="00CF3E47" w:rsidRPr="00313D24" w:rsidRDefault="00CF3E47" w:rsidP="00670565">
            <w:pPr>
              <w:jc w:val="center"/>
            </w:pPr>
          </w:p>
        </w:tc>
        <w:tc>
          <w:tcPr>
            <w:tcW w:w="993" w:type="dxa"/>
            <w:vAlign w:val="center"/>
          </w:tcPr>
          <w:p w:rsidR="00CF3E47" w:rsidRPr="00313D24" w:rsidRDefault="00CF3E47" w:rsidP="00670565">
            <w:pPr>
              <w:jc w:val="center"/>
            </w:pPr>
            <w:r w:rsidRPr="00313D24">
              <w:t>2016</w:t>
            </w:r>
          </w:p>
        </w:tc>
        <w:tc>
          <w:tcPr>
            <w:tcW w:w="1134" w:type="dxa"/>
            <w:shd w:val="clear" w:color="auto" w:fill="auto"/>
            <w:noWrap/>
            <w:vAlign w:val="center"/>
          </w:tcPr>
          <w:p w:rsidR="00CF3E47" w:rsidRPr="00313D24" w:rsidRDefault="00CF3E47" w:rsidP="00670565">
            <w:pPr>
              <w:jc w:val="center"/>
            </w:pPr>
            <w:r w:rsidRPr="00313D24">
              <w:t>2017</w:t>
            </w:r>
          </w:p>
        </w:tc>
        <w:tc>
          <w:tcPr>
            <w:tcW w:w="992" w:type="dxa"/>
            <w:shd w:val="clear" w:color="auto" w:fill="auto"/>
            <w:vAlign w:val="center"/>
          </w:tcPr>
          <w:p w:rsidR="00CF3E47" w:rsidRPr="00313D24" w:rsidRDefault="00CF3E47" w:rsidP="00670565">
            <w:pPr>
              <w:jc w:val="center"/>
            </w:pPr>
            <w:r w:rsidRPr="00313D24">
              <w:t>+/-</w:t>
            </w:r>
          </w:p>
        </w:tc>
        <w:tc>
          <w:tcPr>
            <w:tcW w:w="992" w:type="dxa"/>
            <w:shd w:val="clear" w:color="auto" w:fill="auto"/>
            <w:noWrap/>
            <w:vAlign w:val="center"/>
          </w:tcPr>
          <w:p w:rsidR="00CF3E47" w:rsidRPr="00313D24" w:rsidRDefault="00CF3E47" w:rsidP="00670565">
            <w:pPr>
              <w:jc w:val="center"/>
            </w:pPr>
            <w:r w:rsidRPr="00313D24">
              <w:t>%</w:t>
            </w:r>
          </w:p>
        </w:tc>
        <w:tc>
          <w:tcPr>
            <w:tcW w:w="1417" w:type="dxa"/>
          </w:tcPr>
          <w:p w:rsidR="00CF3E47" w:rsidRPr="00313D24" w:rsidRDefault="00CF3E47" w:rsidP="00670565">
            <w:pPr>
              <w:jc w:val="center"/>
            </w:pPr>
          </w:p>
        </w:tc>
      </w:tr>
      <w:tr w:rsidR="00CF3E47" w:rsidRPr="00313D24" w:rsidTr="008753FC">
        <w:trPr>
          <w:trHeight w:val="20"/>
        </w:trPr>
        <w:tc>
          <w:tcPr>
            <w:tcW w:w="557" w:type="dxa"/>
            <w:vAlign w:val="center"/>
          </w:tcPr>
          <w:p w:rsidR="00CF3E47" w:rsidRPr="00313D24" w:rsidRDefault="00CF3E47" w:rsidP="00670565">
            <w:pPr>
              <w:jc w:val="center"/>
            </w:pPr>
            <w:r w:rsidRPr="00313D24">
              <w:t>1</w:t>
            </w:r>
          </w:p>
        </w:tc>
        <w:tc>
          <w:tcPr>
            <w:tcW w:w="2835" w:type="dxa"/>
            <w:shd w:val="clear" w:color="auto" w:fill="auto"/>
            <w:vAlign w:val="center"/>
          </w:tcPr>
          <w:p w:rsidR="00CF3E47" w:rsidRPr="00313D24" w:rsidRDefault="00CF3E47" w:rsidP="00670565">
            <w:pPr>
              <w:jc w:val="both"/>
            </w:pPr>
            <w:r w:rsidRPr="00313D24">
              <w:t>Количество библиотек (включая филиалы)/</w:t>
            </w:r>
          </w:p>
          <w:p w:rsidR="00CF3E47" w:rsidRPr="00313D24" w:rsidRDefault="00CF3E47" w:rsidP="00670565">
            <w:pPr>
              <w:jc w:val="both"/>
            </w:pPr>
            <w:r w:rsidRPr="00313D24">
              <w:t>посадочные места</w:t>
            </w:r>
          </w:p>
        </w:tc>
        <w:tc>
          <w:tcPr>
            <w:tcW w:w="567" w:type="dxa"/>
            <w:shd w:val="clear" w:color="auto" w:fill="auto"/>
            <w:vAlign w:val="center"/>
          </w:tcPr>
          <w:p w:rsidR="00CF3E47" w:rsidRPr="00313D24" w:rsidRDefault="00CF3E47" w:rsidP="00670565">
            <w:pPr>
              <w:jc w:val="center"/>
            </w:pPr>
            <w:r w:rsidRPr="00313D24">
              <w:t>ед./</w:t>
            </w:r>
          </w:p>
          <w:p w:rsidR="00CF3E47" w:rsidRPr="00313D24" w:rsidRDefault="00CF3E47" w:rsidP="00670565">
            <w:pPr>
              <w:jc w:val="center"/>
            </w:pPr>
            <w:r w:rsidRPr="00313D24">
              <w:t>мест.</w:t>
            </w:r>
          </w:p>
        </w:tc>
        <w:tc>
          <w:tcPr>
            <w:tcW w:w="993" w:type="dxa"/>
            <w:vAlign w:val="center"/>
          </w:tcPr>
          <w:p w:rsidR="00CF3E47" w:rsidRPr="00313D24" w:rsidRDefault="00CF3E47" w:rsidP="00670565">
            <w:pPr>
              <w:jc w:val="center"/>
            </w:pPr>
            <w:r w:rsidRPr="00313D24">
              <w:t>10/500</w:t>
            </w:r>
          </w:p>
        </w:tc>
        <w:tc>
          <w:tcPr>
            <w:tcW w:w="1134" w:type="dxa"/>
            <w:shd w:val="clear" w:color="auto" w:fill="auto"/>
            <w:noWrap/>
            <w:vAlign w:val="center"/>
          </w:tcPr>
          <w:p w:rsidR="00CF3E47" w:rsidRPr="00313D24" w:rsidRDefault="00CF3E47" w:rsidP="00670565">
            <w:pPr>
              <w:jc w:val="center"/>
            </w:pPr>
            <w:r w:rsidRPr="00313D24">
              <w:t>10/500</w:t>
            </w:r>
          </w:p>
        </w:tc>
        <w:tc>
          <w:tcPr>
            <w:tcW w:w="992" w:type="dxa"/>
            <w:shd w:val="clear" w:color="auto" w:fill="auto"/>
            <w:vAlign w:val="center"/>
          </w:tcPr>
          <w:p w:rsidR="00CF3E47" w:rsidRPr="00313D24" w:rsidRDefault="00CF3E47" w:rsidP="00670565">
            <w:pPr>
              <w:jc w:val="center"/>
              <w:rPr>
                <w:color w:val="000000"/>
              </w:rPr>
            </w:pPr>
            <w:r w:rsidRPr="00313D24">
              <w:rPr>
                <w:color w:val="000000"/>
              </w:rPr>
              <w:t>0</w:t>
            </w:r>
          </w:p>
        </w:tc>
        <w:tc>
          <w:tcPr>
            <w:tcW w:w="992" w:type="dxa"/>
            <w:shd w:val="clear" w:color="auto" w:fill="auto"/>
            <w:noWrap/>
            <w:vAlign w:val="center"/>
          </w:tcPr>
          <w:p w:rsidR="00CF3E47" w:rsidRPr="00313D24" w:rsidRDefault="00CF3E47" w:rsidP="00670565">
            <w:pPr>
              <w:jc w:val="center"/>
              <w:rPr>
                <w:color w:val="000000"/>
              </w:rPr>
            </w:pPr>
            <w:r w:rsidRPr="00313D24">
              <w:rPr>
                <w:color w:val="000000"/>
              </w:rPr>
              <w:t>100,0</w:t>
            </w:r>
          </w:p>
        </w:tc>
        <w:tc>
          <w:tcPr>
            <w:tcW w:w="1417" w:type="dxa"/>
            <w:vAlign w:val="center"/>
          </w:tcPr>
          <w:p w:rsidR="00CF3E47" w:rsidRPr="00313D24" w:rsidRDefault="00CF3E47" w:rsidP="00670565">
            <w:pPr>
              <w:jc w:val="center"/>
              <w:rPr>
                <w:color w:val="000000"/>
              </w:rPr>
            </w:pPr>
            <w:r w:rsidRPr="00313D24">
              <w:rPr>
                <w:color w:val="000000"/>
              </w:rPr>
              <w:t>10/500</w:t>
            </w:r>
          </w:p>
        </w:tc>
      </w:tr>
      <w:tr w:rsidR="00CF3E47" w:rsidRPr="00313D24" w:rsidTr="008753FC">
        <w:trPr>
          <w:trHeight w:val="20"/>
        </w:trPr>
        <w:tc>
          <w:tcPr>
            <w:tcW w:w="557" w:type="dxa"/>
            <w:vAlign w:val="center"/>
          </w:tcPr>
          <w:p w:rsidR="00CF3E47" w:rsidRPr="00313D24" w:rsidRDefault="00CF3E47" w:rsidP="00670565">
            <w:pPr>
              <w:jc w:val="center"/>
            </w:pPr>
            <w:r w:rsidRPr="00313D24">
              <w:t>2</w:t>
            </w:r>
          </w:p>
        </w:tc>
        <w:tc>
          <w:tcPr>
            <w:tcW w:w="2835" w:type="dxa"/>
            <w:shd w:val="clear" w:color="auto" w:fill="auto"/>
            <w:vAlign w:val="center"/>
          </w:tcPr>
          <w:p w:rsidR="00CF3E47" w:rsidRPr="00313D24" w:rsidRDefault="00CF3E47" w:rsidP="00670565">
            <w:r w:rsidRPr="00313D24">
              <w:t>Количество официально зарегистрированных пользователей/</w:t>
            </w:r>
          </w:p>
          <w:p w:rsidR="00CF3E47" w:rsidRPr="00313D24" w:rsidRDefault="00CF3E47" w:rsidP="00670565">
            <w:r w:rsidRPr="00313D24">
              <w:lastRenderedPageBreak/>
              <w:t>посещений</w:t>
            </w:r>
          </w:p>
        </w:tc>
        <w:tc>
          <w:tcPr>
            <w:tcW w:w="567" w:type="dxa"/>
            <w:shd w:val="clear" w:color="auto" w:fill="auto"/>
            <w:vAlign w:val="center"/>
          </w:tcPr>
          <w:p w:rsidR="00CF3E47" w:rsidRPr="00313D24" w:rsidRDefault="00CF3E47" w:rsidP="00670565">
            <w:pPr>
              <w:jc w:val="center"/>
            </w:pPr>
            <w:r w:rsidRPr="00313D24">
              <w:lastRenderedPageBreak/>
              <w:t>чел./пос.</w:t>
            </w:r>
          </w:p>
        </w:tc>
        <w:tc>
          <w:tcPr>
            <w:tcW w:w="993" w:type="dxa"/>
            <w:vAlign w:val="center"/>
          </w:tcPr>
          <w:p w:rsidR="00CF3E47" w:rsidRPr="00313D24" w:rsidRDefault="00CF3E47" w:rsidP="00670565">
            <w:pPr>
              <w:jc w:val="center"/>
            </w:pPr>
            <w:r w:rsidRPr="00313D24">
              <w:t>55 395/</w:t>
            </w:r>
          </w:p>
          <w:p w:rsidR="00CF3E47" w:rsidRPr="00313D24" w:rsidRDefault="00CF3E47" w:rsidP="00670565">
            <w:pPr>
              <w:jc w:val="center"/>
            </w:pPr>
            <w:r w:rsidRPr="00313D24">
              <w:t>321 345</w:t>
            </w:r>
          </w:p>
        </w:tc>
        <w:tc>
          <w:tcPr>
            <w:tcW w:w="1134" w:type="dxa"/>
            <w:shd w:val="clear" w:color="auto" w:fill="auto"/>
            <w:noWrap/>
            <w:vAlign w:val="center"/>
          </w:tcPr>
          <w:p w:rsidR="00CF3E47" w:rsidRPr="00313D24" w:rsidRDefault="00CF3E47" w:rsidP="00670565">
            <w:pPr>
              <w:jc w:val="center"/>
              <w:rPr>
                <w:color w:val="000000"/>
              </w:rPr>
            </w:pPr>
            <w:r w:rsidRPr="00313D24">
              <w:rPr>
                <w:color w:val="000000"/>
              </w:rPr>
              <w:t>55 809/</w:t>
            </w:r>
          </w:p>
          <w:p w:rsidR="00CF3E47" w:rsidRPr="00313D24" w:rsidRDefault="00CF3E47" w:rsidP="00670565">
            <w:pPr>
              <w:jc w:val="center"/>
              <w:rPr>
                <w:color w:val="000000"/>
              </w:rPr>
            </w:pPr>
            <w:r w:rsidRPr="00313D24">
              <w:rPr>
                <w:color w:val="000000"/>
              </w:rPr>
              <w:t>358 668</w:t>
            </w:r>
          </w:p>
        </w:tc>
        <w:tc>
          <w:tcPr>
            <w:tcW w:w="992" w:type="dxa"/>
            <w:shd w:val="clear" w:color="auto" w:fill="auto"/>
            <w:vAlign w:val="center"/>
          </w:tcPr>
          <w:p w:rsidR="00CF3E47" w:rsidRPr="00313D24" w:rsidRDefault="00CF3E47" w:rsidP="00670565">
            <w:pPr>
              <w:jc w:val="center"/>
              <w:rPr>
                <w:color w:val="000000"/>
              </w:rPr>
            </w:pPr>
            <w:r w:rsidRPr="00313D24">
              <w:rPr>
                <w:color w:val="000000"/>
              </w:rPr>
              <w:t>414/</w:t>
            </w:r>
          </w:p>
          <w:p w:rsidR="00CF3E47" w:rsidRPr="00313D24" w:rsidRDefault="00CF3E47" w:rsidP="00670565">
            <w:pPr>
              <w:jc w:val="center"/>
              <w:rPr>
                <w:color w:val="000000"/>
              </w:rPr>
            </w:pPr>
            <w:r w:rsidRPr="00313D24">
              <w:rPr>
                <w:color w:val="000000"/>
              </w:rPr>
              <w:t>37 323</w:t>
            </w:r>
          </w:p>
        </w:tc>
        <w:tc>
          <w:tcPr>
            <w:tcW w:w="992" w:type="dxa"/>
            <w:shd w:val="clear" w:color="auto" w:fill="auto"/>
            <w:noWrap/>
            <w:vAlign w:val="center"/>
          </w:tcPr>
          <w:p w:rsidR="00CF3E47" w:rsidRPr="00313D24" w:rsidRDefault="00CF3E47" w:rsidP="00670565">
            <w:pPr>
              <w:jc w:val="center"/>
              <w:rPr>
                <w:color w:val="000000"/>
              </w:rPr>
            </w:pPr>
            <w:r w:rsidRPr="00313D24">
              <w:rPr>
                <w:color w:val="000000"/>
              </w:rPr>
              <w:t>100,7/</w:t>
            </w:r>
          </w:p>
          <w:p w:rsidR="00CF3E47" w:rsidRPr="00313D24" w:rsidRDefault="00CF3E47" w:rsidP="00670565">
            <w:pPr>
              <w:jc w:val="center"/>
              <w:rPr>
                <w:color w:val="000000"/>
              </w:rPr>
            </w:pPr>
            <w:r w:rsidRPr="00313D24">
              <w:rPr>
                <w:color w:val="000000"/>
              </w:rPr>
              <w:t>111,6</w:t>
            </w:r>
          </w:p>
        </w:tc>
        <w:tc>
          <w:tcPr>
            <w:tcW w:w="1417" w:type="dxa"/>
            <w:vAlign w:val="center"/>
          </w:tcPr>
          <w:p w:rsidR="00CF3E47" w:rsidRPr="00313D24" w:rsidRDefault="00CF3E47" w:rsidP="00670565">
            <w:pPr>
              <w:jc w:val="center"/>
              <w:rPr>
                <w:color w:val="000000"/>
              </w:rPr>
            </w:pPr>
            <w:r w:rsidRPr="00313D24">
              <w:rPr>
                <w:color w:val="000000"/>
              </w:rPr>
              <w:t>67 300/</w:t>
            </w:r>
          </w:p>
          <w:p w:rsidR="00CF3E47" w:rsidRPr="00313D24" w:rsidRDefault="00CF3E47" w:rsidP="00670565">
            <w:pPr>
              <w:jc w:val="center"/>
              <w:rPr>
                <w:color w:val="000000"/>
              </w:rPr>
            </w:pPr>
            <w:r w:rsidRPr="00313D24">
              <w:rPr>
                <w:color w:val="000000"/>
              </w:rPr>
              <w:t>500 000</w:t>
            </w:r>
          </w:p>
        </w:tc>
      </w:tr>
      <w:tr w:rsidR="00CF3E47" w:rsidRPr="00313D24" w:rsidTr="008753FC">
        <w:trPr>
          <w:trHeight w:val="20"/>
        </w:trPr>
        <w:tc>
          <w:tcPr>
            <w:tcW w:w="557" w:type="dxa"/>
            <w:vAlign w:val="center"/>
          </w:tcPr>
          <w:p w:rsidR="00CF3E47" w:rsidRPr="00313D24" w:rsidRDefault="00CF3E47" w:rsidP="00670565">
            <w:pPr>
              <w:jc w:val="center"/>
            </w:pPr>
            <w:r w:rsidRPr="00313D24">
              <w:lastRenderedPageBreak/>
              <w:t>3</w:t>
            </w:r>
          </w:p>
        </w:tc>
        <w:tc>
          <w:tcPr>
            <w:tcW w:w="2835" w:type="dxa"/>
            <w:shd w:val="clear" w:color="auto" w:fill="auto"/>
            <w:vAlign w:val="center"/>
          </w:tcPr>
          <w:p w:rsidR="00CF3E47" w:rsidRPr="00313D24" w:rsidRDefault="00CF3E47" w:rsidP="00670565">
            <w:pPr>
              <w:jc w:val="both"/>
            </w:pPr>
            <w:r w:rsidRPr="00313D24">
              <w:t>Книговыдача*</w:t>
            </w:r>
          </w:p>
        </w:tc>
        <w:tc>
          <w:tcPr>
            <w:tcW w:w="567" w:type="dxa"/>
            <w:shd w:val="clear" w:color="auto" w:fill="auto"/>
            <w:vAlign w:val="center"/>
          </w:tcPr>
          <w:p w:rsidR="00CF3E47" w:rsidRPr="00313D24" w:rsidRDefault="00CF3E47" w:rsidP="00670565">
            <w:pPr>
              <w:jc w:val="center"/>
            </w:pPr>
            <w:r w:rsidRPr="00313D24">
              <w:t>шт.</w:t>
            </w:r>
          </w:p>
        </w:tc>
        <w:tc>
          <w:tcPr>
            <w:tcW w:w="993" w:type="dxa"/>
            <w:vAlign w:val="center"/>
          </w:tcPr>
          <w:p w:rsidR="00CF3E47" w:rsidRPr="00313D24" w:rsidRDefault="00CF3E47" w:rsidP="00670565">
            <w:pPr>
              <w:jc w:val="center"/>
            </w:pPr>
            <w:r w:rsidRPr="00313D24">
              <w:t>2 758 032</w:t>
            </w:r>
          </w:p>
        </w:tc>
        <w:tc>
          <w:tcPr>
            <w:tcW w:w="1134" w:type="dxa"/>
            <w:shd w:val="clear" w:color="auto" w:fill="auto"/>
            <w:noWrap/>
            <w:vAlign w:val="center"/>
          </w:tcPr>
          <w:p w:rsidR="00CF3E47" w:rsidRPr="00313D24" w:rsidRDefault="00CF3E47" w:rsidP="00670565">
            <w:pPr>
              <w:jc w:val="center"/>
              <w:rPr>
                <w:color w:val="000000"/>
              </w:rPr>
            </w:pPr>
            <w:r w:rsidRPr="00313D24">
              <w:rPr>
                <w:color w:val="000000"/>
              </w:rPr>
              <w:t>1 206 110</w:t>
            </w:r>
          </w:p>
        </w:tc>
        <w:tc>
          <w:tcPr>
            <w:tcW w:w="992" w:type="dxa"/>
            <w:shd w:val="clear" w:color="auto" w:fill="auto"/>
            <w:vAlign w:val="center"/>
          </w:tcPr>
          <w:p w:rsidR="00CF3E47" w:rsidRPr="00313D24" w:rsidRDefault="00CF3E47" w:rsidP="00670565">
            <w:pPr>
              <w:jc w:val="center"/>
              <w:rPr>
                <w:color w:val="000000"/>
              </w:rPr>
            </w:pPr>
            <w:r w:rsidRPr="00107195">
              <w:rPr>
                <w:color w:val="000000"/>
                <w:sz w:val="22"/>
              </w:rPr>
              <w:t>-1 551 922</w:t>
            </w:r>
          </w:p>
        </w:tc>
        <w:tc>
          <w:tcPr>
            <w:tcW w:w="992" w:type="dxa"/>
            <w:shd w:val="clear" w:color="auto" w:fill="auto"/>
            <w:noWrap/>
            <w:vAlign w:val="center"/>
          </w:tcPr>
          <w:p w:rsidR="00CF3E47" w:rsidRPr="00313D24" w:rsidRDefault="00CF3E47" w:rsidP="00670565">
            <w:pPr>
              <w:jc w:val="center"/>
              <w:rPr>
                <w:color w:val="000000"/>
              </w:rPr>
            </w:pPr>
            <w:r w:rsidRPr="00313D24">
              <w:rPr>
                <w:color w:val="000000"/>
              </w:rPr>
              <w:t>43,7</w:t>
            </w:r>
          </w:p>
        </w:tc>
        <w:tc>
          <w:tcPr>
            <w:tcW w:w="1417" w:type="dxa"/>
            <w:vAlign w:val="center"/>
          </w:tcPr>
          <w:p w:rsidR="00CF3E47" w:rsidRPr="00313D24" w:rsidRDefault="00CF3E47" w:rsidP="00670565">
            <w:pPr>
              <w:jc w:val="center"/>
              <w:rPr>
                <w:color w:val="000000"/>
              </w:rPr>
            </w:pPr>
            <w:r w:rsidRPr="00313D24">
              <w:rPr>
                <w:color w:val="000000"/>
              </w:rPr>
              <w:t>1 654 100</w:t>
            </w:r>
          </w:p>
        </w:tc>
      </w:tr>
      <w:tr w:rsidR="00CF3E47" w:rsidRPr="00313D24" w:rsidTr="008753FC">
        <w:trPr>
          <w:trHeight w:val="483"/>
        </w:trPr>
        <w:tc>
          <w:tcPr>
            <w:tcW w:w="557" w:type="dxa"/>
            <w:vAlign w:val="center"/>
          </w:tcPr>
          <w:p w:rsidR="00CF3E47" w:rsidRPr="00313D24" w:rsidRDefault="00CF3E47" w:rsidP="00670565">
            <w:pPr>
              <w:jc w:val="center"/>
            </w:pPr>
            <w:r w:rsidRPr="00313D24">
              <w:t>4</w:t>
            </w:r>
          </w:p>
        </w:tc>
        <w:tc>
          <w:tcPr>
            <w:tcW w:w="2835" w:type="dxa"/>
            <w:shd w:val="clear" w:color="auto" w:fill="auto"/>
            <w:vAlign w:val="center"/>
          </w:tcPr>
          <w:p w:rsidR="00CF3E47" w:rsidRPr="00313D24" w:rsidRDefault="00CF3E47" w:rsidP="00670565">
            <w:pPr>
              <w:jc w:val="both"/>
            </w:pPr>
            <w:r w:rsidRPr="00313D24">
              <w:t>Библиотечный фонд, в т.ч.:</w:t>
            </w:r>
          </w:p>
        </w:tc>
        <w:tc>
          <w:tcPr>
            <w:tcW w:w="567" w:type="dxa"/>
            <w:shd w:val="clear" w:color="auto" w:fill="auto"/>
            <w:vAlign w:val="center"/>
          </w:tcPr>
          <w:p w:rsidR="00CF3E47" w:rsidRPr="00313D24" w:rsidRDefault="00CF3E47" w:rsidP="00670565">
            <w:pPr>
              <w:jc w:val="center"/>
            </w:pPr>
            <w:r w:rsidRPr="00313D24">
              <w:t>ед.</w:t>
            </w:r>
          </w:p>
        </w:tc>
        <w:tc>
          <w:tcPr>
            <w:tcW w:w="993" w:type="dxa"/>
            <w:vAlign w:val="center"/>
          </w:tcPr>
          <w:p w:rsidR="00CF3E47" w:rsidRPr="00313D24" w:rsidRDefault="00CF3E47" w:rsidP="00670565">
            <w:pPr>
              <w:jc w:val="center"/>
              <w:rPr>
                <w:color w:val="000000"/>
              </w:rPr>
            </w:pPr>
            <w:r w:rsidRPr="00313D24">
              <w:rPr>
                <w:color w:val="000000"/>
              </w:rPr>
              <w:t>741 857</w:t>
            </w:r>
          </w:p>
        </w:tc>
        <w:tc>
          <w:tcPr>
            <w:tcW w:w="1134" w:type="dxa"/>
            <w:shd w:val="clear" w:color="auto" w:fill="auto"/>
            <w:noWrap/>
            <w:vAlign w:val="center"/>
          </w:tcPr>
          <w:p w:rsidR="00CF3E47" w:rsidRPr="00313D24" w:rsidRDefault="00CF3E47" w:rsidP="00670565">
            <w:pPr>
              <w:jc w:val="center"/>
              <w:rPr>
                <w:color w:val="000000"/>
              </w:rPr>
            </w:pPr>
            <w:r w:rsidRPr="00313D24">
              <w:rPr>
                <w:color w:val="000000"/>
              </w:rPr>
              <w:t>742 622</w:t>
            </w:r>
          </w:p>
        </w:tc>
        <w:tc>
          <w:tcPr>
            <w:tcW w:w="992" w:type="dxa"/>
            <w:shd w:val="clear" w:color="auto" w:fill="auto"/>
            <w:vAlign w:val="center"/>
          </w:tcPr>
          <w:p w:rsidR="00CF3E47" w:rsidRPr="00313D24" w:rsidRDefault="00CF3E47" w:rsidP="00670565">
            <w:pPr>
              <w:jc w:val="center"/>
              <w:rPr>
                <w:color w:val="000000"/>
              </w:rPr>
            </w:pPr>
            <w:r w:rsidRPr="00313D24">
              <w:rPr>
                <w:color w:val="000000"/>
              </w:rPr>
              <w:t>765</w:t>
            </w:r>
          </w:p>
        </w:tc>
        <w:tc>
          <w:tcPr>
            <w:tcW w:w="992" w:type="dxa"/>
            <w:shd w:val="clear" w:color="auto" w:fill="auto"/>
            <w:noWrap/>
            <w:vAlign w:val="center"/>
          </w:tcPr>
          <w:p w:rsidR="00CF3E47" w:rsidRPr="00313D24" w:rsidRDefault="00CF3E47" w:rsidP="00670565">
            <w:pPr>
              <w:jc w:val="center"/>
              <w:rPr>
                <w:color w:val="000000"/>
              </w:rPr>
            </w:pPr>
            <w:r w:rsidRPr="00313D24">
              <w:rPr>
                <w:color w:val="000000"/>
              </w:rPr>
              <w:t>100,1</w:t>
            </w:r>
          </w:p>
        </w:tc>
        <w:tc>
          <w:tcPr>
            <w:tcW w:w="1417" w:type="dxa"/>
            <w:vAlign w:val="center"/>
          </w:tcPr>
          <w:p w:rsidR="00CF3E47" w:rsidRPr="00313D24" w:rsidRDefault="00CF3E47" w:rsidP="00670565">
            <w:pPr>
              <w:jc w:val="center"/>
              <w:rPr>
                <w:color w:val="000000"/>
              </w:rPr>
            </w:pPr>
            <w:r w:rsidRPr="00313D24">
              <w:rPr>
                <w:color w:val="000000"/>
              </w:rPr>
              <w:t>750 000</w:t>
            </w:r>
          </w:p>
        </w:tc>
      </w:tr>
      <w:tr w:rsidR="00CF3E47" w:rsidRPr="00313D24" w:rsidTr="008753FC">
        <w:trPr>
          <w:trHeight w:val="20"/>
        </w:trPr>
        <w:tc>
          <w:tcPr>
            <w:tcW w:w="557" w:type="dxa"/>
            <w:vAlign w:val="center"/>
          </w:tcPr>
          <w:p w:rsidR="00CF3E47" w:rsidRPr="00313D24" w:rsidRDefault="00CF3E47" w:rsidP="00670565">
            <w:pPr>
              <w:jc w:val="center"/>
            </w:pPr>
            <w:r w:rsidRPr="00313D24">
              <w:t>4.1</w:t>
            </w:r>
          </w:p>
        </w:tc>
        <w:tc>
          <w:tcPr>
            <w:tcW w:w="2835" w:type="dxa"/>
            <w:shd w:val="clear" w:color="auto" w:fill="auto"/>
            <w:vAlign w:val="center"/>
          </w:tcPr>
          <w:p w:rsidR="00CF3E47" w:rsidRPr="00313D24" w:rsidRDefault="00CF3E47" w:rsidP="00670565">
            <w:pPr>
              <w:jc w:val="both"/>
            </w:pPr>
            <w:r w:rsidRPr="00313D24">
              <w:t>книги</w:t>
            </w:r>
          </w:p>
        </w:tc>
        <w:tc>
          <w:tcPr>
            <w:tcW w:w="567" w:type="dxa"/>
            <w:shd w:val="clear" w:color="auto" w:fill="auto"/>
            <w:vAlign w:val="center"/>
          </w:tcPr>
          <w:p w:rsidR="00CF3E47" w:rsidRPr="00313D24" w:rsidRDefault="00CF3E47" w:rsidP="00670565">
            <w:pPr>
              <w:jc w:val="center"/>
            </w:pPr>
            <w:r w:rsidRPr="00313D24">
              <w:t>ед.</w:t>
            </w:r>
          </w:p>
        </w:tc>
        <w:tc>
          <w:tcPr>
            <w:tcW w:w="993" w:type="dxa"/>
            <w:vAlign w:val="center"/>
          </w:tcPr>
          <w:p w:rsidR="00CF3E47" w:rsidRPr="00313D24" w:rsidRDefault="00CF3E47" w:rsidP="00670565">
            <w:pPr>
              <w:jc w:val="center"/>
              <w:rPr>
                <w:color w:val="000000"/>
              </w:rPr>
            </w:pPr>
            <w:r w:rsidRPr="00313D24">
              <w:rPr>
                <w:color w:val="000000"/>
              </w:rPr>
              <w:t>724 763</w:t>
            </w:r>
          </w:p>
        </w:tc>
        <w:tc>
          <w:tcPr>
            <w:tcW w:w="1134" w:type="dxa"/>
            <w:shd w:val="clear" w:color="auto" w:fill="auto"/>
            <w:noWrap/>
            <w:vAlign w:val="center"/>
          </w:tcPr>
          <w:p w:rsidR="00CF3E47" w:rsidRPr="00313D24" w:rsidRDefault="00CF3E47" w:rsidP="00670565">
            <w:pPr>
              <w:jc w:val="center"/>
              <w:rPr>
                <w:color w:val="000000"/>
              </w:rPr>
            </w:pPr>
            <w:r w:rsidRPr="00313D24">
              <w:rPr>
                <w:color w:val="000000"/>
              </w:rPr>
              <w:t>726 009</w:t>
            </w:r>
          </w:p>
        </w:tc>
        <w:tc>
          <w:tcPr>
            <w:tcW w:w="992" w:type="dxa"/>
            <w:shd w:val="clear" w:color="auto" w:fill="auto"/>
            <w:vAlign w:val="center"/>
          </w:tcPr>
          <w:p w:rsidR="00CF3E47" w:rsidRPr="00313D24" w:rsidRDefault="00CF3E47" w:rsidP="00670565">
            <w:pPr>
              <w:jc w:val="center"/>
              <w:rPr>
                <w:color w:val="000000"/>
              </w:rPr>
            </w:pPr>
            <w:r w:rsidRPr="00313D24">
              <w:rPr>
                <w:color w:val="000000"/>
              </w:rPr>
              <w:t>765</w:t>
            </w:r>
          </w:p>
        </w:tc>
        <w:tc>
          <w:tcPr>
            <w:tcW w:w="992" w:type="dxa"/>
            <w:shd w:val="clear" w:color="auto" w:fill="auto"/>
            <w:noWrap/>
            <w:vAlign w:val="center"/>
          </w:tcPr>
          <w:p w:rsidR="00CF3E47" w:rsidRPr="00313D24" w:rsidRDefault="00CF3E47" w:rsidP="00670565">
            <w:pPr>
              <w:jc w:val="center"/>
              <w:rPr>
                <w:color w:val="000000"/>
              </w:rPr>
            </w:pPr>
            <w:r w:rsidRPr="00313D24">
              <w:rPr>
                <w:color w:val="000000"/>
              </w:rPr>
              <w:t>100,2</w:t>
            </w:r>
          </w:p>
        </w:tc>
        <w:tc>
          <w:tcPr>
            <w:tcW w:w="1417" w:type="dxa"/>
            <w:vAlign w:val="center"/>
          </w:tcPr>
          <w:p w:rsidR="00CF3E47" w:rsidRPr="00313D24" w:rsidRDefault="00CF3E47" w:rsidP="00670565">
            <w:pPr>
              <w:jc w:val="center"/>
              <w:rPr>
                <w:color w:val="000000"/>
              </w:rPr>
            </w:pPr>
            <w:r w:rsidRPr="00313D24">
              <w:rPr>
                <w:color w:val="000000"/>
              </w:rPr>
              <w:t>732 514</w:t>
            </w:r>
          </w:p>
        </w:tc>
      </w:tr>
      <w:tr w:rsidR="00CF3E47" w:rsidRPr="00313D24" w:rsidTr="008753FC">
        <w:trPr>
          <w:trHeight w:val="20"/>
        </w:trPr>
        <w:tc>
          <w:tcPr>
            <w:tcW w:w="557" w:type="dxa"/>
            <w:vAlign w:val="center"/>
          </w:tcPr>
          <w:p w:rsidR="00CF3E47" w:rsidRPr="00313D24" w:rsidRDefault="00CF3E47" w:rsidP="00670565">
            <w:pPr>
              <w:jc w:val="center"/>
            </w:pPr>
            <w:r w:rsidRPr="00313D24">
              <w:t>4.2</w:t>
            </w:r>
          </w:p>
        </w:tc>
        <w:tc>
          <w:tcPr>
            <w:tcW w:w="2835" w:type="dxa"/>
            <w:shd w:val="clear" w:color="auto" w:fill="auto"/>
            <w:vAlign w:val="center"/>
          </w:tcPr>
          <w:p w:rsidR="00CF3E47" w:rsidRPr="00313D24" w:rsidRDefault="00CF3E47" w:rsidP="00670565">
            <w:pPr>
              <w:jc w:val="both"/>
            </w:pPr>
            <w:r w:rsidRPr="00313D24">
              <w:t>журналы и газеты</w:t>
            </w:r>
          </w:p>
        </w:tc>
        <w:tc>
          <w:tcPr>
            <w:tcW w:w="567" w:type="dxa"/>
            <w:shd w:val="clear" w:color="auto" w:fill="auto"/>
            <w:vAlign w:val="center"/>
          </w:tcPr>
          <w:p w:rsidR="00CF3E47" w:rsidRPr="00313D24" w:rsidRDefault="00CF3E47" w:rsidP="00670565">
            <w:pPr>
              <w:jc w:val="center"/>
            </w:pPr>
            <w:r w:rsidRPr="00313D24">
              <w:t>ед.</w:t>
            </w:r>
          </w:p>
        </w:tc>
        <w:tc>
          <w:tcPr>
            <w:tcW w:w="993" w:type="dxa"/>
            <w:vAlign w:val="center"/>
          </w:tcPr>
          <w:p w:rsidR="00CF3E47" w:rsidRPr="00313D24" w:rsidRDefault="00CF3E47" w:rsidP="00670565">
            <w:pPr>
              <w:jc w:val="center"/>
              <w:rPr>
                <w:color w:val="000000"/>
              </w:rPr>
            </w:pPr>
            <w:r w:rsidRPr="00313D24">
              <w:rPr>
                <w:color w:val="000000"/>
              </w:rPr>
              <w:t>11 258</w:t>
            </w:r>
          </w:p>
        </w:tc>
        <w:tc>
          <w:tcPr>
            <w:tcW w:w="1134" w:type="dxa"/>
            <w:shd w:val="clear" w:color="auto" w:fill="auto"/>
            <w:noWrap/>
            <w:vAlign w:val="center"/>
          </w:tcPr>
          <w:p w:rsidR="00CF3E47" w:rsidRPr="00313D24" w:rsidRDefault="00CF3E47" w:rsidP="00670565">
            <w:pPr>
              <w:jc w:val="center"/>
              <w:rPr>
                <w:color w:val="000000"/>
              </w:rPr>
            </w:pPr>
            <w:r w:rsidRPr="00313D24">
              <w:rPr>
                <w:color w:val="000000"/>
              </w:rPr>
              <w:t>10 127</w:t>
            </w:r>
          </w:p>
        </w:tc>
        <w:tc>
          <w:tcPr>
            <w:tcW w:w="992" w:type="dxa"/>
            <w:shd w:val="clear" w:color="auto" w:fill="auto"/>
            <w:vAlign w:val="center"/>
          </w:tcPr>
          <w:p w:rsidR="00CF3E47" w:rsidRPr="00313D24" w:rsidRDefault="00CF3E47" w:rsidP="00670565">
            <w:pPr>
              <w:jc w:val="center"/>
              <w:rPr>
                <w:color w:val="000000"/>
              </w:rPr>
            </w:pPr>
            <w:r w:rsidRPr="00313D24">
              <w:rPr>
                <w:color w:val="000000"/>
              </w:rPr>
              <w:t>-1 131</w:t>
            </w:r>
          </w:p>
        </w:tc>
        <w:tc>
          <w:tcPr>
            <w:tcW w:w="992" w:type="dxa"/>
            <w:shd w:val="clear" w:color="auto" w:fill="auto"/>
            <w:noWrap/>
            <w:vAlign w:val="center"/>
          </w:tcPr>
          <w:p w:rsidR="00CF3E47" w:rsidRPr="00313D24" w:rsidRDefault="00CF3E47" w:rsidP="00670565">
            <w:pPr>
              <w:jc w:val="center"/>
              <w:rPr>
                <w:color w:val="000000"/>
              </w:rPr>
            </w:pPr>
            <w:r w:rsidRPr="00313D24">
              <w:rPr>
                <w:color w:val="000000"/>
              </w:rPr>
              <w:t>90,0</w:t>
            </w:r>
          </w:p>
        </w:tc>
        <w:tc>
          <w:tcPr>
            <w:tcW w:w="1417" w:type="dxa"/>
            <w:vAlign w:val="center"/>
          </w:tcPr>
          <w:p w:rsidR="00CF3E47" w:rsidRPr="00313D24" w:rsidRDefault="00CF3E47" w:rsidP="00670565">
            <w:pPr>
              <w:jc w:val="center"/>
              <w:rPr>
                <w:color w:val="000000"/>
              </w:rPr>
            </w:pPr>
            <w:r w:rsidRPr="00313D24">
              <w:rPr>
                <w:color w:val="000000"/>
              </w:rPr>
              <w:t>11 000</w:t>
            </w:r>
          </w:p>
        </w:tc>
      </w:tr>
      <w:tr w:rsidR="00CF3E47" w:rsidRPr="00313D24" w:rsidTr="008753FC">
        <w:trPr>
          <w:trHeight w:val="20"/>
        </w:trPr>
        <w:tc>
          <w:tcPr>
            <w:tcW w:w="557" w:type="dxa"/>
            <w:vAlign w:val="center"/>
          </w:tcPr>
          <w:p w:rsidR="00CF3E47" w:rsidRPr="00313D24" w:rsidRDefault="00CF3E47" w:rsidP="00670565">
            <w:pPr>
              <w:jc w:val="center"/>
            </w:pPr>
            <w:r w:rsidRPr="00313D24">
              <w:t>4.3</w:t>
            </w:r>
          </w:p>
        </w:tc>
        <w:tc>
          <w:tcPr>
            <w:tcW w:w="2835" w:type="dxa"/>
            <w:shd w:val="clear" w:color="auto" w:fill="auto"/>
            <w:vAlign w:val="center"/>
          </w:tcPr>
          <w:p w:rsidR="00CF3E47" w:rsidRPr="00313D24" w:rsidRDefault="00CF3E47" w:rsidP="00670565">
            <w:pPr>
              <w:jc w:val="both"/>
            </w:pPr>
            <w:r w:rsidRPr="00313D24">
              <w:t>CD - ROM</w:t>
            </w:r>
          </w:p>
        </w:tc>
        <w:tc>
          <w:tcPr>
            <w:tcW w:w="567" w:type="dxa"/>
            <w:shd w:val="clear" w:color="auto" w:fill="auto"/>
            <w:vAlign w:val="center"/>
          </w:tcPr>
          <w:p w:rsidR="00CF3E47" w:rsidRPr="00313D24" w:rsidRDefault="00CF3E47" w:rsidP="00670565">
            <w:pPr>
              <w:jc w:val="center"/>
            </w:pPr>
            <w:r w:rsidRPr="00313D24">
              <w:t>ед.</w:t>
            </w:r>
          </w:p>
        </w:tc>
        <w:tc>
          <w:tcPr>
            <w:tcW w:w="993" w:type="dxa"/>
            <w:vAlign w:val="center"/>
          </w:tcPr>
          <w:p w:rsidR="00CF3E47" w:rsidRPr="00313D24" w:rsidRDefault="00CF3E47" w:rsidP="00670565">
            <w:pPr>
              <w:jc w:val="center"/>
              <w:rPr>
                <w:color w:val="000000"/>
              </w:rPr>
            </w:pPr>
            <w:r w:rsidRPr="00313D24">
              <w:rPr>
                <w:color w:val="000000"/>
              </w:rPr>
              <w:t>4 951</w:t>
            </w:r>
          </w:p>
        </w:tc>
        <w:tc>
          <w:tcPr>
            <w:tcW w:w="1134" w:type="dxa"/>
            <w:shd w:val="clear" w:color="auto" w:fill="auto"/>
            <w:noWrap/>
            <w:vAlign w:val="center"/>
          </w:tcPr>
          <w:p w:rsidR="00CF3E47" w:rsidRPr="00313D24" w:rsidRDefault="00CF3E47" w:rsidP="00670565">
            <w:pPr>
              <w:jc w:val="center"/>
              <w:rPr>
                <w:color w:val="000000"/>
              </w:rPr>
            </w:pPr>
            <w:r w:rsidRPr="00313D24">
              <w:rPr>
                <w:color w:val="000000"/>
              </w:rPr>
              <w:t>6 471</w:t>
            </w:r>
          </w:p>
        </w:tc>
        <w:tc>
          <w:tcPr>
            <w:tcW w:w="992" w:type="dxa"/>
            <w:shd w:val="clear" w:color="auto" w:fill="auto"/>
            <w:vAlign w:val="center"/>
          </w:tcPr>
          <w:p w:rsidR="00CF3E47" w:rsidRPr="00313D24" w:rsidRDefault="00CF3E47" w:rsidP="00670565">
            <w:pPr>
              <w:jc w:val="center"/>
              <w:rPr>
                <w:color w:val="000000"/>
              </w:rPr>
            </w:pPr>
            <w:r w:rsidRPr="00313D24">
              <w:rPr>
                <w:color w:val="000000"/>
              </w:rPr>
              <w:t>1 520</w:t>
            </w:r>
          </w:p>
        </w:tc>
        <w:tc>
          <w:tcPr>
            <w:tcW w:w="992" w:type="dxa"/>
            <w:shd w:val="clear" w:color="auto" w:fill="auto"/>
            <w:noWrap/>
            <w:vAlign w:val="center"/>
          </w:tcPr>
          <w:p w:rsidR="00CF3E47" w:rsidRPr="00313D24" w:rsidRDefault="00CF3E47" w:rsidP="00670565">
            <w:pPr>
              <w:jc w:val="center"/>
              <w:rPr>
                <w:color w:val="000000"/>
              </w:rPr>
            </w:pPr>
            <w:r w:rsidRPr="00313D24">
              <w:rPr>
                <w:color w:val="000000"/>
              </w:rPr>
              <w:t>130,7</w:t>
            </w:r>
          </w:p>
        </w:tc>
        <w:tc>
          <w:tcPr>
            <w:tcW w:w="1417" w:type="dxa"/>
            <w:vAlign w:val="center"/>
          </w:tcPr>
          <w:p w:rsidR="00CF3E47" w:rsidRPr="00313D24" w:rsidRDefault="00CF3E47" w:rsidP="00670565">
            <w:pPr>
              <w:jc w:val="center"/>
              <w:rPr>
                <w:color w:val="000000"/>
              </w:rPr>
            </w:pPr>
            <w:r w:rsidRPr="00313D24">
              <w:rPr>
                <w:color w:val="000000"/>
              </w:rPr>
              <w:t>6 471</w:t>
            </w:r>
          </w:p>
        </w:tc>
      </w:tr>
      <w:tr w:rsidR="00CF3E47" w:rsidRPr="00313D24" w:rsidTr="008753FC">
        <w:trPr>
          <w:trHeight w:val="20"/>
        </w:trPr>
        <w:tc>
          <w:tcPr>
            <w:tcW w:w="557" w:type="dxa"/>
            <w:vAlign w:val="center"/>
          </w:tcPr>
          <w:p w:rsidR="00CF3E47" w:rsidRPr="00313D24" w:rsidRDefault="00CF3E47" w:rsidP="00670565">
            <w:pPr>
              <w:jc w:val="center"/>
            </w:pPr>
            <w:r w:rsidRPr="00313D24">
              <w:t>4.4</w:t>
            </w:r>
          </w:p>
        </w:tc>
        <w:tc>
          <w:tcPr>
            <w:tcW w:w="2835" w:type="dxa"/>
            <w:shd w:val="clear" w:color="auto" w:fill="auto"/>
            <w:vAlign w:val="center"/>
          </w:tcPr>
          <w:p w:rsidR="00CF3E47" w:rsidRPr="00313D24" w:rsidRDefault="00CF3E47" w:rsidP="00670565">
            <w:r w:rsidRPr="00313D24">
              <w:t>аудио, видеоматериалы и т.д.</w:t>
            </w:r>
          </w:p>
        </w:tc>
        <w:tc>
          <w:tcPr>
            <w:tcW w:w="567" w:type="dxa"/>
            <w:shd w:val="clear" w:color="auto" w:fill="auto"/>
            <w:vAlign w:val="center"/>
          </w:tcPr>
          <w:p w:rsidR="00CF3E47" w:rsidRPr="00313D24" w:rsidRDefault="00CF3E47" w:rsidP="00670565">
            <w:pPr>
              <w:jc w:val="center"/>
            </w:pPr>
            <w:r w:rsidRPr="00313D24">
              <w:t>ед.</w:t>
            </w:r>
          </w:p>
        </w:tc>
        <w:tc>
          <w:tcPr>
            <w:tcW w:w="993" w:type="dxa"/>
            <w:vAlign w:val="center"/>
          </w:tcPr>
          <w:p w:rsidR="00CF3E47" w:rsidRPr="00313D24" w:rsidRDefault="00CF3E47" w:rsidP="00670565">
            <w:pPr>
              <w:jc w:val="center"/>
              <w:rPr>
                <w:color w:val="000000"/>
              </w:rPr>
            </w:pPr>
            <w:r w:rsidRPr="00313D24">
              <w:rPr>
                <w:color w:val="000000"/>
              </w:rPr>
              <w:t>885</w:t>
            </w:r>
          </w:p>
        </w:tc>
        <w:tc>
          <w:tcPr>
            <w:tcW w:w="1134" w:type="dxa"/>
            <w:shd w:val="clear" w:color="auto" w:fill="auto"/>
            <w:noWrap/>
            <w:vAlign w:val="center"/>
          </w:tcPr>
          <w:p w:rsidR="00CF3E47" w:rsidRPr="00313D24" w:rsidRDefault="00CF3E47" w:rsidP="00670565">
            <w:pPr>
              <w:jc w:val="center"/>
            </w:pPr>
            <w:r w:rsidRPr="00313D24">
              <w:t>15</w:t>
            </w:r>
          </w:p>
        </w:tc>
        <w:tc>
          <w:tcPr>
            <w:tcW w:w="992" w:type="dxa"/>
            <w:shd w:val="clear" w:color="auto" w:fill="auto"/>
            <w:vAlign w:val="center"/>
          </w:tcPr>
          <w:p w:rsidR="00CF3E47" w:rsidRPr="00313D24" w:rsidRDefault="00CF3E47" w:rsidP="00670565">
            <w:pPr>
              <w:jc w:val="center"/>
            </w:pPr>
            <w:r w:rsidRPr="00313D24">
              <w:t>-870</w:t>
            </w:r>
          </w:p>
        </w:tc>
        <w:tc>
          <w:tcPr>
            <w:tcW w:w="992" w:type="dxa"/>
            <w:shd w:val="clear" w:color="auto" w:fill="auto"/>
            <w:noWrap/>
            <w:vAlign w:val="center"/>
          </w:tcPr>
          <w:p w:rsidR="00CF3E47" w:rsidRPr="00313D24" w:rsidRDefault="00CF3E47" w:rsidP="00670565">
            <w:pPr>
              <w:jc w:val="center"/>
            </w:pPr>
            <w:r w:rsidRPr="00313D24">
              <w:t>1,7</w:t>
            </w:r>
          </w:p>
        </w:tc>
        <w:tc>
          <w:tcPr>
            <w:tcW w:w="1417" w:type="dxa"/>
            <w:vAlign w:val="center"/>
          </w:tcPr>
          <w:p w:rsidR="00CF3E47" w:rsidRPr="00313D24" w:rsidRDefault="00CF3E47" w:rsidP="00670565">
            <w:pPr>
              <w:jc w:val="center"/>
            </w:pPr>
            <w:r w:rsidRPr="00313D24">
              <w:t>15</w:t>
            </w:r>
          </w:p>
        </w:tc>
      </w:tr>
      <w:tr w:rsidR="00CF3E47" w:rsidRPr="00313D24" w:rsidTr="008753FC">
        <w:trPr>
          <w:trHeight w:val="20"/>
        </w:trPr>
        <w:tc>
          <w:tcPr>
            <w:tcW w:w="557" w:type="dxa"/>
            <w:vAlign w:val="center"/>
          </w:tcPr>
          <w:p w:rsidR="00CF3E47" w:rsidRPr="00313D24" w:rsidRDefault="00CF3E47" w:rsidP="00670565">
            <w:pPr>
              <w:jc w:val="center"/>
            </w:pPr>
            <w:r w:rsidRPr="00313D24">
              <w:t>7</w:t>
            </w:r>
          </w:p>
        </w:tc>
        <w:tc>
          <w:tcPr>
            <w:tcW w:w="2835" w:type="dxa"/>
            <w:shd w:val="clear" w:color="auto" w:fill="auto"/>
            <w:vAlign w:val="center"/>
          </w:tcPr>
          <w:p w:rsidR="00CF3E47" w:rsidRPr="00313D24" w:rsidRDefault="00CF3E47" w:rsidP="00670565">
            <w:r w:rsidRPr="00313D24">
              <w:t>Книгообеспеченность на 1-го пользователя</w:t>
            </w:r>
          </w:p>
        </w:tc>
        <w:tc>
          <w:tcPr>
            <w:tcW w:w="567" w:type="dxa"/>
            <w:shd w:val="clear" w:color="auto" w:fill="auto"/>
            <w:vAlign w:val="center"/>
          </w:tcPr>
          <w:p w:rsidR="00CF3E47" w:rsidRPr="00313D24" w:rsidRDefault="00CF3E47" w:rsidP="00670565">
            <w:pPr>
              <w:jc w:val="center"/>
            </w:pPr>
          </w:p>
        </w:tc>
        <w:tc>
          <w:tcPr>
            <w:tcW w:w="993" w:type="dxa"/>
            <w:vAlign w:val="center"/>
          </w:tcPr>
          <w:p w:rsidR="00CF3E47" w:rsidRPr="00313D24" w:rsidRDefault="00CF3E47" w:rsidP="00670565">
            <w:pPr>
              <w:jc w:val="center"/>
            </w:pPr>
            <w:r w:rsidRPr="00313D24">
              <w:t>13,5</w:t>
            </w:r>
          </w:p>
        </w:tc>
        <w:tc>
          <w:tcPr>
            <w:tcW w:w="1134" w:type="dxa"/>
            <w:shd w:val="clear" w:color="auto" w:fill="auto"/>
            <w:noWrap/>
            <w:vAlign w:val="center"/>
          </w:tcPr>
          <w:p w:rsidR="00CF3E47" w:rsidRPr="00313D24" w:rsidRDefault="00CF3E47" w:rsidP="00670565">
            <w:pPr>
              <w:jc w:val="center"/>
              <w:rPr>
                <w:color w:val="000000"/>
              </w:rPr>
            </w:pPr>
            <w:r w:rsidRPr="00313D24">
              <w:rPr>
                <w:color w:val="000000"/>
              </w:rPr>
              <w:t>13,5</w:t>
            </w:r>
          </w:p>
        </w:tc>
        <w:tc>
          <w:tcPr>
            <w:tcW w:w="992" w:type="dxa"/>
            <w:shd w:val="clear" w:color="auto" w:fill="auto"/>
            <w:vAlign w:val="center"/>
          </w:tcPr>
          <w:p w:rsidR="00CF3E47" w:rsidRPr="00313D24" w:rsidRDefault="00CF3E47" w:rsidP="00670565">
            <w:pPr>
              <w:jc w:val="center"/>
              <w:rPr>
                <w:color w:val="000000"/>
              </w:rPr>
            </w:pPr>
            <w:r w:rsidRPr="00313D24">
              <w:rPr>
                <w:color w:val="000000"/>
              </w:rPr>
              <w:t>0</w:t>
            </w:r>
          </w:p>
        </w:tc>
        <w:tc>
          <w:tcPr>
            <w:tcW w:w="992" w:type="dxa"/>
            <w:shd w:val="clear" w:color="auto" w:fill="auto"/>
            <w:noWrap/>
            <w:vAlign w:val="center"/>
          </w:tcPr>
          <w:p w:rsidR="00CF3E47" w:rsidRPr="00313D24" w:rsidRDefault="00CF3E47" w:rsidP="00670565">
            <w:pPr>
              <w:jc w:val="center"/>
              <w:rPr>
                <w:color w:val="000000"/>
              </w:rPr>
            </w:pPr>
            <w:r w:rsidRPr="00313D24">
              <w:rPr>
                <w:color w:val="000000"/>
              </w:rPr>
              <w:t>100,0</w:t>
            </w:r>
          </w:p>
        </w:tc>
        <w:tc>
          <w:tcPr>
            <w:tcW w:w="1417" w:type="dxa"/>
            <w:vAlign w:val="center"/>
          </w:tcPr>
          <w:p w:rsidR="00CF3E47" w:rsidRPr="00313D24" w:rsidRDefault="00CF3E47" w:rsidP="00670565">
            <w:pPr>
              <w:jc w:val="center"/>
              <w:rPr>
                <w:color w:val="000000"/>
              </w:rPr>
            </w:pPr>
            <w:r w:rsidRPr="00313D24">
              <w:rPr>
                <w:color w:val="000000"/>
              </w:rPr>
              <w:t>13,5</w:t>
            </w:r>
          </w:p>
        </w:tc>
      </w:tr>
      <w:tr w:rsidR="00CF3E47" w:rsidRPr="00313D24" w:rsidTr="008753FC">
        <w:trPr>
          <w:trHeight w:val="20"/>
        </w:trPr>
        <w:tc>
          <w:tcPr>
            <w:tcW w:w="557" w:type="dxa"/>
            <w:vAlign w:val="center"/>
          </w:tcPr>
          <w:p w:rsidR="00CF3E47" w:rsidRPr="00313D24" w:rsidRDefault="00CF3E47" w:rsidP="00670565">
            <w:pPr>
              <w:jc w:val="center"/>
            </w:pPr>
            <w:r w:rsidRPr="00313D24">
              <w:t>8</w:t>
            </w:r>
          </w:p>
        </w:tc>
        <w:tc>
          <w:tcPr>
            <w:tcW w:w="2835" w:type="dxa"/>
            <w:shd w:val="clear" w:color="auto" w:fill="auto"/>
            <w:vAlign w:val="center"/>
          </w:tcPr>
          <w:p w:rsidR="00CF3E47" w:rsidRPr="00313D24" w:rsidRDefault="00CF3E47" w:rsidP="00670565">
            <w:r w:rsidRPr="00313D24">
              <w:t>Объем электронного каталога</w:t>
            </w:r>
          </w:p>
        </w:tc>
        <w:tc>
          <w:tcPr>
            <w:tcW w:w="567" w:type="dxa"/>
            <w:shd w:val="clear" w:color="auto" w:fill="auto"/>
            <w:vAlign w:val="center"/>
          </w:tcPr>
          <w:p w:rsidR="00CF3E47" w:rsidRPr="00313D24" w:rsidRDefault="00CF3E47" w:rsidP="00670565">
            <w:pPr>
              <w:jc w:val="center"/>
            </w:pPr>
            <w:r w:rsidRPr="00313D24">
              <w:t>изд.</w:t>
            </w:r>
          </w:p>
        </w:tc>
        <w:tc>
          <w:tcPr>
            <w:tcW w:w="993" w:type="dxa"/>
            <w:vAlign w:val="center"/>
          </w:tcPr>
          <w:p w:rsidR="00CF3E47" w:rsidRPr="00313D24" w:rsidRDefault="00CF3E47" w:rsidP="00670565">
            <w:pPr>
              <w:jc w:val="center"/>
              <w:rPr>
                <w:color w:val="000000"/>
              </w:rPr>
            </w:pPr>
            <w:r w:rsidRPr="00313D24">
              <w:rPr>
                <w:color w:val="000000"/>
              </w:rPr>
              <w:t>164 311</w:t>
            </w:r>
          </w:p>
        </w:tc>
        <w:tc>
          <w:tcPr>
            <w:tcW w:w="1134" w:type="dxa"/>
            <w:shd w:val="clear" w:color="auto" w:fill="auto"/>
            <w:noWrap/>
            <w:vAlign w:val="center"/>
          </w:tcPr>
          <w:p w:rsidR="00CF3E47" w:rsidRPr="00313D24" w:rsidRDefault="00CF3E47" w:rsidP="00670565">
            <w:pPr>
              <w:jc w:val="center"/>
              <w:rPr>
                <w:color w:val="000000"/>
              </w:rPr>
            </w:pPr>
            <w:r w:rsidRPr="00313D24">
              <w:rPr>
                <w:color w:val="000000"/>
              </w:rPr>
              <w:t>170 012</w:t>
            </w:r>
          </w:p>
        </w:tc>
        <w:tc>
          <w:tcPr>
            <w:tcW w:w="992" w:type="dxa"/>
            <w:shd w:val="clear" w:color="auto" w:fill="auto"/>
            <w:vAlign w:val="center"/>
          </w:tcPr>
          <w:p w:rsidR="00CF3E47" w:rsidRPr="00313D24" w:rsidRDefault="00CF3E47" w:rsidP="00670565">
            <w:pPr>
              <w:jc w:val="center"/>
              <w:rPr>
                <w:color w:val="000000"/>
              </w:rPr>
            </w:pPr>
            <w:r w:rsidRPr="00313D24">
              <w:rPr>
                <w:color w:val="000000"/>
              </w:rPr>
              <w:t>5 701</w:t>
            </w:r>
          </w:p>
        </w:tc>
        <w:tc>
          <w:tcPr>
            <w:tcW w:w="992" w:type="dxa"/>
            <w:shd w:val="clear" w:color="auto" w:fill="auto"/>
            <w:noWrap/>
            <w:vAlign w:val="center"/>
          </w:tcPr>
          <w:p w:rsidR="00CF3E47" w:rsidRPr="00313D24" w:rsidRDefault="00CF3E47" w:rsidP="00670565">
            <w:pPr>
              <w:jc w:val="center"/>
              <w:rPr>
                <w:color w:val="000000"/>
              </w:rPr>
            </w:pPr>
            <w:r w:rsidRPr="00313D24">
              <w:rPr>
                <w:color w:val="000000"/>
              </w:rPr>
              <w:t>103,5</w:t>
            </w:r>
          </w:p>
        </w:tc>
        <w:tc>
          <w:tcPr>
            <w:tcW w:w="1417" w:type="dxa"/>
            <w:vAlign w:val="center"/>
          </w:tcPr>
          <w:p w:rsidR="00CF3E47" w:rsidRPr="00313D24" w:rsidRDefault="00CF3E47" w:rsidP="00670565">
            <w:pPr>
              <w:jc w:val="center"/>
              <w:rPr>
                <w:color w:val="000000"/>
              </w:rPr>
            </w:pPr>
            <w:r w:rsidRPr="00313D24">
              <w:rPr>
                <w:color w:val="000000"/>
              </w:rPr>
              <w:t>172 000</w:t>
            </w:r>
          </w:p>
        </w:tc>
      </w:tr>
      <w:tr w:rsidR="00CF3E47" w:rsidRPr="00313D24" w:rsidTr="008753FC">
        <w:trPr>
          <w:trHeight w:val="20"/>
        </w:trPr>
        <w:tc>
          <w:tcPr>
            <w:tcW w:w="557" w:type="dxa"/>
            <w:vAlign w:val="center"/>
          </w:tcPr>
          <w:p w:rsidR="00CF3E47" w:rsidRPr="00313D24" w:rsidRDefault="00CF3E47" w:rsidP="00670565">
            <w:pPr>
              <w:jc w:val="center"/>
            </w:pPr>
            <w:r w:rsidRPr="00313D24">
              <w:t>9</w:t>
            </w:r>
          </w:p>
        </w:tc>
        <w:tc>
          <w:tcPr>
            <w:tcW w:w="2835" w:type="dxa"/>
            <w:shd w:val="clear" w:color="auto" w:fill="auto"/>
            <w:vAlign w:val="center"/>
          </w:tcPr>
          <w:p w:rsidR="00CF3E47" w:rsidRPr="00313D24" w:rsidRDefault="00CF3E47" w:rsidP="00670565">
            <w:r w:rsidRPr="00313D24">
              <w:t>Число удовлетворённых запросов на книгу</w:t>
            </w:r>
          </w:p>
        </w:tc>
        <w:tc>
          <w:tcPr>
            <w:tcW w:w="567" w:type="dxa"/>
            <w:shd w:val="clear" w:color="auto" w:fill="auto"/>
            <w:vAlign w:val="center"/>
          </w:tcPr>
          <w:p w:rsidR="00CF3E47" w:rsidRPr="00313D24" w:rsidRDefault="00CF3E47" w:rsidP="00670565">
            <w:pPr>
              <w:jc w:val="center"/>
            </w:pPr>
            <w:r w:rsidRPr="00313D24">
              <w:t>%</w:t>
            </w:r>
          </w:p>
        </w:tc>
        <w:tc>
          <w:tcPr>
            <w:tcW w:w="993" w:type="dxa"/>
            <w:vAlign w:val="center"/>
          </w:tcPr>
          <w:p w:rsidR="00CF3E47" w:rsidRPr="00313D24" w:rsidRDefault="00CF3E47" w:rsidP="00670565">
            <w:pPr>
              <w:jc w:val="center"/>
              <w:rPr>
                <w:color w:val="000000"/>
              </w:rPr>
            </w:pPr>
            <w:r w:rsidRPr="00313D24">
              <w:rPr>
                <w:color w:val="000000"/>
              </w:rPr>
              <w:t>93</w:t>
            </w:r>
          </w:p>
        </w:tc>
        <w:tc>
          <w:tcPr>
            <w:tcW w:w="1134" w:type="dxa"/>
            <w:shd w:val="clear" w:color="auto" w:fill="auto"/>
            <w:noWrap/>
            <w:vAlign w:val="center"/>
          </w:tcPr>
          <w:p w:rsidR="00CF3E47" w:rsidRPr="00313D24" w:rsidRDefault="00CF3E47" w:rsidP="00670565">
            <w:pPr>
              <w:jc w:val="center"/>
              <w:rPr>
                <w:color w:val="000000"/>
              </w:rPr>
            </w:pPr>
            <w:r w:rsidRPr="00313D24">
              <w:rPr>
                <w:color w:val="000000"/>
              </w:rPr>
              <w:t>94</w:t>
            </w:r>
          </w:p>
        </w:tc>
        <w:tc>
          <w:tcPr>
            <w:tcW w:w="992" w:type="dxa"/>
            <w:shd w:val="clear" w:color="auto" w:fill="auto"/>
            <w:vAlign w:val="center"/>
          </w:tcPr>
          <w:p w:rsidR="00CF3E47" w:rsidRPr="00313D24" w:rsidRDefault="00CF3E47" w:rsidP="00670565">
            <w:pPr>
              <w:jc w:val="center"/>
              <w:rPr>
                <w:color w:val="000000"/>
              </w:rPr>
            </w:pPr>
            <w:r w:rsidRPr="00313D24">
              <w:rPr>
                <w:color w:val="000000"/>
              </w:rPr>
              <w:t>1</w:t>
            </w:r>
          </w:p>
        </w:tc>
        <w:tc>
          <w:tcPr>
            <w:tcW w:w="992" w:type="dxa"/>
            <w:shd w:val="clear" w:color="auto" w:fill="auto"/>
            <w:noWrap/>
            <w:vAlign w:val="center"/>
          </w:tcPr>
          <w:p w:rsidR="00CF3E47" w:rsidRPr="00313D24" w:rsidRDefault="00CF3E47" w:rsidP="00670565">
            <w:pPr>
              <w:jc w:val="center"/>
              <w:rPr>
                <w:color w:val="000000"/>
              </w:rPr>
            </w:pPr>
            <w:r w:rsidRPr="00313D24">
              <w:rPr>
                <w:color w:val="000000"/>
              </w:rPr>
              <w:t>101,1</w:t>
            </w:r>
          </w:p>
        </w:tc>
        <w:tc>
          <w:tcPr>
            <w:tcW w:w="1417" w:type="dxa"/>
            <w:vAlign w:val="center"/>
          </w:tcPr>
          <w:p w:rsidR="00CF3E47" w:rsidRPr="00313D24" w:rsidRDefault="00CF3E47" w:rsidP="00670565">
            <w:pPr>
              <w:jc w:val="center"/>
              <w:rPr>
                <w:color w:val="000000"/>
              </w:rPr>
            </w:pPr>
            <w:r w:rsidRPr="00313D24">
              <w:rPr>
                <w:color w:val="000000"/>
              </w:rPr>
              <w:t>94</w:t>
            </w:r>
          </w:p>
        </w:tc>
      </w:tr>
      <w:tr w:rsidR="00CF3E47" w:rsidRPr="00313D24" w:rsidTr="008753FC">
        <w:trPr>
          <w:trHeight w:val="20"/>
        </w:trPr>
        <w:tc>
          <w:tcPr>
            <w:tcW w:w="557" w:type="dxa"/>
            <w:vAlign w:val="center"/>
          </w:tcPr>
          <w:p w:rsidR="00CF3E47" w:rsidRPr="00313D24" w:rsidRDefault="00CF3E47" w:rsidP="00670565">
            <w:pPr>
              <w:jc w:val="center"/>
            </w:pPr>
            <w:r w:rsidRPr="00313D24">
              <w:t>10</w:t>
            </w:r>
          </w:p>
        </w:tc>
        <w:tc>
          <w:tcPr>
            <w:tcW w:w="2835" w:type="dxa"/>
            <w:shd w:val="clear" w:color="auto" w:fill="auto"/>
            <w:vAlign w:val="center"/>
          </w:tcPr>
          <w:p w:rsidR="00CF3E47" w:rsidRPr="00313D24" w:rsidRDefault="00CF3E47" w:rsidP="00670565">
            <w:r w:rsidRPr="00313D24">
              <w:t>Число пользователей в режиме удаленного доступа</w:t>
            </w:r>
          </w:p>
        </w:tc>
        <w:tc>
          <w:tcPr>
            <w:tcW w:w="567" w:type="dxa"/>
            <w:shd w:val="clear" w:color="auto" w:fill="auto"/>
            <w:vAlign w:val="center"/>
          </w:tcPr>
          <w:p w:rsidR="00CF3E47" w:rsidRPr="00313D24" w:rsidRDefault="00CF3E47" w:rsidP="00670565">
            <w:pPr>
              <w:jc w:val="center"/>
            </w:pPr>
            <w:r w:rsidRPr="00313D24">
              <w:t>чел.</w:t>
            </w:r>
          </w:p>
        </w:tc>
        <w:tc>
          <w:tcPr>
            <w:tcW w:w="993" w:type="dxa"/>
            <w:vAlign w:val="center"/>
          </w:tcPr>
          <w:p w:rsidR="00CF3E47" w:rsidRPr="00313D24" w:rsidRDefault="00CF3E47" w:rsidP="00670565">
            <w:pPr>
              <w:jc w:val="center"/>
              <w:rPr>
                <w:color w:val="000000"/>
              </w:rPr>
            </w:pPr>
            <w:r w:rsidRPr="00313D24">
              <w:rPr>
                <w:color w:val="000000"/>
              </w:rPr>
              <w:t>36 772</w:t>
            </w:r>
          </w:p>
        </w:tc>
        <w:tc>
          <w:tcPr>
            <w:tcW w:w="1134" w:type="dxa"/>
            <w:shd w:val="clear" w:color="auto" w:fill="auto"/>
            <w:noWrap/>
            <w:vAlign w:val="center"/>
          </w:tcPr>
          <w:p w:rsidR="00CF3E47" w:rsidRPr="00313D24" w:rsidRDefault="00CF3E47" w:rsidP="00670565">
            <w:pPr>
              <w:jc w:val="center"/>
              <w:rPr>
                <w:color w:val="000000"/>
              </w:rPr>
            </w:pPr>
            <w:r w:rsidRPr="00313D24">
              <w:rPr>
                <w:color w:val="000000"/>
              </w:rPr>
              <w:t>112 118</w:t>
            </w:r>
          </w:p>
        </w:tc>
        <w:tc>
          <w:tcPr>
            <w:tcW w:w="992" w:type="dxa"/>
            <w:shd w:val="clear" w:color="auto" w:fill="auto"/>
            <w:vAlign w:val="center"/>
          </w:tcPr>
          <w:p w:rsidR="00CF3E47" w:rsidRPr="00313D24" w:rsidRDefault="00CF3E47" w:rsidP="00670565">
            <w:pPr>
              <w:jc w:val="center"/>
              <w:rPr>
                <w:color w:val="000000"/>
              </w:rPr>
            </w:pPr>
            <w:r w:rsidRPr="00313D24">
              <w:rPr>
                <w:color w:val="000000"/>
              </w:rPr>
              <w:t>75 346</w:t>
            </w:r>
          </w:p>
        </w:tc>
        <w:tc>
          <w:tcPr>
            <w:tcW w:w="992" w:type="dxa"/>
            <w:shd w:val="clear" w:color="auto" w:fill="auto"/>
            <w:noWrap/>
            <w:vAlign w:val="center"/>
          </w:tcPr>
          <w:p w:rsidR="00CF3E47" w:rsidRPr="00313D24" w:rsidRDefault="00CF3E47" w:rsidP="00670565">
            <w:pPr>
              <w:jc w:val="center"/>
              <w:rPr>
                <w:color w:val="000000"/>
              </w:rPr>
            </w:pPr>
            <w:r w:rsidRPr="00313D24">
              <w:rPr>
                <w:color w:val="000000"/>
              </w:rPr>
              <w:t>304,9</w:t>
            </w:r>
          </w:p>
        </w:tc>
        <w:tc>
          <w:tcPr>
            <w:tcW w:w="1417" w:type="dxa"/>
            <w:vAlign w:val="center"/>
          </w:tcPr>
          <w:p w:rsidR="00CF3E47" w:rsidRPr="00313D24" w:rsidRDefault="00CF3E47" w:rsidP="00670565">
            <w:pPr>
              <w:jc w:val="center"/>
              <w:rPr>
                <w:color w:val="000000"/>
              </w:rPr>
            </w:pPr>
            <w:r w:rsidRPr="00313D24">
              <w:rPr>
                <w:color w:val="000000"/>
              </w:rPr>
              <w:t>148 500</w:t>
            </w:r>
          </w:p>
        </w:tc>
      </w:tr>
      <w:tr w:rsidR="00CF3E47" w:rsidRPr="00313D24" w:rsidTr="008753FC">
        <w:trPr>
          <w:trHeight w:val="20"/>
        </w:trPr>
        <w:tc>
          <w:tcPr>
            <w:tcW w:w="557" w:type="dxa"/>
            <w:vAlign w:val="center"/>
          </w:tcPr>
          <w:p w:rsidR="00CF3E47" w:rsidRPr="00313D24" w:rsidRDefault="00CF3E47" w:rsidP="00670565">
            <w:pPr>
              <w:jc w:val="center"/>
            </w:pPr>
            <w:r w:rsidRPr="00313D24">
              <w:t>11</w:t>
            </w:r>
          </w:p>
        </w:tc>
        <w:tc>
          <w:tcPr>
            <w:tcW w:w="2835" w:type="dxa"/>
            <w:shd w:val="clear" w:color="auto" w:fill="auto"/>
            <w:vAlign w:val="center"/>
          </w:tcPr>
          <w:p w:rsidR="00CF3E47" w:rsidRPr="00313D24" w:rsidRDefault="00CF3E47" w:rsidP="00670565">
            <w:r w:rsidRPr="00313D24">
              <w:t>Количество мероприятий в рамках библиотечной деятельности (книжные выставки, библиотечные уроки и др.)</w:t>
            </w:r>
          </w:p>
        </w:tc>
        <w:tc>
          <w:tcPr>
            <w:tcW w:w="567" w:type="dxa"/>
            <w:shd w:val="clear" w:color="auto" w:fill="auto"/>
            <w:vAlign w:val="center"/>
          </w:tcPr>
          <w:p w:rsidR="00CF3E47" w:rsidRPr="00313D24" w:rsidRDefault="00CF3E47" w:rsidP="00670565">
            <w:pPr>
              <w:jc w:val="center"/>
            </w:pPr>
            <w:r w:rsidRPr="00313D24">
              <w:t>ед.</w:t>
            </w:r>
          </w:p>
        </w:tc>
        <w:tc>
          <w:tcPr>
            <w:tcW w:w="993" w:type="dxa"/>
            <w:vAlign w:val="center"/>
          </w:tcPr>
          <w:p w:rsidR="00CF3E47" w:rsidRPr="00313D24" w:rsidRDefault="00CF3E47" w:rsidP="00670565">
            <w:pPr>
              <w:jc w:val="center"/>
              <w:rPr>
                <w:color w:val="000000"/>
              </w:rPr>
            </w:pPr>
            <w:r w:rsidRPr="00313D24">
              <w:rPr>
                <w:color w:val="000000"/>
              </w:rPr>
              <w:t>1 844</w:t>
            </w:r>
          </w:p>
        </w:tc>
        <w:tc>
          <w:tcPr>
            <w:tcW w:w="1134" w:type="dxa"/>
            <w:shd w:val="clear" w:color="auto" w:fill="auto"/>
            <w:noWrap/>
            <w:vAlign w:val="center"/>
          </w:tcPr>
          <w:p w:rsidR="00CF3E47" w:rsidRPr="00313D24" w:rsidRDefault="00CF3E47" w:rsidP="00670565">
            <w:pPr>
              <w:jc w:val="center"/>
              <w:rPr>
                <w:color w:val="000000"/>
              </w:rPr>
            </w:pPr>
            <w:r w:rsidRPr="00313D24">
              <w:rPr>
                <w:color w:val="000000"/>
              </w:rPr>
              <w:t>1 873</w:t>
            </w:r>
          </w:p>
        </w:tc>
        <w:tc>
          <w:tcPr>
            <w:tcW w:w="992" w:type="dxa"/>
            <w:shd w:val="clear" w:color="auto" w:fill="auto"/>
            <w:vAlign w:val="center"/>
          </w:tcPr>
          <w:p w:rsidR="00CF3E47" w:rsidRPr="00313D24" w:rsidRDefault="00CF3E47" w:rsidP="00670565">
            <w:pPr>
              <w:jc w:val="center"/>
              <w:rPr>
                <w:color w:val="000000"/>
              </w:rPr>
            </w:pPr>
            <w:r w:rsidRPr="00313D24">
              <w:rPr>
                <w:color w:val="000000"/>
              </w:rPr>
              <w:t>29</w:t>
            </w:r>
          </w:p>
        </w:tc>
        <w:tc>
          <w:tcPr>
            <w:tcW w:w="992" w:type="dxa"/>
            <w:shd w:val="clear" w:color="auto" w:fill="auto"/>
            <w:noWrap/>
            <w:vAlign w:val="center"/>
          </w:tcPr>
          <w:p w:rsidR="00CF3E47" w:rsidRPr="00313D24" w:rsidRDefault="00CF3E47" w:rsidP="00670565">
            <w:pPr>
              <w:jc w:val="center"/>
              <w:rPr>
                <w:color w:val="000000"/>
              </w:rPr>
            </w:pPr>
            <w:r w:rsidRPr="00313D24">
              <w:rPr>
                <w:color w:val="000000"/>
              </w:rPr>
              <w:t>101,6</w:t>
            </w:r>
          </w:p>
        </w:tc>
        <w:tc>
          <w:tcPr>
            <w:tcW w:w="1417" w:type="dxa"/>
            <w:vAlign w:val="center"/>
          </w:tcPr>
          <w:p w:rsidR="00CF3E47" w:rsidRPr="00313D24" w:rsidRDefault="00CF3E47" w:rsidP="00670565">
            <w:pPr>
              <w:jc w:val="center"/>
              <w:rPr>
                <w:color w:val="000000"/>
              </w:rPr>
            </w:pPr>
            <w:r w:rsidRPr="00313D24">
              <w:rPr>
                <w:color w:val="000000"/>
              </w:rPr>
              <w:t>2 550</w:t>
            </w:r>
          </w:p>
        </w:tc>
      </w:tr>
    </w:tbl>
    <w:p w:rsidR="00194F88" w:rsidRPr="00194F88" w:rsidRDefault="00CF3E47" w:rsidP="00194F88">
      <w:pPr>
        <w:tabs>
          <w:tab w:val="left" w:pos="993"/>
        </w:tabs>
        <w:ind w:firstLine="709"/>
        <w:jc w:val="both"/>
        <w:rPr>
          <w:sz w:val="20"/>
          <w:szCs w:val="20"/>
        </w:rPr>
      </w:pPr>
      <w:r w:rsidRPr="005B63AF">
        <w:rPr>
          <w:sz w:val="20"/>
          <w:szCs w:val="26"/>
        </w:rPr>
        <w:t xml:space="preserve">* с </w:t>
      </w:r>
      <w:r w:rsidRPr="00194F88">
        <w:rPr>
          <w:sz w:val="20"/>
          <w:szCs w:val="20"/>
        </w:rPr>
        <w:t>учетом МБУК «ДК «Энергия»</w:t>
      </w:r>
      <w:r w:rsidR="00194F88" w:rsidRPr="00194F88">
        <w:rPr>
          <w:sz w:val="20"/>
          <w:szCs w:val="20"/>
        </w:rPr>
        <w:t>. Снижение показателя обусловлено изменением алгоритма расчета показателя КГБУ «Государственная универсальная научная библиотека Красноярского края» по согласованию с министерством культуры Красноярского края.</w:t>
      </w:r>
    </w:p>
    <w:p w:rsidR="00CF3E47" w:rsidRDefault="00CF3E47" w:rsidP="00670565">
      <w:pPr>
        <w:spacing w:before="120"/>
        <w:ind w:firstLine="709"/>
        <w:jc w:val="both"/>
        <w:rPr>
          <w:sz w:val="26"/>
          <w:szCs w:val="26"/>
        </w:rPr>
      </w:pPr>
      <w:r w:rsidRPr="00C07C18">
        <w:rPr>
          <w:sz w:val="26"/>
          <w:szCs w:val="26"/>
        </w:rPr>
        <w:t xml:space="preserve">В сравнении с аналогичным периодом 2016 года количество учреждений библиотечной </w:t>
      </w:r>
      <w:r w:rsidRPr="00B73777">
        <w:rPr>
          <w:sz w:val="26"/>
          <w:szCs w:val="26"/>
        </w:rPr>
        <w:t>деятельности осталось неизменным.</w:t>
      </w:r>
      <w:r w:rsidRPr="00C07C18">
        <w:rPr>
          <w:sz w:val="26"/>
          <w:szCs w:val="26"/>
        </w:rPr>
        <w:t xml:space="preserve"> </w:t>
      </w:r>
    </w:p>
    <w:p w:rsidR="00CF3E47" w:rsidRPr="00C07C18" w:rsidRDefault="00CF3E47" w:rsidP="00670565">
      <w:pPr>
        <w:ind w:firstLine="709"/>
        <w:jc w:val="both"/>
        <w:rPr>
          <w:sz w:val="26"/>
          <w:szCs w:val="26"/>
        </w:rPr>
      </w:pPr>
      <w:r>
        <w:rPr>
          <w:sz w:val="26"/>
          <w:szCs w:val="26"/>
        </w:rPr>
        <w:t xml:space="preserve">Длительное время филиал библиотеки в ж/о Оганер не функционировал ввиду урегулирования вопроса с его местонахождением. В настоящее время помещение подобрано, проводятся ремонтные работы. В состав библиотеки семейного чтения войдет зал выдачи книг для взрослых и детей, зал сказок для детей, зал массовых мероприятий и небольшой читальный зал. Открытие новой библиотеки запланировано на 1 сентября 2018 года. </w:t>
      </w:r>
    </w:p>
    <w:p w:rsidR="00CF3E47" w:rsidRPr="00C07C18" w:rsidRDefault="00CF3E47" w:rsidP="00670565">
      <w:pPr>
        <w:tabs>
          <w:tab w:val="left" w:pos="993"/>
        </w:tabs>
        <w:ind w:firstLine="709"/>
        <w:jc w:val="both"/>
        <w:rPr>
          <w:sz w:val="26"/>
          <w:szCs w:val="26"/>
        </w:rPr>
      </w:pPr>
      <w:r w:rsidRPr="00C07C18">
        <w:rPr>
          <w:sz w:val="26"/>
          <w:szCs w:val="26"/>
        </w:rPr>
        <w:t>Количество официально зарегистрированных пользователей и посещений увеличилось на 0,7% (+414 чел.) и 11</w:t>
      </w:r>
      <w:r>
        <w:rPr>
          <w:sz w:val="26"/>
          <w:szCs w:val="26"/>
        </w:rPr>
        <w:t>,</w:t>
      </w:r>
      <w:r w:rsidRPr="00C07C18">
        <w:rPr>
          <w:sz w:val="26"/>
          <w:szCs w:val="26"/>
        </w:rPr>
        <w:t>6% (+37</w:t>
      </w:r>
      <w:r w:rsidR="00107195">
        <w:rPr>
          <w:sz w:val="26"/>
          <w:szCs w:val="26"/>
        </w:rPr>
        <w:t> </w:t>
      </w:r>
      <w:r w:rsidRPr="00C07C18">
        <w:rPr>
          <w:sz w:val="26"/>
          <w:szCs w:val="26"/>
        </w:rPr>
        <w:t>323</w:t>
      </w:r>
      <w:r w:rsidR="00107195">
        <w:rPr>
          <w:sz w:val="26"/>
          <w:szCs w:val="26"/>
        </w:rPr>
        <w:t xml:space="preserve"> посещения</w:t>
      </w:r>
      <w:r w:rsidRPr="00C07C18">
        <w:rPr>
          <w:sz w:val="26"/>
          <w:szCs w:val="26"/>
        </w:rPr>
        <w:t xml:space="preserve">) соответственно в связи с </w:t>
      </w:r>
      <w:r w:rsidRPr="00E55C53">
        <w:rPr>
          <w:sz w:val="26"/>
          <w:szCs w:val="26"/>
        </w:rPr>
        <w:t xml:space="preserve">реализацией </w:t>
      </w:r>
      <w:r>
        <w:rPr>
          <w:sz w:val="26"/>
          <w:szCs w:val="26"/>
        </w:rPr>
        <w:t xml:space="preserve">учреждением </w:t>
      </w:r>
      <w:r w:rsidRPr="00E55C53">
        <w:rPr>
          <w:sz w:val="26"/>
          <w:szCs w:val="26"/>
        </w:rPr>
        <w:t>различных проектов, привлечением в библиотеку новых пользователей</w:t>
      </w:r>
      <w:r w:rsidRPr="00C07C18">
        <w:rPr>
          <w:sz w:val="26"/>
          <w:szCs w:val="26"/>
        </w:rPr>
        <w:t xml:space="preserve"> из числа приезжих студентов</w:t>
      </w:r>
      <w:r>
        <w:rPr>
          <w:sz w:val="26"/>
          <w:szCs w:val="26"/>
        </w:rPr>
        <w:t xml:space="preserve">, проведением </w:t>
      </w:r>
      <w:r w:rsidRPr="00C07C18">
        <w:rPr>
          <w:sz w:val="26"/>
          <w:szCs w:val="26"/>
        </w:rPr>
        <w:t xml:space="preserve">работы </w:t>
      </w:r>
      <w:r>
        <w:rPr>
          <w:sz w:val="26"/>
          <w:szCs w:val="26"/>
        </w:rPr>
        <w:t>п</w:t>
      </w:r>
      <w:r w:rsidRPr="00C07C18">
        <w:rPr>
          <w:sz w:val="26"/>
          <w:szCs w:val="26"/>
        </w:rPr>
        <w:t xml:space="preserve">о популяризации книг через социальные сети (информация о новых поступлениях, проводимых мероприятиях), а также </w:t>
      </w:r>
      <w:r>
        <w:rPr>
          <w:sz w:val="26"/>
          <w:szCs w:val="26"/>
        </w:rPr>
        <w:t xml:space="preserve">в результате увеличения числа </w:t>
      </w:r>
      <w:r w:rsidRPr="00C07C18">
        <w:rPr>
          <w:sz w:val="26"/>
          <w:szCs w:val="26"/>
        </w:rPr>
        <w:t>горожан, оставшихся в летний период</w:t>
      </w:r>
      <w:r>
        <w:rPr>
          <w:sz w:val="26"/>
          <w:szCs w:val="26"/>
        </w:rPr>
        <w:t xml:space="preserve"> на территории города</w:t>
      </w:r>
      <w:r w:rsidRPr="00C07C18">
        <w:rPr>
          <w:sz w:val="26"/>
          <w:szCs w:val="26"/>
        </w:rPr>
        <w:t xml:space="preserve"> по причине ремонтных работ взлетно-посадочной полосы аэропорта. К концу 2017 года планируется увеличение официально зарегистрированных пользователей </w:t>
      </w:r>
      <w:r>
        <w:rPr>
          <w:sz w:val="26"/>
          <w:szCs w:val="26"/>
        </w:rPr>
        <w:t xml:space="preserve">с 55 809 чел. </w:t>
      </w:r>
      <w:r w:rsidRPr="00C07C18">
        <w:rPr>
          <w:sz w:val="26"/>
          <w:szCs w:val="26"/>
        </w:rPr>
        <w:t>до 67 300 чел.</w:t>
      </w:r>
    </w:p>
    <w:p w:rsidR="00CF3E47" w:rsidRPr="00C07C18" w:rsidRDefault="00CF3E47" w:rsidP="00670565">
      <w:pPr>
        <w:tabs>
          <w:tab w:val="left" w:pos="993"/>
        </w:tabs>
        <w:ind w:firstLine="709"/>
        <w:jc w:val="both"/>
        <w:rPr>
          <w:sz w:val="26"/>
          <w:szCs w:val="26"/>
        </w:rPr>
      </w:pPr>
      <w:r w:rsidRPr="00C07C18">
        <w:rPr>
          <w:sz w:val="26"/>
          <w:szCs w:val="26"/>
        </w:rPr>
        <w:t>На официальном сайте Публичной библиотеки (</w:t>
      </w:r>
      <w:r w:rsidRPr="00C07C18">
        <w:rPr>
          <w:sz w:val="26"/>
          <w:szCs w:val="26"/>
          <w:lang w:val="en-US"/>
        </w:rPr>
        <w:t>www</w:t>
      </w:r>
      <w:r w:rsidRPr="00C07C18">
        <w:rPr>
          <w:sz w:val="26"/>
          <w:szCs w:val="26"/>
        </w:rPr>
        <w:t>.</w:t>
      </w:r>
      <w:r w:rsidRPr="00C07C18">
        <w:rPr>
          <w:sz w:val="26"/>
          <w:szCs w:val="26"/>
          <w:lang w:val="en-US"/>
        </w:rPr>
        <w:t>mucbs</w:t>
      </w:r>
      <w:r w:rsidRPr="00C07C18">
        <w:rPr>
          <w:sz w:val="26"/>
          <w:szCs w:val="26"/>
        </w:rPr>
        <w:t>.</w:t>
      </w:r>
      <w:r w:rsidRPr="00C07C18">
        <w:rPr>
          <w:sz w:val="26"/>
          <w:szCs w:val="26"/>
          <w:lang w:val="en-US"/>
        </w:rPr>
        <w:t>ru</w:t>
      </w:r>
      <w:r w:rsidRPr="00C07C18">
        <w:rPr>
          <w:color w:val="0000FF"/>
          <w:szCs w:val="26"/>
          <w:u w:val="single"/>
        </w:rPr>
        <w:t>)</w:t>
      </w:r>
      <w:r w:rsidRPr="00C07C18">
        <w:rPr>
          <w:sz w:val="26"/>
          <w:szCs w:val="26"/>
        </w:rPr>
        <w:t xml:space="preserve">, размещающем коллекцию электронных, книжных и периодических изданий, объем электронного каталога увеличился на 3,5% (+5 701 изд.) за счет внесения библиографических записей на новые книги и ретроспективных записей (книги, ранее не отраженные в </w:t>
      </w:r>
      <w:r w:rsidRPr="00C07C18">
        <w:rPr>
          <w:sz w:val="26"/>
          <w:szCs w:val="26"/>
        </w:rPr>
        <w:lastRenderedPageBreak/>
        <w:t xml:space="preserve">электронном каталоге). К концу текущего года объем электронного каталога составит 172 000 изданий. </w:t>
      </w:r>
    </w:p>
    <w:p w:rsidR="00CF3E47" w:rsidRPr="00C07C18" w:rsidRDefault="00CF3E47" w:rsidP="00670565">
      <w:pPr>
        <w:tabs>
          <w:tab w:val="left" w:pos="993"/>
        </w:tabs>
        <w:ind w:firstLine="709"/>
        <w:jc w:val="both"/>
        <w:rPr>
          <w:sz w:val="26"/>
          <w:szCs w:val="26"/>
          <w:u w:val="single"/>
        </w:rPr>
      </w:pPr>
      <w:r w:rsidRPr="00C07C18">
        <w:rPr>
          <w:sz w:val="26"/>
          <w:szCs w:val="26"/>
          <w:u w:val="single"/>
        </w:rPr>
        <w:t>Наиболее яркими и значимыми мероприятиями библиотечной направленности в отчетном периоде стали:</w:t>
      </w:r>
    </w:p>
    <w:p w:rsidR="00CF3E47" w:rsidRPr="00C07C18" w:rsidRDefault="00CF3E47" w:rsidP="008041D8">
      <w:pPr>
        <w:numPr>
          <w:ilvl w:val="0"/>
          <w:numId w:val="130"/>
        </w:numPr>
        <w:tabs>
          <w:tab w:val="left" w:pos="993"/>
        </w:tabs>
        <w:ind w:left="0" w:firstLine="709"/>
        <w:jc w:val="both"/>
        <w:rPr>
          <w:sz w:val="26"/>
          <w:szCs w:val="26"/>
        </w:rPr>
      </w:pPr>
      <w:r w:rsidRPr="00C07C18">
        <w:rPr>
          <w:sz w:val="26"/>
          <w:szCs w:val="26"/>
        </w:rPr>
        <w:t>Библионочь, посвященная Году экологии, в рамках общероссийской акции. Открытие акции прошло в формате яркого научного шоу, которое презентовали участники</w:t>
      </w:r>
      <w:r w:rsidRPr="00C07C18">
        <w:rPr>
          <w:b/>
          <w:sz w:val="26"/>
          <w:szCs w:val="26"/>
        </w:rPr>
        <w:t xml:space="preserve"> </w:t>
      </w:r>
      <w:r w:rsidRPr="00C07C18">
        <w:rPr>
          <w:sz w:val="26"/>
          <w:szCs w:val="26"/>
        </w:rPr>
        <w:t>интерактивного музея науки «Ньютон парк» из г.Красноярска. Приглашенные писатели Андрей Жвалевский, Евгения Пастернак и Андрей Геласимов провели творческие встречи с читателями;</w:t>
      </w:r>
    </w:p>
    <w:p w:rsidR="00CF3E47" w:rsidRPr="00C07C18" w:rsidRDefault="00CF3E47" w:rsidP="008041D8">
      <w:pPr>
        <w:numPr>
          <w:ilvl w:val="0"/>
          <w:numId w:val="130"/>
        </w:numPr>
        <w:tabs>
          <w:tab w:val="left" w:pos="993"/>
        </w:tabs>
        <w:ind w:left="0" w:firstLine="709"/>
        <w:jc w:val="both"/>
        <w:rPr>
          <w:sz w:val="26"/>
          <w:szCs w:val="26"/>
        </w:rPr>
      </w:pPr>
      <w:r w:rsidRPr="00C07C18">
        <w:rPr>
          <w:sz w:val="26"/>
          <w:szCs w:val="26"/>
        </w:rPr>
        <w:t>круглый стол «Портрет на фоне эпохи» к 100-летию А.И. Солженицына, на который были приглашены литераторы, историки, книгоиздатели, библиотекари и учащиеся старших классов школ города. Были поставлены и обсуждены серьезные вопросы: оценка личности Солженицына современниками, влияние политики на литературу, современная трактовка событий 30-40-х годов прошлого столетия;</w:t>
      </w:r>
    </w:p>
    <w:p w:rsidR="00CF3E47" w:rsidRPr="00C07C18" w:rsidRDefault="00CF3E47" w:rsidP="008041D8">
      <w:pPr>
        <w:numPr>
          <w:ilvl w:val="0"/>
          <w:numId w:val="130"/>
        </w:numPr>
        <w:tabs>
          <w:tab w:val="left" w:pos="993"/>
        </w:tabs>
        <w:ind w:left="0" w:firstLine="709"/>
        <w:jc w:val="both"/>
        <w:rPr>
          <w:sz w:val="26"/>
          <w:szCs w:val="26"/>
        </w:rPr>
      </w:pPr>
      <w:r w:rsidRPr="00C07C18">
        <w:rPr>
          <w:sz w:val="26"/>
          <w:szCs w:val="26"/>
        </w:rPr>
        <w:t>цикл мероприятий в рамках Недели детской и юношеской книги;</w:t>
      </w:r>
    </w:p>
    <w:p w:rsidR="00CF3E47" w:rsidRPr="00C07C18" w:rsidRDefault="00CF3E47" w:rsidP="008041D8">
      <w:pPr>
        <w:numPr>
          <w:ilvl w:val="0"/>
          <w:numId w:val="130"/>
        </w:numPr>
        <w:tabs>
          <w:tab w:val="left" w:pos="993"/>
        </w:tabs>
        <w:ind w:left="0" w:firstLine="709"/>
        <w:jc w:val="both"/>
        <w:rPr>
          <w:sz w:val="26"/>
          <w:szCs w:val="26"/>
        </w:rPr>
      </w:pPr>
      <w:r w:rsidRPr="00C07C18">
        <w:rPr>
          <w:sz w:val="26"/>
          <w:szCs w:val="26"/>
        </w:rPr>
        <w:t>благотворительный проект «Открытые сердца» (презентация проекта по реабилитации детей-инвалидов);</w:t>
      </w:r>
    </w:p>
    <w:p w:rsidR="00CF3E47" w:rsidRPr="00C07C18" w:rsidRDefault="00CF3E47" w:rsidP="008041D8">
      <w:pPr>
        <w:numPr>
          <w:ilvl w:val="0"/>
          <w:numId w:val="130"/>
        </w:numPr>
        <w:tabs>
          <w:tab w:val="left" w:pos="993"/>
        </w:tabs>
        <w:ind w:left="0" w:firstLine="709"/>
        <w:jc w:val="both"/>
        <w:rPr>
          <w:sz w:val="26"/>
          <w:szCs w:val="26"/>
        </w:rPr>
      </w:pPr>
      <w:r w:rsidRPr="00C07C18">
        <w:rPr>
          <w:sz w:val="26"/>
          <w:szCs w:val="26"/>
        </w:rPr>
        <w:t>летний читальный зал «Библиотека под зонтиком»;</w:t>
      </w:r>
    </w:p>
    <w:p w:rsidR="00CF3E47" w:rsidRPr="00C07C18" w:rsidRDefault="00CF3E47" w:rsidP="008041D8">
      <w:pPr>
        <w:numPr>
          <w:ilvl w:val="0"/>
          <w:numId w:val="130"/>
        </w:numPr>
        <w:tabs>
          <w:tab w:val="left" w:pos="993"/>
        </w:tabs>
        <w:ind w:left="0" w:firstLine="709"/>
        <w:jc w:val="both"/>
        <w:rPr>
          <w:sz w:val="26"/>
          <w:szCs w:val="26"/>
        </w:rPr>
      </w:pPr>
      <w:r w:rsidRPr="00C07C18">
        <w:rPr>
          <w:sz w:val="26"/>
          <w:szCs w:val="26"/>
        </w:rPr>
        <w:t>цикл мероприятий, посвященных Победе в Великой Отечественной войне;</w:t>
      </w:r>
    </w:p>
    <w:p w:rsidR="00CF3E47" w:rsidRPr="00C07C18" w:rsidRDefault="00CF3E47" w:rsidP="008041D8">
      <w:pPr>
        <w:numPr>
          <w:ilvl w:val="0"/>
          <w:numId w:val="130"/>
        </w:numPr>
        <w:tabs>
          <w:tab w:val="left" w:pos="993"/>
        </w:tabs>
        <w:ind w:left="0" w:firstLine="709"/>
        <w:jc w:val="both"/>
        <w:rPr>
          <w:sz w:val="26"/>
          <w:szCs w:val="26"/>
        </w:rPr>
      </w:pPr>
      <w:r w:rsidRPr="00C07C18">
        <w:rPr>
          <w:sz w:val="26"/>
          <w:szCs w:val="26"/>
        </w:rPr>
        <w:t xml:space="preserve">акции: «День чтения вслух «Читай со мной!» (World Read Aloud Day), «Книжка на ладошке», «Читаем детям о войне», «Библиотека на колесах» (акция по продвижению чтения в городском транспорте в преддверии Общероссийского дня библиотек); </w:t>
      </w:r>
    </w:p>
    <w:p w:rsidR="00CF3E47" w:rsidRPr="00C07C18" w:rsidRDefault="00CF3E47" w:rsidP="008041D8">
      <w:pPr>
        <w:numPr>
          <w:ilvl w:val="0"/>
          <w:numId w:val="130"/>
        </w:numPr>
        <w:tabs>
          <w:tab w:val="left" w:pos="993"/>
        </w:tabs>
        <w:ind w:left="0" w:firstLine="709"/>
        <w:jc w:val="both"/>
        <w:rPr>
          <w:sz w:val="26"/>
          <w:szCs w:val="26"/>
        </w:rPr>
      </w:pPr>
      <w:r w:rsidRPr="00C07C18">
        <w:rPr>
          <w:sz w:val="26"/>
          <w:szCs w:val="26"/>
        </w:rPr>
        <w:t>цикл мероприятий по профориентации, направленный на содействие профессиональному самоопределению подростков и молодежи, в рамках сотрудничества с КГКУ «Центр занятости населения города Норильска» по программе организации и развития волонтерского движения «Твои горизонты»;</w:t>
      </w:r>
    </w:p>
    <w:p w:rsidR="00CF3E47" w:rsidRPr="00C07C18" w:rsidRDefault="00CF3E47" w:rsidP="008041D8">
      <w:pPr>
        <w:numPr>
          <w:ilvl w:val="0"/>
          <w:numId w:val="130"/>
        </w:numPr>
        <w:tabs>
          <w:tab w:val="left" w:pos="710"/>
          <w:tab w:val="left" w:pos="993"/>
        </w:tabs>
        <w:ind w:left="0" w:firstLine="710"/>
        <w:jc w:val="both"/>
        <w:rPr>
          <w:sz w:val="26"/>
          <w:szCs w:val="26"/>
        </w:rPr>
      </w:pPr>
      <w:r w:rsidRPr="00C07C18">
        <w:rPr>
          <w:sz w:val="26"/>
          <w:szCs w:val="26"/>
        </w:rPr>
        <w:t xml:space="preserve">открытие арт-объекта возле Талнахской городской библиотеки – Полярного жирафа, который стал итогом реализации проекта «Полярный жираф», ставшего одним из победителей Всероссийского конкурса «Литературный след», проводившегося фондом «Живая классика». В ходе торжественной церемонии было решено учредить </w:t>
      </w:r>
      <w:r>
        <w:rPr>
          <w:sz w:val="26"/>
          <w:szCs w:val="26"/>
        </w:rPr>
        <w:t xml:space="preserve">ежегодный </w:t>
      </w:r>
      <w:r w:rsidRPr="00C07C18">
        <w:rPr>
          <w:sz w:val="26"/>
          <w:szCs w:val="26"/>
        </w:rPr>
        <w:t>День Полярного жирафа, который будет отмечаться в первое воскресенье августа;</w:t>
      </w:r>
    </w:p>
    <w:p w:rsidR="00CF3E47" w:rsidRPr="00C07C18" w:rsidRDefault="00CF3E47" w:rsidP="008041D8">
      <w:pPr>
        <w:numPr>
          <w:ilvl w:val="0"/>
          <w:numId w:val="130"/>
        </w:numPr>
        <w:tabs>
          <w:tab w:val="left" w:pos="710"/>
          <w:tab w:val="left" w:pos="993"/>
        </w:tabs>
        <w:ind w:left="0" w:firstLine="710"/>
        <w:jc w:val="both"/>
        <w:rPr>
          <w:sz w:val="26"/>
          <w:szCs w:val="26"/>
        </w:rPr>
      </w:pPr>
      <w:r w:rsidRPr="00C07C18">
        <w:rPr>
          <w:sz w:val="26"/>
          <w:szCs w:val="26"/>
        </w:rPr>
        <w:t>проект «15 вольных критиков» – участники группы прочли на встрече Клуба любителей чтения в Публичной библиотеке пьесу Э. Лабиша «Дело на улице Лурсин», посетили спектакль «Кошмар на улице Лурсин», встретились с режиссером А. Мерцем в зимнем саду театра;</w:t>
      </w:r>
    </w:p>
    <w:p w:rsidR="00CF3E47" w:rsidRPr="00C07C18" w:rsidRDefault="00CF3E47" w:rsidP="008041D8">
      <w:pPr>
        <w:numPr>
          <w:ilvl w:val="0"/>
          <w:numId w:val="130"/>
        </w:numPr>
        <w:tabs>
          <w:tab w:val="left" w:pos="710"/>
          <w:tab w:val="left" w:pos="993"/>
        </w:tabs>
        <w:ind w:left="0" w:firstLine="710"/>
        <w:jc w:val="both"/>
        <w:rPr>
          <w:sz w:val="26"/>
          <w:szCs w:val="26"/>
        </w:rPr>
      </w:pPr>
      <w:r w:rsidRPr="00C07C18">
        <w:rPr>
          <w:sz w:val="26"/>
          <w:szCs w:val="26"/>
        </w:rPr>
        <w:t>цикл мероприятий для студенческих строительных отрядов, проходивших производственную практику на предприятиях ЗФ ПАО ГМК «Норильский никель»;</w:t>
      </w:r>
    </w:p>
    <w:p w:rsidR="00CF3E47" w:rsidRPr="00C07C18" w:rsidRDefault="00CF3E47" w:rsidP="008041D8">
      <w:pPr>
        <w:numPr>
          <w:ilvl w:val="0"/>
          <w:numId w:val="130"/>
        </w:numPr>
        <w:tabs>
          <w:tab w:val="left" w:pos="710"/>
          <w:tab w:val="left" w:pos="993"/>
        </w:tabs>
        <w:ind w:left="0" w:firstLine="710"/>
        <w:jc w:val="both"/>
        <w:rPr>
          <w:sz w:val="26"/>
          <w:szCs w:val="26"/>
        </w:rPr>
      </w:pPr>
      <w:r w:rsidRPr="00C07C18">
        <w:rPr>
          <w:sz w:val="26"/>
          <w:szCs w:val="26"/>
        </w:rPr>
        <w:t>спектакли молодежной театральной студии «Красная строка»;</w:t>
      </w:r>
    </w:p>
    <w:p w:rsidR="00CF3E47" w:rsidRDefault="00CF3E47" w:rsidP="008041D8">
      <w:pPr>
        <w:numPr>
          <w:ilvl w:val="0"/>
          <w:numId w:val="130"/>
        </w:numPr>
        <w:tabs>
          <w:tab w:val="left" w:pos="710"/>
          <w:tab w:val="left" w:pos="993"/>
        </w:tabs>
        <w:ind w:left="0" w:firstLine="710"/>
        <w:jc w:val="both"/>
        <w:rPr>
          <w:sz w:val="26"/>
          <w:szCs w:val="26"/>
        </w:rPr>
      </w:pPr>
      <w:r w:rsidRPr="00C07C18">
        <w:rPr>
          <w:sz w:val="26"/>
          <w:szCs w:val="26"/>
        </w:rPr>
        <w:t>цикл мероприятий краеведческой направленности (эковикторины, виртуальные экскурсии, краеведческие часы, встречи с путешественниками и др.), в том числе этно-mix «Коренные» в рамках Международного дня коренных народов мира.</w:t>
      </w:r>
    </w:p>
    <w:p w:rsidR="00907F1C" w:rsidRDefault="00907F1C" w:rsidP="00907F1C">
      <w:pPr>
        <w:tabs>
          <w:tab w:val="left" w:pos="710"/>
          <w:tab w:val="left" w:pos="993"/>
        </w:tabs>
        <w:ind w:left="710"/>
        <w:jc w:val="both"/>
        <w:rPr>
          <w:sz w:val="26"/>
          <w:szCs w:val="26"/>
        </w:rPr>
      </w:pPr>
    </w:p>
    <w:p w:rsidR="00907F1C" w:rsidRDefault="00907F1C" w:rsidP="00907F1C">
      <w:pPr>
        <w:tabs>
          <w:tab w:val="left" w:pos="710"/>
          <w:tab w:val="left" w:pos="993"/>
        </w:tabs>
        <w:ind w:left="710"/>
        <w:jc w:val="both"/>
        <w:rPr>
          <w:sz w:val="26"/>
          <w:szCs w:val="26"/>
        </w:rPr>
      </w:pPr>
    </w:p>
    <w:p w:rsidR="00907F1C" w:rsidRPr="00C07C18" w:rsidRDefault="00907F1C" w:rsidP="00907F1C">
      <w:pPr>
        <w:tabs>
          <w:tab w:val="left" w:pos="710"/>
          <w:tab w:val="left" w:pos="993"/>
        </w:tabs>
        <w:ind w:left="710"/>
        <w:jc w:val="both"/>
        <w:rPr>
          <w:sz w:val="26"/>
          <w:szCs w:val="26"/>
        </w:rPr>
      </w:pPr>
    </w:p>
    <w:p w:rsidR="009D5FE3" w:rsidRDefault="009D5FE3" w:rsidP="00670565">
      <w:pPr>
        <w:spacing w:after="120"/>
        <w:jc w:val="center"/>
        <w:rPr>
          <w:b/>
          <w:i/>
          <w:sz w:val="26"/>
          <w:szCs w:val="26"/>
          <w:u w:val="single"/>
        </w:rPr>
      </w:pPr>
    </w:p>
    <w:p w:rsidR="00CF3E47" w:rsidRPr="00C07C18" w:rsidRDefault="00CF3E47" w:rsidP="00670565">
      <w:pPr>
        <w:spacing w:after="120"/>
        <w:jc w:val="center"/>
        <w:rPr>
          <w:b/>
          <w:i/>
          <w:sz w:val="26"/>
          <w:szCs w:val="26"/>
          <w:u w:val="single"/>
        </w:rPr>
      </w:pPr>
      <w:r w:rsidRPr="00C07C18">
        <w:rPr>
          <w:b/>
          <w:i/>
          <w:sz w:val="26"/>
          <w:szCs w:val="26"/>
          <w:u w:val="single"/>
        </w:rPr>
        <w:lastRenderedPageBreak/>
        <w:t>Дополнительное образование детей</w:t>
      </w:r>
    </w:p>
    <w:p w:rsidR="00CF3E47" w:rsidRPr="00C07C18" w:rsidRDefault="00CF3E47" w:rsidP="00670565">
      <w:pPr>
        <w:widowControl w:val="0"/>
        <w:tabs>
          <w:tab w:val="left" w:pos="1080"/>
        </w:tabs>
        <w:ind w:firstLine="709"/>
        <w:jc w:val="both"/>
        <w:rPr>
          <w:color w:val="000000"/>
          <w:sz w:val="26"/>
          <w:szCs w:val="26"/>
        </w:rPr>
      </w:pPr>
      <w:r w:rsidRPr="00C07C18">
        <w:rPr>
          <w:sz w:val="26"/>
          <w:szCs w:val="26"/>
        </w:rPr>
        <w:t xml:space="preserve">В области дополнительного образования детей образовательную деятельность, как и в 2016 году, осуществляют 6 </w:t>
      </w:r>
      <w:r w:rsidRPr="00C07C18">
        <w:rPr>
          <w:rFonts w:eastAsia="Calibri"/>
          <w:sz w:val="26"/>
          <w:szCs w:val="26"/>
        </w:rPr>
        <w:t>муниципальны</w:t>
      </w:r>
      <w:r w:rsidRPr="00C07C18">
        <w:rPr>
          <w:sz w:val="26"/>
          <w:szCs w:val="26"/>
        </w:rPr>
        <w:t>х</w:t>
      </w:r>
      <w:r w:rsidRPr="00C07C18">
        <w:rPr>
          <w:rFonts w:eastAsia="Calibri"/>
          <w:sz w:val="26"/>
          <w:szCs w:val="26"/>
        </w:rPr>
        <w:t xml:space="preserve"> </w:t>
      </w:r>
      <w:r w:rsidRPr="00C07C18">
        <w:rPr>
          <w:rFonts w:eastAsia="Calibri"/>
          <w:bCs/>
          <w:sz w:val="26"/>
          <w:szCs w:val="26"/>
        </w:rPr>
        <w:t>бюджетны</w:t>
      </w:r>
      <w:r w:rsidRPr="00C07C18">
        <w:rPr>
          <w:bCs/>
          <w:sz w:val="26"/>
          <w:szCs w:val="26"/>
        </w:rPr>
        <w:t xml:space="preserve">х </w:t>
      </w:r>
      <w:r w:rsidRPr="00C07C18">
        <w:rPr>
          <w:rFonts w:eastAsia="Calibri"/>
          <w:sz w:val="26"/>
          <w:szCs w:val="26"/>
        </w:rPr>
        <w:t>учреждени</w:t>
      </w:r>
      <w:r w:rsidRPr="00C07C18">
        <w:rPr>
          <w:sz w:val="26"/>
          <w:szCs w:val="26"/>
        </w:rPr>
        <w:t>й</w:t>
      </w:r>
      <w:r w:rsidRPr="00C07C18">
        <w:rPr>
          <w:rFonts w:eastAsia="Calibri"/>
          <w:sz w:val="26"/>
          <w:szCs w:val="26"/>
        </w:rPr>
        <w:t xml:space="preserve"> дополнительного образования </w:t>
      </w:r>
      <w:r w:rsidRPr="00C07C18">
        <w:rPr>
          <w:sz w:val="26"/>
          <w:szCs w:val="26"/>
        </w:rPr>
        <w:t>(4 школы искусств, 1 музыкальная школа, 1 художественная</w:t>
      </w:r>
      <w:r>
        <w:rPr>
          <w:sz w:val="26"/>
          <w:szCs w:val="26"/>
        </w:rPr>
        <w:t xml:space="preserve"> школа</w:t>
      </w:r>
      <w:r w:rsidRPr="00C07C18">
        <w:rPr>
          <w:sz w:val="26"/>
          <w:szCs w:val="26"/>
        </w:rPr>
        <w:t>)</w:t>
      </w:r>
      <w:r w:rsidRPr="00C07C18">
        <w:rPr>
          <w:rFonts w:eastAsia="Calibri"/>
          <w:sz w:val="26"/>
          <w:szCs w:val="26"/>
        </w:rPr>
        <w:t xml:space="preserve">. Общая численность обучающихся в данных учреждениях </w:t>
      </w:r>
      <w:r w:rsidRPr="00C07C18">
        <w:rPr>
          <w:color w:val="000000"/>
          <w:sz w:val="26"/>
          <w:szCs w:val="26"/>
        </w:rPr>
        <w:t>составила 2 351 чел.</w:t>
      </w:r>
    </w:p>
    <w:p w:rsidR="00CF3E47" w:rsidRPr="00C07C18" w:rsidRDefault="00CF3E47" w:rsidP="00670565">
      <w:pPr>
        <w:widowControl w:val="0"/>
        <w:tabs>
          <w:tab w:val="left" w:pos="1080"/>
        </w:tabs>
        <w:ind w:firstLine="567"/>
        <w:jc w:val="right"/>
        <w:rPr>
          <w:sz w:val="26"/>
          <w:szCs w:val="26"/>
        </w:rPr>
      </w:pPr>
      <w:r w:rsidRPr="00060C04">
        <w:rPr>
          <w:sz w:val="26"/>
          <w:szCs w:val="26"/>
        </w:rPr>
        <w:t>Таблица</w:t>
      </w:r>
      <w:r w:rsidR="00305A97" w:rsidRPr="00060C04">
        <w:rPr>
          <w:sz w:val="26"/>
          <w:szCs w:val="26"/>
        </w:rPr>
        <w:t xml:space="preserve"> </w:t>
      </w:r>
      <w:r w:rsidR="00B10C6F" w:rsidRPr="00060C04">
        <w:rPr>
          <w:sz w:val="26"/>
          <w:szCs w:val="26"/>
        </w:rPr>
        <w:t>3</w:t>
      </w:r>
      <w:r w:rsidR="00907F1C">
        <w:rPr>
          <w:sz w:val="26"/>
          <w:szCs w:val="26"/>
        </w:rPr>
        <w:t>6</w:t>
      </w:r>
    </w:p>
    <w:p w:rsidR="00CF3E47" w:rsidRPr="00C07C18" w:rsidRDefault="00CF3E47" w:rsidP="00670565">
      <w:pPr>
        <w:widowControl w:val="0"/>
        <w:ind w:firstLine="567"/>
        <w:jc w:val="center"/>
        <w:rPr>
          <w:b/>
          <w:i/>
          <w:sz w:val="26"/>
          <w:szCs w:val="26"/>
        </w:rPr>
      </w:pPr>
      <w:r w:rsidRPr="00C07C18">
        <w:rPr>
          <w:b/>
          <w:i/>
          <w:sz w:val="26"/>
          <w:szCs w:val="26"/>
        </w:rPr>
        <w:t xml:space="preserve">Основные показатели </w:t>
      </w:r>
    </w:p>
    <w:tbl>
      <w:tblPr>
        <w:tblpPr w:leftFromText="180" w:rightFromText="180" w:vertAnchor="text" w:horzAnchor="margin" w:tblpX="5" w:tblpY="18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7"/>
        <w:gridCol w:w="2577"/>
        <w:gridCol w:w="709"/>
        <w:gridCol w:w="851"/>
        <w:gridCol w:w="992"/>
        <w:gridCol w:w="709"/>
        <w:gridCol w:w="850"/>
        <w:gridCol w:w="1134"/>
        <w:gridCol w:w="992"/>
      </w:tblGrid>
      <w:tr w:rsidR="00CF3E47" w:rsidRPr="00C07C18" w:rsidTr="008753FC">
        <w:trPr>
          <w:trHeight w:val="410"/>
          <w:tblHeader/>
        </w:trPr>
        <w:tc>
          <w:tcPr>
            <w:tcW w:w="537" w:type="dxa"/>
            <w:vMerge w:val="restart"/>
            <w:vAlign w:val="center"/>
          </w:tcPr>
          <w:p w:rsidR="00CF3E47" w:rsidRPr="00C07C18" w:rsidRDefault="00CF3E47" w:rsidP="00670565">
            <w:pPr>
              <w:jc w:val="center"/>
              <w:rPr>
                <w:bCs/>
              </w:rPr>
            </w:pPr>
            <w:r w:rsidRPr="00C07C18">
              <w:rPr>
                <w:bCs/>
              </w:rPr>
              <w:t>№</w:t>
            </w:r>
          </w:p>
        </w:tc>
        <w:tc>
          <w:tcPr>
            <w:tcW w:w="2577" w:type="dxa"/>
            <w:vMerge w:val="restart"/>
            <w:shd w:val="clear" w:color="auto" w:fill="auto"/>
            <w:vAlign w:val="center"/>
          </w:tcPr>
          <w:p w:rsidR="00CF3E47" w:rsidRPr="00C07C18" w:rsidRDefault="00CF3E47" w:rsidP="00670565">
            <w:pPr>
              <w:jc w:val="center"/>
              <w:rPr>
                <w:bCs/>
              </w:rPr>
            </w:pPr>
            <w:r w:rsidRPr="00C07C18">
              <w:rPr>
                <w:bCs/>
              </w:rPr>
              <w:t>Наименование показателя</w:t>
            </w:r>
          </w:p>
        </w:tc>
        <w:tc>
          <w:tcPr>
            <w:tcW w:w="709" w:type="dxa"/>
            <w:vMerge w:val="restart"/>
            <w:shd w:val="clear" w:color="auto" w:fill="auto"/>
            <w:vAlign w:val="center"/>
          </w:tcPr>
          <w:p w:rsidR="00CF3E47" w:rsidRPr="00C07C18" w:rsidRDefault="00CF3E47" w:rsidP="00670565">
            <w:pPr>
              <w:jc w:val="center"/>
            </w:pPr>
            <w:r w:rsidRPr="00C07C18">
              <w:t>Ед. изм.</w:t>
            </w:r>
          </w:p>
        </w:tc>
        <w:tc>
          <w:tcPr>
            <w:tcW w:w="1843" w:type="dxa"/>
            <w:gridSpan w:val="2"/>
            <w:vAlign w:val="center"/>
          </w:tcPr>
          <w:p w:rsidR="00CF3E47" w:rsidRPr="00C07C18" w:rsidRDefault="00CF3E47" w:rsidP="00670565">
            <w:pPr>
              <w:jc w:val="center"/>
            </w:pPr>
            <w:r w:rsidRPr="00C07C18">
              <w:t>9 месяцев</w:t>
            </w:r>
          </w:p>
        </w:tc>
        <w:tc>
          <w:tcPr>
            <w:tcW w:w="1559" w:type="dxa"/>
            <w:gridSpan w:val="2"/>
            <w:shd w:val="clear" w:color="auto" w:fill="auto"/>
            <w:vAlign w:val="center"/>
          </w:tcPr>
          <w:p w:rsidR="00CF3E47" w:rsidRPr="00C07C18" w:rsidRDefault="00CF3E47" w:rsidP="00670565">
            <w:pPr>
              <w:jc w:val="center"/>
            </w:pPr>
            <w:r w:rsidRPr="00C07C18">
              <w:t>Отклонение</w:t>
            </w:r>
          </w:p>
        </w:tc>
        <w:tc>
          <w:tcPr>
            <w:tcW w:w="1134" w:type="dxa"/>
            <w:vMerge w:val="restart"/>
            <w:vAlign w:val="center"/>
          </w:tcPr>
          <w:p w:rsidR="00CF3E47" w:rsidRPr="00056128" w:rsidRDefault="00CF3E47" w:rsidP="00670565">
            <w:pPr>
              <w:jc w:val="center"/>
            </w:pPr>
            <w:r w:rsidRPr="00056128">
              <w:t xml:space="preserve">Удельный </w:t>
            </w:r>
          </w:p>
          <w:p w:rsidR="00CF3E47" w:rsidRPr="00C07C18" w:rsidRDefault="00CF3E47" w:rsidP="00670565">
            <w:pPr>
              <w:jc w:val="center"/>
            </w:pPr>
            <w:r w:rsidRPr="00056128">
              <w:t>вес, %</w:t>
            </w:r>
          </w:p>
        </w:tc>
        <w:tc>
          <w:tcPr>
            <w:tcW w:w="992" w:type="dxa"/>
            <w:vMerge w:val="restart"/>
            <w:vAlign w:val="center"/>
          </w:tcPr>
          <w:p w:rsidR="00CF3E47" w:rsidRPr="00C07C18" w:rsidRDefault="00CF3E47" w:rsidP="00670565">
            <w:pPr>
              <w:jc w:val="center"/>
            </w:pPr>
            <w:r w:rsidRPr="00C07C18">
              <w:t>Ожид.</w:t>
            </w:r>
          </w:p>
          <w:p w:rsidR="00CF3E47" w:rsidRPr="00C07C18" w:rsidRDefault="00CF3E47" w:rsidP="00670565">
            <w:pPr>
              <w:jc w:val="center"/>
            </w:pPr>
            <w:r w:rsidRPr="00C07C18">
              <w:t>2017 год</w:t>
            </w:r>
          </w:p>
        </w:tc>
      </w:tr>
      <w:tr w:rsidR="00CF3E47" w:rsidRPr="00C07C18" w:rsidTr="008753FC">
        <w:trPr>
          <w:trHeight w:val="558"/>
          <w:tblHeader/>
        </w:trPr>
        <w:tc>
          <w:tcPr>
            <w:tcW w:w="537" w:type="dxa"/>
            <w:vMerge/>
            <w:vAlign w:val="center"/>
          </w:tcPr>
          <w:p w:rsidR="00CF3E47" w:rsidRPr="00C07C18" w:rsidRDefault="00CF3E47" w:rsidP="00670565">
            <w:pPr>
              <w:jc w:val="center"/>
            </w:pPr>
          </w:p>
        </w:tc>
        <w:tc>
          <w:tcPr>
            <w:tcW w:w="2577" w:type="dxa"/>
            <w:vMerge/>
            <w:shd w:val="clear" w:color="auto" w:fill="auto"/>
            <w:vAlign w:val="center"/>
          </w:tcPr>
          <w:p w:rsidR="00CF3E47" w:rsidRPr="00C07C18" w:rsidRDefault="00CF3E47" w:rsidP="00670565">
            <w:pPr>
              <w:jc w:val="both"/>
            </w:pPr>
          </w:p>
        </w:tc>
        <w:tc>
          <w:tcPr>
            <w:tcW w:w="709" w:type="dxa"/>
            <w:vMerge/>
            <w:shd w:val="clear" w:color="auto" w:fill="auto"/>
            <w:vAlign w:val="center"/>
          </w:tcPr>
          <w:p w:rsidR="00CF3E47" w:rsidRPr="00C07C18" w:rsidRDefault="00CF3E47" w:rsidP="00670565">
            <w:pPr>
              <w:jc w:val="center"/>
            </w:pPr>
          </w:p>
        </w:tc>
        <w:tc>
          <w:tcPr>
            <w:tcW w:w="851" w:type="dxa"/>
            <w:vAlign w:val="center"/>
          </w:tcPr>
          <w:p w:rsidR="00CF3E47" w:rsidRPr="00C07C18" w:rsidRDefault="00CF3E47" w:rsidP="00670565">
            <w:pPr>
              <w:jc w:val="center"/>
            </w:pPr>
            <w:r w:rsidRPr="00C07C18">
              <w:t>2016</w:t>
            </w:r>
          </w:p>
        </w:tc>
        <w:tc>
          <w:tcPr>
            <w:tcW w:w="992" w:type="dxa"/>
            <w:shd w:val="clear" w:color="auto" w:fill="auto"/>
            <w:noWrap/>
            <w:vAlign w:val="center"/>
          </w:tcPr>
          <w:p w:rsidR="00CF3E47" w:rsidRPr="00C07C18" w:rsidRDefault="00CF3E47" w:rsidP="00670565">
            <w:pPr>
              <w:jc w:val="center"/>
            </w:pPr>
            <w:r w:rsidRPr="00C07C18">
              <w:t>2017</w:t>
            </w:r>
          </w:p>
        </w:tc>
        <w:tc>
          <w:tcPr>
            <w:tcW w:w="709" w:type="dxa"/>
            <w:shd w:val="clear" w:color="auto" w:fill="auto"/>
            <w:vAlign w:val="center"/>
          </w:tcPr>
          <w:p w:rsidR="00CF3E47" w:rsidRPr="00C07C18" w:rsidRDefault="00CF3E47" w:rsidP="00670565">
            <w:pPr>
              <w:jc w:val="center"/>
            </w:pPr>
            <w:r w:rsidRPr="00C07C18">
              <w:t>+/-</w:t>
            </w:r>
          </w:p>
        </w:tc>
        <w:tc>
          <w:tcPr>
            <w:tcW w:w="850" w:type="dxa"/>
            <w:shd w:val="clear" w:color="auto" w:fill="auto"/>
            <w:noWrap/>
            <w:vAlign w:val="center"/>
          </w:tcPr>
          <w:p w:rsidR="00CF3E47" w:rsidRPr="00C07C18" w:rsidRDefault="00CF3E47" w:rsidP="00670565">
            <w:pPr>
              <w:jc w:val="center"/>
            </w:pPr>
            <w:r w:rsidRPr="00C07C18">
              <w:t>%</w:t>
            </w:r>
          </w:p>
        </w:tc>
        <w:tc>
          <w:tcPr>
            <w:tcW w:w="1134" w:type="dxa"/>
            <w:vMerge/>
            <w:vAlign w:val="center"/>
          </w:tcPr>
          <w:p w:rsidR="00CF3E47" w:rsidRPr="00C07C18" w:rsidRDefault="00CF3E47" w:rsidP="00670565">
            <w:pPr>
              <w:jc w:val="center"/>
              <w:rPr>
                <w:color w:val="000000"/>
              </w:rPr>
            </w:pPr>
          </w:p>
        </w:tc>
        <w:tc>
          <w:tcPr>
            <w:tcW w:w="992" w:type="dxa"/>
            <w:vMerge/>
            <w:vAlign w:val="center"/>
          </w:tcPr>
          <w:p w:rsidR="00CF3E47" w:rsidRPr="00C07C18" w:rsidRDefault="00CF3E47" w:rsidP="00670565">
            <w:pPr>
              <w:jc w:val="center"/>
              <w:rPr>
                <w:color w:val="000000"/>
              </w:rPr>
            </w:pPr>
          </w:p>
        </w:tc>
      </w:tr>
      <w:tr w:rsidR="00CF3E47" w:rsidRPr="00C07C18" w:rsidTr="008753FC">
        <w:trPr>
          <w:trHeight w:val="20"/>
        </w:trPr>
        <w:tc>
          <w:tcPr>
            <w:tcW w:w="537" w:type="dxa"/>
            <w:vAlign w:val="center"/>
          </w:tcPr>
          <w:p w:rsidR="00CF3E47" w:rsidRPr="00C07C18" w:rsidRDefault="00CF3E47" w:rsidP="00670565">
            <w:pPr>
              <w:jc w:val="center"/>
            </w:pPr>
            <w:r w:rsidRPr="00C07C18">
              <w:t>1</w:t>
            </w:r>
          </w:p>
        </w:tc>
        <w:tc>
          <w:tcPr>
            <w:tcW w:w="2577" w:type="dxa"/>
            <w:shd w:val="clear" w:color="auto" w:fill="auto"/>
            <w:vAlign w:val="center"/>
          </w:tcPr>
          <w:p w:rsidR="00CF3E47" w:rsidRPr="00C07C18" w:rsidRDefault="00CF3E47" w:rsidP="00670565">
            <w:pPr>
              <w:jc w:val="both"/>
            </w:pPr>
            <w:r w:rsidRPr="00C07C18">
              <w:t>Количество образовательных учреждений</w:t>
            </w:r>
          </w:p>
        </w:tc>
        <w:tc>
          <w:tcPr>
            <w:tcW w:w="709" w:type="dxa"/>
            <w:shd w:val="clear" w:color="auto" w:fill="auto"/>
            <w:vAlign w:val="center"/>
          </w:tcPr>
          <w:p w:rsidR="00CF3E47" w:rsidRPr="00C07C18" w:rsidRDefault="00CF3E47" w:rsidP="00670565">
            <w:pPr>
              <w:jc w:val="center"/>
            </w:pPr>
            <w:r w:rsidRPr="00C07C18">
              <w:t>ед.</w:t>
            </w:r>
          </w:p>
        </w:tc>
        <w:tc>
          <w:tcPr>
            <w:tcW w:w="851" w:type="dxa"/>
            <w:vAlign w:val="center"/>
          </w:tcPr>
          <w:p w:rsidR="00CF3E47" w:rsidRPr="00C07C18" w:rsidRDefault="00CF3E47" w:rsidP="00670565">
            <w:pPr>
              <w:jc w:val="center"/>
            </w:pPr>
            <w:r w:rsidRPr="00C07C18">
              <w:t>6</w:t>
            </w:r>
          </w:p>
        </w:tc>
        <w:tc>
          <w:tcPr>
            <w:tcW w:w="992" w:type="dxa"/>
            <w:shd w:val="clear" w:color="auto" w:fill="auto"/>
            <w:noWrap/>
            <w:vAlign w:val="center"/>
          </w:tcPr>
          <w:p w:rsidR="00CF3E47" w:rsidRPr="00C07C18" w:rsidRDefault="00CF3E47" w:rsidP="00670565">
            <w:pPr>
              <w:jc w:val="center"/>
            </w:pPr>
            <w:r w:rsidRPr="00C07C18">
              <w:t>6</w:t>
            </w:r>
          </w:p>
        </w:tc>
        <w:tc>
          <w:tcPr>
            <w:tcW w:w="709" w:type="dxa"/>
            <w:shd w:val="clear" w:color="auto" w:fill="auto"/>
            <w:vAlign w:val="center"/>
          </w:tcPr>
          <w:p w:rsidR="00CF3E47" w:rsidRPr="00C07C18" w:rsidRDefault="00CF3E47" w:rsidP="00670565">
            <w:pPr>
              <w:jc w:val="center"/>
              <w:rPr>
                <w:color w:val="000000"/>
              </w:rPr>
            </w:pPr>
            <w:r w:rsidRPr="00C07C18">
              <w:rPr>
                <w:color w:val="000000"/>
              </w:rPr>
              <w:t>0</w:t>
            </w:r>
          </w:p>
        </w:tc>
        <w:tc>
          <w:tcPr>
            <w:tcW w:w="850" w:type="dxa"/>
            <w:shd w:val="clear" w:color="auto" w:fill="auto"/>
            <w:noWrap/>
            <w:vAlign w:val="center"/>
          </w:tcPr>
          <w:p w:rsidR="00CF3E47" w:rsidRPr="00C07C18" w:rsidRDefault="00CF3E47" w:rsidP="00670565">
            <w:pPr>
              <w:jc w:val="center"/>
              <w:rPr>
                <w:color w:val="000000"/>
              </w:rPr>
            </w:pPr>
            <w:r w:rsidRPr="00C07C18">
              <w:rPr>
                <w:color w:val="000000"/>
              </w:rPr>
              <w:t>100,0</w:t>
            </w:r>
          </w:p>
        </w:tc>
        <w:tc>
          <w:tcPr>
            <w:tcW w:w="1134" w:type="dxa"/>
            <w:vAlign w:val="center"/>
          </w:tcPr>
          <w:p w:rsidR="00CF3E47" w:rsidRPr="00C07C18" w:rsidRDefault="00CF3E47" w:rsidP="00670565">
            <w:pPr>
              <w:jc w:val="center"/>
              <w:rPr>
                <w:color w:val="000000"/>
              </w:rPr>
            </w:pPr>
            <w:r>
              <w:rPr>
                <w:color w:val="000000"/>
              </w:rPr>
              <w:t>-</w:t>
            </w:r>
          </w:p>
        </w:tc>
        <w:tc>
          <w:tcPr>
            <w:tcW w:w="992" w:type="dxa"/>
            <w:vAlign w:val="center"/>
          </w:tcPr>
          <w:p w:rsidR="00CF3E47" w:rsidRPr="00C07C18" w:rsidRDefault="00CF3E47" w:rsidP="00670565">
            <w:pPr>
              <w:jc w:val="center"/>
            </w:pPr>
            <w:r w:rsidRPr="00C07C18">
              <w:t>6</w:t>
            </w:r>
          </w:p>
        </w:tc>
      </w:tr>
      <w:tr w:rsidR="00CF3E47" w:rsidRPr="00C07C18" w:rsidTr="008753FC">
        <w:trPr>
          <w:trHeight w:val="20"/>
        </w:trPr>
        <w:tc>
          <w:tcPr>
            <w:tcW w:w="537" w:type="dxa"/>
            <w:vAlign w:val="center"/>
          </w:tcPr>
          <w:p w:rsidR="00CF3E47" w:rsidRPr="00C07C18" w:rsidRDefault="00CF3E47" w:rsidP="00670565">
            <w:pPr>
              <w:jc w:val="center"/>
            </w:pPr>
            <w:r w:rsidRPr="00C07C18">
              <w:t>2</w:t>
            </w:r>
          </w:p>
        </w:tc>
        <w:tc>
          <w:tcPr>
            <w:tcW w:w="2577" w:type="dxa"/>
            <w:shd w:val="clear" w:color="auto" w:fill="auto"/>
            <w:vAlign w:val="center"/>
          </w:tcPr>
          <w:p w:rsidR="00CF3E47" w:rsidRPr="00C07C18" w:rsidRDefault="00CF3E47" w:rsidP="00670565">
            <w:r w:rsidRPr="00C07C18">
              <w:t>Количество учащихся по учреждениям, в т.ч.:</w:t>
            </w:r>
          </w:p>
        </w:tc>
        <w:tc>
          <w:tcPr>
            <w:tcW w:w="709" w:type="dxa"/>
            <w:shd w:val="clear" w:color="auto" w:fill="auto"/>
            <w:vAlign w:val="center"/>
          </w:tcPr>
          <w:p w:rsidR="00CF3E47" w:rsidRPr="00C07C18" w:rsidRDefault="00CF3E47" w:rsidP="00670565">
            <w:pPr>
              <w:jc w:val="center"/>
            </w:pPr>
            <w:r w:rsidRPr="00C07C18">
              <w:t>чел.</w:t>
            </w:r>
          </w:p>
        </w:tc>
        <w:tc>
          <w:tcPr>
            <w:tcW w:w="851" w:type="dxa"/>
            <w:vAlign w:val="center"/>
          </w:tcPr>
          <w:p w:rsidR="00CF3E47" w:rsidRPr="00C07C18" w:rsidRDefault="00CF3E47" w:rsidP="00670565">
            <w:pPr>
              <w:jc w:val="center"/>
            </w:pPr>
            <w:r w:rsidRPr="00C07C18">
              <w:t>2 355</w:t>
            </w:r>
          </w:p>
        </w:tc>
        <w:tc>
          <w:tcPr>
            <w:tcW w:w="992" w:type="dxa"/>
            <w:shd w:val="clear" w:color="auto" w:fill="auto"/>
            <w:noWrap/>
            <w:vAlign w:val="center"/>
          </w:tcPr>
          <w:p w:rsidR="00CF3E47" w:rsidRPr="00C07C18" w:rsidRDefault="00CF3E47" w:rsidP="00670565">
            <w:pPr>
              <w:jc w:val="center"/>
            </w:pPr>
            <w:r w:rsidRPr="00C07C18">
              <w:t>2 351</w:t>
            </w:r>
          </w:p>
        </w:tc>
        <w:tc>
          <w:tcPr>
            <w:tcW w:w="709" w:type="dxa"/>
            <w:shd w:val="clear" w:color="auto" w:fill="auto"/>
            <w:vAlign w:val="center"/>
          </w:tcPr>
          <w:p w:rsidR="00CF3E47" w:rsidRPr="00C07C18" w:rsidRDefault="00CF3E47" w:rsidP="00670565">
            <w:pPr>
              <w:jc w:val="center"/>
              <w:rPr>
                <w:color w:val="000000"/>
              </w:rPr>
            </w:pPr>
            <w:r w:rsidRPr="00C07C18">
              <w:rPr>
                <w:color w:val="000000"/>
              </w:rPr>
              <w:t>-4</w:t>
            </w:r>
          </w:p>
        </w:tc>
        <w:tc>
          <w:tcPr>
            <w:tcW w:w="850" w:type="dxa"/>
            <w:shd w:val="clear" w:color="auto" w:fill="auto"/>
            <w:noWrap/>
            <w:vAlign w:val="center"/>
          </w:tcPr>
          <w:p w:rsidR="00CF3E47" w:rsidRPr="00C07C18" w:rsidRDefault="00CF3E47" w:rsidP="00670565">
            <w:pPr>
              <w:jc w:val="center"/>
              <w:rPr>
                <w:color w:val="000000"/>
              </w:rPr>
            </w:pPr>
            <w:r w:rsidRPr="00C07C18">
              <w:rPr>
                <w:color w:val="000000"/>
              </w:rPr>
              <w:t>98,0</w:t>
            </w:r>
          </w:p>
        </w:tc>
        <w:tc>
          <w:tcPr>
            <w:tcW w:w="1134" w:type="dxa"/>
            <w:vAlign w:val="center"/>
          </w:tcPr>
          <w:p w:rsidR="00CF3E47" w:rsidRPr="00C07C18" w:rsidRDefault="00CF3E47" w:rsidP="00670565">
            <w:pPr>
              <w:jc w:val="center"/>
              <w:rPr>
                <w:color w:val="000000"/>
              </w:rPr>
            </w:pPr>
            <w:r w:rsidRPr="00C07C18">
              <w:rPr>
                <w:color w:val="000000"/>
              </w:rPr>
              <w:t>100,0</w:t>
            </w:r>
          </w:p>
        </w:tc>
        <w:tc>
          <w:tcPr>
            <w:tcW w:w="992" w:type="dxa"/>
            <w:vAlign w:val="center"/>
          </w:tcPr>
          <w:p w:rsidR="00CF3E47" w:rsidRPr="00C07C18" w:rsidRDefault="00CF3E47" w:rsidP="00670565">
            <w:pPr>
              <w:jc w:val="center"/>
            </w:pPr>
            <w:r w:rsidRPr="00C07C18">
              <w:t>2 355</w:t>
            </w:r>
          </w:p>
        </w:tc>
      </w:tr>
      <w:tr w:rsidR="00CF3E47" w:rsidRPr="00C07C18" w:rsidTr="008753FC">
        <w:trPr>
          <w:trHeight w:val="20"/>
        </w:trPr>
        <w:tc>
          <w:tcPr>
            <w:tcW w:w="537" w:type="dxa"/>
            <w:vAlign w:val="center"/>
          </w:tcPr>
          <w:p w:rsidR="00CF3E47" w:rsidRPr="00C07C18" w:rsidRDefault="00CF3E47" w:rsidP="00670565">
            <w:pPr>
              <w:jc w:val="center"/>
            </w:pPr>
          </w:p>
        </w:tc>
        <w:tc>
          <w:tcPr>
            <w:tcW w:w="2577" w:type="dxa"/>
            <w:shd w:val="clear" w:color="auto" w:fill="auto"/>
            <w:vAlign w:val="center"/>
          </w:tcPr>
          <w:p w:rsidR="00CF3E47" w:rsidRPr="00C07C18" w:rsidRDefault="00CF3E47" w:rsidP="00670565">
            <w:pPr>
              <w:jc w:val="both"/>
            </w:pPr>
            <w:r w:rsidRPr="00C07C18">
              <w:t>НДШИ</w:t>
            </w:r>
          </w:p>
        </w:tc>
        <w:tc>
          <w:tcPr>
            <w:tcW w:w="709" w:type="dxa"/>
            <w:shd w:val="clear" w:color="auto" w:fill="auto"/>
            <w:vAlign w:val="center"/>
          </w:tcPr>
          <w:p w:rsidR="00CF3E47" w:rsidRPr="00C07C18" w:rsidRDefault="00CF3E47" w:rsidP="00670565">
            <w:pPr>
              <w:jc w:val="center"/>
            </w:pPr>
            <w:r w:rsidRPr="00C07C18">
              <w:t>чел.</w:t>
            </w:r>
          </w:p>
        </w:tc>
        <w:tc>
          <w:tcPr>
            <w:tcW w:w="851" w:type="dxa"/>
            <w:vAlign w:val="center"/>
          </w:tcPr>
          <w:p w:rsidR="00CF3E47" w:rsidRPr="00C07C18" w:rsidRDefault="00CF3E47" w:rsidP="00670565">
            <w:pPr>
              <w:jc w:val="center"/>
            </w:pPr>
            <w:r w:rsidRPr="00C07C18">
              <w:t>478</w:t>
            </w:r>
          </w:p>
        </w:tc>
        <w:tc>
          <w:tcPr>
            <w:tcW w:w="992" w:type="dxa"/>
            <w:shd w:val="clear" w:color="auto" w:fill="auto"/>
            <w:noWrap/>
            <w:vAlign w:val="center"/>
          </w:tcPr>
          <w:p w:rsidR="00CF3E47" w:rsidRPr="00C07C18" w:rsidRDefault="00CF3E47" w:rsidP="00670565">
            <w:pPr>
              <w:jc w:val="center"/>
            </w:pPr>
            <w:r w:rsidRPr="00C07C18">
              <w:t>478</w:t>
            </w:r>
          </w:p>
        </w:tc>
        <w:tc>
          <w:tcPr>
            <w:tcW w:w="709" w:type="dxa"/>
            <w:shd w:val="clear" w:color="auto" w:fill="auto"/>
            <w:vAlign w:val="center"/>
          </w:tcPr>
          <w:p w:rsidR="00CF3E47" w:rsidRPr="00C07C18" w:rsidRDefault="00CF3E47" w:rsidP="00670565">
            <w:pPr>
              <w:jc w:val="center"/>
              <w:rPr>
                <w:color w:val="000000"/>
              </w:rPr>
            </w:pPr>
            <w:r w:rsidRPr="00C07C18">
              <w:rPr>
                <w:color w:val="000000"/>
              </w:rPr>
              <w:t>0</w:t>
            </w:r>
          </w:p>
        </w:tc>
        <w:tc>
          <w:tcPr>
            <w:tcW w:w="850" w:type="dxa"/>
            <w:shd w:val="clear" w:color="auto" w:fill="auto"/>
            <w:noWrap/>
            <w:vAlign w:val="center"/>
          </w:tcPr>
          <w:p w:rsidR="00CF3E47" w:rsidRPr="00C07C18" w:rsidRDefault="00CF3E47" w:rsidP="00670565">
            <w:pPr>
              <w:jc w:val="center"/>
              <w:rPr>
                <w:color w:val="000000"/>
              </w:rPr>
            </w:pPr>
            <w:r w:rsidRPr="00C07C18">
              <w:rPr>
                <w:color w:val="000000"/>
              </w:rPr>
              <w:t>100,0</w:t>
            </w:r>
          </w:p>
        </w:tc>
        <w:tc>
          <w:tcPr>
            <w:tcW w:w="1134" w:type="dxa"/>
            <w:vAlign w:val="center"/>
          </w:tcPr>
          <w:p w:rsidR="00CF3E47" w:rsidRPr="00C07C18" w:rsidRDefault="00CF3E47" w:rsidP="00670565">
            <w:pPr>
              <w:jc w:val="center"/>
              <w:rPr>
                <w:color w:val="000000"/>
              </w:rPr>
            </w:pPr>
            <w:r w:rsidRPr="00C07C18">
              <w:rPr>
                <w:color w:val="000000"/>
              </w:rPr>
              <w:t>20,3</w:t>
            </w:r>
          </w:p>
        </w:tc>
        <w:tc>
          <w:tcPr>
            <w:tcW w:w="992" w:type="dxa"/>
            <w:vAlign w:val="center"/>
          </w:tcPr>
          <w:p w:rsidR="00CF3E47" w:rsidRPr="00C07C18" w:rsidRDefault="00CF3E47" w:rsidP="00670565">
            <w:pPr>
              <w:jc w:val="center"/>
            </w:pPr>
            <w:r w:rsidRPr="00C07C18">
              <w:t>478</w:t>
            </w:r>
          </w:p>
        </w:tc>
      </w:tr>
      <w:tr w:rsidR="00CF3E47" w:rsidRPr="00C07C18" w:rsidTr="008753FC">
        <w:trPr>
          <w:trHeight w:val="20"/>
        </w:trPr>
        <w:tc>
          <w:tcPr>
            <w:tcW w:w="537" w:type="dxa"/>
            <w:vAlign w:val="center"/>
          </w:tcPr>
          <w:p w:rsidR="00CF3E47" w:rsidRPr="00C07C18" w:rsidRDefault="00CF3E47" w:rsidP="00670565">
            <w:pPr>
              <w:jc w:val="center"/>
            </w:pPr>
          </w:p>
        </w:tc>
        <w:tc>
          <w:tcPr>
            <w:tcW w:w="2577" w:type="dxa"/>
            <w:shd w:val="clear" w:color="auto" w:fill="auto"/>
            <w:vAlign w:val="center"/>
          </w:tcPr>
          <w:p w:rsidR="00CF3E47" w:rsidRPr="00C07C18" w:rsidRDefault="00CF3E47" w:rsidP="00670565">
            <w:pPr>
              <w:jc w:val="both"/>
            </w:pPr>
            <w:r w:rsidRPr="00C07C18">
              <w:t>КДШИ</w:t>
            </w:r>
          </w:p>
        </w:tc>
        <w:tc>
          <w:tcPr>
            <w:tcW w:w="709" w:type="dxa"/>
            <w:shd w:val="clear" w:color="auto" w:fill="auto"/>
            <w:vAlign w:val="center"/>
          </w:tcPr>
          <w:p w:rsidR="00CF3E47" w:rsidRPr="00C07C18" w:rsidRDefault="00CF3E47" w:rsidP="00670565">
            <w:pPr>
              <w:jc w:val="center"/>
            </w:pPr>
            <w:r w:rsidRPr="00C07C18">
              <w:t>чел.</w:t>
            </w:r>
          </w:p>
        </w:tc>
        <w:tc>
          <w:tcPr>
            <w:tcW w:w="851" w:type="dxa"/>
            <w:vAlign w:val="center"/>
          </w:tcPr>
          <w:p w:rsidR="00CF3E47" w:rsidRPr="00C07C18" w:rsidRDefault="00CF3E47" w:rsidP="00670565">
            <w:pPr>
              <w:jc w:val="center"/>
            </w:pPr>
            <w:r w:rsidRPr="00C07C18">
              <w:t>429</w:t>
            </w:r>
          </w:p>
        </w:tc>
        <w:tc>
          <w:tcPr>
            <w:tcW w:w="992" w:type="dxa"/>
            <w:shd w:val="clear" w:color="auto" w:fill="auto"/>
            <w:noWrap/>
            <w:vAlign w:val="center"/>
          </w:tcPr>
          <w:p w:rsidR="00CF3E47" w:rsidRPr="00C07C18" w:rsidRDefault="00CF3E47" w:rsidP="00670565">
            <w:pPr>
              <w:jc w:val="center"/>
            </w:pPr>
            <w:r w:rsidRPr="00C07C18">
              <w:t>429</w:t>
            </w:r>
          </w:p>
        </w:tc>
        <w:tc>
          <w:tcPr>
            <w:tcW w:w="709" w:type="dxa"/>
            <w:shd w:val="clear" w:color="auto" w:fill="auto"/>
            <w:vAlign w:val="center"/>
          </w:tcPr>
          <w:p w:rsidR="00CF3E47" w:rsidRPr="00C07C18" w:rsidRDefault="00CF3E47" w:rsidP="00670565">
            <w:pPr>
              <w:jc w:val="center"/>
              <w:rPr>
                <w:color w:val="000000"/>
              </w:rPr>
            </w:pPr>
            <w:r w:rsidRPr="00C07C18">
              <w:rPr>
                <w:color w:val="000000"/>
              </w:rPr>
              <w:t>0</w:t>
            </w:r>
          </w:p>
        </w:tc>
        <w:tc>
          <w:tcPr>
            <w:tcW w:w="850" w:type="dxa"/>
            <w:shd w:val="clear" w:color="auto" w:fill="auto"/>
            <w:noWrap/>
            <w:vAlign w:val="center"/>
          </w:tcPr>
          <w:p w:rsidR="00CF3E47" w:rsidRPr="00C07C18" w:rsidRDefault="00CF3E47" w:rsidP="00670565">
            <w:pPr>
              <w:jc w:val="center"/>
              <w:rPr>
                <w:color w:val="000000"/>
              </w:rPr>
            </w:pPr>
            <w:r w:rsidRPr="00C07C18">
              <w:rPr>
                <w:color w:val="000000"/>
              </w:rPr>
              <w:t>100,0</w:t>
            </w:r>
          </w:p>
        </w:tc>
        <w:tc>
          <w:tcPr>
            <w:tcW w:w="1134" w:type="dxa"/>
            <w:vAlign w:val="center"/>
          </w:tcPr>
          <w:p w:rsidR="00CF3E47" w:rsidRPr="00C07C18" w:rsidRDefault="00CF3E47" w:rsidP="00670565">
            <w:pPr>
              <w:jc w:val="center"/>
              <w:rPr>
                <w:color w:val="000000"/>
              </w:rPr>
            </w:pPr>
            <w:r w:rsidRPr="00C07C18">
              <w:rPr>
                <w:color w:val="000000"/>
              </w:rPr>
              <w:t>18,2</w:t>
            </w:r>
          </w:p>
        </w:tc>
        <w:tc>
          <w:tcPr>
            <w:tcW w:w="992" w:type="dxa"/>
            <w:vAlign w:val="center"/>
          </w:tcPr>
          <w:p w:rsidR="00CF3E47" w:rsidRPr="00C07C18" w:rsidRDefault="00CF3E47" w:rsidP="00670565">
            <w:pPr>
              <w:jc w:val="center"/>
            </w:pPr>
            <w:r w:rsidRPr="00C07C18">
              <w:t>429</w:t>
            </w:r>
          </w:p>
        </w:tc>
      </w:tr>
      <w:tr w:rsidR="00CF3E47" w:rsidRPr="00C07C18" w:rsidTr="008753FC">
        <w:trPr>
          <w:trHeight w:val="20"/>
        </w:trPr>
        <w:tc>
          <w:tcPr>
            <w:tcW w:w="537" w:type="dxa"/>
            <w:vAlign w:val="center"/>
          </w:tcPr>
          <w:p w:rsidR="00CF3E47" w:rsidRPr="00C07C18" w:rsidRDefault="00CF3E47" w:rsidP="00670565">
            <w:pPr>
              <w:jc w:val="center"/>
            </w:pPr>
          </w:p>
        </w:tc>
        <w:tc>
          <w:tcPr>
            <w:tcW w:w="2577" w:type="dxa"/>
            <w:shd w:val="clear" w:color="auto" w:fill="auto"/>
            <w:vAlign w:val="center"/>
          </w:tcPr>
          <w:p w:rsidR="00CF3E47" w:rsidRPr="00C07C18" w:rsidRDefault="00CF3E47" w:rsidP="00670565">
            <w:pPr>
              <w:jc w:val="both"/>
            </w:pPr>
            <w:r w:rsidRPr="00C07C18">
              <w:t>ТДШИ</w:t>
            </w:r>
          </w:p>
        </w:tc>
        <w:tc>
          <w:tcPr>
            <w:tcW w:w="709" w:type="dxa"/>
            <w:shd w:val="clear" w:color="auto" w:fill="auto"/>
            <w:vAlign w:val="center"/>
          </w:tcPr>
          <w:p w:rsidR="00CF3E47" w:rsidRPr="00C07C18" w:rsidRDefault="00CF3E47" w:rsidP="00670565">
            <w:pPr>
              <w:jc w:val="center"/>
            </w:pPr>
            <w:r w:rsidRPr="00C07C18">
              <w:t>чел.</w:t>
            </w:r>
          </w:p>
        </w:tc>
        <w:tc>
          <w:tcPr>
            <w:tcW w:w="851" w:type="dxa"/>
            <w:vAlign w:val="center"/>
          </w:tcPr>
          <w:p w:rsidR="00CF3E47" w:rsidRPr="00C07C18" w:rsidRDefault="00CF3E47" w:rsidP="00670565">
            <w:pPr>
              <w:jc w:val="center"/>
            </w:pPr>
            <w:r w:rsidRPr="00C07C18">
              <w:t>686</w:t>
            </w:r>
          </w:p>
        </w:tc>
        <w:tc>
          <w:tcPr>
            <w:tcW w:w="992" w:type="dxa"/>
            <w:shd w:val="clear" w:color="auto" w:fill="auto"/>
            <w:noWrap/>
            <w:vAlign w:val="center"/>
          </w:tcPr>
          <w:p w:rsidR="00CF3E47" w:rsidRPr="00C07C18" w:rsidRDefault="00CF3E47" w:rsidP="00670565">
            <w:pPr>
              <w:jc w:val="center"/>
            </w:pPr>
            <w:r w:rsidRPr="00C07C18">
              <w:t>686</w:t>
            </w:r>
          </w:p>
        </w:tc>
        <w:tc>
          <w:tcPr>
            <w:tcW w:w="709" w:type="dxa"/>
            <w:shd w:val="clear" w:color="auto" w:fill="auto"/>
            <w:vAlign w:val="center"/>
          </w:tcPr>
          <w:p w:rsidR="00CF3E47" w:rsidRPr="00C07C18" w:rsidRDefault="00CF3E47" w:rsidP="00670565">
            <w:pPr>
              <w:jc w:val="center"/>
              <w:rPr>
                <w:color w:val="000000"/>
              </w:rPr>
            </w:pPr>
            <w:r w:rsidRPr="00C07C18">
              <w:rPr>
                <w:color w:val="000000"/>
              </w:rPr>
              <w:t>0</w:t>
            </w:r>
          </w:p>
        </w:tc>
        <w:tc>
          <w:tcPr>
            <w:tcW w:w="850" w:type="dxa"/>
            <w:shd w:val="clear" w:color="auto" w:fill="auto"/>
            <w:noWrap/>
            <w:vAlign w:val="center"/>
          </w:tcPr>
          <w:p w:rsidR="00CF3E47" w:rsidRPr="00C07C18" w:rsidRDefault="00CF3E47" w:rsidP="00670565">
            <w:pPr>
              <w:jc w:val="center"/>
              <w:rPr>
                <w:color w:val="000000"/>
              </w:rPr>
            </w:pPr>
            <w:r w:rsidRPr="00C07C18">
              <w:rPr>
                <w:color w:val="000000"/>
              </w:rPr>
              <w:t>100,0</w:t>
            </w:r>
          </w:p>
        </w:tc>
        <w:tc>
          <w:tcPr>
            <w:tcW w:w="1134" w:type="dxa"/>
            <w:vAlign w:val="center"/>
          </w:tcPr>
          <w:p w:rsidR="00CF3E47" w:rsidRPr="00C07C18" w:rsidRDefault="00CF3E47" w:rsidP="00670565">
            <w:pPr>
              <w:jc w:val="center"/>
              <w:rPr>
                <w:color w:val="000000"/>
              </w:rPr>
            </w:pPr>
            <w:r w:rsidRPr="00C07C18">
              <w:rPr>
                <w:color w:val="000000"/>
              </w:rPr>
              <w:t>29,2</w:t>
            </w:r>
          </w:p>
        </w:tc>
        <w:tc>
          <w:tcPr>
            <w:tcW w:w="992" w:type="dxa"/>
            <w:vAlign w:val="center"/>
          </w:tcPr>
          <w:p w:rsidR="00CF3E47" w:rsidRPr="00C07C18" w:rsidRDefault="00CF3E47" w:rsidP="00670565">
            <w:pPr>
              <w:jc w:val="center"/>
            </w:pPr>
            <w:r w:rsidRPr="00C07C18">
              <w:t>686</w:t>
            </w:r>
          </w:p>
        </w:tc>
      </w:tr>
      <w:tr w:rsidR="00CF3E47" w:rsidRPr="00C07C18" w:rsidTr="008753FC">
        <w:trPr>
          <w:trHeight w:val="20"/>
        </w:trPr>
        <w:tc>
          <w:tcPr>
            <w:tcW w:w="537" w:type="dxa"/>
            <w:vAlign w:val="center"/>
          </w:tcPr>
          <w:p w:rsidR="00CF3E47" w:rsidRPr="00C07C18" w:rsidRDefault="00CF3E47" w:rsidP="00670565">
            <w:pPr>
              <w:jc w:val="center"/>
            </w:pPr>
          </w:p>
        </w:tc>
        <w:tc>
          <w:tcPr>
            <w:tcW w:w="2577" w:type="dxa"/>
            <w:shd w:val="clear" w:color="auto" w:fill="auto"/>
            <w:vAlign w:val="center"/>
          </w:tcPr>
          <w:p w:rsidR="00CF3E47" w:rsidRPr="00C07C18" w:rsidRDefault="00CF3E47" w:rsidP="00670565">
            <w:pPr>
              <w:jc w:val="both"/>
            </w:pPr>
            <w:r w:rsidRPr="00C07C18">
              <w:t>ОДШИ</w:t>
            </w:r>
          </w:p>
        </w:tc>
        <w:tc>
          <w:tcPr>
            <w:tcW w:w="709" w:type="dxa"/>
            <w:shd w:val="clear" w:color="auto" w:fill="auto"/>
            <w:vAlign w:val="center"/>
          </w:tcPr>
          <w:p w:rsidR="00CF3E47" w:rsidRPr="00C07C18" w:rsidRDefault="00CF3E47" w:rsidP="00670565">
            <w:pPr>
              <w:jc w:val="center"/>
            </w:pPr>
            <w:r w:rsidRPr="00C07C18">
              <w:t>чел.</w:t>
            </w:r>
          </w:p>
        </w:tc>
        <w:tc>
          <w:tcPr>
            <w:tcW w:w="851" w:type="dxa"/>
            <w:vAlign w:val="center"/>
          </w:tcPr>
          <w:p w:rsidR="00CF3E47" w:rsidRPr="00C07C18" w:rsidRDefault="00CF3E47" w:rsidP="00670565">
            <w:pPr>
              <w:jc w:val="center"/>
            </w:pPr>
            <w:r w:rsidRPr="00C07C18">
              <w:t>220</w:t>
            </w:r>
          </w:p>
        </w:tc>
        <w:tc>
          <w:tcPr>
            <w:tcW w:w="992" w:type="dxa"/>
            <w:shd w:val="clear" w:color="auto" w:fill="auto"/>
            <w:noWrap/>
            <w:vAlign w:val="center"/>
          </w:tcPr>
          <w:p w:rsidR="00CF3E47" w:rsidRPr="00C07C18" w:rsidRDefault="00CF3E47" w:rsidP="00670565">
            <w:pPr>
              <w:jc w:val="center"/>
            </w:pPr>
            <w:r w:rsidRPr="00C07C18">
              <w:t>216</w:t>
            </w:r>
          </w:p>
        </w:tc>
        <w:tc>
          <w:tcPr>
            <w:tcW w:w="709" w:type="dxa"/>
            <w:shd w:val="clear" w:color="auto" w:fill="auto"/>
            <w:vAlign w:val="center"/>
          </w:tcPr>
          <w:p w:rsidR="00CF3E47" w:rsidRPr="00C07C18" w:rsidRDefault="00CF3E47" w:rsidP="00670565">
            <w:pPr>
              <w:jc w:val="center"/>
              <w:rPr>
                <w:color w:val="000000"/>
              </w:rPr>
            </w:pPr>
            <w:r w:rsidRPr="00C07C18">
              <w:rPr>
                <w:color w:val="000000"/>
              </w:rPr>
              <w:t>-4</w:t>
            </w:r>
          </w:p>
        </w:tc>
        <w:tc>
          <w:tcPr>
            <w:tcW w:w="850" w:type="dxa"/>
            <w:shd w:val="clear" w:color="auto" w:fill="auto"/>
            <w:noWrap/>
            <w:vAlign w:val="center"/>
          </w:tcPr>
          <w:p w:rsidR="00CF3E47" w:rsidRPr="00C07C18" w:rsidRDefault="00CF3E47" w:rsidP="00670565">
            <w:pPr>
              <w:jc w:val="center"/>
              <w:rPr>
                <w:color w:val="000000"/>
              </w:rPr>
            </w:pPr>
            <w:r w:rsidRPr="00C07C18">
              <w:rPr>
                <w:color w:val="000000"/>
              </w:rPr>
              <w:t>98,2</w:t>
            </w:r>
          </w:p>
        </w:tc>
        <w:tc>
          <w:tcPr>
            <w:tcW w:w="1134" w:type="dxa"/>
            <w:vAlign w:val="center"/>
          </w:tcPr>
          <w:p w:rsidR="00CF3E47" w:rsidRPr="00C07C18" w:rsidRDefault="00CF3E47" w:rsidP="00670565">
            <w:pPr>
              <w:jc w:val="center"/>
              <w:rPr>
                <w:color w:val="000000"/>
              </w:rPr>
            </w:pPr>
            <w:r w:rsidRPr="00C07C18">
              <w:rPr>
                <w:color w:val="000000"/>
              </w:rPr>
              <w:t>9,2</w:t>
            </w:r>
          </w:p>
        </w:tc>
        <w:tc>
          <w:tcPr>
            <w:tcW w:w="992" w:type="dxa"/>
            <w:vAlign w:val="center"/>
          </w:tcPr>
          <w:p w:rsidR="00CF3E47" w:rsidRPr="00C07C18" w:rsidRDefault="00CF3E47" w:rsidP="00670565">
            <w:pPr>
              <w:jc w:val="center"/>
            </w:pPr>
            <w:r w:rsidRPr="00C07C18">
              <w:t>220</w:t>
            </w:r>
          </w:p>
        </w:tc>
      </w:tr>
      <w:tr w:rsidR="00CF3E47" w:rsidRPr="00C07C18" w:rsidTr="008753FC">
        <w:trPr>
          <w:trHeight w:val="20"/>
        </w:trPr>
        <w:tc>
          <w:tcPr>
            <w:tcW w:w="537" w:type="dxa"/>
            <w:vAlign w:val="center"/>
          </w:tcPr>
          <w:p w:rsidR="00CF3E47" w:rsidRPr="00C07C18" w:rsidRDefault="00CF3E47" w:rsidP="00670565">
            <w:pPr>
              <w:jc w:val="center"/>
            </w:pPr>
          </w:p>
        </w:tc>
        <w:tc>
          <w:tcPr>
            <w:tcW w:w="2577" w:type="dxa"/>
            <w:shd w:val="clear" w:color="auto" w:fill="auto"/>
            <w:vAlign w:val="center"/>
          </w:tcPr>
          <w:p w:rsidR="00CF3E47" w:rsidRPr="00C07C18" w:rsidRDefault="00CF3E47" w:rsidP="00670565">
            <w:pPr>
              <w:jc w:val="both"/>
            </w:pPr>
            <w:r w:rsidRPr="00C07C18">
              <w:t>НДХШ</w:t>
            </w:r>
          </w:p>
        </w:tc>
        <w:tc>
          <w:tcPr>
            <w:tcW w:w="709" w:type="dxa"/>
            <w:shd w:val="clear" w:color="auto" w:fill="auto"/>
            <w:vAlign w:val="center"/>
          </w:tcPr>
          <w:p w:rsidR="00CF3E47" w:rsidRPr="00C07C18" w:rsidRDefault="00CF3E47" w:rsidP="00670565">
            <w:pPr>
              <w:jc w:val="center"/>
            </w:pPr>
            <w:r w:rsidRPr="00C07C18">
              <w:t>чел.</w:t>
            </w:r>
          </w:p>
        </w:tc>
        <w:tc>
          <w:tcPr>
            <w:tcW w:w="851" w:type="dxa"/>
            <w:vAlign w:val="center"/>
          </w:tcPr>
          <w:p w:rsidR="00CF3E47" w:rsidRPr="00C07C18" w:rsidRDefault="00CF3E47" w:rsidP="00670565">
            <w:pPr>
              <w:jc w:val="center"/>
            </w:pPr>
            <w:r w:rsidRPr="00C07C18">
              <w:t>252</w:t>
            </w:r>
          </w:p>
        </w:tc>
        <w:tc>
          <w:tcPr>
            <w:tcW w:w="992" w:type="dxa"/>
            <w:shd w:val="clear" w:color="auto" w:fill="auto"/>
            <w:noWrap/>
            <w:vAlign w:val="center"/>
          </w:tcPr>
          <w:p w:rsidR="00CF3E47" w:rsidRPr="00C07C18" w:rsidRDefault="00CF3E47" w:rsidP="00670565">
            <w:pPr>
              <w:jc w:val="center"/>
            </w:pPr>
            <w:r w:rsidRPr="00C07C18">
              <w:t>252</w:t>
            </w:r>
          </w:p>
        </w:tc>
        <w:tc>
          <w:tcPr>
            <w:tcW w:w="709" w:type="dxa"/>
            <w:shd w:val="clear" w:color="auto" w:fill="auto"/>
            <w:vAlign w:val="center"/>
          </w:tcPr>
          <w:p w:rsidR="00CF3E47" w:rsidRPr="00C07C18" w:rsidRDefault="00CF3E47" w:rsidP="00670565">
            <w:pPr>
              <w:jc w:val="center"/>
              <w:rPr>
                <w:color w:val="000000"/>
              </w:rPr>
            </w:pPr>
            <w:r w:rsidRPr="00C07C18">
              <w:rPr>
                <w:color w:val="000000"/>
              </w:rPr>
              <w:t>0</w:t>
            </w:r>
          </w:p>
        </w:tc>
        <w:tc>
          <w:tcPr>
            <w:tcW w:w="850" w:type="dxa"/>
            <w:shd w:val="clear" w:color="auto" w:fill="auto"/>
            <w:noWrap/>
            <w:vAlign w:val="center"/>
          </w:tcPr>
          <w:p w:rsidR="00CF3E47" w:rsidRPr="00C07C18" w:rsidRDefault="00CF3E47" w:rsidP="00670565">
            <w:pPr>
              <w:jc w:val="center"/>
              <w:rPr>
                <w:color w:val="000000"/>
              </w:rPr>
            </w:pPr>
            <w:r w:rsidRPr="00C07C18">
              <w:rPr>
                <w:color w:val="000000"/>
              </w:rPr>
              <w:t>100,0</w:t>
            </w:r>
          </w:p>
        </w:tc>
        <w:tc>
          <w:tcPr>
            <w:tcW w:w="1134" w:type="dxa"/>
            <w:vAlign w:val="center"/>
          </w:tcPr>
          <w:p w:rsidR="00CF3E47" w:rsidRPr="00C07C18" w:rsidRDefault="00CF3E47" w:rsidP="00670565">
            <w:pPr>
              <w:jc w:val="center"/>
              <w:rPr>
                <w:color w:val="000000"/>
              </w:rPr>
            </w:pPr>
            <w:r w:rsidRPr="00C07C18">
              <w:rPr>
                <w:color w:val="000000"/>
              </w:rPr>
              <w:t>10,7</w:t>
            </w:r>
          </w:p>
        </w:tc>
        <w:tc>
          <w:tcPr>
            <w:tcW w:w="992" w:type="dxa"/>
            <w:vAlign w:val="center"/>
          </w:tcPr>
          <w:p w:rsidR="00CF3E47" w:rsidRPr="00C07C18" w:rsidRDefault="00CF3E47" w:rsidP="00670565">
            <w:pPr>
              <w:jc w:val="center"/>
            </w:pPr>
            <w:r w:rsidRPr="00C07C18">
              <w:t>252</w:t>
            </w:r>
          </w:p>
        </w:tc>
      </w:tr>
      <w:tr w:rsidR="00CF3E47" w:rsidRPr="00C07C18" w:rsidTr="008753FC">
        <w:trPr>
          <w:trHeight w:val="20"/>
        </w:trPr>
        <w:tc>
          <w:tcPr>
            <w:tcW w:w="537" w:type="dxa"/>
            <w:vAlign w:val="center"/>
          </w:tcPr>
          <w:p w:rsidR="00CF3E47" w:rsidRPr="00C07C18" w:rsidRDefault="00CF3E47" w:rsidP="00670565">
            <w:pPr>
              <w:jc w:val="center"/>
            </w:pPr>
          </w:p>
        </w:tc>
        <w:tc>
          <w:tcPr>
            <w:tcW w:w="2577" w:type="dxa"/>
            <w:shd w:val="clear" w:color="auto" w:fill="auto"/>
            <w:vAlign w:val="center"/>
          </w:tcPr>
          <w:p w:rsidR="00CF3E47" w:rsidRPr="00C07C18" w:rsidRDefault="00CF3E47" w:rsidP="00670565">
            <w:pPr>
              <w:jc w:val="both"/>
            </w:pPr>
            <w:r w:rsidRPr="00C07C18">
              <w:t>НДМШ</w:t>
            </w:r>
          </w:p>
        </w:tc>
        <w:tc>
          <w:tcPr>
            <w:tcW w:w="709" w:type="dxa"/>
            <w:shd w:val="clear" w:color="auto" w:fill="auto"/>
            <w:vAlign w:val="center"/>
          </w:tcPr>
          <w:p w:rsidR="00CF3E47" w:rsidRPr="00C07C18" w:rsidRDefault="00CF3E47" w:rsidP="00670565">
            <w:pPr>
              <w:jc w:val="center"/>
            </w:pPr>
            <w:r w:rsidRPr="00C07C18">
              <w:t>чел.</w:t>
            </w:r>
          </w:p>
        </w:tc>
        <w:tc>
          <w:tcPr>
            <w:tcW w:w="851" w:type="dxa"/>
            <w:vAlign w:val="center"/>
          </w:tcPr>
          <w:p w:rsidR="00CF3E47" w:rsidRPr="00C07C18" w:rsidRDefault="00CF3E47" w:rsidP="00670565">
            <w:pPr>
              <w:jc w:val="center"/>
            </w:pPr>
            <w:r w:rsidRPr="00C07C18">
              <w:t>290</w:t>
            </w:r>
          </w:p>
        </w:tc>
        <w:tc>
          <w:tcPr>
            <w:tcW w:w="992" w:type="dxa"/>
            <w:shd w:val="clear" w:color="auto" w:fill="auto"/>
            <w:noWrap/>
            <w:vAlign w:val="center"/>
          </w:tcPr>
          <w:p w:rsidR="00CF3E47" w:rsidRPr="00C07C18" w:rsidRDefault="00CF3E47" w:rsidP="00670565">
            <w:pPr>
              <w:jc w:val="center"/>
            </w:pPr>
            <w:r w:rsidRPr="00C07C18">
              <w:t>290</w:t>
            </w:r>
          </w:p>
        </w:tc>
        <w:tc>
          <w:tcPr>
            <w:tcW w:w="709" w:type="dxa"/>
            <w:shd w:val="clear" w:color="auto" w:fill="auto"/>
            <w:vAlign w:val="center"/>
          </w:tcPr>
          <w:p w:rsidR="00CF3E47" w:rsidRPr="00C07C18" w:rsidRDefault="00CF3E47" w:rsidP="00670565">
            <w:pPr>
              <w:jc w:val="center"/>
              <w:rPr>
                <w:color w:val="000000"/>
              </w:rPr>
            </w:pPr>
            <w:r w:rsidRPr="00C07C18">
              <w:rPr>
                <w:color w:val="000000"/>
              </w:rPr>
              <w:t>0</w:t>
            </w:r>
          </w:p>
        </w:tc>
        <w:tc>
          <w:tcPr>
            <w:tcW w:w="850" w:type="dxa"/>
            <w:shd w:val="clear" w:color="auto" w:fill="auto"/>
            <w:noWrap/>
            <w:vAlign w:val="center"/>
          </w:tcPr>
          <w:p w:rsidR="00CF3E47" w:rsidRPr="00C07C18" w:rsidRDefault="00CF3E47" w:rsidP="00670565">
            <w:pPr>
              <w:jc w:val="center"/>
              <w:rPr>
                <w:color w:val="000000"/>
              </w:rPr>
            </w:pPr>
            <w:r w:rsidRPr="00C07C18">
              <w:rPr>
                <w:color w:val="000000"/>
              </w:rPr>
              <w:t>100,0</w:t>
            </w:r>
          </w:p>
        </w:tc>
        <w:tc>
          <w:tcPr>
            <w:tcW w:w="1134" w:type="dxa"/>
            <w:vAlign w:val="center"/>
          </w:tcPr>
          <w:p w:rsidR="00CF3E47" w:rsidRPr="00C07C18" w:rsidRDefault="00CF3E47" w:rsidP="00670565">
            <w:pPr>
              <w:jc w:val="center"/>
              <w:rPr>
                <w:color w:val="000000"/>
              </w:rPr>
            </w:pPr>
            <w:r w:rsidRPr="00C07C18">
              <w:rPr>
                <w:color w:val="000000"/>
              </w:rPr>
              <w:t>12,3</w:t>
            </w:r>
          </w:p>
        </w:tc>
        <w:tc>
          <w:tcPr>
            <w:tcW w:w="992" w:type="dxa"/>
            <w:vAlign w:val="center"/>
          </w:tcPr>
          <w:p w:rsidR="00CF3E47" w:rsidRPr="00C07C18" w:rsidRDefault="00CF3E47" w:rsidP="00670565">
            <w:pPr>
              <w:jc w:val="center"/>
            </w:pPr>
            <w:r w:rsidRPr="00C07C18">
              <w:t>290</w:t>
            </w:r>
          </w:p>
        </w:tc>
      </w:tr>
      <w:tr w:rsidR="00CF3E47" w:rsidRPr="00C07C18" w:rsidTr="008753FC">
        <w:trPr>
          <w:trHeight w:val="20"/>
        </w:trPr>
        <w:tc>
          <w:tcPr>
            <w:tcW w:w="537" w:type="dxa"/>
            <w:vAlign w:val="center"/>
          </w:tcPr>
          <w:p w:rsidR="00CF3E47" w:rsidRPr="00C07C18" w:rsidRDefault="00CF3E47" w:rsidP="00670565">
            <w:pPr>
              <w:jc w:val="center"/>
            </w:pPr>
            <w:r w:rsidRPr="00C07C18">
              <w:t>2.1</w:t>
            </w:r>
          </w:p>
        </w:tc>
        <w:tc>
          <w:tcPr>
            <w:tcW w:w="2577" w:type="dxa"/>
            <w:shd w:val="clear" w:color="auto" w:fill="auto"/>
            <w:vAlign w:val="center"/>
          </w:tcPr>
          <w:p w:rsidR="00CF3E47" w:rsidRPr="00C07C18" w:rsidRDefault="00CF3E47" w:rsidP="00670565">
            <w:pPr>
              <w:jc w:val="both"/>
            </w:pPr>
            <w:r w:rsidRPr="00C07C18">
              <w:t>на платной основе по учреждениям*</w:t>
            </w:r>
          </w:p>
        </w:tc>
        <w:tc>
          <w:tcPr>
            <w:tcW w:w="709" w:type="dxa"/>
            <w:shd w:val="clear" w:color="auto" w:fill="auto"/>
            <w:vAlign w:val="center"/>
          </w:tcPr>
          <w:p w:rsidR="00CF3E47" w:rsidRPr="00C07C18" w:rsidRDefault="00CF3E47" w:rsidP="00670565">
            <w:pPr>
              <w:jc w:val="center"/>
            </w:pPr>
            <w:r w:rsidRPr="00C07C18">
              <w:t>чел.</w:t>
            </w:r>
          </w:p>
        </w:tc>
        <w:tc>
          <w:tcPr>
            <w:tcW w:w="851" w:type="dxa"/>
            <w:vAlign w:val="center"/>
          </w:tcPr>
          <w:p w:rsidR="00CF3E47" w:rsidRPr="00C07C18" w:rsidRDefault="00CF3E47" w:rsidP="00670565">
            <w:pPr>
              <w:jc w:val="center"/>
            </w:pPr>
            <w:r w:rsidRPr="00C07C18">
              <w:t>0</w:t>
            </w:r>
          </w:p>
        </w:tc>
        <w:tc>
          <w:tcPr>
            <w:tcW w:w="992" w:type="dxa"/>
            <w:shd w:val="clear" w:color="auto" w:fill="auto"/>
            <w:noWrap/>
            <w:vAlign w:val="center"/>
          </w:tcPr>
          <w:p w:rsidR="00CF3E47" w:rsidRPr="00C07C18" w:rsidRDefault="00CF3E47" w:rsidP="00670565">
            <w:pPr>
              <w:jc w:val="center"/>
            </w:pPr>
            <w:r w:rsidRPr="00C07C18">
              <w:t>0</w:t>
            </w:r>
          </w:p>
        </w:tc>
        <w:tc>
          <w:tcPr>
            <w:tcW w:w="709" w:type="dxa"/>
            <w:shd w:val="clear" w:color="auto" w:fill="auto"/>
            <w:vAlign w:val="center"/>
          </w:tcPr>
          <w:p w:rsidR="00CF3E47" w:rsidRPr="00C07C18" w:rsidRDefault="00CF3E47" w:rsidP="00670565">
            <w:pPr>
              <w:jc w:val="center"/>
              <w:rPr>
                <w:color w:val="000000"/>
              </w:rPr>
            </w:pPr>
            <w:r w:rsidRPr="00C07C18">
              <w:rPr>
                <w:color w:val="000000"/>
              </w:rPr>
              <w:t>0</w:t>
            </w:r>
          </w:p>
        </w:tc>
        <w:tc>
          <w:tcPr>
            <w:tcW w:w="850" w:type="dxa"/>
            <w:shd w:val="clear" w:color="auto" w:fill="auto"/>
            <w:noWrap/>
            <w:vAlign w:val="center"/>
          </w:tcPr>
          <w:p w:rsidR="00CF3E47" w:rsidRPr="00C07C18" w:rsidRDefault="00CF3E47" w:rsidP="00670565">
            <w:pPr>
              <w:jc w:val="center"/>
              <w:rPr>
                <w:color w:val="000000"/>
              </w:rPr>
            </w:pPr>
            <w:r w:rsidRPr="00C07C18">
              <w:rPr>
                <w:color w:val="000000"/>
              </w:rPr>
              <w:t>-</w:t>
            </w:r>
          </w:p>
        </w:tc>
        <w:tc>
          <w:tcPr>
            <w:tcW w:w="1134" w:type="dxa"/>
            <w:vAlign w:val="center"/>
          </w:tcPr>
          <w:p w:rsidR="00CF3E47" w:rsidRPr="00C07C18" w:rsidRDefault="00CF3E47" w:rsidP="00670565">
            <w:pPr>
              <w:jc w:val="center"/>
              <w:rPr>
                <w:color w:val="000000"/>
              </w:rPr>
            </w:pPr>
            <w:r w:rsidRPr="00C07C18">
              <w:rPr>
                <w:color w:val="000000"/>
              </w:rPr>
              <w:t>-</w:t>
            </w:r>
          </w:p>
        </w:tc>
        <w:tc>
          <w:tcPr>
            <w:tcW w:w="992" w:type="dxa"/>
            <w:vAlign w:val="center"/>
          </w:tcPr>
          <w:p w:rsidR="00CF3E47" w:rsidRPr="00C07C18" w:rsidRDefault="00CF3E47" w:rsidP="00670565">
            <w:pPr>
              <w:jc w:val="center"/>
              <w:rPr>
                <w:color w:val="000000"/>
              </w:rPr>
            </w:pPr>
            <w:r>
              <w:rPr>
                <w:color w:val="000000"/>
              </w:rPr>
              <w:t>0</w:t>
            </w:r>
          </w:p>
        </w:tc>
      </w:tr>
      <w:tr w:rsidR="00CF3E47" w:rsidRPr="00C07C18" w:rsidTr="008753FC">
        <w:trPr>
          <w:trHeight w:val="20"/>
        </w:trPr>
        <w:tc>
          <w:tcPr>
            <w:tcW w:w="537" w:type="dxa"/>
            <w:vAlign w:val="center"/>
          </w:tcPr>
          <w:p w:rsidR="00CF3E47" w:rsidRPr="00C07C18" w:rsidRDefault="00CF3E47" w:rsidP="00670565">
            <w:pPr>
              <w:jc w:val="center"/>
            </w:pPr>
            <w:r w:rsidRPr="00C07C18">
              <w:t>3</w:t>
            </w:r>
          </w:p>
        </w:tc>
        <w:tc>
          <w:tcPr>
            <w:tcW w:w="2577" w:type="dxa"/>
            <w:shd w:val="clear" w:color="auto" w:fill="auto"/>
            <w:vAlign w:val="center"/>
          </w:tcPr>
          <w:p w:rsidR="00CF3E47" w:rsidRPr="00C07C18" w:rsidRDefault="00CF3E47" w:rsidP="00670565">
            <w:r w:rsidRPr="00C07C18">
              <w:t>Количество учащихся по отделениям, в т.ч.:</w:t>
            </w:r>
          </w:p>
        </w:tc>
        <w:tc>
          <w:tcPr>
            <w:tcW w:w="709" w:type="dxa"/>
            <w:shd w:val="clear" w:color="auto" w:fill="auto"/>
            <w:vAlign w:val="center"/>
          </w:tcPr>
          <w:p w:rsidR="00CF3E47" w:rsidRPr="00C07C18" w:rsidRDefault="00CF3E47" w:rsidP="00670565">
            <w:pPr>
              <w:jc w:val="center"/>
            </w:pPr>
            <w:r w:rsidRPr="00C07C18">
              <w:t>чел.</w:t>
            </w:r>
          </w:p>
        </w:tc>
        <w:tc>
          <w:tcPr>
            <w:tcW w:w="851" w:type="dxa"/>
            <w:vAlign w:val="center"/>
          </w:tcPr>
          <w:p w:rsidR="00CF3E47" w:rsidRPr="00C07C18" w:rsidRDefault="00CF3E47" w:rsidP="00670565">
            <w:pPr>
              <w:jc w:val="center"/>
            </w:pPr>
            <w:r w:rsidRPr="00C07C18">
              <w:t>2 355</w:t>
            </w:r>
          </w:p>
        </w:tc>
        <w:tc>
          <w:tcPr>
            <w:tcW w:w="992" w:type="dxa"/>
            <w:shd w:val="clear" w:color="auto" w:fill="auto"/>
            <w:noWrap/>
            <w:vAlign w:val="center"/>
          </w:tcPr>
          <w:p w:rsidR="00CF3E47" w:rsidRPr="00C07C18" w:rsidRDefault="00CF3E47" w:rsidP="00670565">
            <w:pPr>
              <w:jc w:val="center"/>
            </w:pPr>
            <w:r w:rsidRPr="00C07C18">
              <w:t>2 351</w:t>
            </w:r>
          </w:p>
        </w:tc>
        <w:tc>
          <w:tcPr>
            <w:tcW w:w="709" w:type="dxa"/>
            <w:shd w:val="clear" w:color="auto" w:fill="auto"/>
            <w:vAlign w:val="center"/>
          </w:tcPr>
          <w:p w:rsidR="00CF3E47" w:rsidRPr="00C07C18" w:rsidRDefault="00CF3E47" w:rsidP="00670565">
            <w:pPr>
              <w:jc w:val="center"/>
              <w:rPr>
                <w:color w:val="000000"/>
              </w:rPr>
            </w:pPr>
            <w:r w:rsidRPr="00C07C18">
              <w:rPr>
                <w:color w:val="000000"/>
              </w:rPr>
              <w:t>-4</w:t>
            </w:r>
          </w:p>
        </w:tc>
        <w:tc>
          <w:tcPr>
            <w:tcW w:w="850" w:type="dxa"/>
            <w:shd w:val="clear" w:color="auto" w:fill="auto"/>
            <w:noWrap/>
            <w:vAlign w:val="center"/>
          </w:tcPr>
          <w:p w:rsidR="00CF3E47" w:rsidRPr="00C07C18" w:rsidRDefault="00CF3E47" w:rsidP="00670565">
            <w:pPr>
              <w:jc w:val="center"/>
              <w:rPr>
                <w:color w:val="000000"/>
              </w:rPr>
            </w:pPr>
            <w:r w:rsidRPr="00C07C18">
              <w:rPr>
                <w:color w:val="000000"/>
              </w:rPr>
              <w:t>99,8</w:t>
            </w:r>
          </w:p>
        </w:tc>
        <w:tc>
          <w:tcPr>
            <w:tcW w:w="1134" w:type="dxa"/>
            <w:vAlign w:val="center"/>
          </w:tcPr>
          <w:p w:rsidR="00CF3E47" w:rsidRPr="00C07C18" w:rsidRDefault="00CF3E47" w:rsidP="00670565">
            <w:pPr>
              <w:jc w:val="center"/>
              <w:rPr>
                <w:color w:val="000000"/>
              </w:rPr>
            </w:pPr>
            <w:r w:rsidRPr="00C07C18">
              <w:rPr>
                <w:color w:val="000000"/>
              </w:rPr>
              <w:t>100,0</w:t>
            </w:r>
          </w:p>
        </w:tc>
        <w:tc>
          <w:tcPr>
            <w:tcW w:w="992" w:type="dxa"/>
            <w:vAlign w:val="center"/>
          </w:tcPr>
          <w:p w:rsidR="00CF3E47" w:rsidRPr="00C07C18" w:rsidRDefault="00CF3E47" w:rsidP="00670565">
            <w:pPr>
              <w:jc w:val="center"/>
              <w:rPr>
                <w:color w:val="000000"/>
              </w:rPr>
            </w:pPr>
            <w:r w:rsidRPr="00C07C18">
              <w:rPr>
                <w:color w:val="000000"/>
              </w:rPr>
              <w:t>2 355</w:t>
            </w:r>
          </w:p>
        </w:tc>
      </w:tr>
      <w:tr w:rsidR="00CF3E47" w:rsidRPr="00C07C18" w:rsidTr="008753FC">
        <w:trPr>
          <w:trHeight w:val="20"/>
        </w:trPr>
        <w:tc>
          <w:tcPr>
            <w:tcW w:w="537" w:type="dxa"/>
            <w:vAlign w:val="center"/>
          </w:tcPr>
          <w:p w:rsidR="00CF3E47" w:rsidRPr="00C07C18" w:rsidRDefault="00CF3E47" w:rsidP="00670565">
            <w:pPr>
              <w:jc w:val="center"/>
            </w:pPr>
          </w:p>
        </w:tc>
        <w:tc>
          <w:tcPr>
            <w:tcW w:w="2577" w:type="dxa"/>
            <w:shd w:val="clear" w:color="auto" w:fill="auto"/>
            <w:vAlign w:val="center"/>
          </w:tcPr>
          <w:p w:rsidR="00CF3E47" w:rsidRPr="00C07C18" w:rsidRDefault="00CF3E47" w:rsidP="00670565">
            <w:pPr>
              <w:rPr>
                <w:snapToGrid w:val="0"/>
              </w:rPr>
            </w:pPr>
            <w:r>
              <w:rPr>
                <w:snapToGrid w:val="0"/>
              </w:rPr>
              <w:t>ф</w:t>
            </w:r>
            <w:r w:rsidRPr="00C07C18">
              <w:rPr>
                <w:snapToGrid w:val="0"/>
              </w:rPr>
              <w:t>ортепиано</w:t>
            </w:r>
          </w:p>
        </w:tc>
        <w:tc>
          <w:tcPr>
            <w:tcW w:w="709" w:type="dxa"/>
            <w:shd w:val="clear" w:color="auto" w:fill="auto"/>
            <w:vAlign w:val="center"/>
          </w:tcPr>
          <w:p w:rsidR="00CF3E47" w:rsidRPr="00C07C18" w:rsidRDefault="00CF3E47" w:rsidP="00670565">
            <w:pPr>
              <w:jc w:val="center"/>
            </w:pPr>
            <w:r w:rsidRPr="00C07C18">
              <w:t>чел.</w:t>
            </w:r>
          </w:p>
        </w:tc>
        <w:tc>
          <w:tcPr>
            <w:tcW w:w="851" w:type="dxa"/>
            <w:vAlign w:val="center"/>
          </w:tcPr>
          <w:p w:rsidR="00CF3E47" w:rsidRPr="00C07C18" w:rsidRDefault="00CF3E47" w:rsidP="00670565">
            <w:pPr>
              <w:jc w:val="center"/>
            </w:pPr>
            <w:r w:rsidRPr="00C07C18">
              <w:t>294</w:t>
            </w:r>
          </w:p>
        </w:tc>
        <w:tc>
          <w:tcPr>
            <w:tcW w:w="992" w:type="dxa"/>
            <w:shd w:val="clear" w:color="auto" w:fill="auto"/>
            <w:noWrap/>
            <w:vAlign w:val="center"/>
          </w:tcPr>
          <w:p w:rsidR="00CF3E47" w:rsidRPr="00C07C18" w:rsidRDefault="00CF3E47" w:rsidP="00670565">
            <w:pPr>
              <w:jc w:val="center"/>
            </w:pPr>
            <w:r w:rsidRPr="00C07C18">
              <w:t>293</w:t>
            </w:r>
          </w:p>
        </w:tc>
        <w:tc>
          <w:tcPr>
            <w:tcW w:w="709" w:type="dxa"/>
            <w:shd w:val="clear" w:color="auto" w:fill="auto"/>
            <w:vAlign w:val="center"/>
          </w:tcPr>
          <w:p w:rsidR="00CF3E47" w:rsidRPr="00C07C18" w:rsidRDefault="00CF3E47" w:rsidP="00670565">
            <w:pPr>
              <w:jc w:val="center"/>
              <w:rPr>
                <w:color w:val="000000"/>
              </w:rPr>
            </w:pPr>
            <w:r w:rsidRPr="00C07C18">
              <w:rPr>
                <w:color w:val="000000"/>
              </w:rPr>
              <w:t>-1</w:t>
            </w:r>
          </w:p>
        </w:tc>
        <w:tc>
          <w:tcPr>
            <w:tcW w:w="850" w:type="dxa"/>
            <w:shd w:val="clear" w:color="auto" w:fill="auto"/>
            <w:noWrap/>
            <w:vAlign w:val="center"/>
          </w:tcPr>
          <w:p w:rsidR="00CF3E47" w:rsidRPr="00C07C18" w:rsidRDefault="00CF3E47" w:rsidP="00670565">
            <w:pPr>
              <w:jc w:val="center"/>
              <w:rPr>
                <w:color w:val="000000"/>
              </w:rPr>
            </w:pPr>
            <w:r w:rsidRPr="00C07C18">
              <w:rPr>
                <w:color w:val="000000"/>
              </w:rPr>
              <w:t>99,7</w:t>
            </w:r>
          </w:p>
        </w:tc>
        <w:tc>
          <w:tcPr>
            <w:tcW w:w="1134" w:type="dxa"/>
            <w:vAlign w:val="center"/>
          </w:tcPr>
          <w:p w:rsidR="00CF3E47" w:rsidRPr="00C07C18" w:rsidRDefault="00CF3E47" w:rsidP="00670565">
            <w:pPr>
              <w:jc w:val="center"/>
              <w:rPr>
                <w:color w:val="000000"/>
              </w:rPr>
            </w:pPr>
            <w:r w:rsidRPr="00C07C18">
              <w:rPr>
                <w:color w:val="000000"/>
              </w:rPr>
              <w:t>12,5</w:t>
            </w:r>
          </w:p>
        </w:tc>
        <w:tc>
          <w:tcPr>
            <w:tcW w:w="992" w:type="dxa"/>
            <w:vAlign w:val="center"/>
          </w:tcPr>
          <w:p w:rsidR="00CF3E47" w:rsidRPr="00C07C18" w:rsidRDefault="00CF3E47" w:rsidP="00670565">
            <w:pPr>
              <w:jc w:val="center"/>
              <w:rPr>
                <w:color w:val="000000"/>
              </w:rPr>
            </w:pPr>
            <w:r w:rsidRPr="00C07C18">
              <w:rPr>
                <w:color w:val="000000"/>
              </w:rPr>
              <w:t>292</w:t>
            </w:r>
          </w:p>
        </w:tc>
      </w:tr>
      <w:tr w:rsidR="00CF3E47" w:rsidRPr="00C07C18" w:rsidTr="008753FC">
        <w:trPr>
          <w:trHeight w:val="20"/>
        </w:trPr>
        <w:tc>
          <w:tcPr>
            <w:tcW w:w="537" w:type="dxa"/>
            <w:vAlign w:val="center"/>
          </w:tcPr>
          <w:p w:rsidR="00CF3E47" w:rsidRPr="00C07C18" w:rsidRDefault="00CF3E47" w:rsidP="00670565">
            <w:pPr>
              <w:jc w:val="center"/>
            </w:pPr>
          </w:p>
        </w:tc>
        <w:tc>
          <w:tcPr>
            <w:tcW w:w="2577" w:type="dxa"/>
            <w:shd w:val="clear" w:color="auto" w:fill="auto"/>
            <w:vAlign w:val="center"/>
          </w:tcPr>
          <w:p w:rsidR="00CF3E47" w:rsidRPr="00C07C18" w:rsidRDefault="00CF3E47" w:rsidP="00670565">
            <w:pPr>
              <w:rPr>
                <w:snapToGrid w:val="0"/>
              </w:rPr>
            </w:pPr>
            <w:r>
              <w:rPr>
                <w:snapToGrid w:val="0"/>
              </w:rPr>
              <w:t>с</w:t>
            </w:r>
            <w:r w:rsidRPr="00C07C18">
              <w:rPr>
                <w:snapToGrid w:val="0"/>
              </w:rPr>
              <w:t>трунно-смычковые инструменты</w:t>
            </w:r>
          </w:p>
        </w:tc>
        <w:tc>
          <w:tcPr>
            <w:tcW w:w="709" w:type="dxa"/>
            <w:shd w:val="clear" w:color="auto" w:fill="auto"/>
            <w:vAlign w:val="center"/>
          </w:tcPr>
          <w:p w:rsidR="00CF3E47" w:rsidRPr="00C07C18" w:rsidRDefault="00CF3E47" w:rsidP="00670565">
            <w:pPr>
              <w:jc w:val="center"/>
            </w:pPr>
            <w:r w:rsidRPr="00C07C18">
              <w:t>чел.</w:t>
            </w:r>
          </w:p>
        </w:tc>
        <w:tc>
          <w:tcPr>
            <w:tcW w:w="851" w:type="dxa"/>
            <w:vAlign w:val="center"/>
          </w:tcPr>
          <w:p w:rsidR="00CF3E47" w:rsidRPr="00C07C18" w:rsidRDefault="00CF3E47" w:rsidP="00670565">
            <w:pPr>
              <w:jc w:val="center"/>
            </w:pPr>
            <w:r w:rsidRPr="00C07C18">
              <w:t>220</w:t>
            </w:r>
          </w:p>
        </w:tc>
        <w:tc>
          <w:tcPr>
            <w:tcW w:w="992" w:type="dxa"/>
            <w:shd w:val="clear" w:color="auto" w:fill="auto"/>
            <w:noWrap/>
            <w:vAlign w:val="center"/>
          </w:tcPr>
          <w:p w:rsidR="00CF3E47" w:rsidRPr="00C07C18" w:rsidRDefault="00CF3E47" w:rsidP="00670565">
            <w:pPr>
              <w:jc w:val="center"/>
            </w:pPr>
            <w:r w:rsidRPr="00C07C18">
              <w:t>210</w:t>
            </w:r>
          </w:p>
        </w:tc>
        <w:tc>
          <w:tcPr>
            <w:tcW w:w="709" w:type="dxa"/>
            <w:shd w:val="clear" w:color="auto" w:fill="auto"/>
            <w:vAlign w:val="center"/>
          </w:tcPr>
          <w:p w:rsidR="00CF3E47" w:rsidRPr="00C07C18" w:rsidRDefault="00CF3E47" w:rsidP="00670565">
            <w:pPr>
              <w:jc w:val="center"/>
              <w:rPr>
                <w:color w:val="000000"/>
              </w:rPr>
            </w:pPr>
            <w:r w:rsidRPr="00C07C18">
              <w:rPr>
                <w:color w:val="000000"/>
              </w:rPr>
              <w:t>-10</w:t>
            </w:r>
          </w:p>
        </w:tc>
        <w:tc>
          <w:tcPr>
            <w:tcW w:w="850" w:type="dxa"/>
            <w:shd w:val="clear" w:color="auto" w:fill="auto"/>
            <w:noWrap/>
            <w:vAlign w:val="center"/>
          </w:tcPr>
          <w:p w:rsidR="00CF3E47" w:rsidRPr="00C07C18" w:rsidRDefault="00CF3E47" w:rsidP="00670565">
            <w:pPr>
              <w:jc w:val="center"/>
              <w:rPr>
                <w:color w:val="000000"/>
              </w:rPr>
            </w:pPr>
            <w:r w:rsidRPr="00C07C18">
              <w:rPr>
                <w:color w:val="000000"/>
              </w:rPr>
              <w:t>95,5</w:t>
            </w:r>
          </w:p>
        </w:tc>
        <w:tc>
          <w:tcPr>
            <w:tcW w:w="1134" w:type="dxa"/>
            <w:vAlign w:val="center"/>
          </w:tcPr>
          <w:p w:rsidR="00CF3E47" w:rsidRPr="00C07C18" w:rsidRDefault="00CF3E47" w:rsidP="00670565">
            <w:pPr>
              <w:jc w:val="center"/>
              <w:rPr>
                <w:color w:val="000000"/>
              </w:rPr>
            </w:pPr>
            <w:r w:rsidRPr="00C07C18">
              <w:rPr>
                <w:color w:val="000000"/>
              </w:rPr>
              <w:t>8,9</w:t>
            </w:r>
          </w:p>
        </w:tc>
        <w:tc>
          <w:tcPr>
            <w:tcW w:w="992" w:type="dxa"/>
            <w:vAlign w:val="center"/>
          </w:tcPr>
          <w:p w:rsidR="00CF3E47" w:rsidRPr="00C07C18" w:rsidRDefault="00CF3E47" w:rsidP="00670565">
            <w:pPr>
              <w:jc w:val="center"/>
              <w:rPr>
                <w:color w:val="000000"/>
              </w:rPr>
            </w:pPr>
            <w:r w:rsidRPr="00C07C18">
              <w:rPr>
                <w:color w:val="000000"/>
              </w:rPr>
              <w:t>210</w:t>
            </w:r>
          </w:p>
        </w:tc>
      </w:tr>
      <w:tr w:rsidR="00CF3E47" w:rsidRPr="00C07C18" w:rsidTr="008753FC">
        <w:trPr>
          <w:trHeight w:val="20"/>
        </w:trPr>
        <w:tc>
          <w:tcPr>
            <w:tcW w:w="537" w:type="dxa"/>
            <w:vAlign w:val="center"/>
          </w:tcPr>
          <w:p w:rsidR="00CF3E47" w:rsidRPr="00C07C18" w:rsidRDefault="00CF3E47" w:rsidP="00670565">
            <w:pPr>
              <w:jc w:val="center"/>
            </w:pPr>
          </w:p>
        </w:tc>
        <w:tc>
          <w:tcPr>
            <w:tcW w:w="2577" w:type="dxa"/>
            <w:shd w:val="clear" w:color="auto" w:fill="auto"/>
            <w:vAlign w:val="center"/>
          </w:tcPr>
          <w:p w:rsidR="00CF3E47" w:rsidRPr="00C07C18" w:rsidRDefault="00CF3E47" w:rsidP="00670565">
            <w:pPr>
              <w:rPr>
                <w:snapToGrid w:val="0"/>
              </w:rPr>
            </w:pPr>
            <w:r>
              <w:rPr>
                <w:snapToGrid w:val="0"/>
              </w:rPr>
              <w:t>н</w:t>
            </w:r>
            <w:r w:rsidRPr="00C07C18">
              <w:rPr>
                <w:snapToGrid w:val="0"/>
              </w:rPr>
              <w:t>ародные инструменты</w:t>
            </w:r>
          </w:p>
        </w:tc>
        <w:tc>
          <w:tcPr>
            <w:tcW w:w="709" w:type="dxa"/>
            <w:shd w:val="clear" w:color="auto" w:fill="auto"/>
            <w:vAlign w:val="center"/>
          </w:tcPr>
          <w:p w:rsidR="00CF3E47" w:rsidRPr="00C07C18" w:rsidRDefault="00CF3E47" w:rsidP="00670565">
            <w:pPr>
              <w:jc w:val="center"/>
            </w:pPr>
            <w:r w:rsidRPr="00C07C18">
              <w:t>чел.</w:t>
            </w:r>
          </w:p>
        </w:tc>
        <w:tc>
          <w:tcPr>
            <w:tcW w:w="851" w:type="dxa"/>
            <w:vAlign w:val="center"/>
          </w:tcPr>
          <w:p w:rsidR="00CF3E47" w:rsidRPr="00C07C18" w:rsidRDefault="00CF3E47" w:rsidP="00670565">
            <w:pPr>
              <w:jc w:val="center"/>
            </w:pPr>
            <w:r w:rsidRPr="00C07C18">
              <w:t>335</w:t>
            </w:r>
          </w:p>
        </w:tc>
        <w:tc>
          <w:tcPr>
            <w:tcW w:w="992" w:type="dxa"/>
            <w:shd w:val="clear" w:color="auto" w:fill="auto"/>
            <w:noWrap/>
            <w:vAlign w:val="center"/>
          </w:tcPr>
          <w:p w:rsidR="00CF3E47" w:rsidRPr="00C07C18" w:rsidRDefault="00CF3E47" w:rsidP="00670565">
            <w:pPr>
              <w:jc w:val="center"/>
            </w:pPr>
            <w:r w:rsidRPr="00C07C18">
              <w:t>339</w:t>
            </w:r>
          </w:p>
        </w:tc>
        <w:tc>
          <w:tcPr>
            <w:tcW w:w="709" w:type="dxa"/>
            <w:shd w:val="clear" w:color="auto" w:fill="auto"/>
            <w:vAlign w:val="center"/>
          </w:tcPr>
          <w:p w:rsidR="00CF3E47" w:rsidRPr="00C07C18" w:rsidRDefault="00CF3E47" w:rsidP="00670565">
            <w:pPr>
              <w:jc w:val="center"/>
              <w:rPr>
                <w:color w:val="000000"/>
              </w:rPr>
            </w:pPr>
            <w:r w:rsidRPr="00C07C18">
              <w:rPr>
                <w:color w:val="000000"/>
              </w:rPr>
              <w:t>4</w:t>
            </w:r>
          </w:p>
        </w:tc>
        <w:tc>
          <w:tcPr>
            <w:tcW w:w="850" w:type="dxa"/>
            <w:shd w:val="clear" w:color="auto" w:fill="auto"/>
            <w:noWrap/>
            <w:vAlign w:val="center"/>
          </w:tcPr>
          <w:p w:rsidR="00CF3E47" w:rsidRPr="00C07C18" w:rsidRDefault="00CF3E47" w:rsidP="00670565">
            <w:pPr>
              <w:jc w:val="center"/>
              <w:rPr>
                <w:color w:val="000000"/>
              </w:rPr>
            </w:pPr>
            <w:r w:rsidRPr="00C07C18">
              <w:rPr>
                <w:color w:val="000000"/>
              </w:rPr>
              <w:t>101,2</w:t>
            </w:r>
          </w:p>
        </w:tc>
        <w:tc>
          <w:tcPr>
            <w:tcW w:w="1134" w:type="dxa"/>
            <w:vAlign w:val="center"/>
          </w:tcPr>
          <w:p w:rsidR="00CF3E47" w:rsidRPr="00C07C18" w:rsidRDefault="00CF3E47" w:rsidP="00670565">
            <w:pPr>
              <w:jc w:val="center"/>
              <w:rPr>
                <w:color w:val="000000"/>
              </w:rPr>
            </w:pPr>
            <w:r w:rsidRPr="00C07C18">
              <w:rPr>
                <w:color w:val="000000"/>
              </w:rPr>
              <w:t>14,4</w:t>
            </w:r>
          </w:p>
        </w:tc>
        <w:tc>
          <w:tcPr>
            <w:tcW w:w="992" w:type="dxa"/>
            <w:vAlign w:val="center"/>
          </w:tcPr>
          <w:p w:rsidR="00CF3E47" w:rsidRPr="00C07C18" w:rsidRDefault="00CF3E47" w:rsidP="00670565">
            <w:pPr>
              <w:jc w:val="center"/>
              <w:rPr>
                <w:color w:val="000000"/>
              </w:rPr>
            </w:pPr>
            <w:r w:rsidRPr="00C07C18">
              <w:rPr>
                <w:color w:val="000000"/>
              </w:rPr>
              <w:t>339</w:t>
            </w:r>
          </w:p>
        </w:tc>
      </w:tr>
      <w:tr w:rsidR="00CF3E47" w:rsidRPr="00C07C18" w:rsidTr="008753FC">
        <w:trPr>
          <w:trHeight w:val="20"/>
        </w:trPr>
        <w:tc>
          <w:tcPr>
            <w:tcW w:w="537" w:type="dxa"/>
            <w:vAlign w:val="center"/>
          </w:tcPr>
          <w:p w:rsidR="00CF3E47" w:rsidRPr="00C07C18" w:rsidRDefault="00CF3E47" w:rsidP="00670565">
            <w:pPr>
              <w:jc w:val="center"/>
            </w:pPr>
          </w:p>
        </w:tc>
        <w:tc>
          <w:tcPr>
            <w:tcW w:w="2577" w:type="dxa"/>
            <w:shd w:val="clear" w:color="auto" w:fill="auto"/>
            <w:vAlign w:val="center"/>
          </w:tcPr>
          <w:p w:rsidR="00CF3E47" w:rsidRPr="00C07C18" w:rsidRDefault="00CF3E47" w:rsidP="00670565">
            <w:pPr>
              <w:rPr>
                <w:snapToGrid w:val="0"/>
              </w:rPr>
            </w:pPr>
            <w:r>
              <w:rPr>
                <w:snapToGrid w:val="0"/>
              </w:rPr>
              <w:t>д</w:t>
            </w:r>
            <w:r w:rsidRPr="00C07C18">
              <w:rPr>
                <w:snapToGrid w:val="0"/>
              </w:rPr>
              <w:t>уховые и ударные инструменты</w:t>
            </w:r>
          </w:p>
        </w:tc>
        <w:tc>
          <w:tcPr>
            <w:tcW w:w="709" w:type="dxa"/>
            <w:shd w:val="clear" w:color="auto" w:fill="auto"/>
            <w:vAlign w:val="center"/>
          </w:tcPr>
          <w:p w:rsidR="00CF3E47" w:rsidRPr="00C07C18" w:rsidRDefault="00CF3E47" w:rsidP="00670565">
            <w:pPr>
              <w:jc w:val="center"/>
            </w:pPr>
            <w:r w:rsidRPr="00C07C18">
              <w:t>чел.</w:t>
            </w:r>
          </w:p>
        </w:tc>
        <w:tc>
          <w:tcPr>
            <w:tcW w:w="851" w:type="dxa"/>
            <w:vAlign w:val="center"/>
          </w:tcPr>
          <w:p w:rsidR="00CF3E47" w:rsidRPr="00C07C18" w:rsidRDefault="00CF3E47" w:rsidP="00670565">
            <w:pPr>
              <w:jc w:val="center"/>
            </w:pPr>
            <w:r w:rsidRPr="00C07C18">
              <w:t>178</w:t>
            </w:r>
          </w:p>
        </w:tc>
        <w:tc>
          <w:tcPr>
            <w:tcW w:w="992" w:type="dxa"/>
            <w:shd w:val="clear" w:color="auto" w:fill="auto"/>
            <w:noWrap/>
            <w:vAlign w:val="center"/>
          </w:tcPr>
          <w:p w:rsidR="00CF3E47" w:rsidRPr="00C07C18" w:rsidRDefault="00CF3E47" w:rsidP="00670565">
            <w:pPr>
              <w:jc w:val="center"/>
            </w:pPr>
            <w:r w:rsidRPr="00C07C18">
              <w:t>197</w:t>
            </w:r>
          </w:p>
        </w:tc>
        <w:tc>
          <w:tcPr>
            <w:tcW w:w="709" w:type="dxa"/>
            <w:shd w:val="clear" w:color="auto" w:fill="auto"/>
            <w:vAlign w:val="center"/>
          </w:tcPr>
          <w:p w:rsidR="00CF3E47" w:rsidRPr="00C07C18" w:rsidRDefault="00CF3E47" w:rsidP="00670565">
            <w:pPr>
              <w:jc w:val="center"/>
              <w:rPr>
                <w:color w:val="000000"/>
              </w:rPr>
            </w:pPr>
            <w:r w:rsidRPr="00C07C18">
              <w:rPr>
                <w:color w:val="000000"/>
              </w:rPr>
              <w:t>19</w:t>
            </w:r>
          </w:p>
        </w:tc>
        <w:tc>
          <w:tcPr>
            <w:tcW w:w="850" w:type="dxa"/>
            <w:shd w:val="clear" w:color="auto" w:fill="auto"/>
            <w:noWrap/>
            <w:vAlign w:val="center"/>
          </w:tcPr>
          <w:p w:rsidR="00CF3E47" w:rsidRPr="00C07C18" w:rsidRDefault="00CF3E47" w:rsidP="00670565">
            <w:pPr>
              <w:jc w:val="center"/>
              <w:rPr>
                <w:color w:val="000000"/>
              </w:rPr>
            </w:pPr>
            <w:r w:rsidRPr="00C07C18">
              <w:rPr>
                <w:color w:val="000000"/>
              </w:rPr>
              <w:t>110,7</w:t>
            </w:r>
          </w:p>
        </w:tc>
        <w:tc>
          <w:tcPr>
            <w:tcW w:w="1134" w:type="dxa"/>
            <w:vAlign w:val="center"/>
          </w:tcPr>
          <w:p w:rsidR="00CF3E47" w:rsidRPr="00C07C18" w:rsidRDefault="00CF3E47" w:rsidP="00670565">
            <w:pPr>
              <w:jc w:val="center"/>
              <w:rPr>
                <w:color w:val="000000"/>
              </w:rPr>
            </w:pPr>
            <w:r w:rsidRPr="00C07C18">
              <w:rPr>
                <w:color w:val="000000"/>
              </w:rPr>
              <w:t>8,4</w:t>
            </w:r>
          </w:p>
        </w:tc>
        <w:tc>
          <w:tcPr>
            <w:tcW w:w="992" w:type="dxa"/>
            <w:vAlign w:val="center"/>
          </w:tcPr>
          <w:p w:rsidR="00CF3E47" w:rsidRPr="00C07C18" w:rsidRDefault="00CF3E47" w:rsidP="00670565">
            <w:pPr>
              <w:jc w:val="center"/>
              <w:rPr>
                <w:color w:val="000000"/>
              </w:rPr>
            </w:pPr>
            <w:r w:rsidRPr="00C07C18">
              <w:rPr>
                <w:color w:val="000000"/>
              </w:rPr>
              <w:t>197</w:t>
            </w:r>
          </w:p>
        </w:tc>
      </w:tr>
      <w:tr w:rsidR="00CF3E47" w:rsidRPr="00C07C18" w:rsidTr="008753FC">
        <w:trPr>
          <w:trHeight w:val="20"/>
        </w:trPr>
        <w:tc>
          <w:tcPr>
            <w:tcW w:w="537" w:type="dxa"/>
            <w:vAlign w:val="center"/>
          </w:tcPr>
          <w:p w:rsidR="00CF3E47" w:rsidRPr="00C07C18" w:rsidRDefault="00CF3E47" w:rsidP="00670565">
            <w:pPr>
              <w:jc w:val="center"/>
            </w:pPr>
          </w:p>
        </w:tc>
        <w:tc>
          <w:tcPr>
            <w:tcW w:w="2577" w:type="dxa"/>
            <w:shd w:val="clear" w:color="auto" w:fill="auto"/>
            <w:vAlign w:val="center"/>
          </w:tcPr>
          <w:p w:rsidR="00CF3E47" w:rsidRPr="00C07C18" w:rsidRDefault="00CF3E47" w:rsidP="00670565">
            <w:pPr>
              <w:rPr>
                <w:snapToGrid w:val="0"/>
              </w:rPr>
            </w:pPr>
            <w:r>
              <w:rPr>
                <w:snapToGrid w:val="0"/>
              </w:rPr>
              <w:t>э</w:t>
            </w:r>
            <w:r w:rsidRPr="00C07C18">
              <w:rPr>
                <w:snapToGrid w:val="0"/>
              </w:rPr>
              <w:t>страдные инструменты</w:t>
            </w:r>
          </w:p>
        </w:tc>
        <w:tc>
          <w:tcPr>
            <w:tcW w:w="709" w:type="dxa"/>
            <w:shd w:val="clear" w:color="auto" w:fill="auto"/>
            <w:vAlign w:val="center"/>
          </w:tcPr>
          <w:p w:rsidR="00CF3E47" w:rsidRPr="00C07C18" w:rsidRDefault="00CF3E47" w:rsidP="00670565">
            <w:pPr>
              <w:jc w:val="center"/>
            </w:pPr>
            <w:r w:rsidRPr="00C07C18">
              <w:t>чел.</w:t>
            </w:r>
          </w:p>
        </w:tc>
        <w:tc>
          <w:tcPr>
            <w:tcW w:w="851" w:type="dxa"/>
            <w:vAlign w:val="center"/>
          </w:tcPr>
          <w:p w:rsidR="00CF3E47" w:rsidRPr="00C07C18" w:rsidRDefault="00CF3E47" w:rsidP="00670565">
            <w:pPr>
              <w:jc w:val="center"/>
            </w:pPr>
            <w:r w:rsidRPr="00C07C18">
              <w:t>45</w:t>
            </w:r>
          </w:p>
        </w:tc>
        <w:tc>
          <w:tcPr>
            <w:tcW w:w="992" w:type="dxa"/>
            <w:shd w:val="clear" w:color="auto" w:fill="auto"/>
            <w:noWrap/>
            <w:vAlign w:val="center"/>
          </w:tcPr>
          <w:p w:rsidR="00CF3E47" w:rsidRPr="00C07C18" w:rsidRDefault="00CF3E47" w:rsidP="00670565">
            <w:pPr>
              <w:jc w:val="center"/>
            </w:pPr>
            <w:r w:rsidRPr="00C07C18">
              <w:t>35</w:t>
            </w:r>
          </w:p>
        </w:tc>
        <w:tc>
          <w:tcPr>
            <w:tcW w:w="709" w:type="dxa"/>
            <w:shd w:val="clear" w:color="auto" w:fill="auto"/>
            <w:vAlign w:val="center"/>
          </w:tcPr>
          <w:p w:rsidR="00CF3E47" w:rsidRPr="00C07C18" w:rsidRDefault="00CF3E47" w:rsidP="00670565">
            <w:pPr>
              <w:jc w:val="center"/>
              <w:rPr>
                <w:color w:val="000000"/>
              </w:rPr>
            </w:pPr>
            <w:r w:rsidRPr="00C07C18">
              <w:rPr>
                <w:color w:val="000000"/>
              </w:rPr>
              <w:t>-10</w:t>
            </w:r>
          </w:p>
        </w:tc>
        <w:tc>
          <w:tcPr>
            <w:tcW w:w="850" w:type="dxa"/>
            <w:shd w:val="clear" w:color="auto" w:fill="auto"/>
            <w:noWrap/>
            <w:vAlign w:val="center"/>
          </w:tcPr>
          <w:p w:rsidR="00CF3E47" w:rsidRPr="00C07C18" w:rsidRDefault="00CF3E47" w:rsidP="00670565">
            <w:pPr>
              <w:jc w:val="center"/>
              <w:rPr>
                <w:color w:val="000000"/>
              </w:rPr>
            </w:pPr>
            <w:r w:rsidRPr="00C07C18">
              <w:rPr>
                <w:color w:val="000000"/>
              </w:rPr>
              <w:t>77,8</w:t>
            </w:r>
          </w:p>
        </w:tc>
        <w:tc>
          <w:tcPr>
            <w:tcW w:w="1134" w:type="dxa"/>
            <w:vAlign w:val="center"/>
          </w:tcPr>
          <w:p w:rsidR="00CF3E47" w:rsidRPr="00C07C18" w:rsidRDefault="00CF3E47" w:rsidP="00670565">
            <w:pPr>
              <w:jc w:val="center"/>
              <w:rPr>
                <w:color w:val="000000"/>
              </w:rPr>
            </w:pPr>
            <w:r w:rsidRPr="00C07C18">
              <w:rPr>
                <w:color w:val="000000"/>
              </w:rPr>
              <w:t>1,5</w:t>
            </w:r>
          </w:p>
        </w:tc>
        <w:tc>
          <w:tcPr>
            <w:tcW w:w="992" w:type="dxa"/>
            <w:vAlign w:val="center"/>
          </w:tcPr>
          <w:p w:rsidR="00CF3E47" w:rsidRPr="00C07C18" w:rsidRDefault="00CF3E47" w:rsidP="00670565">
            <w:pPr>
              <w:jc w:val="center"/>
              <w:rPr>
                <w:color w:val="000000"/>
              </w:rPr>
            </w:pPr>
            <w:r w:rsidRPr="00C07C18">
              <w:rPr>
                <w:color w:val="000000"/>
              </w:rPr>
              <w:t>36</w:t>
            </w:r>
          </w:p>
        </w:tc>
      </w:tr>
      <w:tr w:rsidR="00CF3E47" w:rsidRPr="00C07C18" w:rsidTr="008753FC">
        <w:trPr>
          <w:trHeight w:val="439"/>
        </w:trPr>
        <w:tc>
          <w:tcPr>
            <w:tcW w:w="537" w:type="dxa"/>
            <w:vAlign w:val="center"/>
          </w:tcPr>
          <w:p w:rsidR="00CF3E47" w:rsidRPr="00C07C18" w:rsidRDefault="00CF3E47" w:rsidP="00670565">
            <w:pPr>
              <w:jc w:val="center"/>
            </w:pPr>
          </w:p>
        </w:tc>
        <w:tc>
          <w:tcPr>
            <w:tcW w:w="2577" w:type="dxa"/>
            <w:shd w:val="clear" w:color="auto" w:fill="auto"/>
            <w:vAlign w:val="center"/>
          </w:tcPr>
          <w:p w:rsidR="00CF3E47" w:rsidRPr="00C07C18" w:rsidRDefault="00CF3E47" w:rsidP="00670565">
            <w:pPr>
              <w:rPr>
                <w:snapToGrid w:val="0"/>
              </w:rPr>
            </w:pPr>
            <w:r>
              <w:rPr>
                <w:snapToGrid w:val="0"/>
              </w:rPr>
              <w:t>э</w:t>
            </w:r>
            <w:r w:rsidRPr="00C07C18">
              <w:rPr>
                <w:snapToGrid w:val="0"/>
              </w:rPr>
              <w:t>лектронная компьютерная музыка</w:t>
            </w:r>
          </w:p>
        </w:tc>
        <w:tc>
          <w:tcPr>
            <w:tcW w:w="709" w:type="dxa"/>
            <w:shd w:val="clear" w:color="auto" w:fill="auto"/>
            <w:vAlign w:val="center"/>
          </w:tcPr>
          <w:p w:rsidR="00CF3E47" w:rsidRPr="00C07C18" w:rsidRDefault="00CF3E47" w:rsidP="00670565">
            <w:pPr>
              <w:jc w:val="center"/>
            </w:pPr>
            <w:r w:rsidRPr="00C07C18">
              <w:t>чел.</w:t>
            </w:r>
          </w:p>
        </w:tc>
        <w:tc>
          <w:tcPr>
            <w:tcW w:w="851" w:type="dxa"/>
            <w:vAlign w:val="center"/>
          </w:tcPr>
          <w:p w:rsidR="00CF3E47" w:rsidRPr="00C07C18" w:rsidRDefault="00CF3E47" w:rsidP="00670565">
            <w:pPr>
              <w:jc w:val="center"/>
            </w:pPr>
            <w:r w:rsidRPr="00C07C18">
              <w:t>26</w:t>
            </w:r>
          </w:p>
        </w:tc>
        <w:tc>
          <w:tcPr>
            <w:tcW w:w="992" w:type="dxa"/>
            <w:shd w:val="clear" w:color="auto" w:fill="auto"/>
            <w:noWrap/>
            <w:vAlign w:val="center"/>
          </w:tcPr>
          <w:p w:rsidR="00CF3E47" w:rsidRPr="00C07C18" w:rsidRDefault="00CF3E47" w:rsidP="00670565">
            <w:pPr>
              <w:jc w:val="center"/>
            </w:pPr>
            <w:r w:rsidRPr="00C07C18">
              <w:t>26</w:t>
            </w:r>
          </w:p>
        </w:tc>
        <w:tc>
          <w:tcPr>
            <w:tcW w:w="709" w:type="dxa"/>
            <w:shd w:val="clear" w:color="auto" w:fill="auto"/>
            <w:vAlign w:val="center"/>
          </w:tcPr>
          <w:p w:rsidR="00CF3E47" w:rsidRPr="00C07C18" w:rsidRDefault="00CF3E47" w:rsidP="00670565">
            <w:pPr>
              <w:jc w:val="center"/>
              <w:rPr>
                <w:color w:val="000000"/>
              </w:rPr>
            </w:pPr>
            <w:r w:rsidRPr="00C07C18">
              <w:rPr>
                <w:color w:val="000000"/>
              </w:rPr>
              <w:t>0</w:t>
            </w:r>
          </w:p>
        </w:tc>
        <w:tc>
          <w:tcPr>
            <w:tcW w:w="850" w:type="dxa"/>
            <w:shd w:val="clear" w:color="auto" w:fill="auto"/>
            <w:noWrap/>
            <w:vAlign w:val="center"/>
          </w:tcPr>
          <w:p w:rsidR="00CF3E47" w:rsidRPr="00C07C18" w:rsidRDefault="00CF3E47" w:rsidP="00670565">
            <w:pPr>
              <w:jc w:val="center"/>
              <w:rPr>
                <w:color w:val="000000"/>
              </w:rPr>
            </w:pPr>
            <w:r w:rsidRPr="00C07C18">
              <w:rPr>
                <w:color w:val="000000"/>
              </w:rPr>
              <w:t>100,0</w:t>
            </w:r>
          </w:p>
        </w:tc>
        <w:tc>
          <w:tcPr>
            <w:tcW w:w="1134" w:type="dxa"/>
            <w:vAlign w:val="center"/>
          </w:tcPr>
          <w:p w:rsidR="00CF3E47" w:rsidRPr="00C07C18" w:rsidRDefault="00CF3E47" w:rsidP="00670565">
            <w:pPr>
              <w:jc w:val="center"/>
              <w:rPr>
                <w:color w:val="000000"/>
              </w:rPr>
            </w:pPr>
            <w:r w:rsidRPr="00C07C18">
              <w:rPr>
                <w:color w:val="000000"/>
              </w:rPr>
              <w:t>1,1</w:t>
            </w:r>
          </w:p>
        </w:tc>
        <w:tc>
          <w:tcPr>
            <w:tcW w:w="992" w:type="dxa"/>
            <w:vAlign w:val="center"/>
          </w:tcPr>
          <w:p w:rsidR="00CF3E47" w:rsidRPr="00C07C18" w:rsidRDefault="00CF3E47" w:rsidP="00670565">
            <w:pPr>
              <w:jc w:val="center"/>
              <w:rPr>
                <w:color w:val="000000"/>
              </w:rPr>
            </w:pPr>
            <w:r w:rsidRPr="00C07C18">
              <w:rPr>
                <w:color w:val="000000"/>
              </w:rPr>
              <w:t>26</w:t>
            </w:r>
          </w:p>
        </w:tc>
      </w:tr>
      <w:tr w:rsidR="00CF3E47" w:rsidRPr="00C07C18" w:rsidTr="008753FC">
        <w:trPr>
          <w:trHeight w:val="20"/>
        </w:trPr>
        <w:tc>
          <w:tcPr>
            <w:tcW w:w="537" w:type="dxa"/>
            <w:vAlign w:val="center"/>
          </w:tcPr>
          <w:p w:rsidR="00CF3E47" w:rsidRPr="00C07C18" w:rsidRDefault="00CF3E47" w:rsidP="00670565">
            <w:pPr>
              <w:jc w:val="center"/>
            </w:pPr>
          </w:p>
        </w:tc>
        <w:tc>
          <w:tcPr>
            <w:tcW w:w="2577" w:type="dxa"/>
            <w:shd w:val="clear" w:color="auto" w:fill="auto"/>
            <w:vAlign w:val="center"/>
          </w:tcPr>
          <w:p w:rsidR="00CF3E47" w:rsidRPr="00C07C18" w:rsidRDefault="00CF3E47" w:rsidP="00670565">
            <w:pPr>
              <w:rPr>
                <w:snapToGrid w:val="0"/>
              </w:rPr>
            </w:pPr>
            <w:r>
              <w:rPr>
                <w:snapToGrid w:val="0"/>
              </w:rPr>
              <w:t>в</w:t>
            </w:r>
            <w:r w:rsidRPr="00C07C18">
              <w:rPr>
                <w:snapToGrid w:val="0"/>
              </w:rPr>
              <w:t>окал</w:t>
            </w:r>
          </w:p>
        </w:tc>
        <w:tc>
          <w:tcPr>
            <w:tcW w:w="709" w:type="dxa"/>
            <w:shd w:val="clear" w:color="auto" w:fill="auto"/>
            <w:vAlign w:val="center"/>
          </w:tcPr>
          <w:p w:rsidR="00CF3E47" w:rsidRPr="00C07C18" w:rsidRDefault="00CF3E47" w:rsidP="00670565">
            <w:pPr>
              <w:jc w:val="center"/>
            </w:pPr>
            <w:r w:rsidRPr="00C07C18">
              <w:t>чел.</w:t>
            </w:r>
          </w:p>
        </w:tc>
        <w:tc>
          <w:tcPr>
            <w:tcW w:w="851" w:type="dxa"/>
            <w:vAlign w:val="center"/>
          </w:tcPr>
          <w:p w:rsidR="00CF3E47" w:rsidRPr="00C07C18" w:rsidRDefault="00CF3E47" w:rsidP="00670565">
            <w:pPr>
              <w:jc w:val="center"/>
              <w:rPr>
                <w:color w:val="000000"/>
              </w:rPr>
            </w:pPr>
            <w:r w:rsidRPr="00C07C18">
              <w:rPr>
                <w:color w:val="000000"/>
              </w:rPr>
              <w:t>93</w:t>
            </w:r>
          </w:p>
        </w:tc>
        <w:tc>
          <w:tcPr>
            <w:tcW w:w="992" w:type="dxa"/>
            <w:shd w:val="clear" w:color="auto" w:fill="auto"/>
            <w:noWrap/>
            <w:vAlign w:val="center"/>
          </w:tcPr>
          <w:p w:rsidR="00CF3E47" w:rsidRPr="00C07C18" w:rsidRDefault="00CF3E47" w:rsidP="00670565">
            <w:pPr>
              <w:jc w:val="center"/>
              <w:rPr>
                <w:color w:val="000000"/>
              </w:rPr>
            </w:pPr>
            <w:r w:rsidRPr="00C07C18">
              <w:rPr>
                <w:color w:val="000000"/>
              </w:rPr>
              <w:t>87</w:t>
            </w:r>
          </w:p>
        </w:tc>
        <w:tc>
          <w:tcPr>
            <w:tcW w:w="709" w:type="dxa"/>
            <w:shd w:val="clear" w:color="auto" w:fill="auto"/>
            <w:vAlign w:val="center"/>
          </w:tcPr>
          <w:p w:rsidR="00CF3E47" w:rsidRPr="00C07C18" w:rsidRDefault="00CF3E47" w:rsidP="00670565">
            <w:pPr>
              <w:jc w:val="center"/>
              <w:rPr>
                <w:color w:val="000000"/>
              </w:rPr>
            </w:pPr>
            <w:r w:rsidRPr="00C07C18">
              <w:rPr>
                <w:color w:val="000000"/>
              </w:rPr>
              <w:t>-6</w:t>
            </w:r>
          </w:p>
        </w:tc>
        <w:tc>
          <w:tcPr>
            <w:tcW w:w="850" w:type="dxa"/>
            <w:shd w:val="clear" w:color="auto" w:fill="auto"/>
            <w:noWrap/>
            <w:vAlign w:val="center"/>
          </w:tcPr>
          <w:p w:rsidR="00CF3E47" w:rsidRPr="00C07C18" w:rsidRDefault="00CF3E47" w:rsidP="00670565">
            <w:pPr>
              <w:jc w:val="center"/>
              <w:rPr>
                <w:color w:val="000000"/>
              </w:rPr>
            </w:pPr>
            <w:r w:rsidRPr="00C07C18">
              <w:rPr>
                <w:color w:val="000000"/>
              </w:rPr>
              <w:t>93,5</w:t>
            </w:r>
          </w:p>
        </w:tc>
        <w:tc>
          <w:tcPr>
            <w:tcW w:w="1134" w:type="dxa"/>
            <w:vAlign w:val="center"/>
          </w:tcPr>
          <w:p w:rsidR="00CF3E47" w:rsidRPr="00C07C18" w:rsidRDefault="00CF3E47" w:rsidP="00670565">
            <w:pPr>
              <w:jc w:val="center"/>
              <w:rPr>
                <w:color w:val="000000"/>
              </w:rPr>
            </w:pPr>
            <w:r w:rsidRPr="00C07C18">
              <w:rPr>
                <w:color w:val="000000"/>
              </w:rPr>
              <w:t>3,7</w:t>
            </w:r>
          </w:p>
        </w:tc>
        <w:tc>
          <w:tcPr>
            <w:tcW w:w="992" w:type="dxa"/>
            <w:vAlign w:val="center"/>
          </w:tcPr>
          <w:p w:rsidR="00CF3E47" w:rsidRPr="00C07C18" w:rsidRDefault="00CF3E47" w:rsidP="00670565">
            <w:pPr>
              <w:jc w:val="center"/>
              <w:rPr>
                <w:color w:val="000000"/>
              </w:rPr>
            </w:pPr>
            <w:r w:rsidRPr="00C07C18">
              <w:rPr>
                <w:color w:val="000000"/>
              </w:rPr>
              <w:t>87</w:t>
            </w:r>
          </w:p>
        </w:tc>
      </w:tr>
      <w:tr w:rsidR="00CF3E47" w:rsidRPr="00C07C18" w:rsidTr="008753FC">
        <w:trPr>
          <w:trHeight w:val="20"/>
        </w:trPr>
        <w:tc>
          <w:tcPr>
            <w:tcW w:w="537" w:type="dxa"/>
            <w:vAlign w:val="center"/>
          </w:tcPr>
          <w:p w:rsidR="00CF3E47" w:rsidRPr="00C07C18" w:rsidRDefault="00CF3E47" w:rsidP="00670565">
            <w:pPr>
              <w:jc w:val="center"/>
            </w:pPr>
          </w:p>
        </w:tc>
        <w:tc>
          <w:tcPr>
            <w:tcW w:w="2577" w:type="dxa"/>
            <w:shd w:val="clear" w:color="auto" w:fill="auto"/>
            <w:vAlign w:val="center"/>
          </w:tcPr>
          <w:p w:rsidR="00CF3E47" w:rsidRPr="00C07C18" w:rsidRDefault="00CF3E47" w:rsidP="00670565">
            <w:pPr>
              <w:rPr>
                <w:snapToGrid w:val="0"/>
              </w:rPr>
            </w:pPr>
            <w:r>
              <w:rPr>
                <w:snapToGrid w:val="0"/>
              </w:rPr>
              <w:t>ф</w:t>
            </w:r>
            <w:r w:rsidRPr="00C07C18">
              <w:rPr>
                <w:snapToGrid w:val="0"/>
              </w:rPr>
              <w:t>ольклор</w:t>
            </w:r>
          </w:p>
        </w:tc>
        <w:tc>
          <w:tcPr>
            <w:tcW w:w="709" w:type="dxa"/>
            <w:shd w:val="clear" w:color="auto" w:fill="auto"/>
            <w:vAlign w:val="center"/>
          </w:tcPr>
          <w:p w:rsidR="00CF3E47" w:rsidRPr="00C07C18" w:rsidRDefault="00CF3E47" w:rsidP="00670565">
            <w:pPr>
              <w:jc w:val="center"/>
            </w:pPr>
            <w:r w:rsidRPr="00C07C18">
              <w:t>чел.</w:t>
            </w:r>
          </w:p>
        </w:tc>
        <w:tc>
          <w:tcPr>
            <w:tcW w:w="851" w:type="dxa"/>
            <w:vAlign w:val="center"/>
          </w:tcPr>
          <w:p w:rsidR="00CF3E47" w:rsidRPr="00C07C18" w:rsidRDefault="00CF3E47" w:rsidP="00670565">
            <w:pPr>
              <w:jc w:val="center"/>
              <w:rPr>
                <w:color w:val="000000"/>
              </w:rPr>
            </w:pPr>
            <w:r w:rsidRPr="00C07C18">
              <w:rPr>
                <w:color w:val="000000"/>
              </w:rPr>
              <w:t>50</w:t>
            </w:r>
          </w:p>
        </w:tc>
        <w:tc>
          <w:tcPr>
            <w:tcW w:w="992" w:type="dxa"/>
            <w:shd w:val="clear" w:color="auto" w:fill="auto"/>
            <w:noWrap/>
            <w:vAlign w:val="center"/>
          </w:tcPr>
          <w:p w:rsidR="00CF3E47" w:rsidRPr="00C07C18" w:rsidRDefault="00CF3E47" w:rsidP="00670565">
            <w:pPr>
              <w:jc w:val="center"/>
            </w:pPr>
            <w:r w:rsidRPr="00C07C18">
              <w:t>50</w:t>
            </w:r>
          </w:p>
        </w:tc>
        <w:tc>
          <w:tcPr>
            <w:tcW w:w="709" w:type="dxa"/>
            <w:shd w:val="clear" w:color="auto" w:fill="auto"/>
            <w:vAlign w:val="center"/>
          </w:tcPr>
          <w:p w:rsidR="00CF3E47" w:rsidRPr="00C07C18" w:rsidRDefault="00CF3E47" w:rsidP="00670565">
            <w:pPr>
              <w:jc w:val="center"/>
              <w:rPr>
                <w:color w:val="000000"/>
              </w:rPr>
            </w:pPr>
            <w:r w:rsidRPr="00C07C18">
              <w:rPr>
                <w:color w:val="000000"/>
              </w:rPr>
              <w:t>0</w:t>
            </w:r>
          </w:p>
        </w:tc>
        <w:tc>
          <w:tcPr>
            <w:tcW w:w="850" w:type="dxa"/>
            <w:shd w:val="clear" w:color="auto" w:fill="auto"/>
            <w:noWrap/>
            <w:vAlign w:val="center"/>
          </w:tcPr>
          <w:p w:rsidR="00CF3E47" w:rsidRPr="00C07C18" w:rsidRDefault="00CF3E47" w:rsidP="00670565">
            <w:pPr>
              <w:jc w:val="center"/>
              <w:rPr>
                <w:color w:val="000000"/>
              </w:rPr>
            </w:pPr>
            <w:r w:rsidRPr="00C07C18">
              <w:rPr>
                <w:color w:val="000000"/>
              </w:rPr>
              <w:t>100,0</w:t>
            </w:r>
          </w:p>
        </w:tc>
        <w:tc>
          <w:tcPr>
            <w:tcW w:w="1134" w:type="dxa"/>
            <w:vAlign w:val="center"/>
          </w:tcPr>
          <w:p w:rsidR="00CF3E47" w:rsidRPr="00C07C18" w:rsidRDefault="00CF3E47" w:rsidP="00670565">
            <w:pPr>
              <w:jc w:val="center"/>
              <w:rPr>
                <w:color w:val="000000"/>
              </w:rPr>
            </w:pPr>
            <w:r w:rsidRPr="00C07C18">
              <w:rPr>
                <w:color w:val="000000"/>
              </w:rPr>
              <w:t>2,1</w:t>
            </w:r>
          </w:p>
        </w:tc>
        <w:tc>
          <w:tcPr>
            <w:tcW w:w="992" w:type="dxa"/>
            <w:vAlign w:val="center"/>
          </w:tcPr>
          <w:p w:rsidR="00CF3E47" w:rsidRPr="00C07C18" w:rsidRDefault="00CF3E47" w:rsidP="00670565">
            <w:pPr>
              <w:jc w:val="center"/>
              <w:rPr>
                <w:color w:val="000000"/>
              </w:rPr>
            </w:pPr>
            <w:r w:rsidRPr="00C07C18">
              <w:rPr>
                <w:color w:val="000000"/>
              </w:rPr>
              <w:t>52</w:t>
            </w:r>
          </w:p>
        </w:tc>
      </w:tr>
      <w:tr w:rsidR="00CF3E47" w:rsidRPr="00C07C18" w:rsidTr="008753FC">
        <w:trPr>
          <w:trHeight w:val="20"/>
        </w:trPr>
        <w:tc>
          <w:tcPr>
            <w:tcW w:w="537" w:type="dxa"/>
            <w:vAlign w:val="center"/>
          </w:tcPr>
          <w:p w:rsidR="00CF3E47" w:rsidRPr="00C07C18" w:rsidRDefault="00CF3E47" w:rsidP="00670565">
            <w:pPr>
              <w:jc w:val="center"/>
            </w:pPr>
          </w:p>
        </w:tc>
        <w:tc>
          <w:tcPr>
            <w:tcW w:w="2577" w:type="dxa"/>
            <w:shd w:val="clear" w:color="auto" w:fill="auto"/>
            <w:vAlign w:val="center"/>
          </w:tcPr>
          <w:p w:rsidR="00CF3E47" w:rsidRPr="00C07C18" w:rsidRDefault="00CF3E47" w:rsidP="00670565">
            <w:pPr>
              <w:rPr>
                <w:snapToGrid w:val="0"/>
              </w:rPr>
            </w:pPr>
            <w:r>
              <w:rPr>
                <w:snapToGrid w:val="0"/>
              </w:rPr>
              <w:t>х</w:t>
            </w:r>
            <w:r w:rsidRPr="00C07C18">
              <w:rPr>
                <w:snapToGrid w:val="0"/>
              </w:rPr>
              <w:t>ореография</w:t>
            </w:r>
          </w:p>
        </w:tc>
        <w:tc>
          <w:tcPr>
            <w:tcW w:w="709" w:type="dxa"/>
            <w:shd w:val="clear" w:color="auto" w:fill="auto"/>
            <w:vAlign w:val="center"/>
          </w:tcPr>
          <w:p w:rsidR="00CF3E47" w:rsidRPr="00C07C18" w:rsidRDefault="00CF3E47" w:rsidP="00670565">
            <w:pPr>
              <w:jc w:val="center"/>
            </w:pPr>
            <w:r w:rsidRPr="00C07C18">
              <w:t>чел.</w:t>
            </w:r>
          </w:p>
        </w:tc>
        <w:tc>
          <w:tcPr>
            <w:tcW w:w="851" w:type="dxa"/>
            <w:vAlign w:val="center"/>
          </w:tcPr>
          <w:p w:rsidR="00CF3E47" w:rsidRPr="00C07C18" w:rsidRDefault="00CF3E47" w:rsidP="00670565">
            <w:pPr>
              <w:jc w:val="center"/>
              <w:rPr>
                <w:color w:val="000000"/>
              </w:rPr>
            </w:pPr>
            <w:r w:rsidRPr="00C07C18">
              <w:rPr>
                <w:color w:val="000000"/>
              </w:rPr>
              <w:t>307</w:t>
            </w:r>
          </w:p>
        </w:tc>
        <w:tc>
          <w:tcPr>
            <w:tcW w:w="992" w:type="dxa"/>
            <w:shd w:val="clear" w:color="auto" w:fill="auto"/>
            <w:noWrap/>
            <w:vAlign w:val="center"/>
          </w:tcPr>
          <w:p w:rsidR="00CF3E47" w:rsidRPr="00C07C18" w:rsidRDefault="00CF3E47" w:rsidP="00670565">
            <w:pPr>
              <w:jc w:val="center"/>
            </w:pPr>
            <w:r w:rsidRPr="00C07C18">
              <w:t>311</w:t>
            </w:r>
          </w:p>
        </w:tc>
        <w:tc>
          <w:tcPr>
            <w:tcW w:w="709" w:type="dxa"/>
            <w:shd w:val="clear" w:color="auto" w:fill="auto"/>
            <w:vAlign w:val="center"/>
          </w:tcPr>
          <w:p w:rsidR="00CF3E47" w:rsidRPr="00C07C18" w:rsidRDefault="00CF3E47" w:rsidP="00670565">
            <w:pPr>
              <w:jc w:val="center"/>
              <w:rPr>
                <w:color w:val="000000"/>
              </w:rPr>
            </w:pPr>
            <w:r w:rsidRPr="00C07C18">
              <w:rPr>
                <w:color w:val="000000"/>
              </w:rPr>
              <w:t>4</w:t>
            </w:r>
          </w:p>
        </w:tc>
        <w:tc>
          <w:tcPr>
            <w:tcW w:w="850" w:type="dxa"/>
            <w:shd w:val="clear" w:color="auto" w:fill="auto"/>
            <w:noWrap/>
            <w:vAlign w:val="center"/>
          </w:tcPr>
          <w:p w:rsidR="00CF3E47" w:rsidRPr="00C07C18" w:rsidRDefault="00CF3E47" w:rsidP="00670565">
            <w:pPr>
              <w:jc w:val="center"/>
              <w:rPr>
                <w:color w:val="000000"/>
              </w:rPr>
            </w:pPr>
            <w:r w:rsidRPr="00C07C18">
              <w:rPr>
                <w:color w:val="000000"/>
              </w:rPr>
              <w:t>101,3</w:t>
            </w:r>
          </w:p>
        </w:tc>
        <w:tc>
          <w:tcPr>
            <w:tcW w:w="1134" w:type="dxa"/>
            <w:vAlign w:val="center"/>
          </w:tcPr>
          <w:p w:rsidR="00CF3E47" w:rsidRPr="00C07C18" w:rsidRDefault="00CF3E47" w:rsidP="00670565">
            <w:pPr>
              <w:jc w:val="center"/>
              <w:rPr>
                <w:color w:val="000000"/>
              </w:rPr>
            </w:pPr>
            <w:r w:rsidRPr="00C07C18">
              <w:rPr>
                <w:color w:val="000000"/>
              </w:rPr>
              <w:t>13,2</w:t>
            </w:r>
          </w:p>
        </w:tc>
        <w:tc>
          <w:tcPr>
            <w:tcW w:w="992" w:type="dxa"/>
            <w:vAlign w:val="center"/>
          </w:tcPr>
          <w:p w:rsidR="00CF3E47" w:rsidRPr="00C07C18" w:rsidRDefault="00CF3E47" w:rsidP="00670565">
            <w:pPr>
              <w:jc w:val="center"/>
              <w:rPr>
                <w:color w:val="000000"/>
              </w:rPr>
            </w:pPr>
            <w:r w:rsidRPr="00C07C18">
              <w:rPr>
                <w:color w:val="000000"/>
              </w:rPr>
              <w:t>311</w:t>
            </w:r>
          </w:p>
        </w:tc>
      </w:tr>
      <w:tr w:rsidR="00CF3E47" w:rsidRPr="00C07C18" w:rsidTr="008753FC">
        <w:trPr>
          <w:trHeight w:val="20"/>
        </w:trPr>
        <w:tc>
          <w:tcPr>
            <w:tcW w:w="537" w:type="dxa"/>
            <w:vAlign w:val="center"/>
          </w:tcPr>
          <w:p w:rsidR="00CF3E47" w:rsidRPr="00C07C18" w:rsidRDefault="00CF3E47" w:rsidP="00670565">
            <w:pPr>
              <w:jc w:val="center"/>
            </w:pPr>
          </w:p>
        </w:tc>
        <w:tc>
          <w:tcPr>
            <w:tcW w:w="2577" w:type="dxa"/>
            <w:shd w:val="clear" w:color="auto" w:fill="auto"/>
            <w:vAlign w:val="center"/>
          </w:tcPr>
          <w:p w:rsidR="00CF3E47" w:rsidRPr="00C07C18" w:rsidRDefault="00CF3E47" w:rsidP="00670565">
            <w:pPr>
              <w:rPr>
                <w:snapToGrid w:val="0"/>
              </w:rPr>
            </w:pPr>
            <w:r w:rsidRPr="00C07C18">
              <w:rPr>
                <w:snapToGrid w:val="0"/>
              </w:rPr>
              <w:t>ИЗО</w:t>
            </w:r>
          </w:p>
        </w:tc>
        <w:tc>
          <w:tcPr>
            <w:tcW w:w="709" w:type="dxa"/>
            <w:shd w:val="clear" w:color="auto" w:fill="auto"/>
            <w:vAlign w:val="center"/>
          </w:tcPr>
          <w:p w:rsidR="00CF3E47" w:rsidRPr="00C07C18" w:rsidRDefault="00CF3E47" w:rsidP="00670565">
            <w:pPr>
              <w:jc w:val="center"/>
            </w:pPr>
            <w:r w:rsidRPr="00C07C18">
              <w:t>чел.</w:t>
            </w:r>
          </w:p>
        </w:tc>
        <w:tc>
          <w:tcPr>
            <w:tcW w:w="851" w:type="dxa"/>
            <w:vAlign w:val="center"/>
          </w:tcPr>
          <w:p w:rsidR="00CF3E47" w:rsidRPr="00C07C18" w:rsidRDefault="00CF3E47" w:rsidP="00670565">
            <w:pPr>
              <w:jc w:val="center"/>
              <w:rPr>
                <w:color w:val="000000"/>
              </w:rPr>
            </w:pPr>
            <w:r w:rsidRPr="00C07C18">
              <w:rPr>
                <w:color w:val="000000"/>
              </w:rPr>
              <w:t>541</w:t>
            </w:r>
          </w:p>
        </w:tc>
        <w:tc>
          <w:tcPr>
            <w:tcW w:w="992" w:type="dxa"/>
            <w:shd w:val="clear" w:color="auto" w:fill="auto"/>
            <w:noWrap/>
            <w:vAlign w:val="center"/>
          </w:tcPr>
          <w:p w:rsidR="00CF3E47" w:rsidRPr="00C07C18" w:rsidRDefault="00CF3E47" w:rsidP="00670565">
            <w:pPr>
              <w:jc w:val="center"/>
            </w:pPr>
            <w:r w:rsidRPr="00C07C18">
              <w:t>515</w:t>
            </w:r>
          </w:p>
        </w:tc>
        <w:tc>
          <w:tcPr>
            <w:tcW w:w="709" w:type="dxa"/>
            <w:shd w:val="clear" w:color="auto" w:fill="auto"/>
            <w:vAlign w:val="center"/>
          </w:tcPr>
          <w:p w:rsidR="00CF3E47" w:rsidRPr="00C07C18" w:rsidRDefault="00CF3E47" w:rsidP="00670565">
            <w:pPr>
              <w:jc w:val="center"/>
              <w:rPr>
                <w:color w:val="000000"/>
              </w:rPr>
            </w:pPr>
            <w:r w:rsidRPr="00C07C18">
              <w:rPr>
                <w:color w:val="000000"/>
              </w:rPr>
              <w:t>-26</w:t>
            </w:r>
          </w:p>
        </w:tc>
        <w:tc>
          <w:tcPr>
            <w:tcW w:w="850" w:type="dxa"/>
            <w:shd w:val="clear" w:color="auto" w:fill="auto"/>
            <w:noWrap/>
            <w:vAlign w:val="center"/>
          </w:tcPr>
          <w:p w:rsidR="00CF3E47" w:rsidRPr="00C07C18" w:rsidRDefault="00CF3E47" w:rsidP="00670565">
            <w:pPr>
              <w:jc w:val="center"/>
              <w:rPr>
                <w:color w:val="000000"/>
              </w:rPr>
            </w:pPr>
            <w:r w:rsidRPr="00C07C18">
              <w:rPr>
                <w:color w:val="000000"/>
              </w:rPr>
              <w:t>95,2</w:t>
            </w:r>
          </w:p>
        </w:tc>
        <w:tc>
          <w:tcPr>
            <w:tcW w:w="1134" w:type="dxa"/>
            <w:vAlign w:val="center"/>
          </w:tcPr>
          <w:p w:rsidR="00CF3E47" w:rsidRPr="00C07C18" w:rsidRDefault="00CF3E47" w:rsidP="00670565">
            <w:pPr>
              <w:jc w:val="center"/>
              <w:rPr>
                <w:color w:val="000000"/>
              </w:rPr>
            </w:pPr>
            <w:r w:rsidRPr="00C07C18">
              <w:rPr>
                <w:color w:val="000000"/>
              </w:rPr>
              <w:t>21,9</w:t>
            </w:r>
          </w:p>
        </w:tc>
        <w:tc>
          <w:tcPr>
            <w:tcW w:w="992" w:type="dxa"/>
            <w:vAlign w:val="center"/>
          </w:tcPr>
          <w:p w:rsidR="00CF3E47" w:rsidRPr="00C07C18" w:rsidRDefault="00CF3E47" w:rsidP="00670565">
            <w:pPr>
              <w:jc w:val="center"/>
              <w:rPr>
                <w:color w:val="000000"/>
              </w:rPr>
            </w:pPr>
            <w:r w:rsidRPr="00C07C18">
              <w:rPr>
                <w:color w:val="000000"/>
              </w:rPr>
              <w:t>517</w:t>
            </w:r>
          </w:p>
        </w:tc>
      </w:tr>
      <w:tr w:rsidR="00CF3E47" w:rsidRPr="00C07C18" w:rsidTr="008753FC">
        <w:trPr>
          <w:trHeight w:val="20"/>
        </w:trPr>
        <w:tc>
          <w:tcPr>
            <w:tcW w:w="537" w:type="dxa"/>
            <w:vAlign w:val="center"/>
          </w:tcPr>
          <w:p w:rsidR="00CF3E47" w:rsidRPr="00C07C18" w:rsidRDefault="00CF3E47" w:rsidP="00670565">
            <w:pPr>
              <w:jc w:val="center"/>
            </w:pPr>
          </w:p>
        </w:tc>
        <w:tc>
          <w:tcPr>
            <w:tcW w:w="2577" w:type="dxa"/>
            <w:shd w:val="clear" w:color="auto" w:fill="auto"/>
            <w:vAlign w:val="center"/>
          </w:tcPr>
          <w:p w:rsidR="00CF3E47" w:rsidRPr="00C07C18" w:rsidRDefault="00CF3E47" w:rsidP="00670565">
            <w:pPr>
              <w:rPr>
                <w:snapToGrid w:val="0"/>
              </w:rPr>
            </w:pPr>
            <w:r>
              <w:rPr>
                <w:snapToGrid w:val="0"/>
              </w:rPr>
              <w:t>к</w:t>
            </w:r>
            <w:r w:rsidRPr="00C07C18">
              <w:rPr>
                <w:snapToGrid w:val="0"/>
              </w:rPr>
              <w:t>омпьютерная графика</w:t>
            </w:r>
          </w:p>
        </w:tc>
        <w:tc>
          <w:tcPr>
            <w:tcW w:w="709" w:type="dxa"/>
            <w:shd w:val="clear" w:color="auto" w:fill="auto"/>
            <w:vAlign w:val="center"/>
          </w:tcPr>
          <w:p w:rsidR="00CF3E47" w:rsidRPr="00C07C18" w:rsidRDefault="00CF3E47" w:rsidP="00670565">
            <w:pPr>
              <w:jc w:val="center"/>
            </w:pPr>
            <w:r w:rsidRPr="00C07C18">
              <w:t>чел.</w:t>
            </w:r>
          </w:p>
        </w:tc>
        <w:tc>
          <w:tcPr>
            <w:tcW w:w="851" w:type="dxa"/>
            <w:vAlign w:val="center"/>
          </w:tcPr>
          <w:p w:rsidR="00CF3E47" w:rsidRPr="00C07C18" w:rsidRDefault="00CF3E47" w:rsidP="00670565">
            <w:pPr>
              <w:jc w:val="center"/>
              <w:rPr>
                <w:color w:val="000000"/>
              </w:rPr>
            </w:pPr>
            <w:r w:rsidRPr="00C07C18">
              <w:rPr>
                <w:color w:val="000000"/>
              </w:rPr>
              <w:t>108</w:t>
            </w:r>
          </w:p>
        </w:tc>
        <w:tc>
          <w:tcPr>
            <w:tcW w:w="992" w:type="dxa"/>
            <w:shd w:val="clear" w:color="auto" w:fill="auto"/>
            <w:noWrap/>
            <w:vAlign w:val="center"/>
          </w:tcPr>
          <w:p w:rsidR="00CF3E47" w:rsidRPr="00C07C18" w:rsidRDefault="00CF3E47" w:rsidP="00670565">
            <w:pPr>
              <w:jc w:val="center"/>
            </w:pPr>
            <w:r w:rsidRPr="00C07C18">
              <w:t>132</w:t>
            </w:r>
          </w:p>
        </w:tc>
        <w:tc>
          <w:tcPr>
            <w:tcW w:w="709" w:type="dxa"/>
            <w:shd w:val="clear" w:color="auto" w:fill="auto"/>
            <w:vAlign w:val="center"/>
          </w:tcPr>
          <w:p w:rsidR="00CF3E47" w:rsidRPr="00C07C18" w:rsidRDefault="00CF3E47" w:rsidP="00670565">
            <w:pPr>
              <w:jc w:val="center"/>
              <w:rPr>
                <w:color w:val="000000"/>
              </w:rPr>
            </w:pPr>
            <w:r w:rsidRPr="00C07C18">
              <w:rPr>
                <w:color w:val="000000"/>
              </w:rPr>
              <w:t>24</w:t>
            </w:r>
          </w:p>
        </w:tc>
        <w:tc>
          <w:tcPr>
            <w:tcW w:w="850" w:type="dxa"/>
            <w:shd w:val="clear" w:color="auto" w:fill="auto"/>
            <w:noWrap/>
            <w:vAlign w:val="center"/>
          </w:tcPr>
          <w:p w:rsidR="00CF3E47" w:rsidRPr="00C07C18" w:rsidRDefault="00CF3E47" w:rsidP="00670565">
            <w:pPr>
              <w:jc w:val="center"/>
              <w:rPr>
                <w:color w:val="000000"/>
              </w:rPr>
            </w:pPr>
            <w:r w:rsidRPr="00C07C18">
              <w:rPr>
                <w:color w:val="000000"/>
              </w:rPr>
              <w:t>122,2</w:t>
            </w:r>
          </w:p>
        </w:tc>
        <w:tc>
          <w:tcPr>
            <w:tcW w:w="1134" w:type="dxa"/>
            <w:vAlign w:val="center"/>
          </w:tcPr>
          <w:p w:rsidR="00CF3E47" w:rsidRPr="00C07C18" w:rsidRDefault="00CF3E47" w:rsidP="00670565">
            <w:pPr>
              <w:jc w:val="center"/>
              <w:rPr>
                <w:color w:val="000000"/>
              </w:rPr>
            </w:pPr>
            <w:r w:rsidRPr="00C07C18">
              <w:rPr>
                <w:color w:val="000000"/>
              </w:rPr>
              <w:t>5,6</w:t>
            </w:r>
          </w:p>
        </w:tc>
        <w:tc>
          <w:tcPr>
            <w:tcW w:w="992" w:type="dxa"/>
            <w:vAlign w:val="center"/>
          </w:tcPr>
          <w:p w:rsidR="00CF3E47" w:rsidRPr="00C07C18" w:rsidRDefault="00CF3E47" w:rsidP="00670565">
            <w:pPr>
              <w:jc w:val="center"/>
              <w:rPr>
                <w:color w:val="000000"/>
              </w:rPr>
            </w:pPr>
            <w:r w:rsidRPr="00C07C18">
              <w:rPr>
                <w:color w:val="000000"/>
              </w:rPr>
              <w:t>132</w:t>
            </w:r>
          </w:p>
        </w:tc>
      </w:tr>
      <w:tr w:rsidR="00CF3E47" w:rsidRPr="00C07C18" w:rsidTr="008753FC">
        <w:trPr>
          <w:trHeight w:val="20"/>
        </w:trPr>
        <w:tc>
          <w:tcPr>
            <w:tcW w:w="537" w:type="dxa"/>
            <w:vAlign w:val="center"/>
          </w:tcPr>
          <w:p w:rsidR="00CF3E47" w:rsidRPr="00C07C18" w:rsidRDefault="00CF3E47" w:rsidP="00670565">
            <w:pPr>
              <w:jc w:val="center"/>
            </w:pPr>
          </w:p>
        </w:tc>
        <w:tc>
          <w:tcPr>
            <w:tcW w:w="2577" w:type="dxa"/>
            <w:shd w:val="clear" w:color="auto" w:fill="auto"/>
            <w:vAlign w:val="center"/>
          </w:tcPr>
          <w:p w:rsidR="00CF3E47" w:rsidRPr="00C07C18" w:rsidRDefault="00CF3E47" w:rsidP="00670565">
            <w:pPr>
              <w:rPr>
                <w:snapToGrid w:val="0"/>
              </w:rPr>
            </w:pPr>
            <w:r>
              <w:rPr>
                <w:snapToGrid w:val="0"/>
              </w:rPr>
              <w:t>т</w:t>
            </w:r>
            <w:r w:rsidRPr="00C07C18">
              <w:rPr>
                <w:snapToGrid w:val="0"/>
              </w:rPr>
              <w:t>еатральное</w:t>
            </w:r>
          </w:p>
        </w:tc>
        <w:tc>
          <w:tcPr>
            <w:tcW w:w="709" w:type="dxa"/>
            <w:shd w:val="clear" w:color="auto" w:fill="auto"/>
            <w:vAlign w:val="center"/>
          </w:tcPr>
          <w:p w:rsidR="00CF3E47" w:rsidRPr="00C07C18" w:rsidRDefault="00CF3E47" w:rsidP="00670565">
            <w:pPr>
              <w:jc w:val="center"/>
            </w:pPr>
            <w:r w:rsidRPr="00C07C18">
              <w:t>чел.</w:t>
            </w:r>
          </w:p>
        </w:tc>
        <w:tc>
          <w:tcPr>
            <w:tcW w:w="851" w:type="dxa"/>
            <w:vAlign w:val="center"/>
          </w:tcPr>
          <w:p w:rsidR="00CF3E47" w:rsidRPr="00C07C18" w:rsidRDefault="00CF3E47" w:rsidP="00670565">
            <w:pPr>
              <w:jc w:val="center"/>
              <w:rPr>
                <w:color w:val="000000"/>
              </w:rPr>
            </w:pPr>
            <w:r w:rsidRPr="00C07C18">
              <w:rPr>
                <w:color w:val="000000"/>
              </w:rPr>
              <w:t>56</w:t>
            </w:r>
          </w:p>
        </w:tc>
        <w:tc>
          <w:tcPr>
            <w:tcW w:w="992" w:type="dxa"/>
            <w:shd w:val="clear" w:color="auto" w:fill="auto"/>
            <w:noWrap/>
            <w:vAlign w:val="center"/>
          </w:tcPr>
          <w:p w:rsidR="00CF3E47" w:rsidRPr="00C07C18" w:rsidRDefault="00CF3E47" w:rsidP="00670565">
            <w:pPr>
              <w:jc w:val="center"/>
            </w:pPr>
            <w:r w:rsidRPr="00C07C18">
              <w:t>60</w:t>
            </w:r>
          </w:p>
        </w:tc>
        <w:tc>
          <w:tcPr>
            <w:tcW w:w="709" w:type="dxa"/>
            <w:shd w:val="clear" w:color="auto" w:fill="auto"/>
            <w:vAlign w:val="center"/>
          </w:tcPr>
          <w:p w:rsidR="00CF3E47" w:rsidRPr="00C07C18" w:rsidRDefault="00CF3E47" w:rsidP="00670565">
            <w:pPr>
              <w:jc w:val="center"/>
              <w:rPr>
                <w:color w:val="000000"/>
              </w:rPr>
            </w:pPr>
            <w:r w:rsidRPr="00C07C18">
              <w:rPr>
                <w:color w:val="000000"/>
              </w:rPr>
              <w:t>4</w:t>
            </w:r>
          </w:p>
        </w:tc>
        <w:tc>
          <w:tcPr>
            <w:tcW w:w="850" w:type="dxa"/>
            <w:shd w:val="clear" w:color="auto" w:fill="auto"/>
            <w:noWrap/>
            <w:vAlign w:val="center"/>
          </w:tcPr>
          <w:p w:rsidR="00CF3E47" w:rsidRPr="00C07C18" w:rsidRDefault="00CF3E47" w:rsidP="00670565">
            <w:pPr>
              <w:jc w:val="center"/>
              <w:rPr>
                <w:color w:val="000000"/>
              </w:rPr>
            </w:pPr>
            <w:r w:rsidRPr="00C07C18">
              <w:rPr>
                <w:color w:val="000000"/>
              </w:rPr>
              <w:t>107,1</w:t>
            </w:r>
          </w:p>
        </w:tc>
        <w:tc>
          <w:tcPr>
            <w:tcW w:w="1134" w:type="dxa"/>
            <w:vAlign w:val="center"/>
          </w:tcPr>
          <w:p w:rsidR="00CF3E47" w:rsidRPr="00C07C18" w:rsidRDefault="00CF3E47" w:rsidP="00670565">
            <w:pPr>
              <w:jc w:val="center"/>
              <w:rPr>
                <w:color w:val="000000"/>
              </w:rPr>
            </w:pPr>
            <w:r w:rsidRPr="00C07C18">
              <w:rPr>
                <w:color w:val="000000"/>
              </w:rPr>
              <w:t>2,6</w:t>
            </w:r>
          </w:p>
        </w:tc>
        <w:tc>
          <w:tcPr>
            <w:tcW w:w="992" w:type="dxa"/>
            <w:vAlign w:val="center"/>
          </w:tcPr>
          <w:p w:rsidR="00CF3E47" w:rsidRPr="00C07C18" w:rsidRDefault="00CF3E47" w:rsidP="00670565">
            <w:pPr>
              <w:jc w:val="center"/>
              <w:rPr>
                <w:color w:val="000000"/>
              </w:rPr>
            </w:pPr>
            <w:r w:rsidRPr="00C07C18">
              <w:rPr>
                <w:color w:val="000000"/>
              </w:rPr>
              <w:t>60</w:t>
            </w:r>
          </w:p>
        </w:tc>
      </w:tr>
      <w:tr w:rsidR="00CF3E47" w:rsidRPr="00C07C18" w:rsidTr="008753FC">
        <w:trPr>
          <w:trHeight w:val="20"/>
        </w:trPr>
        <w:tc>
          <w:tcPr>
            <w:tcW w:w="537" w:type="dxa"/>
            <w:vAlign w:val="center"/>
          </w:tcPr>
          <w:p w:rsidR="00CF3E47" w:rsidRPr="00C07C18" w:rsidRDefault="00CF3E47" w:rsidP="00670565">
            <w:pPr>
              <w:jc w:val="center"/>
            </w:pPr>
          </w:p>
        </w:tc>
        <w:tc>
          <w:tcPr>
            <w:tcW w:w="2577" w:type="dxa"/>
            <w:shd w:val="clear" w:color="auto" w:fill="auto"/>
            <w:vAlign w:val="center"/>
          </w:tcPr>
          <w:p w:rsidR="00CF3E47" w:rsidRPr="00C07C18" w:rsidRDefault="00CF3E47" w:rsidP="00670565">
            <w:pPr>
              <w:rPr>
                <w:snapToGrid w:val="0"/>
              </w:rPr>
            </w:pPr>
            <w:r>
              <w:rPr>
                <w:snapToGrid w:val="0"/>
              </w:rPr>
              <w:t>д</w:t>
            </w:r>
            <w:r w:rsidRPr="00C07C18">
              <w:rPr>
                <w:snapToGrid w:val="0"/>
              </w:rPr>
              <w:t>уховно-хоровое, хоровое пение</w:t>
            </w:r>
          </w:p>
        </w:tc>
        <w:tc>
          <w:tcPr>
            <w:tcW w:w="709" w:type="dxa"/>
            <w:shd w:val="clear" w:color="auto" w:fill="auto"/>
            <w:vAlign w:val="center"/>
          </w:tcPr>
          <w:p w:rsidR="00CF3E47" w:rsidRPr="00C07C18" w:rsidRDefault="00CF3E47" w:rsidP="00670565">
            <w:pPr>
              <w:jc w:val="center"/>
            </w:pPr>
            <w:r w:rsidRPr="00C07C18">
              <w:t>чел.</w:t>
            </w:r>
          </w:p>
        </w:tc>
        <w:tc>
          <w:tcPr>
            <w:tcW w:w="851" w:type="dxa"/>
            <w:vAlign w:val="center"/>
          </w:tcPr>
          <w:p w:rsidR="00CF3E47" w:rsidRPr="00C07C18" w:rsidRDefault="00CF3E47" w:rsidP="00670565">
            <w:pPr>
              <w:jc w:val="center"/>
              <w:rPr>
                <w:color w:val="000000"/>
              </w:rPr>
            </w:pPr>
            <w:r w:rsidRPr="00C07C18">
              <w:rPr>
                <w:color w:val="000000"/>
              </w:rPr>
              <w:t>72</w:t>
            </w:r>
          </w:p>
        </w:tc>
        <w:tc>
          <w:tcPr>
            <w:tcW w:w="992" w:type="dxa"/>
            <w:shd w:val="clear" w:color="auto" w:fill="auto"/>
            <w:noWrap/>
            <w:vAlign w:val="center"/>
          </w:tcPr>
          <w:p w:rsidR="00CF3E47" w:rsidRPr="00C07C18" w:rsidRDefault="00CF3E47" w:rsidP="00670565">
            <w:pPr>
              <w:jc w:val="center"/>
            </w:pPr>
            <w:r w:rsidRPr="00C07C18">
              <w:t>67</w:t>
            </w:r>
          </w:p>
        </w:tc>
        <w:tc>
          <w:tcPr>
            <w:tcW w:w="709" w:type="dxa"/>
            <w:shd w:val="clear" w:color="auto" w:fill="auto"/>
            <w:vAlign w:val="center"/>
          </w:tcPr>
          <w:p w:rsidR="00CF3E47" w:rsidRPr="00C07C18" w:rsidRDefault="00CF3E47" w:rsidP="00670565">
            <w:pPr>
              <w:jc w:val="center"/>
              <w:rPr>
                <w:color w:val="000000"/>
              </w:rPr>
            </w:pPr>
            <w:r w:rsidRPr="00C07C18">
              <w:rPr>
                <w:color w:val="000000"/>
              </w:rPr>
              <w:t>-5</w:t>
            </w:r>
          </w:p>
        </w:tc>
        <w:tc>
          <w:tcPr>
            <w:tcW w:w="850" w:type="dxa"/>
            <w:shd w:val="clear" w:color="auto" w:fill="auto"/>
            <w:noWrap/>
            <w:vAlign w:val="center"/>
          </w:tcPr>
          <w:p w:rsidR="00CF3E47" w:rsidRPr="00C07C18" w:rsidRDefault="00CF3E47" w:rsidP="00670565">
            <w:pPr>
              <w:jc w:val="center"/>
              <w:rPr>
                <w:color w:val="000000"/>
              </w:rPr>
            </w:pPr>
            <w:r w:rsidRPr="00C07C18">
              <w:rPr>
                <w:color w:val="000000"/>
              </w:rPr>
              <w:t>93,1</w:t>
            </w:r>
          </w:p>
        </w:tc>
        <w:tc>
          <w:tcPr>
            <w:tcW w:w="1134" w:type="dxa"/>
            <w:vAlign w:val="center"/>
          </w:tcPr>
          <w:p w:rsidR="00CF3E47" w:rsidRPr="00C07C18" w:rsidRDefault="00CF3E47" w:rsidP="00670565">
            <w:pPr>
              <w:jc w:val="center"/>
              <w:rPr>
                <w:color w:val="000000"/>
              </w:rPr>
            </w:pPr>
            <w:r w:rsidRPr="00C07C18">
              <w:rPr>
                <w:color w:val="000000"/>
              </w:rPr>
              <w:t>2,8</w:t>
            </w:r>
          </w:p>
        </w:tc>
        <w:tc>
          <w:tcPr>
            <w:tcW w:w="992" w:type="dxa"/>
            <w:vAlign w:val="center"/>
          </w:tcPr>
          <w:p w:rsidR="00CF3E47" w:rsidRPr="00C07C18" w:rsidRDefault="00CF3E47" w:rsidP="00670565">
            <w:pPr>
              <w:jc w:val="center"/>
              <w:rPr>
                <w:color w:val="000000"/>
              </w:rPr>
            </w:pPr>
            <w:r w:rsidRPr="00C07C18">
              <w:rPr>
                <w:color w:val="000000"/>
              </w:rPr>
              <w:t>67</w:t>
            </w:r>
          </w:p>
        </w:tc>
      </w:tr>
      <w:tr w:rsidR="00CF3E47" w:rsidRPr="00C07C18" w:rsidTr="008753FC">
        <w:trPr>
          <w:trHeight w:val="20"/>
        </w:trPr>
        <w:tc>
          <w:tcPr>
            <w:tcW w:w="537" w:type="dxa"/>
            <w:vAlign w:val="center"/>
          </w:tcPr>
          <w:p w:rsidR="00CF3E47" w:rsidRPr="00C07C18" w:rsidRDefault="00CF3E47" w:rsidP="00670565">
            <w:pPr>
              <w:jc w:val="center"/>
            </w:pPr>
          </w:p>
        </w:tc>
        <w:tc>
          <w:tcPr>
            <w:tcW w:w="2577" w:type="dxa"/>
            <w:shd w:val="clear" w:color="auto" w:fill="auto"/>
            <w:vAlign w:val="center"/>
          </w:tcPr>
          <w:p w:rsidR="00CF3E47" w:rsidRPr="00C07C18" w:rsidRDefault="00CF3E47" w:rsidP="00670565">
            <w:pPr>
              <w:rPr>
                <w:snapToGrid w:val="0"/>
              </w:rPr>
            </w:pPr>
            <w:r>
              <w:rPr>
                <w:snapToGrid w:val="0"/>
              </w:rPr>
              <w:t>р</w:t>
            </w:r>
            <w:r w:rsidRPr="00C07C18">
              <w:rPr>
                <w:snapToGrid w:val="0"/>
              </w:rPr>
              <w:t>аннее эстетическое развитие</w:t>
            </w:r>
          </w:p>
        </w:tc>
        <w:tc>
          <w:tcPr>
            <w:tcW w:w="709" w:type="dxa"/>
            <w:shd w:val="clear" w:color="auto" w:fill="auto"/>
            <w:vAlign w:val="center"/>
          </w:tcPr>
          <w:p w:rsidR="00CF3E47" w:rsidRPr="00C07C18" w:rsidRDefault="00CF3E47" w:rsidP="00670565">
            <w:pPr>
              <w:jc w:val="center"/>
            </w:pPr>
            <w:r w:rsidRPr="00C07C18">
              <w:t>чел.</w:t>
            </w:r>
          </w:p>
        </w:tc>
        <w:tc>
          <w:tcPr>
            <w:tcW w:w="851" w:type="dxa"/>
            <w:vAlign w:val="center"/>
          </w:tcPr>
          <w:p w:rsidR="00CF3E47" w:rsidRPr="00C07C18" w:rsidRDefault="00CF3E47" w:rsidP="00670565">
            <w:pPr>
              <w:jc w:val="center"/>
              <w:rPr>
                <w:color w:val="000000"/>
              </w:rPr>
            </w:pPr>
            <w:r w:rsidRPr="00C07C18">
              <w:rPr>
                <w:color w:val="000000"/>
              </w:rPr>
              <w:t>30</w:t>
            </w:r>
          </w:p>
        </w:tc>
        <w:tc>
          <w:tcPr>
            <w:tcW w:w="992" w:type="dxa"/>
            <w:shd w:val="clear" w:color="auto" w:fill="auto"/>
            <w:noWrap/>
            <w:vAlign w:val="center"/>
          </w:tcPr>
          <w:p w:rsidR="00CF3E47" w:rsidRPr="00C07C18" w:rsidRDefault="00CF3E47" w:rsidP="00670565">
            <w:pPr>
              <w:jc w:val="center"/>
            </w:pPr>
            <w:r w:rsidRPr="00C07C18">
              <w:t>29</w:t>
            </w:r>
          </w:p>
        </w:tc>
        <w:tc>
          <w:tcPr>
            <w:tcW w:w="709" w:type="dxa"/>
            <w:shd w:val="clear" w:color="auto" w:fill="auto"/>
            <w:vAlign w:val="center"/>
          </w:tcPr>
          <w:p w:rsidR="00CF3E47" w:rsidRPr="00C07C18" w:rsidRDefault="00CF3E47" w:rsidP="00670565">
            <w:pPr>
              <w:jc w:val="center"/>
              <w:rPr>
                <w:color w:val="000000"/>
              </w:rPr>
            </w:pPr>
            <w:r w:rsidRPr="00C07C18">
              <w:rPr>
                <w:color w:val="000000"/>
              </w:rPr>
              <w:t>-1</w:t>
            </w:r>
          </w:p>
        </w:tc>
        <w:tc>
          <w:tcPr>
            <w:tcW w:w="850" w:type="dxa"/>
            <w:shd w:val="clear" w:color="auto" w:fill="auto"/>
            <w:noWrap/>
            <w:vAlign w:val="center"/>
          </w:tcPr>
          <w:p w:rsidR="00CF3E47" w:rsidRPr="00C07C18" w:rsidRDefault="00CF3E47" w:rsidP="00670565">
            <w:pPr>
              <w:jc w:val="center"/>
              <w:rPr>
                <w:color w:val="000000"/>
              </w:rPr>
            </w:pPr>
            <w:r w:rsidRPr="00C07C18">
              <w:rPr>
                <w:color w:val="000000"/>
              </w:rPr>
              <w:t>96,7</w:t>
            </w:r>
          </w:p>
        </w:tc>
        <w:tc>
          <w:tcPr>
            <w:tcW w:w="1134" w:type="dxa"/>
            <w:vAlign w:val="center"/>
          </w:tcPr>
          <w:p w:rsidR="00CF3E47" w:rsidRPr="00C07C18" w:rsidRDefault="00CF3E47" w:rsidP="00670565">
            <w:pPr>
              <w:jc w:val="center"/>
              <w:rPr>
                <w:color w:val="000000"/>
              </w:rPr>
            </w:pPr>
            <w:r w:rsidRPr="00C07C18">
              <w:rPr>
                <w:color w:val="000000"/>
              </w:rPr>
              <w:t>1,2</w:t>
            </w:r>
          </w:p>
        </w:tc>
        <w:tc>
          <w:tcPr>
            <w:tcW w:w="992" w:type="dxa"/>
            <w:vAlign w:val="center"/>
          </w:tcPr>
          <w:p w:rsidR="00CF3E47" w:rsidRPr="00C07C18" w:rsidRDefault="00CF3E47" w:rsidP="00670565">
            <w:pPr>
              <w:jc w:val="center"/>
              <w:rPr>
                <w:color w:val="000000"/>
              </w:rPr>
            </w:pPr>
            <w:r w:rsidRPr="00C07C18">
              <w:rPr>
                <w:color w:val="000000"/>
              </w:rPr>
              <w:t>29</w:t>
            </w:r>
          </w:p>
        </w:tc>
      </w:tr>
      <w:tr w:rsidR="00CF3E47" w:rsidRPr="00C07C18" w:rsidTr="008753FC">
        <w:trPr>
          <w:trHeight w:val="20"/>
        </w:trPr>
        <w:tc>
          <w:tcPr>
            <w:tcW w:w="537" w:type="dxa"/>
            <w:vAlign w:val="center"/>
          </w:tcPr>
          <w:p w:rsidR="00CF3E47" w:rsidRPr="00C07C18" w:rsidRDefault="00CF3E47" w:rsidP="00670565">
            <w:pPr>
              <w:jc w:val="center"/>
            </w:pPr>
            <w:r w:rsidRPr="00C07C18">
              <w:t>3.1</w:t>
            </w:r>
          </w:p>
        </w:tc>
        <w:tc>
          <w:tcPr>
            <w:tcW w:w="2577" w:type="dxa"/>
            <w:shd w:val="clear" w:color="auto" w:fill="auto"/>
            <w:vAlign w:val="center"/>
          </w:tcPr>
          <w:p w:rsidR="00CF3E47" w:rsidRPr="00C07C18" w:rsidRDefault="00CF3E47" w:rsidP="00670565">
            <w:pPr>
              <w:rPr>
                <w:snapToGrid w:val="0"/>
              </w:rPr>
            </w:pPr>
            <w:r w:rsidRPr="00C07C18">
              <w:rPr>
                <w:snapToGrid w:val="0"/>
              </w:rPr>
              <w:t>на платной основе по отделениям*</w:t>
            </w:r>
          </w:p>
        </w:tc>
        <w:tc>
          <w:tcPr>
            <w:tcW w:w="709" w:type="dxa"/>
            <w:shd w:val="clear" w:color="auto" w:fill="auto"/>
            <w:vAlign w:val="center"/>
          </w:tcPr>
          <w:p w:rsidR="00CF3E47" w:rsidRPr="00C07C18" w:rsidRDefault="00CF3E47" w:rsidP="00670565">
            <w:pPr>
              <w:jc w:val="center"/>
            </w:pPr>
            <w:r w:rsidRPr="00C07C18">
              <w:t>чел</w:t>
            </w:r>
          </w:p>
        </w:tc>
        <w:tc>
          <w:tcPr>
            <w:tcW w:w="851" w:type="dxa"/>
            <w:vAlign w:val="center"/>
          </w:tcPr>
          <w:p w:rsidR="00CF3E47" w:rsidRPr="00C07C18" w:rsidRDefault="00CF3E47" w:rsidP="00670565">
            <w:pPr>
              <w:jc w:val="center"/>
              <w:rPr>
                <w:color w:val="000000"/>
              </w:rPr>
            </w:pPr>
            <w:r w:rsidRPr="00C07C18">
              <w:rPr>
                <w:color w:val="000000"/>
              </w:rPr>
              <w:t>0</w:t>
            </w:r>
          </w:p>
        </w:tc>
        <w:tc>
          <w:tcPr>
            <w:tcW w:w="992" w:type="dxa"/>
            <w:shd w:val="clear" w:color="auto" w:fill="auto"/>
            <w:noWrap/>
            <w:vAlign w:val="center"/>
          </w:tcPr>
          <w:p w:rsidR="00CF3E47" w:rsidRPr="00C07C18" w:rsidRDefault="00CF3E47" w:rsidP="00670565">
            <w:pPr>
              <w:jc w:val="center"/>
            </w:pPr>
            <w:r w:rsidRPr="00C07C18">
              <w:t>0</w:t>
            </w:r>
          </w:p>
        </w:tc>
        <w:tc>
          <w:tcPr>
            <w:tcW w:w="709" w:type="dxa"/>
            <w:shd w:val="clear" w:color="auto" w:fill="auto"/>
            <w:vAlign w:val="center"/>
          </w:tcPr>
          <w:p w:rsidR="00CF3E47" w:rsidRPr="00C07C18" w:rsidRDefault="00CF3E47" w:rsidP="00670565">
            <w:pPr>
              <w:jc w:val="center"/>
              <w:rPr>
                <w:color w:val="000000"/>
              </w:rPr>
            </w:pPr>
            <w:r w:rsidRPr="00C07C18">
              <w:rPr>
                <w:color w:val="000000"/>
              </w:rPr>
              <w:t>0</w:t>
            </w:r>
          </w:p>
        </w:tc>
        <w:tc>
          <w:tcPr>
            <w:tcW w:w="850" w:type="dxa"/>
            <w:shd w:val="clear" w:color="auto" w:fill="auto"/>
            <w:noWrap/>
            <w:vAlign w:val="center"/>
          </w:tcPr>
          <w:p w:rsidR="00CF3E47" w:rsidRPr="00C07C18" w:rsidRDefault="00CF3E47" w:rsidP="00670565">
            <w:pPr>
              <w:jc w:val="center"/>
              <w:rPr>
                <w:color w:val="000000"/>
              </w:rPr>
            </w:pPr>
            <w:r w:rsidRPr="00C07C18">
              <w:rPr>
                <w:color w:val="000000"/>
              </w:rPr>
              <w:t>-</w:t>
            </w:r>
          </w:p>
        </w:tc>
        <w:tc>
          <w:tcPr>
            <w:tcW w:w="1134" w:type="dxa"/>
            <w:vAlign w:val="center"/>
          </w:tcPr>
          <w:p w:rsidR="00CF3E47" w:rsidRPr="00C07C18" w:rsidRDefault="00CF3E47" w:rsidP="00670565">
            <w:pPr>
              <w:jc w:val="center"/>
              <w:rPr>
                <w:color w:val="000000"/>
              </w:rPr>
            </w:pPr>
            <w:r w:rsidRPr="00C07C18">
              <w:rPr>
                <w:color w:val="000000"/>
              </w:rPr>
              <w:t>-</w:t>
            </w:r>
          </w:p>
        </w:tc>
        <w:tc>
          <w:tcPr>
            <w:tcW w:w="992" w:type="dxa"/>
            <w:vAlign w:val="center"/>
          </w:tcPr>
          <w:p w:rsidR="00CF3E47" w:rsidRPr="00C07C18" w:rsidRDefault="00CF3E47" w:rsidP="00670565">
            <w:pPr>
              <w:jc w:val="center"/>
              <w:rPr>
                <w:color w:val="000000"/>
              </w:rPr>
            </w:pPr>
            <w:r w:rsidRPr="00C07C18">
              <w:rPr>
                <w:color w:val="000000"/>
              </w:rPr>
              <w:t>-</w:t>
            </w:r>
          </w:p>
        </w:tc>
      </w:tr>
      <w:tr w:rsidR="00CF3E47" w:rsidRPr="00C07C18" w:rsidTr="008753FC">
        <w:trPr>
          <w:trHeight w:val="20"/>
        </w:trPr>
        <w:tc>
          <w:tcPr>
            <w:tcW w:w="537" w:type="dxa"/>
            <w:vAlign w:val="center"/>
          </w:tcPr>
          <w:p w:rsidR="00CF3E47" w:rsidRPr="00C07C18" w:rsidRDefault="00CF3E47" w:rsidP="00670565">
            <w:pPr>
              <w:jc w:val="center"/>
            </w:pPr>
            <w:r w:rsidRPr="00C07C18">
              <w:t>4</w:t>
            </w:r>
          </w:p>
        </w:tc>
        <w:tc>
          <w:tcPr>
            <w:tcW w:w="2577" w:type="dxa"/>
            <w:shd w:val="clear" w:color="auto" w:fill="auto"/>
            <w:vAlign w:val="center"/>
          </w:tcPr>
          <w:p w:rsidR="00CF3E47" w:rsidRPr="00C07C18" w:rsidRDefault="00CF3E47" w:rsidP="00670565">
            <w:pPr>
              <w:rPr>
                <w:snapToGrid w:val="0"/>
              </w:rPr>
            </w:pPr>
            <w:r w:rsidRPr="00C07C18">
              <w:rPr>
                <w:snapToGrid w:val="0"/>
              </w:rPr>
              <w:t>Количество выпускников образовательных учреждений, из них:</w:t>
            </w:r>
          </w:p>
        </w:tc>
        <w:tc>
          <w:tcPr>
            <w:tcW w:w="709" w:type="dxa"/>
            <w:shd w:val="clear" w:color="auto" w:fill="auto"/>
            <w:vAlign w:val="center"/>
          </w:tcPr>
          <w:p w:rsidR="00CF3E47" w:rsidRPr="00C07C18" w:rsidRDefault="00CF3E47" w:rsidP="00670565">
            <w:pPr>
              <w:jc w:val="center"/>
            </w:pPr>
            <w:r w:rsidRPr="00C07C18">
              <w:t>чел.</w:t>
            </w:r>
          </w:p>
        </w:tc>
        <w:tc>
          <w:tcPr>
            <w:tcW w:w="851" w:type="dxa"/>
            <w:vAlign w:val="center"/>
          </w:tcPr>
          <w:p w:rsidR="00CF3E47" w:rsidRPr="00C07C18" w:rsidRDefault="00CF3E47" w:rsidP="00670565">
            <w:pPr>
              <w:jc w:val="center"/>
              <w:rPr>
                <w:color w:val="000000"/>
              </w:rPr>
            </w:pPr>
            <w:r w:rsidRPr="00C07C18">
              <w:rPr>
                <w:color w:val="000000"/>
              </w:rPr>
              <w:t>338</w:t>
            </w:r>
          </w:p>
        </w:tc>
        <w:tc>
          <w:tcPr>
            <w:tcW w:w="992" w:type="dxa"/>
            <w:shd w:val="clear" w:color="auto" w:fill="auto"/>
            <w:noWrap/>
            <w:vAlign w:val="center"/>
          </w:tcPr>
          <w:p w:rsidR="00CF3E47" w:rsidRPr="00C07C18" w:rsidRDefault="00CF3E47" w:rsidP="00670565">
            <w:pPr>
              <w:jc w:val="center"/>
            </w:pPr>
            <w:r w:rsidRPr="00C07C18">
              <w:t>313</w:t>
            </w:r>
          </w:p>
        </w:tc>
        <w:tc>
          <w:tcPr>
            <w:tcW w:w="709" w:type="dxa"/>
            <w:shd w:val="clear" w:color="auto" w:fill="auto"/>
            <w:vAlign w:val="center"/>
          </w:tcPr>
          <w:p w:rsidR="00CF3E47" w:rsidRPr="00C07C18" w:rsidRDefault="00CF3E47" w:rsidP="00670565">
            <w:pPr>
              <w:jc w:val="center"/>
              <w:rPr>
                <w:color w:val="000000"/>
              </w:rPr>
            </w:pPr>
            <w:r w:rsidRPr="00C07C18">
              <w:rPr>
                <w:color w:val="000000"/>
              </w:rPr>
              <w:t>-25</w:t>
            </w:r>
          </w:p>
        </w:tc>
        <w:tc>
          <w:tcPr>
            <w:tcW w:w="850" w:type="dxa"/>
            <w:shd w:val="clear" w:color="auto" w:fill="auto"/>
            <w:noWrap/>
            <w:vAlign w:val="center"/>
          </w:tcPr>
          <w:p w:rsidR="00CF3E47" w:rsidRPr="00C07C18" w:rsidRDefault="00CF3E47" w:rsidP="00670565">
            <w:pPr>
              <w:jc w:val="center"/>
              <w:rPr>
                <w:color w:val="000000"/>
              </w:rPr>
            </w:pPr>
            <w:r w:rsidRPr="00C07C18">
              <w:rPr>
                <w:color w:val="000000"/>
              </w:rPr>
              <w:t>92,6</w:t>
            </w:r>
          </w:p>
        </w:tc>
        <w:tc>
          <w:tcPr>
            <w:tcW w:w="1134" w:type="dxa"/>
            <w:vAlign w:val="center"/>
          </w:tcPr>
          <w:p w:rsidR="00CF3E47" w:rsidRPr="00C07C18" w:rsidRDefault="00CF3E47" w:rsidP="00670565">
            <w:pPr>
              <w:jc w:val="center"/>
              <w:rPr>
                <w:color w:val="000000"/>
              </w:rPr>
            </w:pPr>
            <w:r w:rsidRPr="00C07C18">
              <w:rPr>
                <w:color w:val="000000"/>
              </w:rPr>
              <w:t>100,0</w:t>
            </w:r>
          </w:p>
        </w:tc>
        <w:tc>
          <w:tcPr>
            <w:tcW w:w="992" w:type="dxa"/>
            <w:vAlign w:val="center"/>
          </w:tcPr>
          <w:p w:rsidR="00CF3E47" w:rsidRPr="00C07C18" w:rsidRDefault="00CF3E47" w:rsidP="00670565">
            <w:pPr>
              <w:jc w:val="center"/>
              <w:rPr>
                <w:color w:val="000000"/>
              </w:rPr>
            </w:pPr>
            <w:r w:rsidRPr="00C07C18">
              <w:rPr>
                <w:color w:val="000000"/>
              </w:rPr>
              <w:t>313</w:t>
            </w:r>
          </w:p>
        </w:tc>
      </w:tr>
      <w:tr w:rsidR="00CF3E47" w:rsidRPr="00C07C18" w:rsidTr="008753FC">
        <w:trPr>
          <w:trHeight w:val="20"/>
        </w:trPr>
        <w:tc>
          <w:tcPr>
            <w:tcW w:w="537" w:type="dxa"/>
            <w:vAlign w:val="center"/>
          </w:tcPr>
          <w:p w:rsidR="00CF3E47" w:rsidRPr="00C07C18" w:rsidRDefault="00CF3E47" w:rsidP="00670565">
            <w:pPr>
              <w:jc w:val="center"/>
            </w:pPr>
            <w:r w:rsidRPr="00C07C18">
              <w:lastRenderedPageBreak/>
              <w:t>4.1</w:t>
            </w:r>
          </w:p>
        </w:tc>
        <w:tc>
          <w:tcPr>
            <w:tcW w:w="2577" w:type="dxa"/>
            <w:shd w:val="clear" w:color="auto" w:fill="auto"/>
            <w:vAlign w:val="center"/>
          </w:tcPr>
          <w:p w:rsidR="00CF3E47" w:rsidRPr="00C07C18" w:rsidRDefault="00CF3E47" w:rsidP="00670565">
            <w:pPr>
              <w:rPr>
                <w:snapToGrid w:val="0"/>
              </w:rPr>
            </w:pPr>
            <w:r w:rsidRPr="00C07C18">
              <w:rPr>
                <w:snapToGrid w:val="0"/>
              </w:rPr>
              <w:t>кол-во выпускников, продолживших обучение в высших и средне-специальных учебных заведениях</w:t>
            </w:r>
          </w:p>
        </w:tc>
        <w:tc>
          <w:tcPr>
            <w:tcW w:w="709" w:type="dxa"/>
            <w:vAlign w:val="center"/>
          </w:tcPr>
          <w:p w:rsidR="00CF3E47" w:rsidRPr="00C07C18" w:rsidRDefault="00CF3E47" w:rsidP="00670565">
            <w:pPr>
              <w:jc w:val="center"/>
            </w:pPr>
            <w:r w:rsidRPr="00C07C18">
              <w:t>чел.</w:t>
            </w:r>
          </w:p>
        </w:tc>
        <w:tc>
          <w:tcPr>
            <w:tcW w:w="851" w:type="dxa"/>
            <w:vAlign w:val="center"/>
          </w:tcPr>
          <w:p w:rsidR="00CF3E47" w:rsidRPr="00E55C53" w:rsidRDefault="00CF3E47" w:rsidP="00670565">
            <w:pPr>
              <w:jc w:val="center"/>
              <w:rPr>
                <w:color w:val="000000"/>
              </w:rPr>
            </w:pPr>
            <w:r w:rsidRPr="00E55C53">
              <w:rPr>
                <w:color w:val="000000"/>
              </w:rPr>
              <w:t>44</w:t>
            </w:r>
          </w:p>
        </w:tc>
        <w:tc>
          <w:tcPr>
            <w:tcW w:w="992" w:type="dxa"/>
            <w:shd w:val="clear" w:color="auto" w:fill="auto"/>
            <w:noWrap/>
            <w:vAlign w:val="center"/>
          </w:tcPr>
          <w:p w:rsidR="00CF3E47" w:rsidRPr="00E55C53" w:rsidRDefault="00CF3E47" w:rsidP="00670565">
            <w:pPr>
              <w:jc w:val="center"/>
            </w:pPr>
            <w:r w:rsidRPr="00E55C53">
              <w:t>47</w:t>
            </w:r>
          </w:p>
        </w:tc>
        <w:tc>
          <w:tcPr>
            <w:tcW w:w="709" w:type="dxa"/>
            <w:shd w:val="clear" w:color="auto" w:fill="auto"/>
            <w:vAlign w:val="center"/>
          </w:tcPr>
          <w:p w:rsidR="00CF3E47" w:rsidRPr="00E55C53" w:rsidRDefault="00CF3E47" w:rsidP="00670565">
            <w:pPr>
              <w:jc w:val="center"/>
              <w:rPr>
                <w:color w:val="000000"/>
              </w:rPr>
            </w:pPr>
            <w:r w:rsidRPr="00E55C53">
              <w:rPr>
                <w:color w:val="000000"/>
              </w:rPr>
              <w:t>3</w:t>
            </w:r>
          </w:p>
        </w:tc>
        <w:tc>
          <w:tcPr>
            <w:tcW w:w="850" w:type="dxa"/>
            <w:shd w:val="clear" w:color="auto" w:fill="auto"/>
            <w:noWrap/>
            <w:vAlign w:val="center"/>
          </w:tcPr>
          <w:p w:rsidR="00CF3E47" w:rsidRPr="00E55C53" w:rsidRDefault="00CF3E47" w:rsidP="00670565">
            <w:pPr>
              <w:jc w:val="center"/>
              <w:rPr>
                <w:color w:val="000000"/>
              </w:rPr>
            </w:pPr>
            <w:r w:rsidRPr="00E55C53">
              <w:rPr>
                <w:color w:val="000000"/>
              </w:rPr>
              <w:t>106,8</w:t>
            </w:r>
          </w:p>
        </w:tc>
        <w:tc>
          <w:tcPr>
            <w:tcW w:w="1134" w:type="dxa"/>
            <w:vAlign w:val="center"/>
          </w:tcPr>
          <w:p w:rsidR="00CF3E47" w:rsidRPr="00E55C53" w:rsidRDefault="00CF3E47" w:rsidP="00670565">
            <w:pPr>
              <w:jc w:val="center"/>
              <w:rPr>
                <w:color w:val="000000"/>
              </w:rPr>
            </w:pPr>
            <w:r w:rsidRPr="00E55C53">
              <w:rPr>
                <w:color w:val="000000"/>
              </w:rPr>
              <w:t>15,0</w:t>
            </w:r>
          </w:p>
        </w:tc>
        <w:tc>
          <w:tcPr>
            <w:tcW w:w="992" w:type="dxa"/>
            <w:vAlign w:val="center"/>
          </w:tcPr>
          <w:p w:rsidR="00CF3E47" w:rsidRPr="00C07C18" w:rsidRDefault="00CF3E47" w:rsidP="00670565">
            <w:pPr>
              <w:jc w:val="center"/>
              <w:rPr>
                <w:color w:val="000000"/>
              </w:rPr>
            </w:pPr>
            <w:r w:rsidRPr="00C07C18">
              <w:rPr>
                <w:color w:val="000000"/>
              </w:rPr>
              <w:t>47</w:t>
            </w:r>
          </w:p>
        </w:tc>
      </w:tr>
      <w:tr w:rsidR="00CF3E47" w:rsidRPr="00C07C18" w:rsidTr="008753FC">
        <w:trPr>
          <w:trHeight w:val="20"/>
        </w:trPr>
        <w:tc>
          <w:tcPr>
            <w:tcW w:w="537" w:type="dxa"/>
            <w:vAlign w:val="center"/>
          </w:tcPr>
          <w:p w:rsidR="00CF3E47" w:rsidRPr="00C07C18" w:rsidRDefault="00CF3E47" w:rsidP="00670565">
            <w:pPr>
              <w:jc w:val="center"/>
            </w:pPr>
            <w:r w:rsidRPr="00C07C18">
              <w:t>5</w:t>
            </w:r>
          </w:p>
        </w:tc>
        <w:tc>
          <w:tcPr>
            <w:tcW w:w="2577" w:type="dxa"/>
            <w:shd w:val="clear" w:color="auto" w:fill="auto"/>
            <w:vAlign w:val="center"/>
          </w:tcPr>
          <w:p w:rsidR="00CF3E47" w:rsidRPr="00C07C18" w:rsidRDefault="00CF3E47" w:rsidP="00670565">
            <w:pPr>
              <w:rPr>
                <w:snapToGrid w:val="0"/>
              </w:rPr>
            </w:pPr>
            <w:r w:rsidRPr="00C07C18">
              <w:rPr>
                <w:snapToGrid w:val="0"/>
              </w:rPr>
              <w:t>Количество призовых мест, занятых на международных, всероссийских, региональных фестивалях и конкурсах, в т.ч</w:t>
            </w:r>
          </w:p>
        </w:tc>
        <w:tc>
          <w:tcPr>
            <w:tcW w:w="709" w:type="dxa"/>
            <w:vAlign w:val="center"/>
          </w:tcPr>
          <w:p w:rsidR="00CF3E47" w:rsidRPr="00C07C18" w:rsidRDefault="00CF3E47" w:rsidP="00670565">
            <w:pPr>
              <w:jc w:val="center"/>
            </w:pPr>
            <w:r w:rsidRPr="00C07C18">
              <w:t>мест</w:t>
            </w:r>
          </w:p>
        </w:tc>
        <w:tc>
          <w:tcPr>
            <w:tcW w:w="851" w:type="dxa"/>
            <w:vAlign w:val="center"/>
          </w:tcPr>
          <w:p w:rsidR="00CF3E47" w:rsidRPr="00C07C18" w:rsidRDefault="00CF3E47" w:rsidP="00670565">
            <w:pPr>
              <w:jc w:val="center"/>
              <w:rPr>
                <w:color w:val="000000"/>
              </w:rPr>
            </w:pPr>
            <w:r w:rsidRPr="00C07C18">
              <w:rPr>
                <w:color w:val="000000"/>
              </w:rPr>
              <w:t>455</w:t>
            </w:r>
          </w:p>
        </w:tc>
        <w:tc>
          <w:tcPr>
            <w:tcW w:w="992" w:type="dxa"/>
            <w:shd w:val="clear" w:color="auto" w:fill="auto"/>
            <w:noWrap/>
            <w:vAlign w:val="center"/>
          </w:tcPr>
          <w:p w:rsidR="00CF3E47" w:rsidRPr="00C07C18" w:rsidRDefault="00CF3E47" w:rsidP="00670565">
            <w:pPr>
              <w:jc w:val="center"/>
            </w:pPr>
            <w:r w:rsidRPr="00C07C18">
              <w:t>434</w:t>
            </w:r>
          </w:p>
        </w:tc>
        <w:tc>
          <w:tcPr>
            <w:tcW w:w="709" w:type="dxa"/>
            <w:shd w:val="clear" w:color="auto" w:fill="auto"/>
            <w:vAlign w:val="center"/>
          </w:tcPr>
          <w:p w:rsidR="00CF3E47" w:rsidRPr="00C07C18" w:rsidRDefault="00CF3E47" w:rsidP="00670565">
            <w:pPr>
              <w:jc w:val="center"/>
              <w:rPr>
                <w:color w:val="000000"/>
              </w:rPr>
            </w:pPr>
            <w:r w:rsidRPr="00C07C18">
              <w:rPr>
                <w:color w:val="000000"/>
              </w:rPr>
              <w:t>-21</w:t>
            </w:r>
          </w:p>
        </w:tc>
        <w:tc>
          <w:tcPr>
            <w:tcW w:w="850" w:type="dxa"/>
            <w:shd w:val="clear" w:color="auto" w:fill="auto"/>
            <w:noWrap/>
            <w:vAlign w:val="center"/>
          </w:tcPr>
          <w:p w:rsidR="00CF3E47" w:rsidRPr="00C07C18" w:rsidRDefault="00CF3E47" w:rsidP="00670565">
            <w:pPr>
              <w:jc w:val="center"/>
              <w:rPr>
                <w:color w:val="000000"/>
              </w:rPr>
            </w:pPr>
            <w:r w:rsidRPr="00C07C18">
              <w:rPr>
                <w:color w:val="000000"/>
              </w:rPr>
              <w:t>95,4</w:t>
            </w:r>
          </w:p>
        </w:tc>
        <w:tc>
          <w:tcPr>
            <w:tcW w:w="1134" w:type="dxa"/>
            <w:vAlign w:val="center"/>
          </w:tcPr>
          <w:p w:rsidR="00CF3E47" w:rsidRPr="00C07C18" w:rsidRDefault="00CF3E47" w:rsidP="00670565">
            <w:pPr>
              <w:jc w:val="center"/>
              <w:rPr>
                <w:color w:val="000000"/>
              </w:rPr>
            </w:pPr>
            <w:r w:rsidRPr="00C07C18">
              <w:rPr>
                <w:color w:val="000000"/>
              </w:rPr>
              <w:t>100,0</w:t>
            </w:r>
          </w:p>
        </w:tc>
        <w:tc>
          <w:tcPr>
            <w:tcW w:w="992" w:type="dxa"/>
            <w:vAlign w:val="center"/>
          </w:tcPr>
          <w:p w:rsidR="00CF3E47" w:rsidRPr="00C07C18" w:rsidRDefault="00CF3E47" w:rsidP="00670565">
            <w:pPr>
              <w:jc w:val="center"/>
              <w:rPr>
                <w:color w:val="000000"/>
              </w:rPr>
            </w:pPr>
            <w:r w:rsidRPr="00C07C18">
              <w:rPr>
                <w:color w:val="000000"/>
              </w:rPr>
              <w:t>481</w:t>
            </w:r>
          </w:p>
        </w:tc>
      </w:tr>
      <w:tr w:rsidR="00CF3E47" w:rsidRPr="00C07C18" w:rsidTr="008753FC">
        <w:trPr>
          <w:trHeight w:val="20"/>
        </w:trPr>
        <w:tc>
          <w:tcPr>
            <w:tcW w:w="537" w:type="dxa"/>
            <w:tcBorders>
              <w:bottom w:val="single" w:sz="4" w:space="0" w:color="auto"/>
            </w:tcBorders>
            <w:vAlign w:val="center"/>
          </w:tcPr>
          <w:p w:rsidR="00CF3E47" w:rsidRPr="00C07C18" w:rsidRDefault="00CF3E47" w:rsidP="00670565">
            <w:pPr>
              <w:jc w:val="center"/>
            </w:pPr>
            <w:r w:rsidRPr="00C07C18">
              <w:t>5.1</w:t>
            </w:r>
          </w:p>
        </w:tc>
        <w:tc>
          <w:tcPr>
            <w:tcW w:w="2577" w:type="dxa"/>
            <w:tcBorders>
              <w:bottom w:val="single" w:sz="4" w:space="0" w:color="auto"/>
            </w:tcBorders>
            <w:shd w:val="clear" w:color="auto" w:fill="auto"/>
            <w:vAlign w:val="center"/>
          </w:tcPr>
          <w:p w:rsidR="00CF3E47" w:rsidRPr="00C07C18" w:rsidRDefault="00CF3E47" w:rsidP="00670565">
            <w:pPr>
              <w:rPr>
                <w:snapToGrid w:val="0"/>
              </w:rPr>
            </w:pPr>
            <w:r w:rsidRPr="00C07C18">
              <w:rPr>
                <w:snapToGrid w:val="0"/>
              </w:rPr>
              <w:t>I место</w:t>
            </w:r>
          </w:p>
        </w:tc>
        <w:tc>
          <w:tcPr>
            <w:tcW w:w="709" w:type="dxa"/>
            <w:vAlign w:val="center"/>
          </w:tcPr>
          <w:p w:rsidR="00CF3E47" w:rsidRPr="00C07C18" w:rsidRDefault="00CF3E47" w:rsidP="00670565">
            <w:pPr>
              <w:jc w:val="center"/>
            </w:pPr>
            <w:r w:rsidRPr="00C07C18">
              <w:t>мест</w:t>
            </w:r>
          </w:p>
        </w:tc>
        <w:tc>
          <w:tcPr>
            <w:tcW w:w="851" w:type="dxa"/>
            <w:tcBorders>
              <w:bottom w:val="single" w:sz="4" w:space="0" w:color="auto"/>
            </w:tcBorders>
            <w:vAlign w:val="center"/>
          </w:tcPr>
          <w:p w:rsidR="00CF3E47" w:rsidRPr="00C07C18" w:rsidRDefault="00CF3E47" w:rsidP="00670565">
            <w:pPr>
              <w:jc w:val="center"/>
              <w:rPr>
                <w:color w:val="000000"/>
              </w:rPr>
            </w:pPr>
            <w:r w:rsidRPr="00C07C18">
              <w:rPr>
                <w:color w:val="000000"/>
              </w:rPr>
              <w:t>162</w:t>
            </w:r>
          </w:p>
        </w:tc>
        <w:tc>
          <w:tcPr>
            <w:tcW w:w="992" w:type="dxa"/>
            <w:tcBorders>
              <w:bottom w:val="single" w:sz="4" w:space="0" w:color="auto"/>
            </w:tcBorders>
            <w:shd w:val="clear" w:color="auto" w:fill="auto"/>
            <w:noWrap/>
            <w:vAlign w:val="center"/>
          </w:tcPr>
          <w:p w:rsidR="00CF3E47" w:rsidRPr="00C07C18" w:rsidRDefault="00CF3E47" w:rsidP="00670565">
            <w:pPr>
              <w:jc w:val="center"/>
            </w:pPr>
            <w:r w:rsidRPr="00C07C18">
              <w:t>149</w:t>
            </w:r>
          </w:p>
        </w:tc>
        <w:tc>
          <w:tcPr>
            <w:tcW w:w="709" w:type="dxa"/>
            <w:tcBorders>
              <w:bottom w:val="single" w:sz="4" w:space="0" w:color="auto"/>
            </w:tcBorders>
            <w:shd w:val="clear" w:color="auto" w:fill="auto"/>
            <w:vAlign w:val="center"/>
          </w:tcPr>
          <w:p w:rsidR="00CF3E47" w:rsidRPr="00C07C18" w:rsidRDefault="00CF3E47" w:rsidP="00670565">
            <w:pPr>
              <w:jc w:val="center"/>
              <w:rPr>
                <w:color w:val="000000"/>
              </w:rPr>
            </w:pPr>
            <w:r w:rsidRPr="00C07C18">
              <w:rPr>
                <w:color w:val="000000"/>
              </w:rPr>
              <w:t>-13</w:t>
            </w:r>
          </w:p>
        </w:tc>
        <w:tc>
          <w:tcPr>
            <w:tcW w:w="850" w:type="dxa"/>
            <w:tcBorders>
              <w:bottom w:val="single" w:sz="4" w:space="0" w:color="auto"/>
            </w:tcBorders>
            <w:shd w:val="clear" w:color="auto" w:fill="auto"/>
            <w:noWrap/>
            <w:vAlign w:val="center"/>
          </w:tcPr>
          <w:p w:rsidR="00CF3E47" w:rsidRPr="00C07C18" w:rsidRDefault="00CF3E47" w:rsidP="00670565">
            <w:pPr>
              <w:jc w:val="center"/>
              <w:rPr>
                <w:color w:val="000000"/>
              </w:rPr>
            </w:pPr>
            <w:r w:rsidRPr="00C07C18">
              <w:rPr>
                <w:color w:val="000000"/>
              </w:rPr>
              <w:t>92,0</w:t>
            </w:r>
          </w:p>
        </w:tc>
        <w:tc>
          <w:tcPr>
            <w:tcW w:w="1134" w:type="dxa"/>
            <w:tcBorders>
              <w:bottom w:val="single" w:sz="4" w:space="0" w:color="auto"/>
            </w:tcBorders>
            <w:vAlign w:val="center"/>
          </w:tcPr>
          <w:p w:rsidR="00CF3E47" w:rsidRPr="00C07C18" w:rsidRDefault="00CF3E47" w:rsidP="00670565">
            <w:pPr>
              <w:jc w:val="center"/>
              <w:rPr>
                <w:color w:val="000000"/>
              </w:rPr>
            </w:pPr>
            <w:r w:rsidRPr="00C07C18">
              <w:rPr>
                <w:color w:val="000000"/>
              </w:rPr>
              <w:t>34,3</w:t>
            </w:r>
          </w:p>
        </w:tc>
        <w:tc>
          <w:tcPr>
            <w:tcW w:w="992" w:type="dxa"/>
            <w:tcBorders>
              <w:bottom w:val="single" w:sz="4" w:space="0" w:color="auto"/>
            </w:tcBorders>
            <w:vAlign w:val="center"/>
          </w:tcPr>
          <w:p w:rsidR="00CF3E47" w:rsidRPr="00C07C18" w:rsidRDefault="00CF3E47" w:rsidP="00670565">
            <w:pPr>
              <w:jc w:val="center"/>
              <w:rPr>
                <w:color w:val="000000"/>
              </w:rPr>
            </w:pPr>
            <w:r w:rsidRPr="00C07C18">
              <w:rPr>
                <w:color w:val="000000"/>
              </w:rPr>
              <w:t>165</w:t>
            </w:r>
          </w:p>
        </w:tc>
      </w:tr>
      <w:tr w:rsidR="00CF3E47" w:rsidRPr="00C07C18" w:rsidTr="008753FC">
        <w:trPr>
          <w:trHeight w:val="20"/>
        </w:trPr>
        <w:tc>
          <w:tcPr>
            <w:tcW w:w="537" w:type="dxa"/>
            <w:tcBorders>
              <w:top w:val="single" w:sz="4" w:space="0" w:color="auto"/>
              <w:left w:val="single" w:sz="4" w:space="0" w:color="auto"/>
              <w:bottom w:val="single" w:sz="4" w:space="0" w:color="auto"/>
              <w:right w:val="single" w:sz="4" w:space="0" w:color="auto"/>
            </w:tcBorders>
            <w:vAlign w:val="center"/>
          </w:tcPr>
          <w:p w:rsidR="00CF3E47" w:rsidRPr="00C07C18" w:rsidRDefault="00CF3E47" w:rsidP="00670565">
            <w:pPr>
              <w:jc w:val="center"/>
            </w:pPr>
            <w:r w:rsidRPr="00C07C18">
              <w:t>5.2</w:t>
            </w:r>
          </w:p>
        </w:tc>
        <w:tc>
          <w:tcPr>
            <w:tcW w:w="2577" w:type="dxa"/>
            <w:tcBorders>
              <w:top w:val="single" w:sz="4" w:space="0" w:color="auto"/>
              <w:left w:val="single" w:sz="4" w:space="0" w:color="auto"/>
              <w:bottom w:val="single" w:sz="4" w:space="0" w:color="auto"/>
              <w:right w:val="single" w:sz="4" w:space="0" w:color="auto"/>
            </w:tcBorders>
            <w:shd w:val="clear" w:color="auto" w:fill="auto"/>
            <w:vAlign w:val="center"/>
          </w:tcPr>
          <w:p w:rsidR="00CF3E47" w:rsidRPr="00C07C18" w:rsidRDefault="00CF3E47" w:rsidP="00670565">
            <w:pPr>
              <w:rPr>
                <w:snapToGrid w:val="0"/>
              </w:rPr>
            </w:pPr>
            <w:r w:rsidRPr="00C07C18">
              <w:rPr>
                <w:snapToGrid w:val="0"/>
              </w:rPr>
              <w:t>I</w:t>
            </w:r>
            <w:r w:rsidRPr="00C07C18">
              <w:rPr>
                <w:snapToGrid w:val="0"/>
                <w:lang w:val="en-US"/>
              </w:rPr>
              <w:t xml:space="preserve">I </w:t>
            </w:r>
            <w:r w:rsidRPr="00C07C18">
              <w:rPr>
                <w:snapToGrid w:val="0"/>
              </w:rPr>
              <w:t>место</w:t>
            </w:r>
          </w:p>
        </w:tc>
        <w:tc>
          <w:tcPr>
            <w:tcW w:w="709" w:type="dxa"/>
            <w:vAlign w:val="center"/>
          </w:tcPr>
          <w:p w:rsidR="00CF3E47" w:rsidRPr="00C07C18" w:rsidRDefault="00CF3E47" w:rsidP="00670565">
            <w:pPr>
              <w:jc w:val="center"/>
            </w:pPr>
            <w:r w:rsidRPr="00C07C18">
              <w:t>мест</w:t>
            </w:r>
          </w:p>
        </w:tc>
        <w:tc>
          <w:tcPr>
            <w:tcW w:w="851" w:type="dxa"/>
            <w:tcBorders>
              <w:top w:val="single" w:sz="4" w:space="0" w:color="auto"/>
              <w:left w:val="single" w:sz="4" w:space="0" w:color="auto"/>
              <w:bottom w:val="single" w:sz="4" w:space="0" w:color="auto"/>
              <w:right w:val="single" w:sz="4" w:space="0" w:color="auto"/>
            </w:tcBorders>
            <w:vAlign w:val="center"/>
          </w:tcPr>
          <w:p w:rsidR="00CF3E47" w:rsidRPr="00C07C18" w:rsidRDefault="00CF3E47" w:rsidP="00670565">
            <w:pPr>
              <w:jc w:val="center"/>
              <w:rPr>
                <w:color w:val="000000"/>
              </w:rPr>
            </w:pPr>
            <w:r w:rsidRPr="00C07C18">
              <w:rPr>
                <w:color w:val="000000"/>
              </w:rPr>
              <w:t>117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E47" w:rsidRPr="00C07C18" w:rsidRDefault="00CF3E47" w:rsidP="00670565">
            <w:pPr>
              <w:jc w:val="center"/>
            </w:pPr>
            <w:r w:rsidRPr="00C07C18">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3E47" w:rsidRPr="00C07C18" w:rsidRDefault="00CF3E47" w:rsidP="00670565">
            <w:pPr>
              <w:jc w:val="center"/>
              <w:rPr>
                <w:color w:val="000000"/>
              </w:rPr>
            </w:pPr>
            <w:r w:rsidRPr="00C07C18">
              <w:rPr>
                <w:color w:val="000000"/>
              </w:rPr>
              <w:t>-17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E47" w:rsidRPr="00C07C18" w:rsidRDefault="00CF3E47" w:rsidP="00670565">
            <w:pPr>
              <w:jc w:val="center"/>
              <w:rPr>
                <w:color w:val="000000"/>
              </w:rPr>
            </w:pPr>
            <w:r w:rsidRPr="00C07C18">
              <w:rPr>
                <w:color w:val="000000"/>
              </w:rPr>
              <w:t>85,5</w:t>
            </w:r>
          </w:p>
        </w:tc>
        <w:tc>
          <w:tcPr>
            <w:tcW w:w="1134" w:type="dxa"/>
            <w:tcBorders>
              <w:top w:val="single" w:sz="4" w:space="0" w:color="auto"/>
              <w:left w:val="single" w:sz="4" w:space="0" w:color="auto"/>
              <w:bottom w:val="single" w:sz="4" w:space="0" w:color="auto"/>
              <w:right w:val="single" w:sz="4" w:space="0" w:color="auto"/>
            </w:tcBorders>
            <w:vAlign w:val="center"/>
          </w:tcPr>
          <w:p w:rsidR="00CF3E47" w:rsidRPr="00C07C18" w:rsidRDefault="00CF3E47" w:rsidP="00670565">
            <w:pPr>
              <w:jc w:val="center"/>
              <w:rPr>
                <w:color w:val="000000"/>
              </w:rPr>
            </w:pPr>
            <w:r w:rsidRPr="00C07C18">
              <w:rPr>
                <w:color w:val="000000"/>
              </w:rPr>
              <w:t>23,0</w:t>
            </w:r>
          </w:p>
        </w:tc>
        <w:tc>
          <w:tcPr>
            <w:tcW w:w="992" w:type="dxa"/>
            <w:tcBorders>
              <w:top w:val="single" w:sz="4" w:space="0" w:color="auto"/>
              <w:left w:val="single" w:sz="4" w:space="0" w:color="auto"/>
              <w:bottom w:val="single" w:sz="4" w:space="0" w:color="auto"/>
              <w:right w:val="single" w:sz="4" w:space="0" w:color="auto"/>
            </w:tcBorders>
            <w:vAlign w:val="center"/>
          </w:tcPr>
          <w:p w:rsidR="00CF3E47" w:rsidRPr="00C07C18" w:rsidRDefault="00CF3E47" w:rsidP="00670565">
            <w:pPr>
              <w:jc w:val="center"/>
              <w:rPr>
                <w:color w:val="000000"/>
              </w:rPr>
            </w:pPr>
            <w:r w:rsidRPr="00C07C18">
              <w:rPr>
                <w:color w:val="000000"/>
              </w:rPr>
              <w:t>111</w:t>
            </w:r>
          </w:p>
        </w:tc>
      </w:tr>
      <w:tr w:rsidR="00CF3E47" w:rsidRPr="00C07C18" w:rsidTr="008753FC">
        <w:trPr>
          <w:trHeight w:val="358"/>
        </w:trPr>
        <w:tc>
          <w:tcPr>
            <w:tcW w:w="537" w:type="dxa"/>
            <w:tcBorders>
              <w:top w:val="single" w:sz="4" w:space="0" w:color="auto"/>
              <w:left w:val="single" w:sz="4" w:space="0" w:color="auto"/>
              <w:bottom w:val="single" w:sz="4" w:space="0" w:color="auto"/>
              <w:right w:val="single" w:sz="4" w:space="0" w:color="auto"/>
            </w:tcBorders>
            <w:vAlign w:val="center"/>
          </w:tcPr>
          <w:p w:rsidR="00CF3E47" w:rsidRPr="00C07C18" w:rsidRDefault="00CF3E47" w:rsidP="00670565">
            <w:pPr>
              <w:jc w:val="center"/>
            </w:pPr>
            <w:r w:rsidRPr="00C07C18">
              <w:t>5.3</w:t>
            </w:r>
          </w:p>
        </w:tc>
        <w:tc>
          <w:tcPr>
            <w:tcW w:w="2577" w:type="dxa"/>
            <w:tcBorders>
              <w:top w:val="single" w:sz="4" w:space="0" w:color="auto"/>
              <w:left w:val="single" w:sz="4" w:space="0" w:color="auto"/>
              <w:bottom w:val="single" w:sz="4" w:space="0" w:color="auto"/>
              <w:right w:val="single" w:sz="4" w:space="0" w:color="auto"/>
            </w:tcBorders>
            <w:shd w:val="clear" w:color="auto" w:fill="auto"/>
            <w:vAlign w:val="center"/>
          </w:tcPr>
          <w:p w:rsidR="00CF3E47" w:rsidRPr="00C07C18" w:rsidRDefault="00CF3E47" w:rsidP="00670565">
            <w:pPr>
              <w:rPr>
                <w:snapToGrid w:val="0"/>
              </w:rPr>
            </w:pPr>
            <w:r w:rsidRPr="00C07C18">
              <w:rPr>
                <w:snapToGrid w:val="0"/>
              </w:rPr>
              <w:t>III место</w:t>
            </w:r>
          </w:p>
        </w:tc>
        <w:tc>
          <w:tcPr>
            <w:tcW w:w="709" w:type="dxa"/>
            <w:vAlign w:val="center"/>
          </w:tcPr>
          <w:p w:rsidR="00CF3E47" w:rsidRPr="00C07C18" w:rsidRDefault="00CF3E47" w:rsidP="00670565">
            <w:pPr>
              <w:jc w:val="center"/>
            </w:pPr>
            <w:r w:rsidRPr="00C07C18">
              <w:t>мест</w:t>
            </w:r>
          </w:p>
        </w:tc>
        <w:tc>
          <w:tcPr>
            <w:tcW w:w="851" w:type="dxa"/>
            <w:tcBorders>
              <w:top w:val="single" w:sz="4" w:space="0" w:color="auto"/>
              <w:left w:val="single" w:sz="4" w:space="0" w:color="auto"/>
              <w:bottom w:val="single" w:sz="4" w:space="0" w:color="auto"/>
              <w:right w:val="single" w:sz="4" w:space="0" w:color="auto"/>
            </w:tcBorders>
            <w:vAlign w:val="center"/>
          </w:tcPr>
          <w:p w:rsidR="00CF3E47" w:rsidRPr="00C07C18" w:rsidRDefault="00CF3E47" w:rsidP="00670565">
            <w:pPr>
              <w:jc w:val="center"/>
              <w:rPr>
                <w:color w:val="000000"/>
              </w:rPr>
            </w:pPr>
            <w:r w:rsidRPr="00C07C18">
              <w:rPr>
                <w:color w:val="000000"/>
              </w:rPr>
              <w:t>98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E47" w:rsidRPr="00C07C18" w:rsidRDefault="00CF3E47" w:rsidP="00670565">
            <w:pPr>
              <w:jc w:val="center"/>
            </w:pPr>
            <w:r w:rsidRPr="00C07C18">
              <w:t>83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3E47" w:rsidRPr="00C07C18" w:rsidRDefault="00CF3E47" w:rsidP="00670565">
            <w:pPr>
              <w:jc w:val="center"/>
              <w:rPr>
                <w:color w:val="000000"/>
              </w:rPr>
            </w:pPr>
            <w:r w:rsidRPr="00C07C18">
              <w:rPr>
                <w:color w:val="000000"/>
              </w:rPr>
              <w:t>-15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E47" w:rsidRPr="00C07C18" w:rsidRDefault="00CF3E47" w:rsidP="00670565">
            <w:pPr>
              <w:jc w:val="center"/>
              <w:rPr>
                <w:color w:val="000000"/>
              </w:rPr>
            </w:pPr>
            <w:r w:rsidRPr="00C07C18">
              <w:rPr>
                <w:color w:val="000000"/>
              </w:rPr>
              <w:t>84,7</w:t>
            </w:r>
          </w:p>
        </w:tc>
        <w:tc>
          <w:tcPr>
            <w:tcW w:w="1134" w:type="dxa"/>
            <w:tcBorders>
              <w:top w:val="single" w:sz="4" w:space="0" w:color="auto"/>
              <w:left w:val="single" w:sz="4" w:space="0" w:color="auto"/>
              <w:bottom w:val="single" w:sz="4" w:space="0" w:color="auto"/>
              <w:right w:val="single" w:sz="4" w:space="0" w:color="auto"/>
            </w:tcBorders>
            <w:vAlign w:val="center"/>
          </w:tcPr>
          <w:p w:rsidR="00CF3E47" w:rsidRPr="00C07C18" w:rsidRDefault="00CF3E47" w:rsidP="00670565">
            <w:pPr>
              <w:jc w:val="center"/>
              <w:rPr>
                <w:color w:val="000000"/>
              </w:rPr>
            </w:pPr>
            <w:r w:rsidRPr="00C07C18">
              <w:rPr>
                <w:color w:val="000000"/>
              </w:rPr>
              <w:t>19,1</w:t>
            </w:r>
          </w:p>
        </w:tc>
        <w:tc>
          <w:tcPr>
            <w:tcW w:w="992" w:type="dxa"/>
            <w:tcBorders>
              <w:top w:val="single" w:sz="4" w:space="0" w:color="auto"/>
              <w:left w:val="single" w:sz="4" w:space="0" w:color="auto"/>
              <w:bottom w:val="single" w:sz="4" w:space="0" w:color="auto"/>
              <w:right w:val="single" w:sz="4" w:space="0" w:color="auto"/>
            </w:tcBorders>
            <w:vAlign w:val="center"/>
          </w:tcPr>
          <w:p w:rsidR="00CF3E47" w:rsidRPr="00C07C18" w:rsidRDefault="00CF3E47" w:rsidP="00670565">
            <w:pPr>
              <w:jc w:val="center"/>
              <w:rPr>
                <w:color w:val="000000"/>
              </w:rPr>
            </w:pPr>
            <w:r w:rsidRPr="00C07C18">
              <w:rPr>
                <w:color w:val="000000"/>
              </w:rPr>
              <w:t>90</w:t>
            </w:r>
          </w:p>
        </w:tc>
      </w:tr>
      <w:tr w:rsidR="00CF3E47" w:rsidRPr="00C07C18" w:rsidTr="008753FC">
        <w:trPr>
          <w:trHeight w:val="358"/>
        </w:trPr>
        <w:tc>
          <w:tcPr>
            <w:tcW w:w="537" w:type="dxa"/>
            <w:tcBorders>
              <w:top w:val="single" w:sz="4" w:space="0" w:color="auto"/>
              <w:left w:val="single" w:sz="4" w:space="0" w:color="auto"/>
              <w:bottom w:val="single" w:sz="4" w:space="0" w:color="auto"/>
              <w:right w:val="single" w:sz="4" w:space="0" w:color="auto"/>
            </w:tcBorders>
            <w:vAlign w:val="center"/>
          </w:tcPr>
          <w:p w:rsidR="00CF3E47" w:rsidRPr="00C07C18" w:rsidRDefault="00CF3E47" w:rsidP="00670565">
            <w:pPr>
              <w:jc w:val="center"/>
            </w:pPr>
            <w:r w:rsidRPr="00C07C18">
              <w:t>5.4</w:t>
            </w:r>
          </w:p>
        </w:tc>
        <w:tc>
          <w:tcPr>
            <w:tcW w:w="2577" w:type="dxa"/>
            <w:tcBorders>
              <w:top w:val="single" w:sz="4" w:space="0" w:color="auto"/>
              <w:left w:val="single" w:sz="4" w:space="0" w:color="auto"/>
              <w:bottom w:val="single" w:sz="4" w:space="0" w:color="auto"/>
              <w:right w:val="single" w:sz="4" w:space="0" w:color="auto"/>
            </w:tcBorders>
            <w:shd w:val="clear" w:color="auto" w:fill="auto"/>
            <w:vAlign w:val="center"/>
          </w:tcPr>
          <w:p w:rsidR="00CF3E47" w:rsidRPr="00C07C18" w:rsidRDefault="00CF3E47" w:rsidP="00670565">
            <w:pPr>
              <w:rPr>
                <w:snapToGrid w:val="0"/>
              </w:rPr>
            </w:pPr>
            <w:r w:rsidRPr="00C07C18">
              <w:rPr>
                <w:snapToGrid w:val="0"/>
              </w:rPr>
              <w:t>др. номинации (дипломанты)</w:t>
            </w:r>
          </w:p>
        </w:tc>
        <w:tc>
          <w:tcPr>
            <w:tcW w:w="709" w:type="dxa"/>
            <w:vAlign w:val="center"/>
          </w:tcPr>
          <w:p w:rsidR="00CF3E47" w:rsidRPr="00C07C18" w:rsidRDefault="00CF3E47" w:rsidP="00670565">
            <w:pPr>
              <w:jc w:val="center"/>
            </w:pPr>
            <w:r w:rsidRPr="00C07C18">
              <w:t>мест</w:t>
            </w:r>
          </w:p>
        </w:tc>
        <w:tc>
          <w:tcPr>
            <w:tcW w:w="851" w:type="dxa"/>
            <w:tcBorders>
              <w:top w:val="single" w:sz="4" w:space="0" w:color="auto"/>
              <w:left w:val="single" w:sz="4" w:space="0" w:color="auto"/>
              <w:bottom w:val="single" w:sz="4" w:space="0" w:color="auto"/>
              <w:right w:val="single" w:sz="4" w:space="0" w:color="auto"/>
            </w:tcBorders>
            <w:vAlign w:val="center"/>
          </w:tcPr>
          <w:p w:rsidR="00CF3E47" w:rsidRPr="00C07C18" w:rsidRDefault="00CF3E47" w:rsidP="00670565">
            <w:pPr>
              <w:jc w:val="center"/>
              <w:rPr>
                <w:color w:val="000000"/>
              </w:rPr>
            </w:pPr>
            <w:r w:rsidRPr="00C07C18">
              <w:rPr>
                <w:color w:val="000000"/>
              </w:rPr>
              <w:t>78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E47" w:rsidRPr="00C07C18" w:rsidRDefault="00CF3E47" w:rsidP="00670565">
            <w:pPr>
              <w:jc w:val="center"/>
            </w:pPr>
            <w:r w:rsidRPr="00C07C18">
              <w:t>102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3E47" w:rsidRPr="00C07C18" w:rsidRDefault="00CF3E47" w:rsidP="00670565">
            <w:pPr>
              <w:jc w:val="center"/>
              <w:rPr>
                <w:color w:val="000000"/>
              </w:rPr>
            </w:pPr>
            <w:r w:rsidRPr="00C07C18">
              <w:rPr>
                <w:color w:val="000000"/>
              </w:rPr>
              <w:t>24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E47" w:rsidRPr="00C07C18" w:rsidRDefault="00CF3E47" w:rsidP="00670565">
            <w:pPr>
              <w:jc w:val="center"/>
              <w:rPr>
                <w:color w:val="000000"/>
              </w:rPr>
            </w:pPr>
            <w:r w:rsidRPr="00C07C18">
              <w:rPr>
                <w:color w:val="000000"/>
              </w:rPr>
              <w:t>130,8</w:t>
            </w:r>
          </w:p>
        </w:tc>
        <w:tc>
          <w:tcPr>
            <w:tcW w:w="1134" w:type="dxa"/>
            <w:tcBorders>
              <w:top w:val="single" w:sz="4" w:space="0" w:color="auto"/>
              <w:left w:val="single" w:sz="4" w:space="0" w:color="auto"/>
              <w:bottom w:val="single" w:sz="4" w:space="0" w:color="auto"/>
              <w:right w:val="single" w:sz="4" w:space="0" w:color="auto"/>
            </w:tcBorders>
            <w:vAlign w:val="center"/>
          </w:tcPr>
          <w:p w:rsidR="00CF3E47" w:rsidRPr="00C07C18" w:rsidRDefault="00CF3E47" w:rsidP="00670565">
            <w:pPr>
              <w:jc w:val="center"/>
              <w:rPr>
                <w:color w:val="000000"/>
              </w:rPr>
            </w:pPr>
            <w:r w:rsidRPr="00C07C18">
              <w:rPr>
                <w:color w:val="000000"/>
              </w:rPr>
              <w:t>23,5</w:t>
            </w:r>
          </w:p>
        </w:tc>
        <w:tc>
          <w:tcPr>
            <w:tcW w:w="992" w:type="dxa"/>
            <w:tcBorders>
              <w:top w:val="single" w:sz="4" w:space="0" w:color="auto"/>
              <w:left w:val="single" w:sz="4" w:space="0" w:color="auto"/>
              <w:bottom w:val="single" w:sz="4" w:space="0" w:color="auto"/>
              <w:right w:val="single" w:sz="4" w:space="0" w:color="auto"/>
            </w:tcBorders>
            <w:vAlign w:val="center"/>
          </w:tcPr>
          <w:p w:rsidR="00CF3E47" w:rsidRPr="00C07C18" w:rsidRDefault="00CF3E47" w:rsidP="00670565">
            <w:pPr>
              <w:jc w:val="center"/>
              <w:rPr>
                <w:color w:val="000000"/>
              </w:rPr>
            </w:pPr>
            <w:r w:rsidRPr="00C07C18">
              <w:rPr>
                <w:color w:val="000000"/>
              </w:rPr>
              <w:t>115</w:t>
            </w:r>
          </w:p>
        </w:tc>
      </w:tr>
    </w:tbl>
    <w:p w:rsidR="00CF3E47" w:rsidRPr="00056128" w:rsidRDefault="00CF3E47" w:rsidP="00670565">
      <w:pPr>
        <w:spacing w:before="120"/>
        <w:jc w:val="both"/>
        <w:rPr>
          <w:i/>
          <w:szCs w:val="26"/>
        </w:rPr>
      </w:pPr>
      <w:r w:rsidRPr="00056128">
        <w:rPr>
          <w:i/>
          <w:szCs w:val="26"/>
        </w:rPr>
        <w:lastRenderedPageBreak/>
        <w:t>* В учреждениях дополнительного образования нет групп самоокупаемости (на платной основе). Родительская плата вносится на основании постановления Администрации г. Норильска от 28.02.2014 № 91 (ред. от 14.01.2016) «Об утверждении Порядка предоставления льгот по предоставлению детям услуг дополнительного образования на платной основе в муниципальных учреждениях дополнительного образования, подведомственных управлению по делам культуры и искусства Администрации города Норильска, оказываемых в пределах утвержденного муниципального задания».</w:t>
      </w:r>
    </w:p>
    <w:p w:rsidR="00CF3E47" w:rsidRPr="00C07C18" w:rsidRDefault="00CF3E47" w:rsidP="00670565">
      <w:pPr>
        <w:spacing w:before="120"/>
        <w:ind w:firstLine="709"/>
        <w:jc w:val="both"/>
        <w:rPr>
          <w:sz w:val="26"/>
          <w:szCs w:val="26"/>
        </w:rPr>
      </w:pPr>
      <w:r w:rsidRPr="00C07C18">
        <w:rPr>
          <w:sz w:val="26"/>
          <w:szCs w:val="26"/>
        </w:rPr>
        <w:t>Количество учащихся по отделениям на каждый учебный год устанавливается исходя из целей и задач школ на текущий период.</w:t>
      </w:r>
    </w:p>
    <w:p w:rsidR="00CF3E47" w:rsidRPr="00C07C18" w:rsidRDefault="00CF3E47" w:rsidP="00670565">
      <w:pPr>
        <w:tabs>
          <w:tab w:val="left" w:pos="993"/>
        </w:tabs>
        <w:ind w:firstLine="709"/>
        <w:jc w:val="both"/>
        <w:rPr>
          <w:snapToGrid w:val="0"/>
          <w:sz w:val="26"/>
          <w:szCs w:val="26"/>
        </w:rPr>
      </w:pPr>
      <w:r w:rsidRPr="00C07C18">
        <w:rPr>
          <w:sz w:val="26"/>
          <w:szCs w:val="26"/>
        </w:rPr>
        <w:t xml:space="preserve">Перераспределение учащихся следующее: </w:t>
      </w:r>
    </w:p>
    <w:p w:rsidR="00CF3E47" w:rsidRPr="00C07C18" w:rsidRDefault="00CF3E47" w:rsidP="00DB09A3">
      <w:pPr>
        <w:numPr>
          <w:ilvl w:val="0"/>
          <w:numId w:val="20"/>
        </w:numPr>
        <w:tabs>
          <w:tab w:val="left" w:pos="993"/>
        </w:tabs>
        <w:ind w:left="0" w:firstLine="709"/>
        <w:contextualSpacing/>
        <w:jc w:val="both"/>
        <w:rPr>
          <w:sz w:val="26"/>
          <w:szCs w:val="26"/>
        </w:rPr>
      </w:pPr>
      <w:r w:rsidRPr="00C07C18">
        <w:rPr>
          <w:sz w:val="26"/>
          <w:szCs w:val="26"/>
        </w:rPr>
        <w:t xml:space="preserve">увеличение: </w:t>
      </w:r>
      <w:r w:rsidRPr="00C07C18">
        <w:rPr>
          <w:snapToGrid w:val="0"/>
          <w:sz w:val="26"/>
          <w:szCs w:val="26"/>
        </w:rPr>
        <w:t>компьютерная графика</w:t>
      </w:r>
      <w:r w:rsidRPr="00C07C18">
        <w:rPr>
          <w:sz w:val="26"/>
          <w:szCs w:val="26"/>
        </w:rPr>
        <w:t xml:space="preserve"> на 22,2%; </w:t>
      </w:r>
      <w:r w:rsidRPr="00C07C18">
        <w:rPr>
          <w:snapToGrid w:val="0"/>
          <w:sz w:val="26"/>
          <w:szCs w:val="26"/>
        </w:rPr>
        <w:t xml:space="preserve">духовые и ударные инструменты на 10,7%; театральное на 7,1%; хореография на 1,3%; народные инструменты на 1,2%. </w:t>
      </w:r>
    </w:p>
    <w:p w:rsidR="00CF3E47" w:rsidRPr="00C07C18" w:rsidRDefault="00CF3E47" w:rsidP="00DB09A3">
      <w:pPr>
        <w:numPr>
          <w:ilvl w:val="0"/>
          <w:numId w:val="20"/>
        </w:numPr>
        <w:tabs>
          <w:tab w:val="left" w:pos="993"/>
        </w:tabs>
        <w:ind w:left="0" w:firstLine="709"/>
        <w:contextualSpacing/>
        <w:jc w:val="both"/>
        <w:rPr>
          <w:sz w:val="26"/>
          <w:szCs w:val="26"/>
        </w:rPr>
      </w:pPr>
      <w:r w:rsidRPr="00C07C18">
        <w:rPr>
          <w:sz w:val="26"/>
          <w:szCs w:val="26"/>
        </w:rPr>
        <w:t xml:space="preserve">снижение количества желающих обучаться по направлениям: </w:t>
      </w:r>
      <w:r w:rsidRPr="00C07C18">
        <w:rPr>
          <w:snapToGrid w:val="0"/>
          <w:sz w:val="26"/>
          <w:szCs w:val="26"/>
        </w:rPr>
        <w:t>эстрадные инструменты на 22,2%; духовно-хоровое, хоровое пение</w:t>
      </w:r>
      <w:r w:rsidRPr="00C07C18">
        <w:rPr>
          <w:sz w:val="26"/>
          <w:szCs w:val="26"/>
        </w:rPr>
        <w:t xml:space="preserve"> на 6,9%; вокал на 6,5%; </w:t>
      </w:r>
      <w:r w:rsidRPr="00C07C18">
        <w:rPr>
          <w:snapToGrid w:val="0"/>
          <w:sz w:val="26"/>
          <w:szCs w:val="26"/>
        </w:rPr>
        <w:t>ИЗО</w:t>
      </w:r>
      <w:r w:rsidRPr="00C07C18">
        <w:rPr>
          <w:sz w:val="26"/>
          <w:szCs w:val="26"/>
        </w:rPr>
        <w:t xml:space="preserve"> на 4,8%; </w:t>
      </w:r>
      <w:r w:rsidRPr="00C07C18">
        <w:rPr>
          <w:snapToGrid w:val="0"/>
          <w:sz w:val="26"/>
          <w:szCs w:val="26"/>
        </w:rPr>
        <w:t>струнно-смычковые инструменты на</w:t>
      </w:r>
      <w:r>
        <w:rPr>
          <w:snapToGrid w:val="0"/>
          <w:sz w:val="26"/>
          <w:szCs w:val="26"/>
        </w:rPr>
        <w:t xml:space="preserve"> 4,5</w:t>
      </w:r>
      <w:r w:rsidRPr="00C07C18">
        <w:rPr>
          <w:snapToGrid w:val="0"/>
          <w:sz w:val="26"/>
          <w:szCs w:val="26"/>
        </w:rPr>
        <w:t xml:space="preserve">%; раннее эстетическое развитие на 3,3%; фортепиано </w:t>
      </w:r>
      <w:r w:rsidRPr="00C07C18">
        <w:rPr>
          <w:sz w:val="26"/>
          <w:szCs w:val="26"/>
        </w:rPr>
        <w:t xml:space="preserve">на 0,3%. </w:t>
      </w:r>
    </w:p>
    <w:p w:rsidR="00CF3E47" w:rsidRPr="00C07C18" w:rsidRDefault="00CF3E47" w:rsidP="00670565">
      <w:pPr>
        <w:tabs>
          <w:tab w:val="left" w:pos="993"/>
        </w:tabs>
        <w:ind w:firstLine="709"/>
        <w:jc w:val="both"/>
        <w:rPr>
          <w:sz w:val="26"/>
          <w:szCs w:val="26"/>
        </w:rPr>
      </w:pPr>
      <w:r w:rsidRPr="00C07C18">
        <w:rPr>
          <w:sz w:val="26"/>
          <w:szCs w:val="26"/>
        </w:rPr>
        <w:t xml:space="preserve">Наибольшее число учащихся обучаются на отделениях: </w:t>
      </w:r>
      <w:r w:rsidRPr="00C07C18">
        <w:rPr>
          <w:snapToGrid w:val="0"/>
          <w:sz w:val="26"/>
          <w:szCs w:val="26"/>
        </w:rPr>
        <w:t>ИЗО</w:t>
      </w:r>
      <w:r w:rsidRPr="00C07C18">
        <w:rPr>
          <w:sz w:val="26"/>
          <w:szCs w:val="26"/>
        </w:rPr>
        <w:t xml:space="preserve"> – 21,9%, второе место – </w:t>
      </w:r>
      <w:r w:rsidRPr="00C07C18">
        <w:rPr>
          <w:snapToGrid w:val="0"/>
          <w:sz w:val="26"/>
          <w:szCs w:val="26"/>
        </w:rPr>
        <w:t xml:space="preserve">народные инструменты </w:t>
      </w:r>
      <w:r w:rsidRPr="00C07C18">
        <w:rPr>
          <w:sz w:val="26"/>
          <w:szCs w:val="26"/>
        </w:rPr>
        <w:t xml:space="preserve">(14,4%), третье место – </w:t>
      </w:r>
      <w:r w:rsidRPr="00C07C18">
        <w:rPr>
          <w:snapToGrid w:val="0"/>
          <w:sz w:val="26"/>
          <w:szCs w:val="26"/>
        </w:rPr>
        <w:t>хореография</w:t>
      </w:r>
      <w:r w:rsidRPr="00C07C18">
        <w:rPr>
          <w:sz w:val="26"/>
          <w:szCs w:val="26"/>
        </w:rPr>
        <w:t xml:space="preserve"> (13,2%).</w:t>
      </w:r>
    </w:p>
    <w:p w:rsidR="00CF3E47" w:rsidRPr="00C07C18" w:rsidRDefault="00CF3E47" w:rsidP="00670565">
      <w:pPr>
        <w:tabs>
          <w:tab w:val="left" w:pos="993"/>
        </w:tabs>
        <w:ind w:firstLine="709"/>
        <w:jc w:val="both"/>
        <w:rPr>
          <w:sz w:val="26"/>
          <w:szCs w:val="26"/>
        </w:rPr>
      </w:pPr>
      <w:r w:rsidRPr="00C07C18">
        <w:rPr>
          <w:sz w:val="26"/>
          <w:szCs w:val="26"/>
        </w:rPr>
        <w:t xml:space="preserve">Численность учащихся на 01.07.2017 составила 2 351 человек, что на 4 человека меньше аналогичного периода прошлого года. Отклонение обусловлено недобором учащихся на 2017-2018 учебный год в МБУ ДО «Оганерская детская школа искусств». </w:t>
      </w:r>
      <w:r>
        <w:rPr>
          <w:sz w:val="26"/>
          <w:szCs w:val="26"/>
        </w:rPr>
        <w:t>К концу года о</w:t>
      </w:r>
      <w:r w:rsidRPr="00C07C18">
        <w:rPr>
          <w:sz w:val="26"/>
          <w:szCs w:val="26"/>
        </w:rPr>
        <w:t>жидается увеличение количеств</w:t>
      </w:r>
      <w:r>
        <w:rPr>
          <w:sz w:val="26"/>
          <w:szCs w:val="26"/>
        </w:rPr>
        <w:t>а</w:t>
      </w:r>
      <w:r w:rsidRPr="00C07C18">
        <w:rPr>
          <w:sz w:val="26"/>
          <w:szCs w:val="26"/>
        </w:rPr>
        <w:t xml:space="preserve"> учащихся до </w:t>
      </w:r>
      <w:r>
        <w:rPr>
          <w:sz w:val="26"/>
          <w:szCs w:val="26"/>
        </w:rPr>
        <w:t>уровня прошлого года (2 355</w:t>
      </w:r>
      <w:r w:rsidRPr="00C07C18">
        <w:rPr>
          <w:sz w:val="26"/>
          <w:szCs w:val="26"/>
        </w:rPr>
        <w:t xml:space="preserve"> человек</w:t>
      </w:r>
      <w:r>
        <w:rPr>
          <w:sz w:val="26"/>
          <w:szCs w:val="26"/>
        </w:rPr>
        <w:t>)</w:t>
      </w:r>
      <w:r w:rsidRPr="00C07C18">
        <w:rPr>
          <w:sz w:val="26"/>
          <w:szCs w:val="26"/>
        </w:rPr>
        <w:t>.</w:t>
      </w:r>
    </w:p>
    <w:p w:rsidR="00CF3E47" w:rsidRPr="00E874DA" w:rsidRDefault="00CF3E47" w:rsidP="00670565">
      <w:pPr>
        <w:ind w:firstLine="709"/>
        <w:jc w:val="both"/>
        <w:rPr>
          <w:sz w:val="26"/>
          <w:szCs w:val="26"/>
        </w:rPr>
      </w:pPr>
      <w:r w:rsidRPr="00E874DA">
        <w:rPr>
          <w:sz w:val="26"/>
          <w:szCs w:val="26"/>
        </w:rPr>
        <w:t>В школах ведется большая концертная работа. В каждом учреждении учащиеся имеют возможность заниматься в творческих учебных коллективах. Общее количество школьных оркестров (симфонический, духовой, народные, камерные духовые) составляет 12 ед., ансамблей различного направления – 30 ед., а также 11 хоровых коллективов.</w:t>
      </w:r>
    </w:p>
    <w:p w:rsidR="00CF3E47" w:rsidRDefault="00CF3E47" w:rsidP="00670565">
      <w:pPr>
        <w:tabs>
          <w:tab w:val="left" w:pos="993"/>
        </w:tabs>
        <w:ind w:firstLine="709"/>
        <w:jc w:val="both"/>
        <w:rPr>
          <w:sz w:val="26"/>
          <w:szCs w:val="26"/>
        </w:rPr>
      </w:pPr>
      <w:r w:rsidRPr="00C07C18">
        <w:rPr>
          <w:sz w:val="26"/>
          <w:szCs w:val="26"/>
        </w:rPr>
        <w:t>Количество выпускников учреждений дополнительного образования в области искусства в отчетном периоде 2017 года составило 313 человек</w:t>
      </w:r>
      <w:r>
        <w:rPr>
          <w:sz w:val="26"/>
          <w:szCs w:val="26"/>
        </w:rPr>
        <w:t xml:space="preserve">, </w:t>
      </w:r>
      <w:r w:rsidRPr="00724FCD">
        <w:rPr>
          <w:sz w:val="26"/>
          <w:szCs w:val="26"/>
        </w:rPr>
        <w:t xml:space="preserve">из них выпускников 9-х и 11-х классов общеобразовательных школ (потенциальных абитуриентов) </w:t>
      </w:r>
      <w:r w:rsidRPr="00724FCD">
        <w:rPr>
          <w:sz w:val="26"/>
          <w:szCs w:val="26"/>
        </w:rPr>
        <w:lastRenderedPageBreak/>
        <w:t>– 109 человек</w:t>
      </w:r>
      <w:r w:rsidRPr="00C07C18">
        <w:rPr>
          <w:sz w:val="26"/>
          <w:szCs w:val="26"/>
        </w:rPr>
        <w:t xml:space="preserve">. Количество поступивших в профильные учреждения среднего и высшего профессионального образования составило 47 человек </w:t>
      </w:r>
      <w:r>
        <w:rPr>
          <w:sz w:val="26"/>
          <w:szCs w:val="26"/>
        </w:rPr>
        <w:t xml:space="preserve">– </w:t>
      </w:r>
      <w:r w:rsidRPr="00C07C18">
        <w:rPr>
          <w:sz w:val="26"/>
          <w:szCs w:val="26"/>
        </w:rPr>
        <w:t>это 43,1</w:t>
      </w:r>
      <w:r>
        <w:rPr>
          <w:sz w:val="26"/>
          <w:szCs w:val="26"/>
        </w:rPr>
        <w:t>% от потенциальных абитуриентов</w:t>
      </w:r>
      <w:r w:rsidRPr="00C07C18">
        <w:rPr>
          <w:sz w:val="26"/>
          <w:szCs w:val="26"/>
        </w:rPr>
        <w:t>. 20 человек из поступивших в профильные учреждения продолжили обучение в КГБОУ СПО «Норильский колледж искусств» (42,6% от количества поступивших).</w:t>
      </w:r>
    </w:p>
    <w:p w:rsidR="00CF3E47" w:rsidRPr="00C07C18" w:rsidRDefault="00CF3E47" w:rsidP="00670565">
      <w:pPr>
        <w:tabs>
          <w:tab w:val="left" w:pos="993"/>
        </w:tabs>
        <w:ind w:firstLine="709"/>
        <w:jc w:val="both"/>
        <w:rPr>
          <w:color w:val="FF0000"/>
          <w:sz w:val="26"/>
          <w:szCs w:val="26"/>
        </w:rPr>
      </w:pPr>
      <w:r w:rsidRPr="00C07C18">
        <w:rPr>
          <w:sz w:val="26"/>
          <w:szCs w:val="26"/>
        </w:rPr>
        <w:t xml:space="preserve">Отчетный период был наполнен городскими и выездными фестивалями и конкурсами. В сравнении с аналогичным периодом 2016 года в конкурсах различного уровня принял участие 751 учащийся, из которых </w:t>
      </w:r>
      <w:r>
        <w:rPr>
          <w:sz w:val="26"/>
          <w:szCs w:val="26"/>
        </w:rPr>
        <w:t>332 человека</w:t>
      </w:r>
      <w:r w:rsidRPr="00C07C18">
        <w:rPr>
          <w:sz w:val="26"/>
          <w:szCs w:val="26"/>
        </w:rPr>
        <w:t xml:space="preserve"> стали победителями</w:t>
      </w:r>
      <w:r>
        <w:rPr>
          <w:sz w:val="26"/>
          <w:szCs w:val="26"/>
        </w:rPr>
        <w:t>,</w:t>
      </w:r>
      <w:r w:rsidRPr="00C07C18">
        <w:rPr>
          <w:sz w:val="26"/>
          <w:szCs w:val="26"/>
        </w:rPr>
        <w:t xml:space="preserve"> 102 человека получили звание дипломанта. При подсчете показателей учитываются учащиеся художественных отделений, принимающие участие в конкурсах различных уровней и направляющие свои работы посредством почтовой связи, а также участники дистанционных и интернет-конкурсов. К концу отчетного периода </w:t>
      </w:r>
      <w:r w:rsidRPr="00E55C53">
        <w:rPr>
          <w:sz w:val="26"/>
          <w:szCs w:val="26"/>
        </w:rPr>
        <w:t>ожидается</w:t>
      </w:r>
      <w:r>
        <w:rPr>
          <w:sz w:val="26"/>
          <w:szCs w:val="26"/>
        </w:rPr>
        <w:t xml:space="preserve"> занять</w:t>
      </w:r>
      <w:r w:rsidRPr="00E55C53">
        <w:rPr>
          <w:sz w:val="26"/>
          <w:szCs w:val="26"/>
        </w:rPr>
        <w:t xml:space="preserve"> 481</w:t>
      </w:r>
      <w:r>
        <w:rPr>
          <w:sz w:val="26"/>
          <w:szCs w:val="26"/>
        </w:rPr>
        <w:t xml:space="preserve"> призовое</w:t>
      </w:r>
      <w:r w:rsidRPr="00C07C18">
        <w:rPr>
          <w:sz w:val="26"/>
          <w:szCs w:val="26"/>
        </w:rPr>
        <w:t xml:space="preserve"> мест</w:t>
      </w:r>
      <w:r>
        <w:rPr>
          <w:sz w:val="26"/>
          <w:szCs w:val="26"/>
        </w:rPr>
        <w:t>о</w:t>
      </w:r>
      <w:r w:rsidRPr="00C07C18">
        <w:rPr>
          <w:sz w:val="26"/>
          <w:szCs w:val="26"/>
        </w:rPr>
        <w:t>.</w:t>
      </w:r>
    </w:p>
    <w:p w:rsidR="00CF3E47" w:rsidRPr="00C07C18" w:rsidRDefault="00CF3E47" w:rsidP="00670565">
      <w:pPr>
        <w:tabs>
          <w:tab w:val="left" w:pos="709"/>
          <w:tab w:val="left" w:pos="993"/>
        </w:tabs>
        <w:ind w:firstLine="709"/>
        <w:jc w:val="both"/>
        <w:rPr>
          <w:sz w:val="26"/>
          <w:szCs w:val="26"/>
          <w:u w:val="single"/>
        </w:rPr>
      </w:pPr>
      <w:r w:rsidRPr="00C07C18">
        <w:rPr>
          <w:sz w:val="26"/>
          <w:szCs w:val="26"/>
          <w:u w:val="single"/>
        </w:rPr>
        <w:t>За отчетный период учреждениями дополнительного образования были проведены следующие значимые мероприятия:</w:t>
      </w:r>
    </w:p>
    <w:p w:rsidR="00CF3E47" w:rsidRPr="00C07C18" w:rsidRDefault="00CF3E47" w:rsidP="008041D8">
      <w:pPr>
        <w:pStyle w:val="afff2"/>
        <w:numPr>
          <w:ilvl w:val="0"/>
          <w:numId w:val="131"/>
        </w:numPr>
        <w:tabs>
          <w:tab w:val="left" w:pos="993"/>
        </w:tabs>
        <w:ind w:left="0" w:firstLine="709"/>
        <w:jc w:val="both"/>
        <w:rPr>
          <w:spacing w:val="-2"/>
          <w:sz w:val="26"/>
          <w:szCs w:val="26"/>
        </w:rPr>
      </w:pPr>
      <w:r w:rsidRPr="00C07C18">
        <w:rPr>
          <w:spacing w:val="-2"/>
          <w:sz w:val="26"/>
          <w:szCs w:val="26"/>
        </w:rPr>
        <w:t>неделя музыки для детей и юношества. Концерты учащихся и преподавателей всех образовательны</w:t>
      </w:r>
      <w:r>
        <w:rPr>
          <w:spacing w:val="-2"/>
          <w:sz w:val="26"/>
          <w:szCs w:val="26"/>
        </w:rPr>
        <w:t>х</w:t>
      </w:r>
      <w:r w:rsidRPr="00C07C18">
        <w:rPr>
          <w:spacing w:val="-2"/>
          <w:sz w:val="26"/>
          <w:szCs w:val="26"/>
        </w:rPr>
        <w:t xml:space="preserve"> учреждени</w:t>
      </w:r>
      <w:r>
        <w:rPr>
          <w:spacing w:val="-2"/>
          <w:sz w:val="26"/>
          <w:szCs w:val="26"/>
        </w:rPr>
        <w:t>й</w:t>
      </w:r>
      <w:r w:rsidRPr="00C07C18">
        <w:rPr>
          <w:spacing w:val="-2"/>
          <w:sz w:val="26"/>
          <w:szCs w:val="26"/>
        </w:rPr>
        <w:t>;</w:t>
      </w:r>
    </w:p>
    <w:p w:rsidR="00CF3E47" w:rsidRPr="00C07C18" w:rsidRDefault="00CF3E47" w:rsidP="008041D8">
      <w:pPr>
        <w:pStyle w:val="afff2"/>
        <w:numPr>
          <w:ilvl w:val="0"/>
          <w:numId w:val="131"/>
        </w:numPr>
        <w:tabs>
          <w:tab w:val="left" w:pos="993"/>
        </w:tabs>
        <w:ind w:left="0" w:firstLine="709"/>
        <w:jc w:val="both"/>
        <w:rPr>
          <w:spacing w:val="-2"/>
          <w:sz w:val="26"/>
          <w:szCs w:val="26"/>
        </w:rPr>
      </w:pPr>
      <w:r w:rsidRPr="00C07C18">
        <w:rPr>
          <w:spacing w:val="-2"/>
          <w:sz w:val="26"/>
          <w:szCs w:val="26"/>
        </w:rPr>
        <w:t>открытие выставки конкурсных работ Межрегионального конкурса детского художественного творчества «Северная палитра» (НДХШ);</w:t>
      </w:r>
    </w:p>
    <w:p w:rsidR="00CF3E47" w:rsidRPr="00C07C18" w:rsidRDefault="00CF3E47" w:rsidP="008041D8">
      <w:pPr>
        <w:pStyle w:val="afff2"/>
        <w:numPr>
          <w:ilvl w:val="0"/>
          <w:numId w:val="131"/>
        </w:numPr>
        <w:tabs>
          <w:tab w:val="left" w:pos="993"/>
        </w:tabs>
        <w:ind w:left="0" w:firstLine="709"/>
        <w:jc w:val="both"/>
        <w:rPr>
          <w:spacing w:val="-2"/>
          <w:sz w:val="26"/>
          <w:szCs w:val="26"/>
        </w:rPr>
      </w:pPr>
      <w:r>
        <w:rPr>
          <w:spacing w:val="-2"/>
          <w:sz w:val="26"/>
          <w:szCs w:val="26"/>
        </w:rPr>
        <w:t xml:space="preserve">«ЭКМ-7» </w:t>
      </w:r>
      <w:r w:rsidRPr="00C07C18">
        <w:rPr>
          <w:spacing w:val="-2"/>
          <w:sz w:val="26"/>
          <w:szCs w:val="26"/>
        </w:rPr>
        <w:t>–</w:t>
      </w:r>
      <w:r>
        <w:rPr>
          <w:spacing w:val="-2"/>
          <w:sz w:val="26"/>
          <w:szCs w:val="26"/>
        </w:rPr>
        <w:t xml:space="preserve"> </w:t>
      </w:r>
      <w:r w:rsidRPr="00C07C18">
        <w:rPr>
          <w:spacing w:val="-2"/>
          <w:sz w:val="26"/>
          <w:szCs w:val="26"/>
        </w:rPr>
        <w:t>открытый городской конкурс электронно-компьютерной музыки (учащиеся ОДШИ, НДМШ);</w:t>
      </w:r>
    </w:p>
    <w:p w:rsidR="00CF3E47" w:rsidRPr="00C07C18" w:rsidRDefault="00CF3E47" w:rsidP="008041D8">
      <w:pPr>
        <w:pStyle w:val="afff2"/>
        <w:numPr>
          <w:ilvl w:val="0"/>
          <w:numId w:val="131"/>
        </w:numPr>
        <w:tabs>
          <w:tab w:val="left" w:pos="993"/>
        </w:tabs>
        <w:ind w:left="0" w:firstLine="709"/>
        <w:jc w:val="both"/>
        <w:rPr>
          <w:spacing w:val="-2"/>
          <w:sz w:val="26"/>
          <w:szCs w:val="26"/>
        </w:rPr>
      </w:pPr>
      <w:r w:rsidRPr="00C07C18">
        <w:rPr>
          <w:spacing w:val="-2"/>
          <w:sz w:val="26"/>
          <w:szCs w:val="26"/>
        </w:rPr>
        <w:t>сольный концерт коллективов «Brass Banda» (рук. А.Ю. Пупик, КДШИ);</w:t>
      </w:r>
    </w:p>
    <w:p w:rsidR="00CF3E47" w:rsidRPr="00C07C18" w:rsidRDefault="00CF3E47" w:rsidP="008041D8">
      <w:pPr>
        <w:pStyle w:val="afff2"/>
        <w:numPr>
          <w:ilvl w:val="0"/>
          <w:numId w:val="131"/>
        </w:numPr>
        <w:tabs>
          <w:tab w:val="left" w:pos="993"/>
        </w:tabs>
        <w:ind w:left="0" w:firstLine="709"/>
        <w:jc w:val="both"/>
        <w:rPr>
          <w:spacing w:val="-2"/>
          <w:sz w:val="26"/>
          <w:szCs w:val="26"/>
        </w:rPr>
      </w:pPr>
      <w:r w:rsidRPr="00C07C18">
        <w:rPr>
          <w:spacing w:val="-2"/>
          <w:sz w:val="26"/>
          <w:szCs w:val="26"/>
        </w:rPr>
        <w:t>«Оперетта – любовь моя» сольный концерт преподавателя НДШИ Е.Ю.Пивоваровой;</w:t>
      </w:r>
    </w:p>
    <w:p w:rsidR="00CF3E47" w:rsidRPr="00C07C18" w:rsidRDefault="00CF3E47" w:rsidP="008041D8">
      <w:pPr>
        <w:pStyle w:val="afff2"/>
        <w:numPr>
          <w:ilvl w:val="0"/>
          <w:numId w:val="131"/>
        </w:numPr>
        <w:tabs>
          <w:tab w:val="left" w:pos="993"/>
        </w:tabs>
        <w:ind w:left="0" w:firstLine="709"/>
        <w:jc w:val="both"/>
        <w:rPr>
          <w:spacing w:val="-2"/>
          <w:sz w:val="26"/>
          <w:szCs w:val="26"/>
        </w:rPr>
      </w:pPr>
      <w:r w:rsidRPr="00C07C18">
        <w:rPr>
          <w:spacing w:val="-2"/>
          <w:sz w:val="26"/>
          <w:szCs w:val="26"/>
        </w:rPr>
        <w:t>концерт учащихся отделения инструментального исполнительства ОДШИ, посвященный 140-летию А.Е. Гедике и 150-летию С.М. Майкапара «Композиторы-детям» в рамках проекта «Музыкальная гостиная»;</w:t>
      </w:r>
    </w:p>
    <w:p w:rsidR="00CF3E47" w:rsidRPr="00C07C18" w:rsidRDefault="00CF3E47" w:rsidP="008041D8">
      <w:pPr>
        <w:pStyle w:val="afff2"/>
        <w:numPr>
          <w:ilvl w:val="0"/>
          <w:numId w:val="131"/>
        </w:numPr>
        <w:tabs>
          <w:tab w:val="left" w:pos="993"/>
        </w:tabs>
        <w:ind w:left="0" w:firstLine="709"/>
        <w:jc w:val="both"/>
        <w:rPr>
          <w:spacing w:val="-2"/>
          <w:sz w:val="26"/>
          <w:szCs w:val="26"/>
        </w:rPr>
      </w:pPr>
      <w:r w:rsidRPr="00C07C18">
        <w:rPr>
          <w:spacing w:val="-2"/>
          <w:sz w:val="26"/>
          <w:szCs w:val="26"/>
        </w:rPr>
        <w:t>открытие выставки, посвященной 200-летию И.К. Айвазовского «Ты слышишь, море…»;</w:t>
      </w:r>
    </w:p>
    <w:p w:rsidR="00CF3E47" w:rsidRPr="00C07C18" w:rsidRDefault="00CF3E47" w:rsidP="008041D8">
      <w:pPr>
        <w:pStyle w:val="afff2"/>
        <w:numPr>
          <w:ilvl w:val="0"/>
          <w:numId w:val="131"/>
        </w:numPr>
        <w:tabs>
          <w:tab w:val="left" w:pos="993"/>
        </w:tabs>
        <w:ind w:left="0" w:firstLine="709"/>
        <w:jc w:val="both"/>
        <w:rPr>
          <w:spacing w:val="-2"/>
          <w:sz w:val="26"/>
          <w:szCs w:val="26"/>
        </w:rPr>
      </w:pPr>
      <w:r w:rsidRPr="00C07C18">
        <w:rPr>
          <w:spacing w:val="-2"/>
          <w:sz w:val="26"/>
          <w:szCs w:val="26"/>
        </w:rPr>
        <w:t>концерт детского фольклорного ансамбля «Казачок» и казачьего ансамбля «Терек» (НДМШ);</w:t>
      </w:r>
    </w:p>
    <w:p w:rsidR="00CF3E47" w:rsidRPr="00C07C18" w:rsidRDefault="00CF3E47" w:rsidP="008041D8">
      <w:pPr>
        <w:pStyle w:val="afff2"/>
        <w:numPr>
          <w:ilvl w:val="0"/>
          <w:numId w:val="131"/>
        </w:numPr>
        <w:tabs>
          <w:tab w:val="left" w:pos="993"/>
        </w:tabs>
        <w:ind w:left="0" w:firstLine="709"/>
        <w:jc w:val="both"/>
        <w:rPr>
          <w:spacing w:val="-2"/>
          <w:sz w:val="26"/>
          <w:szCs w:val="26"/>
        </w:rPr>
      </w:pPr>
      <w:r w:rsidRPr="00C07C18">
        <w:rPr>
          <w:spacing w:val="-2"/>
          <w:sz w:val="26"/>
          <w:szCs w:val="26"/>
        </w:rPr>
        <w:t>«Субботний кинозал. Когда инструменты становятся актёрами», С.Прокофьев «Классическая симфония» (НДШИ);</w:t>
      </w:r>
    </w:p>
    <w:p w:rsidR="00CF3E47" w:rsidRPr="00C07C18" w:rsidRDefault="00CF3E47" w:rsidP="008041D8">
      <w:pPr>
        <w:pStyle w:val="afff2"/>
        <w:numPr>
          <w:ilvl w:val="0"/>
          <w:numId w:val="131"/>
        </w:numPr>
        <w:tabs>
          <w:tab w:val="left" w:pos="993"/>
        </w:tabs>
        <w:ind w:left="0" w:firstLine="709"/>
        <w:jc w:val="both"/>
        <w:rPr>
          <w:spacing w:val="-2"/>
          <w:sz w:val="26"/>
          <w:szCs w:val="26"/>
        </w:rPr>
      </w:pPr>
      <w:r w:rsidRPr="00C07C18">
        <w:rPr>
          <w:spacing w:val="-2"/>
          <w:sz w:val="26"/>
          <w:szCs w:val="26"/>
        </w:rPr>
        <w:t>сольный концерт лауреата Международного конкурса имени П.И.Чайковского, пианиста Алексея Набиулина (г. Москва) в НДШИ;</w:t>
      </w:r>
    </w:p>
    <w:p w:rsidR="00CF3E47" w:rsidRPr="00C07C18" w:rsidRDefault="00CF3E47" w:rsidP="008041D8">
      <w:pPr>
        <w:pStyle w:val="afff2"/>
        <w:numPr>
          <w:ilvl w:val="0"/>
          <w:numId w:val="131"/>
        </w:numPr>
        <w:tabs>
          <w:tab w:val="left" w:pos="993"/>
        </w:tabs>
        <w:ind w:left="0" w:firstLine="709"/>
        <w:jc w:val="both"/>
        <w:rPr>
          <w:spacing w:val="-2"/>
          <w:sz w:val="26"/>
          <w:szCs w:val="26"/>
        </w:rPr>
      </w:pPr>
      <w:r w:rsidRPr="00C07C18">
        <w:rPr>
          <w:spacing w:val="-2"/>
          <w:sz w:val="26"/>
          <w:szCs w:val="26"/>
        </w:rPr>
        <w:t>концерт хореографического ансамбля «Созвездие» (НДШИ) и народного ансамбля народного танца «Оганер» (ОДШИ) к Международному дню танца.</w:t>
      </w:r>
    </w:p>
    <w:p w:rsidR="00CF3E47" w:rsidRPr="00C07C18" w:rsidRDefault="00CF3E47" w:rsidP="00670565">
      <w:pPr>
        <w:tabs>
          <w:tab w:val="left" w:pos="993"/>
        </w:tabs>
        <w:ind w:firstLine="709"/>
        <w:jc w:val="both"/>
      </w:pPr>
      <w:r w:rsidRPr="00C07C18">
        <w:rPr>
          <w:rFonts w:eastAsia="Calibri"/>
          <w:spacing w:val="-2"/>
          <w:sz w:val="26"/>
          <w:szCs w:val="26"/>
        </w:rPr>
        <w:t>Учащиеся образовательных учреждений культуры стали призерами конкурсов различного уровня.</w:t>
      </w:r>
      <w:r w:rsidRPr="00C07C18">
        <w:t xml:space="preserve"> </w:t>
      </w:r>
    </w:p>
    <w:p w:rsidR="00CF3E47" w:rsidRPr="00C07C18" w:rsidRDefault="00CF3E47" w:rsidP="00670565">
      <w:pPr>
        <w:tabs>
          <w:tab w:val="left" w:pos="993"/>
        </w:tabs>
        <w:ind w:firstLine="709"/>
        <w:jc w:val="both"/>
        <w:rPr>
          <w:rFonts w:eastAsia="Calibri"/>
          <w:spacing w:val="-2"/>
          <w:sz w:val="26"/>
          <w:szCs w:val="26"/>
        </w:rPr>
      </w:pPr>
      <w:r w:rsidRPr="00C07C18">
        <w:rPr>
          <w:rFonts w:eastAsia="Calibri"/>
          <w:spacing w:val="-2"/>
          <w:sz w:val="26"/>
          <w:szCs w:val="26"/>
        </w:rPr>
        <w:t>Наиболее яркими победами стали награды на Международном конкурсе «Золотой феникс» (г. Санкт-Петербург, 30 марта):</w:t>
      </w:r>
    </w:p>
    <w:p w:rsidR="00CF3E47" w:rsidRPr="00C07C18" w:rsidRDefault="00CF3E47" w:rsidP="008041D8">
      <w:pPr>
        <w:pStyle w:val="afff2"/>
        <w:numPr>
          <w:ilvl w:val="0"/>
          <w:numId w:val="132"/>
        </w:numPr>
        <w:tabs>
          <w:tab w:val="left" w:pos="993"/>
        </w:tabs>
        <w:ind w:left="0" w:firstLine="709"/>
        <w:rPr>
          <w:sz w:val="26"/>
          <w:szCs w:val="26"/>
        </w:rPr>
      </w:pPr>
      <w:r w:rsidRPr="00C07C18">
        <w:rPr>
          <w:sz w:val="26"/>
          <w:szCs w:val="26"/>
        </w:rPr>
        <w:t xml:space="preserve">образцового хореографического ансамбля «Созвездие» (НДШИ): </w:t>
      </w:r>
    </w:p>
    <w:p w:rsidR="00CF3E47" w:rsidRPr="00C07C18" w:rsidRDefault="00CF3E47" w:rsidP="008041D8">
      <w:pPr>
        <w:numPr>
          <w:ilvl w:val="0"/>
          <w:numId w:val="121"/>
        </w:numPr>
        <w:tabs>
          <w:tab w:val="left" w:pos="993"/>
        </w:tabs>
        <w:ind w:left="0" w:firstLine="709"/>
        <w:contextualSpacing/>
        <w:jc w:val="both"/>
        <w:rPr>
          <w:sz w:val="26"/>
          <w:szCs w:val="26"/>
        </w:rPr>
      </w:pPr>
      <w:r w:rsidRPr="00C07C18">
        <w:rPr>
          <w:sz w:val="26"/>
          <w:szCs w:val="26"/>
        </w:rPr>
        <w:t>Гран При – номинация «Классический танец»;</w:t>
      </w:r>
    </w:p>
    <w:p w:rsidR="00CF3E47" w:rsidRPr="00C07C18" w:rsidRDefault="00CF3E47" w:rsidP="008041D8">
      <w:pPr>
        <w:numPr>
          <w:ilvl w:val="0"/>
          <w:numId w:val="121"/>
        </w:numPr>
        <w:tabs>
          <w:tab w:val="left" w:pos="993"/>
        </w:tabs>
        <w:ind w:left="0" w:firstLine="709"/>
        <w:contextualSpacing/>
        <w:jc w:val="both"/>
        <w:rPr>
          <w:sz w:val="26"/>
          <w:szCs w:val="26"/>
        </w:rPr>
      </w:pPr>
      <w:r w:rsidRPr="00C07C18">
        <w:rPr>
          <w:sz w:val="26"/>
          <w:szCs w:val="26"/>
        </w:rPr>
        <w:t>лауреат I степени – номинация «Классический танец (16-20 лет)»;</w:t>
      </w:r>
    </w:p>
    <w:p w:rsidR="00CF3E47" w:rsidRPr="00C07C18" w:rsidRDefault="00CF3E47" w:rsidP="008041D8">
      <w:pPr>
        <w:numPr>
          <w:ilvl w:val="0"/>
          <w:numId w:val="121"/>
        </w:numPr>
        <w:tabs>
          <w:tab w:val="left" w:pos="993"/>
        </w:tabs>
        <w:ind w:left="0" w:firstLine="709"/>
        <w:contextualSpacing/>
        <w:jc w:val="both"/>
        <w:rPr>
          <w:sz w:val="26"/>
          <w:szCs w:val="26"/>
        </w:rPr>
      </w:pPr>
      <w:r w:rsidRPr="00C07C18">
        <w:rPr>
          <w:sz w:val="26"/>
          <w:szCs w:val="26"/>
        </w:rPr>
        <w:t>лауреат I степени – номинация «Малая форма (16-20 лет)»;</w:t>
      </w:r>
    </w:p>
    <w:p w:rsidR="00CF3E47" w:rsidRPr="00C07C18" w:rsidRDefault="00CF3E47" w:rsidP="008041D8">
      <w:pPr>
        <w:numPr>
          <w:ilvl w:val="0"/>
          <w:numId w:val="121"/>
        </w:numPr>
        <w:tabs>
          <w:tab w:val="left" w:pos="993"/>
        </w:tabs>
        <w:ind w:left="0" w:firstLine="709"/>
        <w:contextualSpacing/>
        <w:jc w:val="both"/>
        <w:rPr>
          <w:sz w:val="26"/>
          <w:szCs w:val="26"/>
        </w:rPr>
      </w:pPr>
      <w:r w:rsidRPr="00C07C18">
        <w:rPr>
          <w:sz w:val="26"/>
          <w:szCs w:val="26"/>
        </w:rPr>
        <w:t>лауреат I степени – номинация «Эстрадный танец (16-20 лет)»;</w:t>
      </w:r>
    </w:p>
    <w:p w:rsidR="00CF3E47" w:rsidRPr="00C07C18" w:rsidRDefault="00CF3E47" w:rsidP="008041D8">
      <w:pPr>
        <w:numPr>
          <w:ilvl w:val="0"/>
          <w:numId w:val="121"/>
        </w:numPr>
        <w:tabs>
          <w:tab w:val="left" w:pos="993"/>
        </w:tabs>
        <w:ind w:left="0" w:firstLine="709"/>
        <w:contextualSpacing/>
        <w:jc w:val="both"/>
        <w:rPr>
          <w:sz w:val="26"/>
          <w:szCs w:val="26"/>
        </w:rPr>
      </w:pPr>
      <w:r w:rsidRPr="00C07C18">
        <w:rPr>
          <w:sz w:val="26"/>
          <w:szCs w:val="26"/>
        </w:rPr>
        <w:t>лауреат I степени – Митропольская Софья;</w:t>
      </w:r>
    </w:p>
    <w:p w:rsidR="00CF3E47" w:rsidRPr="00C07C18" w:rsidRDefault="00CF3E47" w:rsidP="008041D8">
      <w:pPr>
        <w:numPr>
          <w:ilvl w:val="0"/>
          <w:numId w:val="121"/>
        </w:numPr>
        <w:tabs>
          <w:tab w:val="left" w:pos="993"/>
        </w:tabs>
        <w:ind w:left="0" w:firstLine="709"/>
        <w:contextualSpacing/>
        <w:jc w:val="both"/>
        <w:rPr>
          <w:sz w:val="26"/>
          <w:szCs w:val="26"/>
        </w:rPr>
      </w:pPr>
      <w:r w:rsidRPr="00C07C18">
        <w:rPr>
          <w:sz w:val="26"/>
          <w:szCs w:val="26"/>
        </w:rPr>
        <w:t>лауреат II степени – Слипец Анастасия;</w:t>
      </w:r>
    </w:p>
    <w:p w:rsidR="00CF3E47" w:rsidRPr="00C07C18" w:rsidRDefault="00CF3E47" w:rsidP="008041D8">
      <w:pPr>
        <w:numPr>
          <w:ilvl w:val="0"/>
          <w:numId w:val="121"/>
        </w:numPr>
        <w:tabs>
          <w:tab w:val="left" w:pos="993"/>
        </w:tabs>
        <w:ind w:left="0" w:firstLine="709"/>
        <w:contextualSpacing/>
        <w:jc w:val="both"/>
        <w:rPr>
          <w:sz w:val="26"/>
          <w:szCs w:val="26"/>
        </w:rPr>
      </w:pPr>
      <w:r w:rsidRPr="00C07C18">
        <w:rPr>
          <w:sz w:val="26"/>
          <w:szCs w:val="26"/>
        </w:rPr>
        <w:lastRenderedPageBreak/>
        <w:t>лауреат II степени – Баландина Кристина.</w:t>
      </w:r>
    </w:p>
    <w:p w:rsidR="00CF3E47" w:rsidRPr="00C07C18" w:rsidRDefault="00CF3E47" w:rsidP="008041D8">
      <w:pPr>
        <w:pStyle w:val="afff2"/>
        <w:numPr>
          <w:ilvl w:val="0"/>
          <w:numId w:val="132"/>
        </w:numPr>
        <w:tabs>
          <w:tab w:val="left" w:pos="993"/>
        </w:tabs>
        <w:ind w:left="0" w:firstLine="709"/>
        <w:jc w:val="both"/>
        <w:rPr>
          <w:sz w:val="26"/>
          <w:szCs w:val="26"/>
        </w:rPr>
      </w:pPr>
      <w:r w:rsidRPr="00C07C18">
        <w:rPr>
          <w:sz w:val="26"/>
          <w:szCs w:val="26"/>
        </w:rPr>
        <w:t>заслуженного коллектива народного творчества РФ народный ансамбль народного танца «Оганер» (ОДШИ):</w:t>
      </w:r>
    </w:p>
    <w:p w:rsidR="00CF3E47" w:rsidRPr="00C07C18" w:rsidRDefault="00CF3E47" w:rsidP="008041D8">
      <w:pPr>
        <w:numPr>
          <w:ilvl w:val="0"/>
          <w:numId w:val="121"/>
        </w:numPr>
        <w:tabs>
          <w:tab w:val="left" w:pos="993"/>
        </w:tabs>
        <w:ind w:left="0" w:firstLine="709"/>
        <w:contextualSpacing/>
        <w:jc w:val="both"/>
        <w:rPr>
          <w:sz w:val="26"/>
          <w:szCs w:val="26"/>
        </w:rPr>
      </w:pPr>
      <w:r w:rsidRPr="00C07C18">
        <w:rPr>
          <w:sz w:val="26"/>
          <w:szCs w:val="26"/>
        </w:rPr>
        <w:t xml:space="preserve">Гран-При – номинация «Народный танец», возрастная категория «Смешанная»; </w:t>
      </w:r>
    </w:p>
    <w:p w:rsidR="00CF3E47" w:rsidRPr="00C07C18" w:rsidRDefault="00CF3E47" w:rsidP="008041D8">
      <w:pPr>
        <w:numPr>
          <w:ilvl w:val="0"/>
          <w:numId w:val="121"/>
        </w:numPr>
        <w:tabs>
          <w:tab w:val="left" w:pos="993"/>
        </w:tabs>
        <w:ind w:left="0" w:firstLine="709"/>
        <w:contextualSpacing/>
        <w:jc w:val="both"/>
        <w:rPr>
          <w:sz w:val="26"/>
          <w:szCs w:val="26"/>
        </w:rPr>
      </w:pPr>
      <w:r w:rsidRPr="00C07C18">
        <w:rPr>
          <w:sz w:val="26"/>
          <w:szCs w:val="26"/>
        </w:rPr>
        <w:t xml:space="preserve">лауреат I степени – номинация «Народный танец», возрастная группа «Смешанная»; </w:t>
      </w:r>
    </w:p>
    <w:p w:rsidR="00CF3E47" w:rsidRPr="00C07C18" w:rsidRDefault="00CF3E47" w:rsidP="008041D8">
      <w:pPr>
        <w:numPr>
          <w:ilvl w:val="0"/>
          <w:numId w:val="121"/>
        </w:numPr>
        <w:tabs>
          <w:tab w:val="left" w:pos="993"/>
        </w:tabs>
        <w:ind w:left="0" w:firstLine="709"/>
        <w:contextualSpacing/>
        <w:jc w:val="both"/>
        <w:rPr>
          <w:sz w:val="26"/>
          <w:szCs w:val="26"/>
        </w:rPr>
      </w:pPr>
      <w:r w:rsidRPr="00C07C18">
        <w:rPr>
          <w:sz w:val="26"/>
          <w:szCs w:val="26"/>
        </w:rPr>
        <w:t>лауреат I степени – номинация «Народный стилизованный танец», возрастная группа «Смешанная»;</w:t>
      </w:r>
    </w:p>
    <w:p w:rsidR="00CF3E47" w:rsidRPr="00C07C18" w:rsidRDefault="00CF3E47" w:rsidP="008041D8">
      <w:pPr>
        <w:numPr>
          <w:ilvl w:val="0"/>
          <w:numId w:val="121"/>
        </w:numPr>
        <w:tabs>
          <w:tab w:val="left" w:pos="993"/>
        </w:tabs>
        <w:ind w:left="0" w:firstLine="709"/>
        <w:contextualSpacing/>
        <w:jc w:val="both"/>
        <w:rPr>
          <w:sz w:val="26"/>
          <w:szCs w:val="26"/>
        </w:rPr>
      </w:pPr>
      <w:r w:rsidRPr="00C07C18">
        <w:rPr>
          <w:sz w:val="26"/>
          <w:szCs w:val="26"/>
        </w:rPr>
        <w:t xml:space="preserve">лауреат I степени – номинация «Классический танец (соло)» (13-15 лет); </w:t>
      </w:r>
    </w:p>
    <w:p w:rsidR="00CF3E47" w:rsidRPr="00C07C18" w:rsidRDefault="00CF3E47" w:rsidP="008041D8">
      <w:pPr>
        <w:numPr>
          <w:ilvl w:val="0"/>
          <w:numId w:val="121"/>
        </w:numPr>
        <w:tabs>
          <w:tab w:val="left" w:pos="993"/>
        </w:tabs>
        <w:ind w:left="0" w:firstLine="709"/>
        <w:contextualSpacing/>
        <w:jc w:val="both"/>
        <w:rPr>
          <w:sz w:val="26"/>
          <w:szCs w:val="26"/>
        </w:rPr>
      </w:pPr>
      <w:r w:rsidRPr="00C07C18">
        <w:rPr>
          <w:sz w:val="26"/>
          <w:szCs w:val="26"/>
        </w:rPr>
        <w:t xml:space="preserve">лауреат II степени – номинация «Классический танец (соло)» (16-20 лет); </w:t>
      </w:r>
    </w:p>
    <w:p w:rsidR="00CF3E47" w:rsidRPr="00C07C18" w:rsidRDefault="00CF3E47" w:rsidP="008041D8">
      <w:pPr>
        <w:numPr>
          <w:ilvl w:val="0"/>
          <w:numId w:val="121"/>
        </w:numPr>
        <w:tabs>
          <w:tab w:val="left" w:pos="993"/>
        </w:tabs>
        <w:ind w:left="0" w:firstLine="709"/>
        <w:contextualSpacing/>
        <w:jc w:val="both"/>
        <w:rPr>
          <w:sz w:val="26"/>
          <w:szCs w:val="26"/>
        </w:rPr>
      </w:pPr>
      <w:r w:rsidRPr="00C07C18">
        <w:rPr>
          <w:sz w:val="26"/>
          <w:szCs w:val="26"/>
        </w:rPr>
        <w:t>лауреат III степени – номинация «Классический танец (соло)» (16-20 лет).</w:t>
      </w:r>
    </w:p>
    <w:p w:rsidR="00CF3E47" w:rsidRPr="00C07C18" w:rsidRDefault="00CF3E47" w:rsidP="00670565">
      <w:pPr>
        <w:tabs>
          <w:tab w:val="left" w:pos="993"/>
        </w:tabs>
        <w:ind w:firstLine="709"/>
        <w:contextualSpacing/>
        <w:jc w:val="both"/>
        <w:rPr>
          <w:sz w:val="26"/>
          <w:szCs w:val="26"/>
        </w:rPr>
      </w:pPr>
      <w:r w:rsidRPr="00C07C18">
        <w:rPr>
          <w:sz w:val="26"/>
          <w:szCs w:val="26"/>
        </w:rPr>
        <w:t>Также, 13 учащихся хореографического отделения ТДШИ приняли участие в выездном фестивале-конкурсе «Москва верит талантам. Хореография и театр» (г.Москва) и «Вдохновение золотого кольца» (г. Суздаль) и стали обладателями:</w:t>
      </w:r>
    </w:p>
    <w:p w:rsidR="00CF3E47" w:rsidRPr="00C07C18" w:rsidRDefault="00CF3E47" w:rsidP="008041D8">
      <w:pPr>
        <w:pStyle w:val="afff2"/>
        <w:numPr>
          <w:ilvl w:val="0"/>
          <w:numId w:val="133"/>
        </w:numPr>
        <w:tabs>
          <w:tab w:val="left" w:pos="993"/>
        </w:tabs>
        <w:ind w:left="0" w:firstLine="709"/>
        <w:jc w:val="both"/>
        <w:rPr>
          <w:sz w:val="26"/>
          <w:szCs w:val="26"/>
        </w:rPr>
      </w:pPr>
      <w:r w:rsidRPr="00C07C18">
        <w:rPr>
          <w:sz w:val="26"/>
          <w:szCs w:val="26"/>
        </w:rPr>
        <w:t>диплом лауреата II степени Образцовый ансамбль бального и эстрадного танца «Дека–dance» в номинации «Хореографическое творчество. Эстрадный танец. Ансамбль», смешанная старшая возрастная категория (г. Москва);</w:t>
      </w:r>
    </w:p>
    <w:p w:rsidR="00CF3E47" w:rsidRPr="00C07C18" w:rsidRDefault="00CF3E47" w:rsidP="008041D8">
      <w:pPr>
        <w:pStyle w:val="afff2"/>
        <w:numPr>
          <w:ilvl w:val="0"/>
          <w:numId w:val="133"/>
        </w:numPr>
        <w:tabs>
          <w:tab w:val="left" w:pos="993"/>
        </w:tabs>
        <w:ind w:left="0" w:firstLine="709"/>
        <w:jc w:val="both"/>
        <w:rPr>
          <w:sz w:val="26"/>
          <w:szCs w:val="26"/>
        </w:rPr>
      </w:pPr>
      <w:r w:rsidRPr="00C07C18">
        <w:rPr>
          <w:sz w:val="26"/>
          <w:szCs w:val="26"/>
        </w:rPr>
        <w:t>диплом лауреата III степени Образцовый ансамбль бального и эстрадного танца «Дека–dance» в номинации «Хореографическое творчество. Эстрадный танец. Малые формы», средняя возрастная категория (г. Москва);</w:t>
      </w:r>
    </w:p>
    <w:p w:rsidR="00CF3E47" w:rsidRPr="00861E64" w:rsidRDefault="00CF3E47" w:rsidP="008041D8">
      <w:pPr>
        <w:pStyle w:val="afff2"/>
        <w:numPr>
          <w:ilvl w:val="0"/>
          <w:numId w:val="133"/>
        </w:numPr>
        <w:tabs>
          <w:tab w:val="left" w:pos="993"/>
        </w:tabs>
        <w:ind w:left="0" w:firstLine="709"/>
        <w:jc w:val="both"/>
        <w:rPr>
          <w:sz w:val="26"/>
          <w:szCs w:val="26"/>
        </w:rPr>
      </w:pPr>
      <w:r w:rsidRPr="00861E64">
        <w:rPr>
          <w:sz w:val="26"/>
          <w:szCs w:val="26"/>
        </w:rPr>
        <w:t>диплом лауреата III степени Образцовый ансамбль бального и эстрадного танца «Дека–dance» в номинации «Хореографическое творчество. Эстрадный танец. Ансамбль», средняя возрастная категория (г. Москва);</w:t>
      </w:r>
    </w:p>
    <w:p w:rsidR="00CF3E47" w:rsidRPr="00C07C18" w:rsidRDefault="00CF3E47" w:rsidP="008041D8">
      <w:pPr>
        <w:pStyle w:val="afff2"/>
        <w:numPr>
          <w:ilvl w:val="0"/>
          <w:numId w:val="133"/>
        </w:numPr>
        <w:tabs>
          <w:tab w:val="left" w:pos="993"/>
        </w:tabs>
        <w:ind w:left="0" w:firstLine="709"/>
        <w:jc w:val="both"/>
        <w:rPr>
          <w:sz w:val="26"/>
          <w:szCs w:val="26"/>
        </w:rPr>
      </w:pPr>
      <w:r w:rsidRPr="00C07C18">
        <w:rPr>
          <w:sz w:val="26"/>
          <w:szCs w:val="26"/>
        </w:rPr>
        <w:t>диплом лауреата III степени Образцовый ансамбль бального и эстрадного танца «Дека–dance» в номинации «Хореографическое творчество. Эстрадный танец. Ансамбль», смешанная младшая возрастная категория (г. Москва);</w:t>
      </w:r>
    </w:p>
    <w:p w:rsidR="00CF3E47" w:rsidRPr="00C07C18" w:rsidRDefault="00CF3E47" w:rsidP="008041D8">
      <w:pPr>
        <w:pStyle w:val="afff2"/>
        <w:numPr>
          <w:ilvl w:val="0"/>
          <w:numId w:val="133"/>
        </w:numPr>
        <w:tabs>
          <w:tab w:val="left" w:pos="993"/>
        </w:tabs>
        <w:ind w:left="0" w:firstLine="709"/>
        <w:jc w:val="both"/>
        <w:rPr>
          <w:sz w:val="26"/>
          <w:szCs w:val="26"/>
        </w:rPr>
      </w:pPr>
      <w:r w:rsidRPr="00C07C18">
        <w:rPr>
          <w:sz w:val="26"/>
          <w:szCs w:val="26"/>
        </w:rPr>
        <w:t>диплом лауреата II степени трио: Усольцева Евгения, Ермоленко Арина, Орадченко Полина в номинации «Хореографическое творчество. Эстрадный танец. Малые формы», средняя возрастная категория (г. Суздаль);</w:t>
      </w:r>
    </w:p>
    <w:p w:rsidR="00CF3E47" w:rsidRPr="00C07C18" w:rsidRDefault="00CF3E47" w:rsidP="008041D8">
      <w:pPr>
        <w:pStyle w:val="afff2"/>
        <w:numPr>
          <w:ilvl w:val="0"/>
          <w:numId w:val="133"/>
        </w:numPr>
        <w:tabs>
          <w:tab w:val="left" w:pos="993"/>
        </w:tabs>
        <w:ind w:left="0" w:firstLine="709"/>
        <w:jc w:val="both"/>
        <w:rPr>
          <w:sz w:val="26"/>
          <w:szCs w:val="26"/>
        </w:rPr>
      </w:pPr>
      <w:r w:rsidRPr="00C07C18">
        <w:rPr>
          <w:sz w:val="26"/>
          <w:szCs w:val="26"/>
        </w:rPr>
        <w:t>диплом лауреата II степени Образцовый ансамбль бального и эстрадного танца «Дека–dance» в номинации «Хореографическое творчество. Эстрадный танец. Ансамбль», смешанная младшая возрастная категория (г. Суздаль);</w:t>
      </w:r>
    </w:p>
    <w:p w:rsidR="00CF3E47" w:rsidRPr="00C07C18" w:rsidRDefault="00CF3E47" w:rsidP="008041D8">
      <w:pPr>
        <w:pStyle w:val="afff2"/>
        <w:numPr>
          <w:ilvl w:val="0"/>
          <w:numId w:val="133"/>
        </w:numPr>
        <w:tabs>
          <w:tab w:val="left" w:pos="993"/>
        </w:tabs>
        <w:ind w:left="0" w:firstLine="709"/>
        <w:jc w:val="both"/>
        <w:rPr>
          <w:sz w:val="26"/>
          <w:szCs w:val="26"/>
        </w:rPr>
      </w:pPr>
      <w:r w:rsidRPr="00C07C18">
        <w:rPr>
          <w:sz w:val="26"/>
          <w:szCs w:val="26"/>
        </w:rPr>
        <w:t>диплом лауреата II степени Образцовый ансамбль бального и эстрадного танца «Дека–dance» в номинации «Хореографическое творчество. Эстрадный танец. Ансамбль», смешанная старшая возрастная категория (г. Суздаль);</w:t>
      </w:r>
    </w:p>
    <w:p w:rsidR="00CF3E47" w:rsidRPr="00C07C18" w:rsidRDefault="00CF3E47" w:rsidP="008041D8">
      <w:pPr>
        <w:pStyle w:val="afff2"/>
        <w:numPr>
          <w:ilvl w:val="0"/>
          <w:numId w:val="133"/>
        </w:numPr>
        <w:tabs>
          <w:tab w:val="left" w:pos="993"/>
        </w:tabs>
        <w:ind w:left="0" w:firstLine="709"/>
        <w:jc w:val="both"/>
        <w:rPr>
          <w:sz w:val="26"/>
          <w:szCs w:val="26"/>
        </w:rPr>
      </w:pPr>
      <w:r w:rsidRPr="00C07C18">
        <w:rPr>
          <w:sz w:val="26"/>
          <w:szCs w:val="26"/>
        </w:rPr>
        <w:t>диплом лауреата III степени Образцовый ансамбль бального и эстрадного танца «Дека–dance» в номинации «Хореографическое творчество. Эстрадный танец. Ансамбль», средняя возрастная категория (г. Суздаль).</w:t>
      </w:r>
    </w:p>
    <w:p w:rsidR="00CF3E47" w:rsidRPr="00C07C18" w:rsidRDefault="00CF3E47" w:rsidP="00670565">
      <w:pPr>
        <w:ind w:firstLine="709"/>
        <w:jc w:val="both"/>
        <w:rPr>
          <w:sz w:val="26"/>
          <w:szCs w:val="26"/>
        </w:rPr>
      </w:pPr>
      <w:r w:rsidRPr="00C07C18">
        <w:rPr>
          <w:sz w:val="26"/>
          <w:szCs w:val="26"/>
        </w:rPr>
        <w:t>На базе Красноярского художественного училища им.В.И.Сурикова в марте-апреле состоялся IV краевой конкурс учебных работ по станковой композиции среди учащихся НДХШ и КДШИ. Конкурс проводится один раз в два года в два этапа. Его главной целью является создание условий для поддержки одаренных детей, оказания содействия в их дальнейшем художественном развитии, а также профессиональной ориентации.</w:t>
      </w:r>
    </w:p>
    <w:p w:rsidR="00CF3E47" w:rsidRPr="00C07C18" w:rsidRDefault="00CF3E47" w:rsidP="00670565">
      <w:pPr>
        <w:ind w:firstLine="709"/>
        <w:jc w:val="both"/>
        <w:rPr>
          <w:sz w:val="26"/>
          <w:szCs w:val="26"/>
        </w:rPr>
      </w:pPr>
      <w:r>
        <w:rPr>
          <w:sz w:val="26"/>
          <w:szCs w:val="26"/>
        </w:rPr>
        <w:t>Первый этап:</w:t>
      </w:r>
      <w:r w:rsidRPr="00C07C18">
        <w:rPr>
          <w:sz w:val="26"/>
          <w:szCs w:val="26"/>
        </w:rPr>
        <w:t xml:space="preserve"> зональный методический </w:t>
      </w:r>
      <w:r w:rsidRPr="00C07C18">
        <w:rPr>
          <w:color w:val="000000" w:themeColor="text1"/>
          <w:sz w:val="26"/>
          <w:szCs w:val="26"/>
        </w:rPr>
        <w:t>семинар</w:t>
      </w:r>
      <w:r>
        <w:rPr>
          <w:color w:val="000000" w:themeColor="text1"/>
          <w:sz w:val="26"/>
          <w:szCs w:val="26"/>
        </w:rPr>
        <w:t>, прошел</w:t>
      </w:r>
      <w:r w:rsidRPr="00C07C18">
        <w:rPr>
          <w:sz w:val="26"/>
          <w:szCs w:val="26"/>
        </w:rPr>
        <w:t xml:space="preserve"> на базе Норильск</w:t>
      </w:r>
      <w:r>
        <w:rPr>
          <w:sz w:val="26"/>
          <w:szCs w:val="26"/>
        </w:rPr>
        <w:t>ой детской художественной школы</w:t>
      </w:r>
      <w:r w:rsidRPr="00C07C18">
        <w:rPr>
          <w:color w:val="000000" w:themeColor="text1"/>
          <w:sz w:val="26"/>
          <w:szCs w:val="26"/>
        </w:rPr>
        <w:t xml:space="preserve">. Участие приняли 34 юных художника из художественных </w:t>
      </w:r>
      <w:r>
        <w:rPr>
          <w:sz w:val="26"/>
          <w:szCs w:val="26"/>
        </w:rPr>
        <w:t>отделений Норильска и Дудинки</w:t>
      </w:r>
      <w:r w:rsidRPr="00C07C18">
        <w:rPr>
          <w:sz w:val="26"/>
          <w:szCs w:val="26"/>
        </w:rPr>
        <w:t xml:space="preserve">. На протяжении 5 академических часов </w:t>
      </w:r>
      <w:r w:rsidRPr="00C07C18">
        <w:rPr>
          <w:sz w:val="26"/>
          <w:szCs w:val="26"/>
        </w:rPr>
        <w:lastRenderedPageBreak/>
        <w:t>ребята выполняли композиции по одной из предложенных организаторами конкурса тем. По итогам первого этапа конкурса были отобраны 10 лучших работ, которые представили наш регион на втором этапе конкурса в г. Красноярске.</w:t>
      </w:r>
    </w:p>
    <w:p w:rsidR="00CF3E47" w:rsidRPr="00C07C18" w:rsidRDefault="00CF3E47" w:rsidP="00670565">
      <w:pPr>
        <w:ind w:firstLine="709"/>
        <w:jc w:val="both"/>
        <w:rPr>
          <w:sz w:val="26"/>
          <w:szCs w:val="26"/>
        </w:rPr>
      </w:pPr>
      <w:r w:rsidRPr="00C07C18">
        <w:rPr>
          <w:sz w:val="26"/>
          <w:szCs w:val="26"/>
        </w:rPr>
        <w:t>По итогам второго этапа конкурса пятеро ребят нашего региона были удостоены наград:</w:t>
      </w:r>
    </w:p>
    <w:p w:rsidR="00CF3E47" w:rsidRPr="00C07C18" w:rsidRDefault="00CF3E47" w:rsidP="008041D8">
      <w:pPr>
        <w:numPr>
          <w:ilvl w:val="0"/>
          <w:numId w:val="149"/>
        </w:numPr>
        <w:tabs>
          <w:tab w:val="left" w:pos="993"/>
          <w:tab w:val="left" w:pos="1134"/>
        </w:tabs>
        <w:ind w:left="0" w:firstLine="709"/>
        <w:jc w:val="both"/>
        <w:rPr>
          <w:sz w:val="26"/>
          <w:szCs w:val="26"/>
        </w:rPr>
      </w:pPr>
      <w:r w:rsidRPr="00C07C18">
        <w:rPr>
          <w:sz w:val="26"/>
          <w:szCs w:val="26"/>
        </w:rPr>
        <w:t>Заворина Виктория – 1 место (преподаватель Манакова Наталья Викторовна</w:t>
      </w:r>
      <w:r>
        <w:rPr>
          <w:sz w:val="26"/>
          <w:szCs w:val="26"/>
        </w:rPr>
        <w:t>,</w:t>
      </w:r>
      <w:r w:rsidRPr="00C07C18">
        <w:rPr>
          <w:sz w:val="26"/>
          <w:szCs w:val="26"/>
        </w:rPr>
        <w:t xml:space="preserve"> МБУ ДО «НДХШ»);</w:t>
      </w:r>
    </w:p>
    <w:p w:rsidR="00CF3E47" w:rsidRPr="00C07C18" w:rsidRDefault="00CF3E47" w:rsidP="008041D8">
      <w:pPr>
        <w:numPr>
          <w:ilvl w:val="0"/>
          <w:numId w:val="149"/>
        </w:numPr>
        <w:tabs>
          <w:tab w:val="left" w:pos="993"/>
          <w:tab w:val="left" w:pos="1134"/>
        </w:tabs>
        <w:ind w:left="0" w:firstLine="709"/>
        <w:jc w:val="both"/>
        <w:rPr>
          <w:sz w:val="26"/>
          <w:szCs w:val="26"/>
        </w:rPr>
      </w:pPr>
      <w:r w:rsidRPr="00C07C18">
        <w:rPr>
          <w:sz w:val="26"/>
          <w:szCs w:val="26"/>
        </w:rPr>
        <w:t>Казанцева Мария – 2 место (преподаватель Манакова Наталья Викторовна</w:t>
      </w:r>
      <w:r>
        <w:rPr>
          <w:sz w:val="26"/>
          <w:szCs w:val="26"/>
        </w:rPr>
        <w:t>,</w:t>
      </w:r>
      <w:r w:rsidRPr="00C07C18">
        <w:rPr>
          <w:sz w:val="26"/>
          <w:szCs w:val="26"/>
        </w:rPr>
        <w:t xml:space="preserve"> МБУ ДО «НДХШ»);</w:t>
      </w:r>
    </w:p>
    <w:p w:rsidR="00CF3E47" w:rsidRPr="00C07C18" w:rsidRDefault="00CF3E47" w:rsidP="008041D8">
      <w:pPr>
        <w:numPr>
          <w:ilvl w:val="0"/>
          <w:numId w:val="149"/>
        </w:numPr>
        <w:tabs>
          <w:tab w:val="left" w:pos="993"/>
          <w:tab w:val="left" w:pos="1134"/>
        </w:tabs>
        <w:ind w:left="0" w:firstLine="709"/>
        <w:jc w:val="both"/>
        <w:rPr>
          <w:sz w:val="26"/>
          <w:szCs w:val="26"/>
        </w:rPr>
      </w:pPr>
      <w:r w:rsidRPr="00C07C18">
        <w:rPr>
          <w:sz w:val="26"/>
          <w:szCs w:val="26"/>
        </w:rPr>
        <w:t>Ящук Анастасия – 2 место (преподаватель Мороз Наталия Анатольевна</w:t>
      </w:r>
      <w:r>
        <w:rPr>
          <w:sz w:val="26"/>
          <w:szCs w:val="26"/>
        </w:rPr>
        <w:t>,</w:t>
      </w:r>
      <w:r w:rsidRPr="00C07C18">
        <w:rPr>
          <w:sz w:val="26"/>
          <w:szCs w:val="26"/>
        </w:rPr>
        <w:t xml:space="preserve"> МБУ ДО «НДХШ»);</w:t>
      </w:r>
    </w:p>
    <w:p w:rsidR="00CF3E47" w:rsidRPr="00C07C18" w:rsidRDefault="00CF3E47" w:rsidP="008041D8">
      <w:pPr>
        <w:numPr>
          <w:ilvl w:val="0"/>
          <w:numId w:val="149"/>
        </w:numPr>
        <w:tabs>
          <w:tab w:val="left" w:pos="993"/>
          <w:tab w:val="left" w:pos="1134"/>
        </w:tabs>
        <w:ind w:left="0" w:firstLine="709"/>
        <w:jc w:val="both"/>
        <w:rPr>
          <w:sz w:val="26"/>
          <w:szCs w:val="26"/>
        </w:rPr>
      </w:pPr>
      <w:r w:rsidRPr="00C07C18">
        <w:rPr>
          <w:sz w:val="26"/>
          <w:szCs w:val="26"/>
        </w:rPr>
        <w:t>Пащенко Татьяна – 2 место (преподаватель Ионина Елена Александровна</w:t>
      </w:r>
      <w:r>
        <w:rPr>
          <w:sz w:val="26"/>
          <w:szCs w:val="26"/>
        </w:rPr>
        <w:t>,</w:t>
      </w:r>
      <w:r w:rsidRPr="00C07C18">
        <w:rPr>
          <w:sz w:val="26"/>
          <w:szCs w:val="26"/>
        </w:rPr>
        <w:t xml:space="preserve"> МБУ ДО «ТДШИ»);</w:t>
      </w:r>
    </w:p>
    <w:p w:rsidR="00CF3E47" w:rsidRPr="00C07C18" w:rsidRDefault="00CF3E47" w:rsidP="008041D8">
      <w:pPr>
        <w:numPr>
          <w:ilvl w:val="0"/>
          <w:numId w:val="149"/>
        </w:numPr>
        <w:tabs>
          <w:tab w:val="left" w:pos="993"/>
          <w:tab w:val="left" w:pos="1134"/>
        </w:tabs>
        <w:ind w:left="0" w:firstLine="709"/>
        <w:jc w:val="both"/>
        <w:rPr>
          <w:sz w:val="26"/>
          <w:szCs w:val="26"/>
        </w:rPr>
      </w:pPr>
      <w:r w:rsidRPr="00C07C18">
        <w:rPr>
          <w:sz w:val="26"/>
          <w:szCs w:val="26"/>
        </w:rPr>
        <w:t>Зяблова Валерия – дипломант (преподаватель Денисова Татьяна Владимировна</w:t>
      </w:r>
      <w:r>
        <w:rPr>
          <w:sz w:val="26"/>
          <w:szCs w:val="26"/>
        </w:rPr>
        <w:t>,</w:t>
      </w:r>
      <w:r w:rsidRPr="00C07C18">
        <w:rPr>
          <w:sz w:val="26"/>
          <w:szCs w:val="26"/>
        </w:rPr>
        <w:t xml:space="preserve"> МБУ ДО «НДХШ»).</w:t>
      </w:r>
    </w:p>
    <w:p w:rsidR="00CF3E47" w:rsidRDefault="00CF3E47" w:rsidP="00670565">
      <w:pPr>
        <w:ind w:firstLine="709"/>
        <w:jc w:val="both"/>
        <w:rPr>
          <w:sz w:val="26"/>
          <w:szCs w:val="26"/>
        </w:rPr>
      </w:pPr>
      <w:r w:rsidRPr="00C07C18">
        <w:rPr>
          <w:sz w:val="26"/>
          <w:szCs w:val="26"/>
        </w:rPr>
        <w:t xml:space="preserve"> С 21 по 23 сентября 2017 года в г. Казани прошло одно из главных событий в сфере образования </w:t>
      </w:r>
      <w:r>
        <w:rPr>
          <w:sz w:val="26"/>
          <w:szCs w:val="26"/>
        </w:rPr>
        <w:t xml:space="preserve">– </w:t>
      </w:r>
      <w:r w:rsidRPr="00C07C18">
        <w:rPr>
          <w:sz w:val="26"/>
          <w:szCs w:val="26"/>
        </w:rPr>
        <w:t xml:space="preserve">Образовательная Ассамблея. В рамках Ассамблеи состоялась церемония награждения лауреатов Всероссийского конкурса «Лучшая образовательная организация </w:t>
      </w:r>
      <w:r w:rsidRPr="00C07C18">
        <w:rPr>
          <w:sz w:val="26"/>
          <w:szCs w:val="26"/>
          <w:lang w:val="en-US"/>
        </w:rPr>
        <w:t>XXI</w:t>
      </w:r>
      <w:r w:rsidRPr="00C07C18">
        <w:rPr>
          <w:sz w:val="26"/>
          <w:szCs w:val="26"/>
        </w:rPr>
        <w:t xml:space="preserve"> века», одним из которых стала Талнахская детская школа искусств. </w:t>
      </w:r>
    </w:p>
    <w:p w:rsidR="00907F1C" w:rsidRDefault="00907F1C" w:rsidP="00670565">
      <w:pPr>
        <w:ind w:firstLine="709"/>
        <w:jc w:val="both"/>
        <w:rPr>
          <w:sz w:val="26"/>
          <w:szCs w:val="26"/>
        </w:rPr>
      </w:pPr>
    </w:p>
    <w:p w:rsidR="00CF3E47" w:rsidRPr="00C07C18" w:rsidRDefault="00CF3E47" w:rsidP="00567222">
      <w:pPr>
        <w:jc w:val="center"/>
        <w:rPr>
          <w:b/>
          <w:i/>
          <w:sz w:val="26"/>
          <w:szCs w:val="26"/>
          <w:u w:val="single"/>
        </w:rPr>
      </w:pPr>
      <w:r w:rsidRPr="00C07C18">
        <w:rPr>
          <w:b/>
          <w:i/>
          <w:sz w:val="26"/>
          <w:szCs w:val="26"/>
          <w:u w:val="single"/>
        </w:rPr>
        <w:t xml:space="preserve">Прочая деятельность в области культуры </w:t>
      </w:r>
    </w:p>
    <w:p w:rsidR="00CF3E47" w:rsidRPr="00C07C18" w:rsidRDefault="00CF3E47" w:rsidP="00670565">
      <w:pPr>
        <w:widowControl w:val="0"/>
        <w:tabs>
          <w:tab w:val="left" w:pos="1080"/>
        </w:tabs>
        <w:spacing w:before="120" w:after="120"/>
        <w:ind w:firstLine="567"/>
        <w:jc w:val="right"/>
        <w:rPr>
          <w:sz w:val="26"/>
          <w:szCs w:val="26"/>
        </w:rPr>
      </w:pPr>
      <w:r w:rsidRPr="005E5035">
        <w:rPr>
          <w:sz w:val="26"/>
          <w:szCs w:val="26"/>
        </w:rPr>
        <w:t>Таблица</w:t>
      </w:r>
      <w:r w:rsidR="00305A97" w:rsidRPr="005E5035">
        <w:rPr>
          <w:sz w:val="26"/>
          <w:szCs w:val="26"/>
        </w:rPr>
        <w:t xml:space="preserve"> </w:t>
      </w:r>
      <w:r w:rsidR="00B10C6F">
        <w:rPr>
          <w:sz w:val="26"/>
          <w:szCs w:val="26"/>
        </w:rPr>
        <w:t>3</w:t>
      </w:r>
      <w:r w:rsidR="00907F1C">
        <w:rPr>
          <w:sz w:val="26"/>
          <w:szCs w:val="26"/>
        </w:rPr>
        <w:t>7</w:t>
      </w:r>
    </w:p>
    <w:p w:rsidR="00CF3E47" w:rsidRPr="00C07C18" w:rsidRDefault="00CF3E47" w:rsidP="00670565">
      <w:pPr>
        <w:spacing w:after="120"/>
        <w:ind w:firstLine="709"/>
        <w:jc w:val="center"/>
        <w:rPr>
          <w:b/>
          <w:i/>
          <w:sz w:val="26"/>
          <w:szCs w:val="26"/>
        </w:rPr>
      </w:pPr>
      <w:r w:rsidRPr="00C07C18">
        <w:rPr>
          <w:b/>
          <w:i/>
          <w:sz w:val="26"/>
          <w:szCs w:val="26"/>
        </w:rPr>
        <w:t>Основные показатели участия творческих коллективов в краевых, региональных, российских и международных фестивалях и конкурсах</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2"/>
        <w:gridCol w:w="2070"/>
        <w:gridCol w:w="993"/>
        <w:gridCol w:w="992"/>
        <w:gridCol w:w="992"/>
        <w:gridCol w:w="1134"/>
        <w:gridCol w:w="1276"/>
        <w:gridCol w:w="1134"/>
      </w:tblGrid>
      <w:tr w:rsidR="00CF3E47" w:rsidRPr="00C07C18" w:rsidTr="008753FC">
        <w:trPr>
          <w:trHeight w:val="264"/>
          <w:tblHeader/>
        </w:trPr>
        <w:tc>
          <w:tcPr>
            <w:tcW w:w="652" w:type="dxa"/>
            <w:vMerge w:val="restart"/>
            <w:vAlign w:val="center"/>
          </w:tcPr>
          <w:p w:rsidR="00CF3E47" w:rsidRPr="00C07C18" w:rsidRDefault="00CF3E47" w:rsidP="00670565">
            <w:pPr>
              <w:jc w:val="center"/>
            </w:pPr>
            <w:r w:rsidRPr="00C07C18">
              <w:t>№ п/п</w:t>
            </w:r>
          </w:p>
        </w:tc>
        <w:tc>
          <w:tcPr>
            <w:tcW w:w="2070" w:type="dxa"/>
            <w:vMerge w:val="restart"/>
            <w:vAlign w:val="center"/>
          </w:tcPr>
          <w:p w:rsidR="00CF3E47" w:rsidRPr="00C07C18" w:rsidRDefault="00CF3E47" w:rsidP="00670565">
            <w:pPr>
              <w:jc w:val="center"/>
            </w:pPr>
            <w:r w:rsidRPr="00C07C18">
              <w:t>Наименование показателя</w:t>
            </w:r>
          </w:p>
        </w:tc>
        <w:tc>
          <w:tcPr>
            <w:tcW w:w="993" w:type="dxa"/>
            <w:vMerge w:val="restart"/>
            <w:vAlign w:val="center"/>
          </w:tcPr>
          <w:p w:rsidR="00CF3E47" w:rsidRPr="00C07C18" w:rsidRDefault="00CF3E47" w:rsidP="00670565">
            <w:pPr>
              <w:jc w:val="center"/>
            </w:pPr>
            <w:r w:rsidRPr="00C07C18">
              <w:t>Ед. изм.</w:t>
            </w:r>
          </w:p>
        </w:tc>
        <w:tc>
          <w:tcPr>
            <w:tcW w:w="1984" w:type="dxa"/>
            <w:gridSpan w:val="2"/>
            <w:tcBorders>
              <w:bottom w:val="single" w:sz="4" w:space="0" w:color="000000"/>
            </w:tcBorders>
            <w:vAlign w:val="center"/>
          </w:tcPr>
          <w:p w:rsidR="00CF3E47" w:rsidRPr="00C07C18" w:rsidRDefault="00CF3E47" w:rsidP="00670565">
            <w:pPr>
              <w:jc w:val="center"/>
            </w:pPr>
            <w:r w:rsidRPr="00C07C18">
              <w:t>9 месяцев</w:t>
            </w:r>
          </w:p>
        </w:tc>
        <w:tc>
          <w:tcPr>
            <w:tcW w:w="2410" w:type="dxa"/>
            <w:gridSpan w:val="2"/>
            <w:vAlign w:val="center"/>
          </w:tcPr>
          <w:p w:rsidR="00CF3E47" w:rsidRPr="00C07C18" w:rsidRDefault="00CF3E47" w:rsidP="00670565">
            <w:pPr>
              <w:jc w:val="center"/>
            </w:pPr>
            <w:r w:rsidRPr="00C07C18">
              <w:t>Отклонение</w:t>
            </w:r>
          </w:p>
        </w:tc>
        <w:tc>
          <w:tcPr>
            <w:tcW w:w="1134" w:type="dxa"/>
            <w:vMerge w:val="restart"/>
          </w:tcPr>
          <w:p w:rsidR="00CF3E47" w:rsidRPr="00C07C18" w:rsidRDefault="00CF3E47" w:rsidP="00670565">
            <w:pPr>
              <w:jc w:val="center"/>
            </w:pPr>
            <w:r w:rsidRPr="00C07C18">
              <w:t>Ожид.</w:t>
            </w:r>
          </w:p>
          <w:p w:rsidR="00CF3E47" w:rsidRPr="00C07C18" w:rsidRDefault="00CF3E47" w:rsidP="00670565">
            <w:pPr>
              <w:jc w:val="center"/>
            </w:pPr>
            <w:r w:rsidRPr="00C07C18">
              <w:t>2017 год</w:t>
            </w:r>
          </w:p>
        </w:tc>
      </w:tr>
      <w:tr w:rsidR="00CF3E47" w:rsidRPr="00C07C18" w:rsidTr="008753FC">
        <w:trPr>
          <w:trHeight w:val="20"/>
          <w:tblHeader/>
        </w:trPr>
        <w:tc>
          <w:tcPr>
            <w:tcW w:w="652" w:type="dxa"/>
            <w:vMerge/>
            <w:vAlign w:val="center"/>
          </w:tcPr>
          <w:p w:rsidR="00CF3E47" w:rsidRPr="00C07C18" w:rsidRDefault="00CF3E47" w:rsidP="00670565">
            <w:pPr>
              <w:jc w:val="center"/>
            </w:pPr>
          </w:p>
        </w:tc>
        <w:tc>
          <w:tcPr>
            <w:tcW w:w="2070" w:type="dxa"/>
            <w:vMerge/>
            <w:vAlign w:val="center"/>
          </w:tcPr>
          <w:p w:rsidR="00CF3E47" w:rsidRPr="00C07C18" w:rsidRDefault="00CF3E47" w:rsidP="00670565"/>
        </w:tc>
        <w:tc>
          <w:tcPr>
            <w:tcW w:w="993" w:type="dxa"/>
            <w:vMerge/>
            <w:vAlign w:val="center"/>
          </w:tcPr>
          <w:p w:rsidR="00CF3E47" w:rsidRPr="00C07C18" w:rsidRDefault="00CF3E47" w:rsidP="00670565">
            <w:pPr>
              <w:jc w:val="center"/>
            </w:pPr>
          </w:p>
        </w:tc>
        <w:tc>
          <w:tcPr>
            <w:tcW w:w="992" w:type="dxa"/>
            <w:vAlign w:val="center"/>
          </w:tcPr>
          <w:p w:rsidR="00CF3E47" w:rsidRPr="00C07C18" w:rsidRDefault="00CF3E47" w:rsidP="00670565">
            <w:pPr>
              <w:jc w:val="center"/>
            </w:pPr>
            <w:r w:rsidRPr="00C07C18">
              <w:t>2016</w:t>
            </w:r>
          </w:p>
        </w:tc>
        <w:tc>
          <w:tcPr>
            <w:tcW w:w="992" w:type="dxa"/>
            <w:vAlign w:val="center"/>
          </w:tcPr>
          <w:p w:rsidR="00CF3E47" w:rsidRPr="00C07C18" w:rsidRDefault="00CF3E47" w:rsidP="00670565">
            <w:pPr>
              <w:jc w:val="center"/>
            </w:pPr>
            <w:r w:rsidRPr="00C07C18">
              <w:t>2017</w:t>
            </w:r>
          </w:p>
        </w:tc>
        <w:tc>
          <w:tcPr>
            <w:tcW w:w="1134" w:type="dxa"/>
            <w:vAlign w:val="center"/>
          </w:tcPr>
          <w:p w:rsidR="00CF3E47" w:rsidRPr="00C07C18" w:rsidRDefault="00CF3E47" w:rsidP="00670565">
            <w:pPr>
              <w:jc w:val="center"/>
            </w:pPr>
            <w:r w:rsidRPr="00C07C18">
              <w:t>+/-</w:t>
            </w:r>
          </w:p>
        </w:tc>
        <w:tc>
          <w:tcPr>
            <w:tcW w:w="1276" w:type="dxa"/>
            <w:vAlign w:val="center"/>
          </w:tcPr>
          <w:p w:rsidR="00CF3E47" w:rsidRPr="00C07C18" w:rsidRDefault="00CF3E47" w:rsidP="00670565">
            <w:pPr>
              <w:jc w:val="center"/>
            </w:pPr>
            <w:r w:rsidRPr="00C07C18">
              <w:t>%</w:t>
            </w:r>
          </w:p>
        </w:tc>
        <w:tc>
          <w:tcPr>
            <w:tcW w:w="1134" w:type="dxa"/>
            <w:vMerge/>
          </w:tcPr>
          <w:p w:rsidR="00CF3E47" w:rsidRPr="00C07C18" w:rsidRDefault="00CF3E47" w:rsidP="00670565">
            <w:pPr>
              <w:jc w:val="center"/>
            </w:pPr>
          </w:p>
        </w:tc>
      </w:tr>
      <w:tr w:rsidR="00CF3E47" w:rsidRPr="00C07C18" w:rsidTr="008753FC">
        <w:trPr>
          <w:trHeight w:val="20"/>
        </w:trPr>
        <w:tc>
          <w:tcPr>
            <w:tcW w:w="652" w:type="dxa"/>
            <w:vAlign w:val="center"/>
          </w:tcPr>
          <w:p w:rsidR="00CF3E47" w:rsidRPr="00C07C18" w:rsidRDefault="00CF3E47" w:rsidP="00670565">
            <w:pPr>
              <w:jc w:val="center"/>
            </w:pPr>
            <w:r w:rsidRPr="00C07C18">
              <w:t>1.</w:t>
            </w:r>
          </w:p>
        </w:tc>
        <w:tc>
          <w:tcPr>
            <w:tcW w:w="2070" w:type="dxa"/>
            <w:vAlign w:val="center"/>
          </w:tcPr>
          <w:p w:rsidR="00CF3E47" w:rsidRPr="00C07C18" w:rsidRDefault="00CF3E47" w:rsidP="00670565">
            <w:r w:rsidRPr="00C07C18">
              <w:t>Количество фестивалей и конкурсов, в которых приняли участие творческие коллективы учреждений культуры, в т.ч.:</w:t>
            </w:r>
          </w:p>
        </w:tc>
        <w:tc>
          <w:tcPr>
            <w:tcW w:w="993" w:type="dxa"/>
            <w:vAlign w:val="center"/>
          </w:tcPr>
          <w:p w:rsidR="00CF3E47" w:rsidRPr="00C07C18" w:rsidRDefault="00CF3E47" w:rsidP="00670565">
            <w:pPr>
              <w:jc w:val="center"/>
            </w:pPr>
            <w:r w:rsidRPr="00C07C18">
              <w:t>ед./чел.</w:t>
            </w:r>
          </w:p>
        </w:tc>
        <w:tc>
          <w:tcPr>
            <w:tcW w:w="992" w:type="dxa"/>
            <w:vAlign w:val="center"/>
          </w:tcPr>
          <w:p w:rsidR="00CF3E47" w:rsidRPr="00C07C18" w:rsidRDefault="00CF3E47" w:rsidP="00670565">
            <w:pPr>
              <w:jc w:val="center"/>
            </w:pPr>
            <w:r w:rsidRPr="00C07C18">
              <w:t>31/431</w:t>
            </w:r>
          </w:p>
        </w:tc>
        <w:tc>
          <w:tcPr>
            <w:tcW w:w="992" w:type="dxa"/>
            <w:vAlign w:val="center"/>
          </w:tcPr>
          <w:p w:rsidR="00CF3E47" w:rsidRPr="00C07C18" w:rsidRDefault="00CF3E47" w:rsidP="00670565">
            <w:pPr>
              <w:jc w:val="center"/>
            </w:pPr>
            <w:r w:rsidRPr="00C07C18">
              <w:t>22/241</w:t>
            </w:r>
          </w:p>
        </w:tc>
        <w:tc>
          <w:tcPr>
            <w:tcW w:w="1134" w:type="dxa"/>
            <w:vAlign w:val="center"/>
          </w:tcPr>
          <w:p w:rsidR="00CF3E47" w:rsidRPr="00C07C18" w:rsidRDefault="00CF3E47" w:rsidP="00670565">
            <w:pPr>
              <w:jc w:val="center"/>
              <w:rPr>
                <w:color w:val="000000"/>
              </w:rPr>
            </w:pPr>
            <w:r w:rsidRPr="00C07C18">
              <w:rPr>
                <w:color w:val="000000"/>
              </w:rPr>
              <w:t>-9/-190</w:t>
            </w:r>
          </w:p>
        </w:tc>
        <w:tc>
          <w:tcPr>
            <w:tcW w:w="1276" w:type="dxa"/>
            <w:vAlign w:val="center"/>
          </w:tcPr>
          <w:p w:rsidR="00CF3E47" w:rsidRPr="00C07C18" w:rsidRDefault="00CF3E47" w:rsidP="00670565">
            <w:pPr>
              <w:jc w:val="center"/>
              <w:rPr>
                <w:color w:val="000000"/>
              </w:rPr>
            </w:pPr>
            <w:r w:rsidRPr="00C07C18">
              <w:rPr>
                <w:color w:val="000000"/>
              </w:rPr>
              <w:t>71,0/55,9</w:t>
            </w:r>
          </w:p>
        </w:tc>
        <w:tc>
          <w:tcPr>
            <w:tcW w:w="1134" w:type="dxa"/>
            <w:vAlign w:val="center"/>
          </w:tcPr>
          <w:p w:rsidR="00CF3E47" w:rsidRPr="00C07C18" w:rsidRDefault="00CF3E47" w:rsidP="00670565">
            <w:pPr>
              <w:jc w:val="center"/>
              <w:rPr>
                <w:color w:val="000000"/>
              </w:rPr>
            </w:pPr>
            <w:r w:rsidRPr="00C07C18">
              <w:rPr>
                <w:color w:val="000000"/>
              </w:rPr>
              <w:t>23/274</w:t>
            </w:r>
          </w:p>
        </w:tc>
      </w:tr>
      <w:tr w:rsidR="00CF3E47" w:rsidRPr="00C07C18" w:rsidTr="008753FC">
        <w:trPr>
          <w:trHeight w:val="20"/>
        </w:trPr>
        <w:tc>
          <w:tcPr>
            <w:tcW w:w="652" w:type="dxa"/>
            <w:vAlign w:val="center"/>
          </w:tcPr>
          <w:p w:rsidR="00CF3E47" w:rsidRPr="00C07C18" w:rsidRDefault="00CF3E47" w:rsidP="00670565">
            <w:pPr>
              <w:jc w:val="center"/>
            </w:pPr>
            <w:r w:rsidRPr="00C07C18">
              <w:t>1.1</w:t>
            </w:r>
          </w:p>
        </w:tc>
        <w:tc>
          <w:tcPr>
            <w:tcW w:w="2070" w:type="dxa"/>
            <w:vAlign w:val="center"/>
          </w:tcPr>
          <w:p w:rsidR="00CF3E47" w:rsidRPr="00C07C18" w:rsidRDefault="00CF3E47" w:rsidP="00670565">
            <w:pPr>
              <w:rPr>
                <w:sz w:val="21"/>
                <w:szCs w:val="21"/>
              </w:rPr>
            </w:pPr>
            <w:r w:rsidRPr="00C07C18">
              <w:rPr>
                <w:sz w:val="21"/>
                <w:szCs w:val="21"/>
              </w:rPr>
              <w:t>международных</w:t>
            </w:r>
          </w:p>
        </w:tc>
        <w:tc>
          <w:tcPr>
            <w:tcW w:w="993" w:type="dxa"/>
            <w:vAlign w:val="center"/>
          </w:tcPr>
          <w:p w:rsidR="00CF3E47" w:rsidRPr="00C07C18" w:rsidRDefault="00CF3E47" w:rsidP="00670565">
            <w:pPr>
              <w:jc w:val="center"/>
            </w:pPr>
            <w:r w:rsidRPr="00C07C18">
              <w:t>ед./чел.</w:t>
            </w:r>
          </w:p>
        </w:tc>
        <w:tc>
          <w:tcPr>
            <w:tcW w:w="992" w:type="dxa"/>
            <w:vAlign w:val="center"/>
          </w:tcPr>
          <w:p w:rsidR="00CF3E47" w:rsidRPr="00C07C18" w:rsidRDefault="00CF3E47" w:rsidP="00670565">
            <w:pPr>
              <w:jc w:val="center"/>
              <w:rPr>
                <w:color w:val="000000"/>
              </w:rPr>
            </w:pPr>
            <w:r w:rsidRPr="00C07C18">
              <w:rPr>
                <w:color w:val="000000"/>
              </w:rPr>
              <w:t>18/172</w:t>
            </w:r>
          </w:p>
        </w:tc>
        <w:tc>
          <w:tcPr>
            <w:tcW w:w="992" w:type="dxa"/>
            <w:vAlign w:val="center"/>
          </w:tcPr>
          <w:p w:rsidR="00CF3E47" w:rsidRPr="00C07C18" w:rsidRDefault="00CF3E47" w:rsidP="00670565">
            <w:pPr>
              <w:jc w:val="center"/>
              <w:rPr>
                <w:color w:val="000000"/>
              </w:rPr>
            </w:pPr>
            <w:r w:rsidRPr="00C07C18">
              <w:rPr>
                <w:color w:val="000000"/>
              </w:rPr>
              <w:t>7/50</w:t>
            </w:r>
          </w:p>
        </w:tc>
        <w:tc>
          <w:tcPr>
            <w:tcW w:w="1134" w:type="dxa"/>
            <w:vAlign w:val="center"/>
          </w:tcPr>
          <w:p w:rsidR="00CF3E47" w:rsidRPr="00C07C18" w:rsidRDefault="00CF3E47" w:rsidP="00670565">
            <w:pPr>
              <w:jc w:val="center"/>
              <w:rPr>
                <w:color w:val="000000"/>
              </w:rPr>
            </w:pPr>
            <w:r w:rsidRPr="00C07C18">
              <w:rPr>
                <w:color w:val="000000"/>
              </w:rPr>
              <w:t>-11/-122</w:t>
            </w:r>
          </w:p>
        </w:tc>
        <w:tc>
          <w:tcPr>
            <w:tcW w:w="1276" w:type="dxa"/>
            <w:vAlign w:val="center"/>
          </w:tcPr>
          <w:p w:rsidR="00CF3E47" w:rsidRPr="00C07C18" w:rsidRDefault="00CF3E47" w:rsidP="00670565">
            <w:pPr>
              <w:jc w:val="center"/>
              <w:rPr>
                <w:color w:val="000000"/>
              </w:rPr>
            </w:pPr>
            <w:r w:rsidRPr="00C07C18">
              <w:rPr>
                <w:color w:val="000000"/>
              </w:rPr>
              <w:t>38,9/29,1</w:t>
            </w:r>
          </w:p>
        </w:tc>
        <w:tc>
          <w:tcPr>
            <w:tcW w:w="1134" w:type="dxa"/>
            <w:vAlign w:val="center"/>
          </w:tcPr>
          <w:p w:rsidR="00CF3E47" w:rsidRPr="00C07C18" w:rsidRDefault="00CF3E47" w:rsidP="00670565">
            <w:pPr>
              <w:jc w:val="center"/>
              <w:rPr>
                <w:color w:val="000000"/>
              </w:rPr>
            </w:pPr>
            <w:r w:rsidRPr="00C07C18">
              <w:rPr>
                <w:color w:val="000000"/>
              </w:rPr>
              <w:t>7/50</w:t>
            </w:r>
          </w:p>
        </w:tc>
      </w:tr>
      <w:tr w:rsidR="00CF3E47" w:rsidRPr="00C07C18" w:rsidTr="008753FC">
        <w:trPr>
          <w:trHeight w:val="20"/>
        </w:trPr>
        <w:tc>
          <w:tcPr>
            <w:tcW w:w="652" w:type="dxa"/>
            <w:vAlign w:val="center"/>
          </w:tcPr>
          <w:p w:rsidR="00CF3E47" w:rsidRPr="00C07C18" w:rsidRDefault="00CF3E47" w:rsidP="00670565">
            <w:pPr>
              <w:jc w:val="center"/>
              <w:rPr>
                <w:sz w:val="21"/>
                <w:szCs w:val="21"/>
              </w:rPr>
            </w:pPr>
            <w:r w:rsidRPr="00C07C18">
              <w:rPr>
                <w:sz w:val="21"/>
                <w:szCs w:val="21"/>
              </w:rPr>
              <w:t>1.2</w:t>
            </w:r>
          </w:p>
        </w:tc>
        <w:tc>
          <w:tcPr>
            <w:tcW w:w="2070" w:type="dxa"/>
            <w:vAlign w:val="center"/>
          </w:tcPr>
          <w:p w:rsidR="00CF3E47" w:rsidRPr="00C07C18" w:rsidRDefault="00CF3E47" w:rsidP="00670565">
            <w:pPr>
              <w:rPr>
                <w:sz w:val="21"/>
                <w:szCs w:val="21"/>
              </w:rPr>
            </w:pPr>
            <w:r w:rsidRPr="00C07C18">
              <w:rPr>
                <w:sz w:val="21"/>
                <w:szCs w:val="21"/>
              </w:rPr>
              <w:t>всероссийских</w:t>
            </w:r>
          </w:p>
        </w:tc>
        <w:tc>
          <w:tcPr>
            <w:tcW w:w="993" w:type="dxa"/>
          </w:tcPr>
          <w:p w:rsidR="00CF3E47" w:rsidRPr="00C07C18" w:rsidRDefault="00CF3E47" w:rsidP="00670565">
            <w:pPr>
              <w:jc w:val="center"/>
              <w:rPr>
                <w:sz w:val="21"/>
                <w:szCs w:val="21"/>
              </w:rPr>
            </w:pPr>
            <w:r w:rsidRPr="00C07C18">
              <w:rPr>
                <w:sz w:val="21"/>
                <w:szCs w:val="21"/>
              </w:rPr>
              <w:t>ед./чел.</w:t>
            </w:r>
          </w:p>
        </w:tc>
        <w:tc>
          <w:tcPr>
            <w:tcW w:w="992" w:type="dxa"/>
            <w:vAlign w:val="center"/>
          </w:tcPr>
          <w:p w:rsidR="00CF3E47" w:rsidRPr="00C07C18" w:rsidRDefault="00CF3E47" w:rsidP="00670565">
            <w:pPr>
              <w:jc w:val="center"/>
              <w:rPr>
                <w:color w:val="000000"/>
              </w:rPr>
            </w:pPr>
            <w:r w:rsidRPr="00C07C18">
              <w:rPr>
                <w:color w:val="000000"/>
              </w:rPr>
              <w:t>7/78</w:t>
            </w:r>
          </w:p>
        </w:tc>
        <w:tc>
          <w:tcPr>
            <w:tcW w:w="992" w:type="dxa"/>
            <w:vAlign w:val="center"/>
          </w:tcPr>
          <w:p w:rsidR="00CF3E47" w:rsidRPr="00C07C18" w:rsidRDefault="00CF3E47" w:rsidP="00670565">
            <w:pPr>
              <w:jc w:val="center"/>
              <w:rPr>
                <w:color w:val="000000"/>
              </w:rPr>
            </w:pPr>
            <w:r w:rsidRPr="00C07C18">
              <w:rPr>
                <w:color w:val="000000"/>
              </w:rPr>
              <w:t>7/71</w:t>
            </w:r>
          </w:p>
        </w:tc>
        <w:tc>
          <w:tcPr>
            <w:tcW w:w="1134" w:type="dxa"/>
            <w:vAlign w:val="center"/>
          </w:tcPr>
          <w:p w:rsidR="00CF3E47" w:rsidRPr="00C07C18" w:rsidRDefault="00CF3E47" w:rsidP="00670565">
            <w:pPr>
              <w:jc w:val="center"/>
              <w:rPr>
                <w:color w:val="000000"/>
              </w:rPr>
            </w:pPr>
            <w:r w:rsidRPr="00C07C18">
              <w:rPr>
                <w:color w:val="000000"/>
              </w:rPr>
              <w:t>0/-7</w:t>
            </w:r>
          </w:p>
        </w:tc>
        <w:tc>
          <w:tcPr>
            <w:tcW w:w="1276" w:type="dxa"/>
            <w:vAlign w:val="center"/>
          </w:tcPr>
          <w:p w:rsidR="00CF3E47" w:rsidRPr="00C07C18" w:rsidRDefault="00CF3E47" w:rsidP="00670565">
            <w:pPr>
              <w:jc w:val="center"/>
              <w:rPr>
                <w:color w:val="000000"/>
              </w:rPr>
            </w:pPr>
            <w:r w:rsidRPr="00C07C18">
              <w:rPr>
                <w:color w:val="000000"/>
              </w:rPr>
              <w:t>100,0/91,0</w:t>
            </w:r>
          </w:p>
        </w:tc>
        <w:tc>
          <w:tcPr>
            <w:tcW w:w="1134" w:type="dxa"/>
            <w:vAlign w:val="center"/>
          </w:tcPr>
          <w:p w:rsidR="00CF3E47" w:rsidRPr="00C07C18" w:rsidRDefault="00CF3E47" w:rsidP="00670565">
            <w:pPr>
              <w:jc w:val="center"/>
              <w:rPr>
                <w:color w:val="000000"/>
              </w:rPr>
            </w:pPr>
            <w:r w:rsidRPr="00C07C18">
              <w:rPr>
                <w:color w:val="000000"/>
              </w:rPr>
              <w:t>7/71</w:t>
            </w:r>
          </w:p>
        </w:tc>
      </w:tr>
      <w:tr w:rsidR="00CF3E47" w:rsidRPr="00C07C18" w:rsidTr="008753FC">
        <w:trPr>
          <w:trHeight w:val="20"/>
        </w:trPr>
        <w:tc>
          <w:tcPr>
            <w:tcW w:w="652" w:type="dxa"/>
            <w:vAlign w:val="center"/>
          </w:tcPr>
          <w:p w:rsidR="00CF3E47" w:rsidRPr="00C07C18" w:rsidRDefault="00CF3E47" w:rsidP="00670565">
            <w:pPr>
              <w:jc w:val="center"/>
              <w:rPr>
                <w:sz w:val="21"/>
                <w:szCs w:val="21"/>
              </w:rPr>
            </w:pPr>
            <w:r w:rsidRPr="00C07C18">
              <w:rPr>
                <w:sz w:val="21"/>
                <w:szCs w:val="21"/>
              </w:rPr>
              <w:t>1.3</w:t>
            </w:r>
          </w:p>
        </w:tc>
        <w:tc>
          <w:tcPr>
            <w:tcW w:w="2070" w:type="dxa"/>
            <w:vAlign w:val="center"/>
          </w:tcPr>
          <w:p w:rsidR="00CF3E47" w:rsidRPr="00C07C18" w:rsidRDefault="00CF3E47" w:rsidP="00670565">
            <w:pPr>
              <w:rPr>
                <w:sz w:val="21"/>
                <w:szCs w:val="21"/>
              </w:rPr>
            </w:pPr>
            <w:r w:rsidRPr="00C07C18">
              <w:rPr>
                <w:sz w:val="21"/>
                <w:szCs w:val="21"/>
              </w:rPr>
              <w:t>региональных</w:t>
            </w:r>
          </w:p>
        </w:tc>
        <w:tc>
          <w:tcPr>
            <w:tcW w:w="993" w:type="dxa"/>
          </w:tcPr>
          <w:p w:rsidR="00CF3E47" w:rsidRPr="00C07C18" w:rsidRDefault="00CF3E47" w:rsidP="00670565">
            <w:pPr>
              <w:jc w:val="center"/>
              <w:rPr>
                <w:sz w:val="21"/>
                <w:szCs w:val="21"/>
              </w:rPr>
            </w:pPr>
            <w:r w:rsidRPr="00C07C18">
              <w:rPr>
                <w:sz w:val="21"/>
                <w:szCs w:val="21"/>
              </w:rPr>
              <w:t>ед./чел.</w:t>
            </w:r>
          </w:p>
        </w:tc>
        <w:tc>
          <w:tcPr>
            <w:tcW w:w="992" w:type="dxa"/>
            <w:vAlign w:val="center"/>
          </w:tcPr>
          <w:p w:rsidR="00CF3E47" w:rsidRPr="00C07C18" w:rsidRDefault="00CF3E47" w:rsidP="00670565">
            <w:pPr>
              <w:jc w:val="center"/>
              <w:rPr>
                <w:color w:val="000000"/>
              </w:rPr>
            </w:pPr>
            <w:r w:rsidRPr="00C07C18">
              <w:rPr>
                <w:color w:val="000000"/>
              </w:rPr>
              <w:t>6/181</w:t>
            </w:r>
          </w:p>
        </w:tc>
        <w:tc>
          <w:tcPr>
            <w:tcW w:w="992" w:type="dxa"/>
            <w:vAlign w:val="center"/>
          </w:tcPr>
          <w:p w:rsidR="00CF3E47" w:rsidRPr="00C07C18" w:rsidRDefault="00CF3E47" w:rsidP="00670565">
            <w:pPr>
              <w:jc w:val="center"/>
              <w:rPr>
                <w:color w:val="000000"/>
              </w:rPr>
            </w:pPr>
            <w:r w:rsidRPr="00C07C18">
              <w:rPr>
                <w:color w:val="000000"/>
              </w:rPr>
              <w:t>8/120</w:t>
            </w:r>
          </w:p>
        </w:tc>
        <w:tc>
          <w:tcPr>
            <w:tcW w:w="1134" w:type="dxa"/>
            <w:vAlign w:val="center"/>
          </w:tcPr>
          <w:p w:rsidR="00CF3E47" w:rsidRPr="00C07C18" w:rsidRDefault="00CF3E47" w:rsidP="00670565">
            <w:pPr>
              <w:jc w:val="center"/>
              <w:rPr>
                <w:color w:val="000000"/>
              </w:rPr>
            </w:pPr>
            <w:r w:rsidRPr="00C07C18">
              <w:rPr>
                <w:color w:val="000000"/>
              </w:rPr>
              <w:t>2/-61</w:t>
            </w:r>
          </w:p>
        </w:tc>
        <w:tc>
          <w:tcPr>
            <w:tcW w:w="1276" w:type="dxa"/>
            <w:vAlign w:val="center"/>
          </w:tcPr>
          <w:p w:rsidR="00CF3E47" w:rsidRPr="00C07C18" w:rsidRDefault="00CF3E47" w:rsidP="00670565">
            <w:pPr>
              <w:jc w:val="center"/>
              <w:rPr>
                <w:color w:val="000000"/>
              </w:rPr>
            </w:pPr>
            <w:r w:rsidRPr="00C07C18">
              <w:rPr>
                <w:color w:val="000000"/>
              </w:rPr>
              <w:t>133,3/66,3</w:t>
            </w:r>
          </w:p>
        </w:tc>
        <w:tc>
          <w:tcPr>
            <w:tcW w:w="1134" w:type="dxa"/>
            <w:vAlign w:val="center"/>
          </w:tcPr>
          <w:p w:rsidR="00CF3E47" w:rsidRPr="00C07C18" w:rsidRDefault="00CF3E47" w:rsidP="00670565">
            <w:pPr>
              <w:jc w:val="center"/>
              <w:rPr>
                <w:color w:val="000000"/>
              </w:rPr>
            </w:pPr>
            <w:r w:rsidRPr="00C07C18">
              <w:rPr>
                <w:color w:val="000000"/>
              </w:rPr>
              <w:t>9/153</w:t>
            </w:r>
          </w:p>
        </w:tc>
      </w:tr>
      <w:tr w:rsidR="00CF3E47" w:rsidRPr="00C07C18" w:rsidTr="008753FC">
        <w:trPr>
          <w:trHeight w:val="20"/>
        </w:trPr>
        <w:tc>
          <w:tcPr>
            <w:tcW w:w="652" w:type="dxa"/>
            <w:vAlign w:val="center"/>
          </w:tcPr>
          <w:p w:rsidR="00CF3E47" w:rsidRPr="00C07C18" w:rsidRDefault="00CF3E47" w:rsidP="00670565">
            <w:pPr>
              <w:jc w:val="center"/>
              <w:rPr>
                <w:sz w:val="21"/>
                <w:szCs w:val="21"/>
              </w:rPr>
            </w:pPr>
            <w:r w:rsidRPr="00C07C18">
              <w:rPr>
                <w:sz w:val="21"/>
                <w:szCs w:val="21"/>
              </w:rPr>
              <w:t>2</w:t>
            </w:r>
          </w:p>
        </w:tc>
        <w:tc>
          <w:tcPr>
            <w:tcW w:w="2070" w:type="dxa"/>
            <w:vAlign w:val="center"/>
          </w:tcPr>
          <w:p w:rsidR="00CF3E47" w:rsidRPr="00C07C18" w:rsidRDefault="00CF3E47" w:rsidP="00670565">
            <w:r w:rsidRPr="00C07C18">
              <w:t>Количество призовых мест, занятых на международных, всероссийских, региональных фестивалях и конкурсах, в т.ч.:</w:t>
            </w:r>
          </w:p>
        </w:tc>
        <w:tc>
          <w:tcPr>
            <w:tcW w:w="993" w:type="dxa"/>
            <w:vAlign w:val="center"/>
          </w:tcPr>
          <w:p w:rsidR="00CF3E47" w:rsidRPr="00C07C18" w:rsidRDefault="00CF3E47" w:rsidP="00670565">
            <w:pPr>
              <w:jc w:val="center"/>
            </w:pPr>
            <w:r w:rsidRPr="00C07C18">
              <w:t>мест</w:t>
            </w:r>
          </w:p>
        </w:tc>
        <w:tc>
          <w:tcPr>
            <w:tcW w:w="992" w:type="dxa"/>
            <w:vAlign w:val="center"/>
          </w:tcPr>
          <w:p w:rsidR="00CF3E47" w:rsidRPr="00C07C18" w:rsidRDefault="00CF3E47" w:rsidP="00670565">
            <w:pPr>
              <w:jc w:val="center"/>
              <w:rPr>
                <w:color w:val="000000"/>
              </w:rPr>
            </w:pPr>
            <w:r w:rsidRPr="00C07C18">
              <w:rPr>
                <w:color w:val="000000"/>
              </w:rPr>
              <w:t>99</w:t>
            </w:r>
          </w:p>
        </w:tc>
        <w:tc>
          <w:tcPr>
            <w:tcW w:w="992" w:type="dxa"/>
            <w:shd w:val="clear" w:color="auto" w:fill="auto"/>
            <w:vAlign w:val="center"/>
          </w:tcPr>
          <w:p w:rsidR="00CF3E47" w:rsidRPr="00C07C18" w:rsidRDefault="00CF3E47" w:rsidP="00670565">
            <w:pPr>
              <w:jc w:val="center"/>
            </w:pPr>
            <w:r w:rsidRPr="00C07C18">
              <w:t>53</w:t>
            </w:r>
          </w:p>
        </w:tc>
        <w:tc>
          <w:tcPr>
            <w:tcW w:w="1134" w:type="dxa"/>
            <w:shd w:val="clear" w:color="auto" w:fill="auto"/>
            <w:vAlign w:val="center"/>
          </w:tcPr>
          <w:p w:rsidR="00CF3E47" w:rsidRPr="00C07C18" w:rsidRDefault="00CF3E47" w:rsidP="00670565">
            <w:pPr>
              <w:jc w:val="center"/>
              <w:rPr>
                <w:color w:val="000000"/>
              </w:rPr>
            </w:pPr>
            <w:r w:rsidRPr="00C07C18">
              <w:rPr>
                <w:color w:val="000000"/>
              </w:rPr>
              <w:t>-46</w:t>
            </w:r>
          </w:p>
        </w:tc>
        <w:tc>
          <w:tcPr>
            <w:tcW w:w="1276" w:type="dxa"/>
            <w:shd w:val="clear" w:color="auto" w:fill="auto"/>
            <w:vAlign w:val="center"/>
          </w:tcPr>
          <w:p w:rsidR="00CF3E47" w:rsidRPr="00C07C18" w:rsidRDefault="00CF3E47" w:rsidP="00670565">
            <w:pPr>
              <w:jc w:val="center"/>
              <w:rPr>
                <w:color w:val="000000"/>
              </w:rPr>
            </w:pPr>
            <w:r w:rsidRPr="00C07C18">
              <w:rPr>
                <w:color w:val="000000"/>
              </w:rPr>
              <w:t>53,5</w:t>
            </w:r>
          </w:p>
        </w:tc>
        <w:tc>
          <w:tcPr>
            <w:tcW w:w="1134" w:type="dxa"/>
            <w:vAlign w:val="center"/>
          </w:tcPr>
          <w:p w:rsidR="00CF3E47" w:rsidRPr="00C07C18" w:rsidRDefault="00CF3E47" w:rsidP="00670565">
            <w:pPr>
              <w:jc w:val="center"/>
              <w:rPr>
                <w:color w:val="000000"/>
              </w:rPr>
            </w:pPr>
            <w:r w:rsidRPr="00C07C18">
              <w:rPr>
                <w:color w:val="000000"/>
              </w:rPr>
              <w:t>64</w:t>
            </w:r>
          </w:p>
        </w:tc>
      </w:tr>
      <w:tr w:rsidR="00CF3E47" w:rsidRPr="00C07C18" w:rsidTr="008753FC">
        <w:trPr>
          <w:trHeight w:val="20"/>
        </w:trPr>
        <w:tc>
          <w:tcPr>
            <w:tcW w:w="652" w:type="dxa"/>
            <w:vAlign w:val="center"/>
          </w:tcPr>
          <w:p w:rsidR="00CF3E47" w:rsidRPr="00C07C18" w:rsidRDefault="00CF3E47" w:rsidP="00670565">
            <w:pPr>
              <w:jc w:val="center"/>
              <w:rPr>
                <w:sz w:val="21"/>
                <w:szCs w:val="21"/>
              </w:rPr>
            </w:pPr>
            <w:r w:rsidRPr="00C07C18">
              <w:rPr>
                <w:sz w:val="21"/>
                <w:szCs w:val="21"/>
              </w:rPr>
              <w:t>2.1</w:t>
            </w:r>
          </w:p>
        </w:tc>
        <w:tc>
          <w:tcPr>
            <w:tcW w:w="2070" w:type="dxa"/>
            <w:vAlign w:val="center"/>
          </w:tcPr>
          <w:p w:rsidR="00CF3E47" w:rsidRPr="00C07C18" w:rsidRDefault="00CF3E47" w:rsidP="00670565">
            <w:r w:rsidRPr="00C07C18">
              <w:rPr>
                <w:lang w:val="en-US"/>
              </w:rPr>
              <w:t>I</w:t>
            </w:r>
            <w:r w:rsidRPr="00C07C18">
              <w:t xml:space="preserve"> место</w:t>
            </w:r>
          </w:p>
        </w:tc>
        <w:tc>
          <w:tcPr>
            <w:tcW w:w="993" w:type="dxa"/>
            <w:vAlign w:val="center"/>
          </w:tcPr>
          <w:p w:rsidR="00CF3E47" w:rsidRPr="00C07C18" w:rsidRDefault="00CF3E47" w:rsidP="00670565">
            <w:pPr>
              <w:jc w:val="center"/>
            </w:pPr>
            <w:r w:rsidRPr="00C07C18">
              <w:t>мест</w:t>
            </w:r>
          </w:p>
        </w:tc>
        <w:tc>
          <w:tcPr>
            <w:tcW w:w="992" w:type="dxa"/>
            <w:tcBorders>
              <w:bottom w:val="single" w:sz="4" w:space="0" w:color="auto"/>
            </w:tcBorders>
            <w:vAlign w:val="center"/>
          </w:tcPr>
          <w:p w:rsidR="00CF3E47" w:rsidRPr="00C07C18" w:rsidRDefault="00CF3E47" w:rsidP="00670565">
            <w:pPr>
              <w:jc w:val="center"/>
              <w:rPr>
                <w:color w:val="000000"/>
              </w:rPr>
            </w:pPr>
            <w:r w:rsidRPr="00C07C18">
              <w:rPr>
                <w:color w:val="000000"/>
              </w:rPr>
              <w:t>42</w:t>
            </w:r>
          </w:p>
        </w:tc>
        <w:tc>
          <w:tcPr>
            <w:tcW w:w="992" w:type="dxa"/>
            <w:tcBorders>
              <w:bottom w:val="single" w:sz="4" w:space="0" w:color="auto"/>
            </w:tcBorders>
            <w:shd w:val="clear" w:color="auto" w:fill="auto"/>
            <w:vAlign w:val="center"/>
          </w:tcPr>
          <w:p w:rsidR="00CF3E47" w:rsidRPr="00C07C18" w:rsidRDefault="00CF3E47" w:rsidP="00670565">
            <w:pPr>
              <w:jc w:val="center"/>
            </w:pPr>
            <w:r w:rsidRPr="00C07C18">
              <w:t>32</w:t>
            </w:r>
          </w:p>
        </w:tc>
        <w:tc>
          <w:tcPr>
            <w:tcW w:w="1134" w:type="dxa"/>
            <w:tcBorders>
              <w:bottom w:val="single" w:sz="4" w:space="0" w:color="auto"/>
            </w:tcBorders>
            <w:shd w:val="clear" w:color="auto" w:fill="auto"/>
            <w:vAlign w:val="center"/>
          </w:tcPr>
          <w:p w:rsidR="00CF3E47" w:rsidRPr="00C07C18" w:rsidRDefault="00CF3E47" w:rsidP="00670565">
            <w:pPr>
              <w:jc w:val="center"/>
              <w:rPr>
                <w:color w:val="000000"/>
              </w:rPr>
            </w:pPr>
            <w:r w:rsidRPr="00C07C18">
              <w:rPr>
                <w:color w:val="000000"/>
              </w:rPr>
              <w:t>-10</w:t>
            </w:r>
          </w:p>
        </w:tc>
        <w:tc>
          <w:tcPr>
            <w:tcW w:w="1276" w:type="dxa"/>
            <w:tcBorders>
              <w:bottom w:val="single" w:sz="4" w:space="0" w:color="auto"/>
            </w:tcBorders>
            <w:shd w:val="clear" w:color="auto" w:fill="auto"/>
            <w:vAlign w:val="center"/>
          </w:tcPr>
          <w:p w:rsidR="00CF3E47" w:rsidRPr="00C07C18" w:rsidRDefault="00CF3E47" w:rsidP="00670565">
            <w:pPr>
              <w:jc w:val="center"/>
              <w:rPr>
                <w:color w:val="000000"/>
              </w:rPr>
            </w:pPr>
            <w:r w:rsidRPr="00C07C18">
              <w:rPr>
                <w:color w:val="000000"/>
              </w:rPr>
              <w:t>76,2</w:t>
            </w:r>
          </w:p>
        </w:tc>
        <w:tc>
          <w:tcPr>
            <w:tcW w:w="1134" w:type="dxa"/>
            <w:tcBorders>
              <w:bottom w:val="single" w:sz="4" w:space="0" w:color="auto"/>
            </w:tcBorders>
            <w:vAlign w:val="center"/>
          </w:tcPr>
          <w:p w:rsidR="00CF3E47" w:rsidRPr="00C07C18" w:rsidRDefault="00CF3E47" w:rsidP="00670565">
            <w:pPr>
              <w:jc w:val="center"/>
              <w:rPr>
                <w:color w:val="000000"/>
              </w:rPr>
            </w:pPr>
            <w:r w:rsidRPr="00C07C18">
              <w:rPr>
                <w:color w:val="000000"/>
              </w:rPr>
              <w:t>34</w:t>
            </w:r>
          </w:p>
        </w:tc>
      </w:tr>
      <w:tr w:rsidR="00CF3E47" w:rsidRPr="00C07C18" w:rsidTr="008753FC">
        <w:trPr>
          <w:trHeight w:val="20"/>
        </w:trPr>
        <w:tc>
          <w:tcPr>
            <w:tcW w:w="652" w:type="dxa"/>
            <w:vAlign w:val="center"/>
          </w:tcPr>
          <w:p w:rsidR="00CF3E47" w:rsidRPr="00C07C18" w:rsidRDefault="00CF3E47" w:rsidP="00670565">
            <w:pPr>
              <w:jc w:val="center"/>
              <w:rPr>
                <w:sz w:val="21"/>
                <w:szCs w:val="21"/>
              </w:rPr>
            </w:pPr>
            <w:r w:rsidRPr="00C07C18">
              <w:rPr>
                <w:sz w:val="21"/>
                <w:szCs w:val="21"/>
              </w:rPr>
              <w:t>2.2</w:t>
            </w:r>
          </w:p>
        </w:tc>
        <w:tc>
          <w:tcPr>
            <w:tcW w:w="2070" w:type="dxa"/>
            <w:vAlign w:val="center"/>
          </w:tcPr>
          <w:p w:rsidR="00CF3E47" w:rsidRPr="00C07C18" w:rsidRDefault="00CF3E47" w:rsidP="00670565">
            <w:r w:rsidRPr="00C07C18">
              <w:rPr>
                <w:lang w:val="en-US"/>
              </w:rPr>
              <w:t>II</w:t>
            </w:r>
            <w:r w:rsidRPr="00C07C18">
              <w:t xml:space="preserve"> место</w:t>
            </w:r>
          </w:p>
        </w:tc>
        <w:tc>
          <w:tcPr>
            <w:tcW w:w="993" w:type="dxa"/>
            <w:vAlign w:val="center"/>
          </w:tcPr>
          <w:p w:rsidR="00CF3E47" w:rsidRPr="00C07C18" w:rsidRDefault="00CF3E47" w:rsidP="00670565">
            <w:pPr>
              <w:jc w:val="center"/>
            </w:pPr>
            <w:r w:rsidRPr="00C07C18">
              <w:t>мест</w:t>
            </w:r>
          </w:p>
        </w:tc>
        <w:tc>
          <w:tcPr>
            <w:tcW w:w="992" w:type="dxa"/>
            <w:tcBorders>
              <w:top w:val="single" w:sz="4" w:space="0" w:color="auto"/>
              <w:left w:val="single" w:sz="4" w:space="0" w:color="auto"/>
              <w:bottom w:val="single" w:sz="4" w:space="0" w:color="auto"/>
              <w:right w:val="single" w:sz="4" w:space="0" w:color="auto"/>
            </w:tcBorders>
            <w:vAlign w:val="center"/>
          </w:tcPr>
          <w:p w:rsidR="00CF3E47" w:rsidRPr="00C07C18" w:rsidRDefault="00CF3E47" w:rsidP="00670565">
            <w:pPr>
              <w:jc w:val="center"/>
              <w:rPr>
                <w:color w:val="000000"/>
              </w:rPr>
            </w:pPr>
            <w:r w:rsidRPr="00C07C18">
              <w:rPr>
                <w:color w:val="000000"/>
              </w:rPr>
              <w:t>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3E47" w:rsidRPr="00C07C18" w:rsidRDefault="00CF3E47" w:rsidP="00670565">
            <w:pPr>
              <w:jc w:val="center"/>
            </w:pPr>
            <w:r w:rsidRPr="00C07C18">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3E47" w:rsidRPr="00C07C18" w:rsidRDefault="00CF3E47" w:rsidP="00670565">
            <w:pPr>
              <w:jc w:val="center"/>
              <w:rPr>
                <w:color w:val="000000"/>
              </w:rPr>
            </w:pPr>
            <w:r w:rsidRPr="00C07C18">
              <w:rPr>
                <w:color w:val="000000"/>
              </w:rPr>
              <w:t>-23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3E47" w:rsidRPr="00C07C18" w:rsidRDefault="00CF3E47" w:rsidP="00670565">
            <w:pPr>
              <w:jc w:val="center"/>
              <w:rPr>
                <w:color w:val="000000"/>
              </w:rPr>
            </w:pPr>
            <w:r w:rsidRPr="00C07C18">
              <w:rPr>
                <w:color w:val="000000"/>
              </w:rPr>
              <w:t>17,9</w:t>
            </w:r>
          </w:p>
        </w:tc>
        <w:tc>
          <w:tcPr>
            <w:tcW w:w="1134" w:type="dxa"/>
            <w:tcBorders>
              <w:top w:val="single" w:sz="4" w:space="0" w:color="auto"/>
              <w:left w:val="single" w:sz="4" w:space="0" w:color="auto"/>
              <w:bottom w:val="single" w:sz="4" w:space="0" w:color="auto"/>
              <w:right w:val="single" w:sz="4" w:space="0" w:color="auto"/>
            </w:tcBorders>
            <w:vAlign w:val="center"/>
          </w:tcPr>
          <w:p w:rsidR="00CF3E47" w:rsidRPr="00C07C18" w:rsidRDefault="00CF3E47" w:rsidP="00670565">
            <w:pPr>
              <w:jc w:val="center"/>
              <w:rPr>
                <w:color w:val="000000"/>
              </w:rPr>
            </w:pPr>
            <w:r w:rsidRPr="00C07C18">
              <w:rPr>
                <w:color w:val="000000"/>
              </w:rPr>
              <w:t>8</w:t>
            </w:r>
          </w:p>
        </w:tc>
      </w:tr>
      <w:tr w:rsidR="00CF3E47" w:rsidRPr="00C07C18" w:rsidTr="008753FC">
        <w:trPr>
          <w:trHeight w:val="20"/>
        </w:trPr>
        <w:tc>
          <w:tcPr>
            <w:tcW w:w="652" w:type="dxa"/>
            <w:vAlign w:val="center"/>
          </w:tcPr>
          <w:p w:rsidR="00CF3E47" w:rsidRPr="00C07C18" w:rsidRDefault="00CF3E47" w:rsidP="00670565">
            <w:pPr>
              <w:jc w:val="center"/>
              <w:rPr>
                <w:sz w:val="21"/>
                <w:szCs w:val="21"/>
              </w:rPr>
            </w:pPr>
            <w:r w:rsidRPr="00C07C18">
              <w:rPr>
                <w:sz w:val="21"/>
                <w:szCs w:val="21"/>
              </w:rPr>
              <w:lastRenderedPageBreak/>
              <w:t>2.3</w:t>
            </w:r>
          </w:p>
        </w:tc>
        <w:tc>
          <w:tcPr>
            <w:tcW w:w="2070" w:type="dxa"/>
            <w:vAlign w:val="center"/>
          </w:tcPr>
          <w:p w:rsidR="00CF3E47" w:rsidRPr="00C07C18" w:rsidRDefault="00CF3E47" w:rsidP="00670565">
            <w:r w:rsidRPr="00C07C18">
              <w:rPr>
                <w:lang w:val="en-US"/>
              </w:rPr>
              <w:t>III</w:t>
            </w:r>
            <w:r w:rsidRPr="00C07C18">
              <w:t xml:space="preserve"> место</w:t>
            </w:r>
          </w:p>
        </w:tc>
        <w:tc>
          <w:tcPr>
            <w:tcW w:w="993" w:type="dxa"/>
            <w:vAlign w:val="center"/>
          </w:tcPr>
          <w:p w:rsidR="00CF3E47" w:rsidRPr="00C07C18" w:rsidRDefault="00CF3E47" w:rsidP="00670565">
            <w:pPr>
              <w:jc w:val="center"/>
            </w:pPr>
            <w:r w:rsidRPr="00C07C18">
              <w:t>мест</w:t>
            </w:r>
          </w:p>
        </w:tc>
        <w:tc>
          <w:tcPr>
            <w:tcW w:w="992" w:type="dxa"/>
            <w:tcBorders>
              <w:top w:val="single" w:sz="4" w:space="0" w:color="auto"/>
              <w:left w:val="single" w:sz="4" w:space="0" w:color="auto"/>
              <w:bottom w:val="single" w:sz="4" w:space="0" w:color="auto"/>
              <w:right w:val="single" w:sz="4" w:space="0" w:color="auto"/>
            </w:tcBorders>
            <w:vAlign w:val="center"/>
          </w:tcPr>
          <w:p w:rsidR="00CF3E47" w:rsidRPr="00C07C18" w:rsidRDefault="00CF3E47" w:rsidP="00670565">
            <w:pPr>
              <w:jc w:val="center"/>
              <w:rPr>
                <w:color w:val="000000"/>
              </w:rPr>
            </w:pPr>
            <w:r w:rsidRPr="00C07C18">
              <w:rPr>
                <w:color w:val="000000"/>
              </w:rPr>
              <w:t>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3E47" w:rsidRPr="00C07C18" w:rsidRDefault="00CF3E47" w:rsidP="00670565">
            <w:pPr>
              <w:jc w:val="center"/>
            </w:pPr>
            <w:r w:rsidRPr="00C07C18">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3E47" w:rsidRPr="00C07C18" w:rsidRDefault="00CF3E47" w:rsidP="00670565">
            <w:pPr>
              <w:jc w:val="center"/>
              <w:rPr>
                <w:color w:val="000000"/>
              </w:rPr>
            </w:pPr>
            <w:r w:rsidRPr="00C07C18">
              <w:rPr>
                <w:color w:val="000000"/>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3E47" w:rsidRPr="00C07C18" w:rsidRDefault="00CF3E47" w:rsidP="00670565">
            <w:pPr>
              <w:jc w:val="center"/>
              <w:rPr>
                <w:color w:val="000000"/>
              </w:rPr>
            </w:pPr>
            <w:r w:rsidRPr="00C07C18">
              <w:rPr>
                <w:color w:val="000000"/>
              </w:rPr>
              <w:t>4,3</w:t>
            </w:r>
          </w:p>
        </w:tc>
        <w:tc>
          <w:tcPr>
            <w:tcW w:w="1134" w:type="dxa"/>
            <w:tcBorders>
              <w:top w:val="single" w:sz="4" w:space="0" w:color="auto"/>
              <w:left w:val="single" w:sz="4" w:space="0" w:color="auto"/>
              <w:bottom w:val="single" w:sz="4" w:space="0" w:color="auto"/>
              <w:right w:val="single" w:sz="4" w:space="0" w:color="auto"/>
            </w:tcBorders>
            <w:vAlign w:val="center"/>
          </w:tcPr>
          <w:p w:rsidR="00CF3E47" w:rsidRPr="00C07C18" w:rsidRDefault="00CF3E47" w:rsidP="00670565">
            <w:pPr>
              <w:jc w:val="center"/>
              <w:rPr>
                <w:color w:val="000000"/>
              </w:rPr>
            </w:pPr>
            <w:r w:rsidRPr="00C07C18">
              <w:rPr>
                <w:color w:val="000000"/>
              </w:rPr>
              <w:t>14</w:t>
            </w:r>
          </w:p>
        </w:tc>
      </w:tr>
      <w:tr w:rsidR="00CF3E47" w:rsidRPr="00C07C18" w:rsidTr="008753FC">
        <w:trPr>
          <w:trHeight w:val="20"/>
        </w:trPr>
        <w:tc>
          <w:tcPr>
            <w:tcW w:w="652" w:type="dxa"/>
            <w:vAlign w:val="center"/>
          </w:tcPr>
          <w:p w:rsidR="00CF3E47" w:rsidRPr="00C07C18" w:rsidRDefault="00CF3E47" w:rsidP="00670565">
            <w:pPr>
              <w:jc w:val="center"/>
              <w:rPr>
                <w:sz w:val="21"/>
                <w:szCs w:val="21"/>
              </w:rPr>
            </w:pPr>
            <w:r w:rsidRPr="00C07C18">
              <w:rPr>
                <w:sz w:val="21"/>
                <w:szCs w:val="21"/>
              </w:rPr>
              <w:t>2.4</w:t>
            </w:r>
          </w:p>
        </w:tc>
        <w:tc>
          <w:tcPr>
            <w:tcW w:w="2070" w:type="dxa"/>
            <w:vAlign w:val="center"/>
          </w:tcPr>
          <w:p w:rsidR="00CF3E47" w:rsidRPr="00C07C18" w:rsidRDefault="00CF3E47" w:rsidP="00670565">
            <w:r w:rsidRPr="00C07C18">
              <w:t>др. номинации</w:t>
            </w:r>
          </w:p>
        </w:tc>
        <w:tc>
          <w:tcPr>
            <w:tcW w:w="993" w:type="dxa"/>
            <w:vAlign w:val="center"/>
          </w:tcPr>
          <w:p w:rsidR="00CF3E47" w:rsidRPr="00C07C18" w:rsidRDefault="00CF3E47" w:rsidP="00670565">
            <w:pPr>
              <w:jc w:val="center"/>
            </w:pPr>
            <w:r w:rsidRPr="00C07C18">
              <w:t>мест</w:t>
            </w:r>
          </w:p>
        </w:tc>
        <w:tc>
          <w:tcPr>
            <w:tcW w:w="992" w:type="dxa"/>
            <w:tcBorders>
              <w:top w:val="single" w:sz="4" w:space="0" w:color="auto"/>
              <w:left w:val="single" w:sz="4" w:space="0" w:color="auto"/>
              <w:bottom w:val="single" w:sz="4" w:space="0" w:color="auto"/>
              <w:right w:val="single" w:sz="4" w:space="0" w:color="auto"/>
            </w:tcBorders>
            <w:vAlign w:val="center"/>
          </w:tcPr>
          <w:p w:rsidR="00CF3E47" w:rsidRPr="00C07C18" w:rsidRDefault="00CF3E47" w:rsidP="00670565">
            <w:pPr>
              <w:jc w:val="center"/>
              <w:rPr>
                <w:color w:val="000000"/>
              </w:rPr>
            </w:pPr>
            <w:r w:rsidRPr="00C07C18">
              <w:rPr>
                <w:color w:val="000000"/>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3E47" w:rsidRPr="00C07C18" w:rsidRDefault="00CF3E47" w:rsidP="00670565">
            <w:pPr>
              <w:jc w:val="center"/>
            </w:pPr>
            <w:r w:rsidRPr="00C07C18">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3E47" w:rsidRPr="00C07C18" w:rsidRDefault="00CF3E47" w:rsidP="00670565">
            <w:pPr>
              <w:jc w:val="center"/>
              <w:rPr>
                <w:color w:val="000000"/>
              </w:rPr>
            </w:pPr>
            <w:r w:rsidRPr="00C07C18">
              <w:rPr>
                <w:color w:val="00000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3E47" w:rsidRPr="00C07C18" w:rsidRDefault="00CF3E47" w:rsidP="00670565">
            <w:pPr>
              <w:jc w:val="center"/>
              <w:rPr>
                <w:color w:val="000000"/>
              </w:rPr>
            </w:pPr>
            <w:r w:rsidRPr="00C07C18">
              <w:rPr>
                <w:color w:val="000000"/>
              </w:rPr>
              <w:t>125,0</w:t>
            </w:r>
          </w:p>
        </w:tc>
        <w:tc>
          <w:tcPr>
            <w:tcW w:w="1134" w:type="dxa"/>
            <w:tcBorders>
              <w:top w:val="single" w:sz="4" w:space="0" w:color="auto"/>
              <w:left w:val="single" w:sz="4" w:space="0" w:color="auto"/>
              <w:bottom w:val="single" w:sz="4" w:space="0" w:color="auto"/>
              <w:right w:val="single" w:sz="4" w:space="0" w:color="auto"/>
            </w:tcBorders>
            <w:vAlign w:val="center"/>
          </w:tcPr>
          <w:p w:rsidR="00CF3E47" w:rsidRPr="00C07C18" w:rsidRDefault="00CF3E47" w:rsidP="00670565">
            <w:pPr>
              <w:jc w:val="center"/>
              <w:rPr>
                <w:color w:val="000000"/>
              </w:rPr>
            </w:pPr>
            <w:r w:rsidRPr="00C07C18">
              <w:rPr>
                <w:color w:val="000000"/>
              </w:rPr>
              <w:t>8</w:t>
            </w:r>
          </w:p>
        </w:tc>
      </w:tr>
    </w:tbl>
    <w:p w:rsidR="00CF3E47" w:rsidRPr="00C07C18" w:rsidRDefault="00CF3E47" w:rsidP="00670565">
      <w:pPr>
        <w:tabs>
          <w:tab w:val="left" w:pos="336"/>
        </w:tabs>
        <w:spacing w:before="120"/>
        <w:ind w:firstLine="709"/>
        <w:jc w:val="both"/>
        <w:rPr>
          <w:sz w:val="26"/>
          <w:szCs w:val="26"/>
        </w:rPr>
      </w:pPr>
      <w:r w:rsidRPr="00C07C18">
        <w:rPr>
          <w:sz w:val="26"/>
          <w:szCs w:val="26"/>
        </w:rPr>
        <w:t xml:space="preserve">Снижение показателей отчетного периода 2017 года в сравнении с </w:t>
      </w:r>
      <w:r w:rsidRPr="00450198">
        <w:rPr>
          <w:sz w:val="26"/>
          <w:szCs w:val="26"/>
        </w:rPr>
        <w:t>аналогичным периодом прошлого года обусловлено удорожанием проездных</w:t>
      </w:r>
      <w:r w:rsidRPr="00C07C18">
        <w:rPr>
          <w:sz w:val="26"/>
          <w:szCs w:val="26"/>
        </w:rPr>
        <w:t xml:space="preserve"> билетов, и как следствие, принять участие в выездных конкурсах смогло меньшее количество человек. Также, в связи с </w:t>
      </w:r>
      <w:r w:rsidRPr="009924BE">
        <w:rPr>
          <w:sz w:val="26"/>
          <w:szCs w:val="26"/>
        </w:rPr>
        <w:t>подготовкой к выездным конкурсам (международным и всероссийским) несколько творч</w:t>
      </w:r>
      <w:r w:rsidRPr="00C07C18">
        <w:rPr>
          <w:sz w:val="26"/>
          <w:szCs w:val="26"/>
        </w:rPr>
        <w:t>еских коллективов не приняли участие в традиционных региональных конкурсах («Сияние Севера» и «Поколение-2017»)</w:t>
      </w:r>
      <w:r>
        <w:rPr>
          <w:sz w:val="26"/>
          <w:szCs w:val="26"/>
        </w:rPr>
        <w:t>, проводимых на территории города</w:t>
      </w:r>
      <w:r w:rsidRPr="00C07C18">
        <w:rPr>
          <w:sz w:val="26"/>
          <w:szCs w:val="26"/>
        </w:rPr>
        <w:t>. Кроме того, в 2017 году отсутствовал хореографический конкурс «Гран-па».</w:t>
      </w:r>
    </w:p>
    <w:p w:rsidR="00CF3E47" w:rsidRPr="00C07C18" w:rsidRDefault="00CF3E47" w:rsidP="00670565">
      <w:pPr>
        <w:tabs>
          <w:tab w:val="left" w:pos="336"/>
          <w:tab w:val="left" w:pos="993"/>
        </w:tabs>
        <w:ind w:firstLine="709"/>
        <w:jc w:val="both"/>
        <w:rPr>
          <w:sz w:val="26"/>
          <w:szCs w:val="26"/>
        </w:rPr>
      </w:pPr>
      <w:r w:rsidRPr="00C07C18">
        <w:rPr>
          <w:sz w:val="26"/>
          <w:szCs w:val="26"/>
        </w:rPr>
        <w:t>Лучшие творческие коллективы в отчетном периоде текущего года приняли участие в различных выездных конкурсах и фестивалях:</w:t>
      </w:r>
    </w:p>
    <w:p w:rsidR="00CF3E47" w:rsidRPr="00C07C18" w:rsidRDefault="00CF3E47" w:rsidP="008041D8">
      <w:pPr>
        <w:numPr>
          <w:ilvl w:val="0"/>
          <w:numId w:val="135"/>
        </w:numPr>
        <w:tabs>
          <w:tab w:val="left" w:pos="360"/>
          <w:tab w:val="left" w:pos="1134"/>
        </w:tabs>
        <w:ind w:left="0" w:firstLine="709"/>
        <w:contextualSpacing/>
        <w:jc w:val="both"/>
        <w:rPr>
          <w:sz w:val="26"/>
          <w:szCs w:val="26"/>
        </w:rPr>
      </w:pPr>
      <w:r w:rsidRPr="00C07C18">
        <w:rPr>
          <w:sz w:val="26"/>
          <w:szCs w:val="26"/>
        </w:rPr>
        <w:t>Образцовый художественный коллектив ансамбль современного эстрадного танца «Шкода»:</w:t>
      </w:r>
    </w:p>
    <w:p w:rsidR="00CF3E47" w:rsidRPr="00C07C18" w:rsidRDefault="00CF3E47" w:rsidP="008041D8">
      <w:pPr>
        <w:numPr>
          <w:ilvl w:val="0"/>
          <w:numId w:val="136"/>
        </w:numPr>
        <w:tabs>
          <w:tab w:val="left" w:pos="360"/>
          <w:tab w:val="left" w:pos="1134"/>
        </w:tabs>
        <w:ind w:left="0" w:firstLine="709"/>
        <w:contextualSpacing/>
        <w:jc w:val="both"/>
        <w:rPr>
          <w:sz w:val="26"/>
          <w:szCs w:val="26"/>
        </w:rPr>
      </w:pPr>
      <w:r w:rsidRPr="00C07C18">
        <w:rPr>
          <w:sz w:val="26"/>
          <w:szCs w:val="26"/>
        </w:rPr>
        <w:t xml:space="preserve">Международный фестиваль-конкурс искусств «Невские звезды», 24-27 марта, г. Санкт-Петербург. Участников 16 человек. Результат участия – </w:t>
      </w:r>
      <w:r w:rsidRPr="00C07C18">
        <w:rPr>
          <w:sz w:val="26"/>
          <w:szCs w:val="26"/>
          <w:lang w:val="en-US"/>
        </w:rPr>
        <w:t>I</w:t>
      </w:r>
      <w:r w:rsidRPr="00C07C18">
        <w:rPr>
          <w:sz w:val="26"/>
          <w:szCs w:val="26"/>
        </w:rPr>
        <w:t xml:space="preserve"> место;</w:t>
      </w:r>
    </w:p>
    <w:p w:rsidR="00CF3E47" w:rsidRPr="00C07C18" w:rsidRDefault="00CF3E47" w:rsidP="008041D8">
      <w:pPr>
        <w:numPr>
          <w:ilvl w:val="0"/>
          <w:numId w:val="136"/>
        </w:numPr>
        <w:tabs>
          <w:tab w:val="left" w:pos="360"/>
          <w:tab w:val="left" w:pos="1134"/>
        </w:tabs>
        <w:ind w:left="0" w:firstLine="709"/>
        <w:contextualSpacing/>
        <w:jc w:val="both"/>
        <w:rPr>
          <w:sz w:val="26"/>
          <w:szCs w:val="26"/>
        </w:rPr>
      </w:pPr>
      <w:r w:rsidRPr="00C07C18">
        <w:rPr>
          <w:sz w:val="26"/>
          <w:szCs w:val="26"/>
        </w:rPr>
        <w:t xml:space="preserve">краевой конкурс любительских хореографических коллективов «Танцевальные смешилки», 27 марта-03 апреля, г. Красноярск. Участников – 16 человек. Результат участия – </w:t>
      </w:r>
      <w:r w:rsidRPr="00C07C18">
        <w:rPr>
          <w:sz w:val="26"/>
          <w:szCs w:val="26"/>
          <w:lang w:val="en-US"/>
        </w:rPr>
        <w:t>I</w:t>
      </w:r>
      <w:r w:rsidRPr="00C07C18">
        <w:rPr>
          <w:sz w:val="26"/>
          <w:szCs w:val="26"/>
        </w:rPr>
        <w:t xml:space="preserve"> место.</w:t>
      </w:r>
    </w:p>
    <w:p w:rsidR="00CF3E47" w:rsidRPr="00C07C18" w:rsidRDefault="00CF3E47" w:rsidP="008041D8">
      <w:pPr>
        <w:numPr>
          <w:ilvl w:val="0"/>
          <w:numId w:val="137"/>
        </w:numPr>
        <w:tabs>
          <w:tab w:val="left" w:pos="360"/>
          <w:tab w:val="left" w:pos="1134"/>
        </w:tabs>
        <w:ind w:left="0" w:firstLine="709"/>
        <w:contextualSpacing/>
        <w:jc w:val="both"/>
        <w:rPr>
          <w:sz w:val="26"/>
          <w:szCs w:val="26"/>
        </w:rPr>
      </w:pPr>
      <w:r w:rsidRPr="00C07C18">
        <w:rPr>
          <w:sz w:val="26"/>
          <w:szCs w:val="26"/>
        </w:rPr>
        <w:t>Народный самодеятельный коллектив ансамбль современного эстрадного танца «Фристайл» (смешанная и молодежная группы):</w:t>
      </w:r>
    </w:p>
    <w:p w:rsidR="00CF3E47" w:rsidRPr="00C07C18" w:rsidRDefault="00CF3E47" w:rsidP="008041D8">
      <w:pPr>
        <w:numPr>
          <w:ilvl w:val="0"/>
          <w:numId w:val="138"/>
        </w:numPr>
        <w:tabs>
          <w:tab w:val="left" w:pos="360"/>
          <w:tab w:val="left" w:pos="1134"/>
        </w:tabs>
        <w:ind w:left="0" w:firstLine="709"/>
        <w:contextualSpacing/>
        <w:jc w:val="both"/>
        <w:rPr>
          <w:sz w:val="26"/>
          <w:szCs w:val="26"/>
        </w:rPr>
      </w:pPr>
      <w:r w:rsidRPr="00C07C18">
        <w:rPr>
          <w:sz w:val="26"/>
          <w:szCs w:val="26"/>
        </w:rPr>
        <w:t xml:space="preserve">краевой конкурс любительских хореографических коллективов «Танцевальные смешилки», 27 марта-03 апреля, г. Красноярск. Участников – 14 человек. Результат участия – четыре </w:t>
      </w:r>
      <w:r w:rsidRPr="00C07C18">
        <w:rPr>
          <w:sz w:val="26"/>
          <w:szCs w:val="26"/>
          <w:lang w:val="en-US"/>
        </w:rPr>
        <w:t>I</w:t>
      </w:r>
      <w:r w:rsidRPr="00C07C18">
        <w:rPr>
          <w:sz w:val="26"/>
          <w:szCs w:val="26"/>
        </w:rPr>
        <w:t xml:space="preserve"> места;</w:t>
      </w:r>
    </w:p>
    <w:p w:rsidR="00CF3E47" w:rsidRPr="00C07C18" w:rsidRDefault="00CF3E47" w:rsidP="008041D8">
      <w:pPr>
        <w:numPr>
          <w:ilvl w:val="0"/>
          <w:numId w:val="138"/>
        </w:numPr>
        <w:tabs>
          <w:tab w:val="left" w:pos="360"/>
          <w:tab w:val="left" w:pos="1134"/>
        </w:tabs>
        <w:ind w:left="0" w:firstLine="709"/>
        <w:contextualSpacing/>
        <w:jc w:val="both"/>
        <w:rPr>
          <w:sz w:val="26"/>
          <w:szCs w:val="26"/>
        </w:rPr>
      </w:pPr>
      <w:r w:rsidRPr="00C07C18">
        <w:rPr>
          <w:sz w:val="26"/>
          <w:szCs w:val="26"/>
        </w:rPr>
        <w:t xml:space="preserve">Национальная премия и конкурса детского и юношеского танца Илзе Лиепа «Весна священная», 4-27 марта, г. Москва. Участников – 14 человек. Результат участия – </w:t>
      </w:r>
      <w:r w:rsidRPr="00C07C18">
        <w:rPr>
          <w:sz w:val="26"/>
          <w:szCs w:val="26"/>
          <w:lang w:val="en-US"/>
        </w:rPr>
        <w:t>I</w:t>
      </w:r>
      <w:r w:rsidRPr="00C07C18">
        <w:rPr>
          <w:sz w:val="26"/>
          <w:szCs w:val="26"/>
        </w:rPr>
        <w:t xml:space="preserve"> и </w:t>
      </w:r>
      <w:r w:rsidRPr="00C07C18">
        <w:rPr>
          <w:sz w:val="26"/>
          <w:szCs w:val="26"/>
          <w:lang w:val="en-US"/>
        </w:rPr>
        <w:t>II</w:t>
      </w:r>
      <w:r w:rsidRPr="00C07C18">
        <w:rPr>
          <w:sz w:val="26"/>
          <w:szCs w:val="26"/>
        </w:rPr>
        <w:t xml:space="preserve"> места;</w:t>
      </w:r>
    </w:p>
    <w:p w:rsidR="00CF3E47" w:rsidRPr="00C07C18" w:rsidRDefault="00CF3E47" w:rsidP="008041D8">
      <w:pPr>
        <w:numPr>
          <w:ilvl w:val="0"/>
          <w:numId w:val="138"/>
        </w:numPr>
        <w:tabs>
          <w:tab w:val="left" w:pos="360"/>
          <w:tab w:val="left" w:pos="1134"/>
        </w:tabs>
        <w:ind w:left="0" w:firstLine="709"/>
        <w:contextualSpacing/>
        <w:jc w:val="both"/>
        <w:rPr>
          <w:sz w:val="26"/>
          <w:szCs w:val="26"/>
        </w:rPr>
      </w:pPr>
      <w:r w:rsidRPr="00C07C18">
        <w:rPr>
          <w:sz w:val="26"/>
          <w:szCs w:val="26"/>
        </w:rPr>
        <w:t xml:space="preserve">Международный фестиваль-конкурс искусств «Невские звезды», 24-27 марта, г. Санкт-Петербург. Участников - 14 человек. Результат участия – </w:t>
      </w:r>
      <w:r w:rsidRPr="00C07C18">
        <w:rPr>
          <w:sz w:val="26"/>
          <w:szCs w:val="26"/>
          <w:lang w:val="en-US"/>
        </w:rPr>
        <w:t>I</w:t>
      </w:r>
      <w:r w:rsidRPr="00C07C18">
        <w:rPr>
          <w:sz w:val="26"/>
          <w:szCs w:val="26"/>
        </w:rPr>
        <w:t xml:space="preserve"> место.</w:t>
      </w:r>
    </w:p>
    <w:p w:rsidR="00CF3E47" w:rsidRPr="00C07C18" w:rsidRDefault="00CF3E47" w:rsidP="008041D8">
      <w:pPr>
        <w:numPr>
          <w:ilvl w:val="0"/>
          <w:numId w:val="139"/>
        </w:numPr>
        <w:tabs>
          <w:tab w:val="left" w:pos="360"/>
          <w:tab w:val="left" w:pos="1134"/>
        </w:tabs>
        <w:ind w:left="0" w:firstLine="709"/>
        <w:contextualSpacing/>
        <w:jc w:val="both"/>
        <w:rPr>
          <w:sz w:val="26"/>
          <w:szCs w:val="26"/>
        </w:rPr>
      </w:pPr>
      <w:r w:rsidRPr="00C07C18">
        <w:rPr>
          <w:sz w:val="26"/>
          <w:szCs w:val="26"/>
        </w:rPr>
        <w:t>Образцовый художественный коллектив Ансамбль спортивного бального танца «Болеро»:</w:t>
      </w:r>
    </w:p>
    <w:p w:rsidR="00CF3E47" w:rsidRPr="00C07C18" w:rsidRDefault="00CF3E47" w:rsidP="008041D8">
      <w:pPr>
        <w:numPr>
          <w:ilvl w:val="0"/>
          <w:numId w:val="140"/>
        </w:numPr>
        <w:tabs>
          <w:tab w:val="left" w:pos="360"/>
          <w:tab w:val="left" w:pos="1134"/>
        </w:tabs>
        <w:ind w:left="0" w:firstLine="709"/>
        <w:contextualSpacing/>
        <w:jc w:val="both"/>
        <w:rPr>
          <w:sz w:val="26"/>
          <w:szCs w:val="26"/>
        </w:rPr>
      </w:pPr>
      <w:r w:rsidRPr="00C07C18">
        <w:rPr>
          <w:sz w:val="26"/>
          <w:szCs w:val="26"/>
        </w:rPr>
        <w:t xml:space="preserve">Всероссийский хореографический конкурс «Танцевальная арена» («Arena Dance»), 27-31 марта, г. Сочи. Участников – 33 человека. Результат участия – три </w:t>
      </w:r>
      <w:r w:rsidRPr="00C07C18">
        <w:rPr>
          <w:sz w:val="26"/>
          <w:szCs w:val="26"/>
          <w:lang w:val="en-US"/>
        </w:rPr>
        <w:t>III</w:t>
      </w:r>
      <w:r w:rsidRPr="00C07C18">
        <w:rPr>
          <w:sz w:val="26"/>
          <w:szCs w:val="26"/>
        </w:rPr>
        <w:t xml:space="preserve"> места и диплом участника.</w:t>
      </w:r>
    </w:p>
    <w:p w:rsidR="00CF3E47" w:rsidRPr="00C07C18" w:rsidRDefault="00CF3E47" w:rsidP="008041D8">
      <w:pPr>
        <w:numPr>
          <w:ilvl w:val="0"/>
          <w:numId w:val="141"/>
        </w:numPr>
        <w:tabs>
          <w:tab w:val="left" w:pos="360"/>
          <w:tab w:val="left" w:pos="1134"/>
        </w:tabs>
        <w:ind w:left="0" w:firstLine="709"/>
        <w:contextualSpacing/>
        <w:jc w:val="both"/>
        <w:rPr>
          <w:sz w:val="26"/>
          <w:szCs w:val="26"/>
        </w:rPr>
      </w:pPr>
      <w:r w:rsidRPr="00C07C18">
        <w:rPr>
          <w:sz w:val="26"/>
          <w:szCs w:val="26"/>
        </w:rPr>
        <w:t>Народный самодеятельный коллектив «Вокальная студия «Voices»:</w:t>
      </w:r>
    </w:p>
    <w:p w:rsidR="00CF3E47" w:rsidRPr="00C07C18" w:rsidRDefault="00CF3E47" w:rsidP="008041D8">
      <w:pPr>
        <w:numPr>
          <w:ilvl w:val="0"/>
          <w:numId w:val="142"/>
        </w:numPr>
        <w:tabs>
          <w:tab w:val="left" w:pos="360"/>
          <w:tab w:val="left" w:pos="1134"/>
        </w:tabs>
        <w:ind w:left="0" w:firstLine="709"/>
        <w:contextualSpacing/>
        <w:jc w:val="both"/>
        <w:rPr>
          <w:sz w:val="26"/>
          <w:szCs w:val="26"/>
        </w:rPr>
      </w:pPr>
      <w:r w:rsidRPr="00C07C18">
        <w:rPr>
          <w:sz w:val="26"/>
          <w:szCs w:val="26"/>
        </w:rPr>
        <w:t xml:space="preserve">Международный фестиваль-конкурс искусств и творчества «БАЛтийское соЗВЕЗДие», 05-10 января, г. Сочи. Участников – 8 человек. Результат участия – шесть </w:t>
      </w:r>
      <w:r w:rsidRPr="00C07C18">
        <w:rPr>
          <w:sz w:val="26"/>
          <w:szCs w:val="26"/>
          <w:lang w:val="en-US"/>
        </w:rPr>
        <w:t>I</w:t>
      </w:r>
      <w:r w:rsidRPr="00C07C18">
        <w:rPr>
          <w:sz w:val="26"/>
          <w:szCs w:val="26"/>
        </w:rPr>
        <w:t xml:space="preserve"> мест, </w:t>
      </w:r>
      <w:r w:rsidRPr="00C07C18">
        <w:rPr>
          <w:sz w:val="26"/>
          <w:szCs w:val="26"/>
          <w:lang w:val="en-US"/>
        </w:rPr>
        <w:t>II</w:t>
      </w:r>
      <w:r w:rsidRPr="00C07C18">
        <w:rPr>
          <w:sz w:val="26"/>
          <w:szCs w:val="26"/>
        </w:rPr>
        <w:t xml:space="preserve"> и </w:t>
      </w:r>
      <w:r w:rsidRPr="00C07C18">
        <w:rPr>
          <w:sz w:val="26"/>
          <w:szCs w:val="26"/>
          <w:lang w:val="en-US"/>
        </w:rPr>
        <w:t>III</w:t>
      </w:r>
      <w:r w:rsidRPr="00C07C18">
        <w:rPr>
          <w:sz w:val="26"/>
          <w:szCs w:val="26"/>
        </w:rPr>
        <w:t xml:space="preserve"> места. Вокалисты получили спецприз: бесплатную путевку для участия в международном фестивале-конкурсе искусств и творчества «БАЛтийское со ЗВЕЗДие» в октябре 2017 года в Санкт-Петербурге;</w:t>
      </w:r>
    </w:p>
    <w:p w:rsidR="00CF3E47" w:rsidRPr="00C07C18" w:rsidRDefault="00CF3E47" w:rsidP="008041D8">
      <w:pPr>
        <w:pStyle w:val="afff2"/>
        <w:numPr>
          <w:ilvl w:val="0"/>
          <w:numId w:val="142"/>
        </w:numPr>
        <w:tabs>
          <w:tab w:val="left" w:pos="360"/>
          <w:tab w:val="left" w:pos="1134"/>
        </w:tabs>
        <w:ind w:left="0" w:firstLine="709"/>
        <w:jc w:val="both"/>
        <w:rPr>
          <w:sz w:val="26"/>
          <w:szCs w:val="26"/>
        </w:rPr>
      </w:pPr>
      <w:r w:rsidRPr="00C07C18">
        <w:rPr>
          <w:sz w:val="26"/>
          <w:szCs w:val="26"/>
        </w:rPr>
        <w:t xml:space="preserve">XX Международный фестиваль-конкурс исполнительского мастерства «Надежды Европы», 6-13 января, г. Сочи. Участников – 8 человек. Результат участия – два </w:t>
      </w:r>
      <w:r w:rsidRPr="00C07C18">
        <w:rPr>
          <w:sz w:val="26"/>
          <w:szCs w:val="26"/>
          <w:lang w:val="en-US"/>
        </w:rPr>
        <w:t>I</w:t>
      </w:r>
      <w:r w:rsidRPr="00C07C18">
        <w:rPr>
          <w:sz w:val="26"/>
          <w:szCs w:val="26"/>
        </w:rPr>
        <w:t xml:space="preserve"> места, пять </w:t>
      </w:r>
      <w:r w:rsidRPr="00C07C18">
        <w:rPr>
          <w:sz w:val="26"/>
          <w:szCs w:val="26"/>
          <w:lang w:val="en-US"/>
        </w:rPr>
        <w:t>III</w:t>
      </w:r>
      <w:r w:rsidRPr="00C07C18">
        <w:rPr>
          <w:sz w:val="26"/>
          <w:szCs w:val="26"/>
        </w:rPr>
        <w:t xml:space="preserve"> мест и 5 дипломов участника. Четыре солиста получили сертификаты от Московской Финансовой Юридической Академии на 20% скидку на обучение;</w:t>
      </w:r>
    </w:p>
    <w:p w:rsidR="00CF3E47" w:rsidRPr="00C07C18" w:rsidRDefault="00CF3E47" w:rsidP="008041D8">
      <w:pPr>
        <w:numPr>
          <w:ilvl w:val="0"/>
          <w:numId w:val="142"/>
        </w:numPr>
        <w:tabs>
          <w:tab w:val="left" w:pos="360"/>
          <w:tab w:val="left" w:pos="1134"/>
        </w:tabs>
        <w:ind w:left="0" w:firstLine="709"/>
        <w:contextualSpacing/>
        <w:jc w:val="both"/>
        <w:rPr>
          <w:sz w:val="26"/>
          <w:szCs w:val="26"/>
        </w:rPr>
      </w:pPr>
      <w:r w:rsidRPr="00C07C18">
        <w:rPr>
          <w:sz w:val="26"/>
          <w:szCs w:val="26"/>
        </w:rPr>
        <w:lastRenderedPageBreak/>
        <w:t xml:space="preserve">XXV Международный творческий фестиваль-конкурс «На творческом Олимпе», 27 июня, г. Сочи. Участников – 1. Результат участия – </w:t>
      </w:r>
      <w:r w:rsidRPr="00C07C18">
        <w:rPr>
          <w:sz w:val="26"/>
          <w:szCs w:val="26"/>
          <w:lang w:val="en-US"/>
        </w:rPr>
        <w:t>II</w:t>
      </w:r>
      <w:r w:rsidRPr="00C07C18">
        <w:rPr>
          <w:sz w:val="26"/>
          <w:szCs w:val="26"/>
        </w:rPr>
        <w:t xml:space="preserve"> место.</w:t>
      </w:r>
    </w:p>
    <w:p w:rsidR="00CF3E47" w:rsidRPr="00C07C18" w:rsidRDefault="00CF3E47" w:rsidP="008041D8">
      <w:pPr>
        <w:numPr>
          <w:ilvl w:val="0"/>
          <w:numId w:val="143"/>
        </w:numPr>
        <w:tabs>
          <w:tab w:val="left" w:pos="360"/>
          <w:tab w:val="left" w:pos="1134"/>
        </w:tabs>
        <w:ind w:left="0" w:firstLine="709"/>
        <w:contextualSpacing/>
        <w:jc w:val="both"/>
        <w:rPr>
          <w:sz w:val="26"/>
          <w:szCs w:val="26"/>
        </w:rPr>
      </w:pPr>
      <w:r w:rsidRPr="00C07C18">
        <w:rPr>
          <w:sz w:val="26"/>
          <w:szCs w:val="26"/>
        </w:rPr>
        <w:t>Творческое объединение «Галакс» в составе 16 мастеров приняли участие в первом этапе Краевого зонального конкурса народных умельцев «Мастера Красноярья», проходившего 13 апреля 2017 года в Таймырском доме народного творчества г. Дудинки. Четверо участников были удостоены звания лауреатов, 16 мастеров получили дипломы участников.</w:t>
      </w:r>
    </w:p>
    <w:p w:rsidR="00CF3E47" w:rsidRPr="00C07C18" w:rsidRDefault="00CF3E47" w:rsidP="00670565">
      <w:pPr>
        <w:tabs>
          <w:tab w:val="left" w:pos="336"/>
          <w:tab w:val="left" w:pos="993"/>
        </w:tabs>
        <w:ind w:firstLine="709"/>
        <w:jc w:val="both"/>
        <w:rPr>
          <w:snapToGrid w:val="0"/>
          <w:sz w:val="26"/>
          <w:szCs w:val="26"/>
        </w:rPr>
      </w:pPr>
    </w:p>
    <w:p w:rsidR="00CF3E47" w:rsidRPr="00C07C18" w:rsidRDefault="00CF3E47" w:rsidP="00670565">
      <w:pPr>
        <w:ind w:firstLine="709"/>
        <w:jc w:val="center"/>
        <w:rPr>
          <w:b/>
          <w:i/>
          <w:sz w:val="26"/>
          <w:szCs w:val="26"/>
          <w:u w:val="single"/>
        </w:rPr>
      </w:pPr>
      <w:r w:rsidRPr="00C07C18">
        <w:rPr>
          <w:b/>
          <w:i/>
          <w:sz w:val="26"/>
          <w:szCs w:val="26"/>
          <w:u w:val="single"/>
        </w:rPr>
        <w:t>Деятельность в области туризма</w:t>
      </w:r>
    </w:p>
    <w:p w:rsidR="00CF3E47" w:rsidRPr="00C07C18" w:rsidRDefault="00CF3E47" w:rsidP="00670565">
      <w:pPr>
        <w:ind w:firstLine="709"/>
        <w:jc w:val="center"/>
        <w:rPr>
          <w:b/>
          <w:i/>
          <w:sz w:val="26"/>
          <w:szCs w:val="26"/>
          <w:u w:val="single"/>
        </w:rPr>
      </w:pPr>
    </w:p>
    <w:p w:rsidR="00CF3E47" w:rsidRPr="00C07C18" w:rsidRDefault="00CF3E47" w:rsidP="00670565">
      <w:pPr>
        <w:shd w:val="clear" w:color="auto" w:fill="FFFFFF"/>
        <w:tabs>
          <w:tab w:val="left" w:pos="993"/>
        </w:tabs>
        <w:ind w:firstLine="709"/>
        <w:contextualSpacing/>
        <w:jc w:val="both"/>
        <w:rPr>
          <w:sz w:val="26"/>
          <w:szCs w:val="26"/>
        </w:rPr>
      </w:pPr>
      <w:r w:rsidRPr="00C07C18">
        <w:rPr>
          <w:sz w:val="26"/>
          <w:szCs w:val="26"/>
        </w:rPr>
        <w:t xml:space="preserve">Для повышения привлекательности въездного туризма и удовлетворения спроса горожан на туристско-информационном портале Красноярского края по адресу </w:t>
      </w:r>
      <w:hyperlink r:id="rId14" w:history="1">
        <w:r w:rsidRPr="00C07C18">
          <w:rPr>
            <w:sz w:val="26"/>
            <w:szCs w:val="26"/>
            <w:lang w:val="en-US"/>
          </w:rPr>
          <w:t>www</w:t>
        </w:r>
        <w:r w:rsidRPr="00C07C18">
          <w:rPr>
            <w:sz w:val="26"/>
            <w:szCs w:val="26"/>
          </w:rPr>
          <w:t>.</w:t>
        </w:r>
        <w:r w:rsidRPr="00C07C18">
          <w:rPr>
            <w:sz w:val="26"/>
            <w:szCs w:val="26"/>
            <w:lang w:val="en-US"/>
          </w:rPr>
          <w:t>visitsiberia</w:t>
        </w:r>
        <w:r w:rsidRPr="00C07C18">
          <w:rPr>
            <w:sz w:val="26"/>
            <w:szCs w:val="26"/>
          </w:rPr>
          <w:t>.</w:t>
        </w:r>
        <w:r w:rsidRPr="00C07C18">
          <w:rPr>
            <w:sz w:val="26"/>
            <w:szCs w:val="26"/>
            <w:lang w:val="en-US"/>
          </w:rPr>
          <w:t>info</w:t>
        </w:r>
      </w:hyperlink>
      <w:r w:rsidRPr="00C07C18">
        <w:rPr>
          <w:sz w:val="26"/>
          <w:szCs w:val="26"/>
        </w:rPr>
        <w:t xml:space="preserve"> расположена вся актуальная информация о городе.</w:t>
      </w:r>
    </w:p>
    <w:p w:rsidR="00CF3E47" w:rsidRPr="00C07C18" w:rsidRDefault="00CF3E47" w:rsidP="00670565">
      <w:pPr>
        <w:shd w:val="clear" w:color="auto" w:fill="FFFFFF"/>
        <w:tabs>
          <w:tab w:val="left" w:pos="993"/>
        </w:tabs>
        <w:ind w:firstLine="709"/>
        <w:contextualSpacing/>
        <w:jc w:val="both"/>
        <w:rPr>
          <w:sz w:val="26"/>
          <w:szCs w:val="26"/>
        </w:rPr>
      </w:pPr>
      <w:r w:rsidRPr="00C07C18">
        <w:rPr>
          <w:sz w:val="26"/>
          <w:szCs w:val="26"/>
        </w:rPr>
        <w:t>На официальном сайте города во вкладке «Туризм» размещена информация о культурных объектах и достопримечательностях Норильска, а также новости туристических событий.</w:t>
      </w:r>
    </w:p>
    <w:p w:rsidR="00CF3E47" w:rsidRPr="00C07C18" w:rsidRDefault="00CF3E47" w:rsidP="00670565">
      <w:pPr>
        <w:shd w:val="clear" w:color="auto" w:fill="FFFFFF"/>
        <w:tabs>
          <w:tab w:val="left" w:pos="993"/>
        </w:tabs>
        <w:ind w:firstLine="709"/>
        <w:contextualSpacing/>
        <w:jc w:val="both"/>
        <w:rPr>
          <w:sz w:val="26"/>
          <w:szCs w:val="26"/>
        </w:rPr>
      </w:pPr>
      <w:r w:rsidRPr="00C07C18">
        <w:rPr>
          <w:sz w:val="26"/>
          <w:szCs w:val="26"/>
        </w:rPr>
        <w:t>В отчетном периоде текущего года проведён мониторинг туристских потоков за 2016 год в рамках апробации ведомственной системы статистического учёта внутреннего регионального туризма, необходимый для дальнейшего включения крупного, среднего и малого бизнеса в решение задач по развитию приоритетных видов туризма в городе Норильске, в котором приняли участие 17 респондентов:</w:t>
      </w:r>
      <w:r w:rsidRPr="00C07C18">
        <w:t xml:space="preserve"> </w:t>
      </w:r>
      <w:r w:rsidRPr="00C07C18">
        <w:rPr>
          <w:sz w:val="26"/>
          <w:szCs w:val="26"/>
        </w:rPr>
        <w:t xml:space="preserve">1 – туроператор, 9 – турагентств, 6 – объектов коллективного размещения, 1 – заповедник. </w:t>
      </w:r>
    </w:p>
    <w:p w:rsidR="00CF3E47" w:rsidRPr="00C07C18" w:rsidRDefault="00CF3E47" w:rsidP="00670565">
      <w:pPr>
        <w:shd w:val="clear" w:color="auto" w:fill="FFFFFF"/>
        <w:ind w:firstLine="709"/>
        <w:contextualSpacing/>
        <w:jc w:val="both"/>
        <w:rPr>
          <w:sz w:val="26"/>
          <w:szCs w:val="26"/>
        </w:rPr>
      </w:pPr>
      <w:r w:rsidRPr="00C07C18">
        <w:rPr>
          <w:sz w:val="26"/>
          <w:szCs w:val="26"/>
        </w:rPr>
        <w:t xml:space="preserve">29 июля 2017 года на территории </w:t>
      </w:r>
      <w:r>
        <w:rPr>
          <w:sz w:val="26"/>
          <w:szCs w:val="26"/>
        </w:rPr>
        <w:t>города</w:t>
      </w:r>
      <w:r w:rsidRPr="00C07C18">
        <w:rPr>
          <w:sz w:val="26"/>
          <w:szCs w:val="26"/>
        </w:rPr>
        <w:t xml:space="preserve"> состоялось масштабное мероприятие «Фестиваль северной ягоды», который стал победителем конкурса социальных проектов в рамках благотворительной программы «Мир новых возможностей» в номинации «Полюс возрождения», организатором которого является ПАО «ГМК «Норильский никель». В подготовке и проведении мероприятия участвовали учреждения культуры, образования и привлечённые партнёры. На фестивале для гостей была организована работа 15 интерактивных площадок, которые посетили около 4 тыс. чел. </w:t>
      </w:r>
    </w:p>
    <w:p w:rsidR="00CF3E47" w:rsidRPr="00C07C18" w:rsidRDefault="00CF3E47" w:rsidP="00670565">
      <w:pPr>
        <w:shd w:val="clear" w:color="auto" w:fill="FFFFFF"/>
        <w:ind w:firstLine="709"/>
        <w:contextualSpacing/>
        <w:jc w:val="both"/>
        <w:rPr>
          <w:sz w:val="26"/>
          <w:szCs w:val="26"/>
        </w:rPr>
      </w:pPr>
      <w:r w:rsidRPr="00C07C18">
        <w:rPr>
          <w:sz w:val="26"/>
          <w:szCs w:val="26"/>
        </w:rPr>
        <w:t xml:space="preserve">В настоящее время </w:t>
      </w:r>
      <w:r>
        <w:rPr>
          <w:sz w:val="26"/>
          <w:szCs w:val="26"/>
        </w:rPr>
        <w:t>У</w:t>
      </w:r>
      <w:r w:rsidRPr="00C07C18">
        <w:rPr>
          <w:sz w:val="26"/>
          <w:szCs w:val="26"/>
        </w:rPr>
        <w:t>правлением</w:t>
      </w:r>
      <w:r>
        <w:rPr>
          <w:sz w:val="26"/>
          <w:szCs w:val="26"/>
        </w:rPr>
        <w:t xml:space="preserve"> по делам культуры и искусства</w:t>
      </w:r>
      <w:r w:rsidRPr="00C07C18">
        <w:rPr>
          <w:sz w:val="26"/>
          <w:szCs w:val="26"/>
        </w:rPr>
        <w:t xml:space="preserve"> разработаны п</w:t>
      </w:r>
      <w:r>
        <w:rPr>
          <w:sz w:val="26"/>
          <w:szCs w:val="26"/>
        </w:rPr>
        <w:t xml:space="preserve">роекты </w:t>
      </w:r>
      <w:r w:rsidRPr="00C07C18">
        <w:rPr>
          <w:sz w:val="26"/>
          <w:szCs w:val="26"/>
        </w:rPr>
        <w:t>для принятия участия:</w:t>
      </w:r>
    </w:p>
    <w:p w:rsidR="00CF3E47" w:rsidRPr="00C07C18" w:rsidRDefault="00CF3E47" w:rsidP="008041D8">
      <w:pPr>
        <w:numPr>
          <w:ilvl w:val="0"/>
          <w:numId w:val="134"/>
        </w:numPr>
        <w:shd w:val="clear" w:color="auto" w:fill="FFFFFF"/>
        <w:tabs>
          <w:tab w:val="left" w:pos="993"/>
        </w:tabs>
        <w:ind w:left="0" w:firstLine="709"/>
        <w:contextualSpacing/>
        <w:jc w:val="both"/>
        <w:rPr>
          <w:sz w:val="26"/>
          <w:szCs w:val="26"/>
        </w:rPr>
      </w:pPr>
      <w:r w:rsidRPr="00C07C18">
        <w:rPr>
          <w:sz w:val="26"/>
          <w:szCs w:val="26"/>
        </w:rPr>
        <w:t>в конкурсе на присуждение грантов Президента Российской Федерации для поддержки творческих проектов общенационального значения в области культуры и искусства в номинации «Полюс севера» (проект «Экологическая тропа»);</w:t>
      </w:r>
    </w:p>
    <w:p w:rsidR="00CF3E47" w:rsidRPr="00C07C18" w:rsidRDefault="00CF3E47" w:rsidP="008041D8">
      <w:pPr>
        <w:numPr>
          <w:ilvl w:val="0"/>
          <w:numId w:val="134"/>
        </w:numPr>
        <w:shd w:val="clear" w:color="auto" w:fill="FFFFFF"/>
        <w:tabs>
          <w:tab w:val="left" w:pos="993"/>
        </w:tabs>
        <w:ind w:left="0" w:firstLine="709"/>
        <w:contextualSpacing/>
        <w:jc w:val="both"/>
        <w:rPr>
          <w:sz w:val="26"/>
          <w:szCs w:val="26"/>
        </w:rPr>
      </w:pPr>
      <w:r w:rsidRPr="00C07C18">
        <w:rPr>
          <w:sz w:val="26"/>
          <w:szCs w:val="26"/>
        </w:rPr>
        <w:t>в Первом смотре-конкурсе муниципальных целевых программ и инновационных проектов в социальной сфере среди городов и городских поселений в номинации «Спорт, туризм, молодёжная политика» (организатор – Международная академия развития образования);</w:t>
      </w:r>
    </w:p>
    <w:p w:rsidR="00CF3E47" w:rsidRPr="00C07C18" w:rsidRDefault="00CF3E47" w:rsidP="008041D8">
      <w:pPr>
        <w:numPr>
          <w:ilvl w:val="0"/>
          <w:numId w:val="134"/>
        </w:numPr>
        <w:shd w:val="clear" w:color="auto" w:fill="FFFFFF"/>
        <w:tabs>
          <w:tab w:val="left" w:pos="993"/>
        </w:tabs>
        <w:ind w:left="0" w:firstLine="709"/>
        <w:contextualSpacing/>
        <w:jc w:val="both"/>
        <w:rPr>
          <w:sz w:val="26"/>
          <w:szCs w:val="26"/>
        </w:rPr>
      </w:pPr>
      <w:r w:rsidRPr="00C07C18">
        <w:rPr>
          <w:sz w:val="26"/>
          <w:szCs w:val="26"/>
        </w:rPr>
        <w:t>в конкурсе лучших проектов по развитию внутреннего и въездного туризма в 2017 году, проводимом Ростуризмом совместно с Министерством культуры РФ.</w:t>
      </w:r>
    </w:p>
    <w:p w:rsidR="00CF3E47" w:rsidRPr="00C44411" w:rsidRDefault="00CF3E47" w:rsidP="00670565">
      <w:pPr>
        <w:shd w:val="clear" w:color="auto" w:fill="FFFFFF"/>
        <w:ind w:firstLine="709"/>
        <w:contextualSpacing/>
        <w:jc w:val="both"/>
        <w:rPr>
          <w:sz w:val="26"/>
          <w:szCs w:val="26"/>
        </w:rPr>
      </w:pPr>
      <w:r w:rsidRPr="00C07C18">
        <w:rPr>
          <w:sz w:val="26"/>
          <w:szCs w:val="26"/>
        </w:rPr>
        <w:t xml:space="preserve">Результаты будут известны по завершению проекта в </w:t>
      </w:r>
      <w:r>
        <w:rPr>
          <w:sz w:val="26"/>
          <w:szCs w:val="26"/>
          <w:lang w:val="en-US"/>
        </w:rPr>
        <w:t>IV</w:t>
      </w:r>
      <w:r w:rsidRPr="00C07C18">
        <w:rPr>
          <w:sz w:val="26"/>
          <w:szCs w:val="26"/>
        </w:rPr>
        <w:t xml:space="preserve"> квартале 2017 года.</w:t>
      </w:r>
    </w:p>
    <w:p w:rsidR="00CF3E47" w:rsidRDefault="00CF3E47" w:rsidP="00670565">
      <w:pPr>
        <w:ind w:firstLine="709"/>
        <w:jc w:val="center"/>
        <w:rPr>
          <w:b/>
          <w:i/>
          <w:sz w:val="26"/>
          <w:szCs w:val="26"/>
          <w:u w:val="single"/>
        </w:rPr>
      </w:pPr>
    </w:p>
    <w:p w:rsidR="00CF3E47" w:rsidRPr="00275E81" w:rsidRDefault="00CF3E47" w:rsidP="00670565">
      <w:pPr>
        <w:jc w:val="center"/>
        <w:rPr>
          <w:b/>
          <w:i/>
          <w:sz w:val="26"/>
          <w:szCs w:val="26"/>
          <w:u w:val="single"/>
        </w:rPr>
      </w:pPr>
      <w:r w:rsidRPr="00275E81">
        <w:rPr>
          <w:b/>
          <w:i/>
          <w:sz w:val="26"/>
          <w:szCs w:val="26"/>
          <w:u w:val="single"/>
        </w:rPr>
        <w:t>Доходы от платных услуг</w:t>
      </w:r>
    </w:p>
    <w:p w:rsidR="00CF3E47" w:rsidRPr="00275E81" w:rsidRDefault="00CF3E47" w:rsidP="00670565">
      <w:pPr>
        <w:jc w:val="center"/>
        <w:rPr>
          <w:b/>
          <w:i/>
          <w:sz w:val="26"/>
          <w:szCs w:val="26"/>
          <w:u w:val="single"/>
        </w:rPr>
      </w:pPr>
    </w:p>
    <w:p w:rsidR="00CF3E47" w:rsidRPr="00297365" w:rsidRDefault="00CF3E47" w:rsidP="00670565">
      <w:pPr>
        <w:widowControl w:val="0"/>
        <w:ind w:firstLine="709"/>
        <w:jc w:val="both"/>
        <w:rPr>
          <w:sz w:val="26"/>
          <w:szCs w:val="26"/>
        </w:rPr>
      </w:pPr>
      <w:r w:rsidRPr="00297365">
        <w:rPr>
          <w:sz w:val="26"/>
          <w:szCs w:val="26"/>
        </w:rPr>
        <w:t>В целом по учреждениям Управления по делам культуры и искусства за 9 ме</w:t>
      </w:r>
      <w:r w:rsidRPr="00297365">
        <w:rPr>
          <w:sz w:val="26"/>
          <w:szCs w:val="26"/>
        </w:rPr>
        <w:lastRenderedPageBreak/>
        <w:t xml:space="preserve">сяцев 2017 года доходы от оказания платных услуг в сравнении с аналогичным периодом 2016 года выросли на 3 571,6 тыс. руб. или на 5,6% и составили </w:t>
      </w:r>
      <w:r w:rsidRPr="00297365">
        <w:rPr>
          <w:bCs/>
          <w:sz w:val="26"/>
          <w:szCs w:val="26"/>
        </w:rPr>
        <w:t xml:space="preserve">67 418,9 </w:t>
      </w:r>
      <w:r w:rsidRPr="00297365">
        <w:rPr>
          <w:sz w:val="26"/>
          <w:szCs w:val="26"/>
        </w:rPr>
        <w:t xml:space="preserve">тыс. руб. Основное увеличение произошло по услугам в области </w:t>
      </w:r>
      <w:r>
        <w:rPr>
          <w:sz w:val="26"/>
          <w:szCs w:val="26"/>
        </w:rPr>
        <w:t>организации отдыха</w:t>
      </w:r>
      <w:r w:rsidRPr="00297365">
        <w:rPr>
          <w:sz w:val="26"/>
          <w:szCs w:val="26"/>
        </w:rPr>
        <w:t xml:space="preserve"> (причины указаны в таблице). </w:t>
      </w:r>
    </w:p>
    <w:p w:rsidR="00CF3E47" w:rsidRPr="00297365" w:rsidRDefault="00CF3E47" w:rsidP="00670565">
      <w:pPr>
        <w:widowControl w:val="0"/>
        <w:ind w:firstLine="720"/>
        <w:jc w:val="both"/>
        <w:rPr>
          <w:sz w:val="26"/>
          <w:szCs w:val="26"/>
        </w:rPr>
      </w:pPr>
      <w:r w:rsidRPr="00297365">
        <w:rPr>
          <w:sz w:val="26"/>
          <w:szCs w:val="26"/>
        </w:rPr>
        <w:t xml:space="preserve">Наибольший удельный вес в структуре доходов за отчетный период занимают: доходы в области кино – 37,6%; </w:t>
      </w:r>
      <w:r w:rsidRPr="00297365">
        <w:rPr>
          <w:sz w:val="26"/>
          <w:szCs w:val="20"/>
        </w:rPr>
        <w:t xml:space="preserve">проведение дискотек, театрализованных праздников, массовых гуляний, общегородских мероприятий – 36,1%; </w:t>
      </w:r>
      <w:r w:rsidRPr="00297365">
        <w:rPr>
          <w:sz w:val="26"/>
          <w:szCs w:val="26"/>
        </w:rPr>
        <w:t>оплата за обучение в музыкальных, художественных школах и школах искусств – 17,4%; доходы от услуг музеев – 4,5%; доходы от услуг библиотек – 4,4%.</w:t>
      </w:r>
    </w:p>
    <w:p w:rsidR="00CF3E47" w:rsidRPr="00297365" w:rsidRDefault="00CF3E47" w:rsidP="00670565">
      <w:pPr>
        <w:tabs>
          <w:tab w:val="left" w:pos="709"/>
        </w:tabs>
        <w:ind w:firstLine="709"/>
        <w:jc w:val="both"/>
        <w:rPr>
          <w:sz w:val="26"/>
          <w:szCs w:val="26"/>
        </w:rPr>
      </w:pPr>
      <w:r w:rsidRPr="00297365">
        <w:rPr>
          <w:sz w:val="26"/>
          <w:szCs w:val="26"/>
        </w:rPr>
        <w:t>К концу 2017 года доход от оказания платных услуг планируется в размере 79 121,2 тыс. руб.</w:t>
      </w:r>
    </w:p>
    <w:p w:rsidR="00CF3E47" w:rsidRPr="00297365" w:rsidRDefault="00CF3E47" w:rsidP="00670565">
      <w:pPr>
        <w:widowControl w:val="0"/>
        <w:ind w:firstLine="720"/>
        <w:jc w:val="right"/>
        <w:rPr>
          <w:sz w:val="26"/>
          <w:szCs w:val="26"/>
        </w:rPr>
      </w:pPr>
      <w:r w:rsidRPr="005E5035">
        <w:rPr>
          <w:sz w:val="26"/>
          <w:szCs w:val="26"/>
        </w:rPr>
        <w:t>Таблица</w:t>
      </w:r>
      <w:r w:rsidR="001E4F39" w:rsidRPr="005E5035">
        <w:rPr>
          <w:sz w:val="26"/>
          <w:szCs w:val="26"/>
        </w:rPr>
        <w:t xml:space="preserve"> </w:t>
      </w:r>
      <w:r w:rsidR="00D8215A">
        <w:rPr>
          <w:sz w:val="26"/>
          <w:szCs w:val="26"/>
        </w:rPr>
        <w:t>38</w:t>
      </w:r>
    </w:p>
    <w:p w:rsidR="00CF3E47" w:rsidRPr="00297365" w:rsidRDefault="00CF3E47" w:rsidP="00670565">
      <w:pPr>
        <w:widowControl w:val="0"/>
        <w:ind w:firstLine="709"/>
        <w:jc w:val="center"/>
        <w:rPr>
          <w:b/>
          <w:i/>
          <w:sz w:val="26"/>
          <w:szCs w:val="20"/>
        </w:rPr>
      </w:pPr>
      <w:r w:rsidRPr="00297365">
        <w:rPr>
          <w:b/>
          <w:i/>
          <w:sz w:val="26"/>
          <w:szCs w:val="20"/>
        </w:rPr>
        <w:t>Доходы, полученные от оказания платных услуг</w:t>
      </w:r>
    </w:p>
    <w:p w:rsidR="00CF3E47" w:rsidRPr="001E4F39" w:rsidRDefault="00CF3E47" w:rsidP="00670565">
      <w:pPr>
        <w:widowControl w:val="0"/>
        <w:ind w:firstLine="709"/>
        <w:jc w:val="right"/>
        <w:rPr>
          <w:b/>
          <w:sz w:val="26"/>
          <w:szCs w:val="20"/>
        </w:rPr>
      </w:pPr>
      <w:r w:rsidRPr="001E4F39">
        <w:rPr>
          <w:sz w:val="26"/>
          <w:szCs w:val="26"/>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28"/>
        <w:gridCol w:w="830"/>
        <w:gridCol w:w="832"/>
        <w:gridCol w:w="830"/>
        <w:gridCol w:w="692"/>
        <w:gridCol w:w="978"/>
        <w:gridCol w:w="3256"/>
      </w:tblGrid>
      <w:tr w:rsidR="00CF3E47" w:rsidRPr="00297365" w:rsidTr="001E4F39">
        <w:trPr>
          <w:trHeight w:val="277"/>
          <w:tblHeader/>
        </w:trPr>
        <w:tc>
          <w:tcPr>
            <w:tcW w:w="1032" w:type="pct"/>
            <w:vMerge w:val="restart"/>
            <w:shd w:val="clear" w:color="auto" w:fill="auto"/>
            <w:vAlign w:val="center"/>
          </w:tcPr>
          <w:p w:rsidR="00CF3E47" w:rsidRPr="00297365" w:rsidRDefault="00CF3E47" w:rsidP="00670565">
            <w:pPr>
              <w:jc w:val="center"/>
            </w:pPr>
            <w:r w:rsidRPr="00297365">
              <w:t>Наименование доходов</w:t>
            </w:r>
          </w:p>
        </w:tc>
        <w:tc>
          <w:tcPr>
            <w:tcW w:w="889" w:type="pct"/>
            <w:gridSpan w:val="2"/>
            <w:vAlign w:val="center"/>
          </w:tcPr>
          <w:p w:rsidR="00CF3E47" w:rsidRPr="00297365" w:rsidRDefault="00CF3E47" w:rsidP="00670565">
            <w:pPr>
              <w:jc w:val="center"/>
            </w:pPr>
            <w:r w:rsidRPr="00297365">
              <w:t>9 месяцев</w:t>
            </w:r>
          </w:p>
        </w:tc>
        <w:tc>
          <w:tcPr>
            <w:tcW w:w="814" w:type="pct"/>
            <w:gridSpan w:val="2"/>
            <w:shd w:val="clear" w:color="auto" w:fill="auto"/>
            <w:noWrap/>
            <w:vAlign w:val="center"/>
          </w:tcPr>
          <w:p w:rsidR="00CF3E47" w:rsidRPr="00297365" w:rsidRDefault="00CF3E47" w:rsidP="00670565">
            <w:pPr>
              <w:jc w:val="center"/>
            </w:pPr>
            <w:r w:rsidRPr="00297365">
              <w:t>Отклонение</w:t>
            </w:r>
          </w:p>
        </w:tc>
        <w:tc>
          <w:tcPr>
            <w:tcW w:w="523" w:type="pct"/>
            <w:vMerge w:val="restart"/>
            <w:vAlign w:val="center"/>
          </w:tcPr>
          <w:p w:rsidR="00CF3E47" w:rsidRPr="00297365" w:rsidRDefault="00CF3E47" w:rsidP="00670565">
            <w:pPr>
              <w:jc w:val="center"/>
            </w:pPr>
            <w:r w:rsidRPr="00297365">
              <w:t>Ожид.</w:t>
            </w:r>
          </w:p>
          <w:p w:rsidR="00CF3E47" w:rsidRPr="00297365" w:rsidRDefault="00CF3E47" w:rsidP="00670565">
            <w:pPr>
              <w:jc w:val="center"/>
            </w:pPr>
            <w:r w:rsidRPr="00297365">
              <w:t>2017 год</w:t>
            </w:r>
          </w:p>
        </w:tc>
        <w:tc>
          <w:tcPr>
            <w:tcW w:w="1742" w:type="pct"/>
            <w:vMerge w:val="restart"/>
            <w:vAlign w:val="center"/>
          </w:tcPr>
          <w:p w:rsidR="00CF3E47" w:rsidRPr="00297365" w:rsidRDefault="00CF3E47" w:rsidP="00670565">
            <w:pPr>
              <w:jc w:val="center"/>
            </w:pPr>
            <w:r w:rsidRPr="00297365">
              <w:t>Причины отклонений</w:t>
            </w:r>
          </w:p>
        </w:tc>
      </w:tr>
      <w:tr w:rsidR="00CF3E47" w:rsidRPr="00297365" w:rsidTr="001E4F39">
        <w:trPr>
          <w:trHeight w:val="404"/>
          <w:tblHeader/>
        </w:trPr>
        <w:tc>
          <w:tcPr>
            <w:tcW w:w="1032" w:type="pct"/>
            <w:vMerge/>
            <w:shd w:val="clear" w:color="auto" w:fill="auto"/>
            <w:vAlign w:val="center"/>
          </w:tcPr>
          <w:p w:rsidR="00CF3E47" w:rsidRPr="00297365" w:rsidRDefault="00CF3E47" w:rsidP="00670565"/>
        </w:tc>
        <w:tc>
          <w:tcPr>
            <w:tcW w:w="444" w:type="pct"/>
            <w:vAlign w:val="center"/>
          </w:tcPr>
          <w:p w:rsidR="00CF3E47" w:rsidRPr="00297365" w:rsidRDefault="00CF3E47" w:rsidP="00670565">
            <w:pPr>
              <w:jc w:val="center"/>
            </w:pPr>
            <w:r w:rsidRPr="00297365">
              <w:t>2016</w:t>
            </w:r>
          </w:p>
        </w:tc>
        <w:tc>
          <w:tcPr>
            <w:tcW w:w="445" w:type="pct"/>
            <w:shd w:val="clear" w:color="auto" w:fill="auto"/>
            <w:noWrap/>
            <w:vAlign w:val="center"/>
          </w:tcPr>
          <w:p w:rsidR="00CF3E47" w:rsidRPr="00297365" w:rsidRDefault="00CF3E47" w:rsidP="00670565">
            <w:pPr>
              <w:jc w:val="center"/>
            </w:pPr>
            <w:r w:rsidRPr="00297365">
              <w:t>2017</w:t>
            </w:r>
          </w:p>
        </w:tc>
        <w:tc>
          <w:tcPr>
            <w:tcW w:w="444" w:type="pct"/>
            <w:shd w:val="clear" w:color="auto" w:fill="auto"/>
            <w:noWrap/>
            <w:vAlign w:val="center"/>
          </w:tcPr>
          <w:p w:rsidR="00CF3E47" w:rsidRPr="00297365" w:rsidRDefault="00CF3E47" w:rsidP="00670565">
            <w:pPr>
              <w:jc w:val="center"/>
            </w:pPr>
            <w:r w:rsidRPr="00297365">
              <w:t>+/-</w:t>
            </w:r>
          </w:p>
        </w:tc>
        <w:tc>
          <w:tcPr>
            <w:tcW w:w="370" w:type="pct"/>
            <w:shd w:val="clear" w:color="auto" w:fill="auto"/>
            <w:noWrap/>
            <w:vAlign w:val="center"/>
          </w:tcPr>
          <w:p w:rsidR="00CF3E47" w:rsidRPr="00297365" w:rsidRDefault="00CF3E47" w:rsidP="00670565">
            <w:pPr>
              <w:jc w:val="center"/>
            </w:pPr>
            <w:r w:rsidRPr="00297365">
              <w:t>%</w:t>
            </w:r>
          </w:p>
        </w:tc>
        <w:tc>
          <w:tcPr>
            <w:tcW w:w="523" w:type="pct"/>
            <w:vMerge/>
          </w:tcPr>
          <w:p w:rsidR="00CF3E47" w:rsidRPr="00297365" w:rsidRDefault="00CF3E47" w:rsidP="00670565">
            <w:pPr>
              <w:jc w:val="both"/>
              <w:rPr>
                <w:sz w:val="20"/>
                <w:szCs w:val="20"/>
              </w:rPr>
            </w:pPr>
          </w:p>
        </w:tc>
        <w:tc>
          <w:tcPr>
            <w:tcW w:w="1742" w:type="pct"/>
            <w:vMerge/>
          </w:tcPr>
          <w:p w:rsidR="00CF3E47" w:rsidRPr="00297365" w:rsidRDefault="00CF3E47" w:rsidP="00670565">
            <w:pPr>
              <w:jc w:val="both"/>
              <w:rPr>
                <w:sz w:val="20"/>
                <w:szCs w:val="20"/>
              </w:rPr>
            </w:pPr>
          </w:p>
        </w:tc>
      </w:tr>
      <w:tr w:rsidR="00CF3E47" w:rsidRPr="00297365" w:rsidTr="001E4F39">
        <w:trPr>
          <w:trHeight w:val="1828"/>
        </w:trPr>
        <w:tc>
          <w:tcPr>
            <w:tcW w:w="1032" w:type="pct"/>
            <w:shd w:val="clear" w:color="auto" w:fill="auto"/>
            <w:vAlign w:val="center"/>
          </w:tcPr>
          <w:p w:rsidR="00CF3E47" w:rsidRPr="00297365" w:rsidRDefault="00CF3E47" w:rsidP="00670565">
            <w:r w:rsidRPr="00297365">
              <w:t>Услуги в области кино</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CF3E47" w:rsidRPr="00297365" w:rsidRDefault="00CF3E47" w:rsidP="00670565">
            <w:pPr>
              <w:jc w:val="center"/>
              <w:rPr>
                <w:color w:val="000000"/>
                <w:sz w:val="20"/>
                <w:szCs w:val="20"/>
              </w:rPr>
            </w:pPr>
            <w:r w:rsidRPr="00297365">
              <w:rPr>
                <w:color w:val="000000"/>
                <w:sz w:val="20"/>
                <w:szCs w:val="20"/>
              </w:rPr>
              <w:t>25 530,5</w:t>
            </w:r>
          </w:p>
        </w:tc>
        <w:tc>
          <w:tcPr>
            <w:tcW w:w="445" w:type="pct"/>
            <w:tcBorders>
              <w:top w:val="single" w:sz="4" w:space="0" w:color="auto"/>
              <w:left w:val="nil"/>
              <w:bottom w:val="single" w:sz="4" w:space="0" w:color="auto"/>
              <w:right w:val="single" w:sz="4" w:space="0" w:color="auto"/>
            </w:tcBorders>
            <w:shd w:val="clear" w:color="auto" w:fill="auto"/>
            <w:noWrap/>
            <w:vAlign w:val="center"/>
          </w:tcPr>
          <w:p w:rsidR="00CF3E47" w:rsidRPr="00297365" w:rsidRDefault="00CF3E47" w:rsidP="00670565">
            <w:pPr>
              <w:jc w:val="center"/>
              <w:rPr>
                <w:color w:val="000000"/>
                <w:sz w:val="20"/>
                <w:szCs w:val="20"/>
              </w:rPr>
            </w:pPr>
            <w:r w:rsidRPr="00297365">
              <w:rPr>
                <w:color w:val="000000"/>
                <w:sz w:val="20"/>
                <w:szCs w:val="20"/>
              </w:rPr>
              <w:t>25 348,4</w:t>
            </w:r>
          </w:p>
        </w:tc>
        <w:tc>
          <w:tcPr>
            <w:tcW w:w="444" w:type="pct"/>
            <w:tcBorders>
              <w:top w:val="single" w:sz="4" w:space="0" w:color="auto"/>
              <w:left w:val="nil"/>
              <w:bottom w:val="single" w:sz="4" w:space="0" w:color="auto"/>
              <w:right w:val="single" w:sz="4" w:space="0" w:color="auto"/>
            </w:tcBorders>
            <w:shd w:val="clear" w:color="000000" w:fill="FFFFFF"/>
            <w:noWrap/>
            <w:vAlign w:val="center"/>
          </w:tcPr>
          <w:p w:rsidR="00CF3E47" w:rsidRPr="00297365" w:rsidRDefault="00CF3E47" w:rsidP="00670565">
            <w:pPr>
              <w:jc w:val="center"/>
              <w:rPr>
                <w:color w:val="000000"/>
                <w:sz w:val="20"/>
                <w:szCs w:val="20"/>
              </w:rPr>
            </w:pPr>
            <w:r w:rsidRPr="00297365">
              <w:rPr>
                <w:color w:val="000000"/>
                <w:sz w:val="20"/>
                <w:szCs w:val="20"/>
              </w:rPr>
              <w:t>-182,1</w:t>
            </w:r>
          </w:p>
        </w:tc>
        <w:tc>
          <w:tcPr>
            <w:tcW w:w="370" w:type="pct"/>
            <w:tcBorders>
              <w:top w:val="single" w:sz="4" w:space="0" w:color="auto"/>
              <w:left w:val="nil"/>
              <w:bottom w:val="single" w:sz="4" w:space="0" w:color="auto"/>
              <w:right w:val="single" w:sz="4" w:space="0" w:color="auto"/>
            </w:tcBorders>
            <w:shd w:val="clear" w:color="000000" w:fill="FFFFFF"/>
            <w:noWrap/>
            <w:vAlign w:val="center"/>
          </w:tcPr>
          <w:p w:rsidR="00CF3E47" w:rsidRPr="00297365" w:rsidRDefault="00CF3E47" w:rsidP="00670565">
            <w:pPr>
              <w:jc w:val="center"/>
              <w:rPr>
                <w:color w:val="000000"/>
                <w:sz w:val="20"/>
                <w:szCs w:val="20"/>
              </w:rPr>
            </w:pPr>
            <w:r w:rsidRPr="00297365">
              <w:rPr>
                <w:color w:val="000000"/>
                <w:sz w:val="20"/>
                <w:szCs w:val="20"/>
              </w:rPr>
              <w:t>99,3</w:t>
            </w:r>
          </w:p>
        </w:tc>
        <w:tc>
          <w:tcPr>
            <w:tcW w:w="523" w:type="pct"/>
            <w:tcBorders>
              <w:top w:val="single" w:sz="4" w:space="0" w:color="auto"/>
              <w:left w:val="nil"/>
              <w:bottom w:val="single" w:sz="4" w:space="0" w:color="auto"/>
              <w:right w:val="single" w:sz="4" w:space="0" w:color="auto"/>
            </w:tcBorders>
            <w:shd w:val="clear" w:color="000000" w:fill="FFFFFF"/>
            <w:vAlign w:val="center"/>
          </w:tcPr>
          <w:p w:rsidR="00CF3E47" w:rsidRPr="00297365" w:rsidRDefault="00CF3E47" w:rsidP="00670565">
            <w:pPr>
              <w:jc w:val="center"/>
              <w:rPr>
                <w:color w:val="000000"/>
                <w:sz w:val="20"/>
                <w:szCs w:val="20"/>
              </w:rPr>
            </w:pPr>
            <w:r w:rsidRPr="00297365">
              <w:rPr>
                <w:color w:val="000000"/>
                <w:sz w:val="20"/>
                <w:szCs w:val="20"/>
              </w:rPr>
              <w:t>28 370,0</w:t>
            </w:r>
          </w:p>
        </w:tc>
        <w:tc>
          <w:tcPr>
            <w:tcW w:w="1742" w:type="pct"/>
            <w:shd w:val="clear" w:color="auto" w:fill="auto"/>
            <w:vAlign w:val="center"/>
          </w:tcPr>
          <w:p w:rsidR="00CF3E47" w:rsidRPr="002D3076" w:rsidRDefault="00CF3E47" w:rsidP="00670565">
            <w:pPr>
              <w:rPr>
                <w:sz w:val="20"/>
              </w:rPr>
            </w:pPr>
            <w:r w:rsidRPr="002D3076">
              <w:rPr>
                <w:sz w:val="20"/>
              </w:rPr>
              <w:t xml:space="preserve">Снижение показателя обусловлено </w:t>
            </w:r>
          </w:p>
          <w:p w:rsidR="00CF3E47" w:rsidRPr="002D3076" w:rsidRDefault="00CF3E47" w:rsidP="00670565">
            <w:pPr>
              <w:rPr>
                <w:sz w:val="20"/>
                <w:szCs w:val="20"/>
              </w:rPr>
            </w:pPr>
            <w:r w:rsidRPr="002D3076">
              <w:rPr>
                <w:sz w:val="20"/>
              </w:rPr>
              <w:t>тем, что в I квартале 2016 года кинокомплекс «Родина» являлся единственным в городе кинотеатром в результате временного закрытия ККЗ «Синема Арт-Холл». В 2017 году кинотеатры работали в обычном режиме.</w:t>
            </w:r>
          </w:p>
        </w:tc>
      </w:tr>
      <w:tr w:rsidR="00CF3E47" w:rsidRPr="00297365" w:rsidTr="001E4F39">
        <w:trPr>
          <w:trHeight w:val="3302"/>
        </w:trPr>
        <w:tc>
          <w:tcPr>
            <w:tcW w:w="1032" w:type="pct"/>
            <w:shd w:val="clear" w:color="auto" w:fill="auto"/>
            <w:vAlign w:val="center"/>
          </w:tcPr>
          <w:p w:rsidR="00CF3E47" w:rsidRPr="00297365" w:rsidRDefault="00CF3E47" w:rsidP="00670565">
            <w:r w:rsidRPr="00297365">
              <w:t>Услуги библиотек</w:t>
            </w:r>
          </w:p>
        </w:tc>
        <w:tc>
          <w:tcPr>
            <w:tcW w:w="444" w:type="pct"/>
            <w:tcBorders>
              <w:top w:val="nil"/>
              <w:left w:val="single" w:sz="4" w:space="0" w:color="auto"/>
              <w:bottom w:val="single" w:sz="4" w:space="0" w:color="auto"/>
              <w:right w:val="single" w:sz="4" w:space="0" w:color="auto"/>
            </w:tcBorders>
            <w:shd w:val="clear" w:color="auto" w:fill="auto"/>
            <w:vAlign w:val="center"/>
          </w:tcPr>
          <w:p w:rsidR="00CF3E47" w:rsidRPr="00297365" w:rsidRDefault="00CF3E47" w:rsidP="00670565">
            <w:pPr>
              <w:jc w:val="center"/>
              <w:rPr>
                <w:color w:val="000000"/>
                <w:sz w:val="20"/>
                <w:szCs w:val="20"/>
              </w:rPr>
            </w:pPr>
            <w:r w:rsidRPr="00297365">
              <w:rPr>
                <w:color w:val="000000"/>
                <w:sz w:val="20"/>
                <w:szCs w:val="20"/>
              </w:rPr>
              <w:t>2 551,7</w:t>
            </w:r>
          </w:p>
        </w:tc>
        <w:tc>
          <w:tcPr>
            <w:tcW w:w="445" w:type="pct"/>
            <w:tcBorders>
              <w:top w:val="nil"/>
              <w:left w:val="nil"/>
              <w:bottom w:val="single" w:sz="4" w:space="0" w:color="auto"/>
              <w:right w:val="single" w:sz="4" w:space="0" w:color="auto"/>
            </w:tcBorders>
            <w:shd w:val="clear" w:color="auto" w:fill="auto"/>
            <w:noWrap/>
            <w:vAlign w:val="center"/>
          </w:tcPr>
          <w:p w:rsidR="00CF3E47" w:rsidRPr="00297365" w:rsidRDefault="00CF3E47" w:rsidP="00670565">
            <w:pPr>
              <w:jc w:val="center"/>
              <w:rPr>
                <w:color w:val="000000"/>
                <w:sz w:val="20"/>
                <w:szCs w:val="20"/>
              </w:rPr>
            </w:pPr>
            <w:r w:rsidRPr="00297365">
              <w:rPr>
                <w:color w:val="000000"/>
                <w:sz w:val="20"/>
                <w:szCs w:val="20"/>
              </w:rPr>
              <w:t>2 933,50</w:t>
            </w:r>
          </w:p>
        </w:tc>
        <w:tc>
          <w:tcPr>
            <w:tcW w:w="444" w:type="pct"/>
            <w:tcBorders>
              <w:top w:val="nil"/>
              <w:left w:val="nil"/>
              <w:bottom w:val="single" w:sz="4" w:space="0" w:color="auto"/>
              <w:right w:val="single" w:sz="4" w:space="0" w:color="auto"/>
            </w:tcBorders>
            <w:shd w:val="clear" w:color="000000" w:fill="FFFFFF"/>
            <w:noWrap/>
            <w:vAlign w:val="center"/>
          </w:tcPr>
          <w:p w:rsidR="00CF3E47" w:rsidRPr="00297365" w:rsidRDefault="00CF3E47" w:rsidP="00670565">
            <w:pPr>
              <w:jc w:val="center"/>
              <w:rPr>
                <w:color w:val="000000"/>
                <w:sz w:val="20"/>
                <w:szCs w:val="20"/>
              </w:rPr>
            </w:pPr>
            <w:r w:rsidRPr="00297365">
              <w:rPr>
                <w:color w:val="000000"/>
                <w:sz w:val="20"/>
                <w:szCs w:val="20"/>
              </w:rPr>
              <w:t>381,8</w:t>
            </w:r>
          </w:p>
        </w:tc>
        <w:tc>
          <w:tcPr>
            <w:tcW w:w="370" w:type="pct"/>
            <w:tcBorders>
              <w:top w:val="nil"/>
              <w:left w:val="nil"/>
              <w:bottom w:val="single" w:sz="4" w:space="0" w:color="auto"/>
              <w:right w:val="single" w:sz="4" w:space="0" w:color="auto"/>
            </w:tcBorders>
            <w:shd w:val="clear" w:color="000000" w:fill="FFFFFF"/>
            <w:noWrap/>
            <w:vAlign w:val="center"/>
          </w:tcPr>
          <w:p w:rsidR="00CF3E47" w:rsidRPr="00297365" w:rsidRDefault="00CF3E47" w:rsidP="00670565">
            <w:pPr>
              <w:jc w:val="center"/>
              <w:rPr>
                <w:color w:val="000000"/>
                <w:sz w:val="20"/>
                <w:szCs w:val="20"/>
              </w:rPr>
            </w:pPr>
            <w:r w:rsidRPr="00297365">
              <w:rPr>
                <w:color w:val="000000"/>
                <w:sz w:val="20"/>
                <w:szCs w:val="20"/>
              </w:rPr>
              <w:t>115,0</w:t>
            </w:r>
          </w:p>
        </w:tc>
        <w:tc>
          <w:tcPr>
            <w:tcW w:w="523" w:type="pct"/>
            <w:tcBorders>
              <w:top w:val="nil"/>
              <w:left w:val="nil"/>
              <w:bottom w:val="single" w:sz="4" w:space="0" w:color="auto"/>
              <w:right w:val="single" w:sz="4" w:space="0" w:color="auto"/>
            </w:tcBorders>
            <w:shd w:val="clear" w:color="000000" w:fill="FFFFFF"/>
            <w:vAlign w:val="center"/>
          </w:tcPr>
          <w:p w:rsidR="00CF3E47" w:rsidRPr="00297365" w:rsidRDefault="00CF3E47" w:rsidP="00670565">
            <w:pPr>
              <w:jc w:val="center"/>
              <w:rPr>
                <w:color w:val="000000"/>
                <w:sz w:val="20"/>
                <w:szCs w:val="20"/>
              </w:rPr>
            </w:pPr>
            <w:r w:rsidRPr="00297365">
              <w:rPr>
                <w:color w:val="000000"/>
                <w:sz w:val="20"/>
                <w:szCs w:val="20"/>
              </w:rPr>
              <w:t>2 360,0</w:t>
            </w:r>
          </w:p>
        </w:tc>
        <w:tc>
          <w:tcPr>
            <w:tcW w:w="1742" w:type="pct"/>
            <w:shd w:val="clear" w:color="auto" w:fill="auto"/>
            <w:vAlign w:val="center"/>
          </w:tcPr>
          <w:p w:rsidR="00CF3E47" w:rsidRPr="002D3076" w:rsidRDefault="00CF3E47" w:rsidP="00670565">
            <w:pPr>
              <w:rPr>
                <w:sz w:val="20"/>
              </w:rPr>
            </w:pPr>
            <w:r w:rsidRPr="002D3076">
              <w:rPr>
                <w:sz w:val="20"/>
              </w:rPr>
              <w:t>Рост показателя обусловлен:</w:t>
            </w:r>
          </w:p>
          <w:p w:rsidR="00CF3E47" w:rsidRPr="002D3076" w:rsidRDefault="00CF3E47" w:rsidP="00670565">
            <w:pPr>
              <w:rPr>
                <w:sz w:val="20"/>
              </w:rPr>
            </w:pPr>
            <w:r w:rsidRPr="002D3076">
              <w:rPr>
                <w:sz w:val="20"/>
              </w:rPr>
              <w:t>- увеличением количества оказываемых услуг лабораторией научно-технического творчества «FabLab-Норильск» организациям и учреждениям, в том числе ПАО ГМК «Норильский никель» (услуги по подготовке мероприятий ArkticWave и др.);</w:t>
            </w:r>
          </w:p>
          <w:p w:rsidR="00CF3E47" w:rsidRPr="002D3076" w:rsidRDefault="00CF3E47" w:rsidP="00670565">
            <w:pPr>
              <w:rPr>
                <w:sz w:val="20"/>
              </w:rPr>
            </w:pPr>
            <w:r w:rsidRPr="002D3076">
              <w:rPr>
                <w:sz w:val="20"/>
              </w:rPr>
              <w:t>- организацией и проведением семинаров;</w:t>
            </w:r>
          </w:p>
          <w:p w:rsidR="00CF3E47" w:rsidRPr="002D3076" w:rsidRDefault="00CF3E47" w:rsidP="00670565">
            <w:pPr>
              <w:rPr>
                <w:sz w:val="20"/>
                <w:szCs w:val="20"/>
              </w:rPr>
            </w:pPr>
            <w:r w:rsidRPr="002D3076">
              <w:rPr>
                <w:sz w:val="20"/>
              </w:rPr>
              <w:t>- оказанием платных услуг (копирование, интернет, распечатка и др.) за счет использования системы безналичного расчета в компьютерных залах (эквайринг).</w:t>
            </w:r>
          </w:p>
        </w:tc>
      </w:tr>
      <w:tr w:rsidR="00CF3E47" w:rsidRPr="00297365" w:rsidTr="001E4F39">
        <w:trPr>
          <w:trHeight w:val="509"/>
        </w:trPr>
        <w:tc>
          <w:tcPr>
            <w:tcW w:w="1032" w:type="pct"/>
            <w:shd w:val="clear" w:color="auto" w:fill="auto"/>
            <w:vAlign w:val="center"/>
          </w:tcPr>
          <w:p w:rsidR="00CF3E47" w:rsidRPr="00297365" w:rsidRDefault="00CF3E47" w:rsidP="00670565">
            <w:r w:rsidRPr="00297365">
              <w:t>Услуги музеев</w:t>
            </w:r>
          </w:p>
        </w:tc>
        <w:tc>
          <w:tcPr>
            <w:tcW w:w="444" w:type="pct"/>
            <w:tcBorders>
              <w:top w:val="nil"/>
              <w:left w:val="single" w:sz="4" w:space="0" w:color="auto"/>
              <w:bottom w:val="single" w:sz="4" w:space="0" w:color="auto"/>
              <w:right w:val="single" w:sz="4" w:space="0" w:color="auto"/>
            </w:tcBorders>
            <w:shd w:val="clear" w:color="auto" w:fill="auto"/>
            <w:vAlign w:val="center"/>
          </w:tcPr>
          <w:p w:rsidR="00CF3E47" w:rsidRPr="00297365" w:rsidRDefault="00CF3E47" w:rsidP="00670565">
            <w:pPr>
              <w:jc w:val="center"/>
              <w:rPr>
                <w:color w:val="000000"/>
                <w:sz w:val="20"/>
                <w:szCs w:val="20"/>
              </w:rPr>
            </w:pPr>
            <w:r w:rsidRPr="00297365">
              <w:rPr>
                <w:color w:val="000000"/>
                <w:sz w:val="20"/>
                <w:szCs w:val="20"/>
              </w:rPr>
              <w:t>2 220,2</w:t>
            </w:r>
          </w:p>
        </w:tc>
        <w:tc>
          <w:tcPr>
            <w:tcW w:w="445" w:type="pct"/>
            <w:tcBorders>
              <w:top w:val="nil"/>
              <w:left w:val="nil"/>
              <w:bottom w:val="single" w:sz="4" w:space="0" w:color="auto"/>
              <w:right w:val="single" w:sz="4" w:space="0" w:color="auto"/>
            </w:tcBorders>
            <w:shd w:val="clear" w:color="auto" w:fill="auto"/>
            <w:noWrap/>
            <w:vAlign w:val="center"/>
          </w:tcPr>
          <w:p w:rsidR="00CF3E47" w:rsidRPr="00297365" w:rsidRDefault="00CF3E47" w:rsidP="00670565">
            <w:pPr>
              <w:jc w:val="center"/>
              <w:rPr>
                <w:color w:val="000000"/>
                <w:sz w:val="20"/>
                <w:szCs w:val="20"/>
              </w:rPr>
            </w:pPr>
            <w:r w:rsidRPr="00297365">
              <w:rPr>
                <w:color w:val="000000"/>
                <w:sz w:val="20"/>
                <w:szCs w:val="20"/>
              </w:rPr>
              <w:t>3 023,5</w:t>
            </w:r>
          </w:p>
        </w:tc>
        <w:tc>
          <w:tcPr>
            <w:tcW w:w="444" w:type="pct"/>
            <w:tcBorders>
              <w:top w:val="nil"/>
              <w:left w:val="nil"/>
              <w:bottom w:val="single" w:sz="4" w:space="0" w:color="auto"/>
              <w:right w:val="single" w:sz="4" w:space="0" w:color="auto"/>
            </w:tcBorders>
            <w:shd w:val="clear" w:color="000000" w:fill="FFFFFF"/>
            <w:noWrap/>
            <w:vAlign w:val="center"/>
          </w:tcPr>
          <w:p w:rsidR="00CF3E47" w:rsidRPr="00297365" w:rsidRDefault="00CF3E47" w:rsidP="00670565">
            <w:pPr>
              <w:jc w:val="center"/>
              <w:rPr>
                <w:color w:val="000000"/>
                <w:sz w:val="20"/>
                <w:szCs w:val="20"/>
              </w:rPr>
            </w:pPr>
            <w:r w:rsidRPr="00297365">
              <w:rPr>
                <w:color w:val="000000"/>
                <w:sz w:val="20"/>
                <w:szCs w:val="20"/>
              </w:rPr>
              <w:t>803,3</w:t>
            </w:r>
          </w:p>
        </w:tc>
        <w:tc>
          <w:tcPr>
            <w:tcW w:w="370" w:type="pct"/>
            <w:tcBorders>
              <w:top w:val="nil"/>
              <w:left w:val="nil"/>
              <w:bottom w:val="single" w:sz="4" w:space="0" w:color="auto"/>
              <w:right w:val="single" w:sz="4" w:space="0" w:color="auto"/>
            </w:tcBorders>
            <w:shd w:val="clear" w:color="000000" w:fill="FFFFFF"/>
            <w:noWrap/>
            <w:vAlign w:val="center"/>
          </w:tcPr>
          <w:p w:rsidR="00CF3E47" w:rsidRPr="00297365" w:rsidRDefault="00CF3E47" w:rsidP="00670565">
            <w:pPr>
              <w:jc w:val="center"/>
              <w:rPr>
                <w:color w:val="000000"/>
                <w:sz w:val="20"/>
                <w:szCs w:val="20"/>
              </w:rPr>
            </w:pPr>
            <w:r w:rsidRPr="00297365">
              <w:rPr>
                <w:color w:val="000000"/>
                <w:sz w:val="20"/>
                <w:szCs w:val="20"/>
              </w:rPr>
              <w:t>136,2</w:t>
            </w:r>
          </w:p>
        </w:tc>
        <w:tc>
          <w:tcPr>
            <w:tcW w:w="523" w:type="pct"/>
            <w:tcBorders>
              <w:top w:val="nil"/>
              <w:left w:val="nil"/>
              <w:bottom w:val="single" w:sz="4" w:space="0" w:color="auto"/>
              <w:right w:val="single" w:sz="4" w:space="0" w:color="auto"/>
            </w:tcBorders>
            <w:shd w:val="clear" w:color="000000" w:fill="FFFFFF"/>
            <w:vAlign w:val="center"/>
          </w:tcPr>
          <w:p w:rsidR="00CF3E47" w:rsidRPr="00297365" w:rsidRDefault="00CF3E47" w:rsidP="00670565">
            <w:pPr>
              <w:jc w:val="center"/>
              <w:rPr>
                <w:color w:val="000000"/>
                <w:sz w:val="20"/>
                <w:szCs w:val="20"/>
              </w:rPr>
            </w:pPr>
            <w:r w:rsidRPr="00297365">
              <w:rPr>
                <w:color w:val="000000"/>
                <w:sz w:val="20"/>
                <w:szCs w:val="20"/>
              </w:rPr>
              <w:t>3 055,0</w:t>
            </w:r>
          </w:p>
        </w:tc>
        <w:tc>
          <w:tcPr>
            <w:tcW w:w="1742" w:type="pct"/>
            <w:shd w:val="clear" w:color="auto" w:fill="auto"/>
            <w:vAlign w:val="center"/>
          </w:tcPr>
          <w:p w:rsidR="00CF3E47" w:rsidRPr="002D3076" w:rsidRDefault="00CF3E47" w:rsidP="00670565">
            <w:pPr>
              <w:rPr>
                <w:sz w:val="20"/>
              </w:rPr>
            </w:pPr>
            <w:r w:rsidRPr="002D3076">
              <w:rPr>
                <w:sz w:val="20"/>
              </w:rPr>
              <w:t>Рост показателя в отчетном периоде обусловлен организацией новых мероприятий и программ («Музейная продленка», «Арт – продленка», «Жили-были на Таймыре»).</w:t>
            </w:r>
          </w:p>
        </w:tc>
      </w:tr>
      <w:tr w:rsidR="00CF3E47" w:rsidRPr="00297365" w:rsidTr="001E4F39">
        <w:trPr>
          <w:trHeight w:val="2811"/>
        </w:trPr>
        <w:tc>
          <w:tcPr>
            <w:tcW w:w="1032" w:type="pct"/>
            <w:shd w:val="clear" w:color="auto" w:fill="auto"/>
            <w:vAlign w:val="center"/>
          </w:tcPr>
          <w:p w:rsidR="00CF3E47" w:rsidRPr="00297365" w:rsidRDefault="00CF3E47" w:rsidP="00670565">
            <w:r w:rsidRPr="00297365">
              <w:t>Услуги по организации отдыха (проведение дискотек, театрализованных праздников, массовых гуляний, общегородских мероприятий и т.п.)</w:t>
            </w:r>
          </w:p>
        </w:tc>
        <w:tc>
          <w:tcPr>
            <w:tcW w:w="444" w:type="pct"/>
            <w:tcBorders>
              <w:top w:val="nil"/>
              <w:left w:val="single" w:sz="4" w:space="0" w:color="auto"/>
              <w:bottom w:val="single" w:sz="4" w:space="0" w:color="auto"/>
              <w:right w:val="single" w:sz="4" w:space="0" w:color="auto"/>
            </w:tcBorders>
            <w:shd w:val="clear" w:color="auto" w:fill="auto"/>
            <w:vAlign w:val="center"/>
          </w:tcPr>
          <w:p w:rsidR="00CF3E47" w:rsidRPr="00297365" w:rsidRDefault="00CF3E47" w:rsidP="00670565">
            <w:pPr>
              <w:jc w:val="center"/>
              <w:rPr>
                <w:color w:val="000000"/>
                <w:sz w:val="20"/>
                <w:szCs w:val="20"/>
              </w:rPr>
            </w:pPr>
            <w:r w:rsidRPr="00297365">
              <w:rPr>
                <w:color w:val="000000"/>
                <w:sz w:val="20"/>
                <w:szCs w:val="20"/>
              </w:rPr>
              <w:t>22 057,5</w:t>
            </w:r>
          </w:p>
        </w:tc>
        <w:tc>
          <w:tcPr>
            <w:tcW w:w="445" w:type="pct"/>
            <w:tcBorders>
              <w:top w:val="nil"/>
              <w:left w:val="nil"/>
              <w:bottom w:val="single" w:sz="4" w:space="0" w:color="auto"/>
              <w:right w:val="single" w:sz="4" w:space="0" w:color="auto"/>
            </w:tcBorders>
            <w:shd w:val="clear" w:color="auto" w:fill="auto"/>
            <w:noWrap/>
            <w:vAlign w:val="center"/>
          </w:tcPr>
          <w:p w:rsidR="00CF3E47" w:rsidRPr="00297365" w:rsidRDefault="00CF3E47" w:rsidP="00670565">
            <w:pPr>
              <w:jc w:val="center"/>
              <w:rPr>
                <w:color w:val="000000"/>
                <w:sz w:val="20"/>
                <w:szCs w:val="20"/>
              </w:rPr>
            </w:pPr>
            <w:r w:rsidRPr="00297365">
              <w:rPr>
                <w:color w:val="000000"/>
                <w:sz w:val="20"/>
                <w:szCs w:val="20"/>
              </w:rPr>
              <w:t>24 354,5</w:t>
            </w:r>
          </w:p>
        </w:tc>
        <w:tc>
          <w:tcPr>
            <w:tcW w:w="444" w:type="pct"/>
            <w:tcBorders>
              <w:top w:val="nil"/>
              <w:left w:val="nil"/>
              <w:bottom w:val="single" w:sz="4" w:space="0" w:color="auto"/>
              <w:right w:val="single" w:sz="4" w:space="0" w:color="auto"/>
            </w:tcBorders>
            <w:shd w:val="clear" w:color="000000" w:fill="FFFFFF"/>
            <w:noWrap/>
            <w:vAlign w:val="center"/>
          </w:tcPr>
          <w:p w:rsidR="00CF3E47" w:rsidRPr="00297365" w:rsidRDefault="00CF3E47" w:rsidP="00670565">
            <w:pPr>
              <w:jc w:val="center"/>
              <w:rPr>
                <w:color w:val="000000"/>
                <w:sz w:val="20"/>
                <w:szCs w:val="20"/>
              </w:rPr>
            </w:pPr>
            <w:r w:rsidRPr="00297365">
              <w:rPr>
                <w:color w:val="000000"/>
                <w:sz w:val="20"/>
                <w:szCs w:val="20"/>
              </w:rPr>
              <w:t>2 297,0</w:t>
            </w:r>
          </w:p>
        </w:tc>
        <w:tc>
          <w:tcPr>
            <w:tcW w:w="370" w:type="pct"/>
            <w:tcBorders>
              <w:top w:val="nil"/>
              <w:left w:val="nil"/>
              <w:bottom w:val="single" w:sz="4" w:space="0" w:color="auto"/>
              <w:right w:val="single" w:sz="4" w:space="0" w:color="auto"/>
            </w:tcBorders>
            <w:shd w:val="clear" w:color="000000" w:fill="FFFFFF"/>
            <w:noWrap/>
            <w:vAlign w:val="center"/>
          </w:tcPr>
          <w:p w:rsidR="00CF3E47" w:rsidRPr="00297365" w:rsidRDefault="00CF3E47" w:rsidP="00670565">
            <w:pPr>
              <w:jc w:val="center"/>
              <w:rPr>
                <w:color w:val="000000"/>
                <w:sz w:val="20"/>
                <w:szCs w:val="20"/>
              </w:rPr>
            </w:pPr>
            <w:r w:rsidRPr="00297365">
              <w:rPr>
                <w:color w:val="000000"/>
                <w:sz w:val="20"/>
                <w:szCs w:val="20"/>
              </w:rPr>
              <w:t>110,4</w:t>
            </w:r>
          </w:p>
        </w:tc>
        <w:tc>
          <w:tcPr>
            <w:tcW w:w="523" w:type="pct"/>
            <w:tcBorders>
              <w:top w:val="nil"/>
              <w:left w:val="nil"/>
              <w:bottom w:val="single" w:sz="4" w:space="0" w:color="auto"/>
              <w:right w:val="single" w:sz="4" w:space="0" w:color="auto"/>
            </w:tcBorders>
            <w:shd w:val="clear" w:color="000000" w:fill="FFFFFF"/>
            <w:vAlign w:val="center"/>
          </w:tcPr>
          <w:p w:rsidR="00CF3E47" w:rsidRPr="00297365" w:rsidRDefault="00CF3E47" w:rsidP="00670565">
            <w:pPr>
              <w:jc w:val="center"/>
              <w:rPr>
                <w:color w:val="000000"/>
                <w:sz w:val="20"/>
                <w:szCs w:val="20"/>
              </w:rPr>
            </w:pPr>
            <w:r w:rsidRPr="00297365">
              <w:rPr>
                <w:color w:val="000000"/>
                <w:sz w:val="20"/>
                <w:szCs w:val="20"/>
              </w:rPr>
              <w:t>25 566,1</w:t>
            </w:r>
          </w:p>
        </w:tc>
        <w:tc>
          <w:tcPr>
            <w:tcW w:w="1742" w:type="pct"/>
            <w:shd w:val="clear" w:color="auto" w:fill="auto"/>
            <w:vAlign w:val="center"/>
          </w:tcPr>
          <w:p w:rsidR="00CF3E47" w:rsidRPr="002D3076" w:rsidRDefault="00CF3E47" w:rsidP="00670565">
            <w:pPr>
              <w:rPr>
                <w:sz w:val="20"/>
              </w:rPr>
            </w:pPr>
            <w:r w:rsidRPr="002D3076">
              <w:rPr>
                <w:sz w:val="20"/>
              </w:rPr>
              <w:t xml:space="preserve">Рост показателя обусловлен: </w:t>
            </w:r>
          </w:p>
          <w:p w:rsidR="00CF3E47" w:rsidRPr="002D3076" w:rsidRDefault="00CF3E47" w:rsidP="00670565">
            <w:pPr>
              <w:rPr>
                <w:sz w:val="20"/>
              </w:rPr>
            </w:pPr>
            <w:r w:rsidRPr="002D3076">
              <w:rPr>
                <w:sz w:val="20"/>
              </w:rPr>
              <w:t>- в МБУК «ГЦК» увеличением объема договоров на услуги по обслуживанию сторонних мероприятий на площади учреждения;</w:t>
            </w:r>
          </w:p>
          <w:p w:rsidR="00CF3E47" w:rsidRPr="002D3076" w:rsidRDefault="00CF3E47" w:rsidP="00670565">
            <w:pPr>
              <w:rPr>
                <w:sz w:val="20"/>
              </w:rPr>
            </w:pPr>
            <w:r w:rsidRPr="002D3076">
              <w:rPr>
                <w:sz w:val="20"/>
              </w:rPr>
              <w:t>- в МБУК «КДЦ «Юбилейный» ростом стоимости кинопоказа;</w:t>
            </w:r>
          </w:p>
          <w:p w:rsidR="00CF3E47" w:rsidRPr="002D3076" w:rsidRDefault="00CF3E47" w:rsidP="00670565">
            <w:pPr>
              <w:rPr>
                <w:sz w:val="20"/>
              </w:rPr>
            </w:pPr>
            <w:r w:rsidRPr="002D3076">
              <w:rPr>
                <w:sz w:val="20"/>
              </w:rPr>
              <w:t>- в МБУК «ДК «Энергия» ростом количества посетителей из числа молодежи на платных мероприятиях;</w:t>
            </w:r>
          </w:p>
          <w:p w:rsidR="00CF3E47" w:rsidRPr="002D3076" w:rsidRDefault="00CF3E47" w:rsidP="00670565">
            <w:pPr>
              <w:rPr>
                <w:sz w:val="20"/>
              </w:rPr>
            </w:pPr>
            <w:r w:rsidRPr="002D3076">
              <w:rPr>
                <w:sz w:val="20"/>
              </w:rPr>
              <w:lastRenderedPageBreak/>
              <w:t>- в МБУК «КДЦ им. В.Высоцкого» увеличением посещаемости кинозала в летний период.</w:t>
            </w:r>
          </w:p>
        </w:tc>
      </w:tr>
      <w:tr w:rsidR="00CF3E47" w:rsidRPr="00297365" w:rsidTr="001E4F39">
        <w:trPr>
          <w:trHeight w:val="2126"/>
        </w:trPr>
        <w:tc>
          <w:tcPr>
            <w:tcW w:w="1032" w:type="pct"/>
            <w:shd w:val="clear" w:color="auto" w:fill="auto"/>
            <w:vAlign w:val="center"/>
          </w:tcPr>
          <w:p w:rsidR="00CF3E47" w:rsidRPr="00297365" w:rsidRDefault="00CF3E47" w:rsidP="00670565">
            <w:r w:rsidRPr="00297365">
              <w:lastRenderedPageBreak/>
              <w:t>Услуги в области дополнительного образования (оплата за обучение в музыкальных, художественных школах и школах искусств)</w:t>
            </w:r>
          </w:p>
        </w:tc>
        <w:tc>
          <w:tcPr>
            <w:tcW w:w="444" w:type="pct"/>
            <w:tcBorders>
              <w:top w:val="nil"/>
              <w:left w:val="single" w:sz="4" w:space="0" w:color="auto"/>
              <w:bottom w:val="single" w:sz="4" w:space="0" w:color="auto"/>
              <w:right w:val="single" w:sz="4" w:space="0" w:color="auto"/>
            </w:tcBorders>
            <w:shd w:val="clear" w:color="auto" w:fill="auto"/>
            <w:vAlign w:val="center"/>
          </w:tcPr>
          <w:p w:rsidR="00CF3E47" w:rsidRPr="00297365" w:rsidRDefault="00CF3E47" w:rsidP="00670565">
            <w:pPr>
              <w:jc w:val="center"/>
              <w:rPr>
                <w:color w:val="000000"/>
                <w:sz w:val="20"/>
                <w:szCs w:val="20"/>
              </w:rPr>
            </w:pPr>
            <w:r w:rsidRPr="00297365">
              <w:rPr>
                <w:color w:val="000000"/>
                <w:sz w:val="20"/>
                <w:szCs w:val="20"/>
              </w:rPr>
              <w:t>11 487,3</w:t>
            </w:r>
          </w:p>
        </w:tc>
        <w:tc>
          <w:tcPr>
            <w:tcW w:w="445" w:type="pct"/>
            <w:tcBorders>
              <w:top w:val="nil"/>
              <w:left w:val="nil"/>
              <w:bottom w:val="single" w:sz="4" w:space="0" w:color="auto"/>
              <w:right w:val="single" w:sz="4" w:space="0" w:color="auto"/>
            </w:tcBorders>
            <w:shd w:val="clear" w:color="auto" w:fill="auto"/>
            <w:noWrap/>
            <w:vAlign w:val="center"/>
          </w:tcPr>
          <w:p w:rsidR="00CF3E47" w:rsidRPr="00297365" w:rsidRDefault="00CF3E47" w:rsidP="00670565">
            <w:pPr>
              <w:jc w:val="center"/>
              <w:rPr>
                <w:color w:val="000000"/>
                <w:sz w:val="20"/>
                <w:szCs w:val="20"/>
              </w:rPr>
            </w:pPr>
            <w:r w:rsidRPr="00297365">
              <w:rPr>
                <w:color w:val="000000"/>
                <w:sz w:val="20"/>
                <w:szCs w:val="20"/>
              </w:rPr>
              <w:t>11 759,0</w:t>
            </w:r>
          </w:p>
        </w:tc>
        <w:tc>
          <w:tcPr>
            <w:tcW w:w="444" w:type="pct"/>
            <w:tcBorders>
              <w:top w:val="nil"/>
              <w:left w:val="nil"/>
              <w:bottom w:val="single" w:sz="4" w:space="0" w:color="auto"/>
              <w:right w:val="single" w:sz="4" w:space="0" w:color="auto"/>
            </w:tcBorders>
            <w:shd w:val="clear" w:color="000000" w:fill="FFFFFF"/>
            <w:noWrap/>
            <w:vAlign w:val="center"/>
          </w:tcPr>
          <w:p w:rsidR="00CF3E47" w:rsidRPr="00297365" w:rsidRDefault="00CF3E47" w:rsidP="00670565">
            <w:pPr>
              <w:jc w:val="center"/>
              <w:rPr>
                <w:color w:val="000000"/>
                <w:sz w:val="20"/>
                <w:szCs w:val="20"/>
              </w:rPr>
            </w:pPr>
            <w:r w:rsidRPr="00297365">
              <w:rPr>
                <w:color w:val="000000"/>
                <w:sz w:val="20"/>
                <w:szCs w:val="20"/>
              </w:rPr>
              <w:t>271,7</w:t>
            </w:r>
          </w:p>
        </w:tc>
        <w:tc>
          <w:tcPr>
            <w:tcW w:w="370" w:type="pct"/>
            <w:tcBorders>
              <w:top w:val="nil"/>
              <w:left w:val="nil"/>
              <w:bottom w:val="single" w:sz="4" w:space="0" w:color="auto"/>
              <w:right w:val="single" w:sz="4" w:space="0" w:color="auto"/>
            </w:tcBorders>
            <w:shd w:val="clear" w:color="000000" w:fill="FFFFFF"/>
            <w:noWrap/>
            <w:vAlign w:val="center"/>
          </w:tcPr>
          <w:p w:rsidR="00CF3E47" w:rsidRPr="00297365" w:rsidRDefault="00CF3E47" w:rsidP="00670565">
            <w:pPr>
              <w:jc w:val="center"/>
              <w:rPr>
                <w:color w:val="000000"/>
                <w:sz w:val="20"/>
                <w:szCs w:val="20"/>
              </w:rPr>
            </w:pPr>
            <w:r w:rsidRPr="00297365">
              <w:rPr>
                <w:color w:val="000000"/>
                <w:sz w:val="20"/>
                <w:szCs w:val="20"/>
              </w:rPr>
              <w:t>102,4</w:t>
            </w:r>
          </w:p>
        </w:tc>
        <w:tc>
          <w:tcPr>
            <w:tcW w:w="523" w:type="pct"/>
            <w:tcBorders>
              <w:top w:val="nil"/>
              <w:left w:val="nil"/>
              <w:bottom w:val="single" w:sz="4" w:space="0" w:color="auto"/>
              <w:right w:val="single" w:sz="4" w:space="0" w:color="auto"/>
            </w:tcBorders>
            <w:shd w:val="clear" w:color="000000" w:fill="FFFFFF"/>
            <w:vAlign w:val="center"/>
          </w:tcPr>
          <w:p w:rsidR="00CF3E47" w:rsidRPr="00297365" w:rsidRDefault="00CF3E47" w:rsidP="00670565">
            <w:pPr>
              <w:jc w:val="center"/>
              <w:rPr>
                <w:color w:val="000000"/>
                <w:sz w:val="20"/>
                <w:szCs w:val="20"/>
              </w:rPr>
            </w:pPr>
            <w:r w:rsidRPr="00297365">
              <w:rPr>
                <w:color w:val="000000"/>
                <w:sz w:val="20"/>
                <w:szCs w:val="20"/>
              </w:rPr>
              <w:t>19 770,1</w:t>
            </w:r>
          </w:p>
        </w:tc>
        <w:tc>
          <w:tcPr>
            <w:tcW w:w="1742" w:type="pct"/>
            <w:shd w:val="clear" w:color="auto" w:fill="auto"/>
            <w:vAlign w:val="center"/>
          </w:tcPr>
          <w:p w:rsidR="00CF3E47" w:rsidRPr="002D3076" w:rsidRDefault="00CF3E47" w:rsidP="00670565">
            <w:pPr>
              <w:rPr>
                <w:sz w:val="20"/>
                <w:szCs w:val="20"/>
              </w:rPr>
            </w:pPr>
            <w:r w:rsidRPr="002D3076">
              <w:rPr>
                <w:sz w:val="20"/>
              </w:rPr>
              <w:t>Доходы возросли в связи с повышением размера платы за услуги по предоставлению дополнительного образования на платной основе с 20.01.2017</w:t>
            </w:r>
            <w:r w:rsidRPr="002D3076">
              <w:rPr>
                <w:sz w:val="20"/>
                <w:szCs w:val="20"/>
              </w:rPr>
              <w:t>.</w:t>
            </w:r>
          </w:p>
        </w:tc>
      </w:tr>
      <w:tr w:rsidR="00CF3E47" w:rsidRPr="00275E81" w:rsidTr="001E4F39">
        <w:trPr>
          <w:trHeight w:val="184"/>
        </w:trPr>
        <w:tc>
          <w:tcPr>
            <w:tcW w:w="1032" w:type="pct"/>
            <w:shd w:val="clear" w:color="auto" w:fill="auto"/>
          </w:tcPr>
          <w:p w:rsidR="00CF3E47" w:rsidRPr="00297365" w:rsidRDefault="00CF3E47" w:rsidP="00670565">
            <w:pPr>
              <w:ind w:firstLine="142"/>
              <w:rPr>
                <w:b/>
                <w:bCs/>
              </w:rPr>
            </w:pPr>
            <w:r w:rsidRPr="00297365">
              <w:rPr>
                <w:b/>
                <w:bCs/>
              </w:rPr>
              <w:t>Итого доходы:</w:t>
            </w:r>
          </w:p>
        </w:tc>
        <w:tc>
          <w:tcPr>
            <w:tcW w:w="444" w:type="pct"/>
            <w:tcBorders>
              <w:top w:val="nil"/>
              <w:left w:val="single" w:sz="4" w:space="0" w:color="auto"/>
              <w:bottom w:val="single" w:sz="4" w:space="0" w:color="auto"/>
              <w:right w:val="single" w:sz="4" w:space="0" w:color="auto"/>
            </w:tcBorders>
            <w:shd w:val="clear" w:color="auto" w:fill="auto"/>
            <w:vAlign w:val="center"/>
          </w:tcPr>
          <w:p w:rsidR="00CF3E47" w:rsidRPr="00D8215A" w:rsidRDefault="00CF3E47" w:rsidP="00670565">
            <w:pPr>
              <w:jc w:val="center"/>
              <w:rPr>
                <w:b/>
                <w:bCs/>
                <w:color w:val="000000"/>
                <w:sz w:val="22"/>
                <w:szCs w:val="22"/>
              </w:rPr>
            </w:pPr>
            <w:r w:rsidRPr="00D8215A">
              <w:rPr>
                <w:b/>
                <w:bCs/>
                <w:color w:val="000000"/>
                <w:sz w:val="22"/>
                <w:szCs w:val="22"/>
              </w:rPr>
              <w:t>63 847,2</w:t>
            </w:r>
          </w:p>
        </w:tc>
        <w:tc>
          <w:tcPr>
            <w:tcW w:w="445" w:type="pct"/>
            <w:tcBorders>
              <w:top w:val="nil"/>
              <w:left w:val="nil"/>
              <w:bottom w:val="single" w:sz="4" w:space="0" w:color="auto"/>
              <w:right w:val="single" w:sz="4" w:space="0" w:color="auto"/>
            </w:tcBorders>
            <w:shd w:val="clear" w:color="auto" w:fill="auto"/>
            <w:noWrap/>
            <w:vAlign w:val="center"/>
          </w:tcPr>
          <w:p w:rsidR="00CF3E47" w:rsidRPr="00D8215A" w:rsidRDefault="00CF3E47" w:rsidP="00670565">
            <w:pPr>
              <w:jc w:val="center"/>
              <w:rPr>
                <w:b/>
                <w:bCs/>
                <w:color w:val="000000"/>
                <w:sz w:val="22"/>
                <w:szCs w:val="22"/>
              </w:rPr>
            </w:pPr>
            <w:r w:rsidRPr="00D8215A">
              <w:rPr>
                <w:b/>
                <w:bCs/>
                <w:color w:val="000000"/>
                <w:sz w:val="22"/>
                <w:szCs w:val="22"/>
              </w:rPr>
              <w:t>67 418,9</w:t>
            </w:r>
          </w:p>
        </w:tc>
        <w:tc>
          <w:tcPr>
            <w:tcW w:w="4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F3E47" w:rsidRPr="00D8215A" w:rsidRDefault="00CF3E47" w:rsidP="00670565">
            <w:pPr>
              <w:jc w:val="center"/>
              <w:rPr>
                <w:color w:val="000000"/>
                <w:sz w:val="22"/>
                <w:szCs w:val="22"/>
              </w:rPr>
            </w:pPr>
            <w:r w:rsidRPr="00D8215A">
              <w:rPr>
                <w:color w:val="000000"/>
                <w:sz w:val="22"/>
                <w:szCs w:val="22"/>
              </w:rPr>
              <w:t>3 571,7</w:t>
            </w:r>
          </w:p>
        </w:tc>
        <w:tc>
          <w:tcPr>
            <w:tcW w:w="370" w:type="pct"/>
            <w:tcBorders>
              <w:top w:val="single" w:sz="4" w:space="0" w:color="auto"/>
              <w:left w:val="nil"/>
              <w:bottom w:val="single" w:sz="4" w:space="0" w:color="auto"/>
              <w:right w:val="single" w:sz="4" w:space="0" w:color="auto"/>
            </w:tcBorders>
            <w:shd w:val="clear" w:color="000000" w:fill="FFFFFF"/>
            <w:noWrap/>
            <w:vAlign w:val="center"/>
          </w:tcPr>
          <w:p w:rsidR="00CF3E47" w:rsidRPr="00D8215A" w:rsidRDefault="00CF3E47" w:rsidP="00670565">
            <w:pPr>
              <w:jc w:val="center"/>
              <w:rPr>
                <w:color w:val="000000"/>
                <w:sz w:val="22"/>
                <w:szCs w:val="22"/>
              </w:rPr>
            </w:pPr>
            <w:r w:rsidRPr="00D8215A">
              <w:rPr>
                <w:color w:val="000000"/>
                <w:sz w:val="22"/>
                <w:szCs w:val="22"/>
              </w:rPr>
              <w:t>105,6</w:t>
            </w:r>
          </w:p>
        </w:tc>
        <w:tc>
          <w:tcPr>
            <w:tcW w:w="523" w:type="pct"/>
            <w:tcBorders>
              <w:top w:val="nil"/>
              <w:left w:val="nil"/>
              <w:bottom w:val="single" w:sz="4" w:space="0" w:color="auto"/>
              <w:right w:val="single" w:sz="4" w:space="0" w:color="auto"/>
            </w:tcBorders>
            <w:shd w:val="clear" w:color="auto" w:fill="auto"/>
            <w:vAlign w:val="center"/>
          </w:tcPr>
          <w:p w:rsidR="00CF3E47" w:rsidRPr="00D8215A" w:rsidRDefault="00CF3E47" w:rsidP="00670565">
            <w:pPr>
              <w:jc w:val="center"/>
              <w:rPr>
                <w:b/>
                <w:bCs/>
                <w:color w:val="000000"/>
                <w:sz w:val="22"/>
                <w:szCs w:val="22"/>
              </w:rPr>
            </w:pPr>
            <w:r w:rsidRPr="00D8215A">
              <w:rPr>
                <w:b/>
                <w:bCs/>
                <w:color w:val="000000"/>
                <w:sz w:val="22"/>
                <w:szCs w:val="22"/>
              </w:rPr>
              <w:t>79 121,2</w:t>
            </w:r>
          </w:p>
        </w:tc>
        <w:tc>
          <w:tcPr>
            <w:tcW w:w="1742" w:type="pct"/>
          </w:tcPr>
          <w:p w:rsidR="00CF3E47" w:rsidRPr="00275E81" w:rsidRDefault="00CF3E47" w:rsidP="00670565">
            <w:pPr>
              <w:jc w:val="center"/>
              <w:rPr>
                <w:b/>
                <w:bCs/>
                <w:sz w:val="20"/>
                <w:szCs w:val="20"/>
              </w:rPr>
            </w:pPr>
          </w:p>
        </w:tc>
      </w:tr>
    </w:tbl>
    <w:p w:rsidR="002705A3" w:rsidRDefault="002705A3" w:rsidP="00670565">
      <w:pPr>
        <w:pStyle w:val="a4"/>
        <w:widowControl w:val="0"/>
        <w:ind w:firstLine="709"/>
        <w:rPr>
          <w:szCs w:val="26"/>
          <w:highlight w:val="yellow"/>
        </w:rPr>
      </w:pPr>
    </w:p>
    <w:p w:rsidR="00DC3CF6" w:rsidRPr="007C2EC7" w:rsidRDefault="00DC3CF6" w:rsidP="00670565">
      <w:pPr>
        <w:pStyle w:val="a4"/>
        <w:widowControl w:val="0"/>
        <w:ind w:firstLine="709"/>
        <w:rPr>
          <w:szCs w:val="26"/>
          <w:highlight w:val="yellow"/>
        </w:rPr>
      </w:pPr>
    </w:p>
    <w:p w:rsidR="008A3B23" w:rsidRPr="001736E7" w:rsidRDefault="00361DFF" w:rsidP="00670565">
      <w:pPr>
        <w:pStyle w:val="20"/>
        <w:jc w:val="center"/>
        <w:rPr>
          <w:sz w:val="26"/>
          <w:szCs w:val="26"/>
        </w:rPr>
      </w:pPr>
      <w:bookmarkStart w:id="77" w:name="_Toc479355116"/>
      <w:bookmarkStart w:id="78" w:name="_Toc498119297"/>
      <w:r w:rsidRPr="00361DFF">
        <w:rPr>
          <w:sz w:val="26"/>
          <w:szCs w:val="26"/>
        </w:rPr>
        <w:t>9</w:t>
      </w:r>
      <w:r w:rsidR="008A3B23" w:rsidRPr="003B79DB">
        <w:rPr>
          <w:sz w:val="26"/>
          <w:szCs w:val="26"/>
        </w:rPr>
        <w:t>.4</w:t>
      </w:r>
      <w:r w:rsidR="008A3B23" w:rsidRPr="001736E7">
        <w:rPr>
          <w:sz w:val="26"/>
          <w:szCs w:val="26"/>
        </w:rPr>
        <w:t>. Развитие физической культуры и спорта</w:t>
      </w:r>
      <w:bookmarkEnd w:id="77"/>
      <w:bookmarkEnd w:id="78"/>
    </w:p>
    <w:p w:rsidR="008A3B23" w:rsidRPr="001736E7" w:rsidRDefault="008A3B23" w:rsidP="00670565">
      <w:pPr>
        <w:ind w:firstLine="709"/>
        <w:jc w:val="both"/>
        <w:rPr>
          <w:sz w:val="26"/>
          <w:szCs w:val="26"/>
        </w:rPr>
      </w:pPr>
    </w:p>
    <w:p w:rsidR="008A3B23" w:rsidRPr="001736E7" w:rsidRDefault="008A3B23" w:rsidP="00670565">
      <w:pPr>
        <w:ind w:firstLine="709"/>
        <w:jc w:val="both"/>
        <w:rPr>
          <w:sz w:val="26"/>
          <w:szCs w:val="26"/>
        </w:rPr>
      </w:pPr>
      <w:r w:rsidRPr="001736E7">
        <w:rPr>
          <w:sz w:val="26"/>
          <w:szCs w:val="26"/>
        </w:rPr>
        <w:t>В 2017 году на территории деятельность в области физической культуры и спорта осуществляют 16 муниципальных учреждений. Также, сеть спортивных объектов города представлена: плоскостными спортивными сооружениями; спортивными залами, плавательными бассейнами образовательных учреждений и промышленных предприятий и коммерческими спортивными объектами.</w:t>
      </w:r>
    </w:p>
    <w:p w:rsidR="008A3B23" w:rsidRPr="001736E7" w:rsidRDefault="008A3B23" w:rsidP="00670565">
      <w:pPr>
        <w:ind w:firstLine="709"/>
        <w:jc w:val="both"/>
        <w:rPr>
          <w:bCs/>
          <w:sz w:val="26"/>
          <w:szCs w:val="26"/>
        </w:rPr>
      </w:pPr>
      <w:r w:rsidRPr="001736E7">
        <w:rPr>
          <w:bCs/>
          <w:sz w:val="26"/>
          <w:szCs w:val="26"/>
        </w:rPr>
        <w:t xml:space="preserve">Действующая муниципальная сеть физической культуры и спорта насчитывает 9 детско-юношеских спортивных школ, 6 спортивных учреждений и </w:t>
      </w:r>
      <w:r w:rsidRPr="001736E7">
        <w:rPr>
          <w:sz w:val="26"/>
          <w:szCs w:val="26"/>
        </w:rPr>
        <w:t>Норильский центр безопасности движения</w:t>
      </w:r>
      <w:r w:rsidRPr="001736E7">
        <w:rPr>
          <w:bCs/>
          <w:sz w:val="26"/>
          <w:szCs w:val="26"/>
        </w:rPr>
        <w:t>.</w:t>
      </w:r>
    </w:p>
    <w:p w:rsidR="008A3B23" w:rsidRPr="001736E7" w:rsidRDefault="008A3B23" w:rsidP="00670565">
      <w:pPr>
        <w:ind w:firstLine="709"/>
        <w:jc w:val="right"/>
        <w:rPr>
          <w:sz w:val="26"/>
          <w:szCs w:val="26"/>
        </w:rPr>
      </w:pPr>
      <w:r w:rsidRPr="005E5035">
        <w:rPr>
          <w:sz w:val="26"/>
          <w:szCs w:val="26"/>
        </w:rPr>
        <w:t>Таблица</w:t>
      </w:r>
      <w:r w:rsidR="00305A97" w:rsidRPr="005E5035">
        <w:rPr>
          <w:sz w:val="26"/>
          <w:szCs w:val="26"/>
        </w:rPr>
        <w:t xml:space="preserve"> </w:t>
      </w:r>
      <w:r w:rsidR="00D8215A">
        <w:rPr>
          <w:sz w:val="26"/>
          <w:szCs w:val="26"/>
        </w:rPr>
        <w:t>39</w:t>
      </w:r>
    </w:p>
    <w:p w:rsidR="008A3B23" w:rsidRPr="001736E7" w:rsidRDefault="008A3B23" w:rsidP="00670565">
      <w:pPr>
        <w:spacing w:after="120"/>
        <w:ind w:firstLine="720"/>
        <w:jc w:val="center"/>
        <w:rPr>
          <w:b/>
          <w:i/>
          <w:sz w:val="26"/>
          <w:szCs w:val="26"/>
        </w:rPr>
      </w:pPr>
      <w:r w:rsidRPr="001736E7">
        <w:rPr>
          <w:b/>
          <w:bCs/>
          <w:i/>
          <w:sz w:val="26"/>
          <w:szCs w:val="26"/>
        </w:rPr>
        <w:t xml:space="preserve">Сеть </w:t>
      </w:r>
      <w:r w:rsidRPr="001736E7">
        <w:rPr>
          <w:b/>
          <w:i/>
          <w:sz w:val="26"/>
          <w:szCs w:val="26"/>
        </w:rPr>
        <w:t>учреждений отрасли Спорта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4"/>
        <w:gridCol w:w="11"/>
        <w:gridCol w:w="3408"/>
        <w:gridCol w:w="628"/>
        <w:gridCol w:w="710"/>
        <w:gridCol w:w="4105"/>
      </w:tblGrid>
      <w:tr w:rsidR="008A3B23" w:rsidRPr="001736E7" w:rsidTr="008753FC">
        <w:trPr>
          <w:trHeight w:val="20"/>
          <w:tblHeader/>
        </w:trPr>
        <w:tc>
          <w:tcPr>
            <w:tcW w:w="265" w:type="pct"/>
            <w:gridSpan w:val="2"/>
            <w:vMerge w:val="restart"/>
          </w:tcPr>
          <w:p w:rsidR="008A3B23" w:rsidRPr="001736E7" w:rsidRDefault="008A3B23" w:rsidP="00670565">
            <w:pPr>
              <w:jc w:val="center"/>
              <w:rPr>
                <w:bCs/>
              </w:rPr>
            </w:pPr>
            <w:r w:rsidRPr="001736E7">
              <w:rPr>
                <w:bCs/>
              </w:rPr>
              <w:t>№ п/п</w:t>
            </w:r>
          </w:p>
        </w:tc>
        <w:tc>
          <w:tcPr>
            <w:tcW w:w="1823" w:type="pct"/>
            <w:vMerge w:val="restart"/>
            <w:vAlign w:val="center"/>
          </w:tcPr>
          <w:p w:rsidR="008A3B23" w:rsidRPr="001736E7" w:rsidRDefault="008A3B23" w:rsidP="00670565">
            <w:pPr>
              <w:jc w:val="center"/>
              <w:rPr>
                <w:bCs/>
              </w:rPr>
            </w:pPr>
            <w:r w:rsidRPr="001736E7">
              <w:rPr>
                <w:bCs/>
              </w:rPr>
              <w:t>Наименование</w:t>
            </w:r>
          </w:p>
        </w:tc>
        <w:tc>
          <w:tcPr>
            <w:tcW w:w="716" w:type="pct"/>
            <w:gridSpan w:val="2"/>
            <w:vAlign w:val="center"/>
          </w:tcPr>
          <w:p w:rsidR="008A3B23" w:rsidRPr="001736E7" w:rsidRDefault="008A3B23" w:rsidP="00670565">
            <w:pPr>
              <w:jc w:val="center"/>
              <w:rPr>
                <w:bCs/>
              </w:rPr>
            </w:pPr>
            <w:r>
              <w:rPr>
                <w:bCs/>
              </w:rPr>
              <w:t>9 месяцев</w:t>
            </w:r>
          </w:p>
        </w:tc>
        <w:tc>
          <w:tcPr>
            <w:tcW w:w="2196" w:type="pct"/>
            <w:vMerge w:val="restart"/>
            <w:vAlign w:val="center"/>
          </w:tcPr>
          <w:p w:rsidR="008A3B23" w:rsidRPr="001736E7" w:rsidRDefault="008A3B23" w:rsidP="00670565">
            <w:pPr>
              <w:jc w:val="center"/>
              <w:rPr>
                <w:bCs/>
              </w:rPr>
            </w:pPr>
            <w:r w:rsidRPr="001736E7">
              <w:rPr>
                <w:bCs/>
              </w:rPr>
              <w:t>Примечание</w:t>
            </w:r>
          </w:p>
        </w:tc>
      </w:tr>
      <w:tr w:rsidR="008A3B23" w:rsidRPr="001736E7" w:rsidTr="008753FC">
        <w:trPr>
          <w:trHeight w:val="20"/>
          <w:tblHeader/>
        </w:trPr>
        <w:tc>
          <w:tcPr>
            <w:tcW w:w="265" w:type="pct"/>
            <w:gridSpan w:val="2"/>
            <w:vMerge/>
          </w:tcPr>
          <w:p w:rsidR="008A3B23" w:rsidRPr="001736E7" w:rsidRDefault="008A3B23" w:rsidP="00670565">
            <w:pPr>
              <w:jc w:val="center"/>
              <w:rPr>
                <w:bCs/>
              </w:rPr>
            </w:pPr>
          </w:p>
        </w:tc>
        <w:tc>
          <w:tcPr>
            <w:tcW w:w="1823" w:type="pct"/>
            <w:vMerge/>
            <w:vAlign w:val="center"/>
          </w:tcPr>
          <w:p w:rsidR="008A3B23" w:rsidRPr="001736E7" w:rsidRDefault="008A3B23" w:rsidP="00670565">
            <w:pPr>
              <w:jc w:val="center"/>
              <w:rPr>
                <w:bCs/>
              </w:rPr>
            </w:pPr>
          </w:p>
        </w:tc>
        <w:tc>
          <w:tcPr>
            <w:tcW w:w="336" w:type="pct"/>
            <w:vAlign w:val="center"/>
          </w:tcPr>
          <w:p w:rsidR="008A3B23" w:rsidRPr="001736E7" w:rsidRDefault="008A3B23" w:rsidP="00670565">
            <w:pPr>
              <w:jc w:val="center"/>
              <w:rPr>
                <w:bCs/>
              </w:rPr>
            </w:pPr>
            <w:r w:rsidRPr="001736E7">
              <w:rPr>
                <w:bCs/>
              </w:rPr>
              <w:t>2016</w:t>
            </w:r>
          </w:p>
        </w:tc>
        <w:tc>
          <w:tcPr>
            <w:tcW w:w="380" w:type="pct"/>
            <w:vAlign w:val="center"/>
          </w:tcPr>
          <w:p w:rsidR="008A3B23" w:rsidRPr="001736E7" w:rsidRDefault="008A3B23" w:rsidP="00670565">
            <w:pPr>
              <w:jc w:val="center"/>
              <w:rPr>
                <w:bCs/>
              </w:rPr>
            </w:pPr>
            <w:r w:rsidRPr="001736E7">
              <w:rPr>
                <w:bCs/>
              </w:rPr>
              <w:t>2017</w:t>
            </w:r>
          </w:p>
        </w:tc>
        <w:tc>
          <w:tcPr>
            <w:tcW w:w="2196" w:type="pct"/>
            <w:vMerge/>
            <w:vAlign w:val="center"/>
          </w:tcPr>
          <w:p w:rsidR="008A3B23" w:rsidRPr="001736E7" w:rsidRDefault="008A3B23" w:rsidP="00670565">
            <w:pPr>
              <w:jc w:val="center"/>
              <w:rPr>
                <w:bCs/>
              </w:rPr>
            </w:pPr>
          </w:p>
        </w:tc>
      </w:tr>
      <w:tr w:rsidR="008A3B23" w:rsidRPr="001736E7" w:rsidTr="008753FC">
        <w:trPr>
          <w:trHeight w:val="20"/>
        </w:trPr>
        <w:tc>
          <w:tcPr>
            <w:tcW w:w="2088" w:type="pct"/>
            <w:gridSpan w:val="3"/>
            <w:shd w:val="clear" w:color="auto" w:fill="F2F2F2" w:themeFill="background1" w:themeFillShade="F2"/>
          </w:tcPr>
          <w:p w:rsidR="008A3B23" w:rsidRPr="001736E7" w:rsidRDefault="008A3B23" w:rsidP="00670565">
            <w:pPr>
              <w:rPr>
                <w:bCs/>
              </w:rPr>
            </w:pPr>
            <w:r w:rsidRPr="001736E7">
              <w:rPr>
                <w:bCs/>
              </w:rPr>
              <w:t>Всего спортивных объектов, в том числе:</w:t>
            </w:r>
          </w:p>
        </w:tc>
        <w:tc>
          <w:tcPr>
            <w:tcW w:w="336" w:type="pct"/>
            <w:shd w:val="clear" w:color="auto" w:fill="F2F2F2" w:themeFill="background1" w:themeFillShade="F2"/>
            <w:vAlign w:val="center"/>
          </w:tcPr>
          <w:p w:rsidR="008A3B23" w:rsidRPr="001736E7" w:rsidRDefault="008A3B23" w:rsidP="00670565">
            <w:pPr>
              <w:jc w:val="center"/>
              <w:rPr>
                <w:bCs/>
              </w:rPr>
            </w:pPr>
            <w:r w:rsidRPr="001736E7">
              <w:rPr>
                <w:bCs/>
              </w:rPr>
              <w:t>6</w:t>
            </w:r>
          </w:p>
        </w:tc>
        <w:tc>
          <w:tcPr>
            <w:tcW w:w="380" w:type="pct"/>
            <w:shd w:val="clear" w:color="auto" w:fill="F2F2F2" w:themeFill="background1" w:themeFillShade="F2"/>
            <w:vAlign w:val="center"/>
          </w:tcPr>
          <w:p w:rsidR="008A3B23" w:rsidRPr="001736E7" w:rsidRDefault="008A3B23" w:rsidP="00670565">
            <w:pPr>
              <w:jc w:val="center"/>
              <w:rPr>
                <w:bCs/>
              </w:rPr>
            </w:pPr>
            <w:r w:rsidRPr="001736E7">
              <w:rPr>
                <w:bCs/>
              </w:rPr>
              <w:t>6</w:t>
            </w:r>
          </w:p>
        </w:tc>
        <w:tc>
          <w:tcPr>
            <w:tcW w:w="2196" w:type="pct"/>
            <w:shd w:val="clear" w:color="auto" w:fill="F2F2F2" w:themeFill="background1" w:themeFillShade="F2"/>
          </w:tcPr>
          <w:p w:rsidR="008A3B23" w:rsidRPr="001736E7" w:rsidRDefault="008A3B23" w:rsidP="00670565">
            <w:pPr>
              <w:jc w:val="both"/>
              <w:rPr>
                <w:bCs/>
              </w:rPr>
            </w:pPr>
          </w:p>
        </w:tc>
      </w:tr>
      <w:tr w:rsidR="008A3B23" w:rsidRPr="001736E7" w:rsidTr="008753FC">
        <w:trPr>
          <w:trHeight w:val="20"/>
        </w:trPr>
        <w:tc>
          <w:tcPr>
            <w:tcW w:w="259" w:type="pct"/>
            <w:vAlign w:val="center"/>
          </w:tcPr>
          <w:p w:rsidR="008A3B23" w:rsidRPr="001736E7" w:rsidRDefault="008A3B23" w:rsidP="00670565">
            <w:pPr>
              <w:rPr>
                <w:bCs/>
                <w:szCs w:val="26"/>
              </w:rPr>
            </w:pPr>
            <w:r w:rsidRPr="001736E7">
              <w:rPr>
                <w:bCs/>
                <w:szCs w:val="26"/>
              </w:rPr>
              <w:t>1.</w:t>
            </w:r>
          </w:p>
        </w:tc>
        <w:tc>
          <w:tcPr>
            <w:tcW w:w="1829" w:type="pct"/>
            <w:gridSpan w:val="2"/>
            <w:vAlign w:val="center"/>
          </w:tcPr>
          <w:p w:rsidR="008A3B23" w:rsidRPr="001736E7" w:rsidRDefault="008A3B23" w:rsidP="00670565">
            <w:pPr>
              <w:rPr>
                <w:bCs/>
              </w:rPr>
            </w:pPr>
            <w:r w:rsidRPr="001736E7">
              <w:rPr>
                <w:bCs/>
                <w:szCs w:val="26"/>
              </w:rPr>
              <w:t>МБУ «Дом спорта «БОКМО</w:t>
            </w:r>
            <w:r>
              <w:rPr>
                <w:bCs/>
                <w:szCs w:val="26"/>
              </w:rPr>
              <w:t>»</w:t>
            </w:r>
          </w:p>
        </w:tc>
        <w:tc>
          <w:tcPr>
            <w:tcW w:w="336" w:type="pct"/>
            <w:vAlign w:val="center"/>
          </w:tcPr>
          <w:p w:rsidR="008A3B23" w:rsidRPr="001736E7" w:rsidRDefault="008A3B23" w:rsidP="00670565">
            <w:pPr>
              <w:jc w:val="center"/>
              <w:rPr>
                <w:bCs/>
              </w:rPr>
            </w:pPr>
            <w:r w:rsidRPr="001736E7">
              <w:rPr>
                <w:bCs/>
              </w:rPr>
              <w:t>1</w:t>
            </w:r>
          </w:p>
        </w:tc>
        <w:tc>
          <w:tcPr>
            <w:tcW w:w="380" w:type="pct"/>
            <w:vAlign w:val="center"/>
          </w:tcPr>
          <w:p w:rsidR="008A3B23" w:rsidRPr="001736E7" w:rsidRDefault="008A3B23" w:rsidP="00670565">
            <w:pPr>
              <w:jc w:val="center"/>
              <w:rPr>
                <w:bCs/>
              </w:rPr>
            </w:pPr>
            <w:r w:rsidRPr="001736E7">
              <w:rPr>
                <w:bCs/>
              </w:rPr>
              <w:t>1</w:t>
            </w:r>
          </w:p>
        </w:tc>
        <w:tc>
          <w:tcPr>
            <w:tcW w:w="2196" w:type="pct"/>
            <w:vAlign w:val="center"/>
          </w:tcPr>
          <w:p w:rsidR="008A3B23" w:rsidRPr="001736E7" w:rsidRDefault="008A3B23" w:rsidP="00670565">
            <w:pPr>
              <w:rPr>
                <w:bCs/>
                <w:szCs w:val="26"/>
              </w:rPr>
            </w:pPr>
            <w:r>
              <w:rPr>
                <w:bCs/>
                <w:szCs w:val="26"/>
              </w:rPr>
              <w:t>В</w:t>
            </w:r>
            <w:r w:rsidRPr="001736E7">
              <w:rPr>
                <w:bCs/>
                <w:szCs w:val="26"/>
              </w:rPr>
              <w:t xml:space="preserve"> т</w:t>
            </w:r>
            <w:r>
              <w:rPr>
                <w:bCs/>
                <w:szCs w:val="26"/>
              </w:rPr>
              <w:t>ом числе</w:t>
            </w:r>
            <w:r w:rsidRPr="001736E7">
              <w:rPr>
                <w:bCs/>
                <w:szCs w:val="26"/>
              </w:rPr>
              <w:t>:</w:t>
            </w:r>
          </w:p>
          <w:p w:rsidR="008A3B23" w:rsidRPr="001736E7" w:rsidRDefault="008A3B23" w:rsidP="00670565">
            <w:pPr>
              <w:rPr>
                <w:bCs/>
                <w:szCs w:val="26"/>
              </w:rPr>
            </w:pPr>
            <w:r w:rsidRPr="001736E7">
              <w:rPr>
                <w:bCs/>
                <w:szCs w:val="26"/>
              </w:rPr>
              <w:t>- дом спорта «Б</w:t>
            </w:r>
            <w:r>
              <w:rPr>
                <w:bCs/>
                <w:szCs w:val="26"/>
              </w:rPr>
              <w:t>ОКМО</w:t>
            </w:r>
            <w:r w:rsidRPr="001736E7">
              <w:rPr>
                <w:bCs/>
                <w:szCs w:val="26"/>
              </w:rPr>
              <w:t>»;</w:t>
            </w:r>
          </w:p>
          <w:p w:rsidR="008A3B23" w:rsidRPr="001736E7" w:rsidRDefault="008A3B23" w:rsidP="00670565">
            <w:pPr>
              <w:rPr>
                <w:bCs/>
                <w:szCs w:val="26"/>
              </w:rPr>
            </w:pPr>
            <w:r w:rsidRPr="001736E7">
              <w:rPr>
                <w:bCs/>
                <w:szCs w:val="26"/>
              </w:rPr>
              <w:t>- спортивный зал «Геркулес»;</w:t>
            </w:r>
          </w:p>
          <w:p w:rsidR="008A3B23" w:rsidRPr="001736E7" w:rsidRDefault="008A3B23" w:rsidP="00670565">
            <w:pPr>
              <w:rPr>
                <w:bCs/>
              </w:rPr>
            </w:pPr>
            <w:r w:rsidRPr="001736E7">
              <w:rPr>
                <w:bCs/>
                <w:szCs w:val="26"/>
              </w:rPr>
              <w:t>- дом физической культуры.</w:t>
            </w:r>
          </w:p>
        </w:tc>
      </w:tr>
      <w:tr w:rsidR="008A3B23" w:rsidRPr="001736E7" w:rsidTr="008753FC">
        <w:trPr>
          <w:trHeight w:val="20"/>
        </w:trPr>
        <w:tc>
          <w:tcPr>
            <w:tcW w:w="259" w:type="pct"/>
            <w:vAlign w:val="center"/>
          </w:tcPr>
          <w:p w:rsidR="008A3B23" w:rsidRPr="001736E7" w:rsidRDefault="008A3B23" w:rsidP="00670565">
            <w:pPr>
              <w:rPr>
                <w:bCs/>
              </w:rPr>
            </w:pPr>
            <w:r w:rsidRPr="001736E7">
              <w:rPr>
                <w:bCs/>
              </w:rPr>
              <w:t>2.</w:t>
            </w:r>
          </w:p>
        </w:tc>
        <w:tc>
          <w:tcPr>
            <w:tcW w:w="1829" w:type="pct"/>
            <w:gridSpan w:val="2"/>
            <w:vAlign w:val="center"/>
          </w:tcPr>
          <w:p w:rsidR="008A3B23" w:rsidRPr="001736E7" w:rsidRDefault="008A3B23" w:rsidP="00670565">
            <w:pPr>
              <w:rPr>
                <w:bCs/>
                <w:szCs w:val="26"/>
              </w:rPr>
            </w:pPr>
            <w:r w:rsidRPr="001736E7">
              <w:rPr>
                <w:bCs/>
                <w:szCs w:val="26"/>
              </w:rPr>
              <w:t xml:space="preserve">МБУ «Спортивный комплекс «Талнах» </w:t>
            </w:r>
          </w:p>
        </w:tc>
        <w:tc>
          <w:tcPr>
            <w:tcW w:w="336" w:type="pct"/>
            <w:vAlign w:val="center"/>
          </w:tcPr>
          <w:p w:rsidR="008A3B23" w:rsidRPr="001736E7" w:rsidRDefault="008A3B23" w:rsidP="00670565">
            <w:pPr>
              <w:jc w:val="center"/>
              <w:rPr>
                <w:bCs/>
              </w:rPr>
            </w:pPr>
            <w:r w:rsidRPr="001736E7">
              <w:rPr>
                <w:bCs/>
              </w:rPr>
              <w:t>1</w:t>
            </w:r>
          </w:p>
        </w:tc>
        <w:tc>
          <w:tcPr>
            <w:tcW w:w="380" w:type="pct"/>
            <w:vAlign w:val="center"/>
          </w:tcPr>
          <w:p w:rsidR="008A3B23" w:rsidRPr="001736E7" w:rsidRDefault="008A3B23" w:rsidP="00670565">
            <w:pPr>
              <w:jc w:val="center"/>
              <w:rPr>
                <w:bCs/>
              </w:rPr>
            </w:pPr>
            <w:r w:rsidRPr="001736E7">
              <w:rPr>
                <w:bCs/>
              </w:rPr>
              <w:t>1</w:t>
            </w:r>
          </w:p>
        </w:tc>
        <w:tc>
          <w:tcPr>
            <w:tcW w:w="2196" w:type="pct"/>
            <w:vAlign w:val="center"/>
          </w:tcPr>
          <w:p w:rsidR="008A3B23" w:rsidRPr="001736E7" w:rsidRDefault="008A3B23" w:rsidP="00670565">
            <w:pPr>
              <w:rPr>
                <w:bCs/>
                <w:szCs w:val="26"/>
              </w:rPr>
            </w:pPr>
            <w:r>
              <w:rPr>
                <w:bCs/>
                <w:szCs w:val="26"/>
              </w:rPr>
              <w:t>В</w:t>
            </w:r>
            <w:r w:rsidRPr="001736E7">
              <w:rPr>
                <w:bCs/>
                <w:szCs w:val="26"/>
              </w:rPr>
              <w:t xml:space="preserve"> т</w:t>
            </w:r>
            <w:r>
              <w:rPr>
                <w:bCs/>
                <w:szCs w:val="26"/>
              </w:rPr>
              <w:t>ом числе</w:t>
            </w:r>
            <w:r w:rsidRPr="001736E7">
              <w:rPr>
                <w:bCs/>
                <w:szCs w:val="26"/>
              </w:rPr>
              <w:t>:</w:t>
            </w:r>
          </w:p>
          <w:p w:rsidR="008A3B23" w:rsidRPr="001736E7" w:rsidRDefault="008A3B23" w:rsidP="00670565">
            <w:pPr>
              <w:rPr>
                <w:bCs/>
                <w:szCs w:val="26"/>
              </w:rPr>
            </w:pPr>
            <w:r w:rsidRPr="001736E7">
              <w:rPr>
                <w:bCs/>
                <w:szCs w:val="26"/>
              </w:rPr>
              <w:t>- культурно-оздоровительный центр;</w:t>
            </w:r>
          </w:p>
          <w:p w:rsidR="008A3B23" w:rsidRPr="001736E7" w:rsidRDefault="008A3B23" w:rsidP="00670565">
            <w:pPr>
              <w:rPr>
                <w:bCs/>
                <w:szCs w:val="26"/>
              </w:rPr>
            </w:pPr>
            <w:r w:rsidRPr="001736E7">
              <w:rPr>
                <w:bCs/>
                <w:szCs w:val="26"/>
              </w:rPr>
              <w:t>-</w:t>
            </w:r>
            <w:r>
              <w:rPr>
                <w:bCs/>
                <w:szCs w:val="26"/>
              </w:rPr>
              <w:t xml:space="preserve"> </w:t>
            </w:r>
            <w:r w:rsidRPr="001736E7">
              <w:rPr>
                <w:bCs/>
                <w:szCs w:val="26"/>
              </w:rPr>
              <w:t>плавательный бассейн;</w:t>
            </w:r>
          </w:p>
          <w:p w:rsidR="008A3B23" w:rsidRPr="001736E7" w:rsidRDefault="008A3B23" w:rsidP="00670565">
            <w:pPr>
              <w:rPr>
                <w:bCs/>
                <w:szCs w:val="26"/>
              </w:rPr>
            </w:pPr>
            <w:r w:rsidRPr="001736E7">
              <w:rPr>
                <w:bCs/>
                <w:szCs w:val="26"/>
              </w:rPr>
              <w:t>- спортивный зал «Горняк»;</w:t>
            </w:r>
          </w:p>
          <w:p w:rsidR="008A3B23" w:rsidRPr="001736E7" w:rsidRDefault="008A3B23" w:rsidP="00670565">
            <w:pPr>
              <w:rPr>
                <w:bCs/>
                <w:szCs w:val="26"/>
              </w:rPr>
            </w:pPr>
            <w:r w:rsidRPr="001736E7">
              <w:rPr>
                <w:bCs/>
                <w:szCs w:val="26"/>
              </w:rPr>
              <w:t>- крытый каток «Умка»;</w:t>
            </w:r>
          </w:p>
          <w:p w:rsidR="008A3B23" w:rsidRDefault="008A3B23" w:rsidP="00670565">
            <w:pPr>
              <w:rPr>
                <w:bCs/>
                <w:szCs w:val="26"/>
              </w:rPr>
            </w:pPr>
            <w:r w:rsidRPr="001736E7">
              <w:rPr>
                <w:bCs/>
                <w:szCs w:val="26"/>
              </w:rPr>
              <w:lastRenderedPageBreak/>
              <w:t>- спортивно-оздоровительный центр «Восток»</w:t>
            </w:r>
            <w:r>
              <w:rPr>
                <w:bCs/>
                <w:szCs w:val="26"/>
              </w:rPr>
              <w:t>;</w:t>
            </w:r>
          </w:p>
          <w:p w:rsidR="008A3B23" w:rsidRPr="00A40215" w:rsidRDefault="008A3B23" w:rsidP="00670565">
            <w:pPr>
              <w:rPr>
                <w:bCs/>
                <w:szCs w:val="26"/>
              </w:rPr>
            </w:pPr>
            <w:r>
              <w:rPr>
                <w:bCs/>
                <w:szCs w:val="26"/>
              </w:rPr>
              <w:t>- здание на территории спортивно-туристического комплекса «гора Отдельная»</w:t>
            </w:r>
          </w:p>
        </w:tc>
      </w:tr>
      <w:tr w:rsidR="008A3B23" w:rsidRPr="001736E7" w:rsidTr="008753FC">
        <w:trPr>
          <w:trHeight w:val="20"/>
        </w:trPr>
        <w:tc>
          <w:tcPr>
            <w:tcW w:w="259" w:type="pct"/>
            <w:vAlign w:val="center"/>
          </w:tcPr>
          <w:p w:rsidR="008A3B23" w:rsidRPr="001736E7" w:rsidRDefault="008A3B23" w:rsidP="00670565">
            <w:pPr>
              <w:rPr>
                <w:bCs/>
              </w:rPr>
            </w:pPr>
            <w:r w:rsidRPr="001736E7">
              <w:rPr>
                <w:bCs/>
              </w:rPr>
              <w:lastRenderedPageBreak/>
              <w:t>3.</w:t>
            </w:r>
          </w:p>
        </w:tc>
        <w:tc>
          <w:tcPr>
            <w:tcW w:w="1829" w:type="pct"/>
            <w:gridSpan w:val="2"/>
            <w:vAlign w:val="center"/>
          </w:tcPr>
          <w:p w:rsidR="008A3B23" w:rsidRPr="001736E7" w:rsidRDefault="008A3B23" w:rsidP="00670565">
            <w:pPr>
              <w:rPr>
                <w:bCs/>
              </w:rPr>
            </w:pPr>
            <w:r w:rsidRPr="001736E7">
              <w:rPr>
                <w:bCs/>
                <w:szCs w:val="26"/>
              </w:rPr>
              <w:t>МБУ «Спортивный комплекс «Кайеркан»</w:t>
            </w:r>
          </w:p>
        </w:tc>
        <w:tc>
          <w:tcPr>
            <w:tcW w:w="336" w:type="pct"/>
            <w:vAlign w:val="center"/>
          </w:tcPr>
          <w:p w:rsidR="008A3B23" w:rsidRPr="001736E7" w:rsidRDefault="008A3B23" w:rsidP="00670565">
            <w:pPr>
              <w:jc w:val="center"/>
              <w:rPr>
                <w:bCs/>
              </w:rPr>
            </w:pPr>
            <w:r w:rsidRPr="001736E7">
              <w:rPr>
                <w:bCs/>
              </w:rPr>
              <w:t>1</w:t>
            </w:r>
          </w:p>
        </w:tc>
        <w:tc>
          <w:tcPr>
            <w:tcW w:w="380" w:type="pct"/>
            <w:vAlign w:val="center"/>
          </w:tcPr>
          <w:p w:rsidR="008A3B23" w:rsidRPr="001736E7" w:rsidRDefault="008A3B23" w:rsidP="00670565">
            <w:pPr>
              <w:jc w:val="center"/>
              <w:rPr>
                <w:bCs/>
              </w:rPr>
            </w:pPr>
            <w:r w:rsidRPr="001736E7">
              <w:rPr>
                <w:bCs/>
              </w:rPr>
              <w:t>1</w:t>
            </w:r>
          </w:p>
        </w:tc>
        <w:tc>
          <w:tcPr>
            <w:tcW w:w="2196" w:type="pct"/>
            <w:vAlign w:val="center"/>
          </w:tcPr>
          <w:p w:rsidR="008A3B23" w:rsidRDefault="008A3B23" w:rsidP="00670565">
            <w:pPr>
              <w:rPr>
                <w:bCs/>
                <w:szCs w:val="26"/>
              </w:rPr>
            </w:pPr>
            <w:r>
              <w:rPr>
                <w:bCs/>
                <w:szCs w:val="26"/>
              </w:rPr>
              <w:t>В</w:t>
            </w:r>
            <w:r w:rsidRPr="001736E7">
              <w:rPr>
                <w:bCs/>
                <w:szCs w:val="26"/>
              </w:rPr>
              <w:t xml:space="preserve"> т</w:t>
            </w:r>
            <w:r>
              <w:rPr>
                <w:bCs/>
                <w:szCs w:val="26"/>
              </w:rPr>
              <w:t>ом числе</w:t>
            </w:r>
            <w:r w:rsidRPr="001736E7">
              <w:rPr>
                <w:bCs/>
                <w:szCs w:val="26"/>
              </w:rPr>
              <w:t>:</w:t>
            </w:r>
          </w:p>
          <w:p w:rsidR="008A3B23" w:rsidRPr="001736E7" w:rsidRDefault="008A3B23" w:rsidP="00670565">
            <w:pPr>
              <w:rPr>
                <w:bCs/>
                <w:szCs w:val="26"/>
              </w:rPr>
            </w:pPr>
            <w:r w:rsidRPr="001736E7">
              <w:rPr>
                <w:bCs/>
                <w:szCs w:val="26"/>
              </w:rPr>
              <w:t>- дом спорта;</w:t>
            </w:r>
          </w:p>
          <w:p w:rsidR="008A3B23" w:rsidRPr="001736E7" w:rsidRDefault="008A3B23" w:rsidP="00670565">
            <w:pPr>
              <w:rPr>
                <w:bCs/>
                <w:szCs w:val="26"/>
              </w:rPr>
            </w:pPr>
            <w:r w:rsidRPr="001736E7">
              <w:rPr>
                <w:bCs/>
                <w:szCs w:val="26"/>
              </w:rPr>
              <w:t>- плавательный бассейн;</w:t>
            </w:r>
          </w:p>
          <w:p w:rsidR="008A3B23" w:rsidRPr="001736E7" w:rsidRDefault="008A3B23" w:rsidP="00670565">
            <w:pPr>
              <w:rPr>
                <w:bCs/>
              </w:rPr>
            </w:pPr>
            <w:r w:rsidRPr="001736E7">
              <w:rPr>
                <w:bCs/>
                <w:szCs w:val="26"/>
              </w:rPr>
              <w:t>- ледовый дворец спорта.</w:t>
            </w:r>
          </w:p>
        </w:tc>
      </w:tr>
      <w:tr w:rsidR="008A3B23" w:rsidRPr="001736E7" w:rsidTr="008753FC">
        <w:trPr>
          <w:trHeight w:val="20"/>
        </w:trPr>
        <w:tc>
          <w:tcPr>
            <w:tcW w:w="259" w:type="pct"/>
            <w:vAlign w:val="center"/>
          </w:tcPr>
          <w:p w:rsidR="008A3B23" w:rsidRPr="001736E7" w:rsidRDefault="008A3B23" w:rsidP="00670565">
            <w:pPr>
              <w:rPr>
                <w:bCs/>
              </w:rPr>
            </w:pPr>
            <w:r w:rsidRPr="001736E7">
              <w:rPr>
                <w:bCs/>
              </w:rPr>
              <w:t>4.</w:t>
            </w:r>
          </w:p>
        </w:tc>
        <w:tc>
          <w:tcPr>
            <w:tcW w:w="1829" w:type="pct"/>
            <w:gridSpan w:val="2"/>
            <w:vAlign w:val="center"/>
          </w:tcPr>
          <w:p w:rsidR="008A3B23" w:rsidRPr="001736E7" w:rsidRDefault="008A3B23" w:rsidP="00670565">
            <w:pPr>
              <w:rPr>
                <w:bCs/>
                <w:szCs w:val="26"/>
              </w:rPr>
            </w:pPr>
            <w:r w:rsidRPr="001736E7">
              <w:rPr>
                <w:bCs/>
                <w:szCs w:val="26"/>
              </w:rPr>
              <w:t xml:space="preserve">МБУ «Дворец спорта «Арктика» </w:t>
            </w:r>
          </w:p>
        </w:tc>
        <w:tc>
          <w:tcPr>
            <w:tcW w:w="336" w:type="pct"/>
            <w:vAlign w:val="center"/>
          </w:tcPr>
          <w:p w:rsidR="008A3B23" w:rsidRPr="001736E7" w:rsidRDefault="008A3B23" w:rsidP="00670565">
            <w:pPr>
              <w:jc w:val="center"/>
              <w:rPr>
                <w:bCs/>
              </w:rPr>
            </w:pPr>
            <w:r w:rsidRPr="001736E7">
              <w:rPr>
                <w:bCs/>
              </w:rPr>
              <w:t>1</w:t>
            </w:r>
          </w:p>
        </w:tc>
        <w:tc>
          <w:tcPr>
            <w:tcW w:w="380" w:type="pct"/>
            <w:vAlign w:val="center"/>
          </w:tcPr>
          <w:p w:rsidR="008A3B23" w:rsidRPr="001736E7" w:rsidRDefault="008A3B23" w:rsidP="00670565">
            <w:pPr>
              <w:jc w:val="center"/>
              <w:rPr>
                <w:bCs/>
              </w:rPr>
            </w:pPr>
            <w:r w:rsidRPr="001736E7">
              <w:rPr>
                <w:bCs/>
              </w:rPr>
              <w:t>1</w:t>
            </w:r>
          </w:p>
        </w:tc>
        <w:tc>
          <w:tcPr>
            <w:tcW w:w="2196" w:type="pct"/>
            <w:vAlign w:val="center"/>
          </w:tcPr>
          <w:p w:rsidR="008A3B23" w:rsidRDefault="008A3B23" w:rsidP="00670565">
            <w:pPr>
              <w:rPr>
                <w:bCs/>
                <w:szCs w:val="26"/>
              </w:rPr>
            </w:pPr>
            <w:r>
              <w:rPr>
                <w:bCs/>
                <w:szCs w:val="26"/>
              </w:rPr>
              <w:t>В</w:t>
            </w:r>
            <w:r w:rsidRPr="001736E7">
              <w:rPr>
                <w:bCs/>
                <w:szCs w:val="26"/>
              </w:rPr>
              <w:t xml:space="preserve"> т</w:t>
            </w:r>
            <w:r>
              <w:rPr>
                <w:bCs/>
                <w:szCs w:val="26"/>
              </w:rPr>
              <w:t>ом числе</w:t>
            </w:r>
            <w:r w:rsidRPr="001736E7">
              <w:rPr>
                <w:bCs/>
                <w:szCs w:val="26"/>
              </w:rPr>
              <w:t>:</w:t>
            </w:r>
          </w:p>
          <w:p w:rsidR="008A3B23" w:rsidRPr="001736E7" w:rsidRDefault="008A3B23" w:rsidP="00670565">
            <w:pPr>
              <w:rPr>
                <w:bCs/>
                <w:szCs w:val="26"/>
              </w:rPr>
            </w:pPr>
            <w:r w:rsidRPr="001736E7">
              <w:rPr>
                <w:bCs/>
                <w:szCs w:val="26"/>
              </w:rPr>
              <w:t>- дворец спорта «Арктика»;</w:t>
            </w:r>
          </w:p>
          <w:p w:rsidR="008A3B23" w:rsidRPr="001736E7" w:rsidRDefault="008A3B23" w:rsidP="00670565">
            <w:pPr>
              <w:rPr>
                <w:bCs/>
                <w:szCs w:val="26"/>
              </w:rPr>
            </w:pPr>
            <w:r w:rsidRPr="001736E7">
              <w:rPr>
                <w:bCs/>
                <w:szCs w:val="26"/>
              </w:rPr>
              <w:t>- плавательный бассейн;</w:t>
            </w:r>
          </w:p>
          <w:p w:rsidR="008A3B23" w:rsidRPr="001736E7" w:rsidRDefault="008A3B23" w:rsidP="00670565">
            <w:pPr>
              <w:rPr>
                <w:bCs/>
              </w:rPr>
            </w:pPr>
            <w:r w:rsidRPr="001736E7">
              <w:rPr>
                <w:bCs/>
                <w:szCs w:val="26"/>
              </w:rPr>
              <w:t>- крытый каток «Льдинка».</w:t>
            </w:r>
          </w:p>
        </w:tc>
      </w:tr>
      <w:tr w:rsidR="008A3B23" w:rsidRPr="001736E7" w:rsidTr="008753FC">
        <w:trPr>
          <w:trHeight w:val="20"/>
        </w:trPr>
        <w:tc>
          <w:tcPr>
            <w:tcW w:w="259" w:type="pct"/>
            <w:vAlign w:val="center"/>
          </w:tcPr>
          <w:p w:rsidR="008A3B23" w:rsidRPr="001736E7" w:rsidRDefault="008A3B23" w:rsidP="00670565">
            <w:pPr>
              <w:rPr>
                <w:bCs/>
              </w:rPr>
            </w:pPr>
            <w:r w:rsidRPr="001736E7">
              <w:rPr>
                <w:bCs/>
              </w:rPr>
              <w:t>5.</w:t>
            </w:r>
          </w:p>
        </w:tc>
        <w:tc>
          <w:tcPr>
            <w:tcW w:w="1829" w:type="pct"/>
            <w:gridSpan w:val="2"/>
            <w:vAlign w:val="center"/>
          </w:tcPr>
          <w:p w:rsidR="008A3B23" w:rsidRPr="001736E7" w:rsidRDefault="008A3B23" w:rsidP="00670565">
            <w:pPr>
              <w:rPr>
                <w:bCs/>
                <w:szCs w:val="26"/>
              </w:rPr>
            </w:pPr>
            <w:r w:rsidRPr="001736E7">
              <w:rPr>
                <w:bCs/>
                <w:szCs w:val="26"/>
              </w:rPr>
              <w:t>МБУ «Лыжная база «Оль-Гуль»</w:t>
            </w:r>
          </w:p>
        </w:tc>
        <w:tc>
          <w:tcPr>
            <w:tcW w:w="336" w:type="pct"/>
            <w:vAlign w:val="center"/>
          </w:tcPr>
          <w:p w:rsidR="008A3B23" w:rsidRPr="001736E7" w:rsidRDefault="008A3B23" w:rsidP="00670565">
            <w:pPr>
              <w:jc w:val="center"/>
              <w:rPr>
                <w:bCs/>
              </w:rPr>
            </w:pPr>
            <w:r w:rsidRPr="001736E7">
              <w:rPr>
                <w:bCs/>
              </w:rPr>
              <w:t>1</w:t>
            </w:r>
          </w:p>
        </w:tc>
        <w:tc>
          <w:tcPr>
            <w:tcW w:w="380" w:type="pct"/>
            <w:vAlign w:val="center"/>
          </w:tcPr>
          <w:p w:rsidR="008A3B23" w:rsidRPr="001736E7" w:rsidRDefault="008A3B23" w:rsidP="00670565">
            <w:pPr>
              <w:jc w:val="center"/>
              <w:rPr>
                <w:bCs/>
              </w:rPr>
            </w:pPr>
            <w:r w:rsidRPr="001736E7">
              <w:rPr>
                <w:bCs/>
              </w:rPr>
              <w:t>1</w:t>
            </w:r>
          </w:p>
        </w:tc>
        <w:tc>
          <w:tcPr>
            <w:tcW w:w="2196" w:type="pct"/>
            <w:vAlign w:val="center"/>
          </w:tcPr>
          <w:p w:rsidR="008A3B23" w:rsidRPr="001736E7" w:rsidRDefault="008A3B23" w:rsidP="00670565">
            <w:pPr>
              <w:rPr>
                <w:bCs/>
              </w:rPr>
            </w:pPr>
          </w:p>
        </w:tc>
      </w:tr>
      <w:tr w:rsidR="008A3B23" w:rsidRPr="001736E7" w:rsidTr="008753FC">
        <w:trPr>
          <w:trHeight w:val="20"/>
        </w:trPr>
        <w:tc>
          <w:tcPr>
            <w:tcW w:w="259" w:type="pct"/>
            <w:vAlign w:val="center"/>
          </w:tcPr>
          <w:p w:rsidR="008A3B23" w:rsidRPr="001736E7" w:rsidRDefault="008A3B23" w:rsidP="00670565">
            <w:pPr>
              <w:rPr>
                <w:bCs/>
              </w:rPr>
            </w:pPr>
            <w:r w:rsidRPr="001736E7">
              <w:rPr>
                <w:bCs/>
              </w:rPr>
              <w:t>6.</w:t>
            </w:r>
          </w:p>
        </w:tc>
        <w:tc>
          <w:tcPr>
            <w:tcW w:w="1829" w:type="pct"/>
            <w:gridSpan w:val="2"/>
            <w:vAlign w:val="center"/>
          </w:tcPr>
          <w:p w:rsidR="008A3B23" w:rsidRPr="001736E7" w:rsidRDefault="008A3B23" w:rsidP="00670565">
            <w:pPr>
              <w:rPr>
                <w:bCs/>
                <w:szCs w:val="26"/>
              </w:rPr>
            </w:pPr>
            <w:r w:rsidRPr="001736E7">
              <w:rPr>
                <w:bCs/>
                <w:szCs w:val="26"/>
              </w:rPr>
              <w:t>МБУ «Стадион «Заполярник»</w:t>
            </w:r>
          </w:p>
        </w:tc>
        <w:tc>
          <w:tcPr>
            <w:tcW w:w="336" w:type="pct"/>
            <w:vAlign w:val="center"/>
          </w:tcPr>
          <w:p w:rsidR="008A3B23" w:rsidRPr="001736E7" w:rsidRDefault="008A3B23" w:rsidP="00670565">
            <w:pPr>
              <w:jc w:val="center"/>
              <w:rPr>
                <w:bCs/>
              </w:rPr>
            </w:pPr>
            <w:r w:rsidRPr="001736E7">
              <w:rPr>
                <w:bCs/>
              </w:rPr>
              <w:t>1</w:t>
            </w:r>
          </w:p>
        </w:tc>
        <w:tc>
          <w:tcPr>
            <w:tcW w:w="380" w:type="pct"/>
            <w:vAlign w:val="center"/>
          </w:tcPr>
          <w:p w:rsidR="008A3B23" w:rsidRPr="001736E7" w:rsidRDefault="008A3B23" w:rsidP="00670565">
            <w:pPr>
              <w:jc w:val="center"/>
              <w:rPr>
                <w:bCs/>
              </w:rPr>
            </w:pPr>
            <w:r w:rsidRPr="001736E7">
              <w:rPr>
                <w:bCs/>
              </w:rPr>
              <w:t>1</w:t>
            </w:r>
          </w:p>
        </w:tc>
        <w:tc>
          <w:tcPr>
            <w:tcW w:w="2196" w:type="pct"/>
            <w:vAlign w:val="center"/>
          </w:tcPr>
          <w:p w:rsidR="008A3B23" w:rsidRPr="001736E7" w:rsidRDefault="008A3B23" w:rsidP="00670565">
            <w:pPr>
              <w:rPr>
                <w:bCs/>
              </w:rPr>
            </w:pPr>
          </w:p>
        </w:tc>
      </w:tr>
      <w:tr w:rsidR="008A3B23" w:rsidRPr="001736E7" w:rsidTr="008753FC">
        <w:trPr>
          <w:trHeight w:val="20"/>
        </w:trPr>
        <w:tc>
          <w:tcPr>
            <w:tcW w:w="2088" w:type="pct"/>
            <w:gridSpan w:val="3"/>
            <w:shd w:val="clear" w:color="auto" w:fill="F2F2F2" w:themeFill="background1" w:themeFillShade="F2"/>
            <w:vAlign w:val="center"/>
          </w:tcPr>
          <w:p w:rsidR="008A3B23" w:rsidRPr="001736E7" w:rsidRDefault="008A3B23" w:rsidP="00670565">
            <w:pPr>
              <w:rPr>
                <w:bCs/>
              </w:rPr>
            </w:pPr>
            <w:r w:rsidRPr="001736E7">
              <w:rPr>
                <w:bCs/>
              </w:rPr>
              <w:t>МБУ ДО «ДЮСШ»</w:t>
            </w:r>
          </w:p>
        </w:tc>
        <w:tc>
          <w:tcPr>
            <w:tcW w:w="336" w:type="pct"/>
            <w:shd w:val="clear" w:color="auto" w:fill="F2F2F2" w:themeFill="background1" w:themeFillShade="F2"/>
            <w:vAlign w:val="center"/>
          </w:tcPr>
          <w:p w:rsidR="008A3B23" w:rsidRPr="001736E7" w:rsidRDefault="008A3B23" w:rsidP="00670565">
            <w:pPr>
              <w:jc w:val="center"/>
              <w:rPr>
                <w:bCs/>
              </w:rPr>
            </w:pPr>
            <w:r w:rsidRPr="001736E7">
              <w:rPr>
                <w:bCs/>
              </w:rPr>
              <w:t>9</w:t>
            </w:r>
          </w:p>
        </w:tc>
        <w:tc>
          <w:tcPr>
            <w:tcW w:w="380" w:type="pct"/>
            <w:shd w:val="clear" w:color="auto" w:fill="F2F2F2" w:themeFill="background1" w:themeFillShade="F2"/>
            <w:vAlign w:val="center"/>
          </w:tcPr>
          <w:p w:rsidR="008A3B23" w:rsidRPr="001736E7" w:rsidRDefault="008A3B23" w:rsidP="00670565">
            <w:pPr>
              <w:jc w:val="center"/>
              <w:rPr>
                <w:bCs/>
              </w:rPr>
            </w:pPr>
            <w:r w:rsidRPr="001736E7">
              <w:rPr>
                <w:bCs/>
              </w:rPr>
              <w:t>9</w:t>
            </w:r>
          </w:p>
        </w:tc>
        <w:tc>
          <w:tcPr>
            <w:tcW w:w="2196" w:type="pct"/>
            <w:shd w:val="clear" w:color="auto" w:fill="F2F2F2" w:themeFill="background1" w:themeFillShade="F2"/>
          </w:tcPr>
          <w:p w:rsidR="008A3B23" w:rsidRPr="00C42112" w:rsidRDefault="008A3B23" w:rsidP="00670565">
            <w:r>
              <w:t xml:space="preserve">в </w:t>
            </w:r>
            <w:r>
              <w:rPr>
                <w:lang w:val="en-US"/>
              </w:rPr>
              <w:t>IV</w:t>
            </w:r>
            <w:r w:rsidRPr="00C42112">
              <w:t xml:space="preserve"> </w:t>
            </w:r>
            <w:r>
              <w:t>квартале 2017 года запланировано переименование учреждений (</w:t>
            </w:r>
            <w:r w:rsidRPr="001736E7">
              <w:t>детско-юношеские спортивные школы</w:t>
            </w:r>
            <w:r>
              <w:t xml:space="preserve"> в спортивные школы)</w:t>
            </w:r>
          </w:p>
        </w:tc>
      </w:tr>
      <w:tr w:rsidR="008A3B23" w:rsidRPr="001736E7" w:rsidTr="008753FC">
        <w:trPr>
          <w:trHeight w:val="20"/>
        </w:trPr>
        <w:tc>
          <w:tcPr>
            <w:tcW w:w="2088" w:type="pct"/>
            <w:gridSpan w:val="3"/>
            <w:shd w:val="clear" w:color="auto" w:fill="F2F2F2" w:themeFill="background1" w:themeFillShade="F2"/>
            <w:vAlign w:val="center"/>
          </w:tcPr>
          <w:p w:rsidR="008A3B23" w:rsidRPr="001736E7" w:rsidRDefault="008A3B23" w:rsidP="00670565">
            <w:pPr>
              <w:rPr>
                <w:bCs/>
              </w:rPr>
            </w:pPr>
            <w:r w:rsidRPr="001736E7">
              <w:rPr>
                <w:bCs/>
              </w:rPr>
              <w:t>МАУ ДО «НЦБД»</w:t>
            </w:r>
          </w:p>
        </w:tc>
        <w:tc>
          <w:tcPr>
            <w:tcW w:w="336" w:type="pct"/>
            <w:shd w:val="clear" w:color="auto" w:fill="F2F2F2" w:themeFill="background1" w:themeFillShade="F2"/>
            <w:vAlign w:val="center"/>
          </w:tcPr>
          <w:p w:rsidR="008A3B23" w:rsidRPr="001736E7" w:rsidRDefault="008A3B23" w:rsidP="00670565">
            <w:pPr>
              <w:jc w:val="center"/>
              <w:rPr>
                <w:bCs/>
              </w:rPr>
            </w:pPr>
            <w:r w:rsidRPr="001736E7">
              <w:rPr>
                <w:bCs/>
              </w:rPr>
              <w:t>1</w:t>
            </w:r>
          </w:p>
        </w:tc>
        <w:tc>
          <w:tcPr>
            <w:tcW w:w="380" w:type="pct"/>
            <w:shd w:val="clear" w:color="auto" w:fill="F2F2F2" w:themeFill="background1" w:themeFillShade="F2"/>
            <w:vAlign w:val="center"/>
          </w:tcPr>
          <w:p w:rsidR="008A3B23" w:rsidRPr="001736E7" w:rsidRDefault="008A3B23" w:rsidP="00670565">
            <w:pPr>
              <w:jc w:val="center"/>
              <w:rPr>
                <w:bCs/>
              </w:rPr>
            </w:pPr>
            <w:r w:rsidRPr="001736E7">
              <w:rPr>
                <w:bCs/>
              </w:rPr>
              <w:t>1</w:t>
            </w:r>
          </w:p>
        </w:tc>
        <w:tc>
          <w:tcPr>
            <w:tcW w:w="2196" w:type="pct"/>
            <w:shd w:val="clear" w:color="auto" w:fill="F2F2F2" w:themeFill="background1" w:themeFillShade="F2"/>
          </w:tcPr>
          <w:p w:rsidR="008A3B23" w:rsidRPr="001736E7" w:rsidRDefault="008A3B23" w:rsidP="00670565">
            <w:r w:rsidRPr="001736E7">
              <w:t>учреждение дополнительного образования – Норильский центр безопасности движения</w:t>
            </w:r>
          </w:p>
        </w:tc>
      </w:tr>
      <w:tr w:rsidR="008A3B23" w:rsidRPr="001736E7" w:rsidTr="008753FC">
        <w:trPr>
          <w:trHeight w:val="20"/>
        </w:trPr>
        <w:tc>
          <w:tcPr>
            <w:tcW w:w="2088" w:type="pct"/>
            <w:gridSpan w:val="3"/>
            <w:shd w:val="clear" w:color="auto" w:fill="F2F2F2" w:themeFill="background1" w:themeFillShade="F2"/>
            <w:vAlign w:val="center"/>
          </w:tcPr>
          <w:p w:rsidR="008A3B23" w:rsidRPr="001736E7" w:rsidRDefault="008A3B23" w:rsidP="00670565">
            <w:pPr>
              <w:rPr>
                <w:bCs/>
              </w:rPr>
            </w:pPr>
            <w:r>
              <w:t>Обеспечивающий комплекс</w:t>
            </w:r>
          </w:p>
        </w:tc>
        <w:tc>
          <w:tcPr>
            <w:tcW w:w="336" w:type="pct"/>
            <w:shd w:val="clear" w:color="auto" w:fill="F2F2F2" w:themeFill="background1" w:themeFillShade="F2"/>
            <w:vAlign w:val="center"/>
          </w:tcPr>
          <w:p w:rsidR="008A3B23" w:rsidRPr="001736E7" w:rsidRDefault="008A3B23" w:rsidP="00670565">
            <w:pPr>
              <w:jc w:val="center"/>
              <w:rPr>
                <w:bCs/>
              </w:rPr>
            </w:pPr>
            <w:r>
              <w:rPr>
                <w:bCs/>
              </w:rPr>
              <w:t>1</w:t>
            </w:r>
          </w:p>
        </w:tc>
        <w:tc>
          <w:tcPr>
            <w:tcW w:w="380" w:type="pct"/>
            <w:shd w:val="clear" w:color="auto" w:fill="F2F2F2" w:themeFill="background1" w:themeFillShade="F2"/>
            <w:vAlign w:val="center"/>
          </w:tcPr>
          <w:p w:rsidR="008A3B23" w:rsidRPr="001736E7" w:rsidRDefault="008A3B23" w:rsidP="00670565">
            <w:pPr>
              <w:jc w:val="center"/>
              <w:rPr>
                <w:bCs/>
              </w:rPr>
            </w:pPr>
            <w:r>
              <w:rPr>
                <w:bCs/>
              </w:rPr>
              <w:t>1</w:t>
            </w:r>
          </w:p>
        </w:tc>
        <w:tc>
          <w:tcPr>
            <w:tcW w:w="2196" w:type="pct"/>
            <w:shd w:val="clear" w:color="auto" w:fill="F2F2F2" w:themeFill="background1" w:themeFillShade="F2"/>
          </w:tcPr>
          <w:p w:rsidR="008A3B23" w:rsidRPr="001736E7" w:rsidRDefault="008A3B23" w:rsidP="00670565">
            <w:r w:rsidRPr="001736E7">
              <w:t>МКУ «Обеспечивающий комплекс учреждений спорта»</w:t>
            </w:r>
          </w:p>
        </w:tc>
      </w:tr>
      <w:tr w:rsidR="008A3B23" w:rsidRPr="001736E7" w:rsidTr="008753FC">
        <w:trPr>
          <w:trHeight w:val="20"/>
        </w:trPr>
        <w:tc>
          <w:tcPr>
            <w:tcW w:w="2088" w:type="pct"/>
            <w:gridSpan w:val="3"/>
          </w:tcPr>
          <w:p w:rsidR="008A3B23" w:rsidRPr="001736E7" w:rsidRDefault="008A3B23" w:rsidP="00670565">
            <w:pPr>
              <w:spacing w:before="100" w:beforeAutospacing="1"/>
              <w:jc w:val="center"/>
              <w:rPr>
                <w:b/>
                <w:bCs/>
              </w:rPr>
            </w:pPr>
            <w:r w:rsidRPr="001736E7">
              <w:rPr>
                <w:b/>
                <w:bCs/>
              </w:rPr>
              <w:t>Всего:</w:t>
            </w:r>
          </w:p>
        </w:tc>
        <w:tc>
          <w:tcPr>
            <w:tcW w:w="336" w:type="pct"/>
            <w:vAlign w:val="center"/>
          </w:tcPr>
          <w:p w:rsidR="008A3B23" w:rsidRPr="001736E7" w:rsidRDefault="008A3B23" w:rsidP="00670565">
            <w:pPr>
              <w:spacing w:before="100" w:beforeAutospacing="1"/>
              <w:jc w:val="center"/>
              <w:rPr>
                <w:b/>
                <w:bCs/>
              </w:rPr>
            </w:pPr>
            <w:r w:rsidRPr="001736E7">
              <w:rPr>
                <w:b/>
                <w:bCs/>
              </w:rPr>
              <w:t>17</w:t>
            </w:r>
          </w:p>
        </w:tc>
        <w:tc>
          <w:tcPr>
            <w:tcW w:w="380" w:type="pct"/>
            <w:vAlign w:val="center"/>
          </w:tcPr>
          <w:p w:rsidR="008A3B23" w:rsidRPr="001736E7" w:rsidRDefault="008A3B23" w:rsidP="00670565">
            <w:pPr>
              <w:spacing w:before="100" w:beforeAutospacing="1"/>
              <w:jc w:val="center"/>
              <w:rPr>
                <w:b/>
                <w:bCs/>
              </w:rPr>
            </w:pPr>
            <w:r w:rsidRPr="001736E7">
              <w:rPr>
                <w:b/>
                <w:bCs/>
              </w:rPr>
              <w:t>17</w:t>
            </w:r>
          </w:p>
        </w:tc>
        <w:tc>
          <w:tcPr>
            <w:tcW w:w="2196" w:type="pct"/>
          </w:tcPr>
          <w:p w:rsidR="008A3B23" w:rsidRPr="001736E7" w:rsidRDefault="008A3B23" w:rsidP="00670565">
            <w:pPr>
              <w:spacing w:before="100" w:beforeAutospacing="1"/>
            </w:pPr>
          </w:p>
        </w:tc>
      </w:tr>
    </w:tbl>
    <w:p w:rsidR="008A3B23" w:rsidRDefault="008A3B23" w:rsidP="00670565">
      <w:pPr>
        <w:pStyle w:val="afff2"/>
        <w:spacing w:before="120"/>
        <w:ind w:left="0" w:firstLine="720"/>
        <w:jc w:val="both"/>
        <w:rPr>
          <w:sz w:val="26"/>
          <w:szCs w:val="26"/>
        </w:rPr>
      </w:pPr>
      <w:r w:rsidRPr="00F5682E">
        <w:rPr>
          <w:sz w:val="26"/>
          <w:szCs w:val="26"/>
        </w:rPr>
        <w:t>На базе МБУ «Дворец спорта «Арктика» в рамках деятельности Центра тестирования по оценке выполнения нормативов испытаний (тестов) реализуется всероссийский физкультурно-спортивный комплекс «Готов к труду и обороне» (ГТО). За отчетный период 2017 года количество участников составило 1203 человека, из них получили золотые знаки отличия – 282 человека, серебряный знак отличия – 105 человек, бронзовый знак отличия – 44 человека.</w:t>
      </w:r>
    </w:p>
    <w:p w:rsidR="008A3B23" w:rsidRPr="00F5682E" w:rsidRDefault="008A3B23" w:rsidP="00670565">
      <w:pPr>
        <w:pStyle w:val="afff2"/>
        <w:spacing w:before="120"/>
        <w:ind w:left="0" w:firstLine="720"/>
        <w:jc w:val="both"/>
        <w:rPr>
          <w:sz w:val="26"/>
          <w:szCs w:val="26"/>
        </w:rPr>
      </w:pPr>
    </w:p>
    <w:p w:rsidR="008A3B23" w:rsidRPr="001736E7" w:rsidRDefault="008A3B23" w:rsidP="00670565">
      <w:pPr>
        <w:tabs>
          <w:tab w:val="left" w:pos="1134"/>
        </w:tabs>
        <w:autoSpaceDE w:val="0"/>
        <w:autoSpaceDN w:val="0"/>
        <w:ind w:firstLine="709"/>
        <w:jc w:val="center"/>
        <w:rPr>
          <w:b/>
          <w:i/>
          <w:sz w:val="26"/>
          <w:szCs w:val="26"/>
          <w:u w:val="single"/>
        </w:rPr>
      </w:pPr>
      <w:r w:rsidRPr="001736E7">
        <w:rPr>
          <w:b/>
          <w:i/>
          <w:sz w:val="26"/>
          <w:szCs w:val="26"/>
          <w:u w:val="single"/>
        </w:rPr>
        <w:t>Деятельность спортивных объектов</w:t>
      </w:r>
    </w:p>
    <w:p w:rsidR="008A3B23" w:rsidRPr="001736E7" w:rsidRDefault="008A3B23" w:rsidP="001E4F39">
      <w:pPr>
        <w:ind w:firstLine="709"/>
        <w:jc w:val="both"/>
        <w:rPr>
          <w:sz w:val="26"/>
          <w:szCs w:val="26"/>
        </w:rPr>
      </w:pPr>
    </w:p>
    <w:p w:rsidR="008A3B23" w:rsidRPr="009D5FE3" w:rsidRDefault="008A3B23" w:rsidP="00670565">
      <w:pPr>
        <w:ind w:firstLine="709"/>
        <w:jc w:val="both"/>
        <w:rPr>
          <w:sz w:val="26"/>
          <w:szCs w:val="26"/>
        </w:rPr>
      </w:pPr>
      <w:bookmarkStart w:id="79" w:name="_Toc478631557"/>
      <w:bookmarkStart w:id="80" w:name="_Toc479062140"/>
      <w:bookmarkStart w:id="81" w:name="_Toc479095357"/>
      <w:bookmarkStart w:id="82" w:name="_Toc479196292"/>
      <w:bookmarkStart w:id="83" w:name="_Toc479347037"/>
      <w:bookmarkStart w:id="84" w:name="_Toc479355117"/>
      <w:r w:rsidRPr="009D5FE3">
        <w:rPr>
          <w:sz w:val="26"/>
          <w:szCs w:val="26"/>
        </w:rPr>
        <w:t>За 9 месяцев 2017 год численность занимающихся спортом в физкультурно-оздоровительных и спортивных муниципальных учреждениях, а также в Федерациях (по видам спорта) на площадях муниципальных учреждений по сравнению с аналогичным периодом 2016 года увеличилась на 4,0% и</w:t>
      </w:r>
      <w:r w:rsidR="00B16572" w:rsidRPr="009D5FE3">
        <w:rPr>
          <w:sz w:val="26"/>
          <w:szCs w:val="26"/>
        </w:rPr>
        <w:t xml:space="preserve"> составила </w:t>
      </w:r>
      <w:r w:rsidRPr="009D5FE3">
        <w:rPr>
          <w:sz w:val="26"/>
          <w:szCs w:val="26"/>
        </w:rPr>
        <w:t>2 674 человек без учета групп на платной основе.</w:t>
      </w:r>
      <w:bookmarkEnd w:id="79"/>
      <w:bookmarkEnd w:id="80"/>
      <w:bookmarkEnd w:id="81"/>
      <w:bookmarkEnd w:id="82"/>
      <w:bookmarkEnd w:id="83"/>
      <w:bookmarkEnd w:id="84"/>
      <w:r w:rsidRPr="009D5FE3">
        <w:rPr>
          <w:sz w:val="26"/>
          <w:szCs w:val="26"/>
        </w:rPr>
        <w:t xml:space="preserve"> </w:t>
      </w:r>
    </w:p>
    <w:p w:rsidR="008A3B23" w:rsidRPr="001736E7" w:rsidRDefault="008A3B23" w:rsidP="00670565">
      <w:pPr>
        <w:jc w:val="right"/>
        <w:rPr>
          <w:sz w:val="26"/>
          <w:szCs w:val="26"/>
        </w:rPr>
      </w:pPr>
      <w:r w:rsidRPr="005E5035">
        <w:rPr>
          <w:sz w:val="26"/>
          <w:szCs w:val="26"/>
        </w:rPr>
        <w:t>Таблица</w:t>
      </w:r>
      <w:r w:rsidR="00305A97" w:rsidRPr="005E5035">
        <w:rPr>
          <w:sz w:val="26"/>
          <w:szCs w:val="26"/>
        </w:rPr>
        <w:t xml:space="preserve"> 4</w:t>
      </w:r>
      <w:r w:rsidR="00D8215A">
        <w:rPr>
          <w:sz w:val="26"/>
          <w:szCs w:val="26"/>
        </w:rPr>
        <w:t>0</w:t>
      </w:r>
    </w:p>
    <w:p w:rsidR="005B6D03" w:rsidRDefault="00074A14" w:rsidP="005B6D03">
      <w:pPr>
        <w:tabs>
          <w:tab w:val="left" w:pos="3377"/>
          <w:tab w:val="center" w:pos="4678"/>
          <w:tab w:val="left" w:pos="6869"/>
        </w:tabs>
        <w:spacing w:after="120"/>
        <w:rPr>
          <w:b/>
          <w:i/>
          <w:sz w:val="26"/>
          <w:szCs w:val="26"/>
        </w:rPr>
      </w:pPr>
      <w:r>
        <w:rPr>
          <w:b/>
          <w:i/>
          <w:sz w:val="26"/>
          <w:szCs w:val="26"/>
        </w:rPr>
        <w:tab/>
      </w:r>
      <w:r w:rsidR="005B6D03">
        <w:rPr>
          <w:b/>
          <w:i/>
          <w:sz w:val="26"/>
          <w:szCs w:val="26"/>
        </w:rPr>
        <w:tab/>
      </w:r>
      <w:r w:rsidR="008A3B23" w:rsidRPr="001736E7">
        <w:rPr>
          <w:b/>
          <w:i/>
          <w:sz w:val="26"/>
          <w:szCs w:val="26"/>
        </w:rPr>
        <w:t xml:space="preserve">Основные показатели </w:t>
      </w:r>
    </w:p>
    <w:tbl>
      <w:tblPr>
        <w:tblStyle w:val="af8"/>
        <w:tblW w:w="9412" w:type="dxa"/>
        <w:tblLook w:val="04A0" w:firstRow="1" w:lastRow="0" w:firstColumn="1" w:lastColumn="0" w:noHBand="0" w:noVBand="1"/>
      </w:tblPr>
      <w:tblGrid>
        <w:gridCol w:w="667"/>
        <w:gridCol w:w="3297"/>
        <w:gridCol w:w="950"/>
        <w:gridCol w:w="1030"/>
        <w:gridCol w:w="1082"/>
        <w:gridCol w:w="643"/>
        <w:gridCol w:w="877"/>
        <w:gridCol w:w="866"/>
      </w:tblGrid>
      <w:tr w:rsidR="004B30DD" w:rsidRPr="00077430" w:rsidTr="00A123FE">
        <w:trPr>
          <w:tblHeader/>
        </w:trPr>
        <w:tc>
          <w:tcPr>
            <w:tcW w:w="667" w:type="dxa"/>
            <w:vMerge w:val="restart"/>
            <w:vAlign w:val="center"/>
          </w:tcPr>
          <w:p w:rsidR="004B30DD" w:rsidRPr="00077430" w:rsidRDefault="004B30DD" w:rsidP="00A123FE">
            <w:pPr>
              <w:jc w:val="center"/>
              <w:rPr>
                <w:bCs/>
              </w:rPr>
            </w:pPr>
            <w:r w:rsidRPr="00077430">
              <w:rPr>
                <w:bCs/>
              </w:rPr>
              <w:t>№</w:t>
            </w:r>
          </w:p>
        </w:tc>
        <w:tc>
          <w:tcPr>
            <w:tcW w:w="3297" w:type="dxa"/>
            <w:vMerge w:val="restart"/>
            <w:vAlign w:val="center"/>
          </w:tcPr>
          <w:p w:rsidR="004B30DD" w:rsidRPr="00077430" w:rsidRDefault="004B30DD" w:rsidP="00A123FE">
            <w:pPr>
              <w:jc w:val="center"/>
              <w:rPr>
                <w:bCs/>
              </w:rPr>
            </w:pPr>
            <w:r w:rsidRPr="00077430">
              <w:rPr>
                <w:bCs/>
              </w:rPr>
              <w:t>Наименование показателей</w:t>
            </w:r>
          </w:p>
        </w:tc>
        <w:tc>
          <w:tcPr>
            <w:tcW w:w="950" w:type="dxa"/>
            <w:vMerge w:val="restart"/>
            <w:vAlign w:val="center"/>
          </w:tcPr>
          <w:p w:rsidR="004B30DD" w:rsidRPr="00077430" w:rsidRDefault="004B30DD" w:rsidP="00A123FE">
            <w:pPr>
              <w:jc w:val="center"/>
              <w:rPr>
                <w:bCs/>
              </w:rPr>
            </w:pPr>
            <w:r w:rsidRPr="00077430">
              <w:rPr>
                <w:bCs/>
              </w:rPr>
              <w:t>Ед. изм.</w:t>
            </w:r>
          </w:p>
        </w:tc>
        <w:tc>
          <w:tcPr>
            <w:tcW w:w="2112" w:type="dxa"/>
            <w:gridSpan w:val="2"/>
            <w:vAlign w:val="center"/>
          </w:tcPr>
          <w:p w:rsidR="004B30DD" w:rsidRPr="00077430" w:rsidRDefault="004B30DD" w:rsidP="00A123FE">
            <w:pPr>
              <w:jc w:val="center"/>
              <w:rPr>
                <w:bCs/>
              </w:rPr>
            </w:pPr>
            <w:r w:rsidRPr="00077430">
              <w:rPr>
                <w:bCs/>
              </w:rPr>
              <w:t>9 месяцев</w:t>
            </w:r>
          </w:p>
        </w:tc>
        <w:tc>
          <w:tcPr>
            <w:tcW w:w="1520" w:type="dxa"/>
            <w:gridSpan w:val="2"/>
            <w:vAlign w:val="center"/>
          </w:tcPr>
          <w:p w:rsidR="004B30DD" w:rsidRPr="00077430" w:rsidRDefault="004B30DD" w:rsidP="00A123FE">
            <w:r w:rsidRPr="00077430">
              <w:rPr>
                <w:bCs/>
              </w:rPr>
              <w:t>Отклонение</w:t>
            </w:r>
          </w:p>
        </w:tc>
        <w:tc>
          <w:tcPr>
            <w:tcW w:w="866" w:type="dxa"/>
            <w:vMerge w:val="restart"/>
          </w:tcPr>
          <w:p w:rsidR="004B30DD" w:rsidRPr="00077430" w:rsidRDefault="004B30DD" w:rsidP="004B30DD">
            <w:pPr>
              <w:jc w:val="center"/>
            </w:pPr>
            <w:r w:rsidRPr="00077430">
              <w:rPr>
                <w:bCs/>
              </w:rPr>
              <w:t>Ожид. 2017 год</w:t>
            </w:r>
          </w:p>
        </w:tc>
      </w:tr>
      <w:tr w:rsidR="004B30DD" w:rsidRPr="00077430" w:rsidTr="00A123FE">
        <w:tc>
          <w:tcPr>
            <w:tcW w:w="667" w:type="dxa"/>
            <w:vMerge/>
          </w:tcPr>
          <w:p w:rsidR="004B30DD" w:rsidRPr="00077430" w:rsidRDefault="004B30DD" w:rsidP="00A123FE">
            <w:pPr>
              <w:jc w:val="center"/>
              <w:rPr>
                <w:bCs/>
              </w:rPr>
            </w:pPr>
          </w:p>
        </w:tc>
        <w:tc>
          <w:tcPr>
            <w:tcW w:w="3297" w:type="dxa"/>
            <w:vMerge/>
            <w:vAlign w:val="center"/>
          </w:tcPr>
          <w:p w:rsidR="004B30DD" w:rsidRPr="00077430" w:rsidRDefault="004B30DD" w:rsidP="00A123FE">
            <w:pPr>
              <w:rPr>
                <w:bCs/>
              </w:rPr>
            </w:pPr>
          </w:p>
        </w:tc>
        <w:tc>
          <w:tcPr>
            <w:tcW w:w="950" w:type="dxa"/>
            <w:vMerge/>
            <w:vAlign w:val="center"/>
          </w:tcPr>
          <w:p w:rsidR="004B30DD" w:rsidRPr="00077430" w:rsidRDefault="004B30DD" w:rsidP="00A123FE">
            <w:pPr>
              <w:jc w:val="center"/>
              <w:rPr>
                <w:bCs/>
              </w:rPr>
            </w:pPr>
          </w:p>
        </w:tc>
        <w:tc>
          <w:tcPr>
            <w:tcW w:w="1030" w:type="dxa"/>
            <w:vAlign w:val="center"/>
          </w:tcPr>
          <w:p w:rsidR="004B30DD" w:rsidRPr="00077430" w:rsidRDefault="004B30DD" w:rsidP="00A123FE">
            <w:pPr>
              <w:jc w:val="center"/>
              <w:rPr>
                <w:bCs/>
              </w:rPr>
            </w:pPr>
            <w:r w:rsidRPr="00077430">
              <w:rPr>
                <w:bCs/>
              </w:rPr>
              <w:t>2016 год</w:t>
            </w:r>
          </w:p>
        </w:tc>
        <w:tc>
          <w:tcPr>
            <w:tcW w:w="1082" w:type="dxa"/>
            <w:vAlign w:val="center"/>
          </w:tcPr>
          <w:p w:rsidR="004B30DD" w:rsidRPr="00077430" w:rsidRDefault="004B30DD" w:rsidP="00A123FE">
            <w:pPr>
              <w:jc w:val="center"/>
              <w:rPr>
                <w:bCs/>
              </w:rPr>
            </w:pPr>
            <w:r w:rsidRPr="00077430">
              <w:rPr>
                <w:bCs/>
              </w:rPr>
              <w:t>2017 год</w:t>
            </w:r>
          </w:p>
        </w:tc>
        <w:tc>
          <w:tcPr>
            <w:tcW w:w="643" w:type="dxa"/>
            <w:vAlign w:val="center"/>
          </w:tcPr>
          <w:p w:rsidR="004B30DD" w:rsidRPr="00077430" w:rsidRDefault="004B30DD" w:rsidP="00A123FE">
            <w:pPr>
              <w:jc w:val="center"/>
              <w:rPr>
                <w:bCs/>
              </w:rPr>
            </w:pPr>
            <w:r w:rsidRPr="00077430">
              <w:rPr>
                <w:bCs/>
              </w:rPr>
              <w:t>+/-</w:t>
            </w:r>
          </w:p>
        </w:tc>
        <w:tc>
          <w:tcPr>
            <w:tcW w:w="877" w:type="dxa"/>
            <w:vAlign w:val="center"/>
          </w:tcPr>
          <w:p w:rsidR="004B30DD" w:rsidRPr="00077430" w:rsidRDefault="004B30DD" w:rsidP="00A123FE">
            <w:pPr>
              <w:jc w:val="center"/>
              <w:rPr>
                <w:bCs/>
              </w:rPr>
            </w:pPr>
            <w:r w:rsidRPr="00077430">
              <w:rPr>
                <w:bCs/>
              </w:rPr>
              <w:t>%</w:t>
            </w:r>
          </w:p>
        </w:tc>
        <w:tc>
          <w:tcPr>
            <w:tcW w:w="866" w:type="dxa"/>
            <w:vMerge/>
          </w:tcPr>
          <w:p w:rsidR="004B30DD" w:rsidRPr="00077430" w:rsidRDefault="004B30DD" w:rsidP="00A123FE"/>
        </w:tc>
      </w:tr>
      <w:tr w:rsidR="004B30DD" w:rsidRPr="00077430" w:rsidTr="00A123FE">
        <w:tc>
          <w:tcPr>
            <w:tcW w:w="667" w:type="dxa"/>
            <w:vAlign w:val="center"/>
          </w:tcPr>
          <w:p w:rsidR="004B30DD" w:rsidRPr="00077430" w:rsidRDefault="004B30DD" w:rsidP="00A123FE">
            <w:pPr>
              <w:jc w:val="center"/>
              <w:rPr>
                <w:b/>
                <w:bCs/>
              </w:rPr>
            </w:pPr>
            <w:r w:rsidRPr="00077430">
              <w:rPr>
                <w:b/>
                <w:bCs/>
              </w:rPr>
              <w:t>1</w:t>
            </w:r>
          </w:p>
        </w:tc>
        <w:tc>
          <w:tcPr>
            <w:tcW w:w="3297" w:type="dxa"/>
            <w:vAlign w:val="center"/>
          </w:tcPr>
          <w:p w:rsidR="004B30DD" w:rsidRPr="00077430" w:rsidRDefault="004B30DD" w:rsidP="00A123FE">
            <w:pPr>
              <w:rPr>
                <w:b/>
                <w:bCs/>
              </w:rPr>
            </w:pPr>
            <w:r w:rsidRPr="00077430">
              <w:rPr>
                <w:b/>
                <w:bCs/>
              </w:rPr>
              <w:t>Количество муниципальных учреждений спорта</w:t>
            </w:r>
          </w:p>
        </w:tc>
        <w:tc>
          <w:tcPr>
            <w:tcW w:w="950" w:type="dxa"/>
            <w:vAlign w:val="center"/>
          </w:tcPr>
          <w:p w:rsidR="004B30DD" w:rsidRPr="00077430" w:rsidRDefault="004B30DD" w:rsidP="00A123FE">
            <w:pPr>
              <w:jc w:val="center"/>
              <w:rPr>
                <w:b/>
                <w:bCs/>
              </w:rPr>
            </w:pPr>
            <w:r w:rsidRPr="00077430">
              <w:rPr>
                <w:b/>
                <w:bCs/>
              </w:rPr>
              <w:t>ед.</w:t>
            </w:r>
          </w:p>
        </w:tc>
        <w:tc>
          <w:tcPr>
            <w:tcW w:w="1030" w:type="dxa"/>
            <w:vAlign w:val="center"/>
          </w:tcPr>
          <w:p w:rsidR="004B30DD" w:rsidRPr="00077430" w:rsidRDefault="004B30DD" w:rsidP="00A123FE">
            <w:pPr>
              <w:jc w:val="center"/>
              <w:rPr>
                <w:b/>
                <w:bCs/>
              </w:rPr>
            </w:pPr>
            <w:r w:rsidRPr="00077430">
              <w:rPr>
                <w:b/>
                <w:bCs/>
              </w:rPr>
              <w:t>6</w:t>
            </w:r>
          </w:p>
        </w:tc>
        <w:tc>
          <w:tcPr>
            <w:tcW w:w="1082" w:type="dxa"/>
            <w:vAlign w:val="center"/>
          </w:tcPr>
          <w:p w:rsidR="004B30DD" w:rsidRPr="00077430" w:rsidRDefault="004B30DD" w:rsidP="00A123FE">
            <w:pPr>
              <w:jc w:val="center"/>
              <w:rPr>
                <w:b/>
                <w:bCs/>
              </w:rPr>
            </w:pPr>
            <w:r w:rsidRPr="00077430">
              <w:rPr>
                <w:b/>
                <w:bCs/>
              </w:rPr>
              <w:t>6</w:t>
            </w:r>
          </w:p>
        </w:tc>
        <w:tc>
          <w:tcPr>
            <w:tcW w:w="643" w:type="dxa"/>
            <w:vAlign w:val="center"/>
          </w:tcPr>
          <w:p w:rsidR="004B30DD" w:rsidRPr="00077430" w:rsidRDefault="004B30DD" w:rsidP="00A123FE">
            <w:pPr>
              <w:jc w:val="center"/>
              <w:rPr>
                <w:b/>
                <w:bCs/>
              </w:rPr>
            </w:pPr>
            <w:r w:rsidRPr="00077430">
              <w:rPr>
                <w:b/>
                <w:bCs/>
              </w:rPr>
              <w:t>0</w:t>
            </w:r>
          </w:p>
        </w:tc>
        <w:tc>
          <w:tcPr>
            <w:tcW w:w="877" w:type="dxa"/>
            <w:vAlign w:val="center"/>
          </w:tcPr>
          <w:p w:rsidR="004B30DD" w:rsidRPr="00077430" w:rsidRDefault="004B30DD" w:rsidP="00A123FE">
            <w:pPr>
              <w:jc w:val="center"/>
              <w:rPr>
                <w:b/>
                <w:bCs/>
              </w:rPr>
            </w:pPr>
            <w:r w:rsidRPr="00077430">
              <w:rPr>
                <w:b/>
                <w:bCs/>
              </w:rPr>
              <w:t>100,0</w:t>
            </w:r>
          </w:p>
        </w:tc>
        <w:tc>
          <w:tcPr>
            <w:tcW w:w="866" w:type="dxa"/>
            <w:vAlign w:val="center"/>
          </w:tcPr>
          <w:p w:rsidR="004B30DD" w:rsidRPr="00077430" w:rsidRDefault="004B30DD" w:rsidP="00A123FE">
            <w:pPr>
              <w:jc w:val="center"/>
              <w:rPr>
                <w:b/>
                <w:bCs/>
              </w:rPr>
            </w:pPr>
            <w:r w:rsidRPr="00077430">
              <w:rPr>
                <w:b/>
                <w:bCs/>
              </w:rPr>
              <w:t>6</w:t>
            </w:r>
          </w:p>
        </w:tc>
      </w:tr>
      <w:tr w:rsidR="004B30DD" w:rsidRPr="00077430" w:rsidTr="00A123FE">
        <w:tc>
          <w:tcPr>
            <w:tcW w:w="667" w:type="dxa"/>
            <w:vAlign w:val="center"/>
          </w:tcPr>
          <w:p w:rsidR="004B30DD" w:rsidRPr="00077430" w:rsidRDefault="004B30DD" w:rsidP="00A123FE">
            <w:pPr>
              <w:jc w:val="center"/>
              <w:rPr>
                <w:b/>
                <w:bCs/>
              </w:rPr>
            </w:pPr>
            <w:r w:rsidRPr="00077430">
              <w:rPr>
                <w:b/>
                <w:bCs/>
              </w:rPr>
              <w:lastRenderedPageBreak/>
              <w:t>2</w:t>
            </w:r>
          </w:p>
        </w:tc>
        <w:tc>
          <w:tcPr>
            <w:tcW w:w="3297" w:type="dxa"/>
            <w:vAlign w:val="center"/>
          </w:tcPr>
          <w:p w:rsidR="004B30DD" w:rsidRPr="00077430" w:rsidRDefault="004B30DD" w:rsidP="00A123FE">
            <w:pPr>
              <w:rPr>
                <w:b/>
                <w:bCs/>
              </w:rPr>
            </w:pPr>
            <w:r w:rsidRPr="00077430">
              <w:rPr>
                <w:b/>
                <w:bCs/>
              </w:rPr>
              <w:t>Количество муниципальных спортивных сооружений, в т.ч.:</w:t>
            </w:r>
          </w:p>
        </w:tc>
        <w:tc>
          <w:tcPr>
            <w:tcW w:w="950" w:type="dxa"/>
            <w:vAlign w:val="center"/>
          </w:tcPr>
          <w:p w:rsidR="004B30DD" w:rsidRPr="00077430" w:rsidRDefault="004B30DD" w:rsidP="00A123FE">
            <w:pPr>
              <w:jc w:val="center"/>
              <w:rPr>
                <w:b/>
                <w:bCs/>
              </w:rPr>
            </w:pPr>
            <w:r w:rsidRPr="00077430">
              <w:rPr>
                <w:b/>
                <w:bCs/>
              </w:rPr>
              <w:t>ед.</w:t>
            </w:r>
          </w:p>
        </w:tc>
        <w:tc>
          <w:tcPr>
            <w:tcW w:w="1030" w:type="dxa"/>
            <w:vAlign w:val="center"/>
          </w:tcPr>
          <w:p w:rsidR="004B30DD" w:rsidRPr="00077430" w:rsidRDefault="004B30DD" w:rsidP="00A123FE">
            <w:pPr>
              <w:jc w:val="center"/>
              <w:rPr>
                <w:b/>
                <w:bCs/>
              </w:rPr>
            </w:pPr>
            <w:r w:rsidRPr="00077430">
              <w:rPr>
                <w:b/>
                <w:bCs/>
              </w:rPr>
              <w:t>76</w:t>
            </w:r>
          </w:p>
        </w:tc>
        <w:tc>
          <w:tcPr>
            <w:tcW w:w="1082" w:type="dxa"/>
            <w:vAlign w:val="center"/>
          </w:tcPr>
          <w:p w:rsidR="004B30DD" w:rsidRPr="00077430" w:rsidRDefault="004B30DD" w:rsidP="00A123FE">
            <w:pPr>
              <w:jc w:val="center"/>
              <w:rPr>
                <w:b/>
                <w:bCs/>
              </w:rPr>
            </w:pPr>
            <w:r w:rsidRPr="00077430">
              <w:rPr>
                <w:b/>
                <w:bCs/>
              </w:rPr>
              <w:t>78</w:t>
            </w:r>
          </w:p>
        </w:tc>
        <w:tc>
          <w:tcPr>
            <w:tcW w:w="643" w:type="dxa"/>
            <w:vAlign w:val="center"/>
          </w:tcPr>
          <w:p w:rsidR="004B30DD" w:rsidRPr="00077430" w:rsidRDefault="004B30DD" w:rsidP="00A123FE">
            <w:pPr>
              <w:jc w:val="center"/>
              <w:rPr>
                <w:b/>
                <w:bCs/>
              </w:rPr>
            </w:pPr>
            <w:r w:rsidRPr="00077430">
              <w:rPr>
                <w:b/>
                <w:bCs/>
              </w:rPr>
              <w:t>2</w:t>
            </w:r>
          </w:p>
        </w:tc>
        <w:tc>
          <w:tcPr>
            <w:tcW w:w="877" w:type="dxa"/>
            <w:vAlign w:val="center"/>
          </w:tcPr>
          <w:p w:rsidR="004B30DD" w:rsidRPr="00077430" w:rsidRDefault="004B30DD" w:rsidP="00A123FE">
            <w:pPr>
              <w:jc w:val="center"/>
              <w:rPr>
                <w:b/>
                <w:bCs/>
              </w:rPr>
            </w:pPr>
            <w:r w:rsidRPr="00077430">
              <w:rPr>
                <w:b/>
                <w:bCs/>
              </w:rPr>
              <w:t>102,6</w:t>
            </w:r>
          </w:p>
        </w:tc>
        <w:tc>
          <w:tcPr>
            <w:tcW w:w="866" w:type="dxa"/>
            <w:vAlign w:val="center"/>
          </w:tcPr>
          <w:p w:rsidR="004B30DD" w:rsidRPr="00077430" w:rsidRDefault="004B30DD" w:rsidP="00A123FE">
            <w:pPr>
              <w:jc w:val="center"/>
              <w:rPr>
                <w:b/>
                <w:bCs/>
              </w:rPr>
            </w:pPr>
            <w:r w:rsidRPr="00077430">
              <w:rPr>
                <w:b/>
                <w:bCs/>
              </w:rPr>
              <w:t>78</w:t>
            </w:r>
          </w:p>
        </w:tc>
      </w:tr>
      <w:tr w:rsidR="004B30DD" w:rsidRPr="00077430" w:rsidTr="00A123FE">
        <w:tc>
          <w:tcPr>
            <w:tcW w:w="667" w:type="dxa"/>
            <w:vAlign w:val="center"/>
          </w:tcPr>
          <w:p w:rsidR="004B30DD" w:rsidRPr="00077430" w:rsidRDefault="004B30DD" w:rsidP="00A123FE">
            <w:pPr>
              <w:jc w:val="center"/>
              <w:rPr>
                <w:bCs/>
              </w:rPr>
            </w:pPr>
            <w:r w:rsidRPr="00077430">
              <w:rPr>
                <w:bCs/>
              </w:rPr>
              <w:t>2.1</w:t>
            </w:r>
          </w:p>
        </w:tc>
        <w:tc>
          <w:tcPr>
            <w:tcW w:w="3297" w:type="dxa"/>
            <w:vAlign w:val="center"/>
          </w:tcPr>
          <w:p w:rsidR="004B30DD" w:rsidRPr="00077430" w:rsidRDefault="004B30DD" w:rsidP="00A123FE">
            <w:pPr>
              <w:rPr>
                <w:bCs/>
              </w:rPr>
            </w:pPr>
            <w:r w:rsidRPr="00077430">
              <w:rPr>
                <w:bCs/>
              </w:rPr>
              <w:t>плоскостных спортивных сооружений</w:t>
            </w:r>
          </w:p>
        </w:tc>
        <w:tc>
          <w:tcPr>
            <w:tcW w:w="950" w:type="dxa"/>
            <w:vAlign w:val="center"/>
          </w:tcPr>
          <w:p w:rsidR="004B30DD" w:rsidRPr="00077430" w:rsidRDefault="004B30DD" w:rsidP="00A123FE">
            <w:pPr>
              <w:jc w:val="center"/>
              <w:rPr>
                <w:bCs/>
              </w:rPr>
            </w:pPr>
            <w:r w:rsidRPr="00077430">
              <w:rPr>
                <w:bCs/>
              </w:rPr>
              <w:t>ед.</w:t>
            </w:r>
          </w:p>
        </w:tc>
        <w:tc>
          <w:tcPr>
            <w:tcW w:w="1030" w:type="dxa"/>
            <w:vAlign w:val="center"/>
          </w:tcPr>
          <w:p w:rsidR="004B30DD" w:rsidRPr="00077430" w:rsidRDefault="004B30DD" w:rsidP="00A123FE">
            <w:pPr>
              <w:jc w:val="center"/>
              <w:rPr>
                <w:bCs/>
              </w:rPr>
            </w:pPr>
            <w:r w:rsidRPr="00077430">
              <w:rPr>
                <w:bCs/>
              </w:rPr>
              <w:t>10</w:t>
            </w:r>
          </w:p>
        </w:tc>
        <w:tc>
          <w:tcPr>
            <w:tcW w:w="1082" w:type="dxa"/>
            <w:vAlign w:val="center"/>
          </w:tcPr>
          <w:p w:rsidR="004B30DD" w:rsidRPr="00077430" w:rsidRDefault="004B30DD" w:rsidP="00A123FE">
            <w:pPr>
              <w:jc w:val="center"/>
              <w:rPr>
                <w:bCs/>
              </w:rPr>
            </w:pPr>
            <w:r w:rsidRPr="00077430">
              <w:rPr>
                <w:bCs/>
              </w:rPr>
              <w:t>10</w:t>
            </w:r>
          </w:p>
        </w:tc>
        <w:tc>
          <w:tcPr>
            <w:tcW w:w="643" w:type="dxa"/>
            <w:vAlign w:val="center"/>
          </w:tcPr>
          <w:p w:rsidR="004B30DD" w:rsidRPr="00077430" w:rsidRDefault="004B30DD" w:rsidP="00A123FE">
            <w:pPr>
              <w:jc w:val="center"/>
              <w:rPr>
                <w:bCs/>
              </w:rPr>
            </w:pPr>
            <w:r w:rsidRPr="00077430">
              <w:rPr>
                <w:bCs/>
              </w:rPr>
              <w:t>0</w:t>
            </w:r>
          </w:p>
        </w:tc>
        <w:tc>
          <w:tcPr>
            <w:tcW w:w="877" w:type="dxa"/>
            <w:vAlign w:val="center"/>
          </w:tcPr>
          <w:p w:rsidR="004B30DD" w:rsidRPr="00077430" w:rsidRDefault="004B30DD" w:rsidP="00A123FE">
            <w:pPr>
              <w:jc w:val="center"/>
              <w:rPr>
                <w:bCs/>
              </w:rPr>
            </w:pPr>
            <w:r w:rsidRPr="00077430">
              <w:rPr>
                <w:bCs/>
              </w:rPr>
              <w:t>100,0</w:t>
            </w:r>
          </w:p>
        </w:tc>
        <w:tc>
          <w:tcPr>
            <w:tcW w:w="866" w:type="dxa"/>
            <w:vAlign w:val="center"/>
          </w:tcPr>
          <w:p w:rsidR="004B30DD" w:rsidRPr="00077430" w:rsidRDefault="004B30DD" w:rsidP="00A123FE">
            <w:pPr>
              <w:jc w:val="center"/>
              <w:rPr>
                <w:bCs/>
              </w:rPr>
            </w:pPr>
            <w:r w:rsidRPr="00077430">
              <w:rPr>
                <w:bCs/>
              </w:rPr>
              <w:t>10</w:t>
            </w:r>
          </w:p>
        </w:tc>
      </w:tr>
      <w:tr w:rsidR="004B30DD" w:rsidRPr="00077430" w:rsidTr="00A123FE">
        <w:tc>
          <w:tcPr>
            <w:tcW w:w="667" w:type="dxa"/>
            <w:vAlign w:val="center"/>
          </w:tcPr>
          <w:p w:rsidR="004B30DD" w:rsidRPr="00077430" w:rsidRDefault="004B30DD" w:rsidP="00A123FE">
            <w:pPr>
              <w:jc w:val="center"/>
              <w:rPr>
                <w:bCs/>
              </w:rPr>
            </w:pPr>
            <w:r w:rsidRPr="00077430">
              <w:rPr>
                <w:bCs/>
              </w:rPr>
              <w:t>2.2</w:t>
            </w:r>
          </w:p>
        </w:tc>
        <w:tc>
          <w:tcPr>
            <w:tcW w:w="3297" w:type="dxa"/>
            <w:vAlign w:val="center"/>
          </w:tcPr>
          <w:p w:rsidR="004B30DD" w:rsidRPr="00077430" w:rsidRDefault="004B30DD" w:rsidP="00A123FE">
            <w:pPr>
              <w:rPr>
                <w:bCs/>
              </w:rPr>
            </w:pPr>
            <w:r w:rsidRPr="00077430">
              <w:rPr>
                <w:bCs/>
              </w:rPr>
              <w:t>плавательных бассейнов</w:t>
            </w:r>
          </w:p>
        </w:tc>
        <w:tc>
          <w:tcPr>
            <w:tcW w:w="950" w:type="dxa"/>
            <w:vAlign w:val="center"/>
          </w:tcPr>
          <w:p w:rsidR="004B30DD" w:rsidRPr="00077430" w:rsidRDefault="004B30DD" w:rsidP="00A123FE">
            <w:pPr>
              <w:jc w:val="center"/>
              <w:rPr>
                <w:bCs/>
              </w:rPr>
            </w:pPr>
            <w:r w:rsidRPr="00077430">
              <w:rPr>
                <w:bCs/>
              </w:rPr>
              <w:t>ед.</w:t>
            </w:r>
          </w:p>
        </w:tc>
        <w:tc>
          <w:tcPr>
            <w:tcW w:w="1030" w:type="dxa"/>
            <w:vAlign w:val="center"/>
          </w:tcPr>
          <w:p w:rsidR="004B30DD" w:rsidRPr="00077430" w:rsidRDefault="004B30DD" w:rsidP="00A123FE">
            <w:pPr>
              <w:jc w:val="center"/>
              <w:rPr>
                <w:bCs/>
              </w:rPr>
            </w:pPr>
            <w:r w:rsidRPr="00077430">
              <w:rPr>
                <w:bCs/>
              </w:rPr>
              <w:t>5</w:t>
            </w:r>
          </w:p>
        </w:tc>
        <w:tc>
          <w:tcPr>
            <w:tcW w:w="1082" w:type="dxa"/>
            <w:vAlign w:val="center"/>
          </w:tcPr>
          <w:p w:rsidR="004B30DD" w:rsidRPr="00077430" w:rsidRDefault="004B30DD" w:rsidP="00A123FE">
            <w:pPr>
              <w:jc w:val="center"/>
              <w:rPr>
                <w:bCs/>
              </w:rPr>
            </w:pPr>
            <w:r w:rsidRPr="00077430">
              <w:rPr>
                <w:bCs/>
              </w:rPr>
              <w:t>5</w:t>
            </w:r>
          </w:p>
        </w:tc>
        <w:tc>
          <w:tcPr>
            <w:tcW w:w="643" w:type="dxa"/>
            <w:vAlign w:val="center"/>
          </w:tcPr>
          <w:p w:rsidR="004B30DD" w:rsidRPr="00077430" w:rsidRDefault="004B30DD" w:rsidP="00A123FE">
            <w:pPr>
              <w:jc w:val="center"/>
              <w:rPr>
                <w:bCs/>
              </w:rPr>
            </w:pPr>
            <w:r w:rsidRPr="00077430">
              <w:rPr>
                <w:bCs/>
              </w:rPr>
              <w:t>0</w:t>
            </w:r>
          </w:p>
        </w:tc>
        <w:tc>
          <w:tcPr>
            <w:tcW w:w="877" w:type="dxa"/>
            <w:vAlign w:val="center"/>
          </w:tcPr>
          <w:p w:rsidR="004B30DD" w:rsidRPr="00077430" w:rsidRDefault="004B30DD" w:rsidP="00A123FE">
            <w:pPr>
              <w:jc w:val="center"/>
              <w:rPr>
                <w:bCs/>
              </w:rPr>
            </w:pPr>
            <w:r w:rsidRPr="00077430">
              <w:rPr>
                <w:bCs/>
              </w:rPr>
              <w:t>100,0</w:t>
            </w:r>
          </w:p>
        </w:tc>
        <w:tc>
          <w:tcPr>
            <w:tcW w:w="866" w:type="dxa"/>
            <w:vAlign w:val="center"/>
          </w:tcPr>
          <w:p w:rsidR="004B30DD" w:rsidRPr="00077430" w:rsidRDefault="004B30DD" w:rsidP="00A123FE">
            <w:pPr>
              <w:jc w:val="center"/>
              <w:rPr>
                <w:bCs/>
              </w:rPr>
            </w:pPr>
            <w:r w:rsidRPr="00077430">
              <w:rPr>
                <w:bCs/>
              </w:rPr>
              <w:t>5</w:t>
            </w:r>
          </w:p>
        </w:tc>
      </w:tr>
      <w:tr w:rsidR="004B30DD" w:rsidRPr="00077430" w:rsidTr="00A123FE">
        <w:tc>
          <w:tcPr>
            <w:tcW w:w="667" w:type="dxa"/>
            <w:vAlign w:val="center"/>
          </w:tcPr>
          <w:p w:rsidR="004B30DD" w:rsidRPr="00077430" w:rsidRDefault="004B30DD" w:rsidP="00A123FE">
            <w:pPr>
              <w:jc w:val="center"/>
              <w:rPr>
                <w:bCs/>
              </w:rPr>
            </w:pPr>
            <w:r w:rsidRPr="00077430">
              <w:rPr>
                <w:bCs/>
              </w:rPr>
              <w:t>2.3</w:t>
            </w:r>
          </w:p>
        </w:tc>
        <w:tc>
          <w:tcPr>
            <w:tcW w:w="3297" w:type="dxa"/>
            <w:vAlign w:val="center"/>
          </w:tcPr>
          <w:p w:rsidR="004B30DD" w:rsidRPr="00077430" w:rsidRDefault="004B30DD" w:rsidP="00A123FE">
            <w:pPr>
              <w:rPr>
                <w:bCs/>
              </w:rPr>
            </w:pPr>
            <w:r w:rsidRPr="00077430">
              <w:rPr>
                <w:bCs/>
              </w:rPr>
              <w:t>лыжных и горнолыжных баз</w:t>
            </w:r>
          </w:p>
        </w:tc>
        <w:tc>
          <w:tcPr>
            <w:tcW w:w="950" w:type="dxa"/>
            <w:vAlign w:val="center"/>
          </w:tcPr>
          <w:p w:rsidR="004B30DD" w:rsidRPr="00077430" w:rsidRDefault="004B30DD" w:rsidP="00A123FE">
            <w:pPr>
              <w:jc w:val="center"/>
              <w:rPr>
                <w:bCs/>
              </w:rPr>
            </w:pPr>
            <w:r w:rsidRPr="00077430">
              <w:rPr>
                <w:bCs/>
              </w:rPr>
              <w:t>ед.</w:t>
            </w:r>
          </w:p>
        </w:tc>
        <w:tc>
          <w:tcPr>
            <w:tcW w:w="1030" w:type="dxa"/>
            <w:vAlign w:val="center"/>
          </w:tcPr>
          <w:p w:rsidR="004B30DD" w:rsidRPr="00077430" w:rsidRDefault="004B30DD" w:rsidP="00A123FE">
            <w:pPr>
              <w:jc w:val="center"/>
              <w:rPr>
                <w:bCs/>
              </w:rPr>
            </w:pPr>
            <w:r w:rsidRPr="00077430">
              <w:rPr>
                <w:bCs/>
              </w:rPr>
              <w:t>1</w:t>
            </w:r>
          </w:p>
        </w:tc>
        <w:tc>
          <w:tcPr>
            <w:tcW w:w="1082" w:type="dxa"/>
            <w:vAlign w:val="center"/>
          </w:tcPr>
          <w:p w:rsidR="004B30DD" w:rsidRPr="00077430" w:rsidRDefault="004B30DD" w:rsidP="00A123FE">
            <w:pPr>
              <w:jc w:val="center"/>
              <w:rPr>
                <w:bCs/>
              </w:rPr>
            </w:pPr>
            <w:r w:rsidRPr="00077430">
              <w:rPr>
                <w:bCs/>
              </w:rPr>
              <w:t>1</w:t>
            </w:r>
          </w:p>
        </w:tc>
        <w:tc>
          <w:tcPr>
            <w:tcW w:w="643" w:type="dxa"/>
            <w:vAlign w:val="center"/>
          </w:tcPr>
          <w:p w:rsidR="004B30DD" w:rsidRPr="00077430" w:rsidRDefault="004B30DD" w:rsidP="00A123FE">
            <w:pPr>
              <w:jc w:val="center"/>
              <w:rPr>
                <w:bCs/>
              </w:rPr>
            </w:pPr>
            <w:r w:rsidRPr="00077430">
              <w:rPr>
                <w:bCs/>
              </w:rPr>
              <w:t>0</w:t>
            </w:r>
          </w:p>
        </w:tc>
        <w:tc>
          <w:tcPr>
            <w:tcW w:w="877" w:type="dxa"/>
            <w:vAlign w:val="center"/>
          </w:tcPr>
          <w:p w:rsidR="004B30DD" w:rsidRPr="00077430" w:rsidRDefault="004B30DD" w:rsidP="00A123FE">
            <w:pPr>
              <w:jc w:val="center"/>
              <w:rPr>
                <w:bCs/>
              </w:rPr>
            </w:pPr>
            <w:r w:rsidRPr="00077430">
              <w:rPr>
                <w:bCs/>
              </w:rPr>
              <w:t>100,0</w:t>
            </w:r>
          </w:p>
        </w:tc>
        <w:tc>
          <w:tcPr>
            <w:tcW w:w="866" w:type="dxa"/>
            <w:vAlign w:val="center"/>
          </w:tcPr>
          <w:p w:rsidR="004B30DD" w:rsidRPr="00077430" w:rsidRDefault="004B30DD" w:rsidP="00A123FE">
            <w:pPr>
              <w:jc w:val="center"/>
              <w:rPr>
                <w:bCs/>
              </w:rPr>
            </w:pPr>
            <w:r w:rsidRPr="00077430">
              <w:rPr>
                <w:bCs/>
              </w:rPr>
              <w:t>1</w:t>
            </w:r>
          </w:p>
        </w:tc>
      </w:tr>
      <w:tr w:rsidR="004B30DD" w:rsidRPr="00077430" w:rsidTr="00A123FE">
        <w:tc>
          <w:tcPr>
            <w:tcW w:w="667" w:type="dxa"/>
            <w:vAlign w:val="center"/>
          </w:tcPr>
          <w:p w:rsidR="004B30DD" w:rsidRPr="00077430" w:rsidRDefault="004B30DD" w:rsidP="00A123FE">
            <w:pPr>
              <w:jc w:val="center"/>
              <w:rPr>
                <w:bCs/>
              </w:rPr>
            </w:pPr>
            <w:r w:rsidRPr="00077430">
              <w:rPr>
                <w:bCs/>
              </w:rPr>
              <w:t>2.4</w:t>
            </w:r>
          </w:p>
        </w:tc>
        <w:tc>
          <w:tcPr>
            <w:tcW w:w="3297" w:type="dxa"/>
            <w:vAlign w:val="center"/>
          </w:tcPr>
          <w:p w:rsidR="004B30DD" w:rsidRPr="00077430" w:rsidRDefault="004B30DD" w:rsidP="00A123FE">
            <w:pPr>
              <w:rPr>
                <w:bCs/>
              </w:rPr>
            </w:pPr>
            <w:r w:rsidRPr="00077430">
              <w:rPr>
                <w:bCs/>
              </w:rPr>
              <w:t>катков</w:t>
            </w:r>
          </w:p>
        </w:tc>
        <w:tc>
          <w:tcPr>
            <w:tcW w:w="950" w:type="dxa"/>
            <w:vAlign w:val="center"/>
          </w:tcPr>
          <w:p w:rsidR="004B30DD" w:rsidRPr="00077430" w:rsidRDefault="004B30DD" w:rsidP="00A123FE">
            <w:pPr>
              <w:jc w:val="center"/>
              <w:rPr>
                <w:bCs/>
              </w:rPr>
            </w:pPr>
            <w:r w:rsidRPr="00077430">
              <w:rPr>
                <w:bCs/>
              </w:rPr>
              <w:t>ед.</w:t>
            </w:r>
          </w:p>
        </w:tc>
        <w:tc>
          <w:tcPr>
            <w:tcW w:w="1030" w:type="dxa"/>
            <w:vAlign w:val="center"/>
          </w:tcPr>
          <w:p w:rsidR="004B30DD" w:rsidRPr="00077430" w:rsidRDefault="004B30DD" w:rsidP="00A123FE">
            <w:pPr>
              <w:jc w:val="center"/>
              <w:rPr>
                <w:bCs/>
              </w:rPr>
            </w:pPr>
            <w:r w:rsidRPr="00077430">
              <w:rPr>
                <w:bCs/>
              </w:rPr>
              <w:t>2</w:t>
            </w:r>
          </w:p>
        </w:tc>
        <w:tc>
          <w:tcPr>
            <w:tcW w:w="1082" w:type="dxa"/>
            <w:vAlign w:val="center"/>
          </w:tcPr>
          <w:p w:rsidR="004B30DD" w:rsidRPr="00077430" w:rsidRDefault="004B30DD" w:rsidP="00A123FE">
            <w:pPr>
              <w:jc w:val="center"/>
              <w:rPr>
                <w:bCs/>
              </w:rPr>
            </w:pPr>
            <w:r w:rsidRPr="00077430">
              <w:rPr>
                <w:bCs/>
              </w:rPr>
              <w:t>2</w:t>
            </w:r>
          </w:p>
        </w:tc>
        <w:tc>
          <w:tcPr>
            <w:tcW w:w="643" w:type="dxa"/>
            <w:vAlign w:val="center"/>
          </w:tcPr>
          <w:p w:rsidR="004B30DD" w:rsidRPr="00077430" w:rsidRDefault="004B30DD" w:rsidP="00A123FE">
            <w:pPr>
              <w:jc w:val="center"/>
              <w:rPr>
                <w:bCs/>
              </w:rPr>
            </w:pPr>
            <w:r w:rsidRPr="00077430">
              <w:rPr>
                <w:bCs/>
              </w:rPr>
              <w:t>0</w:t>
            </w:r>
          </w:p>
        </w:tc>
        <w:tc>
          <w:tcPr>
            <w:tcW w:w="877" w:type="dxa"/>
            <w:vAlign w:val="center"/>
          </w:tcPr>
          <w:p w:rsidR="004B30DD" w:rsidRPr="00077430" w:rsidRDefault="004B30DD" w:rsidP="00A123FE">
            <w:pPr>
              <w:jc w:val="center"/>
              <w:rPr>
                <w:bCs/>
              </w:rPr>
            </w:pPr>
            <w:r w:rsidRPr="00077430">
              <w:rPr>
                <w:bCs/>
              </w:rPr>
              <w:t>100,0</w:t>
            </w:r>
          </w:p>
        </w:tc>
        <w:tc>
          <w:tcPr>
            <w:tcW w:w="866" w:type="dxa"/>
            <w:vAlign w:val="center"/>
          </w:tcPr>
          <w:p w:rsidR="004B30DD" w:rsidRPr="00077430" w:rsidRDefault="004B30DD" w:rsidP="00A123FE">
            <w:pPr>
              <w:jc w:val="center"/>
              <w:rPr>
                <w:bCs/>
              </w:rPr>
            </w:pPr>
            <w:r w:rsidRPr="00077430">
              <w:rPr>
                <w:bCs/>
              </w:rPr>
              <w:t>2</w:t>
            </w:r>
          </w:p>
        </w:tc>
      </w:tr>
      <w:tr w:rsidR="004B30DD" w:rsidRPr="00077430" w:rsidTr="00A123FE">
        <w:tc>
          <w:tcPr>
            <w:tcW w:w="667" w:type="dxa"/>
            <w:vAlign w:val="center"/>
          </w:tcPr>
          <w:p w:rsidR="004B30DD" w:rsidRPr="00077430" w:rsidRDefault="004B30DD" w:rsidP="00A123FE">
            <w:pPr>
              <w:jc w:val="center"/>
              <w:rPr>
                <w:bCs/>
              </w:rPr>
            </w:pPr>
            <w:r w:rsidRPr="00077430">
              <w:rPr>
                <w:bCs/>
              </w:rPr>
              <w:t>2.5</w:t>
            </w:r>
          </w:p>
        </w:tc>
        <w:tc>
          <w:tcPr>
            <w:tcW w:w="3297" w:type="dxa"/>
            <w:vAlign w:val="center"/>
          </w:tcPr>
          <w:p w:rsidR="004B30DD" w:rsidRPr="00077430" w:rsidRDefault="004B30DD" w:rsidP="00A123FE">
            <w:pPr>
              <w:rPr>
                <w:bCs/>
              </w:rPr>
            </w:pPr>
            <w:r w:rsidRPr="00077430">
              <w:rPr>
                <w:bCs/>
              </w:rPr>
              <w:t>спортивных залов</w:t>
            </w:r>
          </w:p>
        </w:tc>
        <w:tc>
          <w:tcPr>
            <w:tcW w:w="950" w:type="dxa"/>
            <w:vAlign w:val="center"/>
          </w:tcPr>
          <w:p w:rsidR="004B30DD" w:rsidRPr="00077430" w:rsidRDefault="004B30DD" w:rsidP="00A123FE">
            <w:pPr>
              <w:jc w:val="center"/>
              <w:rPr>
                <w:bCs/>
              </w:rPr>
            </w:pPr>
            <w:r w:rsidRPr="00077430">
              <w:rPr>
                <w:bCs/>
              </w:rPr>
              <w:t>ед.</w:t>
            </w:r>
          </w:p>
        </w:tc>
        <w:tc>
          <w:tcPr>
            <w:tcW w:w="1030" w:type="dxa"/>
            <w:vAlign w:val="center"/>
          </w:tcPr>
          <w:p w:rsidR="004B30DD" w:rsidRPr="00077430" w:rsidRDefault="004B30DD" w:rsidP="00A123FE">
            <w:pPr>
              <w:jc w:val="center"/>
              <w:rPr>
                <w:bCs/>
              </w:rPr>
            </w:pPr>
            <w:r w:rsidRPr="00077430">
              <w:rPr>
                <w:bCs/>
              </w:rPr>
              <w:t>15</w:t>
            </w:r>
          </w:p>
        </w:tc>
        <w:tc>
          <w:tcPr>
            <w:tcW w:w="1082" w:type="dxa"/>
            <w:vAlign w:val="center"/>
          </w:tcPr>
          <w:p w:rsidR="004B30DD" w:rsidRPr="00077430" w:rsidRDefault="004B30DD" w:rsidP="00A123FE">
            <w:pPr>
              <w:jc w:val="center"/>
              <w:rPr>
                <w:bCs/>
              </w:rPr>
            </w:pPr>
            <w:r w:rsidRPr="00077430">
              <w:rPr>
                <w:bCs/>
              </w:rPr>
              <w:t>17</w:t>
            </w:r>
          </w:p>
        </w:tc>
        <w:tc>
          <w:tcPr>
            <w:tcW w:w="643" w:type="dxa"/>
            <w:vAlign w:val="center"/>
          </w:tcPr>
          <w:p w:rsidR="004B30DD" w:rsidRPr="00077430" w:rsidRDefault="004B30DD" w:rsidP="00A123FE">
            <w:pPr>
              <w:jc w:val="center"/>
              <w:rPr>
                <w:bCs/>
              </w:rPr>
            </w:pPr>
            <w:r w:rsidRPr="00077430">
              <w:rPr>
                <w:bCs/>
              </w:rPr>
              <w:t>2</w:t>
            </w:r>
          </w:p>
        </w:tc>
        <w:tc>
          <w:tcPr>
            <w:tcW w:w="877" w:type="dxa"/>
            <w:vAlign w:val="center"/>
          </w:tcPr>
          <w:p w:rsidR="004B30DD" w:rsidRPr="00077430" w:rsidRDefault="004B30DD" w:rsidP="00A123FE">
            <w:pPr>
              <w:jc w:val="center"/>
              <w:rPr>
                <w:bCs/>
              </w:rPr>
            </w:pPr>
            <w:r w:rsidRPr="00077430">
              <w:rPr>
                <w:bCs/>
              </w:rPr>
              <w:t>113,3</w:t>
            </w:r>
          </w:p>
        </w:tc>
        <w:tc>
          <w:tcPr>
            <w:tcW w:w="866" w:type="dxa"/>
            <w:vAlign w:val="center"/>
          </w:tcPr>
          <w:p w:rsidR="004B30DD" w:rsidRPr="00077430" w:rsidRDefault="004B30DD" w:rsidP="00A123FE">
            <w:pPr>
              <w:jc w:val="center"/>
              <w:rPr>
                <w:bCs/>
              </w:rPr>
            </w:pPr>
            <w:r w:rsidRPr="00077430">
              <w:rPr>
                <w:bCs/>
              </w:rPr>
              <w:t>17</w:t>
            </w:r>
          </w:p>
        </w:tc>
      </w:tr>
      <w:tr w:rsidR="004B30DD" w:rsidRPr="00077430" w:rsidTr="00A123FE">
        <w:tc>
          <w:tcPr>
            <w:tcW w:w="667" w:type="dxa"/>
            <w:vAlign w:val="center"/>
          </w:tcPr>
          <w:p w:rsidR="004B30DD" w:rsidRPr="00077430" w:rsidRDefault="004B30DD" w:rsidP="00A123FE">
            <w:pPr>
              <w:jc w:val="center"/>
              <w:rPr>
                <w:bCs/>
              </w:rPr>
            </w:pPr>
            <w:r w:rsidRPr="00077430">
              <w:rPr>
                <w:bCs/>
              </w:rPr>
              <w:t>2.6</w:t>
            </w:r>
          </w:p>
        </w:tc>
        <w:tc>
          <w:tcPr>
            <w:tcW w:w="3297" w:type="dxa"/>
            <w:vAlign w:val="center"/>
          </w:tcPr>
          <w:p w:rsidR="004B30DD" w:rsidRPr="00077430" w:rsidRDefault="004B30DD" w:rsidP="00A123FE">
            <w:pPr>
              <w:rPr>
                <w:bCs/>
              </w:rPr>
            </w:pPr>
            <w:r w:rsidRPr="00077430">
              <w:rPr>
                <w:bCs/>
              </w:rPr>
              <w:t>сооружения для стрелковых видов спорта</w:t>
            </w:r>
          </w:p>
        </w:tc>
        <w:tc>
          <w:tcPr>
            <w:tcW w:w="950" w:type="dxa"/>
            <w:vAlign w:val="center"/>
          </w:tcPr>
          <w:p w:rsidR="004B30DD" w:rsidRPr="00077430" w:rsidRDefault="004B30DD" w:rsidP="00A123FE">
            <w:pPr>
              <w:jc w:val="center"/>
              <w:rPr>
                <w:bCs/>
              </w:rPr>
            </w:pPr>
            <w:r w:rsidRPr="00077430">
              <w:rPr>
                <w:bCs/>
              </w:rPr>
              <w:t>ед.</w:t>
            </w:r>
          </w:p>
        </w:tc>
        <w:tc>
          <w:tcPr>
            <w:tcW w:w="1030" w:type="dxa"/>
            <w:vAlign w:val="center"/>
          </w:tcPr>
          <w:p w:rsidR="004B30DD" w:rsidRPr="00077430" w:rsidRDefault="004B30DD" w:rsidP="00A123FE">
            <w:pPr>
              <w:jc w:val="center"/>
              <w:rPr>
                <w:bCs/>
              </w:rPr>
            </w:pPr>
            <w:r w:rsidRPr="00077430">
              <w:rPr>
                <w:bCs/>
              </w:rPr>
              <w:t>1</w:t>
            </w:r>
          </w:p>
        </w:tc>
        <w:tc>
          <w:tcPr>
            <w:tcW w:w="1082" w:type="dxa"/>
            <w:vAlign w:val="center"/>
          </w:tcPr>
          <w:p w:rsidR="004B30DD" w:rsidRPr="00077430" w:rsidRDefault="004B30DD" w:rsidP="00A123FE">
            <w:pPr>
              <w:jc w:val="center"/>
              <w:rPr>
                <w:bCs/>
              </w:rPr>
            </w:pPr>
            <w:r w:rsidRPr="00077430">
              <w:rPr>
                <w:bCs/>
              </w:rPr>
              <w:t>1</w:t>
            </w:r>
          </w:p>
        </w:tc>
        <w:tc>
          <w:tcPr>
            <w:tcW w:w="643" w:type="dxa"/>
            <w:vAlign w:val="center"/>
          </w:tcPr>
          <w:p w:rsidR="004B30DD" w:rsidRPr="00077430" w:rsidRDefault="004B30DD" w:rsidP="00A123FE">
            <w:pPr>
              <w:jc w:val="center"/>
              <w:rPr>
                <w:bCs/>
              </w:rPr>
            </w:pPr>
            <w:r w:rsidRPr="00077430">
              <w:rPr>
                <w:bCs/>
              </w:rPr>
              <w:t>0</w:t>
            </w:r>
          </w:p>
        </w:tc>
        <w:tc>
          <w:tcPr>
            <w:tcW w:w="877" w:type="dxa"/>
            <w:vAlign w:val="center"/>
          </w:tcPr>
          <w:p w:rsidR="004B30DD" w:rsidRPr="00077430" w:rsidRDefault="004B30DD" w:rsidP="00A123FE">
            <w:pPr>
              <w:jc w:val="center"/>
              <w:rPr>
                <w:bCs/>
              </w:rPr>
            </w:pPr>
            <w:r w:rsidRPr="00077430">
              <w:rPr>
                <w:bCs/>
              </w:rPr>
              <w:t>100,0</w:t>
            </w:r>
          </w:p>
        </w:tc>
        <w:tc>
          <w:tcPr>
            <w:tcW w:w="866" w:type="dxa"/>
            <w:vAlign w:val="center"/>
          </w:tcPr>
          <w:p w:rsidR="004B30DD" w:rsidRPr="00077430" w:rsidRDefault="004B30DD" w:rsidP="00A123FE">
            <w:pPr>
              <w:jc w:val="center"/>
              <w:rPr>
                <w:bCs/>
              </w:rPr>
            </w:pPr>
            <w:r w:rsidRPr="00077430">
              <w:rPr>
                <w:bCs/>
              </w:rPr>
              <w:t>1</w:t>
            </w:r>
          </w:p>
        </w:tc>
      </w:tr>
      <w:tr w:rsidR="004B30DD" w:rsidRPr="00077430" w:rsidTr="00A123FE">
        <w:tc>
          <w:tcPr>
            <w:tcW w:w="667" w:type="dxa"/>
            <w:vAlign w:val="center"/>
          </w:tcPr>
          <w:p w:rsidR="004B30DD" w:rsidRPr="00077430" w:rsidRDefault="004B30DD" w:rsidP="00A123FE">
            <w:pPr>
              <w:jc w:val="center"/>
              <w:rPr>
                <w:bCs/>
              </w:rPr>
            </w:pPr>
            <w:r w:rsidRPr="00077430">
              <w:rPr>
                <w:bCs/>
              </w:rPr>
              <w:t>2.7</w:t>
            </w:r>
          </w:p>
        </w:tc>
        <w:tc>
          <w:tcPr>
            <w:tcW w:w="3297" w:type="dxa"/>
            <w:vAlign w:val="center"/>
          </w:tcPr>
          <w:p w:rsidR="004B30DD" w:rsidRPr="00077430" w:rsidRDefault="004B30DD" w:rsidP="00A123FE">
            <w:pPr>
              <w:rPr>
                <w:bCs/>
              </w:rPr>
            </w:pPr>
            <w:r w:rsidRPr="00077430">
              <w:rPr>
                <w:bCs/>
              </w:rPr>
              <w:t>манежи (легкоатлетические)</w:t>
            </w:r>
          </w:p>
        </w:tc>
        <w:tc>
          <w:tcPr>
            <w:tcW w:w="950" w:type="dxa"/>
            <w:vAlign w:val="center"/>
          </w:tcPr>
          <w:p w:rsidR="004B30DD" w:rsidRPr="00077430" w:rsidRDefault="004B30DD" w:rsidP="00A123FE">
            <w:pPr>
              <w:jc w:val="center"/>
              <w:rPr>
                <w:bCs/>
              </w:rPr>
            </w:pPr>
            <w:r w:rsidRPr="00077430">
              <w:rPr>
                <w:bCs/>
              </w:rPr>
              <w:t>ед.</w:t>
            </w:r>
          </w:p>
        </w:tc>
        <w:tc>
          <w:tcPr>
            <w:tcW w:w="1030" w:type="dxa"/>
            <w:vAlign w:val="center"/>
          </w:tcPr>
          <w:p w:rsidR="004B30DD" w:rsidRPr="00077430" w:rsidRDefault="004B30DD" w:rsidP="00A123FE">
            <w:pPr>
              <w:jc w:val="center"/>
              <w:rPr>
                <w:bCs/>
              </w:rPr>
            </w:pPr>
            <w:r w:rsidRPr="00077430">
              <w:rPr>
                <w:bCs/>
              </w:rPr>
              <w:t>1</w:t>
            </w:r>
          </w:p>
        </w:tc>
        <w:tc>
          <w:tcPr>
            <w:tcW w:w="1082" w:type="dxa"/>
            <w:vAlign w:val="center"/>
          </w:tcPr>
          <w:p w:rsidR="004B30DD" w:rsidRPr="00077430" w:rsidRDefault="004B30DD" w:rsidP="00A123FE">
            <w:pPr>
              <w:jc w:val="center"/>
              <w:rPr>
                <w:bCs/>
              </w:rPr>
            </w:pPr>
            <w:r w:rsidRPr="00077430">
              <w:rPr>
                <w:bCs/>
              </w:rPr>
              <w:t>1</w:t>
            </w:r>
          </w:p>
        </w:tc>
        <w:tc>
          <w:tcPr>
            <w:tcW w:w="643" w:type="dxa"/>
            <w:vAlign w:val="center"/>
          </w:tcPr>
          <w:p w:rsidR="004B30DD" w:rsidRPr="00077430" w:rsidRDefault="004B30DD" w:rsidP="00A123FE">
            <w:pPr>
              <w:jc w:val="center"/>
              <w:rPr>
                <w:bCs/>
              </w:rPr>
            </w:pPr>
            <w:r w:rsidRPr="00077430">
              <w:rPr>
                <w:bCs/>
              </w:rPr>
              <w:t>0</w:t>
            </w:r>
          </w:p>
        </w:tc>
        <w:tc>
          <w:tcPr>
            <w:tcW w:w="877" w:type="dxa"/>
            <w:vAlign w:val="center"/>
          </w:tcPr>
          <w:p w:rsidR="004B30DD" w:rsidRPr="00077430" w:rsidRDefault="004B30DD" w:rsidP="00A123FE">
            <w:pPr>
              <w:jc w:val="center"/>
              <w:rPr>
                <w:bCs/>
              </w:rPr>
            </w:pPr>
            <w:r w:rsidRPr="00077430">
              <w:rPr>
                <w:bCs/>
              </w:rPr>
              <w:t>100,0</w:t>
            </w:r>
          </w:p>
        </w:tc>
        <w:tc>
          <w:tcPr>
            <w:tcW w:w="866" w:type="dxa"/>
            <w:vAlign w:val="center"/>
          </w:tcPr>
          <w:p w:rsidR="004B30DD" w:rsidRPr="00077430" w:rsidRDefault="004B30DD" w:rsidP="00A123FE">
            <w:pPr>
              <w:jc w:val="center"/>
              <w:rPr>
                <w:bCs/>
              </w:rPr>
            </w:pPr>
            <w:r w:rsidRPr="00077430">
              <w:rPr>
                <w:bCs/>
              </w:rPr>
              <w:t>1</w:t>
            </w:r>
          </w:p>
        </w:tc>
      </w:tr>
      <w:tr w:rsidR="004B30DD" w:rsidRPr="00077430" w:rsidTr="00A123FE">
        <w:tc>
          <w:tcPr>
            <w:tcW w:w="667" w:type="dxa"/>
            <w:vAlign w:val="center"/>
          </w:tcPr>
          <w:p w:rsidR="004B30DD" w:rsidRPr="00077430" w:rsidRDefault="004B30DD" w:rsidP="00A123FE">
            <w:pPr>
              <w:jc w:val="center"/>
              <w:rPr>
                <w:bCs/>
              </w:rPr>
            </w:pPr>
            <w:r w:rsidRPr="00077430">
              <w:rPr>
                <w:bCs/>
              </w:rPr>
              <w:t>2.8</w:t>
            </w:r>
          </w:p>
        </w:tc>
        <w:tc>
          <w:tcPr>
            <w:tcW w:w="3297" w:type="dxa"/>
            <w:vAlign w:val="center"/>
          </w:tcPr>
          <w:p w:rsidR="004B30DD" w:rsidRPr="00077430" w:rsidRDefault="004B30DD" w:rsidP="00A123FE">
            <w:pPr>
              <w:rPr>
                <w:bCs/>
              </w:rPr>
            </w:pPr>
            <w:r w:rsidRPr="00077430">
              <w:rPr>
                <w:bCs/>
              </w:rPr>
              <w:t>другие спортивные сооружения</w:t>
            </w:r>
          </w:p>
        </w:tc>
        <w:tc>
          <w:tcPr>
            <w:tcW w:w="950" w:type="dxa"/>
            <w:vAlign w:val="center"/>
          </w:tcPr>
          <w:p w:rsidR="004B30DD" w:rsidRPr="00077430" w:rsidRDefault="004B30DD" w:rsidP="00A123FE">
            <w:pPr>
              <w:jc w:val="center"/>
              <w:rPr>
                <w:bCs/>
              </w:rPr>
            </w:pPr>
            <w:r w:rsidRPr="00077430">
              <w:rPr>
                <w:bCs/>
              </w:rPr>
              <w:t>ед.</w:t>
            </w:r>
          </w:p>
        </w:tc>
        <w:tc>
          <w:tcPr>
            <w:tcW w:w="1030" w:type="dxa"/>
            <w:vAlign w:val="center"/>
          </w:tcPr>
          <w:p w:rsidR="004B30DD" w:rsidRPr="00077430" w:rsidRDefault="004B30DD" w:rsidP="00A123FE">
            <w:pPr>
              <w:jc w:val="center"/>
              <w:rPr>
                <w:bCs/>
              </w:rPr>
            </w:pPr>
            <w:r w:rsidRPr="00077430">
              <w:rPr>
                <w:bCs/>
              </w:rPr>
              <w:t>41</w:t>
            </w:r>
          </w:p>
        </w:tc>
        <w:tc>
          <w:tcPr>
            <w:tcW w:w="1082" w:type="dxa"/>
            <w:vAlign w:val="center"/>
          </w:tcPr>
          <w:p w:rsidR="004B30DD" w:rsidRPr="00077430" w:rsidRDefault="004B30DD" w:rsidP="00A123FE">
            <w:pPr>
              <w:jc w:val="center"/>
              <w:rPr>
                <w:bCs/>
              </w:rPr>
            </w:pPr>
            <w:r w:rsidRPr="00077430">
              <w:rPr>
                <w:bCs/>
              </w:rPr>
              <w:t>41</w:t>
            </w:r>
          </w:p>
        </w:tc>
        <w:tc>
          <w:tcPr>
            <w:tcW w:w="643" w:type="dxa"/>
            <w:vAlign w:val="center"/>
          </w:tcPr>
          <w:p w:rsidR="004B30DD" w:rsidRPr="00077430" w:rsidRDefault="004B30DD" w:rsidP="00A123FE">
            <w:pPr>
              <w:jc w:val="center"/>
              <w:rPr>
                <w:bCs/>
              </w:rPr>
            </w:pPr>
            <w:r w:rsidRPr="00077430">
              <w:rPr>
                <w:bCs/>
              </w:rPr>
              <w:t>0</w:t>
            </w:r>
          </w:p>
        </w:tc>
        <w:tc>
          <w:tcPr>
            <w:tcW w:w="877" w:type="dxa"/>
            <w:vAlign w:val="center"/>
          </w:tcPr>
          <w:p w:rsidR="004B30DD" w:rsidRPr="00077430" w:rsidRDefault="004B30DD" w:rsidP="00A123FE">
            <w:pPr>
              <w:jc w:val="center"/>
              <w:rPr>
                <w:bCs/>
              </w:rPr>
            </w:pPr>
            <w:r w:rsidRPr="00077430">
              <w:rPr>
                <w:bCs/>
              </w:rPr>
              <w:t>100,0</w:t>
            </w:r>
          </w:p>
        </w:tc>
        <w:tc>
          <w:tcPr>
            <w:tcW w:w="866" w:type="dxa"/>
            <w:vAlign w:val="center"/>
          </w:tcPr>
          <w:p w:rsidR="004B30DD" w:rsidRPr="00077430" w:rsidRDefault="004B30DD" w:rsidP="00A123FE">
            <w:pPr>
              <w:jc w:val="center"/>
              <w:rPr>
                <w:bCs/>
              </w:rPr>
            </w:pPr>
            <w:r w:rsidRPr="00077430">
              <w:rPr>
                <w:bCs/>
              </w:rPr>
              <w:t>41</w:t>
            </w:r>
          </w:p>
        </w:tc>
      </w:tr>
      <w:tr w:rsidR="004B30DD" w:rsidRPr="00077430" w:rsidTr="00A123FE">
        <w:tc>
          <w:tcPr>
            <w:tcW w:w="667" w:type="dxa"/>
            <w:vAlign w:val="center"/>
          </w:tcPr>
          <w:p w:rsidR="004B30DD" w:rsidRPr="00077430" w:rsidRDefault="004B30DD" w:rsidP="00A123FE">
            <w:pPr>
              <w:jc w:val="center"/>
              <w:rPr>
                <w:b/>
                <w:bCs/>
              </w:rPr>
            </w:pPr>
            <w:r w:rsidRPr="00077430">
              <w:rPr>
                <w:b/>
                <w:bCs/>
              </w:rPr>
              <w:t>3</w:t>
            </w:r>
          </w:p>
        </w:tc>
        <w:tc>
          <w:tcPr>
            <w:tcW w:w="3297" w:type="dxa"/>
            <w:vAlign w:val="center"/>
          </w:tcPr>
          <w:p w:rsidR="004B30DD" w:rsidRPr="00077430" w:rsidRDefault="004B30DD" w:rsidP="00A123FE">
            <w:pPr>
              <w:rPr>
                <w:b/>
                <w:bCs/>
              </w:rPr>
            </w:pPr>
            <w:r w:rsidRPr="00077430">
              <w:rPr>
                <w:b/>
                <w:bCs/>
              </w:rPr>
              <w:t>Количество групп/занимающихся в муниципальных учреждениях, без учета групп на платной основе, из них:</w:t>
            </w:r>
          </w:p>
        </w:tc>
        <w:tc>
          <w:tcPr>
            <w:tcW w:w="950" w:type="dxa"/>
            <w:vAlign w:val="center"/>
          </w:tcPr>
          <w:p w:rsidR="004B30DD" w:rsidRPr="00077430" w:rsidRDefault="004B30DD" w:rsidP="00A123FE">
            <w:pPr>
              <w:jc w:val="center"/>
              <w:rPr>
                <w:b/>
                <w:bCs/>
              </w:rPr>
            </w:pPr>
            <w:r w:rsidRPr="00077430">
              <w:rPr>
                <w:b/>
                <w:bCs/>
              </w:rPr>
              <w:t>гр./</w:t>
            </w:r>
          </w:p>
          <w:p w:rsidR="004B30DD" w:rsidRPr="00077430" w:rsidRDefault="004B30DD" w:rsidP="00A123FE">
            <w:pPr>
              <w:jc w:val="center"/>
              <w:rPr>
                <w:b/>
                <w:bCs/>
              </w:rPr>
            </w:pPr>
            <w:r w:rsidRPr="00077430">
              <w:rPr>
                <w:b/>
                <w:bCs/>
              </w:rPr>
              <w:t>чел</w:t>
            </w:r>
          </w:p>
        </w:tc>
        <w:tc>
          <w:tcPr>
            <w:tcW w:w="1030" w:type="dxa"/>
            <w:vAlign w:val="center"/>
          </w:tcPr>
          <w:p w:rsidR="004B30DD" w:rsidRPr="00077430" w:rsidRDefault="004B30DD" w:rsidP="00A123FE">
            <w:pPr>
              <w:jc w:val="center"/>
              <w:rPr>
                <w:b/>
                <w:bCs/>
              </w:rPr>
            </w:pPr>
            <w:r w:rsidRPr="00077430">
              <w:rPr>
                <w:b/>
                <w:bCs/>
              </w:rPr>
              <w:t>95/</w:t>
            </w:r>
          </w:p>
          <w:p w:rsidR="004B30DD" w:rsidRPr="00077430" w:rsidRDefault="004B30DD" w:rsidP="00A123FE">
            <w:pPr>
              <w:jc w:val="center"/>
              <w:rPr>
                <w:b/>
                <w:bCs/>
              </w:rPr>
            </w:pPr>
            <w:r w:rsidRPr="00077430">
              <w:rPr>
                <w:b/>
                <w:bCs/>
              </w:rPr>
              <w:t>1 350</w:t>
            </w:r>
          </w:p>
        </w:tc>
        <w:tc>
          <w:tcPr>
            <w:tcW w:w="1082" w:type="dxa"/>
            <w:vAlign w:val="center"/>
          </w:tcPr>
          <w:p w:rsidR="004B30DD" w:rsidRPr="00077430" w:rsidRDefault="004B30DD" w:rsidP="00A123FE">
            <w:pPr>
              <w:jc w:val="center"/>
              <w:rPr>
                <w:b/>
                <w:bCs/>
              </w:rPr>
            </w:pPr>
            <w:r w:rsidRPr="00077430">
              <w:rPr>
                <w:b/>
                <w:bCs/>
              </w:rPr>
              <w:t>89/</w:t>
            </w:r>
          </w:p>
          <w:p w:rsidR="004B30DD" w:rsidRPr="00077430" w:rsidRDefault="004B30DD" w:rsidP="00A123FE">
            <w:pPr>
              <w:jc w:val="center"/>
              <w:rPr>
                <w:b/>
                <w:bCs/>
              </w:rPr>
            </w:pPr>
            <w:r w:rsidRPr="00077430">
              <w:rPr>
                <w:b/>
                <w:bCs/>
              </w:rPr>
              <w:t>1 323</w:t>
            </w:r>
          </w:p>
        </w:tc>
        <w:tc>
          <w:tcPr>
            <w:tcW w:w="643" w:type="dxa"/>
            <w:vAlign w:val="center"/>
          </w:tcPr>
          <w:p w:rsidR="004B30DD" w:rsidRPr="00077430" w:rsidRDefault="004B30DD" w:rsidP="00A123FE">
            <w:pPr>
              <w:jc w:val="center"/>
              <w:rPr>
                <w:b/>
                <w:bCs/>
              </w:rPr>
            </w:pPr>
            <w:r w:rsidRPr="00077430">
              <w:rPr>
                <w:b/>
                <w:bCs/>
              </w:rPr>
              <w:t>-6/</w:t>
            </w:r>
          </w:p>
          <w:p w:rsidR="004B30DD" w:rsidRPr="00077430" w:rsidRDefault="004B30DD" w:rsidP="00A123FE">
            <w:pPr>
              <w:jc w:val="center"/>
              <w:rPr>
                <w:b/>
                <w:bCs/>
              </w:rPr>
            </w:pPr>
            <w:r w:rsidRPr="00077430">
              <w:rPr>
                <w:b/>
                <w:bCs/>
              </w:rPr>
              <w:t>-27</w:t>
            </w:r>
          </w:p>
        </w:tc>
        <w:tc>
          <w:tcPr>
            <w:tcW w:w="877" w:type="dxa"/>
            <w:vAlign w:val="center"/>
          </w:tcPr>
          <w:p w:rsidR="004B30DD" w:rsidRPr="00077430" w:rsidRDefault="004B30DD" w:rsidP="00A123FE">
            <w:pPr>
              <w:jc w:val="center"/>
              <w:rPr>
                <w:b/>
                <w:bCs/>
              </w:rPr>
            </w:pPr>
            <w:r w:rsidRPr="00077430">
              <w:rPr>
                <w:b/>
                <w:bCs/>
              </w:rPr>
              <w:t>93,7/</w:t>
            </w:r>
          </w:p>
          <w:p w:rsidR="004B30DD" w:rsidRPr="00077430" w:rsidRDefault="004B30DD" w:rsidP="00A123FE">
            <w:pPr>
              <w:jc w:val="center"/>
              <w:rPr>
                <w:b/>
                <w:bCs/>
              </w:rPr>
            </w:pPr>
            <w:r w:rsidRPr="00077430">
              <w:rPr>
                <w:b/>
                <w:bCs/>
              </w:rPr>
              <w:t>98,0</w:t>
            </w:r>
          </w:p>
        </w:tc>
        <w:tc>
          <w:tcPr>
            <w:tcW w:w="866" w:type="dxa"/>
            <w:vAlign w:val="center"/>
          </w:tcPr>
          <w:p w:rsidR="004B30DD" w:rsidRPr="00077430" w:rsidRDefault="004B30DD" w:rsidP="00A123FE">
            <w:pPr>
              <w:jc w:val="center"/>
              <w:rPr>
                <w:b/>
                <w:bCs/>
              </w:rPr>
            </w:pPr>
            <w:r w:rsidRPr="00077430">
              <w:rPr>
                <w:b/>
                <w:bCs/>
              </w:rPr>
              <w:t>89/</w:t>
            </w:r>
          </w:p>
          <w:p w:rsidR="004B30DD" w:rsidRPr="00077430" w:rsidRDefault="004B30DD" w:rsidP="00A123FE">
            <w:pPr>
              <w:jc w:val="center"/>
              <w:rPr>
                <w:b/>
                <w:bCs/>
              </w:rPr>
            </w:pPr>
            <w:r w:rsidRPr="00077430">
              <w:rPr>
                <w:b/>
                <w:bCs/>
              </w:rPr>
              <w:t>1 323</w:t>
            </w:r>
          </w:p>
        </w:tc>
      </w:tr>
      <w:tr w:rsidR="004B30DD" w:rsidRPr="00077430" w:rsidTr="00A123FE">
        <w:tc>
          <w:tcPr>
            <w:tcW w:w="667" w:type="dxa"/>
            <w:shd w:val="clear" w:color="auto" w:fill="FDE9D9" w:themeFill="accent6" w:themeFillTint="33"/>
            <w:vAlign w:val="center"/>
          </w:tcPr>
          <w:p w:rsidR="004B30DD" w:rsidRPr="00077430" w:rsidRDefault="004B30DD" w:rsidP="00A123FE">
            <w:pPr>
              <w:jc w:val="center"/>
              <w:rPr>
                <w:bCs/>
              </w:rPr>
            </w:pPr>
          </w:p>
        </w:tc>
        <w:tc>
          <w:tcPr>
            <w:tcW w:w="3297" w:type="dxa"/>
            <w:shd w:val="clear" w:color="auto" w:fill="FDE9D9" w:themeFill="accent6" w:themeFillTint="33"/>
            <w:vAlign w:val="center"/>
          </w:tcPr>
          <w:p w:rsidR="004B30DD" w:rsidRPr="00077430" w:rsidRDefault="004B30DD" w:rsidP="00A123FE">
            <w:pPr>
              <w:rPr>
                <w:bCs/>
              </w:rPr>
            </w:pPr>
            <w:r w:rsidRPr="00077430">
              <w:rPr>
                <w:bCs/>
              </w:rPr>
              <w:t>Дворец спорта «Арктика»:</w:t>
            </w:r>
          </w:p>
        </w:tc>
        <w:tc>
          <w:tcPr>
            <w:tcW w:w="950" w:type="dxa"/>
            <w:shd w:val="clear" w:color="auto" w:fill="FDE9D9" w:themeFill="accent6" w:themeFillTint="33"/>
            <w:vAlign w:val="center"/>
          </w:tcPr>
          <w:p w:rsidR="004B30DD" w:rsidRPr="00077430" w:rsidRDefault="004B30DD" w:rsidP="00A123FE">
            <w:pPr>
              <w:jc w:val="center"/>
              <w:rPr>
                <w:bCs/>
              </w:rPr>
            </w:pPr>
            <w:r w:rsidRPr="00077430">
              <w:rPr>
                <w:bCs/>
              </w:rPr>
              <w:t>гр./</w:t>
            </w:r>
          </w:p>
          <w:p w:rsidR="004B30DD" w:rsidRPr="00077430" w:rsidRDefault="004B30DD" w:rsidP="00A123FE">
            <w:pPr>
              <w:jc w:val="center"/>
              <w:rPr>
                <w:bCs/>
              </w:rPr>
            </w:pPr>
            <w:r w:rsidRPr="00077430">
              <w:rPr>
                <w:bCs/>
              </w:rPr>
              <w:t>чел</w:t>
            </w:r>
          </w:p>
        </w:tc>
        <w:tc>
          <w:tcPr>
            <w:tcW w:w="1030" w:type="dxa"/>
            <w:shd w:val="clear" w:color="auto" w:fill="FDE9D9" w:themeFill="accent6" w:themeFillTint="33"/>
            <w:vAlign w:val="center"/>
          </w:tcPr>
          <w:p w:rsidR="004B30DD" w:rsidRPr="00077430" w:rsidRDefault="004B30DD" w:rsidP="00A123FE">
            <w:pPr>
              <w:jc w:val="center"/>
              <w:rPr>
                <w:bCs/>
              </w:rPr>
            </w:pPr>
            <w:r w:rsidRPr="00077430">
              <w:rPr>
                <w:bCs/>
              </w:rPr>
              <w:t>57/</w:t>
            </w:r>
          </w:p>
          <w:p w:rsidR="004B30DD" w:rsidRPr="00077430" w:rsidRDefault="004B30DD" w:rsidP="00A123FE">
            <w:pPr>
              <w:jc w:val="center"/>
              <w:rPr>
                <w:bCs/>
              </w:rPr>
            </w:pPr>
            <w:r w:rsidRPr="00077430">
              <w:rPr>
                <w:bCs/>
              </w:rPr>
              <w:t>748</w:t>
            </w:r>
          </w:p>
        </w:tc>
        <w:tc>
          <w:tcPr>
            <w:tcW w:w="1082" w:type="dxa"/>
            <w:shd w:val="clear" w:color="auto" w:fill="FDE9D9" w:themeFill="accent6" w:themeFillTint="33"/>
            <w:vAlign w:val="center"/>
          </w:tcPr>
          <w:p w:rsidR="004B30DD" w:rsidRPr="00077430" w:rsidRDefault="004B30DD" w:rsidP="00A123FE">
            <w:pPr>
              <w:jc w:val="center"/>
              <w:rPr>
                <w:bCs/>
              </w:rPr>
            </w:pPr>
            <w:r w:rsidRPr="00077430">
              <w:rPr>
                <w:bCs/>
              </w:rPr>
              <w:t>46/</w:t>
            </w:r>
          </w:p>
          <w:p w:rsidR="004B30DD" w:rsidRPr="00077430" w:rsidRDefault="004B30DD" w:rsidP="00A123FE">
            <w:pPr>
              <w:jc w:val="center"/>
              <w:rPr>
                <w:bCs/>
              </w:rPr>
            </w:pPr>
            <w:r w:rsidRPr="00077430">
              <w:rPr>
                <w:bCs/>
              </w:rPr>
              <w:t>655</w:t>
            </w:r>
          </w:p>
        </w:tc>
        <w:tc>
          <w:tcPr>
            <w:tcW w:w="643" w:type="dxa"/>
            <w:shd w:val="clear" w:color="auto" w:fill="FDE9D9" w:themeFill="accent6" w:themeFillTint="33"/>
            <w:vAlign w:val="center"/>
          </w:tcPr>
          <w:p w:rsidR="004B30DD" w:rsidRPr="00077430" w:rsidRDefault="004B30DD" w:rsidP="00A123FE">
            <w:pPr>
              <w:jc w:val="center"/>
              <w:rPr>
                <w:bCs/>
              </w:rPr>
            </w:pPr>
            <w:r w:rsidRPr="00077430">
              <w:rPr>
                <w:bCs/>
              </w:rPr>
              <w:t>-11/</w:t>
            </w:r>
          </w:p>
          <w:p w:rsidR="004B30DD" w:rsidRPr="00077430" w:rsidRDefault="004B30DD" w:rsidP="00A123FE">
            <w:pPr>
              <w:jc w:val="center"/>
              <w:rPr>
                <w:bCs/>
              </w:rPr>
            </w:pPr>
            <w:r w:rsidRPr="00077430">
              <w:rPr>
                <w:bCs/>
              </w:rPr>
              <w:t>-93</w:t>
            </w:r>
          </w:p>
        </w:tc>
        <w:tc>
          <w:tcPr>
            <w:tcW w:w="877" w:type="dxa"/>
            <w:shd w:val="clear" w:color="auto" w:fill="FDE9D9" w:themeFill="accent6" w:themeFillTint="33"/>
            <w:vAlign w:val="center"/>
          </w:tcPr>
          <w:p w:rsidR="004B30DD" w:rsidRPr="00077430" w:rsidRDefault="004B30DD" w:rsidP="00A123FE">
            <w:pPr>
              <w:jc w:val="center"/>
              <w:rPr>
                <w:bCs/>
              </w:rPr>
            </w:pPr>
            <w:r w:rsidRPr="00077430">
              <w:rPr>
                <w:bCs/>
              </w:rPr>
              <w:t>80,7/</w:t>
            </w:r>
          </w:p>
          <w:p w:rsidR="004B30DD" w:rsidRPr="00077430" w:rsidRDefault="004B30DD" w:rsidP="00A123FE">
            <w:pPr>
              <w:jc w:val="center"/>
              <w:rPr>
                <w:bCs/>
              </w:rPr>
            </w:pPr>
            <w:r w:rsidRPr="00077430">
              <w:rPr>
                <w:bCs/>
              </w:rPr>
              <w:t>87,6</w:t>
            </w:r>
          </w:p>
        </w:tc>
        <w:tc>
          <w:tcPr>
            <w:tcW w:w="866" w:type="dxa"/>
            <w:shd w:val="clear" w:color="auto" w:fill="FDE9D9" w:themeFill="accent6" w:themeFillTint="33"/>
            <w:vAlign w:val="center"/>
          </w:tcPr>
          <w:p w:rsidR="004B30DD" w:rsidRPr="00077430" w:rsidRDefault="004B30DD" w:rsidP="00A123FE">
            <w:pPr>
              <w:jc w:val="center"/>
              <w:rPr>
                <w:bCs/>
              </w:rPr>
            </w:pPr>
            <w:r w:rsidRPr="00077430">
              <w:rPr>
                <w:bCs/>
              </w:rPr>
              <w:t>46/</w:t>
            </w:r>
          </w:p>
          <w:p w:rsidR="004B30DD" w:rsidRPr="00077430" w:rsidRDefault="004B30DD" w:rsidP="00A123FE">
            <w:pPr>
              <w:jc w:val="center"/>
              <w:rPr>
                <w:bCs/>
              </w:rPr>
            </w:pPr>
            <w:r w:rsidRPr="00077430">
              <w:rPr>
                <w:bCs/>
              </w:rPr>
              <w:t>655</w:t>
            </w:r>
          </w:p>
        </w:tc>
      </w:tr>
      <w:tr w:rsidR="004B30DD" w:rsidRPr="00077430" w:rsidTr="00A123FE">
        <w:tc>
          <w:tcPr>
            <w:tcW w:w="667" w:type="dxa"/>
            <w:vAlign w:val="center"/>
          </w:tcPr>
          <w:p w:rsidR="004B30DD" w:rsidRPr="00077430" w:rsidRDefault="004B30DD" w:rsidP="00A123FE">
            <w:pPr>
              <w:jc w:val="center"/>
              <w:rPr>
                <w:bCs/>
              </w:rPr>
            </w:pPr>
          </w:p>
        </w:tc>
        <w:tc>
          <w:tcPr>
            <w:tcW w:w="3297" w:type="dxa"/>
            <w:vAlign w:val="center"/>
          </w:tcPr>
          <w:p w:rsidR="004B30DD" w:rsidRPr="00077430" w:rsidRDefault="004B30DD" w:rsidP="00A123FE">
            <w:pPr>
              <w:rPr>
                <w:bCs/>
              </w:rPr>
            </w:pPr>
            <w:r w:rsidRPr="00077430">
              <w:rPr>
                <w:bCs/>
              </w:rPr>
              <w:t>силовые структуры города Норильска</w:t>
            </w:r>
          </w:p>
        </w:tc>
        <w:tc>
          <w:tcPr>
            <w:tcW w:w="950" w:type="dxa"/>
            <w:vAlign w:val="center"/>
          </w:tcPr>
          <w:p w:rsidR="004B30DD" w:rsidRPr="00077430" w:rsidRDefault="004B30DD" w:rsidP="00A123FE">
            <w:pPr>
              <w:jc w:val="center"/>
              <w:rPr>
                <w:bCs/>
              </w:rPr>
            </w:pPr>
            <w:r w:rsidRPr="00077430">
              <w:rPr>
                <w:bCs/>
              </w:rPr>
              <w:t>гр./</w:t>
            </w:r>
          </w:p>
          <w:p w:rsidR="004B30DD" w:rsidRPr="00077430" w:rsidRDefault="004B30DD" w:rsidP="00A123FE">
            <w:pPr>
              <w:jc w:val="center"/>
              <w:rPr>
                <w:bCs/>
              </w:rPr>
            </w:pPr>
            <w:r w:rsidRPr="00077430">
              <w:rPr>
                <w:bCs/>
              </w:rPr>
              <w:t>чел</w:t>
            </w:r>
          </w:p>
        </w:tc>
        <w:tc>
          <w:tcPr>
            <w:tcW w:w="1030" w:type="dxa"/>
            <w:vAlign w:val="center"/>
          </w:tcPr>
          <w:p w:rsidR="004B30DD" w:rsidRPr="00077430" w:rsidRDefault="004B30DD" w:rsidP="00A123FE">
            <w:pPr>
              <w:jc w:val="center"/>
              <w:rPr>
                <w:bCs/>
              </w:rPr>
            </w:pPr>
            <w:r w:rsidRPr="00077430">
              <w:rPr>
                <w:bCs/>
              </w:rPr>
              <w:t>6/</w:t>
            </w:r>
          </w:p>
          <w:p w:rsidR="004B30DD" w:rsidRPr="00077430" w:rsidRDefault="004B30DD" w:rsidP="00A123FE">
            <w:pPr>
              <w:jc w:val="center"/>
              <w:rPr>
                <w:bCs/>
              </w:rPr>
            </w:pPr>
            <w:r w:rsidRPr="00077430">
              <w:rPr>
                <w:bCs/>
              </w:rPr>
              <w:t>120</w:t>
            </w:r>
          </w:p>
        </w:tc>
        <w:tc>
          <w:tcPr>
            <w:tcW w:w="1082" w:type="dxa"/>
            <w:vAlign w:val="center"/>
          </w:tcPr>
          <w:p w:rsidR="004B30DD" w:rsidRPr="00077430" w:rsidRDefault="004B30DD" w:rsidP="00A123FE">
            <w:pPr>
              <w:jc w:val="center"/>
              <w:rPr>
                <w:bCs/>
              </w:rPr>
            </w:pPr>
            <w:r w:rsidRPr="00077430">
              <w:rPr>
                <w:bCs/>
              </w:rPr>
              <w:t>6/</w:t>
            </w:r>
          </w:p>
          <w:p w:rsidR="004B30DD" w:rsidRPr="00077430" w:rsidRDefault="004B30DD" w:rsidP="00A123FE">
            <w:pPr>
              <w:jc w:val="center"/>
              <w:rPr>
                <w:bCs/>
              </w:rPr>
            </w:pPr>
            <w:r w:rsidRPr="00077430">
              <w:rPr>
                <w:bCs/>
              </w:rPr>
              <w:t>120</w:t>
            </w:r>
          </w:p>
        </w:tc>
        <w:tc>
          <w:tcPr>
            <w:tcW w:w="643" w:type="dxa"/>
            <w:vAlign w:val="center"/>
          </w:tcPr>
          <w:p w:rsidR="004B30DD" w:rsidRPr="00077430" w:rsidRDefault="004B30DD" w:rsidP="00A123FE">
            <w:pPr>
              <w:jc w:val="center"/>
              <w:rPr>
                <w:bCs/>
              </w:rPr>
            </w:pPr>
            <w:r w:rsidRPr="00077430">
              <w:rPr>
                <w:bCs/>
              </w:rPr>
              <w:t>0/0</w:t>
            </w:r>
          </w:p>
        </w:tc>
        <w:tc>
          <w:tcPr>
            <w:tcW w:w="877" w:type="dxa"/>
            <w:vAlign w:val="center"/>
          </w:tcPr>
          <w:p w:rsidR="004B30DD" w:rsidRPr="00077430" w:rsidRDefault="004B30DD" w:rsidP="00A123FE">
            <w:pPr>
              <w:jc w:val="center"/>
              <w:rPr>
                <w:bCs/>
              </w:rPr>
            </w:pPr>
            <w:r w:rsidRPr="00077430">
              <w:rPr>
                <w:bCs/>
              </w:rPr>
              <w:t>100,0/</w:t>
            </w:r>
          </w:p>
          <w:p w:rsidR="004B30DD" w:rsidRPr="00077430" w:rsidRDefault="004B30DD" w:rsidP="00A123FE">
            <w:pPr>
              <w:jc w:val="center"/>
              <w:rPr>
                <w:bCs/>
              </w:rPr>
            </w:pPr>
            <w:r w:rsidRPr="00077430">
              <w:rPr>
                <w:bCs/>
              </w:rPr>
              <w:t>100,0</w:t>
            </w:r>
          </w:p>
        </w:tc>
        <w:tc>
          <w:tcPr>
            <w:tcW w:w="866" w:type="dxa"/>
            <w:vAlign w:val="center"/>
          </w:tcPr>
          <w:p w:rsidR="004B30DD" w:rsidRPr="00077430" w:rsidRDefault="004B30DD" w:rsidP="00A123FE">
            <w:pPr>
              <w:jc w:val="center"/>
              <w:rPr>
                <w:bCs/>
              </w:rPr>
            </w:pPr>
            <w:r w:rsidRPr="00077430">
              <w:rPr>
                <w:bCs/>
              </w:rPr>
              <w:t>6/</w:t>
            </w:r>
          </w:p>
          <w:p w:rsidR="004B30DD" w:rsidRPr="00077430" w:rsidRDefault="004B30DD" w:rsidP="00A123FE">
            <w:pPr>
              <w:jc w:val="center"/>
              <w:rPr>
                <w:bCs/>
              </w:rPr>
            </w:pPr>
            <w:r w:rsidRPr="00077430">
              <w:rPr>
                <w:bCs/>
              </w:rPr>
              <w:t>120</w:t>
            </w:r>
          </w:p>
        </w:tc>
      </w:tr>
      <w:tr w:rsidR="004B30DD" w:rsidRPr="00077430" w:rsidTr="00A123FE">
        <w:tc>
          <w:tcPr>
            <w:tcW w:w="667" w:type="dxa"/>
            <w:vAlign w:val="center"/>
          </w:tcPr>
          <w:p w:rsidR="004B30DD" w:rsidRPr="00077430" w:rsidRDefault="004B30DD" w:rsidP="00A123FE">
            <w:pPr>
              <w:jc w:val="center"/>
              <w:rPr>
                <w:bCs/>
              </w:rPr>
            </w:pPr>
          </w:p>
        </w:tc>
        <w:tc>
          <w:tcPr>
            <w:tcW w:w="3297" w:type="dxa"/>
            <w:vAlign w:val="center"/>
          </w:tcPr>
          <w:p w:rsidR="004B30DD" w:rsidRPr="00077430" w:rsidRDefault="004B30DD" w:rsidP="00A123FE">
            <w:pPr>
              <w:rPr>
                <w:bCs/>
              </w:rPr>
            </w:pPr>
            <w:r w:rsidRPr="00077430">
              <w:rPr>
                <w:bCs/>
              </w:rPr>
              <w:t>пауэрлифтинг</w:t>
            </w:r>
          </w:p>
        </w:tc>
        <w:tc>
          <w:tcPr>
            <w:tcW w:w="950" w:type="dxa"/>
            <w:vAlign w:val="center"/>
          </w:tcPr>
          <w:p w:rsidR="004B30DD" w:rsidRPr="00077430" w:rsidRDefault="004B30DD" w:rsidP="00A123FE">
            <w:pPr>
              <w:jc w:val="center"/>
              <w:rPr>
                <w:bCs/>
              </w:rPr>
            </w:pPr>
            <w:r w:rsidRPr="00077430">
              <w:rPr>
                <w:bCs/>
              </w:rPr>
              <w:t>гр./</w:t>
            </w:r>
          </w:p>
          <w:p w:rsidR="004B30DD" w:rsidRPr="00077430" w:rsidRDefault="004B30DD" w:rsidP="00A123FE">
            <w:pPr>
              <w:jc w:val="center"/>
              <w:rPr>
                <w:bCs/>
              </w:rPr>
            </w:pPr>
            <w:r w:rsidRPr="00077430">
              <w:rPr>
                <w:bCs/>
              </w:rPr>
              <w:t>чел</w:t>
            </w:r>
          </w:p>
        </w:tc>
        <w:tc>
          <w:tcPr>
            <w:tcW w:w="1030" w:type="dxa"/>
            <w:vAlign w:val="center"/>
          </w:tcPr>
          <w:p w:rsidR="004B30DD" w:rsidRPr="00077430" w:rsidRDefault="004B30DD" w:rsidP="00A123FE">
            <w:pPr>
              <w:jc w:val="center"/>
              <w:rPr>
                <w:bCs/>
              </w:rPr>
            </w:pPr>
            <w:r w:rsidRPr="00077430">
              <w:rPr>
                <w:bCs/>
              </w:rPr>
              <w:t>11/</w:t>
            </w:r>
          </w:p>
          <w:p w:rsidR="004B30DD" w:rsidRPr="00077430" w:rsidRDefault="004B30DD" w:rsidP="00A123FE">
            <w:pPr>
              <w:jc w:val="center"/>
              <w:rPr>
                <w:bCs/>
              </w:rPr>
            </w:pPr>
            <w:r w:rsidRPr="00077430">
              <w:rPr>
                <w:bCs/>
              </w:rPr>
              <w:t>132</w:t>
            </w:r>
          </w:p>
        </w:tc>
        <w:tc>
          <w:tcPr>
            <w:tcW w:w="1082" w:type="dxa"/>
            <w:vAlign w:val="center"/>
          </w:tcPr>
          <w:p w:rsidR="004B30DD" w:rsidRPr="00077430" w:rsidRDefault="004B30DD" w:rsidP="00A123FE">
            <w:pPr>
              <w:jc w:val="center"/>
              <w:rPr>
                <w:bCs/>
              </w:rPr>
            </w:pPr>
            <w:r w:rsidRPr="00077430">
              <w:rPr>
                <w:bCs/>
              </w:rPr>
              <w:t>9/</w:t>
            </w:r>
          </w:p>
          <w:p w:rsidR="004B30DD" w:rsidRPr="00077430" w:rsidRDefault="004B30DD" w:rsidP="00A123FE">
            <w:pPr>
              <w:jc w:val="center"/>
              <w:rPr>
                <w:bCs/>
              </w:rPr>
            </w:pPr>
            <w:r w:rsidRPr="00077430">
              <w:rPr>
                <w:bCs/>
              </w:rPr>
              <w:t>108</w:t>
            </w:r>
          </w:p>
        </w:tc>
        <w:tc>
          <w:tcPr>
            <w:tcW w:w="643" w:type="dxa"/>
            <w:vAlign w:val="center"/>
          </w:tcPr>
          <w:p w:rsidR="004B30DD" w:rsidRPr="00077430" w:rsidRDefault="004B30DD" w:rsidP="00A123FE">
            <w:pPr>
              <w:jc w:val="center"/>
              <w:rPr>
                <w:bCs/>
              </w:rPr>
            </w:pPr>
            <w:r w:rsidRPr="00077430">
              <w:rPr>
                <w:bCs/>
              </w:rPr>
              <w:t>-2/</w:t>
            </w:r>
          </w:p>
          <w:p w:rsidR="004B30DD" w:rsidRPr="00077430" w:rsidRDefault="004B30DD" w:rsidP="00A123FE">
            <w:pPr>
              <w:jc w:val="center"/>
              <w:rPr>
                <w:bCs/>
              </w:rPr>
            </w:pPr>
            <w:r w:rsidRPr="00077430">
              <w:rPr>
                <w:bCs/>
              </w:rPr>
              <w:t>-24</w:t>
            </w:r>
          </w:p>
        </w:tc>
        <w:tc>
          <w:tcPr>
            <w:tcW w:w="877" w:type="dxa"/>
            <w:vAlign w:val="center"/>
          </w:tcPr>
          <w:p w:rsidR="004B30DD" w:rsidRPr="00077430" w:rsidRDefault="004B30DD" w:rsidP="00A123FE">
            <w:pPr>
              <w:jc w:val="center"/>
              <w:rPr>
                <w:bCs/>
              </w:rPr>
            </w:pPr>
            <w:r w:rsidRPr="00077430">
              <w:rPr>
                <w:bCs/>
              </w:rPr>
              <w:t>81,8/</w:t>
            </w:r>
          </w:p>
          <w:p w:rsidR="004B30DD" w:rsidRPr="00077430" w:rsidRDefault="004B30DD" w:rsidP="00A123FE">
            <w:pPr>
              <w:jc w:val="center"/>
              <w:rPr>
                <w:bCs/>
              </w:rPr>
            </w:pPr>
            <w:r w:rsidRPr="00077430">
              <w:rPr>
                <w:bCs/>
              </w:rPr>
              <w:t>81,8</w:t>
            </w:r>
          </w:p>
        </w:tc>
        <w:tc>
          <w:tcPr>
            <w:tcW w:w="866" w:type="dxa"/>
            <w:vAlign w:val="center"/>
          </w:tcPr>
          <w:p w:rsidR="004B30DD" w:rsidRPr="00077430" w:rsidRDefault="004B30DD" w:rsidP="00A123FE">
            <w:pPr>
              <w:jc w:val="center"/>
              <w:rPr>
                <w:bCs/>
              </w:rPr>
            </w:pPr>
            <w:r w:rsidRPr="00077430">
              <w:rPr>
                <w:bCs/>
              </w:rPr>
              <w:t>9/</w:t>
            </w:r>
          </w:p>
          <w:p w:rsidR="004B30DD" w:rsidRPr="00077430" w:rsidRDefault="004B30DD" w:rsidP="00A123FE">
            <w:pPr>
              <w:jc w:val="center"/>
              <w:rPr>
                <w:bCs/>
              </w:rPr>
            </w:pPr>
            <w:r w:rsidRPr="00077430">
              <w:rPr>
                <w:bCs/>
              </w:rPr>
              <w:t>108</w:t>
            </w:r>
          </w:p>
        </w:tc>
      </w:tr>
      <w:tr w:rsidR="004B30DD" w:rsidRPr="00077430" w:rsidTr="00A123FE">
        <w:tc>
          <w:tcPr>
            <w:tcW w:w="667" w:type="dxa"/>
            <w:vAlign w:val="center"/>
          </w:tcPr>
          <w:p w:rsidR="004B30DD" w:rsidRPr="00077430" w:rsidRDefault="004B30DD" w:rsidP="00A123FE">
            <w:pPr>
              <w:jc w:val="center"/>
              <w:rPr>
                <w:bCs/>
              </w:rPr>
            </w:pPr>
          </w:p>
        </w:tc>
        <w:tc>
          <w:tcPr>
            <w:tcW w:w="3297" w:type="dxa"/>
            <w:vAlign w:val="center"/>
          </w:tcPr>
          <w:p w:rsidR="004B30DD" w:rsidRPr="00077430" w:rsidRDefault="004B30DD" w:rsidP="00A123FE">
            <w:pPr>
              <w:rPr>
                <w:bCs/>
              </w:rPr>
            </w:pPr>
            <w:r w:rsidRPr="00077430">
              <w:rPr>
                <w:bCs/>
              </w:rPr>
              <w:t>тяжелая атлетика</w:t>
            </w:r>
          </w:p>
        </w:tc>
        <w:tc>
          <w:tcPr>
            <w:tcW w:w="950" w:type="dxa"/>
            <w:vAlign w:val="center"/>
          </w:tcPr>
          <w:p w:rsidR="004B30DD" w:rsidRPr="00077430" w:rsidRDefault="004B30DD" w:rsidP="00A123FE">
            <w:pPr>
              <w:jc w:val="center"/>
              <w:rPr>
                <w:bCs/>
              </w:rPr>
            </w:pPr>
            <w:r w:rsidRPr="00077430">
              <w:rPr>
                <w:bCs/>
              </w:rPr>
              <w:t>гр./</w:t>
            </w:r>
          </w:p>
          <w:p w:rsidR="004B30DD" w:rsidRPr="00077430" w:rsidRDefault="004B30DD" w:rsidP="00A123FE">
            <w:pPr>
              <w:jc w:val="center"/>
              <w:rPr>
                <w:bCs/>
              </w:rPr>
            </w:pPr>
            <w:r w:rsidRPr="00077430">
              <w:rPr>
                <w:bCs/>
              </w:rPr>
              <w:t>чел</w:t>
            </w:r>
          </w:p>
        </w:tc>
        <w:tc>
          <w:tcPr>
            <w:tcW w:w="1030" w:type="dxa"/>
            <w:vAlign w:val="center"/>
          </w:tcPr>
          <w:p w:rsidR="004B30DD" w:rsidRPr="00077430" w:rsidRDefault="004B30DD" w:rsidP="00A123FE">
            <w:pPr>
              <w:jc w:val="center"/>
              <w:rPr>
                <w:bCs/>
              </w:rPr>
            </w:pPr>
            <w:r w:rsidRPr="00077430">
              <w:rPr>
                <w:bCs/>
              </w:rPr>
              <w:t>1/</w:t>
            </w:r>
          </w:p>
          <w:p w:rsidR="004B30DD" w:rsidRPr="00077430" w:rsidRDefault="004B30DD" w:rsidP="00A123FE">
            <w:pPr>
              <w:jc w:val="center"/>
              <w:rPr>
                <w:bCs/>
              </w:rPr>
            </w:pPr>
            <w:r w:rsidRPr="00077430">
              <w:rPr>
                <w:bCs/>
              </w:rPr>
              <w:t>12</w:t>
            </w:r>
          </w:p>
        </w:tc>
        <w:tc>
          <w:tcPr>
            <w:tcW w:w="1082" w:type="dxa"/>
            <w:vAlign w:val="center"/>
          </w:tcPr>
          <w:p w:rsidR="004B30DD" w:rsidRPr="00077430" w:rsidRDefault="004B30DD" w:rsidP="00A123FE">
            <w:pPr>
              <w:jc w:val="center"/>
              <w:rPr>
                <w:bCs/>
              </w:rPr>
            </w:pPr>
            <w:r w:rsidRPr="00077430">
              <w:rPr>
                <w:bCs/>
              </w:rPr>
              <w:t>1/12</w:t>
            </w:r>
          </w:p>
        </w:tc>
        <w:tc>
          <w:tcPr>
            <w:tcW w:w="643" w:type="dxa"/>
            <w:vAlign w:val="center"/>
          </w:tcPr>
          <w:p w:rsidR="004B30DD" w:rsidRPr="00077430" w:rsidRDefault="004B30DD" w:rsidP="00A123FE">
            <w:pPr>
              <w:jc w:val="center"/>
              <w:rPr>
                <w:bCs/>
              </w:rPr>
            </w:pPr>
            <w:r w:rsidRPr="00077430">
              <w:rPr>
                <w:bCs/>
              </w:rPr>
              <w:t>0/0</w:t>
            </w:r>
          </w:p>
        </w:tc>
        <w:tc>
          <w:tcPr>
            <w:tcW w:w="877" w:type="dxa"/>
            <w:vAlign w:val="center"/>
          </w:tcPr>
          <w:p w:rsidR="004B30DD" w:rsidRPr="00077430" w:rsidRDefault="004B30DD" w:rsidP="00A123FE">
            <w:pPr>
              <w:jc w:val="center"/>
              <w:rPr>
                <w:bCs/>
              </w:rPr>
            </w:pPr>
            <w:r w:rsidRPr="00077430">
              <w:rPr>
                <w:bCs/>
              </w:rPr>
              <w:t>100,0/</w:t>
            </w:r>
          </w:p>
          <w:p w:rsidR="004B30DD" w:rsidRPr="00077430" w:rsidRDefault="004B30DD" w:rsidP="00A123FE">
            <w:pPr>
              <w:jc w:val="center"/>
              <w:rPr>
                <w:bCs/>
              </w:rPr>
            </w:pPr>
            <w:r w:rsidRPr="00077430">
              <w:rPr>
                <w:bCs/>
              </w:rPr>
              <w:t>100,0</w:t>
            </w:r>
          </w:p>
        </w:tc>
        <w:tc>
          <w:tcPr>
            <w:tcW w:w="866" w:type="dxa"/>
            <w:vAlign w:val="center"/>
          </w:tcPr>
          <w:p w:rsidR="004B30DD" w:rsidRPr="00077430" w:rsidRDefault="004B30DD" w:rsidP="00A123FE">
            <w:pPr>
              <w:jc w:val="center"/>
              <w:rPr>
                <w:bCs/>
              </w:rPr>
            </w:pPr>
            <w:r w:rsidRPr="00077430">
              <w:rPr>
                <w:bCs/>
              </w:rPr>
              <w:t>1/</w:t>
            </w:r>
          </w:p>
          <w:p w:rsidR="004B30DD" w:rsidRPr="00077430" w:rsidRDefault="004B30DD" w:rsidP="00A123FE">
            <w:pPr>
              <w:jc w:val="center"/>
              <w:rPr>
                <w:bCs/>
              </w:rPr>
            </w:pPr>
            <w:r w:rsidRPr="00077430">
              <w:rPr>
                <w:bCs/>
              </w:rPr>
              <w:t>12</w:t>
            </w:r>
          </w:p>
        </w:tc>
      </w:tr>
      <w:tr w:rsidR="004B30DD" w:rsidRPr="00077430" w:rsidTr="00A123FE">
        <w:tc>
          <w:tcPr>
            <w:tcW w:w="667" w:type="dxa"/>
            <w:vAlign w:val="center"/>
          </w:tcPr>
          <w:p w:rsidR="004B30DD" w:rsidRPr="00077430" w:rsidRDefault="004B30DD" w:rsidP="00A123FE">
            <w:pPr>
              <w:jc w:val="center"/>
              <w:rPr>
                <w:bCs/>
              </w:rPr>
            </w:pPr>
          </w:p>
        </w:tc>
        <w:tc>
          <w:tcPr>
            <w:tcW w:w="3297" w:type="dxa"/>
            <w:vAlign w:val="center"/>
          </w:tcPr>
          <w:p w:rsidR="004B30DD" w:rsidRPr="00077430" w:rsidRDefault="004B30DD" w:rsidP="00A123FE">
            <w:pPr>
              <w:rPr>
                <w:bCs/>
              </w:rPr>
            </w:pPr>
            <w:r w:rsidRPr="00077430">
              <w:rPr>
                <w:bCs/>
              </w:rPr>
              <w:t>атлетическая гимнастика</w:t>
            </w:r>
          </w:p>
        </w:tc>
        <w:tc>
          <w:tcPr>
            <w:tcW w:w="950" w:type="dxa"/>
            <w:vAlign w:val="center"/>
          </w:tcPr>
          <w:p w:rsidR="004B30DD" w:rsidRPr="00077430" w:rsidRDefault="004B30DD" w:rsidP="00A123FE">
            <w:pPr>
              <w:jc w:val="center"/>
              <w:rPr>
                <w:bCs/>
              </w:rPr>
            </w:pPr>
            <w:r w:rsidRPr="00077430">
              <w:rPr>
                <w:bCs/>
              </w:rPr>
              <w:t>гр./</w:t>
            </w:r>
          </w:p>
          <w:p w:rsidR="004B30DD" w:rsidRPr="00077430" w:rsidRDefault="004B30DD" w:rsidP="00A123FE">
            <w:pPr>
              <w:jc w:val="center"/>
              <w:rPr>
                <w:bCs/>
              </w:rPr>
            </w:pPr>
            <w:r w:rsidRPr="00077430">
              <w:rPr>
                <w:bCs/>
              </w:rPr>
              <w:t>чел</w:t>
            </w:r>
          </w:p>
        </w:tc>
        <w:tc>
          <w:tcPr>
            <w:tcW w:w="1030" w:type="dxa"/>
            <w:vAlign w:val="center"/>
          </w:tcPr>
          <w:p w:rsidR="004B30DD" w:rsidRPr="00077430" w:rsidRDefault="004B30DD" w:rsidP="00A123FE">
            <w:pPr>
              <w:jc w:val="center"/>
              <w:rPr>
                <w:bCs/>
              </w:rPr>
            </w:pPr>
            <w:r w:rsidRPr="00077430">
              <w:rPr>
                <w:bCs/>
              </w:rPr>
              <w:t>12/</w:t>
            </w:r>
          </w:p>
          <w:p w:rsidR="004B30DD" w:rsidRPr="00077430" w:rsidRDefault="004B30DD" w:rsidP="00A123FE">
            <w:pPr>
              <w:jc w:val="center"/>
              <w:rPr>
                <w:bCs/>
              </w:rPr>
            </w:pPr>
            <w:r w:rsidRPr="00077430">
              <w:rPr>
                <w:bCs/>
              </w:rPr>
              <w:t>144</w:t>
            </w:r>
          </w:p>
        </w:tc>
        <w:tc>
          <w:tcPr>
            <w:tcW w:w="1082" w:type="dxa"/>
            <w:vAlign w:val="center"/>
          </w:tcPr>
          <w:p w:rsidR="004B30DD" w:rsidRPr="00077430" w:rsidRDefault="004B30DD" w:rsidP="00A123FE">
            <w:pPr>
              <w:jc w:val="center"/>
              <w:rPr>
                <w:bCs/>
              </w:rPr>
            </w:pPr>
            <w:r w:rsidRPr="00077430">
              <w:rPr>
                <w:bCs/>
              </w:rPr>
              <w:t>6/72</w:t>
            </w:r>
          </w:p>
        </w:tc>
        <w:tc>
          <w:tcPr>
            <w:tcW w:w="643" w:type="dxa"/>
            <w:vAlign w:val="center"/>
          </w:tcPr>
          <w:p w:rsidR="004B30DD" w:rsidRPr="00077430" w:rsidRDefault="004B30DD" w:rsidP="00A123FE">
            <w:pPr>
              <w:jc w:val="center"/>
              <w:rPr>
                <w:bCs/>
              </w:rPr>
            </w:pPr>
            <w:r w:rsidRPr="00077430">
              <w:rPr>
                <w:bCs/>
              </w:rPr>
              <w:t>-6/</w:t>
            </w:r>
          </w:p>
          <w:p w:rsidR="004B30DD" w:rsidRPr="00077430" w:rsidRDefault="004B30DD" w:rsidP="00A123FE">
            <w:pPr>
              <w:jc w:val="center"/>
              <w:rPr>
                <w:bCs/>
              </w:rPr>
            </w:pPr>
            <w:r w:rsidRPr="00077430">
              <w:rPr>
                <w:bCs/>
              </w:rPr>
              <w:t>-72</w:t>
            </w:r>
          </w:p>
        </w:tc>
        <w:tc>
          <w:tcPr>
            <w:tcW w:w="877" w:type="dxa"/>
            <w:vAlign w:val="center"/>
          </w:tcPr>
          <w:p w:rsidR="004B30DD" w:rsidRPr="00077430" w:rsidRDefault="004B30DD" w:rsidP="00A123FE">
            <w:pPr>
              <w:jc w:val="center"/>
              <w:rPr>
                <w:bCs/>
              </w:rPr>
            </w:pPr>
            <w:r w:rsidRPr="00077430">
              <w:rPr>
                <w:bCs/>
              </w:rPr>
              <w:t>50,0/</w:t>
            </w:r>
          </w:p>
          <w:p w:rsidR="004B30DD" w:rsidRPr="00077430" w:rsidRDefault="004B30DD" w:rsidP="00A123FE">
            <w:pPr>
              <w:jc w:val="center"/>
              <w:rPr>
                <w:bCs/>
              </w:rPr>
            </w:pPr>
            <w:r w:rsidRPr="00077430">
              <w:rPr>
                <w:bCs/>
              </w:rPr>
              <w:t>50,0</w:t>
            </w:r>
          </w:p>
        </w:tc>
        <w:tc>
          <w:tcPr>
            <w:tcW w:w="866" w:type="dxa"/>
            <w:vAlign w:val="center"/>
          </w:tcPr>
          <w:p w:rsidR="004B30DD" w:rsidRPr="00077430" w:rsidRDefault="004B30DD" w:rsidP="00A123FE">
            <w:pPr>
              <w:jc w:val="center"/>
              <w:rPr>
                <w:bCs/>
              </w:rPr>
            </w:pPr>
            <w:r w:rsidRPr="00077430">
              <w:rPr>
                <w:bCs/>
              </w:rPr>
              <w:t>6/</w:t>
            </w:r>
          </w:p>
          <w:p w:rsidR="004B30DD" w:rsidRPr="00077430" w:rsidRDefault="004B30DD" w:rsidP="00A123FE">
            <w:pPr>
              <w:jc w:val="center"/>
              <w:rPr>
                <w:bCs/>
              </w:rPr>
            </w:pPr>
            <w:r w:rsidRPr="00077430">
              <w:rPr>
                <w:bCs/>
              </w:rPr>
              <w:t>72</w:t>
            </w:r>
          </w:p>
        </w:tc>
      </w:tr>
      <w:tr w:rsidR="004B30DD" w:rsidRPr="00077430" w:rsidTr="00A123FE">
        <w:tc>
          <w:tcPr>
            <w:tcW w:w="667" w:type="dxa"/>
            <w:vAlign w:val="center"/>
          </w:tcPr>
          <w:p w:rsidR="004B30DD" w:rsidRPr="00077430" w:rsidRDefault="004B30DD" w:rsidP="00A123FE">
            <w:pPr>
              <w:jc w:val="center"/>
              <w:rPr>
                <w:bCs/>
              </w:rPr>
            </w:pPr>
          </w:p>
        </w:tc>
        <w:tc>
          <w:tcPr>
            <w:tcW w:w="3297" w:type="dxa"/>
            <w:vAlign w:val="center"/>
          </w:tcPr>
          <w:p w:rsidR="004B30DD" w:rsidRPr="00077430" w:rsidRDefault="004B30DD" w:rsidP="00A123FE">
            <w:pPr>
              <w:rPr>
                <w:bCs/>
              </w:rPr>
            </w:pPr>
            <w:r w:rsidRPr="00077430">
              <w:rPr>
                <w:bCs/>
              </w:rPr>
              <w:t>спортивная борьба</w:t>
            </w:r>
          </w:p>
        </w:tc>
        <w:tc>
          <w:tcPr>
            <w:tcW w:w="950" w:type="dxa"/>
            <w:vAlign w:val="center"/>
          </w:tcPr>
          <w:p w:rsidR="004B30DD" w:rsidRPr="00077430" w:rsidRDefault="004B30DD" w:rsidP="00A123FE">
            <w:pPr>
              <w:jc w:val="center"/>
              <w:rPr>
                <w:bCs/>
              </w:rPr>
            </w:pPr>
            <w:r w:rsidRPr="00077430">
              <w:rPr>
                <w:bCs/>
              </w:rPr>
              <w:t>гр./</w:t>
            </w:r>
          </w:p>
          <w:p w:rsidR="004B30DD" w:rsidRPr="00077430" w:rsidRDefault="004B30DD" w:rsidP="00A123FE">
            <w:pPr>
              <w:jc w:val="center"/>
              <w:rPr>
                <w:bCs/>
              </w:rPr>
            </w:pPr>
            <w:r w:rsidRPr="00077430">
              <w:rPr>
                <w:bCs/>
              </w:rPr>
              <w:t>чел</w:t>
            </w:r>
          </w:p>
        </w:tc>
        <w:tc>
          <w:tcPr>
            <w:tcW w:w="1030" w:type="dxa"/>
            <w:vAlign w:val="center"/>
          </w:tcPr>
          <w:p w:rsidR="004B30DD" w:rsidRPr="00077430" w:rsidRDefault="004B30DD" w:rsidP="00A123FE">
            <w:pPr>
              <w:jc w:val="center"/>
              <w:rPr>
                <w:bCs/>
              </w:rPr>
            </w:pPr>
            <w:r w:rsidRPr="00077430">
              <w:rPr>
                <w:bCs/>
              </w:rPr>
              <w:t>4/</w:t>
            </w:r>
          </w:p>
          <w:p w:rsidR="004B30DD" w:rsidRPr="00077430" w:rsidRDefault="004B30DD" w:rsidP="00A123FE">
            <w:pPr>
              <w:jc w:val="center"/>
              <w:rPr>
                <w:bCs/>
              </w:rPr>
            </w:pPr>
            <w:r w:rsidRPr="00077430">
              <w:rPr>
                <w:bCs/>
              </w:rPr>
              <w:t>48</w:t>
            </w:r>
          </w:p>
        </w:tc>
        <w:tc>
          <w:tcPr>
            <w:tcW w:w="1082" w:type="dxa"/>
            <w:vAlign w:val="center"/>
          </w:tcPr>
          <w:p w:rsidR="004B30DD" w:rsidRPr="00077430" w:rsidRDefault="004B30DD" w:rsidP="00A123FE">
            <w:pPr>
              <w:jc w:val="center"/>
              <w:rPr>
                <w:bCs/>
              </w:rPr>
            </w:pPr>
            <w:r w:rsidRPr="00077430">
              <w:rPr>
                <w:bCs/>
              </w:rPr>
              <w:t>4/</w:t>
            </w:r>
          </w:p>
          <w:p w:rsidR="004B30DD" w:rsidRPr="00077430" w:rsidRDefault="004B30DD" w:rsidP="00A123FE">
            <w:pPr>
              <w:jc w:val="center"/>
              <w:rPr>
                <w:bCs/>
              </w:rPr>
            </w:pPr>
            <w:r w:rsidRPr="00077430">
              <w:rPr>
                <w:bCs/>
              </w:rPr>
              <w:t>48</w:t>
            </w:r>
          </w:p>
        </w:tc>
        <w:tc>
          <w:tcPr>
            <w:tcW w:w="643" w:type="dxa"/>
            <w:vAlign w:val="center"/>
          </w:tcPr>
          <w:p w:rsidR="004B30DD" w:rsidRPr="00077430" w:rsidRDefault="004B30DD" w:rsidP="00A123FE">
            <w:pPr>
              <w:jc w:val="center"/>
              <w:rPr>
                <w:bCs/>
              </w:rPr>
            </w:pPr>
            <w:r w:rsidRPr="00077430">
              <w:rPr>
                <w:bCs/>
              </w:rPr>
              <w:t>0/</w:t>
            </w:r>
          </w:p>
          <w:p w:rsidR="004B30DD" w:rsidRPr="00077430" w:rsidRDefault="004B30DD" w:rsidP="00A123FE">
            <w:pPr>
              <w:jc w:val="center"/>
              <w:rPr>
                <w:bCs/>
              </w:rPr>
            </w:pPr>
            <w:r w:rsidRPr="00077430">
              <w:rPr>
                <w:bCs/>
              </w:rPr>
              <w:t>0</w:t>
            </w:r>
          </w:p>
        </w:tc>
        <w:tc>
          <w:tcPr>
            <w:tcW w:w="877" w:type="dxa"/>
            <w:vAlign w:val="center"/>
          </w:tcPr>
          <w:p w:rsidR="004B30DD" w:rsidRPr="00077430" w:rsidRDefault="004B30DD" w:rsidP="00A123FE">
            <w:pPr>
              <w:jc w:val="center"/>
              <w:rPr>
                <w:bCs/>
              </w:rPr>
            </w:pPr>
            <w:r w:rsidRPr="00077430">
              <w:rPr>
                <w:bCs/>
              </w:rPr>
              <w:t>100,0/</w:t>
            </w:r>
          </w:p>
          <w:p w:rsidR="004B30DD" w:rsidRPr="00077430" w:rsidRDefault="004B30DD" w:rsidP="00A123FE">
            <w:pPr>
              <w:jc w:val="center"/>
              <w:rPr>
                <w:bCs/>
              </w:rPr>
            </w:pPr>
            <w:r w:rsidRPr="00077430">
              <w:rPr>
                <w:bCs/>
              </w:rPr>
              <w:t>100,0</w:t>
            </w:r>
          </w:p>
        </w:tc>
        <w:tc>
          <w:tcPr>
            <w:tcW w:w="866" w:type="dxa"/>
            <w:vAlign w:val="center"/>
          </w:tcPr>
          <w:p w:rsidR="004B30DD" w:rsidRPr="00077430" w:rsidRDefault="004B30DD" w:rsidP="00A123FE">
            <w:pPr>
              <w:jc w:val="center"/>
              <w:rPr>
                <w:bCs/>
              </w:rPr>
            </w:pPr>
            <w:r w:rsidRPr="00077430">
              <w:rPr>
                <w:bCs/>
              </w:rPr>
              <w:t>4/</w:t>
            </w:r>
          </w:p>
          <w:p w:rsidR="004B30DD" w:rsidRPr="00077430" w:rsidRDefault="004B30DD" w:rsidP="00A123FE">
            <w:pPr>
              <w:jc w:val="center"/>
              <w:rPr>
                <w:bCs/>
              </w:rPr>
            </w:pPr>
            <w:r w:rsidRPr="00077430">
              <w:rPr>
                <w:bCs/>
              </w:rPr>
              <w:t>48</w:t>
            </w:r>
          </w:p>
        </w:tc>
      </w:tr>
      <w:tr w:rsidR="004B30DD" w:rsidRPr="00077430" w:rsidTr="00A123FE">
        <w:tc>
          <w:tcPr>
            <w:tcW w:w="667" w:type="dxa"/>
            <w:vAlign w:val="center"/>
          </w:tcPr>
          <w:p w:rsidR="004B30DD" w:rsidRPr="00077430" w:rsidRDefault="004B30DD" w:rsidP="00A123FE">
            <w:pPr>
              <w:jc w:val="center"/>
              <w:rPr>
                <w:bCs/>
              </w:rPr>
            </w:pPr>
          </w:p>
        </w:tc>
        <w:tc>
          <w:tcPr>
            <w:tcW w:w="3297" w:type="dxa"/>
            <w:vAlign w:val="center"/>
          </w:tcPr>
          <w:p w:rsidR="004B30DD" w:rsidRPr="00077430" w:rsidRDefault="004B30DD" w:rsidP="00A123FE">
            <w:pPr>
              <w:rPr>
                <w:bCs/>
              </w:rPr>
            </w:pPr>
            <w:r w:rsidRPr="00077430">
              <w:rPr>
                <w:bCs/>
              </w:rPr>
              <w:t>пулевая стрельба</w:t>
            </w:r>
          </w:p>
        </w:tc>
        <w:tc>
          <w:tcPr>
            <w:tcW w:w="950" w:type="dxa"/>
            <w:vAlign w:val="center"/>
          </w:tcPr>
          <w:p w:rsidR="004B30DD" w:rsidRPr="00077430" w:rsidRDefault="004B30DD" w:rsidP="00A123FE">
            <w:pPr>
              <w:jc w:val="center"/>
              <w:rPr>
                <w:bCs/>
              </w:rPr>
            </w:pPr>
            <w:r w:rsidRPr="00077430">
              <w:rPr>
                <w:bCs/>
              </w:rPr>
              <w:t>гр./</w:t>
            </w:r>
          </w:p>
          <w:p w:rsidR="004B30DD" w:rsidRPr="00077430" w:rsidRDefault="004B30DD" w:rsidP="00A123FE">
            <w:pPr>
              <w:jc w:val="center"/>
              <w:rPr>
                <w:bCs/>
              </w:rPr>
            </w:pPr>
            <w:r w:rsidRPr="00077430">
              <w:rPr>
                <w:bCs/>
              </w:rPr>
              <w:t>чел</w:t>
            </w:r>
          </w:p>
        </w:tc>
        <w:tc>
          <w:tcPr>
            <w:tcW w:w="1030" w:type="dxa"/>
            <w:vAlign w:val="center"/>
          </w:tcPr>
          <w:p w:rsidR="004B30DD" w:rsidRPr="00077430" w:rsidRDefault="004B30DD" w:rsidP="00A123FE">
            <w:pPr>
              <w:jc w:val="center"/>
              <w:rPr>
                <w:bCs/>
              </w:rPr>
            </w:pPr>
            <w:r w:rsidRPr="00077430">
              <w:rPr>
                <w:bCs/>
              </w:rPr>
              <w:t>6/</w:t>
            </w:r>
          </w:p>
          <w:p w:rsidR="004B30DD" w:rsidRPr="00077430" w:rsidRDefault="004B30DD" w:rsidP="00A123FE">
            <w:pPr>
              <w:jc w:val="center"/>
              <w:rPr>
                <w:bCs/>
              </w:rPr>
            </w:pPr>
            <w:r w:rsidRPr="00077430">
              <w:rPr>
                <w:bCs/>
              </w:rPr>
              <w:t>60</w:t>
            </w:r>
          </w:p>
        </w:tc>
        <w:tc>
          <w:tcPr>
            <w:tcW w:w="1082" w:type="dxa"/>
            <w:vAlign w:val="center"/>
          </w:tcPr>
          <w:p w:rsidR="004B30DD" w:rsidRPr="00077430" w:rsidRDefault="004B30DD" w:rsidP="00A123FE">
            <w:pPr>
              <w:jc w:val="center"/>
              <w:rPr>
                <w:bCs/>
              </w:rPr>
            </w:pPr>
            <w:r w:rsidRPr="00077430">
              <w:rPr>
                <w:bCs/>
              </w:rPr>
              <w:t>4/</w:t>
            </w:r>
          </w:p>
          <w:p w:rsidR="004B30DD" w:rsidRPr="00077430" w:rsidRDefault="004B30DD" w:rsidP="00A123FE">
            <w:pPr>
              <w:jc w:val="center"/>
              <w:rPr>
                <w:bCs/>
              </w:rPr>
            </w:pPr>
            <w:r w:rsidRPr="00077430">
              <w:rPr>
                <w:bCs/>
              </w:rPr>
              <w:t>32</w:t>
            </w:r>
          </w:p>
        </w:tc>
        <w:tc>
          <w:tcPr>
            <w:tcW w:w="643" w:type="dxa"/>
            <w:vAlign w:val="center"/>
          </w:tcPr>
          <w:p w:rsidR="004B30DD" w:rsidRPr="00077430" w:rsidRDefault="004B30DD" w:rsidP="00A123FE">
            <w:pPr>
              <w:jc w:val="center"/>
              <w:rPr>
                <w:bCs/>
              </w:rPr>
            </w:pPr>
            <w:r w:rsidRPr="00077430">
              <w:rPr>
                <w:bCs/>
              </w:rPr>
              <w:t>-2/</w:t>
            </w:r>
          </w:p>
          <w:p w:rsidR="004B30DD" w:rsidRPr="00077430" w:rsidRDefault="004B30DD" w:rsidP="00A123FE">
            <w:pPr>
              <w:jc w:val="center"/>
              <w:rPr>
                <w:bCs/>
              </w:rPr>
            </w:pPr>
            <w:r w:rsidRPr="00077430">
              <w:rPr>
                <w:bCs/>
              </w:rPr>
              <w:t>-28</w:t>
            </w:r>
          </w:p>
        </w:tc>
        <w:tc>
          <w:tcPr>
            <w:tcW w:w="877" w:type="dxa"/>
            <w:vAlign w:val="center"/>
          </w:tcPr>
          <w:p w:rsidR="004B30DD" w:rsidRPr="00077430" w:rsidRDefault="004B30DD" w:rsidP="00A123FE">
            <w:pPr>
              <w:jc w:val="center"/>
              <w:rPr>
                <w:bCs/>
              </w:rPr>
            </w:pPr>
            <w:r w:rsidRPr="00077430">
              <w:rPr>
                <w:bCs/>
              </w:rPr>
              <w:t>66,7/</w:t>
            </w:r>
          </w:p>
          <w:p w:rsidR="004B30DD" w:rsidRPr="00077430" w:rsidRDefault="004B30DD" w:rsidP="00A123FE">
            <w:pPr>
              <w:jc w:val="center"/>
              <w:rPr>
                <w:bCs/>
              </w:rPr>
            </w:pPr>
            <w:r w:rsidRPr="00077430">
              <w:rPr>
                <w:bCs/>
              </w:rPr>
              <w:t>53,3</w:t>
            </w:r>
          </w:p>
        </w:tc>
        <w:tc>
          <w:tcPr>
            <w:tcW w:w="866" w:type="dxa"/>
            <w:vAlign w:val="center"/>
          </w:tcPr>
          <w:p w:rsidR="004B30DD" w:rsidRPr="00077430" w:rsidRDefault="004B30DD" w:rsidP="00A123FE">
            <w:pPr>
              <w:jc w:val="center"/>
              <w:rPr>
                <w:bCs/>
              </w:rPr>
            </w:pPr>
            <w:r w:rsidRPr="00077430">
              <w:rPr>
                <w:bCs/>
              </w:rPr>
              <w:t>4/</w:t>
            </w:r>
          </w:p>
          <w:p w:rsidR="004B30DD" w:rsidRPr="00077430" w:rsidRDefault="004B30DD" w:rsidP="00A123FE">
            <w:pPr>
              <w:jc w:val="center"/>
              <w:rPr>
                <w:bCs/>
              </w:rPr>
            </w:pPr>
            <w:r w:rsidRPr="00077430">
              <w:rPr>
                <w:bCs/>
              </w:rPr>
              <w:t>32</w:t>
            </w:r>
          </w:p>
        </w:tc>
      </w:tr>
      <w:tr w:rsidR="004B30DD" w:rsidRPr="00077430" w:rsidTr="00A123FE">
        <w:tc>
          <w:tcPr>
            <w:tcW w:w="667" w:type="dxa"/>
            <w:vAlign w:val="center"/>
          </w:tcPr>
          <w:p w:rsidR="004B30DD" w:rsidRPr="00077430" w:rsidRDefault="004B30DD" w:rsidP="00A123FE">
            <w:pPr>
              <w:jc w:val="center"/>
              <w:rPr>
                <w:bCs/>
              </w:rPr>
            </w:pPr>
          </w:p>
        </w:tc>
        <w:tc>
          <w:tcPr>
            <w:tcW w:w="3297" w:type="dxa"/>
            <w:vAlign w:val="center"/>
          </w:tcPr>
          <w:p w:rsidR="004B30DD" w:rsidRPr="00077430" w:rsidRDefault="004B30DD" w:rsidP="00A123FE">
            <w:pPr>
              <w:rPr>
                <w:bCs/>
              </w:rPr>
            </w:pPr>
            <w:r w:rsidRPr="00077430">
              <w:rPr>
                <w:bCs/>
              </w:rPr>
              <w:t>плавание</w:t>
            </w:r>
          </w:p>
        </w:tc>
        <w:tc>
          <w:tcPr>
            <w:tcW w:w="950" w:type="dxa"/>
            <w:vAlign w:val="center"/>
          </w:tcPr>
          <w:p w:rsidR="004B30DD" w:rsidRPr="00077430" w:rsidRDefault="004B30DD" w:rsidP="00A123FE">
            <w:pPr>
              <w:jc w:val="center"/>
              <w:rPr>
                <w:bCs/>
              </w:rPr>
            </w:pPr>
            <w:r w:rsidRPr="00077430">
              <w:rPr>
                <w:bCs/>
              </w:rPr>
              <w:t>гр./</w:t>
            </w:r>
          </w:p>
          <w:p w:rsidR="004B30DD" w:rsidRPr="00077430" w:rsidRDefault="004B30DD" w:rsidP="00A123FE">
            <w:pPr>
              <w:jc w:val="center"/>
              <w:rPr>
                <w:bCs/>
              </w:rPr>
            </w:pPr>
            <w:r w:rsidRPr="00077430">
              <w:rPr>
                <w:bCs/>
              </w:rPr>
              <w:t>чел</w:t>
            </w:r>
          </w:p>
        </w:tc>
        <w:tc>
          <w:tcPr>
            <w:tcW w:w="1030" w:type="dxa"/>
            <w:vAlign w:val="center"/>
          </w:tcPr>
          <w:p w:rsidR="004B30DD" w:rsidRPr="00077430" w:rsidRDefault="004B30DD" w:rsidP="00A123FE">
            <w:pPr>
              <w:jc w:val="center"/>
              <w:rPr>
                <w:bCs/>
              </w:rPr>
            </w:pPr>
            <w:r w:rsidRPr="00077430">
              <w:rPr>
                <w:bCs/>
              </w:rPr>
              <w:t>13/</w:t>
            </w:r>
          </w:p>
          <w:p w:rsidR="004B30DD" w:rsidRPr="00077430" w:rsidRDefault="004B30DD" w:rsidP="00A123FE">
            <w:pPr>
              <w:jc w:val="center"/>
              <w:rPr>
                <w:bCs/>
              </w:rPr>
            </w:pPr>
            <w:r w:rsidRPr="00077430">
              <w:rPr>
                <w:bCs/>
              </w:rPr>
              <w:t>149</w:t>
            </w:r>
          </w:p>
        </w:tc>
        <w:tc>
          <w:tcPr>
            <w:tcW w:w="1082" w:type="dxa"/>
            <w:vAlign w:val="center"/>
          </w:tcPr>
          <w:p w:rsidR="004B30DD" w:rsidRPr="00077430" w:rsidRDefault="004B30DD" w:rsidP="00A123FE">
            <w:pPr>
              <w:jc w:val="center"/>
              <w:rPr>
                <w:bCs/>
              </w:rPr>
            </w:pPr>
            <w:r w:rsidRPr="00077430">
              <w:rPr>
                <w:bCs/>
              </w:rPr>
              <w:t>8/</w:t>
            </w:r>
          </w:p>
          <w:p w:rsidR="004B30DD" w:rsidRPr="00077430" w:rsidRDefault="004B30DD" w:rsidP="00A123FE">
            <w:pPr>
              <w:jc w:val="center"/>
              <w:rPr>
                <w:bCs/>
              </w:rPr>
            </w:pPr>
            <w:r w:rsidRPr="00077430">
              <w:rPr>
                <w:bCs/>
              </w:rPr>
              <w:t>109</w:t>
            </w:r>
          </w:p>
        </w:tc>
        <w:tc>
          <w:tcPr>
            <w:tcW w:w="643" w:type="dxa"/>
            <w:vAlign w:val="center"/>
          </w:tcPr>
          <w:p w:rsidR="004B30DD" w:rsidRPr="00077430" w:rsidRDefault="004B30DD" w:rsidP="00A123FE">
            <w:pPr>
              <w:jc w:val="center"/>
              <w:rPr>
                <w:bCs/>
              </w:rPr>
            </w:pPr>
            <w:r w:rsidRPr="00077430">
              <w:rPr>
                <w:bCs/>
              </w:rPr>
              <w:t>-5/</w:t>
            </w:r>
          </w:p>
          <w:p w:rsidR="004B30DD" w:rsidRPr="00077430" w:rsidRDefault="004B30DD" w:rsidP="00A123FE">
            <w:pPr>
              <w:jc w:val="center"/>
              <w:rPr>
                <w:bCs/>
              </w:rPr>
            </w:pPr>
            <w:r w:rsidRPr="00077430">
              <w:rPr>
                <w:bCs/>
              </w:rPr>
              <w:t>-40</w:t>
            </w:r>
          </w:p>
        </w:tc>
        <w:tc>
          <w:tcPr>
            <w:tcW w:w="877" w:type="dxa"/>
            <w:vAlign w:val="center"/>
          </w:tcPr>
          <w:p w:rsidR="004B30DD" w:rsidRPr="00077430" w:rsidRDefault="004B30DD" w:rsidP="00A123FE">
            <w:pPr>
              <w:jc w:val="center"/>
              <w:rPr>
                <w:bCs/>
              </w:rPr>
            </w:pPr>
            <w:r w:rsidRPr="00077430">
              <w:rPr>
                <w:bCs/>
              </w:rPr>
              <w:t>61,5/</w:t>
            </w:r>
          </w:p>
          <w:p w:rsidR="004B30DD" w:rsidRPr="00077430" w:rsidRDefault="004B30DD" w:rsidP="00A123FE">
            <w:pPr>
              <w:jc w:val="center"/>
              <w:rPr>
                <w:bCs/>
              </w:rPr>
            </w:pPr>
            <w:r w:rsidRPr="00077430">
              <w:rPr>
                <w:bCs/>
              </w:rPr>
              <w:t>73,2</w:t>
            </w:r>
          </w:p>
        </w:tc>
        <w:tc>
          <w:tcPr>
            <w:tcW w:w="866" w:type="dxa"/>
            <w:vAlign w:val="center"/>
          </w:tcPr>
          <w:p w:rsidR="004B30DD" w:rsidRPr="00077430" w:rsidRDefault="004B30DD" w:rsidP="00A123FE">
            <w:pPr>
              <w:jc w:val="center"/>
              <w:rPr>
                <w:bCs/>
              </w:rPr>
            </w:pPr>
            <w:r w:rsidRPr="00077430">
              <w:rPr>
                <w:bCs/>
              </w:rPr>
              <w:t>8/</w:t>
            </w:r>
          </w:p>
          <w:p w:rsidR="004B30DD" w:rsidRPr="00077430" w:rsidRDefault="004B30DD" w:rsidP="00A123FE">
            <w:pPr>
              <w:jc w:val="center"/>
              <w:rPr>
                <w:bCs/>
              </w:rPr>
            </w:pPr>
            <w:r w:rsidRPr="00077430">
              <w:rPr>
                <w:bCs/>
              </w:rPr>
              <w:t>109</w:t>
            </w:r>
          </w:p>
        </w:tc>
      </w:tr>
      <w:tr w:rsidR="004B30DD" w:rsidRPr="00077430" w:rsidTr="00A123FE">
        <w:tc>
          <w:tcPr>
            <w:tcW w:w="667" w:type="dxa"/>
            <w:vAlign w:val="center"/>
          </w:tcPr>
          <w:p w:rsidR="004B30DD" w:rsidRPr="00077430" w:rsidRDefault="004B30DD" w:rsidP="00A123FE">
            <w:pPr>
              <w:jc w:val="center"/>
              <w:rPr>
                <w:bCs/>
              </w:rPr>
            </w:pPr>
          </w:p>
        </w:tc>
        <w:tc>
          <w:tcPr>
            <w:tcW w:w="3297" w:type="dxa"/>
            <w:vAlign w:val="center"/>
          </w:tcPr>
          <w:p w:rsidR="004B30DD" w:rsidRPr="00077430" w:rsidRDefault="004B30DD" w:rsidP="00A123FE">
            <w:pPr>
              <w:rPr>
                <w:bCs/>
              </w:rPr>
            </w:pPr>
            <w:r w:rsidRPr="00077430">
              <w:rPr>
                <w:bCs/>
              </w:rPr>
              <w:t>волейбол</w:t>
            </w:r>
          </w:p>
        </w:tc>
        <w:tc>
          <w:tcPr>
            <w:tcW w:w="950" w:type="dxa"/>
            <w:vAlign w:val="center"/>
          </w:tcPr>
          <w:p w:rsidR="004B30DD" w:rsidRPr="00077430" w:rsidRDefault="004B30DD" w:rsidP="00A123FE">
            <w:pPr>
              <w:jc w:val="center"/>
              <w:rPr>
                <w:bCs/>
              </w:rPr>
            </w:pPr>
            <w:r w:rsidRPr="00077430">
              <w:rPr>
                <w:bCs/>
              </w:rPr>
              <w:t>гр./</w:t>
            </w:r>
          </w:p>
          <w:p w:rsidR="004B30DD" w:rsidRPr="00077430" w:rsidRDefault="004B30DD" w:rsidP="00A123FE">
            <w:pPr>
              <w:jc w:val="center"/>
              <w:rPr>
                <w:bCs/>
              </w:rPr>
            </w:pPr>
            <w:r w:rsidRPr="00077430">
              <w:rPr>
                <w:bCs/>
              </w:rPr>
              <w:t>чел</w:t>
            </w:r>
          </w:p>
        </w:tc>
        <w:tc>
          <w:tcPr>
            <w:tcW w:w="1030" w:type="dxa"/>
            <w:vAlign w:val="center"/>
          </w:tcPr>
          <w:p w:rsidR="004B30DD" w:rsidRPr="00077430" w:rsidRDefault="004B30DD" w:rsidP="00A123FE">
            <w:pPr>
              <w:jc w:val="center"/>
              <w:rPr>
                <w:bCs/>
              </w:rPr>
            </w:pPr>
            <w:r w:rsidRPr="00077430">
              <w:rPr>
                <w:bCs/>
              </w:rPr>
              <w:t>2/</w:t>
            </w:r>
          </w:p>
          <w:p w:rsidR="004B30DD" w:rsidRPr="00077430" w:rsidRDefault="004B30DD" w:rsidP="00A123FE">
            <w:pPr>
              <w:jc w:val="center"/>
              <w:rPr>
                <w:bCs/>
              </w:rPr>
            </w:pPr>
            <w:r w:rsidRPr="00077430">
              <w:rPr>
                <w:bCs/>
              </w:rPr>
              <w:t>40</w:t>
            </w:r>
          </w:p>
        </w:tc>
        <w:tc>
          <w:tcPr>
            <w:tcW w:w="1082" w:type="dxa"/>
            <w:vAlign w:val="center"/>
          </w:tcPr>
          <w:p w:rsidR="004B30DD" w:rsidRPr="00077430" w:rsidRDefault="004B30DD" w:rsidP="00A123FE">
            <w:pPr>
              <w:jc w:val="center"/>
              <w:rPr>
                <w:bCs/>
              </w:rPr>
            </w:pPr>
            <w:r w:rsidRPr="00077430">
              <w:rPr>
                <w:bCs/>
              </w:rPr>
              <w:t>2/</w:t>
            </w:r>
          </w:p>
          <w:p w:rsidR="004B30DD" w:rsidRPr="00077430" w:rsidRDefault="004B30DD" w:rsidP="00A123FE">
            <w:pPr>
              <w:jc w:val="center"/>
              <w:rPr>
                <w:bCs/>
              </w:rPr>
            </w:pPr>
            <w:r w:rsidRPr="00077430">
              <w:rPr>
                <w:bCs/>
              </w:rPr>
              <w:t>30</w:t>
            </w:r>
          </w:p>
        </w:tc>
        <w:tc>
          <w:tcPr>
            <w:tcW w:w="643" w:type="dxa"/>
            <w:vAlign w:val="center"/>
          </w:tcPr>
          <w:p w:rsidR="004B30DD" w:rsidRPr="00077430" w:rsidRDefault="004B30DD" w:rsidP="00A123FE">
            <w:pPr>
              <w:jc w:val="center"/>
              <w:rPr>
                <w:bCs/>
              </w:rPr>
            </w:pPr>
            <w:r w:rsidRPr="00077430">
              <w:rPr>
                <w:bCs/>
              </w:rPr>
              <w:t>0/-10,0</w:t>
            </w:r>
          </w:p>
        </w:tc>
        <w:tc>
          <w:tcPr>
            <w:tcW w:w="877" w:type="dxa"/>
            <w:vAlign w:val="center"/>
          </w:tcPr>
          <w:p w:rsidR="004B30DD" w:rsidRPr="00077430" w:rsidRDefault="004B30DD" w:rsidP="00A123FE">
            <w:pPr>
              <w:jc w:val="center"/>
              <w:rPr>
                <w:bCs/>
              </w:rPr>
            </w:pPr>
            <w:r w:rsidRPr="00077430">
              <w:rPr>
                <w:bCs/>
              </w:rPr>
              <w:t>100,0/</w:t>
            </w:r>
          </w:p>
          <w:p w:rsidR="004B30DD" w:rsidRPr="00077430" w:rsidRDefault="004B30DD" w:rsidP="00A123FE">
            <w:pPr>
              <w:jc w:val="center"/>
              <w:rPr>
                <w:bCs/>
              </w:rPr>
            </w:pPr>
            <w:r w:rsidRPr="00077430">
              <w:rPr>
                <w:bCs/>
              </w:rPr>
              <w:t>75,0</w:t>
            </w:r>
          </w:p>
        </w:tc>
        <w:tc>
          <w:tcPr>
            <w:tcW w:w="866" w:type="dxa"/>
            <w:vAlign w:val="center"/>
          </w:tcPr>
          <w:p w:rsidR="004B30DD" w:rsidRPr="00077430" w:rsidRDefault="004B30DD" w:rsidP="00A123FE">
            <w:pPr>
              <w:jc w:val="center"/>
              <w:rPr>
                <w:bCs/>
              </w:rPr>
            </w:pPr>
            <w:r w:rsidRPr="00077430">
              <w:rPr>
                <w:bCs/>
              </w:rPr>
              <w:t>2/</w:t>
            </w:r>
          </w:p>
          <w:p w:rsidR="004B30DD" w:rsidRPr="00077430" w:rsidRDefault="004B30DD" w:rsidP="00A123FE">
            <w:pPr>
              <w:jc w:val="center"/>
              <w:rPr>
                <w:bCs/>
              </w:rPr>
            </w:pPr>
            <w:r w:rsidRPr="00077430">
              <w:rPr>
                <w:bCs/>
              </w:rPr>
              <w:t>30</w:t>
            </w:r>
          </w:p>
        </w:tc>
      </w:tr>
      <w:tr w:rsidR="004B30DD" w:rsidRPr="00077430" w:rsidTr="00A123FE">
        <w:tc>
          <w:tcPr>
            <w:tcW w:w="667" w:type="dxa"/>
            <w:vAlign w:val="center"/>
          </w:tcPr>
          <w:p w:rsidR="004B30DD" w:rsidRPr="00077430" w:rsidRDefault="004B30DD" w:rsidP="00A123FE">
            <w:pPr>
              <w:jc w:val="center"/>
              <w:rPr>
                <w:bCs/>
              </w:rPr>
            </w:pPr>
          </w:p>
        </w:tc>
        <w:tc>
          <w:tcPr>
            <w:tcW w:w="3297" w:type="dxa"/>
            <w:vAlign w:val="center"/>
          </w:tcPr>
          <w:p w:rsidR="004B30DD" w:rsidRPr="00077430" w:rsidRDefault="004B30DD" w:rsidP="00A123FE">
            <w:pPr>
              <w:rPr>
                <w:bCs/>
              </w:rPr>
            </w:pPr>
            <w:r w:rsidRPr="00077430">
              <w:rPr>
                <w:bCs/>
              </w:rPr>
              <w:t>ГО и ЧС (водолазы)</w:t>
            </w:r>
          </w:p>
        </w:tc>
        <w:tc>
          <w:tcPr>
            <w:tcW w:w="950" w:type="dxa"/>
            <w:vAlign w:val="center"/>
          </w:tcPr>
          <w:p w:rsidR="004B30DD" w:rsidRPr="00077430" w:rsidRDefault="004B30DD" w:rsidP="00A123FE">
            <w:pPr>
              <w:jc w:val="center"/>
              <w:rPr>
                <w:bCs/>
              </w:rPr>
            </w:pPr>
            <w:r w:rsidRPr="00077430">
              <w:rPr>
                <w:bCs/>
              </w:rPr>
              <w:t>гр./</w:t>
            </w:r>
          </w:p>
          <w:p w:rsidR="004B30DD" w:rsidRPr="00077430" w:rsidRDefault="004B30DD" w:rsidP="00A123FE">
            <w:pPr>
              <w:jc w:val="center"/>
              <w:rPr>
                <w:bCs/>
              </w:rPr>
            </w:pPr>
            <w:r w:rsidRPr="00077430">
              <w:rPr>
                <w:bCs/>
              </w:rPr>
              <w:t>чел</w:t>
            </w:r>
          </w:p>
        </w:tc>
        <w:tc>
          <w:tcPr>
            <w:tcW w:w="1030" w:type="dxa"/>
            <w:vAlign w:val="center"/>
          </w:tcPr>
          <w:p w:rsidR="004B30DD" w:rsidRPr="00077430" w:rsidRDefault="004B30DD" w:rsidP="00A123FE">
            <w:pPr>
              <w:jc w:val="center"/>
              <w:rPr>
                <w:bCs/>
              </w:rPr>
            </w:pPr>
            <w:r w:rsidRPr="00077430">
              <w:rPr>
                <w:bCs/>
              </w:rPr>
              <w:t>1/</w:t>
            </w:r>
          </w:p>
          <w:p w:rsidR="004B30DD" w:rsidRPr="00077430" w:rsidRDefault="004B30DD" w:rsidP="00A123FE">
            <w:pPr>
              <w:jc w:val="center"/>
              <w:rPr>
                <w:bCs/>
              </w:rPr>
            </w:pPr>
            <w:r w:rsidRPr="00077430">
              <w:rPr>
                <w:bCs/>
              </w:rPr>
              <w:t>23</w:t>
            </w:r>
          </w:p>
        </w:tc>
        <w:tc>
          <w:tcPr>
            <w:tcW w:w="1082" w:type="dxa"/>
            <w:vAlign w:val="center"/>
          </w:tcPr>
          <w:p w:rsidR="004B30DD" w:rsidRPr="00077430" w:rsidRDefault="004B30DD" w:rsidP="00A123FE">
            <w:pPr>
              <w:jc w:val="center"/>
              <w:rPr>
                <w:bCs/>
              </w:rPr>
            </w:pPr>
            <w:r w:rsidRPr="00077430">
              <w:rPr>
                <w:bCs/>
              </w:rPr>
              <w:t>1/</w:t>
            </w:r>
          </w:p>
          <w:p w:rsidR="004B30DD" w:rsidRPr="00077430" w:rsidRDefault="004B30DD" w:rsidP="00A123FE">
            <w:pPr>
              <w:jc w:val="center"/>
              <w:rPr>
                <w:bCs/>
              </w:rPr>
            </w:pPr>
            <w:r w:rsidRPr="00077430">
              <w:rPr>
                <w:bCs/>
              </w:rPr>
              <w:t>34</w:t>
            </w:r>
          </w:p>
        </w:tc>
        <w:tc>
          <w:tcPr>
            <w:tcW w:w="643" w:type="dxa"/>
            <w:vAlign w:val="center"/>
          </w:tcPr>
          <w:p w:rsidR="004B30DD" w:rsidRPr="00077430" w:rsidRDefault="004B30DD" w:rsidP="00A123FE">
            <w:pPr>
              <w:jc w:val="center"/>
              <w:rPr>
                <w:bCs/>
              </w:rPr>
            </w:pPr>
            <w:r w:rsidRPr="00077430">
              <w:rPr>
                <w:bCs/>
              </w:rPr>
              <w:t>0/11</w:t>
            </w:r>
          </w:p>
        </w:tc>
        <w:tc>
          <w:tcPr>
            <w:tcW w:w="877" w:type="dxa"/>
            <w:vAlign w:val="center"/>
          </w:tcPr>
          <w:p w:rsidR="004B30DD" w:rsidRPr="00077430" w:rsidRDefault="004B30DD" w:rsidP="00A123FE">
            <w:pPr>
              <w:jc w:val="center"/>
              <w:rPr>
                <w:bCs/>
              </w:rPr>
            </w:pPr>
            <w:r w:rsidRPr="00077430">
              <w:rPr>
                <w:bCs/>
              </w:rPr>
              <w:t>100,0/</w:t>
            </w:r>
          </w:p>
          <w:p w:rsidR="004B30DD" w:rsidRPr="00077430" w:rsidRDefault="004B30DD" w:rsidP="00A123FE">
            <w:pPr>
              <w:jc w:val="center"/>
              <w:rPr>
                <w:bCs/>
              </w:rPr>
            </w:pPr>
            <w:r w:rsidRPr="00077430">
              <w:rPr>
                <w:bCs/>
              </w:rPr>
              <w:t>147,8</w:t>
            </w:r>
          </w:p>
        </w:tc>
        <w:tc>
          <w:tcPr>
            <w:tcW w:w="866" w:type="dxa"/>
            <w:vAlign w:val="center"/>
          </w:tcPr>
          <w:p w:rsidR="004B30DD" w:rsidRPr="00077430" w:rsidRDefault="004B30DD" w:rsidP="00A123FE">
            <w:pPr>
              <w:jc w:val="center"/>
              <w:rPr>
                <w:bCs/>
              </w:rPr>
            </w:pPr>
            <w:r w:rsidRPr="00077430">
              <w:rPr>
                <w:bCs/>
              </w:rPr>
              <w:t>1/34</w:t>
            </w:r>
          </w:p>
        </w:tc>
      </w:tr>
      <w:tr w:rsidR="004B30DD" w:rsidRPr="00077430" w:rsidTr="00A123FE">
        <w:tc>
          <w:tcPr>
            <w:tcW w:w="667" w:type="dxa"/>
            <w:vAlign w:val="center"/>
          </w:tcPr>
          <w:p w:rsidR="004B30DD" w:rsidRPr="00077430" w:rsidRDefault="004B30DD" w:rsidP="00A123FE">
            <w:pPr>
              <w:jc w:val="center"/>
              <w:rPr>
                <w:bCs/>
              </w:rPr>
            </w:pPr>
          </w:p>
        </w:tc>
        <w:tc>
          <w:tcPr>
            <w:tcW w:w="3297" w:type="dxa"/>
            <w:vAlign w:val="center"/>
          </w:tcPr>
          <w:p w:rsidR="004B30DD" w:rsidRPr="00077430" w:rsidRDefault="004B30DD" w:rsidP="00A123FE">
            <w:pPr>
              <w:rPr>
                <w:bCs/>
              </w:rPr>
            </w:pPr>
            <w:r w:rsidRPr="00077430">
              <w:rPr>
                <w:bCs/>
              </w:rPr>
              <w:t>МБУ «Центр семьи «Норильский»</w:t>
            </w:r>
          </w:p>
        </w:tc>
        <w:tc>
          <w:tcPr>
            <w:tcW w:w="950" w:type="dxa"/>
            <w:vAlign w:val="center"/>
          </w:tcPr>
          <w:p w:rsidR="004B30DD" w:rsidRPr="00077430" w:rsidRDefault="004B30DD" w:rsidP="00A123FE">
            <w:pPr>
              <w:jc w:val="center"/>
              <w:rPr>
                <w:bCs/>
              </w:rPr>
            </w:pPr>
            <w:r w:rsidRPr="00077430">
              <w:rPr>
                <w:bCs/>
              </w:rPr>
              <w:t>гр./</w:t>
            </w:r>
          </w:p>
          <w:p w:rsidR="004B30DD" w:rsidRPr="00077430" w:rsidRDefault="004B30DD" w:rsidP="00A123FE">
            <w:pPr>
              <w:jc w:val="center"/>
              <w:rPr>
                <w:bCs/>
              </w:rPr>
            </w:pPr>
            <w:r w:rsidRPr="00077430">
              <w:rPr>
                <w:bCs/>
              </w:rPr>
              <w:t>чел</w:t>
            </w:r>
          </w:p>
        </w:tc>
        <w:tc>
          <w:tcPr>
            <w:tcW w:w="1030" w:type="dxa"/>
            <w:vAlign w:val="center"/>
          </w:tcPr>
          <w:p w:rsidR="004B30DD" w:rsidRPr="00077430" w:rsidRDefault="004B30DD" w:rsidP="00A123FE">
            <w:pPr>
              <w:jc w:val="center"/>
              <w:rPr>
                <w:bCs/>
              </w:rPr>
            </w:pPr>
            <w:r w:rsidRPr="00077430">
              <w:rPr>
                <w:bCs/>
              </w:rPr>
              <w:t>1/20</w:t>
            </w:r>
          </w:p>
        </w:tc>
        <w:tc>
          <w:tcPr>
            <w:tcW w:w="1082" w:type="dxa"/>
            <w:vAlign w:val="center"/>
          </w:tcPr>
          <w:p w:rsidR="004B30DD" w:rsidRPr="00077430" w:rsidRDefault="004B30DD" w:rsidP="00A123FE">
            <w:pPr>
              <w:jc w:val="center"/>
              <w:rPr>
                <w:bCs/>
              </w:rPr>
            </w:pPr>
            <w:r w:rsidRPr="00077430">
              <w:rPr>
                <w:bCs/>
              </w:rPr>
              <w:t>1/15</w:t>
            </w:r>
          </w:p>
        </w:tc>
        <w:tc>
          <w:tcPr>
            <w:tcW w:w="643" w:type="dxa"/>
            <w:vAlign w:val="center"/>
          </w:tcPr>
          <w:p w:rsidR="004B30DD" w:rsidRPr="00077430" w:rsidRDefault="004B30DD" w:rsidP="00A123FE">
            <w:pPr>
              <w:jc w:val="center"/>
              <w:rPr>
                <w:bCs/>
              </w:rPr>
            </w:pPr>
            <w:r w:rsidRPr="00077430">
              <w:rPr>
                <w:bCs/>
              </w:rPr>
              <w:t>0/-5</w:t>
            </w:r>
          </w:p>
        </w:tc>
        <w:tc>
          <w:tcPr>
            <w:tcW w:w="877" w:type="dxa"/>
            <w:vAlign w:val="center"/>
          </w:tcPr>
          <w:p w:rsidR="004B30DD" w:rsidRPr="00077430" w:rsidRDefault="004B30DD" w:rsidP="00A123FE">
            <w:pPr>
              <w:jc w:val="center"/>
              <w:rPr>
                <w:bCs/>
              </w:rPr>
            </w:pPr>
            <w:r w:rsidRPr="00077430">
              <w:rPr>
                <w:bCs/>
              </w:rPr>
              <w:t>100,0/</w:t>
            </w:r>
          </w:p>
          <w:p w:rsidR="004B30DD" w:rsidRPr="00077430" w:rsidRDefault="004B30DD" w:rsidP="00A123FE">
            <w:pPr>
              <w:jc w:val="center"/>
              <w:rPr>
                <w:bCs/>
              </w:rPr>
            </w:pPr>
            <w:r w:rsidRPr="00077430">
              <w:rPr>
                <w:bCs/>
              </w:rPr>
              <w:t>75,0</w:t>
            </w:r>
          </w:p>
        </w:tc>
        <w:tc>
          <w:tcPr>
            <w:tcW w:w="866" w:type="dxa"/>
            <w:vAlign w:val="center"/>
          </w:tcPr>
          <w:p w:rsidR="004B30DD" w:rsidRPr="00077430" w:rsidRDefault="004B30DD" w:rsidP="00A123FE">
            <w:pPr>
              <w:jc w:val="center"/>
              <w:rPr>
                <w:bCs/>
              </w:rPr>
            </w:pPr>
            <w:r w:rsidRPr="00077430">
              <w:rPr>
                <w:bCs/>
              </w:rPr>
              <w:t>1/15</w:t>
            </w:r>
          </w:p>
        </w:tc>
      </w:tr>
      <w:tr w:rsidR="004B30DD" w:rsidRPr="00077430" w:rsidTr="00A123FE">
        <w:tc>
          <w:tcPr>
            <w:tcW w:w="667" w:type="dxa"/>
            <w:vAlign w:val="center"/>
          </w:tcPr>
          <w:p w:rsidR="004B30DD" w:rsidRPr="00077430" w:rsidRDefault="004B30DD" w:rsidP="00A123FE">
            <w:pPr>
              <w:jc w:val="center"/>
              <w:rPr>
                <w:bCs/>
              </w:rPr>
            </w:pPr>
          </w:p>
        </w:tc>
        <w:tc>
          <w:tcPr>
            <w:tcW w:w="3297" w:type="dxa"/>
            <w:vAlign w:val="center"/>
          </w:tcPr>
          <w:p w:rsidR="004B30DD" w:rsidRPr="00077430" w:rsidRDefault="004B30DD" w:rsidP="00A123FE">
            <w:pPr>
              <w:rPr>
                <w:bCs/>
              </w:rPr>
            </w:pPr>
            <w:r w:rsidRPr="00077430">
              <w:rPr>
                <w:bCs/>
              </w:rPr>
              <w:t>КГКУ «Норильский детский дом»</w:t>
            </w:r>
          </w:p>
        </w:tc>
        <w:tc>
          <w:tcPr>
            <w:tcW w:w="950" w:type="dxa"/>
            <w:vAlign w:val="center"/>
          </w:tcPr>
          <w:p w:rsidR="004B30DD" w:rsidRPr="00077430" w:rsidRDefault="004B30DD" w:rsidP="00A123FE">
            <w:pPr>
              <w:jc w:val="center"/>
              <w:rPr>
                <w:bCs/>
              </w:rPr>
            </w:pPr>
            <w:r w:rsidRPr="00077430">
              <w:rPr>
                <w:bCs/>
              </w:rPr>
              <w:t>гр./</w:t>
            </w:r>
          </w:p>
          <w:p w:rsidR="004B30DD" w:rsidRPr="00077430" w:rsidRDefault="004B30DD" w:rsidP="00A123FE">
            <w:pPr>
              <w:jc w:val="center"/>
              <w:rPr>
                <w:bCs/>
              </w:rPr>
            </w:pPr>
            <w:r w:rsidRPr="00077430">
              <w:rPr>
                <w:bCs/>
              </w:rPr>
              <w:t>чел</w:t>
            </w:r>
          </w:p>
        </w:tc>
        <w:tc>
          <w:tcPr>
            <w:tcW w:w="1030" w:type="dxa"/>
            <w:vAlign w:val="center"/>
          </w:tcPr>
          <w:p w:rsidR="004B30DD" w:rsidRPr="00077430" w:rsidRDefault="004B30DD" w:rsidP="00A123FE">
            <w:pPr>
              <w:jc w:val="center"/>
              <w:rPr>
                <w:bCs/>
              </w:rPr>
            </w:pPr>
            <w:r w:rsidRPr="00077430">
              <w:rPr>
                <w:bCs/>
              </w:rPr>
              <w:t>-</w:t>
            </w:r>
          </w:p>
        </w:tc>
        <w:tc>
          <w:tcPr>
            <w:tcW w:w="1082" w:type="dxa"/>
            <w:vAlign w:val="center"/>
          </w:tcPr>
          <w:p w:rsidR="004B30DD" w:rsidRPr="00077430" w:rsidRDefault="004B30DD" w:rsidP="00A123FE">
            <w:pPr>
              <w:jc w:val="center"/>
              <w:rPr>
                <w:bCs/>
              </w:rPr>
            </w:pPr>
            <w:r w:rsidRPr="00077430">
              <w:rPr>
                <w:bCs/>
              </w:rPr>
              <w:t>2/</w:t>
            </w:r>
          </w:p>
          <w:p w:rsidR="004B30DD" w:rsidRPr="00077430" w:rsidRDefault="004B30DD" w:rsidP="00A123FE">
            <w:pPr>
              <w:jc w:val="center"/>
              <w:rPr>
                <w:bCs/>
              </w:rPr>
            </w:pPr>
            <w:r w:rsidRPr="00077430">
              <w:rPr>
                <w:bCs/>
              </w:rPr>
              <w:t>0</w:t>
            </w:r>
          </w:p>
        </w:tc>
        <w:tc>
          <w:tcPr>
            <w:tcW w:w="643" w:type="dxa"/>
            <w:vAlign w:val="center"/>
          </w:tcPr>
          <w:p w:rsidR="004B30DD" w:rsidRPr="00077430" w:rsidRDefault="004B30DD" w:rsidP="00A123FE">
            <w:pPr>
              <w:jc w:val="center"/>
              <w:rPr>
                <w:bCs/>
              </w:rPr>
            </w:pPr>
            <w:r w:rsidRPr="00077430">
              <w:rPr>
                <w:bCs/>
              </w:rPr>
              <w:t>-</w:t>
            </w:r>
          </w:p>
        </w:tc>
        <w:tc>
          <w:tcPr>
            <w:tcW w:w="877" w:type="dxa"/>
            <w:vAlign w:val="center"/>
          </w:tcPr>
          <w:p w:rsidR="004B30DD" w:rsidRPr="00077430" w:rsidRDefault="004B30DD" w:rsidP="00A123FE">
            <w:pPr>
              <w:jc w:val="center"/>
              <w:rPr>
                <w:bCs/>
              </w:rPr>
            </w:pPr>
            <w:r w:rsidRPr="00077430">
              <w:rPr>
                <w:bCs/>
              </w:rPr>
              <w:t>-</w:t>
            </w:r>
          </w:p>
        </w:tc>
        <w:tc>
          <w:tcPr>
            <w:tcW w:w="866" w:type="dxa"/>
            <w:vAlign w:val="center"/>
          </w:tcPr>
          <w:p w:rsidR="004B30DD" w:rsidRPr="00077430" w:rsidRDefault="004B30DD" w:rsidP="00A123FE">
            <w:pPr>
              <w:jc w:val="center"/>
              <w:rPr>
                <w:bCs/>
              </w:rPr>
            </w:pPr>
            <w:r w:rsidRPr="00077430">
              <w:rPr>
                <w:bCs/>
              </w:rPr>
              <w:t>2/</w:t>
            </w:r>
          </w:p>
          <w:p w:rsidR="004B30DD" w:rsidRPr="00077430" w:rsidRDefault="004B30DD" w:rsidP="00A123FE">
            <w:pPr>
              <w:jc w:val="center"/>
              <w:rPr>
                <w:bCs/>
              </w:rPr>
            </w:pPr>
            <w:r w:rsidRPr="00077430">
              <w:rPr>
                <w:bCs/>
              </w:rPr>
              <w:t>40</w:t>
            </w:r>
          </w:p>
        </w:tc>
      </w:tr>
      <w:tr w:rsidR="004B30DD" w:rsidRPr="00077430" w:rsidTr="00A123FE">
        <w:tc>
          <w:tcPr>
            <w:tcW w:w="667" w:type="dxa"/>
            <w:vAlign w:val="center"/>
          </w:tcPr>
          <w:p w:rsidR="004B30DD" w:rsidRPr="00077430" w:rsidRDefault="004B30DD" w:rsidP="00A123FE">
            <w:pPr>
              <w:jc w:val="center"/>
              <w:rPr>
                <w:bCs/>
              </w:rPr>
            </w:pPr>
          </w:p>
        </w:tc>
        <w:tc>
          <w:tcPr>
            <w:tcW w:w="3297" w:type="dxa"/>
            <w:vAlign w:val="center"/>
          </w:tcPr>
          <w:p w:rsidR="004B30DD" w:rsidRPr="00077430" w:rsidRDefault="004B30DD" w:rsidP="00A123FE">
            <w:pPr>
              <w:rPr>
                <w:bCs/>
              </w:rPr>
            </w:pPr>
            <w:r w:rsidRPr="00077430">
              <w:rPr>
                <w:bCs/>
              </w:rPr>
              <w:t>КГБОУ «Норильская общеобразовательная школа-интернат»</w:t>
            </w:r>
          </w:p>
        </w:tc>
        <w:tc>
          <w:tcPr>
            <w:tcW w:w="950" w:type="dxa"/>
            <w:vAlign w:val="center"/>
          </w:tcPr>
          <w:p w:rsidR="004B30DD" w:rsidRPr="00077430" w:rsidRDefault="004B30DD" w:rsidP="00A123FE">
            <w:pPr>
              <w:jc w:val="center"/>
              <w:rPr>
                <w:bCs/>
              </w:rPr>
            </w:pPr>
            <w:r w:rsidRPr="00077430">
              <w:rPr>
                <w:bCs/>
              </w:rPr>
              <w:t>гр./</w:t>
            </w:r>
          </w:p>
          <w:p w:rsidR="004B30DD" w:rsidRPr="00077430" w:rsidRDefault="004B30DD" w:rsidP="00A123FE">
            <w:pPr>
              <w:jc w:val="center"/>
              <w:rPr>
                <w:bCs/>
              </w:rPr>
            </w:pPr>
            <w:r w:rsidRPr="00077430">
              <w:rPr>
                <w:bCs/>
              </w:rPr>
              <w:t>чел</w:t>
            </w:r>
          </w:p>
        </w:tc>
        <w:tc>
          <w:tcPr>
            <w:tcW w:w="1030" w:type="dxa"/>
            <w:vAlign w:val="center"/>
          </w:tcPr>
          <w:p w:rsidR="004B30DD" w:rsidRPr="00077430" w:rsidRDefault="004B30DD" w:rsidP="00A123FE">
            <w:pPr>
              <w:jc w:val="center"/>
              <w:rPr>
                <w:bCs/>
              </w:rPr>
            </w:pPr>
            <w:r w:rsidRPr="00077430">
              <w:rPr>
                <w:bCs/>
              </w:rPr>
              <w:t>-</w:t>
            </w:r>
          </w:p>
        </w:tc>
        <w:tc>
          <w:tcPr>
            <w:tcW w:w="1082" w:type="dxa"/>
            <w:vAlign w:val="center"/>
          </w:tcPr>
          <w:p w:rsidR="004B30DD" w:rsidRPr="00077430" w:rsidRDefault="004B30DD" w:rsidP="00A123FE">
            <w:pPr>
              <w:jc w:val="center"/>
              <w:rPr>
                <w:bCs/>
              </w:rPr>
            </w:pPr>
            <w:r w:rsidRPr="00077430">
              <w:rPr>
                <w:bCs/>
              </w:rPr>
              <w:t>2/</w:t>
            </w:r>
          </w:p>
          <w:p w:rsidR="004B30DD" w:rsidRPr="00077430" w:rsidRDefault="004B30DD" w:rsidP="00A123FE">
            <w:pPr>
              <w:jc w:val="center"/>
              <w:rPr>
                <w:bCs/>
              </w:rPr>
            </w:pPr>
            <w:r w:rsidRPr="00077430">
              <w:rPr>
                <w:bCs/>
              </w:rPr>
              <w:t>35</w:t>
            </w:r>
          </w:p>
        </w:tc>
        <w:tc>
          <w:tcPr>
            <w:tcW w:w="643" w:type="dxa"/>
            <w:vAlign w:val="center"/>
          </w:tcPr>
          <w:p w:rsidR="004B30DD" w:rsidRPr="00077430" w:rsidRDefault="004B30DD" w:rsidP="00A123FE">
            <w:pPr>
              <w:jc w:val="center"/>
              <w:rPr>
                <w:bCs/>
              </w:rPr>
            </w:pPr>
            <w:r w:rsidRPr="00077430">
              <w:rPr>
                <w:bCs/>
              </w:rPr>
              <w:t>-</w:t>
            </w:r>
          </w:p>
        </w:tc>
        <w:tc>
          <w:tcPr>
            <w:tcW w:w="877" w:type="dxa"/>
            <w:vAlign w:val="center"/>
          </w:tcPr>
          <w:p w:rsidR="004B30DD" w:rsidRPr="00077430" w:rsidRDefault="004B30DD" w:rsidP="00A123FE">
            <w:pPr>
              <w:jc w:val="center"/>
              <w:rPr>
                <w:bCs/>
              </w:rPr>
            </w:pPr>
            <w:r w:rsidRPr="00077430">
              <w:rPr>
                <w:bCs/>
              </w:rPr>
              <w:t>-</w:t>
            </w:r>
          </w:p>
        </w:tc>
        <w:tc>
          <w:tcPr>
            <w:tcW w:w="866" w:type="dxa"/>
            <w:vAlign w:val="center"/>
          </w:tcPr>
          <w:p w:rsidR="004B30DD" w:rsidRPr="00077430" w:rsidRDefault="004B30DD" w:rsidP="00A123FE">
            <w:pPr>
              <w:jc w:val="center"/>
              <w:rPr>
                <w:bCs/>
              </w:rPr>
            </w:pPr>
            <w:r w:rsidRPr="00077430">
              <w:rPr>
                <w:bCs/>
              </w:rPr>
              <w:t>2/</w:t>
            </w:r>
          </w:p>
          <w:p w:rsidR="004B30DD" w:rsidRPr="00077430" w:rsidRDefault="004B30DD" w:rsidP="00A123FE">
            <w:pPr>
              <w:jc w:val="center"/>
              <w:rPr>
                <w:bCs/>
              </w:rPr>
            </w:pPr>
            <w:r w:rsidRPr="00077430">
              <w:rPr>
                <w:bCs/>
              </w:rPr>
              <w:t>35</w:t>
            </w:r>
          </w:p>
        </w:tc>
      </w:tr>
      <w:tr w:rsidR="004B30DD" w:rsidRPr="00077430" w:rsidTr="00A123FE">
        <w:tc>
          <w:tcPr>
            <w:tcW w:w="667" w:type="dxa"/>
            <w:shd w:val="clear" w:color="auto" w:fill="FDE9D9" w:themeFill="accent6" w:themeFillTint="33"/>
            <w:vAlign w:val="center"/>
          </w:tcPr>
          <w:p w:rsidR="004B30DD" w:rsidRPr="00077430" w:rsidRDefault="004B30DD" w:rsidP="00A123FE">
            <w:pPr>
              <w:jc w:val="center"/>
              <w:rPr>
                <w:bCs/>
              </w:rPr>
            </w:pPr>
          </w:p>
        </w:tc>
        <w:tc>
          <w:tcPr>
            <w:tcW w:w="3297" w:type="dxa"/>
            <w:shd w:val="clear" w:color="auto" w:fill="FDE9D9" w:themeFill="accent6" w:themeFillTint="33"/>
            <w:vAlign w:val="center"/>
          </w:tcPr>
          <w:p w:rsidR="004B30DD" w:rsidRPr="00077430" w:rsidRDefault="004B30DD" w:rsidP="00A123FE">
            <w:pPr>
              <w:rPr>
                <w:bCs/>
              </w:rPr>
            </w:pPr>
            <w:r w:rsidRPr="00077430">
              <w:rPr>
                <w:bCs/>
              </w:rPr>
              <w:t>Дом спорта «БОКМО»:</w:t>
            </w:r>
          </w:p>
        </w:tc>
        <w:tc>
          <w:tcPr>
            <w:tcW w:w="950" w:type="dxa"/>
            <w:shd w:val="clear" w:color="auto" w:fill="FDE9D9" w:themeFill="accent6" w:themeFillTint="33"/>
            <w:vAlign w:val="center"/>
          </w:tcPr>
          <w:p w:rsidR="004B30DD" w:rsidRPr="00077430" w:rsidRDefault="004B30DD" w:rsidP="00A123FE">
            <w:pPr>
              <w:jc w:val="center"/>
              <w:rPr>
                <w:bCs/>
              </w:rPr>
            </w:pPr>
            <w:r w:rsidRPr="00077430">
              <w:rPr>
                <w:bCs/>
              </w:rPr>
              <w:t>гр./</w:t>
            </w:r>
          </w:p>
          <w:p w:rsidR="004B30DD" w:rsidRPr="00077430" w:rsidRDefault="004B30DD" w:rsidP="00A123FE">
            <w:pPr>
              <w:jc w:val="center"/>
              <w:rPr>
                <w:bCs/>
              </w:rPr>
            </w:pPr>
            <w:r w:rsidRPr="00077430">
              <w:rPr>
                <w:bCs/>
              </w:rPr>
              <w:t>чел.</w:t>
            </w:r>
          </w:p>
        </w:tc>
        <w:tc>
          <w:tcPr>
            <w:tcW w:w="1030" w:type="dxa"/>
            <w:shd w:val="clear" w:color="auto" w:fill="FDE9D9" w:themeFill="accent6" w:themeFillTint="33"/>
            <w:vAlign w:val="center"/>
          </w:tcPr>
          <w:p w:rsidR="004B30DD" w:rsidRPr="00077430" w:rsidRDefault="004B30DD" w:rsidP="00A123FE">
            <w:pPr>
              <w:jc w:val="center"/>
              <w:rPr>
                <w:bCs/>
              </w:rPr>
            </w:pPr>
            <w:r w:rsidRPr="00077430">
              <w:rPr>
                <w:bCs/>
              </w:rPr>
              <w:t>11/</w:t>
            </w:r>
          </w:p>
          <w:p w:rsidR="004B30DD" w:rsidRPr="00077430" w:rsidRDefault="004B30DD" w:rsidP="00A123FE">
            <w:pPr>
              <w:jc w:val="center"/>
              <w:rPr>
                <w:bCs/>
              </w:rPr>
            </w:pPr>
            <w:r w:rsidRPr="00077430">
              <w:rPr>
                <w:bCs/>
              </w:rPr>
              <w:t>190</w:t>
            </w:r>
          </w:p>
        </w:tc>
        <w:tc>
          <w:tcPr>
            <w:tcW w:w="1082" w:type="dxa"/>
            <w:shd w:val="clear" w:color="auto" w:fill="FDE9D9" w:themeFill="accent6" w:themeFillTint="33"/>
            <w:vAlign w:val="center"/>
          </w:tcPr>
          <w:p w:rsidR="004B30DD" w:rsidRPr="00077430" w:rsidRDefault="004B30DD" w:rsidP="00A123FE">
            <w:pPr>
              <w:jc w:val="center"/>
              <w:rPr>
                <w:bCs/>
              </w:rPr>
            </w:pPr>
            <w:r w:rsidRPr="00077430">
              <w:rPr>
                <w:bCs/>
              </w:rPr>
              <w:t>12/</w:t>
            </w:r>
          </w:p>
          <w:p w:rsidR="004B30DD" w:rsidRPr="00077430" w:rsidRDefault="004B30DD" w:rsidP="00A123FE">
            <w:pPr>
              <w:jc w:val="center"/>
              <w:rPr>
                <w:bCs/>
              </w:rPr>
            </w:pPr>
            <w:r w:rsidRPr="00077430">
              <w:rPr>
                <w:bCs/>
              </w:rPr>
              <w:t>189</w:t>
            </w:r>
          </w:p>
        </w:tc>
        <w:tc>
          <w:tcPr>
            <w:tcW w:w="643" w:type="dxa"/>
            <w:shd w:val="clear" w:color="auto" w:fill="FDE9D9" w:themeFill="accent6" w:themeFillTint="33"/>
            <w:vAlign w:val="center"/>
          </w:tcPr>
          <w:p w:rsidR="004B30DD" w:rsidRPr="00077430" w:rsidRDefault="004B30DD" w:rsidP="00A123FE">
            <w:pPr>
              <w:jc w:val="center"/>
              <w:rPr>
                <w:bCs/>
              </w:rPr>
            </w:pPr>
            <w:r w:rsidRPr="00077430">
              <w:rPr>
                <w:bCs/>
              </w:rPr>
              <w:t>1/</w:t>
            </w:r>
          </w:p>
          <w:p w:rsidR="004B30DD" w:rsidRPr="00077430" w:rsidRDefault="004B30DD" w:rsidP="00A123FE">
            <w:pPr>
              <w:jc w:val="center"/>
              <w:rPr>
                <w:bCs/>
              </w:rPr>
            </w:pPr>
            <w:r w:rsidRPr="00077430">
              <w:rPr>
                <w:bCs/>
              </w:rPr>
              <w:t>-1</w:t>
            </w:r>
          </w:p>
        </w:tc>
        <w:tc>
          <w:tcPr>
            <w:tcW w:w="877" w:type="dxa"/>
            <w:shd w:val="clear" w:color="auto" w:fill="FDE9D9" w:themeFill="accent6" w:themeFillTint="33"/>
            <w:vAlign w:val="center"/>
          </w:tcPr>
          <w:p w:rsidR="004B30DD" w:rsidRPr="00077430" w:rsidRDefault="004B30DD" w:rsidP="00A123FE">
            <w:pPr>
              <w:jc w:val="center"/>
              <w:rPr>
                <w:bCs/>
              </w:rPr>
            </w:pPr>
            <w:r w:rsidRPr="00077430">
              <w:rPr>
                <w:bCs/>
              </w:rPr>
              <w:t>109,1/</w:t>
            </w:r>
          </w:p>
          <w:p w:rsidR="004B30DD" w:rsidRPr="00077430" w:rsidRDefault="004B30DD" w:rsidP="00A123FE">
            <w:pPr>
              <w:jc w:val="center"/>
              <w:rPr>
                <w:bCs/>
              </w:rPr>
            </w:pPr>
            <w:r w:rsidRPr="00077430">
              <w:rPr>
                <w:bCs/>
              </w:rPr>
              <w:t>99,5</w:t>
            </w:r>
          </w:p>
        </w:tc>
        <w:tc>
          <w:tcPr>
            <w:tcW w:w="866" w:type="dxa"/>
            <w:shd w:val="clear" w:color="auto" w:fill="FDE9D9" w:themeFill="accent6" w:themeFillTint="33"/>
            <w:vAlign w:val="center"/>
          </w:tcPr>
          <w:p w:rsidR="004B30DD" w:rsidRPr="00077430" w:rsidRDefault="004B30DD" w:rsidP="00A123FE">
            <w:pPr>
              <w:jc w:val="center"/>
              <w:rPr>
                <w:bCs/>
              </w:rPr>
            </w:pPr>
            <w:r w:rsidRPr="00077430">
              <w:rPr>
                <w:bCs/>
              </w:rPr>
              <w:t>12/</w:t>
            </w:r>
          </w:p>
          <w:p w:rsidR="004B30DD" w:rsidRPr="00077430" w:rsidRDefault="004B30DD" w:rsidP="00A123FE">
            <w:pPr>
              <w:jc w:val="center"/>
              <w:rPr>
                <w:bCs/>
              </w:rPr>
            </w:pPr>
            <w:r w:rsidRPr="00077430">
              <w:rPr>
                <w:bCs/>
              </w:rPr>
              <w:t>189</w:t>
            </w:r>
          </w:p>
        </w:tc>
      </w:tr>
      <w:tr w:rsidR="004B30DD" w:rsidRPr="00077430" w:rsidTr="00A123FE">
        <w:tc>
          <w:tcPr>
            <w:tcW w:w="667" w:type="dxa"/>
            <w:vAlign w:val="center"/>
          </w:tcPr>
          <w:p w:rsidR="004B30DD" w:rsidRPr="00077430" w:rsidRDefault="004B30DD" w:rsidP="00A123FE">
            <w:pPr>
              <w:jc w:val="center"/>
              <w:rPr>
                <w:bCs/>
              </w:rPr>
            </w:pPr>
          </w:p>
        </w:tc>
        <w:tc>
          <w:tcPr>
            <w:tcW w:w="3297" w:type="dxa"/>
            <w:vAlign w:val="center"/>
          </w:tcPr>
          <w:p w:rsidR="004B30DD" w:rsidRPr="00077430" w:rsidRDefault="004B30DD" w:rsidP="00A123FE">
            <w:pPr>
              <w:rPr>
                <w:bCs/>
              </w:rPr>
            </w:pPr>
            <w:r w:rsidRPr="00077430">
              <w:rPr>
                <w:bCs/>
              </w:rPr>
              <w:t>баскетбол</w:t>
            </w:r>
          </w:p>
        </w:tc>
        <w:tc>
          <w:tcPr>
            <w:tcW w:w="950" w:type="dxa"/>
            <w:vAlign w:val="center"/>
          </w:tcPr>
          <w:p w:rsidR="004B30DD" w:rsidRPr="00077430" w:rsidRDefault="004B30DD" w:rsidP="00A123FE">
            <w:pPr>
              <w:jc w:val="center"/>
              <w:rPr>
                <w:bCs/>
              </w:rPr>
            </w:pPr>
            <w:r w:rsidRPr="00077430">
              <w:rPr>
                <w:bCs/>
              </w:rPr>
              <w:t>гр./</w:t>
            </w:r>
          </w:p>
          <w:p w:rsidR="004B30DD" w:rsidRPr="00077430" w:rsidRDefault="004B30DD" w:rsidP="00A123FE">
            <w:pPr>
              <w:jc w:val="center"/>
              <w:rPr>
                <w:bCs/>
              </w:rPr>
            </w:pPr>
            <w:r w:rsidRPr="00077430">
              <w:rPr>
                <w:bCs/>
              </w:rPr>
              <w:t>чел</w:t>
            </w:r>
          </w:p>
        </w:tc>
        <w:tc>
          <w:tcPr>
            <w:tcW w:w="1030" w:type="dxa"/>
            <w:vAlign w:val="center"/>
          </w:tcPr>
          <w:p w:rsidR="004B30DD" w:rsidRPr="00077430" w:rsidRDefault="004B30DD" w:rsidP="00A123FE">
            <w:pPr>
              <w:jc w:val="center"/>
              <w:rPr>
                <w:bCs/>
              </w:rPr>
            </w:pPr>
            <w:r w:rsidRPr="00077430">
              <w:rPr>
                <w:bCs/>
              </w:rPr>
              <w:t>2/</w:t>
            </w:r>
          </w:p>
          <w:p w:rsidR="004B30DD" w:rsidRPr="00077430" w:rsidRDefault="004B30DD" w:rsidP="00A123FE">
            <w:pPr>
              <w:jc w:val="center"/>
              <w:rPr>
                <w:bCs/>
              </w:rPr>
            </w:pPr>
            <w:r w:rsidRPr="00077430">
              <w:rPr>
                <w:bCs/>
              </w:rPr>
              <w:t>30</w:t>
            </w:r>
          </w:p>
        </w:tc>
        <w:tc>
          <w:tcPr>
            <w:tcW w:w="1082" w:type="dxa"/>
            <w:vAlign w:val="center"/>
          </w:tcPr>
          <w:p w:rsidR="004B30DD" w:rsidRPr="00077430" w:rsidRDefault="004B30DD" w:rsidP="00A123FE">
            <w:pPr>
              <w:jc w:val="center"/>
              <w:rPr>
                <w:bCs/>
              </w:rPr>
            </w:pPr>
            <w:r w:rsidRPr="00077430">
              <w:rPr>
                <w:bCs/>
              </w:rPr>
              <w:t>2/</w:t>
            </w:r>
          </w:p>
          <w:p w:rsidR="004B30DD" w:rsidRPr="00077430" w:rsidRDefault="004B30DD" w:rsidP="00A123FE">
            <w:pPr>
              <w:jc w:val="center"/>
              <w:rPr>
                <w:bCs/>
              </w:rPr>
            </w:pPr>
            <w:r w:rsidRPr="00077430">
              <w:rPr>
                <w:bCs/>
              </w:rPr>
              <w:t>26</w:t>
            </w:r>
          </w:p>
        </w:tc>
        <w:tc>
          <w:tcPr>
            <w:tcW w:w="643" w:type="dxa"/>
            <w:vAlign w:val="center"/>
          </w:tcPr>
          <w:p w:rsidR="004B30DD" w:rsidRPr="00077430" w:rsidRDefault="004B30DD" w:rsidP="00A123FE">
            <w:pPr>
              <w:jc w:val="center"/>
              <w:rPr>
                <w:bCs/>
              </w:rPr>
            </w:pPr>
            <w:r w:rsidRPr="00077430">
              <w:rPr>
                <w:bCs/>
              </w:rPr>
              <w:t>0/</w:t>
            </w:r>
          </w:p>
          <w:p w:rsidR="004B30DD" w:rsidRPr="00077430" w:rsidRDefault="004B30DD" w:rsidP="00A123FE">
            <w:pPr>
              <w:jc w:val="center"/>
              <w:rPr>
                <w:bCs/>
              </w:rPr>
            </w:pPr>
            <w:r w:rsidRPr="00077430">
              <w:rPr>
                <w:bCs/>
              </w:rPr>
              <w:t>-4</w:t>
            </w:r>
          </w:p>
        </w:tc>
        <w:tc>
          <w:tcPr>
            <w:tcW w:w="877" w:type="dxa"/>
            <w:vAlign w:val="center"/>
          </w:tcPr>
          <w:p w:rsidR="004B30DD" w:rsidRPr="00077430" w:rsidRDefault="004B30DD" w:rsidP="00A123FE">
            <w:pPr>
              <w:jc w:val="center"/>
              <w:rPr>
                <w:bCs/>
              </w:rPr>
            </w:pPr>
            <w:r w:rsidRPr="00077430">
              <w:rPr>
                <w:bCs/>
              </w:rPr>
              <w:t>100,0/</w:t>
            </w:r>
          </w:p>
          <w:p w:rsidR="004B30DD" w:rsidRPr="00077430" w:rsidRDefault="004B30DD" w:rsidP="00A123FE">
            <w:pPr>
              <w:jc w:val="center"/>
              <w:rPr>
                <w:bCs/>
              </w:rPr>
            </w:pPr>
            <w:r w:rsidRPr="00077430">
              <w:rPr>
                <w:bCs/>
              </w:rPr>
              <w:t>86,7</w:t>
            </w:r>
          </w:p>
        </w:tc>
        <w:tc>
          <w:tcPr>
            <w:tcW w:w="866" w:type="dxa"/>
            <w:vAlign w:val="center"/>
          </w:tcPr>
          <w:p w:rsidR="004B30DD" w:rsidRPr="00077430" w:rsidRDefault="004B30DD" w:rsidP="00A123FE">
            <w:pPr>
              <w:jc w:val="center"/>
              <w:rPr>
                <w:bCs/>
              </w:rPr>
            </w:pPr>
            <w:r w:rsidRPr="00077430">
              <w:rPr>
                <w:bCs/>
              </w:rPr>
              <w:t>2/</w:t>
            </w:r>
          </w:p>
          <w:p w:rsidR="004B30DD" w:rsidRPr="00077430" w:rsidRDefault="004B30DD" w:rsidP="00A123FE">
            <w:pPr>
              <w:jc w:val="center"/>
              <w:rPr>
                <w:bCs/>
              </w:rPr>
            </w:pPr>
            <w:r w:rsidRPr="00077430">
              <w:rPr>
                <w:bCs/>
              </w:rPr>
              <w:t>26</w:t>
            </w:r>
          </w:p>
        </w:tc>
      </w:tr>
      <w:tr w:rsidR="004B30DD" w:rsidRPr="00077430" w:rsidTr="00A123FE">
        <w:tc>
          <w:tcPr>
            <w:tcW w:w="667" w:type="dxa"/>
            <w:vAlign w:val="center"/>
          </w:tcPr>
          <w:p w:rsidR="004B30DD" w:rsidRPr="00077430" w:rsidRDefault="004B30DD" w:rsidP="00A123FE">
            <w:pPr>
              <w:jc w:val="center"/>
              <w:rPr>
                <w:bCs/>
              </w:rPr>
            </w:pPr>
          </w:p>
        </w:tc>
        <w:tc>
          <w:tcPr>
            <w:tcW w:w="3297" w:type="dxa"/>
            <w:vAlign w:val="center"/>
          </w:tcPr>
          <w:p w:rsidR="004B30DD" w:rsidRPr="00077430" w:rsidRDefault="004B30DD" w:rsidP="00A123FE">
            <w:pPr>
              <w:rPr>
                <w:bCs/>
              </w:rPr>
            </w:pPr>
            <w:r w:rsidRPr="00077430">
              <w:rPr>
                <w:bCs/>
              </w:rPr>
              <w:t>тренажерный зал</w:t>
            </w:r>
          </w:p>
        </w:tc>
        <w:tc>
          <w:tcPr>
            <w:tcW w:w="950" w:type="dxa"/>
            <w:vAlign w:val="center"/>
          </w:tcPr>
          <w:p w:rsidR="004B30DD" w:rsidRPr="00077430" w:rsidRDefault="004B30DD" w:rsidP="00A123FE">
            <w:pPr>
              <w:jc w:val="center"/>
              <w:rPr>
                <w:bCs/>
              </w:rPr>
            </w:pPr>
            <w:r w:rsidRPr="00077430">
              <w:rPr>
                <w:bCs/>
              </w:rPr>
              <w:t>гр./</w:t>
            </w:r>
          </w:p>
          <w:p w:rsidR="004B30DD" w:rsidRPr="00077430" w:rsidRDefault="004B30DD" w:rsidP="00A123FE">
            <w:pPr>
              <w:jc w:val="center"/>
              <w:rPr>
                <w:bCs/>
              </w:rPr>
            </w:pPr>
            <w:r w:rsidRPr="00077430">
              <w:rPr>
                <w:bCs/>
              </w:rPr>
              <w:t>чел</w:t>
            </w:r>
          </w:p>
        </w:tc>
        <w:tc>
          <w:tcPr>
            <w:tcW w:w="1030" w:type="dxa"/>
            <w:vAlign w:val="center"/>
          </w:tcPr>
          <w:p w:rsidR="004B30DD" w:rsidRPr="00077430" w:rsidRDefault="004B30DD" w:rsidP="00A123FE">
            <w:pPr>
              <w:jc w:val="center"/>
              <w:rPr>
                <w:bCs/>
              </w:rPr>
            </w:pPr>
            <w:r w:rsidRPr="00077430">
              <w:rPr>
                <w:bCs/>
              </w:rPr>
              <w:t>4/</w:t>
            </w:r>
          </w:p>
          <w:p w:rsidR="004B30DD" w:rsidRPr="00077430" w:rsidRDefault="004B30DD" w:rsidP="00A123FE">
            <w:pPr>
              <w:jc w:val="center"/>
              <w:rPr>
                <w:bCs/>
              </w:rPr>
            </w:pPr>
            <w:r w:rsidRPr="00077430">
              <w:rPr>
                <w:bCs/>
              </w:rPr>
              <w:t>60</w:t>
            </w:r>
          </w:p>
        </w:tc>
        <w:tc>
          <w:tcPr>
            <w:tcW w:w="1082" w:type="dxa"/>
            <w:vAlign w:val="center"/>
          </w:tcPr>
          <w:p w:rsidR="004B30DD" w:rsidRPr="00077430" w:rsidRDefault="004B30DD" w:rsidP="00A123FE">
            <w:pPr>
              <w:jc w:val="center"/>
              <w:rPr>
                <w:bCs/>
              </w:rPr>
            </w:pPr>
            <w:r w:rsidRPr="00077430">
              <w:rPr>
                <w:bCs/>
              </w:rPr>
              <w:t>5/</w:t>
            </w:r>
          </w:p>
          <w:p w:rsidR="004B30DD" w:rsidRPr="00077430" w:rsidRDefault="004B30DD" w:rsidP="00A123FE">
            <w:pPr>
              <w:jc w:val="center"/>
              <w:rPr>
                <w:bCs/>
              </w:rPr>
            </w:pPr>
            <w:r w:rsidRPr="00077430">
              <w:rPr>
                <w:bCs/>
              </w:rPr>
              <w:t>60</w:t>
            </w:r>
          </w:p>
        </w:tc>
        <w:tc>
          <w:tcPr>
            <w:tcW w:w="643" w:type="dxa"/>
            <w:vAlign w:val="center"/>
          </w:tcPr>
          <w:p w:rsidR="004B30DD" w:rsidRPr="00077430" w:rsidRDefault="004B30DD" w:rsidP="00A123FE">
            <w:pPr>
              <w:jc w:val="center"/>
              <w:rPr>
                <w:bCs/>
              </w:rPr>
            </w:pPr>
            <w:r w:rsidRPr="00077430">
              <w:rPr>
                <w:bCs/>
              </w:rPr>
              <w:t>1/</w:t>
            </w:r>
          </w:p>
          <w:p w:rsidR="004B30DD" w:rsidRPr="00077430" w:rsidRDefault="004B30DD" w:rsidP="00A123FE">
            <w:pPr>
              <w:jc w:val="center"/>
              <w:rPr>
                <w:bCs/>
              </w:rPr>
            </w:pPr>
            <w:r w:rsidRPr="00077430">
              <w:rPr>
                <w:bCs/>
              </w:rPr>
              <w:t>0</w:t>
            </w:r>
          </w:p>
        </w:tc>
        <w:tc>
          <w:tcPr>
            <w:tcW w:w="877" w:type="dxa"/>
            <w:vAlign w:val="center"/>
          </w:tcPr>
          <w:p w:rsidR="004B30DD" w:rsidRPr="00077430" w:rsidRDefault="004B30DD" w:rsidP="00A123FE">
            <w:pPr>
              <w:jc w:val="center"/>
              <w:rPr>
                <w:bCs/>
              </w:rPr>
            </w:pPr>
            <w:r w:rsidRPr="00077430">
              <w:rPr>
                <w:bCs/>
              </w:rPr>
              <w:t>125,0/</w:t>
            </w:r>
          </w:p>
          <w:p w:rsidR="004B30DD" w:rsidRPr="00077430" w:rsidRDefault="004B30DD" w:rsidP="00A123FE">
            <w:pPr>
              <w:jc w:val="center"/>
              <w:rPr>
                <w:bCs/>
              </w:rPr>
            </w:pPr>
            <w:r w:rsidRPr="00077430">
              <w:rPr>
                <w:bCs/>
              </w:rPr>
              <w:t>100,0</w:t>
            </w:r>
          </w:p>
        </w:tc>
        <w:tc>
          <w:tcPr>
            <w:tcW w:w="866" w:type="dxa"/>
            <w:vAlign w:val="center"/>
          </w:tcPr>
          <w:p w:rsidR="004B30DD" w:rsidRPr="00077430" w:rsidRDefault="004B30DD" w:rsidP="00A123FE">
            <w:pPr>
              <w:jc w:val="center"/>
              <w:rPr>
                <w:bCs/>
              </w:rPr>
            </w:pPr>
            <w:r w:rsidRPr="00077430">
              <w:rPr>
                <w:bCs/>
              </w:rPr>
              <w:t>5/</w:t>
            </w:r>
          </w:p>
          <w:p w:rsidR="004B30DD" w:rsidRPr="00077430" w:rsidRDefault="004B30DD" w:rsidP="00A123FE">
            <w:pPr>
              <w:jc w:val="center"/>
              <w:rPr>
                <w:bCs/>
              </w:rPr>
            </w:pPr>
            <w:r w:rsidRPr="00077430">
              <w:rPr>
                <w:bCs/>
              </w:rPr>
              <w:t>60</w:t>
            </w:r>
          </w:p>
        </w:tc>
      </w:tr>
      <w:tr w:rsidR="004B30DD" w:rsidRPr="00077430" w:rsidTr="00A123FE">
        <w:tc>
          <w:tcPr>
            <w:tcW w:w="667" w:type="dxa"/>
            <w:vAlign w:val="center"/>
          </w:tcPr>
          <w:p w:rsidR="004B30DD" w:rsidRPr="00077430" w:rsidRDefault="004B30DD" w:rsidP="00A123FE">
            <w:pPr>
              <w:jc w:val="center"/>
              <w:rPr>
                <w:bCs/>
              </w:rPr>
            </w:pPr>
          </w:p>
        </w:tc>
        <w:tc>
          <w:tcPr>
            <w:tcW w:w="3297" w:type="dxa"/>
            <w:vAlign w:val="center"/>
          </w:tcPr>
          <w:p w:rsidR="004B30DD" w:rsidRPr="00077430" w:rsidRDefault="004B30DD" w:rsidP="00A123FE">
            <w:pPr>
              <w:rPr>
                <w:bCs/>
              </w:rPr>
            </w:pPr>
            <w:r w:rsidRPr="00077430">
              <w:rPr>
                <w:bCs/>
              </w:rPr>
              <w:t>настольный теннис</w:t>
            </w:r>
          </w:p>
        </w:tc>
        <w:tc>
          <w:tcPr>
            <w:tcW w:w="950" w:type="dxa"/>
            <w:vAlign w:val="center"/>
          </w:tcPr>
          <w:p w:rsidR="004B30DD" w:rsidRPr="00077430" w:rsidRDefault="004B30DD" w:rsidP="00A123FE">
            <w:pPr>
              <w:jc w:val="center"/>
              <w:rPr>
                <w:bCs/>
              </w:rPr>
            </w:pPr>
            <w:r w:rsidRPr="00077430">
              <w:rPr>
                <w:bCs/>
              </w:rPr>
              <w:t>гр./</w:t>
            </w:r>
          </w:p>
          <w:p w:rsidR="004B30DD" w:rsidRPr="00077430" w:rsidRDefault="004B30DD" w:rsidP="00A123FE">
            <w:pPr>
              <w:jc w:val="center"/>
              <w:rPr>
                <w:bCs/>
              </w:rPr>
            </w:pPr>
            <w:r w:rsidRPr="00077430">
              <w:rPr>
                <w:bCs/>
              </w:rPr>
              <w:t>чел</w:t>
            </w:r>
          </w:p>
        </w:tc>
        <w:tc>
          <w:tcPr>
            <w:tcW w:w="1030" w:type="dxa"/>
            <w:vAlign w:val="center"/>
          </w:tcPr>
          <w:p w:rsidR="004B30DD" w:rsidRPr="00077430" w:rsidRDefault="004B30DD" w:rsidP="00A123FE">
            <w:pPr>
              <w:jc w:val="center"/>
              <w:rPr>
                <w:bCs/>
              </w:rPr>
            </w:pPr>
            <w:r w:rsidRPr="00077430">
              <w:rPr>
                <w:bCs/>
              </w:rPr>
              <w:t>2/</w:t>
            </w:r>
          </w:p>
          <w:p w:rsidR="004B30DD" w:rsidRPr="00077430" w:rsidRDefault="004B30DD" w:rsidP="00A123FE">
            <w:pPr>
              <w:jc w:val="center"/>
              <w:rPr>
                <w:bCs/>
              </w:rPr>
            </w:pPr>
            <w:r w:rsidRPr="00077430">
              <w:rPr>
                <w:bCs/>
              </w:rPr>
              <w:t>30</w:t>
            </w:r>
          </w:p>
        </w:tc>
        <w:tc>
          <w:tcPr>
            <w:tcW w:w="1082" w:type="dxa"/>
            <w:vAlign w:val="center"/>
          </w:tcPr>
          <w:p w:rsidR="004B30DD" w:rsidRPr="00077430" w:rsidRDefault="004B30DD" w:rsidP="00A123FE">
            <w:pPr>
              <w:jc w:val="center"/>
              <w:rPr>
                <w:bCs/>
              </w:rPr>
            </w:pPr>
            <w:r w:rsidRPr="00077430">
              <w:rPr>
                <w:bCs/>
              </w:rPr>
              <w:t>2/</w:t>
            </w:r>
          </w:p>
          <w:p w:rsidR="004B30DD" w:rsidRPr="00077430" w:rsidRDefault="004B30DD" w:rsidP="00A123FE">
            <w:pPr>
              <w:jc w:val="center"/>
              <w:rPr>
                <w:bCs/>
              </w:rPr>
            </w:pPr>
            <w:r w:rsidRPr="00077430">
              <w:rPr>
                <w:bCs/>
              </w:rPr>
              <w:t>30</w:t>
            </w:r>
          </w:p>
        </w:tc>
        <w:tc>
          <w:tcPr>
            <w:tcW w:w="643" w:type="dxa"/>
            <w:vAlign w:val="center"/>
          </w:tcPr>
          <w:p w:rsidR="004B30DD" w:rsidRPr="00077430" w:rsidRDefault="004B30DD" w:rsidP="00A123FE">
            <w:pPr>
              <w:jc w:val="center"/>
              <w:rPr>
                <w:bCs/>
              </w:rPr>
            </w:pPr>
            <w:r w:rsidRPr="00077430">
              <w:rPr>
                <w:bCs/>
              </w:rPr>
              <w:t>0</w:t>
            </w:r>
          </w:p>
        </w:tc>
        <w:tc>
          <w:tcPr>
            <w:tcW w:w="877" w:type="dxa"/>
            <w:vAlign w:val="center"/>
          </w:tcPr>
          <w:p w:rsidR="004B30DD" w:rsidRPr="00077430" w:rsidRDefault="004B30DD" w:rsidP="00A123FE">
            <w:pPr>
              <w:jc w:val="center"/>
              <w:rPr>
                <w:bCs/>
              </w:rPr>
            </w:pPr>
            <w:r w:rsidRPr="00077430">
              <w:rPr>
                <w:bCs/>
              </w:rPr>
              <w:t>100,0</w:t>
            </w:r>
          </w:p>
        </w:tc>
        <w:tc>
          <w:tcPr>
            <w:tcW w:w="866" w:type="dxa"/>
            <w:vAlign w:val="center"/>
          </w:tcPr>
          <w:p w:rsidR="004B30DD" w:rsidRPr="00077430" w:rsidRDefault="004B30DD" w:rsidP="00A123FE">
            <w:pPr>
              <w:jc w:val="center"/>
              <w:rPr>
                <w:bCs/>
              </w:rPr>
            </w:pPr>
            <w:r w:rsidRPr="00077430">
              <w:rPr>
                <w:bCs/>
              </w:rPr>
              <w:t>2/</w:t>
            </w:r>
          </w:p>
          <w:p w:rsidR="004B30DD" w:rsidRPr="00077430" w:rsidRDefault="004B30DD" w:rsidP="00A123FE">
            <w:pPr>
              <w:jc w:val="center"/>
              <w:rPr>
                <w:bCs/>
              </w:rPr>
            </w:pPr>
            <w:r w:rsidRPr="00077430">
              <w:rPr>
                <w:bCs/>
              </w:rPr>
              <w:t>30</w:t>
            </w:r>
          </w:p>
        </w:tc>
      </w:tr>
      <w:tr w:rsidR="004B30DD" w:rsidRPr="00077430" w:rsidTr="00A123FE">
        <w:tc>
          <w:tcPr>
            <w:tcW w:w="667" w:type="dxa"/>
            <w:vAlign w:val="center"/>
          </w:tcPr>
          <w:p w:rsidR="004B30DD" w:rsidRPr="00077430" w:rsidRDefault="004B30DD" w:rsidP="00A123FE">
            <w:pPr>
              <w:jc w:val="center"/>
              <w:rPr>
                <w:bCs/>
              </w:rPr>
            </w:pPr>
          </w:p>
        </w:tc>
        <w:tc>
          <w:tcPr>
            <w:tcW w:w="3297" w:type="dxa"/>
            <w:vAlign w:val="center"/>
          </w:tcPr>
          <w:p w:rsidR="004B30DD" w:rsidRPr="00077430" w:rsidRDefault="004B30DD" w:rsidP="00A123FE">
            <w:pPr>
              <w:rPr>
                <w:bCs/>
              </w:rPr>
            </w:pPr>
            <w:r w:rsidRPr="00077430">
              <w:rPr>
                <w:bCs/>
              </w:rPr>
              <w:t>ОФП (бокс)</w:t>
            </w:r>
          </w:p>
        </w:tc>
        <w:tc>
          <w:tcPr>
            <w:tcW w:w="950" w:type="dxa"/>
            <w:vAlign w:val="center"/>
          </w:tcPr>
          <w:p w:rsidR="004B30DD" w:rsidRPr="00077430" w:rsidRDefault="004B30DD" w:rsidP="00A123FE">
            <w:pPr>
              <w:jc w:val="center"/>
              <w:rPr>
                <w:bCs/>
              </w:rPr>
            </w:pPr>
            <w:r w:rsidRPr="00077430">
              <w:rPr>
                <w:bCs/>
              </w:rPr>
              <w:t>гр./</w:t>
            </w:r>
          </w:p>
          <w:p w:rsidR="004B30DD" w:rsidRPr="00077430" w:rsidRDefault="004B30DD" w:rsidP="00A123FE">
            <w:pPr>
              <w:jc w:val="center"/>
              <w:rPr>
                <w:bCs/>
              </w:rPr>
            </w:pPr>
            <w:r w:rsidRPr="00077430">
              <w:rPr>
                <w:bCs/>
              </w:rPr>
              <w:t>чел</w:t>
            </w:r>
          </w:p>
        </w:tc>
        <w:tc>
          <w:tcPr>
            <w:tcW w:w="1030" w:type="dxa"/>
            <w:vAlign w:val="center"/>
          </w:tcPr>
          <w:p w:rsidR="004B30DD" w:rsidRPr="00077430" w:rsidRDefault="004B30DD" w:rsidP="00A123FE">
            <w:pPr>
              <w:jc w:val="center"/>
              <w:rPr>
                <w:bCs/>
              </w:rPr>
            </w:pPr>
            <w:r w:rsidRPr="00077430">
              <w:rPr>
                <w:bCs/>
              </w:rPr>
              <w:t>2/</w:t>
            </w:r>
          </w:p>
          <w:p w:rsidR="004B30DD" w:rsidRPr="00077430" w:rsidRDefault="004B30DD" w:rsidP="00A123FE">
            <w:pPr>
              <w:jc w:val="center"/>
              <w:rPr>
                <w:bCs/>
              </w:rPr>
            </w:pPr>
            <w:r w:rsidRPr="00077430">
              <w:rPr>
                <w:bCs/>
              </w:rPr>
              <w:t>45</w:t>
            </w:r>
          </w:p>
        </w:tc>
        <w:tc>
          <w:tcPr>
            <w:tcW w:w="1082" w:type="dxa"/>
            <w:vAlign w:val="center"/>
          </w:tcPr>
          <w:p w:rsidR="004B30DD" w:rsidRPr="00077430" w:rsidRDefault="004B30DD" w:rsidP="00A123FE">
            <w:pPr>
              <w:jc w:val="center"/>
              <w:rPr>
                <w:bCs/>
              </w:rPr>
            </w:pPr>
            <w:r w:rsidRPr="00077430">
              <w:rPr>
                <w:bCs/>
              </w:rPr>
              <w:t>2/</w:t>
            </w:r>
          </w:p>
          <w:p w:rsidR="004B30DD" w:rsidRPr="00077430" w:rsidRDefault="004B30DD" w:rsidP="00A123FE">
            <w:pPr>
              <w:jc w:val="center"/>
              <w:rPr>
                <w:bCs/>
              </w:rPr>
            </w:pPr>
            <w:r w:rsidRPr="00077430">
              <w:rPr>
                <w:bCs/>
              </w:rPr>
              <w:t>45</w:t>
            </w:r>
          </w:p>
        </w:tc>
        <w:tc>
          <w:tcPr>
            <w:tcW w:w="643" w:type="dxa"/>
            <w:vAlign w:val="center"/>
          </w:tcPr>
          <w:p w:rsidR="004B30DD" w:rsidRPr="00077430" w:rsidRDefault="004B30DD" w:rsidP="00A123FE">
            <w:pPr>
              <w:jc w:val="center"/>
              <w:rPr>
                <w:bCs/>
              </w:rPr>
            </w:pPr>
            <w:r w:rsidRPr="00077430">
              <w:rPr>
                <w:bCs/>
              </w:rPr>
              <w:t>0/</w:t>
            </w:r>
          </w:p>
          <w:p w:rsidR="004B30DD" w:rsidRPr="00077430" w:rsidRDefault="004B30DD" w:rsidP="00A123FE">
            <w:pPr>
              <w:jc w:val="center"/>
              <w:rPr>
                <w:bCs/>
              </w:rPr>
            </w:pPr>
            <w:r w:rsidRPr="00077430">
              <w:rPr>
                <w:bCs/>
              </w:rPr>
              <w:t>0</w:t>
            </w:r>
          </w:p>
        </w:tc>
        <w:tc>
          <w:tcPr>
            <w:tcW w:w="877" w:type="dxa"/>
            <w:vAlign w:val="center"/>
          </w:tcPr>
          <w:p w:rsidR="004B30DD" w:rsidRPr="00077430" w:rsidRDefault="004B30DD" w:rsidP="00A123FE">
            <w:pPr>
              <w:jc w:val="center"/>
              <w:rPr>
                <w:bCs/>
              </w:rPr>
            </w:pPr>
            <w:r w:rsidRPr="00077430">
              <w:rPr>
                <w:bCs/>
              </w:rPr>
              <w:t>100,0/</w:t>
            </w:r>
          </w:p>
          <w:p w:rsidR="004B30DD" w:rsidRPr="00077430" w:rsidRDefault="004B30DD" w:rsidP="00A123FE">
            <w:pPr>
              <w:jc w:val="center"/>
              <w:rPr>
                <w:bCs/>
              </w:rPr>
            </w:pPr>
            <w:r w:rsidRPr="00077430">
              <w:rPr>
                <w:bCs/>
              </w:rPr>
              <w:t>100,0</w:t>
            </w:r>
          </w:p>
        </w:tc>
        <w:tc>
          <w:tcPr>
            <w:tcW w:w="866" w:type="dxa"/>
            <w:vAlign w:val="center"/>
          </w:tcPr>
          <w:p w:rsidR="004B30DD" w:rsidRPr="00077430" w:rsidRDefault="004B30DD" w:rsidP="00A123FE">
            <w:pPr>
              <w:jc w:val="center"/>
              <w:rPr>
                <w:bCs/>
              </w:rPr>
            </w:pPr>
            <w:r w:rsidRPr="00077430">
              <w:rPr>
                <w:bCs/>
              </w:rPr>
              <w:t>2/</w:t>
            </w:r>
          </w:p>
          <w:p w:rsidR="004B30DD" w:rsidRPr="00077430" w:rsidRDefault="004B30DD" w:rsidP="00A123FE">
            <w:pPr>
              <w:jc w:val="center"/>
              <w:rPr>
                <w:bCs/>
              </w:rPr>
            </w:pPr>
            <w:r w:rsidRPr="00077430">
              <w:rPr>
                <w:bCs/>
              </w:rPr>
              <w:t>45</w:t>
            </w:r>
          </w:p>
        </w:tc>
      </w:tr>
      <w:tr w:rsidR="004B30DD" w:rsidRPr="00077430" w:rsidTr="00A123FE">
        <w:tc>
          <w:tcPr>
            <w:tcW w:w="667" w:type="dxa"/>
            <w:vAlign w:val="center"/>
          </w:tcPr>
          <w:p w:rsidR="004B30DD" w:rsidRPr="00077430" w:rsidRDefault="004B30DD" w:rsidP="00A123FE">
            <w:pPr>
              <w:jc w:val="center"/>
              <w:rPr>
                <w:bCs/>
              </w:rPr>
            </w:pPr>
          </w:p>
        </w:tc>
        <w:tc>
          <w:tcPr>
            <w:tcW w:w="3297" w:type="dxa"/>
            <w:vAlign w:val="center"/>
          </w:tcPr>
          <w:p w:rsidR="004B30DD" w:rsidRPr="00077430" w:rsidRDefault="004B30DD" w:rsidP="00A123FE">
            <w:pPr>
              <w:rPr>
                <w:bCs/>
              </w:rPr>
            </w:pPr>
            <w:r w:rsidRPr="00077430">
              <w:rPr>
                <w:bCs/>
              </w:rPr>
              <w:t>ОФП (греко-римская борьба)</w:t>
            </w:r>
          </w:p>
        </w:tc>
        <w:tc>
          <w:tcPr>
            <w:tcW w:w="950" w:type="dxa"/>
            <w:vAlign w:val="center"/>
          </w:tcPr>
          <w:p w:rsidR="004B30DD" w:rsidRPr="00077430" w:rsidRDefault="004B30DD" w:rsidP="00A123FE">
            <w:pPr>
              <w:jc w:val="center"/>
              <w:rPr>
                <w:bCs/>
              </w:rPr>
            </w:pPr>
            <w:r w:rsidRPr="00077430">
              <w:rPr>
                <w:bCs/>
              </w:rPr>
              <w:t>гр./</w:t>
            </w:r>
          </w:p>
          <w:p w:rsidR="004B30DD" w:rsidRPr="00077430" w:rsidRDefault="004B30DD" w:rsidP="00A123FE">
            <w:pPr>
              <w:jc w:val="center"/>
              <w:rPr>
                <w:bCs/>
              </w:rPr>
            </w:pPr>
            <w:r w:rsidRPr="00077430">
              <w:rPr>
                <w:bCs/>
              </w:rPr>
              <w:t>чел</w:t>
            </w:r>
          </w:p>
        </w:tc>
        <w:tc>
          <w:tcPr>
            <w:tcW w:w="1030" w:type="dxa"/>
            <w:vAlign w:val="center"/>
          </w:tcPr>
          <w:p w:rsidR="004B30DD" w:rsidRPr="00077430" w:rsidRDefault="004B30DD" w:rsidP="00A123FE">
            <w:pPr>
              <w:jc w:val="center"/>
              <w:rPr>
                <w:bCs/>
              </w:rPr>
            </w:pPr>
            <w:r w:rsidRPr="00077430">
              <w:rPr>
                <w:bCs/>
              </w:rPr>
              <w:t>1/</w:t>
            </w:r>
          </w:p>
          <w:p w:rsidR="004B30DD" w:rsidRPr="00077430" w:rsidRDefault="004B30DD" w:rsidP="00A123FE">
            <w:pPr>
              <w:jc w:val="center"/>
              <w:rPr>
                <w:bCs/>
              </w:rPr>
            </w:pPr>
            <w:r w:rsidRPr="00077430">
              <w:rPr>
                <w:bCs/>
              </w:rPr>
              <w:t>25</w:t>
            </w:r>
          </w:p>
        </w:tc>
        <w:tc>
          <w:tcPr>
            <w:tcW w:w="1082" w:type="dxa"/>
            <w:vAlign w:val="center"/>
          </w:tcPr>
          <w:p w:rsidR="004B30DD" w:rsidRPr="00077430" w:rsidRDefault="004B30DD" w:rsidP="00A123FE">
            <w:pPr>
              <w:jc w:val="center"/>
              <w:rPr>
                <w:bCs/>
              </w:rPr>
            </w:pPr>
            <w:r w:rsidRPr="00077430">
              <w:rPr>
                <w:bCs/>
              </w:rPr>
              <w:t>1/</w:t>
            </w:r>
          </w:p>
          <w:p w:rsidR="004B30DD" w:rsidRPr="00077430" w:rsidRDefault="004B30DD" w:rsidP="00A123FE">
            <w:pPr>
              <w:jc w:val="center"/>
              <w:rPr>
                <w:bCs/>
              </w:rPr>
            </w:pPr>
            <w:r w:rsidRPr="00077430">
              <w:rPr>
                <w:bCs/>
              </w:rPr>
              <w:t>28</w:t>
            </w:r>
          </w:p>
        </w:tc>
        <w:tc>
          <w:tcPr>
            <w:tcW w:w="643" w:type="dxa"/>
            <w:vAlign w:val="center"/>
          </w:tcPr>
          <w:p w:rsidR="004B30DD" w:rsidRPr="00077430" w:rsidRDefault="004B30DD" w:rsidP="00A123FE">
            <w:pPr>
              <w:jc w:val="center"/>
              <w:rPr>
                <w:bCs/>
              </w:rPr>
            </w:pPr>
            <w:r w:rsidRPr="00077430">
              <w:rPr>
                <w:bCs/>
              </w:rPr>
              <w:t>0/</w:t>
            </w:r>
          </w:p>
          <w:p w:rsidR="004B30DD" w:rsidRPr="00077430" w:rsidRDefault="004B30DD" w:rsidP="00A123FE">
            <w:pPr>
              <w:jc w:val="center"/>
              <w:rPr>
                <w:bCs/>
              </w:rPr>
            </w:pPr>
            <w:r w:rsidRPr="00077430">
              <w:rPr>
                <w:bCs/>
              </w:rPr>
              <w:t>3</w:t>
            </w:r>
          </w:p>
        </w:tc>
        <w:tc>
          <w:tcPr>
            <w:tcW w:w="877" w:type="dxa"/>
            <w:vAlign w:val="center"/>
          </w:tcPr>
          <w:p w:rsidR="004B30DD" w:rsidRPr="00077430" w:rsidRDefault="004B30DD" w:rsidP="00A123FE">
            <w:pPr>
              <w:jc w:val="center"/>
              <w:rPr>
                <w:bCs/>
              </w:rPr>
            </w:pPr>
            <w:r w:rsidRPr="00077430">
              <w:rPr>
                <w:bCs/>
              </w:rPr>
              <w:t>100,0/</w:t>
            </w:r>
          </w:p>
          <w:p w:rsidR="004B30DD" w:rsidRPr="00077430" w:rsidRDefault="004B30DD" w:rsidP="00A123FE">
            <w:pPr>
              <w:jc w:val="center"/>
              <w:rPr>
                <w:bCs/>
              </w:rPr>
            </w:pPr>
            <w:r w:rsidRPr="00077430">
              <w:rPr>
                <w:bCs/>
              </w:rPr>
              <w:t>112,0</w:t>
            </w:r>
          </w:p>
        </w:tc>
        <w:tc>
          <w:tcPr>
            <w:tcW w:w="866" w:type="dxa"/>
            <w:vAlign w:val="center"/>
          </w:tcPr>
          <w:p w:rsidR="004B30DD" w:rsidRPr="00077430" w:rsidRDefault="004B30DD" w:rsidP="00A123FE">
            <w:pPr>
              <w:jc w:val="center"/>
              <w:rPr>
                <w:bCs/>
              </w:rPr>
            </w:pPr>
            <w:r w:rsidRPr="00077430">
              <w:rPr>
                <w:bCs/>
              </w:rPr>
              <w:t>1/</w:t>
            </w:r>
          </w:p>
          <w:p w:rsidR="004B30DD" w:rsidRPr="00077430" w:rsidRDefault="004B30DD" w:rsidP="00A123FE">
            <w:pPr>
              <w:jc w:val="center"/>
              <w:rPr>
                <w:bCs/>
              </w:rPr>
            </w:pPr>
            <w:r w:rsidRPr="00077430">
              <w:rPr>
                <w:bCs/>
              </w:rPr>
              <w:t>28</w:t>
            </w:r>
          </w:p>
        </w:tc>
      </w:tr>
      <w:tr w:rsidR="004B30DD" w:rsidRPr="00077430" w:rsidTr="00A123FE">
        <w:tc>
          <w:tcPr>
            <w:tcW w:w="667" w:type="dxa"/>
            <w:shd w:val="clear" w:color="auto" w:fill="FDE9D9" w:themeFill="accent6" w:themeFillTint="33"/>
            <w:vAlign w:val="center"/>
          </w:tcPr>
          <w:p w:rsidR="004B30DD" w:rsidRPr="00077430" w:rsidRDefault="004B30DD" w:rsidP="00A123FE">
            <w:pPr>
              <w:jc w:val="center"/>
              <w:rPr>
                <w:bCs/>
              </w:rPr>
            </w:pPr>
          </w:p>
        </w:tc>
        <w:tc>
          <w:tcPr>
            <w:tcW w:w="3297" w:type="dxa"/>
            <w:shd w:val="clear" w:color="auto" w:fill="FDE9D9" w:themeFill="accent6" w:themeFillTint="33"/>
            <w:vAlign w:val="center"/>
          </w:tcPr>
          <w:p w:rsidR="004B30DD" w:rsidRPr="00077430" w:rsidRDefault="004B30DD" w:rsidP="00A123FE">
            <w:pPr>
              <w:rPr>
                <w:bCs/>
              </w:rPr>
            </w:pPr>
            <w:r w:rsidRPr="00077430">
              <w:rPr>
                <w:bCs/>
              </w:rPr>
              <w:t>Спортивный комплекс «Талнах»:</w:t>
            </w:r>
          </w:p>
        </w:tc>
        <w:tc>
          <w:tcPr>
            <w:tcW w:w="950" w:type="dxa"/>
            <w:shd w:val="clear" w:color="auto" w:fill="FDE9D9" w:themeFill="accent6" w:themeFillTint="33"/>
            <w:vAlign w:val="center"/>
          </w:tcPr>
          <w:p w:rsidR="004B30DD" w:rsidRPr="00077430" w:rsidRDefault="004B30DD" w:rsidP="00A123FE">
            <w:pPr>
              <w:jc w:val="center"/>
              <w:rPr>
                <w:bCs/>
              </w:rPr>
            </w:pPr>
            <w:r w:rsidRPr="00077430">
              <w:rPr>
                <w:bCs/>
              </w:rPr>
              <w:t>гр./</w:t>
            </w:r>
          </w:p>
          <w:p w:rsidR="004B30DD" w:rsidRPr="00077430" w:rsidRDefault="004B30DD" w:rsidP="00A123FE">
            <w:pPr>
              <w:jc w:val="center"/>
              <w:rPr>
                <w:bCs/>
              </w:rPr>
            </w:pPr>
            <w:r w:rsidRPr="00077430">
              <w:rPr>
                <w:bCs/>
              </w:rPr>
              <w:t>чел</w:t>
            </w:r>
          </w:p>
        </w:tc>
        <w:tc>
          <w:tcPr>
            <w:tcW w:w="1030" w:type="dxa"/>
            <w:shd w:val="clear" w:color="auto" w:fill="FDE9D9" w:themeFill="accent6" w:themeFillTint="33"/>
            <w:vAlign w:val="center"/>
          </w:tcPr>
          <w:p w:rsidR="004B30DD" w:rsidRPr="00077430" w:rsidRDefault="004B30DD" w:rsidP="00A123FE">
            <w:pPr>
              <w:jc w:val="center"/>
              <w:rPr>
                <w:bCs/>
              </w:rPr>
            </w:pPr>
            <w:r w:rsidRPr="00077430">
              <w:rPr>
                <w:bCs/>
              </w:rPr>
              <w:t>14/</w:t>
            </w:r>
          </w:p>
          <w:p w:rsidR="004B30DD" w:rsidRPr="00077430" w:rsidRDefault="004B30DD" w:rsidP="00A123FE">
            <w:pPr>
              <w:jc w:val="center"/>
              <w:rPr>
                <w:bCs/>
              </w:rPr>
            </w:pPr>
            <w:r w:rsidRPr="00077430">
              <w:rPr>
                <w:bCs/>
              </w:rPr>
              <w:t>180</w:t>
            </w:r>
          </w:p>
        </w:tc>
        <w:tc>
          <w:tcPr>
            <w:tcW w:w="1082" w:type="dxa"/>
            <w:shd w:val="clear" w:color="auto" w:fill="FDE9D9" w:themeFill="accent6" w:themeFillTint="33"/>
            <w:vAlign w:val="center"/>
          </w:tcPr>
          <w:p w:rsidR="004B30DD" w:rsidRPr="00077430" w:rsidRDefault="004B30DD" w:rsidP="00A123FE">
            <w:pPr>
              <w:jc w:val="center"/>
              <w:rPr>
                <w:bCs/>
              </w:rPr>
            </w:pPr>
            <w:r w:rsidRPr="00077430">
              <w:rPr>
                <w:bCs/>
              </w:rPr>
              <w:t>18/</w:t>
            </w:r>
          </w:p>
          <w:p w:rsidR="004B30DD" w:rsidRPr="00077430" w:rsidRDefault="004B30DD" w:rsidP="00A123FE">
            <w:pPr>
              <w:jc w:val="center"/>
              <w:rPr>
                <w:bCs/>
              </w:rPr>
            </w:pPr>
            <w:r w:rsidRPr="00077430">
              <w:rPr>
                <w:bCs/>
              </w:rPr>
              <w:t>240</w:t>
            </w:r>
          </w:p>
        </w:tc>
        <w:tc>
          <w:tcPr>
            <w:tcW w:w="643" w:type="dxa"/>
            <w:shd w:val="clear" w:color="auto" w:fill="FDE9D9" w:themeFill="accent6" w:themeFillTint="33"/>
            <w:vAlign w:val="center"/>
          </w:tcPr>
          <w:p w:rsidR="004B30DD" w:rsidRPr="00077430" w:rsidRDefault="004B30DD" w:rsidP="00A123FE">
            <w:pPr>
              <w:jc w:val="center"/>
              <w:rPr>
                <w:bCs/>
              </w:rPr>
            </w:pPr>
            <w:r w:rsidRPr="00077430">
              <w:rPr>
                <w:bCs/>
              </w:rPr>
              <w:t>4/</w:t>
            </w:r>
          </w:p>
          <w:p w:rsidR="004B30DD" w:rsidRPr="00077430" w:rsidRDefault="004B30DD" w:rsidP="00A123FE">
            <w:pPr>
              <w:jc w:val="center"/>
              <w:rPr>
                <w:bCs/>
              </w:rPr>
            </w:pPr>
            <w:r w:rsidRPr="00077430">
              <w:rPr>
                <w:bCs/>
              </w:rPr>
              <w:t>60</w:t>
            </w:r>
          </w:p>
        </w:tc>
        <w:tc>
          <w:tcPr>
            <w:tcW w:w="877" w:type="dxa"/>
            <w:shd w:val="clear" w:color="auto" w:fill="FDE9D9" w:themeFill="accent6" w:themeFillTint="33"/>
            <w:vAlign w:val="center"/>
          </w:tcPr>
          <w:p w:rsidR="004B30DD" w:rsidRPr="00077430" w:rsidRDefault="004B30DD" w:rsidP="00A123FE">
            <w:pPr>
              <w:jc w:val="center"/>
              <w:rPr>
                <w:bCs/>
              </w:rPr>
            </w:pPr>
            <w:r w:rsidRPr="00077430">
              <w:rPr>
                <w:bCs/>
              </w:rPr>
              <w:t>128,6/</w:t>
            </w:r>
          </w:p>
          <w:p w:rsidR="004B30DD" w:rsidRPr="00077430" w:rsidRDefault="004B30DD" w:rsidP="00A123FE">
            <w:pPr>
              <w:jc w:val="center"/>
              <w:rPr>
                <w:bCs/>
              </w:rPr>
            </w:pPr>
            <w:r w:rsidRPr="00077430">
              <w:rPr>
                <w:bCs/>
              </w:rPr>
              <w:t>133,3</w:t>
            </w:r>
          </w:p>
        </w:tc>
        <w:tc>
          <w:tcPr>
            <w:tcW w:w="866" w:type="dxa"/>
            <w:shd w:val="clear" w:color="auto" w:fill="FDE9D9" w:themeFill="accent6" w:themeFillTint="33"/>
            <w:vAlign w:val="center"/>
          </w:tcPr>
          <w:p w:rsidR="004B30DD" w:rsidRPr="00077430" w:rsidRDefault="004B30DD" w:rsidP="00A123FE">
            <w:pPr>
              <w:jc w:val="center"/>
              <w:rPr>
                <w:bCs/>
              </w:rPr>
            </w:pPr>
            <w:r w:rsidRPr="00077430">
              <w:rPr>
                <w:bCs/>
              </w:rPr>
              <w:t>18/</w:t>
            </w:r>
          </w:p>
          <w:p w:rsidR="004B30DD" w:rsidRPr="00077430" w:rsidRDefault="004B30DD" w:rsidP="00A123FE">
            <w:pPr>
              <w:jc w:val="center"/>
              <w:rPr>
                <w:bCs/>
              </w:rPr>
            </w:pPr>
            <w:r w:rsidRPr="00077430">
              <w:rPr>
                <w:bCs/>
              </w:rPr>
              <w:t>240</w:t>
            </w:r>
          </w:p>
        </w:tc>
      </w:tr>
      <w:tr w:rsidR="004B30DD" w:rsidRPr="00077430" w:rsidTr="00A123FE">
        <w:tc>
          <w:tcPr>
            <w:tcW w:w="667" w:type="dxa"/>
            <w:vAlign w:val="center"/>
          </w:tcPr>
          <w:p w:rsidR="004B30DD" w:rsidRPr="00077430" w:rsidRDefault="004B30DD" w:rsidP="00A123FE">
            <w:pPr>
              <w:jc w:val="center"/>
              <w:rPr>
                <w:bCs/>
              </w:rPr>
            </w:pPr>
          </w:p>
        </w:tc>
        <w:tc>
          <w:tcPr>
            <w:tcW w:w="3297" w:type="dxa"/>
            <w:vAlign w:val="center"/>
          </w:tcPr>
          <w:p w:rsidR="004B30DD" w:rsidRPr="00077430" w:rsidRDefault="004B30DD" w:rsidP="00A123FE">
            <w:pPr>
              <w:rPr>
                <w:bCs/>
              </w:rPr>
            </w:pPr>
            <w:r w:rsidRPr="00077430">
              <w:rPr>
                <w:bCs/>
              </w:rPr>
              <w:t>пауэрлифтинг</w:t>
            </w:r>
          </w:p>
        </w:tc>
        <w:tc>
          <w:tcPr>
            <w:tcW w:w="950" w:type="dxa"/>
            <w:vAlign w:val="center"/>
          </w:tcPr>
          <w:p w:rsidR="004B30DD" w:rsidRPr="00077430" w:rsidRDefault="004B30DD" w:rsidP="00A123FE">
            <w:pPr>
              <w:jc w:val="center"/>
              <w:rPr>
                <w:bCs/>
              </w:rPr>
            </w:pPr>
            <w:r w:rsidRPr="00077430">
              <w:rPr>
                <w:bCs/>
              </w:rPr>
              <w:t>гр./</w:t>
            </w:r>
          </w:p>
          <w:p w:rsidR="004B30DD" w:rsidRPr="00077430" w:rsidRDefault="004B30DD" w:rsidP="00A123FE">
            <w:pPr>
              <w:jc w:val="center"/>
              <w:rPr>
                <w:bCs/>
              </w:rPr>
            </w:pPr>
            <w:r w:rsidRPr="00077430">
              <w:rPr>
                <w:bCs/>
              </w:rPr>
              <w:t>чел</w:t>
            </w:r>
          </w:p>
        </w:tc>
        <w:tc>
          <w:tcPr>
            <w:tcW w:w="1030" w:type="dxa"/>
            <w:vAlign w:val="center"/>
          </w:tcPr>
          <w:p w:rsidR="004B30DD" w:rsidRPr="00077430" w:rsidRDefault="004B30DD" w:rsidP="00A123FE">
            <w:pPr>
              <w:jc w:val="center"/>
              <w:rPr>
                <w:bCs/>
              </w:rPr>
            </w:pPr>
            <w:r w:rsidRPr="00077430">
              <w:rPr>
                <w:bCs/>
              </w:rPr>
              <w:t>10/</w:t>
            </w:r>
          </w:p>
          <w:p w:rsidR="004B30DD" w:rsidRPr="00077430" w:rsidRDefault="004B30DD" w:rsidP="00A123FE">
            <w:pPr>
              <w:jc w:val="center"/>
              <w:rPr>
                <w:bCs/>
              </w:rPr>
            </w:pPr>
            <w:r w:rsidRPr="00077430">
              <w:rPr>
                <w:bCs/>
              </w:rPr>
              <w:t>132</w:t>
            </w:r>
          </w:p>
        </w:tc>
        <w:tc>
          <w:tcPr>
            <w:tcW w:w="1082" w:type="dxa"/>
            <w:vAlign w:val="center"/>
          </w:tcPr>
          <w:p w:rsidR="004B30DD" w:rsidRPr="00077430" w:rsidRDefault="004B30DD" w:rsidP="00A123FE">
            <w:pPr>
              <w:jc w:val="center"/>
              <w:rPr>
                <w:bCs/>
              </w:rPr>
            </w:pPr>
            <w:r w:rsidRPr="00077430">
              <w:rPr>
                <w:bCs/>
              </w:rPr>
              <w:t>10/</w:t>
            </w:r>
          </w:p>
          <w:p w:rsidR="004B30DD" w:rsidRPr="00077430" w:rsidRDefault="004B30DD" w:rsidP="00A123FE">
            <w:pPr>
              <w:jc w:val="center"/>
              <w:rPr>
                <w:bCs/>
              </w:rPr>
            </w:pPr>
            <w:r w:rsidRPr="00077430">
              <w:rPr>
                <w:bCs/>
              </w:rPr>
              <w:t>132</w:t>
            </w:r>
          </w:p>
        </w:tc>
        <w:tc>
          <w:tcPr>
            <w:tcW w:w="643" w:type="dxa"/>
            <w:vAlign w:val="center"/>
          </w:tcPr>
          <w:p w:rsidR="004B30DD" w:rsidRPr="00077430" w:rsidRDefault="004B30DD" w:rsidP="00A123FE">
            <w:pPr>
              <w:jc w:val="center"/>
              <w:rPr>
                <w:bCs/>
              </w:rPr>
            </w:pPr>
            <w:r w:rsidRPr="00077430">
              <w:rPr>
                <w:bCs/>
              </w:rPr>
              <w:t>0</w:t>
            </w:r>
          </w:p>
        </w:tc>
        <w:tc>
          <w:tcPr>
            <w:tcW w:w="877" w:type="dxa"/>
            <w:vAlign w:val="center"/>
          </w:tcPr>
          <w:p w:rsidR="004B30DD" w:rsidRPr="00077430" w:rsidRDefault="004B30DD" w:rsidP="00A123FE">
            <w:pPr>
              <w:jc w:val="center"/>
              <w:rPr>
                <w:bCs/>
              </w:rPr>
            </w:pPr>
            <w:r w:rsidRPr="00077430">
              <w:rPr>
                <w:bCs/>
              </w:rPr>
              <w:t>100,0</w:t>
            </w:r>
          </w:p>
        </w:tc>
        <w:tc>
          <w:tcPr>
            <w:tcW w:w="866" w:type="dxa"/>
            <w:vAlign w:val="center"/>
          </w:tcPr>
          <w:p w:rsidR="004B30DD" w:rsidRPr="00077430" w:rsidRDefault="004B30DD" w:rsidP="00A123FE">
            <w:pPr>
              <w:jc w:val="center"/>
              <w:rPr>
                <w:bCs/>
              </w:rPr>
            </w:pPr>
            <w:r w:rsidRPr="00077430">
              <w:rPr>
                <w:bCs/>
              </w:rPr>
              <w:t>10/</w:t>
            </w:r>
          </w:p>
          <w:p w:rsidR="004B30DD" w:rsidRPr="00077430" w:rsidRDefault="004B30DD" w:rsidP="00A123FE">
            <w:pPr>
              <w:jc w:val="center"/>
              <w:rPr>
                <w:bCs/>
              </w:rPr>
            </w:pPr>
            <w:r w:rsidRPr="00077430">
              <w:rPr>
                <w:bCs/>
              </w:rPr>
              <w:t>132</w:t>
            </w:r>
          </w:p>
        </w:tc>
      </w:tr>
      <w:tr w:rsidR="004B30DD" w:rsidRPr="00077430" w:rsidTr="00A123FE">
        <w:tc>
          <w:tcPr>
            <w:tcW w:w="667" w:type="dxa"/>
            <w:vAlign w:val="center"/>
          </w:tcPr>
          <w:p w:rsidR="004B30DD" w:rsidRPr="00077430" w:rsidRDefault="004B30DD" w:rsidP="00A123FE">
            <w:pPr>
              <w:jc w:val="center"/>
              <w:rPr>
                <w:bCs/>
              </w:rPr>
            </w:pPr>
          </w:p>
        </w:tc>
        <w:tc>
          <w:tcPr>
            <w:tcW w:w="3297" w:type="dxa"/>
            <w:vAlign w:val="center"/>
          </w:tcPr>
          <w:p w:rsidR="004B30DD" w:rsidRPr="00077430" w:rsidRDefault="004B30DD" w:rsidP="00A123FE">
            <w:pPr>
              <w:rPr>
                <w:bCs/>
              </w:rPr>
            </w:pPr>
            <w:r w:rsidRPr="00077430">
              <w:rPr>
                <w:bCs/>
              </w:rPr>
              <w:t>аэробика</w:t>
            </w:r>
          </w:p>
        </w:tc>
        <w:tc>
          <w:tcPr>
            <w:tcW w:w="950" w:type="dxa"/>
            <w:vAlign w:val="center"/>
          </w:tcPr>
          <w:p w:rsidR="004B30DD" w:rsidRPr="00077430" w:rsidRDefault="004B30DD" w:rsidP="00A123FE">
            <w:pPr>
              <w:jc w:val="center"/>
              <w:rPr>
                <w:bCs/>
              </w:rPr>
            </w:pPr>
            <w:r w:rsidRPr="00077430">
              <w:rPr>
                <w:bCs/>
              </w:rPr>
              <w:t>гр./</w:t>
            </w:r>
          </w:p>
          <w:p w:rsidR="004B30DD" w:rsidRPr="00077430" w:rsidRDefault="004B30DD" w:rsidP="00A123FE">
            <w:pPr>
              <w:jc w:val="center"/>
              <w:rPr>
                <w:bCs/>
              </w:rPr>
            </w:pPr>
            <w:r w:rsidRPr="00077430">
              <w:rPr>
                <w:bCs/>
              </w:rPr>
              <w:t>чел</w:t>
            </w:r>
          </w:p>
        </w:tc>
        <w:tc>
          <w:tcPr>
            <w:tcW w:w="1030" w:type="dxa"/>
            <w:vAlign w:val="center"/>
          </w:tcPr>
          <w:p w:rsidR="004B30DD" w:rsidRPr="00077430" w:rsidRDefault="004B30DD" w:rsidP="00A123FE">
            <w:pPr>
              <w:jc w:val="center"/>
              <w:rPr>
                <w:bCs/>
              </w:rPr>
            </w:pPr>
            <w:r w:rsidRPr="00077430">
              <w:rPr>
                <w:bCs/>
              </w:rPr>
              <w:t>4/</w:t>
            </w:r>
          </w:p>
          <w:p w:rsidR="004B30DD" w:rsidRPr="00077430" w:rsidRDefault="004B30DD" w:rsidP="00A123FE">
            <w:pPr>
              <w:jc w:val="center"/>
              <w:rPr>
                <w:bCs/>
              </w:rPr>
            </w:pPr>
            <w:r w:rsidRPr="00077430">
              <w:rPr>
                <w:bCs/>
              </w:rPr>
              <w:t>48</w:t>
            </w:r>
          </w:p>
        </w:tc>
        <w:tc>
          <w:tcPr>
            <w:tcW w:w="1082" w:type="dxa"/>
            <w:vAlign w:val="center"/>
          </w:tcPr>
          <w:p w:rsidR="004B30DD" w:rsidRPr="00077430" w:rsidRDefault="004B30DD" w:rsidP="00A123FE">
            <w:pPr>
              <w:jc w:val="center"/>
              <w:rPr>
                <w:bCs/>
              </w:rPr>
            </w:pPr>
            <w:r w:rsidRPr="00077430">
              <w:rPr>
                <w:bCs/>
              </w:rPr>
              <w:t>4/</w:t>
            </w:r>
          </w:p>
          <w:p w:rsidR="004B30DD" w:rsidRPr="00077430" w:rsidRDefault="004B30DD" w:rsidP="00A123FE">
            <w:pPr>
              <w:jc w:val="center"/>
              <w:rPr>
                <w:bCs/>
              </w:rPr>
            </w:pPr>
            <w:r w:rsidRPr="00077430">
              <w:rPr>
                <w:bCs/>
              </w:rPr>
              <w:t>48</w:t>
            </w:r>
          </w:p>
        </w:tc>
        <w:tc>
          <w:tcPr>
            <w:tcW w:w="643" w:type="dxa"/>
            <w:vAlign w:val="center"/>
          </w:tcPr>
          <w:p w:rsidR="004B30DD" w:rsidRPr="00077430" w:rsidRDefault="004B30DD" w:rsidP="00A123FE">
            <w:pPr>
              <w:jc w:val="center"/>
              <w:rPr>
                <w:bCs/>
              </w:rPr>
            </w:pPr>
            <w:r w:rsidRPr="00077430">
              <w:rPr>
                <w:bCs/>
              </w:rPr>
              <w:t>0</w:t>
            </w:r>
          </w:p>
        </w:tc>
        <w:tc>
          <w:tcPr>
            <w:tcW w:w="877" w:type="dxa"/>
            <w:vAlign w:val="center"/>
          </w:tcPr>
          <w:p w:rsidR="004B30DD" w:rsidRPr="00077430" w:rsidRDefault="004B30DD" w:rsidP="00A123FE">
            <w:pPr>
              <w:jc w:val="center"/>
              <w:rPr>
                <w:bCs/>
              </w:rPr>
            </w:pPr>
            <w:r w:rsidRPr="00077430">
              <w:rPr>
                <w:bCs/>
              </w:rPr>
              <w:t>100,0</w:t>
            </w:r>
          </w:p>
        </w:tc>
        <w:tc>
          <w:tcPr>
            <w:tcW w:w="866" w:type="dxa"/>
            <w:vAlign w:val="center"/>
          </w:tcPr>
          <w:p w:rsidR="004B30DD" w:rsidRPr="00077430" w:rsidRDefault="004B30DD" w:rsidP="00A123FE">
            <w:pPr>
              <w:jc w:val="center"/>
              <w:rPr>
                <w:bCs/>
              </w:rPr>
            </w:pPr>
            <w:r w:rsidRPr="00077430">
              <w:rPr>
                <w:bCs/>
              </w:rPr>
              <w:t>4/</w:t>
            </w:r>
          </w:p>
          <w:p w:rsidR="004B30DD" w:rsidRPr="00077430" w:rsidRDefault="004B30DD" w:rsidP="00A123FE">
            <w:pPr>
              <w:jc w:val="center"/>
              <w:rPr>
                <w:bCs/>
              </w:rPr>
            </w:pPr>
            <w:r w:rsidRPr="00077430">
              <w:rPr>
                <w:bCs/>
              </w:rPr>
              <w:t>48</w:t>
            </w:r>
          </w:p>
        </w:tc>
      </w:tr>
      <w:tr w:rsidR="004B30DD" w:rsidRPr="00077430" w:rsidTr="00A123FE">
        <w:tc>
          <w:tcPr>
            <w:tcW w:w="667" w:type="dxa"/>
            <w:vAlign w:val="center"/>
          </w:tcPr>
          <w:p w:rsidR="004B30DD" w:rsidRPr="00077430" w:rsidRDefault="004B30DD" w:rsidP="00A123FE">
            <w:pPr>
              <w:jc w:val="center"/>
              <w:rPr>
                <w:bCs/>
              </w:rPr>
            </w:pPr>
          </w:p>
        </w:tc>
        <w:tc>
          <w:tcPr>
            <w:tcW w:w="3297" w:type="dxa"/>
            <w:vAlign w:val="center"/>
          </w:tcPr>
          <w:p w:rsidR="004B30DD" w:rsidRPr="00077430" w:rsidRDefault="004B30DD" w:rsidP="00A123FE">
            <w:pPr>
              <w:rPr>
                <w:bCs/>
              </w:rPr>
            </w:pPr>
            <w:r w:rsidRPr="00077430">
              <w:rPr>
                <w:bCs/>
              </w:rPr>
              <w:t>баскетбол</w:t>
            </w:r>
          </w:p>
        </w:tc>
        <w:tc>
          <w:tcPr>
            <w:tcW w:w="950" w:type="dxa"/>
            <w:vAlign w:val="center"/>
          </w:tcPr>
          <w:p w:rsidR="004B30DD" w:rsidRPr="00077430" w:rsidRDefault="004B30DD" w:rsidP="00A123FE">
            <w:pPr>
              <w:jc w:val="center"/>
              <w:rPr>
                <w:bCs/>
              </w:rPr>
            </w:pPr>
            <w:r w:rsidRPr="00077430">
              <w:rPr>
                <w:bCs/>
              </w:rPr>
              <w:t>гр./</w:t>
            </w:r>
          </w:p>
          <w:p w:rsidR="004B30DD" w:rsidRPr="00077430" w:rsidRDefault="004B30DD" w:rsidP="00A123FE">
            <w:pPr>
              <w:jc w:val="center"/>
              <w:rPr>
                <w:bCs/>
              </w:rPr>
            </w:pPr>
            <w:r w:rsidRPr="00077430">
              <w:rPr>
                <w:bCs/>
              </w:rPr>
              <w:t>чел</w:t>
            </w:r>
          </w:p>
        </w:tc>
        <w:tc>
          <w:tcPr>
            <w:tcW w:w="1030" w:type="dxa"/>
            <w:vAlign w:val="center"/>
          </w:tcPr>
          <w:p w:rsidR="004B30DD" w:rsidRPr="00077430" w:rsidRDefault="004B30DD" w:rsidP="00A123FE">
            <w:pPr>
              <w:jc w:val="center"/>
              <w:rPr>
                <w:bCs/>
              </w:rPr>
            </w:pPr>
            <w:r w:rsidRPr="00077430">
              <w:rPr>
                <w:bCs/>
              </w:rPr>
              <w:t>-</w:t>
            </w:r>
          </w:p>
        </w:tc>
        <w:tc>
          <w:tcPr>
            <w:tcW w:w="1082" w:type="dxa"/>
            <w:vAlign w:val="center"/>
          </w:tcPr>
          <w:p w:rsidR="004B30DD" w:rsidRPr="00077430" w:rsidRDefault="004B30DD" w:rsidP="00A123FE">
            <w:pPr>
              <w:jc w:val="center"/>
              <w:rPr>
                <w:bCs/>
              </w:rPr>
            </w:pPr>
            <w:r w:rsidRPr="00077430">
              <w:rPr>
                <w:bCs/>
              </w:rPr>
              <w:t>4/</w:t>
            </w:r>
          </w:p>
          <w:p w:rsidR="004B30DD" w:rsidRPr="00077430" w:rsidRDefault="004B30DD" w:rsidP="00A123FE">
            <w:pPr>
              <w:jc w:val="center"/>
              <w:rPr>
                <w:bCs/>
              </w:rPr>
            </w:pPr>
            <w:r w:rsidRPr="00077430">
              <w:rPr>
                <w:bCs/>
              </w:rPr>
              <w:t>60</w:t>
            </w:r>
          </w:p>
        </w:tc>
        <w:tc>
          <w:tcPr>
            <w:tcW w:w="643" w:type="dxa"/>
            <w:vAlign w:val="center"/>
          </w:tcPr>
          <w:p w:rsidR="004B30DD" w:rsidRPr="00077430" w:rsidRDefault="004B30DD" w:rsidP="00A123FE">
            <w:pPr>
              <w:jc w:val="center"/>
              <w:rPr>
                <w:bCs/>
              </w:rPr>
            </w:pPr>
            <w:r w:rsidRPr="00077430">
              <w:rPr>
                <w:bCs/>
              </w:rPr>
              <w:t>-</w:t>
            </w:r>
          </w:p>
        </w:tc>
        <w:tc>
          <w:tcPr>
            <w:tcW w:w="877" w:type="dxa"/>
            <w:vAlign w:val="center"/>
          </w:tcPr>
          <w:p w:rsidR="004B30DD" w:rsidRPr="00077430" w:rsidRDefault="004B30DD" w:rsidP="00A123FE">
            <w:pPr>
              <w:jc w:val="center"/>
              <w:rPr>
                <w:bCs/>
              </w:rPr>
            </w:pPr>
            <w:r w:rsidRPr="00077430">
              <w:rPr>
                <w:bCs/>
              </w:rPr>
              <w:t>-</w:t>
            </w:r>
          </w:p>
        </w:tc>
        <w:tc>
          <w:tcPr>
            <w:tcW w:w="866" w:type="dxa"/>
            <w:vAlign w:val="center"/>
          </w:tcPr>
          <w:p w:rsidR="004B30DD" w:rsidRPr="00077430" w:rsidRDefault="004B30DD" w:rsidP="00A123FE">
            <w:pPr>
              <w:jc w:val="center"/>
              <w:rPr>
                <w:bCs/>
              </w:rPr>
            </w:pPr>
            <w:r w:rsidRPr="00077430">
              <w:rPr>
                <w:bCs/>
              </w:rPr>
              <w:t>4/</w:t>
            </w:r>
          </w:p>
          <w:p w:rsidR="004B30DD" w:rsidRPr="00077430" w:rsidRDefault="004B30DD" w:rsidP="00A123FE">
            <w:pPr>
              <w:jc w:val="center"/>
              <w:rPr>
                <w:bCs/>
              </w:rPr>
            </w:pPr>
            <w:r w:rsidRPr="00077430">
              <w:rPr>
                <w:bCs/>
              </w:rPr>
              <w:t>60</w:t>
            </w:r>
          </w:p>
        </w:tc>
      </w:tr>
      <w:tr w:rsidR="004B30DD" w:rsidRPr="00077430" w:rsidTr="00A123FE">
        <w:tc>
          <w:tcPr>
            <w:tcW w:w="667" w:type="dxa"/>
            <w:shd w:val="clear" w:color="auto" w:fill="FDE9D9" w:themeFill="accent6" w:themeFillTint="33"/>
            <w:vAlign w:val="center"/>
          </w:tcPr>
          <w:p w:rsidR="004B30DD" w:rsidRPr="00077430" w:rsidRDefault="004B30DD" w:rsidP="00A123FE">
            <w:pPr>
              <w:jc w:val="center"/>
              <w:rPr>
                <w:bCs/>
              </w:rPr>
            </w:pPr>
          </w:p>
        </w:tc>
        <w:tc>
          <w:tcPr>
            <w:tcW w:w="3297" w:type="dxa"/>
            <w:shd w:val="clear" w:color="auto" w:fill="FDE9D9" w:themeFill="accent6" w:themeFillTint="33"/>
            <w:vAlign w:val="center"/>
          </w:tcPr>
          <w:p w:rsidR="004B30DD" w:rsidRPr="00077430" w:rsidRDefault="004B30DD" w:rsidP="00A123FE">
            <w:pPr>
              <w:rPr>
                <w:bCs/>
              </w:rPr>
            </w:pPr>
            <w:r w:rsidRPr="00077430">
              <w:rPr>
                <w:bCs/>
              </w:rPr>
              <w:t>Спортивный комплекс «Кайеркан»:</w:t>
            </w:r>
          </w:p>
        </w:tc>
        <w:tc>
          <w:tcPr>
            <w:tcW w:w="950" w:type="dxa"/>
            <w:shd w:val="clear" w:color="auto" w:fill="FDE9D9" w:themeFill="accent6" w:themeFillTint="33"/>
            <w:vAlign w:val="center"/>
          </w:tcPr>
          <w:p w:rsidR="004B30DD" w:rsidRPr="00077430" w:rsidRDefault="004B30DD" w:rsidP="00A123FE">
            <w:pPr>
              <w:jc w:val="center"/>
              <w:rPr>
                <w:bCs/>
              </w:rPr>
            </w:pPr>
            <w:r w:rsidRPr="00077430">
              <w:rPr>
                <w:bCs/>
              </w:rPr>
              <w:t>гр./</w:t>
            </w:r>
          </w:p>
          <w:p w:rsidR="004B30DD" w:rsidRPr="00077430" w:rsidRDefault="004B30DD" w:rsidP="00A123FE">
            <w:pPr>
              <w:jc w:val="center"/>
              <w:rPr>
                <w:bCs/>
              </w:rPr>
            </w:pPr>
            <w:r w:rsidRPr="00077430">
              <w:rPr>
                <w:bCs/>
              </w:rPr>
              <w:t>чел</w:t>
            </w:r>
          </w:p>
        </w:tc>
        <w:tc>
          <w:tcPr>
            <w:tcW w:w="1030" w:type="dxa"/>
            <w:shd w:val="clear" w:color="auto" w:fill="FDE9D9" w:themeFill="accent6" w:themeFillTint="33"/>
            <w:vAlign w:val="center"/>
          </w:tcPr>
          <w:p w:rsidR="004B30DD" w:rsidRPr="00077430" w:rsidRDefault="004B30DD" w:rsidP="00A123FE">
            <w:pPr>
              <w:jc w:val="center"/>
              <w:rPr>
                <w:bCs/>
              </w:rPr>
            </w:pPr>
            <w:r w:rsidRPr="00077430">
              <w:rPr>
                <w:bCs/>
              </w:rPr>
              <w:t>13/</w:t>
            </w:r>
          </w:p>
          <w:p w:rsidR="004B30DD" w:rsidRPr="00077430" w:rsidRDefault="004B30DD" w:rsidP="00A123FE">
            <w:pPr>
              <w:jc w:val="center"/>
              <w:rPr>
                <w:bCs/>
              </w:rPr>
            </w:pPr>
            <w:r w:rsidRPr="00077430">
              <w:rPr>
                <w:bCs/>
              </w:rPr>
              <w:t>232</w:t>
            </w:r>
          </w:p>
        </w:tc>
        <w:tc>
          <w:tcPr>
            <w:tcW w:w="1082" w:type="dxa"/>
            <w:shd w:val="clear" w:color="auto" w:fill="FDE9D9" w:themeFill="accent6" w:themeFillTint="33"/>
            <w:vAlign w:val="center"/>
          </w:tcPr>
          <w:p w:rsidR="004B30DD" w:rsidRPr="00077430" w:rsidRDefault="004B30DD" w:rsidP="00A123FE">
            <w:pPr>
              <w:jc w:val="center"/>
              <w:rPr>
                <w:bCs/>
              </w:rPr>
            </w:pPr>
            <w:r w:rsidRPr="00077430">
              <w:rPr>
                <w:bCs/>
              </w:rPr>
              <w:t>13/</w:t>
            </w:r>
          </w:p>
          <w:p w:rsidR="004B30DD" w:rsidRPr="00077430" w:rsidRDefault="004B30DD" w:rsidP="00A123FE">
            <w:pPr>
              <w:jc w:val="center"/>
              <w:rPr>
                <w:bCs/>
              </w:rPr>
            </w:pPr>
            <w:r w:rsidRPr="00077430">
              <w:rPr>
                <w:bCs/>
              </w:rPr>
              <w:t>239</w:t>
            </w:r>
          </w:p>
        </w:tc>
        <w:tc>
          <w:tcPr>
            <w:tcW w:w="643" w:type="dxa"/>
            <w:shd w:val="clear" w:color="auto" w:fill="FDE9D9" w:themeFill="accent6" w:themeFillTint="33"/>
            <w:vAlign w:val="center"/>
          </w:tcPr>
          <w:p w:rsidR="004B30DD" w:rsidRPr="00077430" w:rsidRDefault="004B30DD" w:rsidP="00A123FE">
            <w:pPr>
              <w:jc w:val="center"/>
              <w:rPr>
                <w:bCs/>
              </w:rPr>
            </w:pPr>
            <w:r w:rsidRPr="00077430">
              <w:rPr>
                <w:bCs/>
              </w:rPr>
              <w:t>0/7</w:t>
            </w:r>
          </w:p>
        </w:tc>
        <w:tc>
          <w:tcPr>
            <w:tcW w:w="877" w:type="dxa"/>
            <w:shd w:val="clear" w:color="auto" w:fill="FDE9D9" w:themeFill="accent6" w:themeFillTint="33"/>
            <w:vAlign w:val="center"/>
          </w:tcPr>
          <w:p w:rsidR="004B30DD" w:rsidRPr="00077430" w:rsidRDefault="004B30DD" w:rsidP="00A123FE">
            <w:pPr>
              <w:jc w:val="center"/>
              <w:rPr>
                <w:bCs/>
              </w:rPr>
            </w:pPr>
            <w:r w:rsidRPr="00077430">
              <w:rPr>
                <w:bCs/>
              </w:rPr>
              <w:t>100,0/</w:t>
            </w:r>
          </w:p>
          <w:p w:rsidR="004B30DD" w:rsidRPr="00077430" w:rsidRDefault="004B30DD" w:rsidP="00A123FE">
            <w:pPr>
              <w:jc w:val="center"/>
              <w:rPr>
                <w:bCs/>
              </w:rPr>
            </w:pPr>
            <w:r w:rsidRPr="00077430">
              <w:rPr>
                <w:bCs/>
              </w:rPr>
              <w:t>103,0</w:t>
            </w:r>
          </w:p>
        </w:tc>
        <w:tc>
          <w:tcPr>
            <w:tcW w:w="866" w:type="dxa"/>
            <w:shd w:val="clear" w:color="auto" w:fill="FDE9D9" w:themeFill="accent6" w:themeFillTint="33"/>
            <w:vAlign w:val="center"/>
          </w:tcPr>
          <w:p w:rsidR="004B30DD" w:rsidRPr="00077430" w:rsidRDefault="004B30DD" w:rsidP="00A123FE">
            <w:pPr>
              <w:jc w:val="center"/>
              <w:rPr>
                <w:bCs/>
              </w:rPr>
            </w:pPr>
            <w:r w:rsidRPr="00077430">
              <w:rPr>
                <w:bCs/>
              </w:rPr>
              <w:t>13/</w:t>
            </w:r>
          </w:p>
          <w:p w:rsidR="004B30DD" w:rsidRPr="00077430" w:rsidRDefault="004B30DD" w:rsidP="00A123FE">
            <w:pPr>
              <w:jc w:val="center"/>
              <w:rPr>
                <w:bCs/>
              </w:rPr>
            </w:pPr>
            <w:r w:rsidRPr="00077430">
              <w:rPr>
                <w:bCs/>
              </w:rPr>
              <w:t>239</w:t>
            </w:r>
          </w:p>
        </w:tc>
      </w:tr>
      <w:tr w:rsidR="004B30DD" w:rsidRPr="00077430" w:rsidTr="00A123FE">
        <w:tc>
          <w:tcPr>
            <w:tcW w:w="667" w:type="dxa"/>
            <w:vAlign w:val="center"/>
          </w:tcPr>
          <w:p w:rsidR="004B30DD" w:rsidRPr="00077430" w:rsidRDefault="004B30DD" w:rsidP="00A123FE">
            <w:pPr>
              <w:jc w:val="center"/>
              <w:rPr>
                <w:bCs/>
              </w:rPr>
            </w:pPr>
          </w:p>
        </w:tc>
        <w:tc>
          <w:tcPr>
            <w:tcW w:w="3297" w:type="dxa"/>
            <w:vAlign w:val="center"/>
          </w:tcPr>
          <w:p w:rsidR="004B30DD" w:rsidRPr="00077430" w:rsidRDefault="004B30DD" w:rsidP="00A123FE">
            <w:pPr>
              <w:rPr>
                <w:bCs/>
              </w:rPr>
            </w:pPr>
            <w:r w:rsidRPr="00077430">
              <w:rPr>
                <w:bCs/>
              </w:rPr>
              <w:t>волейбол</w:t>
            </w:r>
          </w:p>
        </w:tc>
        <w:tc>
          <w:tcPr>
            <w:tcW w:w="950" w:type="dxa"/>
            <w:vAlign w:val="center"/>
          </w:tcPr>
          <w:p w:rsidR="004B30DD" w:rsidRPr="00077430" w:rsidRDefault="004B30DD" w:rsidP="00A123FE">
            <w:pPr>
              <w:jc w:val="center"/>
              <w:rPr>
                <w:bCs/>
              </w:rPr>
            </w:pPr>
            <w:r w:rsidRPr="00077430">
              <w:rPr>
                <w:bCs/>
              </w:rPr>
              <w:t>гр./</w:t>
            </w:r>
          </w:p>
          <w:p w:rsidR="004B30DD" w:rsidRPr="00077430" w:rsidRDefault="004B30DD" w:rsidP="00A123FE">
            <w:pPr>
              <w:jc w:val="center"/>
              <w:rPr>
                <w:bCs/>
              </w:rPr>
            </w:pPr>
            <w:r w:rsidRPr="00077430">
              <w:rPr>
                <w:bCs/>
              </w:rPr>
              <w:t>чел</w:t>
            </w:r>
          </w:p>
        </w:tc>
        <w:tc>
          <w:tcPr>
            <w:tcW w:w="1030" w:type="dxa"/>
            <w:vAlign w:val="center"/>
          </w:tcPr>
          <w:p w:rsidR="004B30DD" w:rsidRPr="00077430" w:rsidRDefault="004B30DD" w:rsidP="00A123FE">
            <w:pPr>
              <w:jc w:val="center"/>
              <w:rPr>
                <w:bCs/>
              </w:rPr>
            </w:pPr>
            <w:r w:rsidRPr="00077430">
              <w:rPr>
                <w:bCs/>
              </w:rPr>
              <w:t>3/62</w:t>
            </w:r>
          </w:p>
        </w:tc>
        <w:tc>
          <w:tcPr>
            <w:tcW w:w="1082" w:type="dxa"/>
            <w:vAlign w:val="center"/>
          </w:tcPr>
          <w:p w:rsidR="004B30DD" w:rsidRPr="00077430" w:rsidRDefault="004B30DD" w:rsidP="00A123FE">
            <w:pPr>
              <w:jc w:val="center"/>
              <w:rPr>
                <w:bCs/>
              </w:rPr>
            </w:pPr>
            <w:r w:rsidRPr="00077430">
              <w:rPr>
                <w:bCs/>
              </w:rPr>
              <w:t>3/62</w:t>
            </w:r>
          </w:p>
        </w:tc>
        <w:tc>
          <w:tcPr>
            <w:tcW w:w="643" w:type="dxa"/>
            <w:vAlign w:val="center"/>
          </w:tcPr>
          <w:p w:rsidR="004B30DD" w:rsidRPr="00077430" w:rsidRDefault="004B30DD" w:rsidP="00A123FE">
            <w:pPr>
              <w:jc w:val="center"/>
              <w:rPr>
                <w:bCs/>
              </w:rPr>
            </w:pPr>
            <w:r w:rsidRPr="00077430">
              <w:rPr>
                <w:bCs/>
              </w:rPr>
              <w:t>0</w:t>
            </w:r>
          </w:p>
        </w:tc>
        <w:tc>
          <w:tcPr>
            <w:tcW w:w="877" w:type="dxa"/>
            <w:vAlign w:val="center"/>
          </w:tcPr>
          <w:p w:rsidR="004B30DD" w:rsidRPr="00077430" w:rsidRDefault="004B30DD" w:rsidP="00A123FE">
            <w:pPr>
              <w:jc w:val="center"/>
              <w:rPr>
                <w:bCs/>
              </w:rPr>
            </w:pPr>
            <w:r w:rsidRPr="00077430">
              <w:rPr>
                <w:bCs/>
              </w:rPr>
              <w:t>100,0</w:t>
            </w:r>
          </w:p>
        </w:tc>
        <w:tc>
          <w:tcPr>
            <w:tcW w:w="866" w:type="dxa"/>
            <w:vAlign w:val="center"/>
          </w:tcPr>
          <w:p w:rsidR="004B30DD" w:rsidRPr="00077430" w:rsidRDefault="004B30DD" w:rsidP="00A123FE">
            <w:pPr>
              <w:jc w:val="center"/>
              <w:rPr>
                <w:bCs/>
              </w:rPr>
            </w:pPr>
            <w:r w:rsidRPr="00077430">
              <w:rPr>
                <w:bCs/>
              </w:rPr>
              <w:t>3/</w:t>
            </w:r>
          </w:p>
          <w:p w:rsidR="004B30DD" w:rsidRPr="00077430" w:rsidRDefault="004B30DD" w:rsidP="00A123FE">
            <w:pPr>
              <w:jc w:val="center"/>
              <w:rPr>
                <w:bCs/>
              </w:rPr>
            </w:pPr>
            <w:r w:rsidRPr="00077430">
              <w:rPr>
                <w:bCs/>
              </w:rPr>
              <w:t>62</w:t>
            </w:r>
          </w:p>
        </w:tc>
      </w:tr>
      <w:tr w:rsidR="004B30DD" w:rsidRPr="00077430" w:rsidTr="00A123FE">
        <w:tc>
          <w:tcPr>
            <w:tcW w:w="667" w:type="dxa"/>
            <w:vAlign w:val="center"/>
          </w:tcPr>
          <w:p w:rsidR="004B30DD" w:rsidRPr="00077430" w:rsidRDefault="004B30DD" w:rsidP="00A123FE">
            <w:pPr>
              <w:jc w:val="center"/>
              <w:rPr>
                <w:bCs/>
              </w:rPr>
            </w:pPr>
          </w:p>
        </w:tc>
        <w:tc>
          <w:tcPr>
            <w:tcW w:w="3297" w:type="dxa"/>
            <w:vAlign w:val="center"/>
          </w:tcPr>
          <w:p w:rsidR="004B30DD" w:rsidRPr="00077430" w:rsidRDefault="004B30DD" w:rsidP="00A123FE">
            <w:pPr>
              <w:rPr>
                <w:bCs/>
              </w:rPr>
            </w:pPr>
            <w:r w:rsidRPr="00077430">
              <w:rPr>
                <w:bCs/>
              </w:rPr>
              <w:t>акробатика</w:t>
            </w:r>
          </w:p>
        </w:tc>
        <w:tc>
          <w:tcPr>
            <w:tcW w:w="950" w:type="dxa"/>
            <w:vAlign w:val="center"/>
          </w:tcPr>
          <w:p w:rsidR="004B30DD" w:rsidRPr="00077430" w:rsidRDefault="004B30DD" w:rsidP="00A123FE">
            <w:pPr>
              <w:jc w:val="center"/>
              <w:rPr>
                <w:bCs/>
              </w:rPr>
            </w:pPr>
            <w:r w:rsidRPr="00077430">
              <w:rPr>
                <w:bCs/>
              </w:rPr>
              <w:t>гр./</w:t>
            </w:r>
          </w:p>
          <w:p w:rsidR="004B30DD" w:rsidRPr="00077430" w:rsidRDefault="004B30DD" w:rsidP="00A123FE">
            <w:pPr>
              <w:jc w:val="center"/>
              <w:rPr>
                <w:bCs/>
              </w:rPr>
            </w:pPr>
            <w:r w:rsidRPr="00077430">
              <w:rPr>
                <w:bCs/>
              </w:rPr>
              <w:t>чел</w:t>
            </w:r>
          </w:p>
        </w:tc>
        <w:tc>
          <w:tcPr>
            <w:tcW w:w="1030" w:type="dxa"/>
            <w:vAlign w:val="center"/>
          </w:tcPr>
          <w:p w:rsidR="004B30DD" w:rsidRPr="00077430" w:rsidRDefault="004B30DD" w:rsidP="00A123FE">
            <w:pPr>
              <w:jc w:val="center"/>
              <w:rPr>
                <w:bCs/>
              </w:rPr>
            </w:pPr>
            <w:r w:rsidRPr="00077430">
              <w:rPr>
                <w:bCs/>
              </w:rPr>
              <w:t>3/</w:t>
            </w:r>
          </w:p>
          <w:p w:rsidR="004B30DD" w:rsidRPr="00077430" w:rsidRDefault="004B30DD" w:rsidP="00A123FE">
            <w:pPr>
              <w:jc w:val="center"/>
              <w:rPr>
                <w:bCs/>
              </w:rPr>
            </w:pPr>
            <w:r w:rsidRPr="00077430">
              <w:rPr>
                <w:bCs/>
              </w:rPr>
              <w:t>49</w:t>
            </w:r>
          </w:p>
        </w:tc>
        <w:tc>
          <w:tcPr>
            <w:tcW w:w="1082" w:type="dxa"/>
            <w:vAlign w:val="center"/>
          </w:tcPr>
          <w:p w:rsidR="004B30DD" w:rsidRPr="00077430" w:rsidRDefault="004B30DD" w:rsidP="00A123FE">
            <w:pPr>
              <w:jc w:val="center"/>
              <w:rPr>
                <w:bCs/>
              </w:rPr>
            </w:pPr>
            <w:r w:rsidRPr="00077430">
              <w:rPr>
                <w:bCs/>
              </w:rPr>
              <w:t>3/</w:t>
            </w:r>
          </w:p>
          <w:p w:rsidR="004B30DD" w:rsidRPr="00077430" w:rsidRDefault="004B30DD" w:rsidP="00A123FE">
            <w:pPr>
              <w:jc w:val="center"/>
              <w:rPr>
                <w:bCs/>
              </w:rPr>
            </w:pPr>
            <w:r w:rsidRPr="00077430">
              <w:rPr>
                <w:bCs/>
              </w:rPr>
              <w:t>55</w:t>
            </w:r>
          </w:p>
        </w:tc>
        <w:tc>
          <w:tcPr>
            <w:tcW w:w="643" w:type="dxa"/>
            <w:vAlign w:val="center"/>
          </w:tcPr>
          <w:p w:rsidR="004B30DD" w:rsidRPr="00077430" w:rsidRDefault="004B30DD" w:rsidP="00A123FE">
            <w:pPr>
              <w:jc w:val="center"/>
              <w:rPr>
                <w:bCs/>
              </w:rPr>
            </w:pPr>
            <w:r w:rsidRPr="00077430">
              <w:rPr>
                <w:bCs/>
              </w:rPr>
              <w:t>0/</w:t>
            </w:r>
          </w:p>
          <w:p w:rsidR="004B30DD" w:rsidRPr="00077430" w:rsidRDefault="004B30DD" w:rsidP="00A123FE">
            <w:pPr>
              <w:jc w:val="center"/>
              <w:rPr>
                <w:bCs/>
              </w:rPr>
            </w:pPr>
            <w:r w:rsidRPr="00077430">
              <w:rPr>
                <w:bCs/>
              </w:rPr>
              <w:t>6</w:t>
            </w:r>
          </w:p>
        </w:tc>
        <w:tc>
          <w:tcPr>
            <w:tcW w:w="877" w:type="dxa"/>
            <w:vAlign w:val="center"/>
          </w:tcPr>
          <w:p w:rsidR="004B30DD" w:rsidRPr="00077430" w:rsidRDefault="004B30DD" w:rsidP="00A123FE">
            <w:pPr>
              <w:jc w:val="center"/>
              <w:rPr>
                <w:bCs/>
              </w:rPr>
            </w:pPr>
            <w:r w:rsidRPr="00077430">
              <w:rPr>
                <w:bCs/>
              </w:rPr>
              <w:t>100,0</w:t>
            </w:r>
          </w:p>
          <w:p w:rsidR="004B30DD" w:rsidRPr="00077430" w:rsidRDefault="004B30DD" w:rsidP="00A123FE">
            <w:pPr>
              <w:jc w:val="center"/>
              <w:rPr>
                <w:bCs/>
              </w:rPr>
            </w:pPr>
            <w:r w:rsidRPr="00077430">
              <w:rPr>
                <w:bCs/>
              </w:rPr>
              <w:t>/112,2</w:t>
            </w:r>
          </w:p>
        </w:tc>
        <w:tc>
          <w:tcPr>
            <w:tcW w:w="866" w:type="dxa"/>
            <w:vAlign w:val="center"/>
          </w:tcPr>
          <w:p w:rsidR="004B30DD" w:rsidRPr="00077430" w:rsidRDefault="004B30DD" w:rsidP="00A123FE">
            <w:pPr>
              <w:jc w:val="center"/>
              <w:rPr>
                <w:bCs/>
              </w:rPr>
            </w:pPr>
            <w:r w:rsidRPr="00077430">
              <w:rPr>
                <w:bCs/>
              </w:rPr>
              <w:t>3/</w:t>
            </w:r>
          </w:p>
          <w:p w:rsidR="004B30DD" w:rsidRPr="00077430" w:rsidRDefault="004B30DD" w:rsidP="00A123FE">
            <w:pPr>
              <w:jc w:val="center"/>
              <w:rPr>
                <w:bCs/>
              </w:rPr>
            </w:pPr>
            <w:r w:rsidRPr="00077430">
              <w:rPr>
                <w:bCs/>
              </w:rPr>
              <w:t>55</w:t>
            </w:r>
          </w:p>
        </w:tc>
      </w:tr>
      <w:tr w:rsidR="004B30DD" w:rsidRPr="00077430" w:rsidTr="00A123FE">
        <w:tc>
          <w:tcPr>
            <w:tcW w:w="667" w:type="dxa"/>
            <w:vAlign w:val="center"/>
          </w:tcPr>
          <w:p w:rsidR="004B30DD" w:rsidRPr="00077430" w:rsidRDefault="004B30DD" w:rsidP="00A123FE">
            <w:pPr>
              <w:jc w:val="center"/>
              <w:rPr>
                <w:bCs/>
              </w:rPr>
            </w:pPr>
          </w:p>
        </w:tc>
        <w:tc>
          <w:tcPr>
            <w:tcW w:w="3297" w:type="dxa"/>
            <w:vAlign w:val="center"/>
          </w:tcPr>
          <w:p w:rsidR="004B30DD" w:rsidRPr="00077430" w:rsidRDefault="004B30DD" w:rsidP="00A123FE">
            <w:pPr>
              <w:rPr>
                <w:bCs/>
              </w:rPr>
            </w:pPr>
            <w:r w:rsidRPr="00077430">
              <w:rPr>
                <w:bCs/>
              </w:rPr>
              <w:t>плавание спортивные группы</w:t>
            </w:r>
          </w:p>
        </w:tc>
        <w:tc>
          <w:tcPr>
            <w:tcW w:w="950" w:type="dxa"/>
            <w:vAlign w:val="center"/>
          </w:tcPr>
          <w:p w:rsidR="004B30DD" w:rsidRPr="00077430" w:rsidRDefault="004B30DD" w:rsidP="00A123FE">
            <w:pPr>
              <w:jc w:val="center"/>
              <w:rPr>
                <w:bCs/>
              </w:rPr>
            </w:pPr>
            <w:r w:rsidRPr="00077430">
              <w:rPr>
                <w:bCs/>
              </w:rPr>
              <w:t>гр./</w:t>
            </w:r>
          </w:p>
          <w:p w:rsidR="004B30DD" w:rsidRPr="00077430" w:rsidRDefault="004B30DD" w:rsidP="00A123FE">
            <w:pPr>
              <w:jc w:val="center"/>
              <w:rPr>
                <w:bCs/>
              </w:rPr>
            </w:pPr>
            <w:r w:rsidRPr="00077430">
              <w:rPr>
                <w:bCs/>
              </w:rPr>
              <w:t>чел</w:t>
            </w:r>
          </w:p>
        </w:tc>
        <w:tc>
          <w:tcPr>
            <w:tcW w:w="1030" w:type="dxa"/>
            <w:vAlign w:val="center"/>
          </w:tcPr>
          <w:p w:rsidR="004B30DD" w:rsidRPr="00077430" w:rsidRDefault="004B30DD" w:rsidP="00A123FE">
            <w:pPr>
              <w:jc w:val="center"/>
              <w:rPr>
                <w:bCs/>
              </w:rPr>
            </w:pPr>
            <w:r w:rsidRPr="00077430">
              <w:rPr>
                <w:bCs/>
              </w:rPr>
              <w:t>3/</w:t>
            </w:r>
          </w:p>
          <w:p w:rsidR="004B30DD" w:rsidRPr="00077430" w:rsidRDefault="004B30DD" w:rsidP="00A123FE">
            <w:pPr>
              <w:jc w:val="center"/>
              <w:rPr>
                <w:bCs/>
              </w:rPr>
            </w:pPr>
            <w:r w:rsidRPr="00077430">
              <w:rPr>
                <w:bCs/>
              </w:rPr>
              <w:t>61</w:t>
            </w:r>
          </w:p>
        </w:tc>
        <w:tc>
          <w:tcPr>
            <w:tcW w:w="1082" w:type="dxa"/>
            <w:vAlign w:val="center"/>
          </w:tcPr>
          <w:p w:rsidR="004B30DD" w:rsidRPr="00077430" w:rsidRDefault="004B30DD" w:rsidP="00A123FE">
            <w:pPr>
              <w:jc w:val="center"/>
              <w:rPr>
                <w:bCs/>
              </w:rPr>
            </w:pPr>
            <w:r w:rsidRPr="00077430">
              <w:rPr>
                <w:bCs/>
              </w:rPr>
              <w:t>3/</w:t>
            </w:r>
          </w:p>
          <w:p w:rsidR="004B30DD" w:rsidRPr="00077430" w:rsidRDefault="004B30DD" w:rsidP="00A123FE">
            <w:pPr>
              <w:jc w:val="center"/>
              <w:rPr>
                <w:bCs/>
              </w:rPr>
            </w:pPr>
            <w:r w:rsidRPr="00077430">
              <w:rPr>
                <w:bCs/>
              </w:rPr>
              <w:t>62</w:t>
            </w:r>
          </w:p>
        </w:tc>
        <w:tc>
          <w:tcPr>
            <w:tcW w:w="643" w:type="dxa"/>
            <w:vAlign w:val="center"/>
          </w:tcPr>
          <w:p w:rsidR="004B30DD" w:rsidRPr="00077430" w:rsidRDefault="004B30DD" w:rsidP="00A123FE">
            <w:pPr>
              <w:jc w:val="center"/>
              <w:rPr>
                <w:bCs/>
              </w:rPr>
            </w:pPr>
            <w:r w:rsidRPr="00077430">
              <w:rPr>
                <w:bCs/>
              </w:rPr>
              <w:t>0/</w:t>
            </w:r>
          </w:p>
          <w:p w:rsidR="004B30DD" w:rsidRPr="00077430" w:rsidRDefault="004B30DD" w:rsidP="00A123FE">
            <w:pPr>
              <w:jc w:val="center"/>
              <w:rPr>
                <w:bCs/>
              </w:rPr>
            </w:pPr>
            <w:r w:rsidRPr="00077430">
              <w:rPr>
                <w:bCs/>
              </w:rPr>
              <w:t>1</w:t>
            </w:r>
          </w:p>
        </w:tc>
        <w:tc>
          <w:tcPr>
            <w:tcW w:w="877" w:type="dxa"/>
            <w:vAlign w:val="center"/>
          </w:tcPr>
          <w:p w:rsidR="004B30DD" w:rsidRPr="00077430" w:rsidRDefault="004B30DD" w:rsidP="00A123FE">
            <w:pPr>
              <w:jc w:val="center"/>
              <w:rPr>
                <w:bCs/>
              </w:rPr>
            </w:pPr>
            <w:r w:rsidRPr="00077430">
              <w:rPr>
                <w:bCs/>
              </w:rPr>
              <w:t>100,0/</w:t>
            </w:r>
          </w:p>
          <w:p w:rsidR="004B30DD" w:rsidRPr="00077430" w:rsidRDefault="004B30DD" w:rsidP="00A123FE">
            <w:pPr>
              <w:jc w:val="center"/>
              <w:rPr>
                <w:bCs/>
              </w:rPr>
            </w:pPr>
            <w:r w:rsidRPr="00077430">
              <w:rPr>
                <w:bCs/>
              </w:rPr>
              <w:t>101,6</w:t>
            </w:r>
          </w:p>
        </w:tc>
        <w:tc>
          <w:tcPr>
            <w:tcW w:w="866" w:type="dxa"/>
            <w:vAlign w:val="center"/>
          </w:tcPr>
          <w:p w:rsidR="004B30DD" w:rsidRPr="00077430" w:rsidRDefault="004B30DD" w:rsidP="00A123FE">
            <w:pPr>
              <w:jc w:val="center"/>
              <w:rPr>
                <w:bCs/>
              </w:rPr>
            </w:pPr>
            <w:r w:rsidRPr="00077430">
              <w:rPr>
                <w:bCs/>
              </w:rPr>
              <w:t>3/</w:t>
            </w:r>
          </w:p>
          <w:p w:rsidR="004B30DD" w:rsidRPr="00077430" w:rsidRDefault="004B30DD" w:rsidP="00A123FE">
            <w:pPr>
              <w:jc w:val="center"/>
              <w:rPr>
                <w:bCs/>
              </w:rPr>
            </w:pPr>
            <w:r w:rsidRPr="00077430">
              <w:rPr>
                <w:bCs/>
              </w:rPr>
              <w:t>62</w:t>
            </w:r>
          </w:p>
        </w:tc>
      </w:tr>
      <w:tr w:rsidR="004B30DD" w:rsidRPr="00077430" w:rsidTr="00A123FE">
        <w:tc>
          <w:tcPr>
            <w:tcW w:w="667" w:type="dxa"/>
            <w:vAlign w:val="center"/>
          </w:tcPr>
          <w:p w:rsidR="004B30DD" w:rsidRPr="00077430" w:rsidRDefault="004B30DD" w:rsidP="00A123FE">
            <w:pPr>
              <w:jc w:val="center"/>
              <w:rPr>
                <w:bCs/>
              </w:rPr>
            </w:pPr>
          </w:p>
        </w:tc>
        <w:tc>
          <w:tcPr>
            <w:tcW w:w="3297" w:type="dxa"/>
            <w:vAlign w:val="center"/>
          </w:tcPr>
          <w:p w:rsidR="004B30DD" w:rsidRPr="00077430" w:rsidRDefault="004B30DD" w:rsidP="00A123FE">
            <w:pPr>
              <w:rPr>
                <w:bCs/>
              </w:rPr>
            </w:pPr>
            <w:r w:rsidRPr="00077430">
              <w:rPr>
                <w:bCs/>
              </w:rPr>
              <w:t>фигурное катание на коньках</w:t>
            </w:r>
          </w:p>
        </w:tc>
        <w:tc>
          <w:tcPr>
            <w:tcW w:w="950" w:type="dxa"/>
            <w:vAlign w:val="center"/>
          </w:tcPr>
          <w:p w:rsidR="004B30DD" w:rsidRPr="00077430" w:rsidRDefault="004B30DD" w:rsidP="00A123FE">
            <w:pPr>
              <w:jc w:val="center"/>
              <w:rPr>
                <w:bCs/>
              </w:rPr>
            </w:pPr>
            <w:r w:rsidRPr="00077430">
              <w:rPr>
                <w:bCs/>
              </w:rPr>
              <w:t>гр./</w:t>
            </w:r>
          </w:p>
          <w:p w:rsidR="004B30DD" w:rsidRPr="00077430" w:rsidRDefault="004B30DD" w:rsidP="00A123FE">
            <w:pPr>
              <w:jc w:val="center"/>
              <w:rPr>
                <w:bCs/>
              </w:rPr>
            </w:pPr>
            <w:r w:rsidRPr="00077430">
              <w:rPr>
                <w:bCs/>
              </w:rPr>
              <w:t>чел</w:t>
            </w:r>
          </w:p>
        </w:tc>
        <w:tc>
          <w:tcPr>
            <w:tcW w:w="1030" w:type="dxa"/>
            <w:vAlign w:val="center"/>
          </w:tcPr>
          <w:p w:rsidR="004B30DD" w:rsidRPr="00077430" w:rsidRDefault="004B30DD" w:rsidP="00A123FE">
            <w:pPr>
              <w:jc w:val="center"/>
              <w:rPr>
                <w:bCs/>
              </w:rPr>
            </w:pPr>
            <w:r w:rsidRPr="00077430">
              <w:rPr>
                <w:bCs/>
              </w:rPr>
              <w:t>2/</w:t>
            </w:r>
          </w:p>
          <w:p w:rsidR="004B30DD" w:rsidRPr="00077430" w:rsidRDefault="004B30DD" w:rsidP="00A123FE">
            <w:pPr>
              <w:jc w:val="center"/>
              <w:rPr>
                <w:bCs/>
              </w:rPr>
            </w:pPr>
            <w:r w:rsidRPr="00077430">
              <w:rPr>
                <w:bCs/>
              </w:rPr>
              <w:t>30</w:t>
            </w:r>
          </w:p>
        </w:tc>
        <w:tc>
          <w:tcPr>
            <w:tcW w:w="1082" w:type="dxa"/>
            <w:vAlign w:val="center"/>
          </w:tcPr>
          <w:p w:rsidR="004B30DD" w:rsidRPr="00077430" w:rsidRDefault="004B30DD" w:rsidP="00A123FE">
            <w:pPr>
              <w:jc w:val="center"/>
              <w:rPr>
                <w:bCs/>
              </w:rPr>
            </w:pPr>
            <w:r w:rsidRPr="00077430">
              <w:rPr>
                <w:bCs/>
              </w:rPr>
              <w:t>2/</w:t>
            </w:r>
          </w:p>
          <w:p w:rsidR="004B30DD" w:rsidRPr="00077430" w:rsidRDefault="004B30DD" w:rsidP="00A123FE">
            <w:pPr>
              <w:jc w:val="center"/>
              <w:rPr>
                <w:bCs/>
              </w:rPr>
            </w:pPr>
            <w:r w:rsidRPr="00077430">
              <w:rPr>
                <w:bCs/>
              </w:rPr>
              <w:t>30</w:t>
            </w:r>
          </w:p>
        </w:tc>
        <w:tc>
          <w:tcPr>
            <w:tcW w:w="643" w:type="dxa"/>
            <w:vAlign w:val="center"/>
          </w:tcPr>
          <w:p w:rsidR="004B30DD" w:rsidRPr="00077430" w:rsidRDefault="004B30DD" w:rsidP="00A123FE">
            <w:pPr>
              <w:jc w:val="center"/>
              <w:rPr>
                <w:bCs/>
              </w:rPr>
            </w:pPr>
            <w:r w:rsidRPr="00077430">
              <w:rPr>
                <w:bCs/>
              </w:rPr>
              <w:t>0</w:t>
            </w:r>
          </w:p>
        </w:tc>
        <w:tc>
          <w:tcPr>
            <w:tcW w:w="877" w:type="dxa"/>
            <w:vAlign w:val="center"/>
          </w:tcPr>
          <w:p w:rsidR="004B30DD" w:rsidRPr="00077430" w:rsidRDefault="004B30DD" w:rsidP="00A123FE">
            <w:pPr>
              <w:jc w:val="center"/>
              <w:rPr>
                <w:bCs/>
              </w:rPr>
            </w:pPr>
            <w:r w:rsidRPr="00077430">
              <w:rPr>
                <w:bCs/>
              </w:rPr>
              <w:t>100,0</w:t>
            </w:r>
          </w:p>
        </w:tc>
        <w:tc>
          <w:tcPr>
            <w:tcW w:w="866" w:type="dxa"/>
            <w:vAlign w:val="center"/>
          </w:tcPr>
          <w:p w:rsidR="004B30DD" w:rsidRPr="00077430" w:rsidRDefault="004B30DD" w:rsidP="00A123FE">
            <w:pPr>
              <w:jc w:val="center"/>
              <w:rPr>
                <w:bCs/>
              </w:rPr>
            </w:pPr>
            <w:r w:rsidRPr="00077430">
              <w:rPr>
                <w:bCs/>
              </w:rPr>
              <w:t>2/</w:t>
            </w:r>
          </w:p>
          <w:p w:rsidR="004B30DD" w:rsidRPr="00077430" w:rsidRDefault="004B30DD" w:rsidP="00A123FE">
            <w:pPr>
              <w:jc w:val="center"/>
              <w:rPr>
                <w:bCs/>
              </w:rPr>
            </w:pPr>
            <w:r w:rsidRPr="00077430">
              <w:rPr>
                <w:bCs/>
              </w:rPr>
              <w:t>30</w:t>
            </w:r>
          </w:p>
        </w:tc>
      </w:tr>
      <w:tr w:rsidR="004B30DD" w:rsidRPr="00077430" w:rsidTr="00A123FE">
        <w:tc>
          <w:tcPr>
            <w:tcW w:w="667" w:type="dxa"/>
            <w:vAlign w:val="center"/>
          </w:tcPr>
          <w:p w:rsidR="004B30DD" w:rsidRPr="00077430" w:rsidRDefault="004B30DD" w:rsidP="00A123FE">
            <w:pPr>
              <w:jc w:val="center"/>
              <w:rPr>
                <w:bCs/>
              </w:rPr>
            </w:pPr>
          </w:p>
        </w:tc>
        <w:tc>
          <w:tcPr>
            <w:tcW w:w="3297" w:type="dxa"/>
            <w:vAlign w:val="center"/>
          </w:tcPr>
          <w:p w:rsidR="004B30DD" w:rsidRPr="00077430" w:rsidRDefault="004B30DD" w:rsidP="00A123FE">
            <w:pPr>
              <w:rPr>
                <w:bCs/>
              </w:rPr>
            </w:pPr>
            <w:r w:rsidRPr="00077430">
              <w:rPr>
                <w:bCs/>
              </w:rPr>
              <w:t>хоккей с шайбой</w:t>
            </w:r>
          </w:p>
        </w:tc>
        <w:tc>
          <w:tcPr>
            <w:tcW w:w="950" w:type="dxa"/>
            <w:vAlign w:val="center"/>
          </w:tcPr>
          <w:p w:rsidR="004B30DD" w:rsidRPr="00077430" w:rsidRDefault="004B30DD" w:rsidP="00A123FE">
            <w:pPr>
              <w:jc w:val="center"/>
              <w:rPr>
                <w:bCs/>
              </w:rPr>
            </w:pPr>
            <w:r w:rsidRPr="00077430">
              <w:rPr>
                <w:bCs/>
              </w:rPr>
              <w:t>гр./</w:t>
            </w:r>
          </w:p>
          <w:p w:rsidR="004B30DD" w:rsidRPr="00077430" w:rsidRDefault="004B30DD" w:rsidP="00A123FE">
            <w:pPr>
              <w:jc w:val="center"/>
              <w:rPr>
                <w:bCs/>
              </w:rPr>
            </w:pPr>
            <w:r w:rsidRPr="00077430">
              <w:rPr>
                <w:bCs/>
              </w:rPr>
              <w:t>чел</w:t>
            </w:r>
          </w:p>
        </w:tc>
        <w:tc>
          <w:tcPr>
            <w:tcW w:w="1030" w:type="dxa"/>
            <w:vAlign w:val="center"/>
          </w:tcPr>
          <w:p w:rsidR="004B30DD" w:rsidRPr="00077430" w:rsidRDefault="004B30DD" w:rsidP="00A123FE">
            <w:pPr>
              <w:jc w:val="center"/>
              <w:rPr>
                <w:bCs/>
              </w:rPr>
            </w:pPr>
            <w:r w:rsidRPr="00077430">
              <w:rPr>
                <w:bCs/>
              </w:rPr>
              <w:t>2/</w:t>
            </w:r>
          </w:p>
          <w:p w:rsidR="004B30DD" w:rsidRPr="00077430" w:rsidRDefault="004B30DD" w:rsidP="00A123FE">
            <w:pPr>
              <w:jc w:val="center"/>
              <w:rPr>
                <w:bCs/>
              </w:rPr>
            </w:pPr>
            <w:r w:rsidRPr="00077430">
              <w:rPr>
                <w:bCs/>
              </w:rPr>
              <w:t>30</w:t>
            </w:r>
          </w:p>
        </w:tc>
        <w:tc>
          <w:tcPr>
            <w:tcW w:w="1082" w:type="dxa"/>
            <w:vAlign w:val="center"/>
          </w:tcPr>
          <w:p w:rsidR="004B30DD" w:rsidRPr="00077430" w:rsidRDefault="004B30DD" w:rsidP="00A123FE">
            <w:pPr>
              <w:jc w:val="center"/>
              <w:rPr>
                <w:bCs/>
              </w:rPr>
            </w:pPr>
            <w:r w:rsidRPr="00077430">
              <w:rPr>
                <w:bCs/>
              </w:rPr>
              <w:t>2/</w:t>
            </w:r>
          </w:p>
          <w:p w:rsidR="004B30DD" w:rsidRPr="00077430" w:rsidRDefault="004B30DD" w:rsidP="00A123FE">
            <w:pPr>
              <w:jc w:val="center"/>
              <w:rPr>
                <w:bCs/>
              </w:rPr>
            </w:pPr>
            <w:r w:rsidRPr="00077430">
              <w:rPr>
                <w:bCs/>
              </w:rPr>
              <w:t>30</w:t>
            </w:r>
          </w:p>
        </w:tc>
        <w:tc>
          <w:tcPr>
            <w:tcW w:w="643" w:type="dxa"/>
            <w:vAlign w:val="center"/>
          </w:tcPr>
          <w:p w:rsidR="004B30DD" w:rsidRPr="00077430" w:rsidRDefault="004B30DD" w:rsidP="00A123FE">
            <w:pPr>
              <w:jc w:val="center"/>
              <w:rPr>
                <w:bCs/>
              </w:rPr>
            </w:pPr>
            <w:r w:rsidRPr="00077430">
              <w:rPr>
                <w:bCs/>
              </w:rPr>
              <w:t>0</w:t>
            </w:r>
          </w:p>
        </w:tc>
        <w:tc>
          <w:tcPr>
            <w:tcW w:w="877" w:type="dxa"/>
            <w:vAlign w:val="center"/>
          </w:tcPr>
          <w:p w:rsidR="004B30DD" w:rsidRPr="00077430" w:rsidRDefault="004B30DD" w:rsidP="00A123FE">
            <w:pPr>
              <w:jc w:val="center"/>
              <w:rPr>
                <w:bCs/>
              </w:rPr>
            </w:pPr>
            <w:r w:rsidRPr="00077430">
              <w:rPr>
                <w:bCs/>
              </w:rPr>
              <w:t>100,0</w:t>
            </w:r>
          </w:p>
        </w:tc>
        <w:tc>
          <w:tcPr>
            <w:tcW w:w="866" w:type="dxa"/>
            <w:vAlign w:val="center"/>
          </w:tcPr>
          <w:p w:rsidR="004B30DD" w:rsidRPr="00077430" w:rsidRDefault="004B30DD" w:rsidP="00A123FE">
            <w:pPr>
              <w:jc w:val="center"/>
              <w:rPr>
                <w:bCs/>
              </w:rPr>
            </w:pPr>
            <w:r w:rsidRPr="00077430">
              <w:rPr>
                <w:bCs/>
              </w:rPr>
              <w:t>2/</w:t>
            </w:r>
          </w:p>
          <w:p w:rsidR="004B30DD" w:rsidRPr="00077430" w:rsidRDefault="004B30DD" w:rsidP="00A123FE">
            <w:pPr>
              <w:jc w:val="center"/>
              <w:rPr>
                <w:bCs/>
              </w:rPr>
            </w:pPr>
            <w:r w:rsidRPr="00077430">
              <w:rPr>
                <w:bCs/>
              </w:rPr>
              <w:t>30</w:t>
            </w:r>
          </w:p>
        </w:tc>
      </w:tr>
      <w:tr w:rsidR="004B30DD" w:rsidRPr="00077430" w:rsidTr="00A123FE">
        <w:tc>
          <w:tcPr>
            <w:tcW w:w="667" w:type="dxa"/>
            <w:vAlign w:val="center"/>
          </w:tcPr>
          <w:p w:rsidR="004B30DD" w:rsidRPr="00077430" w:rsidRDefault="004B30DD" w:rsidP="00A123FE">
            <w:pPr>
              <w:jc w:val="center"/>
              <w:rPr>
                <w:bCs/>
              </w:rPr>
            </w:pPr>
            <w:r w:rsidRPr="00077430">
              <w:rPr>
                <w:bCs/>
              </w:rPr>
              <w:t>3.1</w:t>
            </w:r>
          </w:p>
        </w:tc>
        <w:tc>
          <w:tcPr>
            <w:tcW w:w="3297" w:type="dxa"/>
            <w:vAlign w:val="center"/>
          </w:tcPr>
          <w:p w:rsidR="004B30DD" w:rsidRPr="00077430" w:rsidRDefault="004B30DD" w:rsidP="00A123FE">
            <w:pPr>
              <w:rPr>
                <w:bCs/>
              </w:rPr>
            </w:pPr>
            <w:r w:rsidRPr="00077430">
              <w:rPr>
                <w:bCs/>
              </w:rPr>
              <w:t>количество групп/занимающихся с ограниченными возможностями здоровья</w:t>
            </w:r>
          </w:p>
        </w:tc>
        <w:tc>
          <w:tcPr>
            <w:tcW w:w="950" w:type="dxa"/>
            <w:vAlign w:val="center"/>
          </w:tcPr>
          <w:p w:rsidR="004B30DD" w:rsidRPr="00077430" w:rsidRDefault="004B30DD" w:rsidP="00A123FE">
            <w:pPr>
              <w:jc w:val="center"/>
              <w:rPr>
                <w:bCs/>
              </w:rPr>
            </w:pPr>
            <w:r w:rsidRPr="00077430">
              <w:rPr>
                <w:bCs/>
              </w:rPr>
              <w:t>гр./</w:t>
            </w:r>
          </w:p>
          <w:p w:rsidR="004B30DD" w:rsidRPr="00077430" w:rsidRDefault="004B30DD" w:rsidP="00A123FE">
            <w:pPr>
              <w:jc w:val="center"/>
              <w:rPr>
                <w:bCs/>
              </w:rPr>
            </w:pPr>
            <w:r w:rsidRPr="00077430">
              <w:rPr>
                <w:bCs/>
              </w:rPr>
              <w:t>чел</w:t>
            </w:r>
          </w:p>
        </w:tc>
        <w:tc>
          <w:tcPr>
            <w:tcW w:w="1030" w:type="dxa"/>
            <w:vAlign w:val="center"/>
          </w:tcPr>
          <w:p w:rsidR="004B30DD" w:rsidRPr="00077430" w:rsidRDefault="004B30DD" w:rsidP="00A123FE">
            <w:pPr>
              <w:jc w:val="center"/>
              <w:rPr>
                <w:bCs/>
              </w:rPr>
            </w:pPr>
            <w:r w:rsidRPr="00077430">
              <w:rPr>
                <w:bCs/>
              </w:rPr>
              <w:t>5/</w:t>
            </w:r>
          </w:p>
          <w:p w:rsidR="004B30DD" w:rsidRPr="00077430" w:rsidRDefault="004B30DD" w:rsidP="00A123FE">
            <w:pPr>
              <w:jc w:val="center"/>
              <w:rPr>
                <w:bCs/>
              </w:rPr>
            </w:pPr>
            <w:r w:rsidRPr="00077430">
              <w:rPr>
                <w:bCs/>
              </w:rPr>
              <w:t>60</w:t>
            </w:r>
          </w:p>
        </w:tc>
        <w:tc>
          <w:tcPr>
            <w:tcW w:w="1082" w:type="dxa"/>
            <w:vAlign w:val="center"/>
          </w:tcPr>
          <w:p w:rsidR="004B30DD" w:rsidRPr="00077430" w:rsidRDefault="004B30DD" w:rsidP="00A123FE">
            <w:pPr>
              <w:jc w:val="center"/>
              <w:rPr>
                <w:bCs/>
              </w:rPr>
            </w:pPr>
            <w:r w:rsidRPr="00077430">
              <w:rPr>
                <w:bCs/>
              </w:rPr>
              <w:t>6/</w:t>
            </w:r>
          </w:p>
          <w:p w:rsidR="004B30DD" w:rsidRPr="00077430" w:rsidRDefault="004B30DD" w:rsidP="00A123FE">
            <w:pPr>
              <w:jc w:val="center"/>
              <w:rPr>
                <w:bCs/>
              </w:rPr>
            </w:pPr>
            <w:r w:rsidRPr="00077430">
              <w:rPr>
                <w:bCs/>
              </w:rPr>
              <w:t>68</w:t>
            </w:r>
          </w:p>
        </w:tc>
        <w:tc>
          <w:tcPr>
            <w:tcW w:w="643" w:type="dxa"/>
            <w:vAlign w:val="center"/>
          </w:tcPr>
          <w:p w:rsidR="004B30DD" w:rsidRPr="00077430" w:rsidRDefault="004B30DD" w:rsidP="00A123FE">
            <w:pPr>
              <w:jc w:val="center"/>
              <w:rPr>
                <w:bCs/>
              </w:rPr>
            </w:pPr>
            <w:r w:rsidRPr="00077430">
              <w:rPr>
                <w:bCs/>
              </w:rPr>
              <w:t>1/</w:t>
            </w:r>
          </w:p>
          <w:p w:rsidR="004B30DD" w:rsidRPr="00077430" w:rsidRDefault="004B30DD" w:rsidP="00A123FE">
            <w:pPr>
              <w:jc w:val="center"/>
              <w:rPr>
                <w:bCs/>
              </w:rPr>
            </w:pPr>
            <w:r w:rsidRPr="00077430">
              <w:rPr>
                <w:bCs/>
              </w:rPr>
              <w:t>8</w:t>
            </w:r>
          </w:p>
        </w:tc>
        <w:tc>
          <w:tcPr>
            <w:tcW w:w="877" w:type="dxa"/>
            <w:vAlign w:val="center"/>
          </w:tcPr>
          <w:p w:rsidR="004B30DD" w:rsidRPr="00077430" w:rsidRDefault="004B30DD" w:rsidP="00A123FE">
            <w:pPr>
              <w:jc w:val="center"/>
              <w:rPr>
                <w:bCs/>
              </w:rPr>
            </w:pPr>
            <w:r w:rsidRPr="00077430">
              <w:rPr>
                <w:bCs/>
              </w:rPr>
              <w:t>120,0/</w:t>
            </w:r>
          </w:p>
          <w:p w:rsidR="004B30DD" w:rsidRPr="00077430" w:rsidRDefault="004B30DD" w:rsidP="00A123FE">
            <w:pPr>
              <w:jc w:val="center"/>
              <w:rPr>
                <w:bCs/>
              </w:rPr>
            </w:pPr>
            <w:r w:rsidRPr="00077430">
              <w:rPr>
                <w:bCs/>
              </w:rPr>
              <w:t>113,3</w:t>
            </w:r>
          </w:p>
        </w:tc>
        <w:tc>
          <w:tcPr>
            <w:tcW w:w="866" w:type="dxa"/>
            <w:vAlign w:val="center"/>
          </w:tcPr>
          <w:p w:rsidR="004B30DD" w:rsidRPr="00077430" w:rsidRDefault="004B30DD" w:rsidP="00A123FE">
            <w:pPr>
              <w:jc w:val="center"/>
              <w:rPr>
                <w:bCs/>
              </w:rPr>
            </w:pPr>
            <w:r w:rsidRPr="00077430">
              <w:rPr>
                <w:bCs/>
              </w:rPr>
              <w:t>6/</w:t>
            </w:r>
          </w:p>
          <w:p w:rsidR="004B30DD" w:rsidRPr="00077430" w:rsidRDefault="004B30DD" w:rsidP="00A123FE">
            <w:pPr>
              <w:jc w:val="center"/>
              <w:rPr>
                <w:bCs/>
              </w:rPr>
            </w:pPr>
            <w:r w:rsidRPr="00077430">
              <w:rPr>
                <w:bCs/>
              </w:rPr>
              <w:t>68</w:t>
            </w:r>
          </w:p>
        </w:tc>
      </w:tr>
      <w:tr w:rsidR="004B30DD" w:rsidRPr="00077430" w:rsidTr="00A123FE">
        <w:tc>
          <w:tcPr>
            <w:tcW w:w="667" w:type="dxa"/>
            <w:vAlign w:val="center"/>
          </w:tcPr>
          <w:p w:rsidR="004B30DD" w:rsidRPr="00077430" w:rsidRDefault="004B30DD" w:rsidP="00A123FE">
            <w:pPr>
              <w:jc w:val="center"/>
              <w:rPr>
                <w:bCs/>
              </w:rPr>
            </w:pPr>
          </w:p>
        </w:tc>
        <w:tc>
          <w:tcPr>
            <w:tcW w:w="3297" w:type="dxa"/>
            <w:vAlign w:val="center"/>
          </w:tcPr>
          <w:p w:rsidR="004B30DD" w:rsidRPr="00077430" w:rsidRDefault="004B30DD" w:rsidP="00A123FE">
            <w:pPr>
              <w:rPr>
                <w:bCs/>
              </w:rPr>
            </w:pPr>
            <w:r w:rsidRPr="00077430">
              <w:rPr>
                <w:bCs/>
              </w:rPr>
              <w:t>МБУ «Стадион «Заполярник»</w:t>
            </w:r>
          </w:p>
        </w:tc>
        <w:tc>
          <w:tcPr>
            <w:tcW w:w="950" w:type="dxa"/>
            <w:vAlign w:val="center"/>
          </w:tcPr>
          <w:p w:rsidR="004B30DD" w:rsidRPr="00077430" w:rsidRDefault="004B30DD" w:rsidP="00A123FE">
            <w:pPr>
              <w:jc w:val="center"/>
              <w:rPr>
                <w:bCs/>
              </w:rPr>
            </w:pPr>
            <w:r w:rsidRPr="00077430">
              <w:rPr>
                <w:bCs/>
              </w:rPr>
              <w:t>гр./чел</w:t>
            </w:r>
          </w:p>
        </w:tc>
        <w:tc>
          <w:tcPr>
            <w:tcW w:w="1030" w:type="dxa"/>
            <w:vAlign w:val="center"/>
          </w:tcPr>
          <w:p w:rsidR="004B30DD" w:rsidRPr="00077430" w:rsidRDefault="004B30DD" w:rsidP="00A123FE">
            <w:pPr>
              <w:jc w:val="center"/>
              <w:rPr>
                <w:bCs/>
              </w:rPr>
            </w:pPr>
            <w:r w:rsidRPr="00077430">
              <w:rPr>
                <w:bCs/>
              </w:rPr>
              <w:t>5/</w:t>
            </w:r>
          </w:p>
          <w:p w:rsidR="004B30DD" w:rsidRPr="00077430" w:rsidRDefault="004B30DD" w:rsidP="00A123FE">
            <w:pPr>
              <w:jc w:val="center"/>
              <w:rPr>
                <w:bCs/>
              </w:rPr>
            </w:pPr>
            <w:r w:rsidRPr="00077430">
              <w:rPr>
                <w:bCs/>
              </w:rPr>
              <w:t>60</w:t>
            </w:r>
          </w:p>
        </w:tc>
        <w:tc>
          <w:tcPr>
            <w:tcW w:w="1082" w:type="dxa"/>
            <w:vAlign w:val="center"/>
          </w:tcPr>
          <w:p w:rsidR="004B30DD" w:rsidRPr="00077430" w:rsidRDefault="004B30DD" w:rsidP="00A123FE">
            <w:pPr>
              <w:jc w:val="center"/>
              <w:rPr>
                <w:bCs/>
              </w:rPr>
            </w:pPr>
            <w:r w:rsidRPr="00077430">
              <w:rPr>
                <w:bCs/>
              </w:rPr>
              <w:t>6/</w:t>
            </w:r>
          </w:p>
          <w:p w:rsidR="004B30DD" w:rsidRPr="00077430" w:rsidRDefault="004B30DD" w:rsidP="00A123FE">
            <w:pPr>
              <w:jc w:val="center"/>
              <w:rPr>
                <w:bCs/>
              </w:rPr>
            </w:pPr>
            <w:r w:rsidRPr="00077430">
              <w:rPr>
                <w:bCs/>
              </w:rPr>
              <w:t>68</w:t>
            </w:r>
          </w:p>
        </w:tc>
        <w:tc>
          <w:tcPr>
            <w:tcW w:w="643" w:type="dxa"/>
            <w:vAlign w:val="center"/>
          </w:tcPr>
          <w:p w:rsidR="004B30DD" w:rsidRPr="00077430" w:rsidRDefault="004B30DD" w:rsidP="00A123FE">
            <w:pPr>
              <w:jc w:val="center"/>
              <w:rPr>
                <w:bCs/>
              </w:rPr>
            </w:pPr>
            <w:r w:rsidRPr="00077430">
              <w:rPr>
                <w:bCs/>
              </w:rPr>
              <w:t>1/</w:t>
            </w:r>
          </w:p>
          <w:p w:rsidR="004B30DD" w:rsidRPr="00077430" w:rsidRDefault="004B30DD" w:rsidP="00A123FE">
            <w:pPr>
              <w:jc w:val="center"/>
              <w:rPr>
                <w:bCs/>
              </w:rPr>
            </w:pPr>
            <w:r w:rsidRPr="00077430">
              <w:rPr>
                <w:bCs/>
              </w:rPr>
              <w:t>8</w:t>
            </w:r>
          </w:p>
        </w:tc>
        <w:tc>
          <w:tcPr>
            <w:tcW w:w="877" w:type="dxa"/>
            <w:vAlign w:val="center"/>
          </w:tcPr>
          <w:p w:rsidR="004B30DD" w:rsidRPr="00077430" w:rsidRDefault="004B30DD" w:rsidP="00A123FE">
            <w:pPr>
              <w:jc w:val="center"/>
              <w:rPr>
                <w:bCs/>
              </w:rPr>
            </w:pPr>
            <w:r w:rsidRPr="00077430">
              <w:rPr>
                <w:bCs/>
              </w:rPr>
              <w:t>120,0/</w:t>
            </w:r>
          </w:p>
          <w:p w:rsidR="004B30DD" w:rsidRPr="00077430" w:rsidRDefault="004B30DD" w:rsidP="00A123FE">
            <w:pPr>
              <w:jc w:val="center"/>
              <w:rPr>
                <w:bCs/>
              </w:rPr>
            </w:pPr>
            <w:r w:rsidRPr="00077430">
              <w:rPr>
                <w:bCs/>
              </w:rPr>
              <w:t>113,3</w:t>
            </w:r>
          </w:p>
        </w:tc>
        <w:tc>
          <w:tcPr>
            <w:tcW w:w="866" w:type="dxa"/>
            <w:vAlign w:val="center"/>
          </w:tcPr>
          <w:p w:rsidR="004B30DD" w:rsidRPr="00077430" w:rsidRDefault="004B30DD" w:rsidP="00A123FE">
            <w:pPr>
              <w:jc w:val="center"/>
              <w:rPr>
                <w:bCs/>
              </w:rPr>
            </w:pPr>
            <w:r w:rsidRPr="00077430">
              <w:rPr>
                <w:bCs/>
              </w:rPr>
              <w:t>6/</w:t>
            </w:r>
          </w:p>
          <w:p w:rsidR="004B30DD" w:rsidRPr="00077430" w:rsidRDefault="004B30DD" w:rsidP="00A123FE">
            <w:pPr>
              <w:jc w:val="center"/>
              <w:rPr>
                <w:bCs/>
              </w:rPr>
            </w:pPr>
            <w:r w:rsidRPr="00077430">
              <w:rPr>
                <w:bCs/>
              </w:rPr>
              <w:t>68</w:t>
            </w:r>
          </w:p>
        </w:tc>
      </w:tr>
      <w:tr w:rsidR="004B30DD" w:rsidRPr="00077430" w:rsidTr="00A123FE">
        <w:tc>
          <w:tcPr>
            <w:tcW w:w="667" w:type="dxa"/>
            <w:vAlign w:val="center"/>
          </w:tcPr>
          <w:p w:rsidR="004B30DD" w:rsidRPr="00077430" w:rsidRDefault="004B30DD" w:rsidP="00A123FE">
            <w:pPr>
              <w:jc w:val="center"/>
              <w:rPr>
                <w:b/>
                <w:bCs/>
              </w:rPr>
            </w:pPr>
            <w:r w:rsidRPr="00077430">
              <w:rPr>
                <w:b/>
                <w:bCs/>
              </w:rPr>
              <w:t>4</w:t>
            </w:r>
          </w:p>
        </w:tc>
        <w:tc>
          <w:tcPr>
            <w:tcW w:w="3297" w:type="dxa"/>
            <w:vAlign w:val="center"/>
          </w:tcPr>
          <w:p w:rsidR="004B30DD" w:rsidRPr="00077430" w:rsidRDefault="004B30DD" w:rsidP="00A123FE">
            <w:pPr>
              <w:rPr>
                <w:b/>
                <w:bCs/>
              </w:rPr>
            </w:pPr>
            <w:r w:rsidRPr="00077430">
              <w:rPr>
                <w:b/>
                <w:bCs/>
              </w:rPr>
              <w:t>Количество занимающихся в Федерациях, в т.ч.:</w:t>
            </w:r>
          </w:p>
        </w:tc>
        <w:tc>
          <w:tcPr>
            <w:tcW w:w="950" w:type="dxa"/>
            <w:vAlign w:val="center"/>
          </w:tcPr>
          <w:p w:rsidR="004B30DD" w:rsidRPr="00077430" w:rsidRDefault="004B30DD" w:rsidP="00A123FE">
            <w:pPr>
              <w:jc w:val="center"/>
              <w:rPr>
                <w:b/>
                <w:bCs/>
              </w:rPr>
            </w:pPr>
            <w:r w:rsidRPr="00077430">
              <w:rPr>
                <w:b/>
                <w:bCs/>
              </w:rPr>
              <w:t>чел.</w:t>
            </w:r>
          </w:p>
        </w:tc>
        <w:tc>
          <w:tcPr>
            <w:tcW w:w="1030" w:type="dxa"/>
            <w:vAlign w:val="center"/>
          </w:tcPr>
          <w:p w:rsidR="004B30DD" w:rsidRPr="00077430" w:rsidRDefault="004B30DD" w:rsidP="00A123FE">
            <w:pPr>
              <w:jc w:val="center"/>
              <w:rPr>
                <w:b/>
                <w:bCs/>
              </w:rPr>
            </w:pPr>
            <w:r w:rsidRPr="00077430">
              <w:rPr>
                <w:b/>
                <w:bCs/>
              </w:rPr>
              <w:t>996</w:t>
            </w:r>
          </w:p>
        </w:tc>
        <w:tc>
          <w:tcPr>
            <w:tcW w:w="1082" w:type="dxa"/>
            <w:vAlign w:val="center"/>
          </w:tcPr>
          <w:p w:rsidR="004B30DD" w:rsidRPr="00077430" w:rsidRDefault="004B30DD" w:rsidP="00A123FE">
            <w:pPr>
              <w:jc w:val="center"/>
              <w:rPr>
                <w:b/>
                <w:bCs/>
              </w:rPr>
            </w:pPr>
            <w:r w:rsidRPr="00077430">
              <w:rPr>
                <w:b/>
                <w:bCs/>
              </w:rPr>
              <w:t>1 050</w:t>
            </w:r>
          </w:p>
        </w:tc>
        <w:tc>
          <w:tcPr>
            <w:tcW w:w="643" w:type="dxa"/>
            <w:vAlign w:val="center"/>
          </w:tcPr>
          <w:p w:rsidR="004B30DD" w:rsidRPr="00077430" w:rsidRDefault="004B30DD" w:rsidP="00A123FE">
            <w:pPr>
              <w:jc w:val="center"/>
              <w:rPr>
                <w:b/>
                <w:bCs/>
              </w:rPr>
            </w:pPr>
            <w:r w:rsidRPr="00077430">
              <w:rPr>
                <w:b/>
                <w:bCs/>
              </w:rPr>
              <w:t>54</w:t>
            </w:r>
          </w:p>
        </w:tc>
        <w:tc>
          <w:tcPr>
            <w:tcW w:w="877" w:type="dxa"/>
            <w:vAlign w:val="center"/>
          </w:tcPr>
          <w:p w:rsidR="004B30DD" w:rsidRPr="00077430" w:rsidRDefault="004B30DD" w:rsidP="00A123FE">
            <w:pPr>
              <w:jc w:val="center"/>
              <w:rPr>
                <w:b/>
                <w:bCs/>
              </w:rPr>
            </w:pPr>
            <w:r w:rsidRPr="00077430">
              <w:rPr>
                <w:b/>
                <w:bCs/>
              </w:rPr>
              <w:t>105,4</w:t>
            </w:r>
          </w:p>
        </w:tc>
        <w:tc>
          <w:tcPr>
            <w:tcW w:w="866" w:type="dxa"/>
            <w:vAlign w:val="center"/>
          </w:tcPr>
          <w:p w:rsidR="004B30DD" w:rsidRPr="00077430" w:rsidRDefault="004B30DD" w:rsidP="00A123FE">
            <w:pPr>
              <w:jc w:val="center"/>
              <w:rPr>
                <w:b/>
                <w:bCs/>
              </w:rPr>
            </w:pPr>
            <w:r w:rsidRPr="00077430">
              <w:rPr>
                <w:b/>
                <w:bCs/>
              </w:rPr>
              <w:t>1 060</w:t>
            </w:r>
          </w:p>
        </w:tc>
      </w:tr>
      <w:tr w:rsidR="004B30DD" w:rsidRPr="00077430" w:rsidTr="00A123FE">
        <w:tc>
          <w:tcPr>
            <w:tcW w:w="667" w:type="dxa"/>
            <w:shd w:val="clear" w:color="auto" w:fill="FDE9D9" w:themeFill="accent6" w:themeFillTint="33"/>
            <w:vAlign w:val="center"/>
          </w:tcPr>
          <w:p w:rsidR="004B30DD" w:rsidRPr="00077430" w:rsidRDefault="004B30DD" w:rsidP="00A123FE">
            <w:pPr>
              <w:jc w:val="center"/>
              <w:rPr>
                <w:bCs/>
              </w:rPr>
            </w:pPr>
            <w:r w:rsidRPr="00077430">
              <w:rPr>
                <w:bCs/>
              </w:rPr>
              <w:t>4.1</w:t>
            </w:r>
          </w:p>
        </w:tc>
        <w:tc>
          <w:tcPr>
            <w:tcW w:w="3297" w:type="dxa"/>
            <w:shd w:val="clear" w:color="auto" w:fill="FDE9D9" w:themeFill="accent6" w:themeFillTint="33"/>
            <w:vAlign w:val="center"/>
          </w:tcPr>
          <w:p w:rsidR="004B30DD" w:rsidRPr="00077430" w:rsidRDefault="004B30DD" w:rsidP="00A123FE">
            <w:pPr>
              <w:rPr>
                <w:bCs/>
              </w:rPr>
            </w:pPr>
            <w:r w:rsidRPr="00077430">
              <w:rPr>
                <w:bCs/>
              </w:rPr>
              <w:t>Дворец спорта «Арктика»</w:t>
            </w:r>
          </w:p>
        </w:tc>
        <w:tc>
          <w:tcPr>
            <w:tcW w:w="950" w:type="dxa"/>
            <w:shd w:val="clear" w:color="auto" w:fill="FDE9D9" w:themeFill="accent6" w:themeFillTint="33"/>
            <w:vAlign w:val="center"/>
          </w:tcPr>
          <w:p w:rsidR="004B30DD" w:rsidRPr="00077430" w:rsidRDefault="004B30DD" w:rsidP="00A123FE">
            <w:pPr>
              <w:jc w:val="center"/>
              <w:rPr>
                <w:bCs/>
              </w:rPr>
            </w:pPr>
            <w:r w:rsidRPr="00077430">
              <w:rPr>
                <w:bCs/>
              </w:rPr>
              <w:t>чел.</w:t>
            </w:r>
          </w:p>
        </w:tc>
        <w:tc>
          <w:tcPr>
            <w:tcW w:w="1030" w:type="dxa"/>
            <w:shd w:val="clear" w:color="auto" w:fill="FDE9D9" w:themeFill="accent6" w:themeFillTint="33"/>
            <w:vAlign w:val="center"/>
          </w:tcPr>
          <w:p w:rsidR="004B30DD" w:rsidRPr="00077430" w:rsidRDefault="004B30DD" w:rsidP="00A123FE">
            <w:pPr>
              <w:jc w:val="center"/>
              <w:rPr>
                <w:bCs/>
              </w:rPr>
            </w:pPr>
            <w:r w:rsidRPr="00077430">
              <w:rPr>
                <w:bCs/>
              </w:rPr>
              <w:t>171</w:t>
            </w:r>
          </w:p>
        </w:tc>
        <w:tc>
          <w:tcPr>
            <w:tcW w:w="1082" w:type="dxa"/>
            <w:shd w:val="clear" w:color="auto" w:fill="FDE9D9" w:themeFill="accent6" w:themeFillTint="33"/>
            <w:vAlign w:val="center"/>
          </w:tcPr>
          <w:p w:rsidR="004B30DD" w:rsidRPr="00077430" w:rsidRDefault="004B30DD" w:rsidP="00A123FE">
            <w:pPr>
              <w:jc w:val="center"/>
              <w:rPr>
                <w:bCs/>
              </w:rPr>
            </w:pPr>
            <w:r w:rsidRPr="00077430">
              <w:rPr>
                <w:bCs/>
              </w:rPr>
              <w:t>215</w:t>
            </w:r>
          </w:p>
        </w:tc>
        <w:tc>
          <w:tcPr>
            <w:tcW w:w="643" w:type="dxa"/>
            <w:shd w:val="clear" w:color="auto" w:fill="FDE9D9" w:themeFill="accent6" w:themeFillTint="33"/>
            <w:vAlign w:val="center"/>
          </w:tcPr>
          <w:p w:rsidR="004B30DD" w:rsidRPr="00077430" w:rsidRDefault="004B30DD" w:rsidP="00A123FE">
            <w:pPr>
              <w:jc w:val="center"/>
              <w:rPr>
                <w:bCs/>
              </w:rPr>
            </w:pPr>
            <w:r w:rsidRPr="00077430">
              <w:rPr>
                <w:bCs/>
              </w:rPr>
              <w:t>44</w:t>
            </w:r>
          </w:p>
        </w:tc>
        <w:tc>
          <w:tcPr>
            <w:tcW w:w="877" w:type="dxa"/>
            <w:shd w:val="clear" w:color="auto" w:fill="FDE9D9" w:themeFill="accent6" w:themeFillTint="33"/>
            <w:vAlign w:val="center"/>
          </w:tcPr>
          <w:p w:rsidR="004B30DD" w:rsidRPr="00077430" w:rsidRDefault="004B30DD" w:rsidP="00A123FE">
            <w:pPr>
              <w:jc w:val="center"/>
              <w:rPr>
                <w:bCs/>
              </w:rPr>
            </w:pPr>
            <w:r w:rsidRPr="00077430">
              <w:rPr>
                <w:bCs/>
              </w:rPr>
              <w:t>125,7</w:t>
            </w:r>
          </w:p>
        </w:tc>
        <w:tc>
          <w:tcPr>
            <w:tcW w:w="866" w:type="dxa"/>
            <w:shd w:val="clear" w:color="auto" w:fill="FDE9D9" w:themeFill="accent6" w:themeFillTint="33"/>
            <w:vAlign w:val="center"/>
          </w:tcPr>
          <w:p w:rsidR="004B30DD" w:rsidRPr="00077430" w:rsidRDefault="004B30DD" w:rsidP="00A123FE">
            <w:pPr>
              <w:jc w:val="center"/>
              <w:rPr>
                <w:bCs/>
              </w:rPr>
            </w:pPr>
            <w:r w:rsidRPr="00077430">
              <w:rPr>
                <w:bCs/>
              </w:rPr>
              <w:t>225</w:t>
            </w:r>
          </w:p>
        </w:tc>
      </w:tr>
      <w:tr w:rsidR="004B30DD" w:rsidRPr="00077430" w:rsidTr="00A123FE">
        <w:tc>
          <w:tcPr>
            <w:tcW w:w="667" w:type="dxa"/>
            <w:vAlign w:val="center"/>
          </w:tcPr>
          <w:p w:rsidR="004B30DD" w:rsidRPr="00077430" w:rsidRDefault="004B30DD" w:rsidP="00A123FE">
            <w:pPr>
              <w:jc w:val="center"/>
              <w:rPr>
                <w:bCs/>
              </w:rPr>
            </w:pPr>
          </w:p>
        </w:tc>
        <w:tc>
          <w:tcPr>
            <w:tcW w:w="3297" w:type="dxa"/>
            <w:vAlign w:val="center"/>
          </w:tcPr>
          <w:p w:rsidR="004B30DD" w:rsidRPr="00077430" w:rsidRDefault="004B30DD" w:rsidP="00A123FE">
            <w:pPr>
              <w:rPr>
                <w:bCs/>
              </w:rPr>
            </w:pPr>
            <w:r w:rsidRPr="00077430">
              <w:rPr>
                <w:bCs/>
              </w:rPr>
              <w:t>фигурное катание</w:t>
            </w:r>
          </w:p>
        </w:tc>
        <w:tc>
          <w:tcPr>
            <w:tcW w:w="950" w:type="dxa"/>
            <w:vAlign w:val="center"/>
          </w:tcPr>
          <w:p w:rsidR="004B30DD" w:rsidRPr="00077430" w:rsidRDefault="004B30DD" w:rsidP="00A123FE">
            <w:pPr>
              <w:jc w:val="center"/>
              <w:rPr>
                <w:bCs/>
              </w:rPr>
            </w:pPr>
            <w:r w:rsidRPr="00077430">
              <w:rPr>
                <w:bCs/>
              </w:rPr>
              <w:t>чел.</w:t>
            </w:r>
          </w:p>
        </w:tc>
        <w:tc>
          <w:tcPr>
            <w:tcW w:w="1030" w:type="dxa"/>
            <w:vAlign w:val="center"/>
          </w:tcPr>
          <w:p w:rsidR="004B30DD" w:rsidRPr="00077430" w:rsidRDefault="004B30DD" w:rsidP="00A123FE">
            <w:pPr>
              <w:jc w:val="center"/>
              <w:rPr>
                <w:bCs/>
              </w:rPr>
            </w:pPr>
            <w:r w:rsidRPr="00077430">
              <w:rPr>
                <w:bCs/>
              </w:rPr>
              <w:t>-</w:t>
            </w:r>
          </w:p>
        </w:tc>
        <w:tc>
          <w:tcPr>
            <w:tcW w:w="1082" w:type="dxa"/>
            <w:vAlign w:val="center"/>
          </w:tcPr>
          <w:p w:rsidR="004B30DD" w:rsidRPr="00077430" w:rsidRDefault="004B30DD" w:rsidP="00A123FE">
            <w:pPr>
              <w:jc w:val="center"/>
              <w:rPr>
                <w:bCs/>
              </w:rPr>
            </w:pPr>
            <w:r w:rsidRPr="00077430">
              <w:rPr>
                <w:bCs/>
              </w:rPr>
              <w:t>6</w:t>
            </w:r>
          </w:p>
        </w:tc>
        <w:tc>
          <w:tcPr>
            <w:tcW w:w="643" w:type="dxa"/>
            <w:vAlign w:val="center"/>
          </w:tcPr>
          <w:p w:rsidR="004B30DD" w:rsidRPr="00077430" w:rsidRDefault="004B30DD" w:rsidP="00A123FE">
            <w:pPr>
              <w:jc w:val="center"/>
              <w:rPr>
                <w:bCs/>
              </w:rPr>
            </w:pPr>
            <w:r w:rsidRPr="00077430">
              <w:rPr>
                <w:bCs/>
              </w:rPr>
              <w:t>-</w:t>
            </w:r>
          </w:p>
        </w:tc>
        <w:tc>
          <w:tcPr>
            <w:tcW w:w="877" w:type="dxa"/>
            <w:vAlign w:val="center"/>
          </w:tcPr>
          <w:p w:rsidR="004B30DD" w:rsidRPr="00077430" w:rsidRDefault="004B30DD" w:rsidP="00A123FE">
            <w:pPr>
              <w:jc w:val="center"/>
              <w:rPr>
                <w:bCs/>
              </w:rPr>
            </w:pPr>
            <w:r w:rsidRPr="00077430">
              <w:rPr>
                <w:bCs/>
              </w:rPr>
              <w:t>-</w:t>
            </w:r>
          </w:p>
        </w:tc>
        <w:tc>
          <w:tcPr>
            <w:tcW w:w="866" w:type="dxa"/>
            <w:vAlign w:val="center"/>
          </w:tcPr>
          <w:p w:rsidR="004B30DD" w:rsidRPr="00077430" w:rsidRDefault="004B30DD" w:rsidP="00A123FE">
            <w:pPr>
              <w:jc w:val="center"/>
              <w:rPr>
                <w:bCs/>
              </w:rPr>
            </w:pPr>
            <w:r w:rsidRPr="00077430">
              <w:rPr>
                <w:bCs/>
              </w:rPr>
              <w:t>6</w:t>
            </w:r>
          </w:p>
        </w:tc>
      </w:tr>
      <w:tr w:rsidR="004B30DD" w:rsidRPr="00077430" w:rsidTr="00A123FE">
        <w:tc>
          <w:tcPr>
            <w:tcW w:w="667" w:type="dxa"/>
            <w:vAlign w:val="center"/>
          </w:tcPr>
          <w:p w:rsidR="004B30DD" w:rsidRPr="00077430" w:rsidRDefault="004B30DD" w:rsidP="00A123FE">
            <w:pPr>
              <w:jc w:val="center"/>
              <w:rPr>
                <w:bCs/>
              </w:rPr>
            </w:pPr>
          </w:p>
        </w:tc>
        <w:tc>
          <w:tcPr>
            <w:tcW w:w="3297" w:type="dxa"/>
            <w:vAlign w:val="center"/>
          </w:tcPr>
          <w:p w:rsidR="004B30DD" w:rsidRPr="00077430" w:rsidRDefault="004B30DD" w:rsidP="00A123FE">
            <w:pPr>
              <w:rPr>
                <w:bCs/>
              </w:rPr>
            </w:pPr>
            <w:r w:rsidRPr="00077430">
              <w:rPr>
                <w:bCs/>
              </w:rPr>
              <w:t>прыжки на батуте</w:t>
            </w:r>
          </w:p>
        </w:tc>
        <w:tc>
          <w:tcPr>
            <w:tcW w:w="950" w:type="dxa"/>
            <w:vAlign w:val="center"/>
          </w:tcPr>
          <w:p w:rsidR="004B30DD" w:rsidRPr="00077430" w:rsidRDefault="004B30DD" w:rsidP="00A123FE">
            <w:pPr>
              <w:jc w:val="center"/>
              <w:rPr>
                <w:bCs/>
              </w:rPr>
            </w:pPr>
            <w:r w:rsidRPr="00077430">
              <w:rPr>
                <w:bCs/>
              </w:rPr>
              <w:t>чел.</w:t>
            </w:r>
          </w:p>
        </w:tc>
        <w:tc>
          <w:tcPr>
            <w:tcW w:w="1030" w:type="dxa"/>
            <w:vAlign w:val="center"/>
          </w:tcPr>
          <w:p w:rsidR="004B30DD" w:rsidRPr="00077430" w:rsidRDefault="004B30DD" w:rsidP="00A123FE">
            <w:pPr>
              <w:jc w:val="center"/>
              <w:rPr>
                <w:bCs/>
              </w:rPr>
            </w:pPr>
            <w:r w:rsidRPr="00077430">
              <w:rPr>
                <w:bCs/>
              </w:rPr>
              <w:t>15</w:t>
            </w:r>
          </w:p>
        </w:tc>
        <w:tc>
          <w:tcPr>
            <w:tcW w:w="1082" w:type="dxa"/>
            <w:vAlign w:val="center"/>
          </w:tcPr>
          <w:p w:rsidR="004B30DD" w:rsidRPr="00077430" w:rsidRDefault="004B30DD" w:rsidP="00A123FE">
            <w:pPr>
              <w:jc w:val="center"/>
              <w:rPr>
                <w:bCs/>
              </w:rPr>
            </w:pPr>
            <w:r w:rsidRPr="00077430">
              <w:rPr>
                <w:bCs/>
              </w:rPr>
              <w:t>15</w:t>
            </w:r>
          </w:p>
        </w:tc>
        <w:tc>
          <w:tcPr>
            <w:tcW w:w="643" w:type="dxa"/>
            <w:vAlign w:val="center"/>
          </w:tcPr>
          <w:p w:rsidR="004B30DD" w:rsidRPr="00077430" w:rsidRDefault="004B30DD" w:rsidP="00A123FE">
            <w:pPr>
              <w:jc w:val="center"/>
              <w:rPr>
                <w:bCs/>
              </w:rPr>
            </w:pPr>
            <w:r w:rsidRPr="00077430">
              <w:rPr>
                <w:bCs/>
              </w:rPr>
              <w:t>0</w:t>
            </w:r>
          </w:p>
        </w:tc>
        <w:tc>
          <w:tcPr>
            <w:tcW w:w="877" w:type="dxa"/>
            <w:vAlign w:val="center"/>
          </w:tcPr>
          <w:p w:rsidR="004B30DD" w:rsidRPr="00077430" w:rsidRDefault="004B30DD" w:rsidP="00A123FE">
            <w:pPr>
              <w:jc w:val="center"/>
              <w:rPr>
                <w:bCs/>
              </w:rPr>
            </w:pPr>
            <w:r w:rsidRPr="00077430">
              <w:rPr>
                <w:bCs/>
              </w:rPr>
              <w:t>100,0</w:t>
            </w:r>
          </w:p>
        </w:tc>
        <w:tc>
          <w:tcPr>
            <w:tcW w:w="866" w:type="dxa"/>
            <w:vAlign w:val="center"/>
          </w:tcPr>
          <w:p w:rsidR="004B30DD" w:rsidRPr="00077430" w:rsidRDefault="004B30DD" w:rsidP="00A123FE">
            <w:pPr>
              <w:jc w:val="center"/>
              <w:rPr>
                <w:bCs/>
              </w:rPr>
            </w:pPr>
            <w:r w:rsidRPr="00077430">
              <w:rPr>
                <w:bCs/>
              </w:rPr>
              <w:t>15</w:t>
            </w:r>
          </w:p>
        </w:tc>
      </w:tr>
      <w:tr w:rsidR="004B30DD" w:rsidRPr="00077430" w:rsidTr="00A123FE">
        <w:tc>
          <w:tcPr>
            <w:tcW w:w="667" w:type="dxa"/>
            <w:vAlign w:val="center"/>
          </w:tcPr>
          <w:p w:rsidR="004B30DD" w:rsidRPr="00077430" w:rsidRDefault="004B30DD" w:rsidP="00A123FE">
            <w:pPr>
              <w:jc w:val="center"/>
              <w:rPr>
                <w:bCs/>
              </w:rPr>
            </w:pPr>
          </w:p>
        </w:tc>
        <w:tc>
          <w:tcPr>
            <w:tcW w:w="3297" w:type="dxa"/>
            <w:vAlign w:val="center"/>
          </w:tcPr>
          <w:p w:rsidR="004B30DD" w:rsidRPr="00077430" w:rsidRDefault="004B30DD" w:rsidP="00A123FE">
            <w:pPr>
              <w:rPr>
                <w:bCs/>
              </w:rPr>
            </w:pPr>
            <w:r w:rsidRPr="00077430">
              <w:rPr>
                <w:bCs/>
              </w:rPr>
              <w:t>спортивная акробатика</w:t>
            </w:r>
          </w:p>
        </w:tc>
        <w:tc>
          <w:tcPr>
            <w:tcW w:w="950" w:type="dxa"/>
            <w:vAlign w:val="center"/>
          </w:tcPr>
          <w:p w:rsidR="004B30DD" w:rsidRPr="00077430" w:rsidRDefault="004B30DD" w:rsidP="00A123FE">
            <w:pPr>
              <w:jc w:val="center"/>
              <w:rPr>
                <w:bCs/>
              </w:rPr>
            </w:pPr>
            <w:r w:rsidRPr="00077430">
              <w:rPr>
                <w:bCs/>
              </w:rPr>
              <w:t>чел.</w:t>
            </w:r>
          </w:p>
        </w:tc>
        <w:tc>
          <w:tcPr>
            <w:tcW w:w="1030" w:type="dxa"/>
            <w:vAlign w:val="center"/>
          </w:tcPr>
          <w:p w:rsidR="004B30DD" w:rsidRPr="00077430" w:rsidRDefault="004B30DD" w:rsidP="00A123FE">
            <w:pPr>
              <w:jc w:val="center"/>
              <w:rPr>
                <w:bCs/>
              </w:rPr>
            </w:pPr>
            <w:r w:rsidRPr="00077430">
              <w:rPr>
                <w:bCs/>
              </w:rPr>
              <w:t>30</w:t>
            </w:r>
          </w:p>
        </w:tc>
        <w:tc>
          <w:tcPr>
            <w:tcW w:w="1082" w:type="dxa"/>
            <w:vAlign w:val="center"/>
          </w:tcPr>
          <w:p w:rsidR="004B30DD" w:rsidRPr="00077430" w:rsidRDefault="004B30DD" w:rsidP="00A123FE">
            <w:pPr>
              <w:jc w:val="center"/>
              <w:rPr>
                <w:bCs/>
              </w:rPr>
            </w:pPr>
            <w:r w:rsidRPr="00077430">
              <w:rPr>
                <w:bCs/>
              </w:rPr>
              <w:t>20</w:t>
            </w:r>
          </w:p>
        </w:tc>
        <w:tc>
          <w:tcPr>
            <w:tcW w:w="643" w:type="dxa"/>
            <w:vAlign w:val="center"/>
          </w:tcPr>
          <w:p w:rsidR="004B30DD" w:rsidRPr="00077430" w:rsidRDefault="004B30DD" w:rsidP="00A123FE">
            <w:pPr>
              <w:jc w:val="center"/>
              <w:rPr>
                <w:bCs/>
              </w:rPr>
            </w:pPr>
            <w:r w:rsidRPr="00077430">
              <w:rPr>
                <w:bCs/>
              </w:rPr>
              <w:t>-10</w:t>
            </w:r>
          </w:p>
        </w:tc>
        <w:tc>
          <w:tcPr>
            <w:tcW w:w="877" w:type="dxa"/>
            <w:vAlign w:val="center"/>
          </w:tcPr>
          <w:p w:rsidR="004B30DD" w:rsidRPr="00077430" w:rsidRDefault="004B30DD" w:rsidP="00A123FE">
            <w:pPr>
              <w:jc w:val="center"/>
              <w:rPr>
                <w:bCs/>
              </w:rPr>
            </w:pPr>
            <w:r w:rsidRPr="00077430">
              <w:rPr>
                <w:bCs/>
              </w:rPr>
              <w:t>66,7</w:t>
            </w:r>
          </w:p>
        </w:tc>
        <w:tc>
          <w:tcPr>
            <w:tcW w:w="866" w:type="dxa"/>
            <w:vAlign w:val="center"/>
          </w:tcPr>
          <w:p w:rsidR="004B30DD" w:rsidRPr="00077430" w:rsidRDefault="004B30DD" w:rsidP="00A123FE">
            <w:pPr>
              <w:jc w:val="center"/>
              <w:rPr>
                <w:bCs/>
              </w:rPr>
            </w:pPr>
            <w:r w:rsidRPr="00077430">
              <w:rPr>
                <w:bCs/>
              </w:rPr>
              <w:t>20</w:t>
            </w:r>
          </w:p>
        </w:tc>
      </w:tr>
      <w:tr w:rsidR="004B30DD" w:rsidRPr="00077430" w:rsidTr="00A123FE">
        <w:tc>
          <w:tcPr>
            <w:tcW w:w="667" w:type="dxa"/>
            <w:vAlign w:val="center"/>
          </w:tcPr>
          <w:p w:rsidR="004B30DD" w:rsidRPr="00077430" w:rsidRDefault="004B30DD" w:rsidP="00A123FE">
            <w:pPr>
              <w:jc w:val="center"/>
              <w:rPr>
                <w:bCs/>
              </w:rPr>
            </w:pPr>
          </w:p>
        </w:tc>
        <w:tc>
          <w:tcPr>
            <w:tcW w:w="3297" w:type="dxa"/>
            <w:vAlign w:val="center"/>
          </w:tcPr>
          <w:p w:rsidR="004B30DD" w:rsidRPr="00077430" w:rsidRDefault="004B30DD" w:rsidP="00A123FE">
            <w:pPr>
              <w:rPr>
                <w:bCs/>
              </w:rPr>
            </w:pPr>
            <w:r w:rsidRPr="00077430">
              <w:rPr>
                <w:bCs/>
              </w:rPr>
              <w:t>спортивная гимнастика</w:t>
            </w:r>
          </w:p>
        </w:tc>
        <w:tc>
          <w:tcPr>
            <w:tcW w:w="950" w:type="dxa"/>
            <w:vAlign w:val="center"/>
          </w:tcPr>
          <w:p w:rsidR="004B30DD" w:rsidRPr="00077430" w:rsidRDefault="004B30DD" w:rsidP="00A123FE">
            <w:pPr>
              <w:jc w:val="center"/>
              <w:rPr>
                <w:bCs/>
              </w:rPr>
            </w:pPr>
            <w:r w:rsidRPr="00077430">
              <w:rPr>
                <w:bCs/>
              </w:rPr>
              <w:t>чел.</w:t>
            </w:r>
          </w:p>
        </w:tc>
        <w:tc>
          <w:tcPr>
            <w:tcW w:w="1030" w:type="dxa"/>
            <w:vAlign w:val="center"/>
          </w:tcPr>
          <w:p w:rsidR="004B30DD" w:rsidRPr="00077430" w:rsidRDefault="004B30DD" w:rsidP="00A123FE">
            <w:pPr>
              <w:jc w:val="center"/>
              <w:rPr>
                <w:bCs/>
              </w:rPr>
            </w:pPr>
            <w:r w:rsidRPr="00077430">
              <w:rPr>
                <w:bCs/>
              </w:rPr>
              <w:t>15</w:t>
            </w:r>
          </w:p>
        </w:tc>
        <w:tc>
          <w:tcPr>
            <w:tcW w:w="1082" w:type="dxa"/>
            <w:vAlign w:val="center"/>
          </w:tcPr>
          <w:p w:rsidR="004B30DD" w:rsidRPr="00077430" w:rsidRDefault="004B30DD" w:rsidP="00A123FE">
            <w:pPr>
              <w:jc w:val="center"/>
              <w:rPr>
                <w:bCs/>
              </w:rPr>
            </w:pPr>
            <w:r w:rsidRPr="00077430">
              <w:rPr>
                <w:bCs/>
              </w:rPr>
              <w:t>15</w:t>
            </w:r>
          </w:p>
        </w:tc>
        <w:tc>
          <w:tcPr>
            <w:tcW w:w="643" w:type="dxa"/>
            <w:vAlign w:val="center"/>
          </w:tcPr>
          <w:p w:rsidR="004B30DD" w:rsidRPr="00077430" w:rsidRDefault="004B30DD" w:rsidP="00A123FE">
            <w:pPr>
              <w:jc w:val="center"/>
              <w:rPr>
                <w:bCs/>
              </w:rPr>
            </w:pPr>
            <w:r w:rsidRPr="00077430">
              <w:rPr>
                <w:bCs/>
              </w:rPr>
              <w:t>0</w:t>
            </w:r>
          </w:p>
        </w:tc>
        <w:tc>
          <w:tcPr>
            <w:tcW w:w="877" w:type="dxa"/>
            <w:vAlign w:val="center"/>
          </w:tcPr>
          <w:p w:rsidR="004B30DD" w:rsidRPr="00077430" w:rsidRDefault="004B30DD" w:rsidP="00A123FE">
            <w:pPr>
              <w:jc w:val="center"/>
              <w:rPr>
                <w:bCs/>
              </w:rPr>
            </w:pPr>
            <w:r w:rsidRPr="00077430">
              <w:rPr>
                <w:bCs/>
              </w:rPr>
              <w:t>100,0</w:t>
            </w:r>
          </w:p>
        </w:tc>
        <w:tc>
          <w:tcPr>
            <w:tcW w:w="866" w:type="dxa"/>
            <w:vAlign w:val="center"/>
          </w:tcPr>
          <w:p w:rsidR="004B30DD" w:rsidRPr="00077430" w:rsidRDefault="004B30DD" w:rsidP="00A123FE">
            <w:pPr>
              <w:jc w:val="center"/>
              <w:rPr>
                <w:bCs/>
              </w:rPr>
            </w:pPr>
            <w:r w:rsidRPr="00077430">
              <w:rPr>
                <w:bCs/>
              </w:rPr>
              <w:t>15</w:t>
            </w:r>
          </w:p>
        </w:tc>
      </w:tr>
      <w:tr w:rsidR="004B30DD" w:rsidRPr="00077430" w:rsidTr="00A123FE">
        <w:tc>
          <w:tcPr>
            <w:tcW w:w="667" w:type="dxa"/>
            <w:vAlign w:val="center"/>
          </w:tcPr>
          <w:p w:rsidR="004B30DD" w:rsidRPr="00077430" w:rsidRDefault="004B30DD" w:rsidP="00A123FE">
            <w:pPr>
              <w:jc w:val="center"/>
              <w:rPr>
                <w:bCs/>
              </w:rPr>
            </w:pPr>
          </w:p>
        </w:tc>
        <w:tc>
          <w:tcPr>
            <w:tcW w:w="3297" w:type="dxa"/>
            <w:vAlign w:val="center"/>
          </w:tcPr>
          <w:p w:rsidR="004B30DD" w:rsidRPr="00077430" w:rsidRDefault="004B30DD" w:rsidP="00A123FE">
            <w:pPr>
              <w:rPr>
                <w:bCs/>
              </w:rPr>
            </w:pPr>
            <w:r w:rsidRPr="00077430">
              <w:rPr>
                <w:bCs/>
              </w:rPr>
              <w:t>бокс</w:t>
            </w:r>
          </w:p>
        </w:tc>
        <w:tc>
          <w:tcPr>
            <w:tcW w:w="950" w:type="dxa"/>
            <w:vAlign w:val="center"/>
          </w:tcPr>
          <w:p w:rsidR="004B30DD" w:rsidRPr="00077430" w:rsidRDefault="004B30DD" w:rsidP="00A123FE">
            <w:pPr>
              <w:jc w:val="center"/>
              <w:rPr>
                <w:bCs/>
              </w:rPr>
            </w:pPr>
            <w:r w:rsidRPr="00077430">
              <w:rPr>
                <w:bCs/>
              </w:rPr>
              <w:t>чел.</w:t>
            </w:r>
          </w:p>
        </w:tc>
        <w:tc>
          <w:tcPr>
            <w:tcW w:w="1030" w:type="dxa"/>
            <w:vAlign w:val="center"/>
          </w:tcPr>
          <w:p w:rsidR="004B30DD" w:rsidRPr="00077430" w:rsidRDefault="004B30DD" w:rsidP="00A123FE">
            <w:pPr>
              <w:jc w:val="center"/>
              <w:rPr>
                <w:bCs/>
              </w:rPr>
            </w:pPr>
            <w:r w:rsidRPr="00077430">
              <w:rPr>
                <w:bCs/>
              </w:rPr>
              <w:t>10</w:t>
            </w:r>
          </w:p>
        </w:tc>
        <w:tc>
          <w:tcPr>
            <w:tcW w:w="1082" w:type="dxa"/>
            <w:vAlign w:val="center"/>
          </w:tcPr>
          <w:p w:rsidR="004B30DD" w:rsidRPr="00077430" w:rsidRDefault="004B30DD" w:rsidP="00A123FE">
            <w:pPr>
              <w:jc w:val="center"/>
              <w:rPr>
                <w:bCs/>
              </w:rPr>
            </w:pPr>
            <w:r w:rsidRPr="00077430">
              <w:rPr>
                <w:bCs/>
              </w:rPr>
              <w:t>0</w:t>
            </w:r>
          </w:p>
        </w:tc>
        <w:tc>
          <w:tcPr>
            <w:tcW w:w="643" w:type="dxa"/>
            <w:vAlign w:val="center"/>
          </w:tcPr>
          <w:p w:rsidR="004B30DD" w:rsidRPr="00077430" w:rsidRDefault="004B30DD" w:rsidP="00A123FE">
            <w:pPr>
              <w:jc w:val="center"/>
              <w:rPr>
                <w:bCs/>
              </w:rPr>
            </w:pPr>
            <w:r w:rsidRPr="00077430">
              <w:rPr>
                <w:bCs/>
              </w:rPr>
              <w:t>- 10</w:t>
            </w:r>
          </w:p>
        </w:tc>
        <w:tc>
          <w:tcPr>
            <w:tcW w:w="877" w:type="dxa"/>
            <w:vAlign w:val="center"/>
          </w:tcPr>
          <w:p w:rsidR="004B30DD" w:rsidRPr="00077430" w:rsidRDefault="004B30DD" w:rsidP="00A123FE">
            <w:pPr>
              <w:jc w:val="center"/>
              <w:rPr>
                <w:bCs/>
              </w:rPr>
            </w:pPr>
            <w:r w:rsidRPr="00077430">
              <w:rPr>
                <w:bCs/>
              </w:rPr>
              <w:t>0,0</w:t>
            </w:r>
          </w:p>
        </w:tc>
        <w:tc>
          <w:tcPr>
            <w:tcW w:w="866" w:type="dxa"/>
            <w:vAlign w:val="center"/>
          </w:tcPr>
          <w:p w:rsidR="004B30DD" w:rsidRPr="00077430" w:rsidRDefault="004B30DD" w:rsidP="00A123FE">
            <w:pPr>
              <w:jc w:val="center"/>
              <w:rPr>
                <w:bCs/>
              </w:rPr>
            </w:pPr>
            <w:r w:rsidRPr="00077430">
              <w:rPr>
                <w:bCs/>
              </w:rPr>
              <w:t>10</w:t>
            </w:r>
          </w:p>
        </w:tc>
      </w:tr>
      <w:tr w:rsidR="004B30DD" w:rsidRPr="00077430" w:rsidTr="00A123FE">
        <w:tc>
          <w:tcPr>
            <w:tcW w:w="667" w:type="dxa"/>
            <w:vAlign w:val="center"/>
          </w:tcPr>
          <w:p w:rsidR="004B30DD" w:rsidRPr="00077430" w:rsidRDefault="004B30DD" w:rsidP="00A123FE">
            <w:pPr>
              <w:jc w:val="center"/>
              <w:rPr>
                <w:bCs/>
              </w:rPr>
            </w:pPr>
          </w:p>
        </w:tc>
        <w:tc>
          <w:tcPr>
            <w:tcW w:w="3297" w:type="dxa"/>
            <w:vAlign w:val="center"/>
          </w:tcPr>
          <w:p w:rsidR="004B30DD" w:rsidRPr="00077430" w:rsidRDefault="004B30DD" w:rsidP="00A123FE">
            <w:pPr>
              <w:rPr>
                <w:bCs/>
              </w:rPr>
            </w:pPr>
            <w:r w:rsidRPr="00077430">
              <w:rPr>
                <w:bCs/>
              </w:rPr>
              <w:t>подводная деятельность</w:t>
            </w:r>
          </w:p>
        </w:tc>
        <w:tc>
          <w:tcPr>
            <w:tcW w:w="950" w:type="dxa"/>
            <w:vAlign w:val="center"/>
          </w:tcPr>
          <w:p w:rsidR="004B30DD" w:rsidRPr="00077430" w:rsidRDefault="004B30DD" w:rsidP="00A123FE">
            <w:pPr>
              <w:jc w:val="center"/>
              <w:rPr>
                <w:bCs/>
              </w:rPr>
            </w:pPr>
            <w:r w:rsidRPr="00077430">
              <w:rPr>
                <w:bCs/>
              </w:rPr>
              <w:t>чел.</w:t>
            </w:r>
          </w:p>
        </w:tc>
        <w:tc>
          <w:tcPr>
            <w:tcW w:w="1030" w:type="dxa"/>
            <w:vAlign w:val="center"/>
          </w:tcPr>
          <w:p w:rsidR="004B30DD" w:rsidRPr="00077430" w:rsidRDefault="004B30DD" w:rsidP="00A123FE">
            <w:pPr>
              <w:jc w:val="center"/>
              <w:rPr>
                <w:bCs/>
              </w:rPr>
            </w:pPr>
            <w:r w:rsidRPr="00077430">
              <w:rPr>
                <w:bCs/>
              </w:rPr>
              <w:t>19</w:t>
            </w:r>
          </w:p>
        </w:tc>
        <w:tc>
          <w:tcPr>
            <w:tcW w:w="1082" w:type="dxa"/>
            <w:vAlign w:val="center"/>
          </w:tcPr>
          <w:p w:rsidR="004B30DD" w:rsidRPr="00077430" w:rsidRDefault="004B30DD" w:rsidP="00A123FE">
            <w:pPr>
              <w:jc w:val="center"/>
              <w:rPr>
                <w:bCs/>
              </w:rPr>
            </w:pPr>
            <w:r w:rsidRPr="00077430">
              <w:rPr>
                <w:bCs/>
              </w:rPr>
              <w:t>23</w:t>
            </w:r>
          </w:p>
        </w:tc>
        <w:tc>
          <w:tcPr>
            <w:tcW w:w="643" w:type="dxa"/>
            <w:vAlign w:val="center"/>
          </w:tcPr>
          <w:p w:rsidR="004B30DD" w:rsidRPr="00077430" w:rsidRDefault="004B30DD" w:rsidP="00A123FE">
            <w:pPr>
              <w:jc w:val="center"/>
              <w:rPr>
                <w:bCs/>
              </w:rPr>
            </w:pPr>
            <w:r w:rsidRPr="00077430">
              <w:rPr>
                <w:bCs/>
              </w:rPr>
              <w:t>4</w:t>
            </w:r>
          </w:p>
        </w:tc>
        <w:tc>
          <w:tcPr>
            <w:tcW w:w="877" w:type="dxa"/>
            <w:vAlign w:val="center"/>
          </w:tcPr>
          <w:p w:rsidR="004B30DD" w:rsidRPr="00077430" w:rsidRDefault="004B30DD" w:rsidP="00A123FE">
            <w:pPr>
              <w:jc w:val="center"/>
              <w:rPr>
                <w:bCs/>
              </w:rPr>
            </w:pPr>
            <w:r w:rsidRPr="00077430">
              <w:rPr>
                <w:bCs/>
              </w:rPr>
              <w:t>121,1</w:t>
            </w:r>
          </w:p>
        </w:tc>
        <w:tc>
          <w:tcPr>
            <w:tcW w:w="866" w:type="dxa"/>
            <w:vAlign w:val="center"/>
          </w:tcPr>
          <w:p w:rsidR="004B30DD" w:rsidRPr="00077430" w:rsidRDefault="004B30DD" w:rsidP="00A123FE">
            <w:pPr>
              <w:jc w:val="center"/>
              <w:rPr>
                <w:bCs/>
              </w:rPr>
            </w:pPr>
            <w:r w:rsidRPr="00077430">
              <w:rPr>
                <w:bCs/>
              </w:rPr>
              <w:t>23</w:t>
            </w:r>
          </w:p>
        </w:tc>
      </w:tr>
      <w:tr w:rsidR="004B30DD" w:rsidRPr="00077430" w:rsidTr="00A123FE">
        <w:tc>
          <w:tcPr>
            <w:tcW w:w="667" w:type="dxa"/>
            <w:vAlign w:val="center"/>
          </w:tcPr>
          <w:p w:rsidR="004B30DD" w:rsidRPr="00077430" w:rsidRDefault="004B30DD" w:rsidP="00A123FE">
            <w:pPr>
              <w:jc w:val="center"/>
              <w:rPr>
                <w:bCs/>
              </w:rPr>
            </w:pPr>
          </w:p>
        </w:tc>
        <w:tc>
          <w:tcPr>
            <w:tcW w:w="3297" w:type="dxa"/>
            <w:vAlign w:val="center"/>
          </w:tcPr>
          <w:p w:rsidR="004B30DD" w:rsidRPr="00077430" w:rsidRDefault="004B30DD" w:rsidP="00A123FE">
            <w:pPr>
              <w:rPr>
                <w:bCs/>
              </w:rPr>
            </w:pPr>
            <w:r w:rsidRPr="00077430">
              <w:rPr>
                <w:bCs/>
              </w:rPr>
              <w:t>легкая атлетика и лыжный спорт</w:t>
            </w:r>
          </w:p>
        </w:tc>
        <w:tc>
          <w:tcPr>
            <w:tcW w:w="950" w:type="dxa"/>
            <w:vAlign w:val="center"/>
          </w:tcPr>
          <w:p w:rsidR="004B30DD" w:rsidRPr="00077430" w:rsidRDefault="004B30DD" w:rsidP="00A123FE">
            <w:pPr>
              <w:jc w:val="center"/>
              <w:rPr>
                <w:bCs/>
              </w:rPr>
            </w:pPr>
            <w:r w:rsidRPr="00077430">
              <w:rPr>
                <w:bCs/>
              </w:rPr>
              <w:t>чел.</w:t>
            </w:r>
          </w:p>
        </w:tc>
        <w:tc>
          <w:tcPr>
            <w:tcW w:w="1030" w:type="dxa"/>
            <w:vAlign w:val="center"/>
          </w:tcPr>
          <w:p w:rsidR="004B30DD" w:rsidRPr="00077430" w:rsidRDefault="004B30DD" w:rsidP="00A123FE">
            <w:pPr>
              <w:jc w:val="center"/>
              <w:rPr>
                <w:bCs/>
              </w:rPr>
            </w:pPr>
            <w:r w:rsidRPr="00077430">
              <w:rPr>
                <w:bCs/>
              </w:rPr>
              <w:t>39</w:t>
            </w:r>
          </w:p>
        </w:tc>
        <w:tc>
          <w:tcPr>
            <w:tcW w:w="1082" w:type="dxa"/>
            <w:vAlign w:val="center"/>
          </w:tcPr>
          <w:p w:rsidR="004B30DD" w:rsidRPr="00077430" w:rsidRDefault="004B30DD" w:rsidP="00A123FE">
            <w:pPr>
              <w:jc w:val="center"/>
              <w:rPr>
                <w:bCs/>
              </w:rPr>
            </w:pPr>
            <w:r w:rsidRPr="00077430">
              <w:rPr>
                <w:bCs/>
              </w:rPr>
              <w:t>48</w:t>
            </w:r>
          </w:p>
        </w:tc>
        <w:tc>
          <w:tcPr>
            <w:tcW w:w="643" w:type="dxa"/>
            <w:vAlign w:val="center"/>
          </w:tcPr>
          <w:p w:rsidR="004B30DD" w:rsidRPr="00077430" w:rsidRDefault="004B30DD" w:rsidP="00A123FE">
            <w:pPr>
              <w:jc w:val="center"/>
              <w:rPr>
                <w:bCs/>
              </w:rPr>
            </w:pPr>
            <w:r w:rsidRPr="00077430">
              <w:rPr>
                <w:bCs/>
              </w:rPr>
              <w:t>9</w:t>
            </w:r>
          </w:p>
        </w:tc>
        <w:tc>
          <w:tcPr>
            <w:tcW w:w="877" w:type="dxa"/>
            <w:vAlign w:val="center"/>
          </w:tcPr>
          <w:p w:rsidR="004B30DD" w:rsidRPr="00077430" w:rsidRDefault="004B30DD" w:rsidP="00A123FE">
            <w:pPr>
              <w:jc w:val="center"/>
              <w:rPr>
                <w:bCs/>
              </w:rPr>
            </w:pPr>
            <w:r w:rsidRPr="00077430">
              <w:rPr>
                <w:bCs/>
              </w:rPr>
              <w:t>123,1</w:t>
            </w:r>
          </w:p>
        </w:tc>
        <w:tc>
          <w:tcPr>
            <w:tcW w:w="866" w:type="dxa"/>
            <w:vAlign w:val="center"/>
          </w:tcPr>
          <w:p w:rsidR="004B30DD" w:rsidRPr="00077430" w:rsidRDefault="004B30DD" w:rsidP="00A123FE">
            <w:pPr>
              <w:jc w:val="center"/>
              <w:rPr>
                <w:bCs/>
              </w:rPr>
            </w:pPr>
            <w:r w:rsidRPr="00077430">
              <w:rPr>
                <w:bCs/>
              </w:rPr>
              <w:t>48</w:t>
            </w:r>
          </w:p>
        </w:tc>
      </w:tr>
      <w:tr w:rsidR="004B30DD" w:rsidRPr="00077430" w:rsidTr="00A123FE">
        <w:tc>
          <w:tcPr>
            <w:tcW w:w="667" w:type="dxa"/>
            <w:vAlign w:val="center"/>
          </w:tcPr>
          <w:p w:rsidR="004B30DD" w:rsidRPr="00077430" w:rsidRDefault="004B30DD" w:rsidP="00A123FE">
            <w:pPr>
              <w:jc w:val="center"/>
              <w:rPr>
                <w:bCs/>
              </w:rPr>
            </w:pPr>
          </w:p>
        </w:tc>
        <w:tc>
          <w:tcPr>
            <w:tcW w:w="3297" w:type="dxa"/>
            <w:vAlign w:val="center"/>
          </w:tcPr>
          <w:p w:rsidR="004B30DD" w:rsidRPr="00077430" w:rsidRDefault="004B30DD" w:rsidP="00A123FE">
            <w:pPr>
              <w:rPr>
                <w:bCs/>
              </w:rPr>
            </w:pPr>
            <w:r w:rsidRPr="00077430">
              <w:rPr>
                <w:bCs/>
              </w:rPr>
              <w:t>практическая стрельба</w:t>
            </w:r>
          </w:p>
        </w:tc>
        <w:tc>
          <w:tcPr>
            <w:tcW w:w="950" w:type="dxa"/>
            <w:vAlign w:val="center"/>
          </w:tcPr>
          <w:p w:rsidR="004B30DD" w:rsidRPr="00077430" w:rsidRDefault="004B30DD" w:rsidP="00A123FE">
            <w:pPr>
              <w:jc w:val="center"/>
              <w:rPr>
                <w:bCs/>
              </w:rPr>
            </w:pPr>
            <w:r w:rsidRPr="00077430">
              <w:rPr>
                <w:bCs/>
              </w:rPr>
              <w:t>чел.</w:t>
            </w:r>
          </w:p>
        </w:tc>
        <w:tc>
          <w:tcPr>
            <w:tcW w:w="1030" w:type="dxa"/>
            <w:vAlign w:val="center"/>
          </w:tcPr>
          <w:p w:rsidR="004B30DD" w:rsidRPr="00077430" w:rsidRDefault="004B30DD" w:rsidP="00A123FE">
            <w:pPr>
              <w:jc w:val="center"/>
              <w:rPr>
                <w:bCs/>
              </w:rPr>
            </w:pPr>
            <w:r w:rsidRPr="00077430">
              <w:rPr>
                <w:bCs/>
              </w:rPr>
              <w:t>10</w:t>
            </w:r>
          </w:p>
        </w:tc>
        <w:tc>
          <w:tcPr>
            <w:tcW w:w="1082" w:type="dxa"/>
            <w:vAlign w:val="center"/>
          </w:tcPr>
          <w:p w:rsidR="004B30DD" w:rsidRPr="00077430" w:rsidRDefault="004B30DD" w:rsidP="00A123FE">
            <w:pPr>
              <w:jc w:val="center"/>
              <w:rPr>
                <w:bCs/>
              </w:rPr>
            </w:pPr>
            <w:r w:rsidRPr="00077430">
              <w:rPr>
                <w:bCs/>
              </w:rPr>
              <w:t>30</w:t>
            </w:r>
          </w:p>
        </w:tc>
        <w:tc>
          <w:tcPr>
            <w:tcW w:w="643" w:type="dxa"/>
            <w:vAlign w:val="center"/>
          </w:tcPr>
          <w:p w:rsidR="004B30DD" w:rsidRPr="00077430" w:rsidRDefault="004B30DD" w:rsidP="00A123FE">
            <w:pPr>
              <w:jc w:val="center"/>
              <w:rPr>
                <w:bCs/>
              </w:rPr>
            </w:pPr>
            <w:r w:rsidRPr="00077430">
              <w:rPr>
                <w:bCs/>
              </w:rPr>
              <w:t>20</w:t>
            </w:r>
          </w:p>
        </w:tc>
        <w:tc>
          <w:tcPr>
            <w:tcW w:w="877" w:type="dxa"/>
            <w:vAlign w:val="center"/>
          </w:tcPr>
          <w:p w:rsidR="004B30DD" w:rsidRPr="00077430" w:rsidRDefault="004B30DD" w:rsidP="00A123FE">
            <w:pPr>
              <w:jc w:val="center"/>
              <w:rPr>
                <w:bCs/>
              </w:rPr>
            </w:pPr>
            <w:r w:rsidRPr="00077430">
              <w:rPr>
                <w:bCs/>
              </w:rPr>
              <w:t>300,0</w:t>
            </w:r>
          </w:p>
        </w:tc>
        <w:tc>
          <w:tcPr>
            <w:tcW w:w="866" w:type="dxa"/>
            <w:vAlign w:val="center"/>
          </w:tcPr>
          <w:p w:rsidR="004B30DD" w:rsidRPr="00077430" w:rsidRDefault="004B30DD" w:rsidP="00A123FE">
            <w:pPr>
              <w:jc w:val="center"/>
              <w:rPr>
                <w:bCs/>
              </w:rPr>
            </w:pPr>
            <w:r w:rsidRPr="00077430">
              <w:rPr>
                <w:bCs/>
              </w:rPr>
              <w:t>30</w:t>
            </w:r>
          </w:p>
        </w:tc>
      </w:tr>
      <w:tr w:rsidR="004B30DD" w:rsidRPr="00077430" w:rsidTr="00A123FE">
        <w:tc>
          <w:tcPr>
            <w:tcW w:w="667" w:type="dxa"/>
            <w:vAlign w:val="center"/>
          </w:tcPr>
          <w:p w:rsidR="004B30DD" w:rsidRPr="00077430" w:rsidRDefault="004B30DD" w:rsidP="00A123FE">
            <w:pPr>
              <w:jc w:val="center"/>
              <w:rPr>
                <w:bCs/>
              </w:rPr>
            </w:pPr>
          </w:p>
        </w:tc>
        <w:tc>
          <w:tcPr>
            <w:tcW w:w="3297" w:type="dxa"/>
            <w:vAlign w:val="center"/>
          </w:tcPr>
          <w:p w:rsidR="004B30DD" w:rsidRPr="00077430" w:rsidRDefault="004B30DD" w:rsidP="00A123FE">
            <w:pPr>
              <w:rPr>
                <w:bCs/>
              </w:rPr>
            </w:pPr>
            <w:r w:rsidRPr="00077430">
              <w:rPr>
                <w:bCs/>
              </w:rPr>
              <w:t>спортивная борьба «Север»</w:t>
            </w:r>
          </w:p>
        </w:tc>
        <w:tc>
          <w:tcPr>
            <w:tcW w:w="950" w:type="dxa"/>
            <w:vAlign w:val="center"/>
          </w:tcPr>
          <w:p w:rsidR="004B30DD" w:rsidRPr="00077430" w:rsidRDefault="004B30DD" w:rsidP="00A123FE">
            <w:pPr>
              <w:jc w:val="center"/>
              <w:rPr>
                <w:bCs/>
              </w:rPr>
            </w:pPr>
            <w:r w:rsidRPr="00077430">
              <w:rPr>
                <w:bCs/>
              </w:rPr>
              <w:t>чел.</w:t>
            </w:r>
          </w:p>
        </w:tc>
        <w:tc>
          <w:tcPr>
            <w:tcW w:w="1030" w:type="dxa"/>
            <w:vAlign w:val="center"/>
          </w:tcPr>
          <w:p w:rsidR="004B30DD" w:rsidRPr="00077430" w:rsidRDefault="004B30DD" w:rsidP="00A123FE">
            <w:pPr>
              <w:jc w:val="center"/>
              <w:rPr>
                <w:bCs/>
              </w:rPr>
            </w:pPr>
            <w:r w:rsidRPr="00077430">
              <w:rPr>
                <w:bCs/>
              </w:rPr>
              <w:t>-</w:t>
            </w:r>
          </w:p>
        </w:tc>
        <w:tc>
          <w:tcPr>
            <w:tcW w:w="1082" w:type="dxa"/>
            <w:vAlign w:val="center"/>
          </w:tcPr>
          <w:p w:rsidR="004B30DD" w:rsidRPr="00077430" w:rsidRDefault="004B30DD" w:rsidP="00A123FE">
            <w:pPr>
              <w:jc w:val="center"/>
              <w:rPr>
                <w:bCs/>
              </w:rPr>
            </w:pPr>
            <w:r w:rsidRPr="00077430">
              <w:rPr>
                <w:bCs/>
              </w:rPr>
              <w:t>10</w:t>
            </w:r>
          </w:p>
        </w:tc>
        <w:tc>
          <w:tcPr>
            <w:tcW w:w="643" w:type="dxa"/>
            <w:vAlign w:val="center"/>
          </w:tcPr>
          <w:p w:rsidR="004B30DD" w:rsidRPr="00077430" w:rsidRDefault="004B30DD" w:rsidP="00A123FE">
            <w:pPr>
              <w:jc w:val="center"/>
              <w:rPr>
                <w:bCs/>
              </w:rPr>
            </w:pPr>
            <w:r w:rsidRPr="00077430">
              <w:rPr>
                <w:bCs/>
              </w:rPr>
              <w:t>-</w:t>
            </w:r>
          </w:p>
        </w:tc>
        <w:tc>
          <w:tcPr>
            <w:tcW w:w="877" w:type="dxa"/>
            <w:vAlign w:val="center"/>
          </w:tcPr>
          <w:p w:rsidR="004B30DD" w:rsidRPr="00077430" w:rsidRDefault="004B30DD" w:rsidP="00A123FE">
            <w:pPr>
              <w:jc w:val="center"/>
              <w:rPr>
                <w:bCs/>
              </w:rPr>
            </w:pPr>
            <w:r w:rsidRPr="00077430">
              <w:rPr>
                <w:bCs/>
              </w:rPr>
              <w:t>-</w:t>
            </w:r>
          </w:p>
        </w:tc>
        <w:tc>
          <w:tcPr>
            <w:tcW w:w="866" w:type="dxa"/>
            <w:vAlign w:val="center"/>
          </w:tcPr>
          <w:p w:rsidR="004B30DD" w:rsidRPr="00077430" w:rsidRDefault="004B30DD" w:rsidP="00A123FE">
            <w:pPr>
              <w:jc w:val="center"/>
              <w:rPr>
                <w:bCs/>
              </w:rPr>
            </w:pPr>
            <w:r w:rsidRPr="00077430">
              <w:rPr>
                <w:bCs/>
              </w:rPr>
              <w:t>10</w:t>
            </w:r>
          </w:p>
        </w:tc>
      </w:tr>
      <w:tr w:rsidR="004B30DD" w:rsidRPr="00077430" w:rsidTr="00A123FE">
        <w:tc>
          <w:tcPr>
            <w:tcW w:w="667" w:type="dxa"/>
            <w:vAlign w:val="center"/>
          </w:tcPr>
          <w:p w:rsidR="004B30DD" w:rsidRPr="00077430" w:rsidRDefault="004B30DD" w:rsidP="00A123FE">
            <w:pPr>
              <w:jc w:val="center"/>
              <w:rPr>
                <w:bCs/>
              </w:rPr>
            </w:pPr>
          </w:p>
        </w:tc>
        <w:tc>
          <w:tcPr>
            <w:tcW w:w="3297" w:type="dxa"/>
            <w:vAlign w:val="center"/>
          </w:tcPr>
          <w:p w:rsidR="004B30DD" w:rsidRPr="00077430" w:rsidRDefault="004B30DD" w:rsidP="00A123FE">
            <w:pPr>
              <w:rPr>
                <w:bCs/>
              </w:rPr>
            </w:pPr>
            <w:r w:rsidRPr="00077430">
              <w:rPr>
                <w:bCs/>
              </w:rPr>
              <w:t>хоккей (клуб «Заполярник»)</w:t>
            </w:r>
          </w:p>
        </w:tc>
        <w:tc>
          <w:tcPr>
            <w:tcW w:w="950" w:type="dxa"/>
            <w:vAlign w:val="center"/>
          </w:tcPr>
          <w:p w:rsidR="004B30DD" w:rsidRPr="00077430" w:rsidRDefault="004B30DD" w:rsidP="00A123FE">
            <w:pPr>
              <w:jc w:val="center"/>
              <w:rPr>
                <w:bCs/>
              </w:rPr>
            </w:pPr>
            <w:r w:rsidRPr="00077430">
              <w:rPr>
                <w:bCs/>
              </w:rPr>
              <w:t>чел.</w:t>
            </w:r>
          </w:p>
        </w:tc>
        <w:tc>
          <w:tcPr>
            <w:tcW w:w="1030" w:type="dxa"/>
            <w:vAlign w:val="center"/>
          </w:tcPr>
          <w:p w:rsidR="004B30DD" w:rsidRPr="00077430" w:rsidRDefault="004B30DD" w:rsidP="00A123FE">
            <w:pPr>
              <w:jc w:val="center"/>
              <w:rPr>
                <w:bCs/>
              </w:rPr>
            </w:pPr>
            <w:r w:rsidRPr="00077430">
              <w:rPr>
                <w:bCs/>
              </w:rPr>
              <w:t>15</w:t>
            </w:r>
          </w:p>
        </w:tc>
        <w:tc>
          <w:tcPr>
            <w:tcW w:w="1082" w:type="dxa"/>
            <w:vAlign w:val="center"/>
          </w:tcPr>
          <w:p w:rsidR="004B30DD" w:rsidRPr="00077430" w:rsidRDefault="004B30DD" w:rsidP="00A123FE">
            <w:pPr>
              <w:jc w:val="center"/>
              <w:rPr>
                <w:bCs/>
              </w:rPr>
            </w:pPr>
            <w:r w:rsidRPr="00077430">
              <w:rPr>
                <w:bCs/>
              </w:rPr>
              <w:t>30</w:t>
            </w:r>
          </w:p>
        </w:tc>
        <w:tc>
          <w:tcPr>
            <w:tcW w:w="643" w:type="dxa"/>
            <w:vAlign w:val="center"/>
          </w:tcPr>
          <w:p w:rsidR="004B30DD" w:rsidRPr="00077430" w:rsidRDefault="004B30DD" w:rsidP="00A123FE">
            <w:pPr>
              <w:jc w:val="center"/>
              <w:rPr>
                <w:bCs/>
              </w:rPr>
            </w:pPr>
            <w:r w:rsidRPr="00077430">
              <w:rPr>
                <w:bCs/>
              </w:rPr>
              <w:t>15</w:t>
            </w:r>
          </w:p>
        </w:tc>
        <w:tc>
          <w:tcPr>
            <w:tcW w:w="877" w:type="dxa"/>
            <w:vAlign w:val="center"/>
          </w:tcPr>
          <w:p w:rsidR="004B30DD" w:rsidRPr="00077430" w:rsidRDefault="004B30DD" w:rsidP="00A123FE">
            <w:pPr>
              <w:jc w:val="center"/>
              <w:rPr>
                <w:bCs/>
              </w:rPr>
            </w:pPr>
            <w:r w:rsidRPr="00077430">
              <w:rPr>
                <w:bCs/>
              </w:rPr>
              <w:t>200,0</w:t>
            </w:r>
          </w:p>
        </w:tc>
        <w:tc>
          <w:tcPr>
            <w:tcW w:w="866" w:type="dxa"/>
            <w:vAlign w:val="center"/>
          </w:tcPr>
          <w:p w:rsidR="004B30DD" w:rsidRPr="00077430" w:rsidRDefault="004B30DD" w:rsidP="00A123FE">
            <w:pPr>
              <w:jc w:val="center"/>
              <w:rPr>
                <w:bCs/>
              </w:rPr>
            </w:pPr>
            <w:r w:rsidRPr="00077430">
              <w:rPr>
                <w:bCs/>
              </w:rPr>
              <w:t>30</w:t>
            </w:r>
          </w:p>
        </w:tc>
      </w:tr>
      <w:tr w:rsidR="004B30DD" w:rsidRPr="00077430" w:rsidTr="00A123FE">
        <w:tc>
          <w:tcPr>
            <w:tcW w:w="667" w:type="dxa"/>
            <w:vAlign w:val="center"/>
          </w:tcPr>
          <w:p w:rsidR="004B30DD" w:rsidRPr="00077430" w:rsidRDefault="004B30DD" w:rsidP="00A123FE">
            <w:pPr>
              <w:jc w:val="center"/>
              <w:rPr>
                <w:bCs/>
              </w:rPr>
            </w:pPr>
          </w:p>
        </w:tc>
        <w:tc>
          <w:tcPr>
            <w:tcW w:w="3297" w:type="dxa"/>
            <w:vAlign w:val="center"/>
          </w:tcPr>
          <w:p w:rsidR="004B30DD" w:rsidRPr="00077430" w:rsidRDefault="004B30DD" w:rsidP="00A123FE">
            <w:pPr>
              <w:rPr>
                <w:bCs/>
              </w:rPr>
            </w:pPr>
            <w:r w:rsidRPr="00077430">
              <w:rPr>
                <w:bCs/>
              </w:rPr>
              <w:t>спортивная борьба (самбо, дзюдо)</w:t>
            </w:r>
          </w:p>
        </w:tc>
        <w:tc>
          <w:tcPr>
            <w:tcW w:w="950" w:type="dxa"/>
            <w:vAlign w:val="center"/>
          </w:tcPr>
          <w:p w:rsidR="004B30DD" w:rsidRPr="00077430" w:rsidRDefault="004B30DD" w:rsidP="00A123FE">
            <w:pPr>
              <w:jc w:val="center"/>
              <w:rPr>
                <w:bCs/>
              </w:rPr>
            </w:pPr>
            <w:r w:rsidRPr="00077430">
              <w:rPr>
                <w:bCs/>
              </w:rPr>
              <w:t>чел.</w:t>
            </w:r>
          </w:p>
        </w:tc>
        <w:tc>
          <w:tcPr>
            <w:tcW w:w="1030" w:type="dxa"/>
            <w:vAlign w:val="center"/>
          </w:tcPr>
          <w:p w:rsidR="004B30DD" w:rsidRPr="00077430" w:rsidRDefault="004B30DD" w:rsidP="00A123FE">
            <w:pPr>
              <w:jc w:val="center"/>
              <w:rPr>
                <w:bCs/>
              </w:rPr>
            </w:pPr>
            <w:r w:rsidRPr="00077430">
              <w:rPr>
                <w:bCs/>
              </w:rPr>
              <w:t>18</w:t>
            </w:r>
          </w:p>
        </w:tc>
        <w:tc>
          <w:tcPr>
            <w:tcW w:w="1082" w:type="dxa"/>
            <w:vAlign w:val="center"/>
          </w:tcPr>
          <w:p w:rsidR="004B30DD" w:rsidRPr="00077430" w:rsidRDefault="004B30DD" w:rsidP="00A123FE">
            <w:pPr>
              <w:jc w:val="center"/>
              <w:rPr>
                <w:bCs/>
              </w:rPr>
            </w:pPr>
            <w:r w:rsidRPr="00077430">
              <w:rPr>
                <w:bCs/>
              </w:rPr>
              <w:t>18</w:t>
            </w:r>
          </w:p>
        </w:tc>
        <w:tc>
          <w:tcPr>
            <w:tcW w:w="643" w:type="dxa"/>
            <w:vAlign w:val="center"/>
          </w:tcPr>
          <w:p w:rsidR="004B30DD" w:rsidRPr="00077430" w:rsidRDefault="004B30DD" w:rsidP="00A123FE">
            <w:pPr>
              <w:jc w:val="center"/>
              <w:rPr>
                <w:bCs/>
              </w:rPr>
            </w:pPr>
            <w:r w:rsidRPr="00077430">
              <w:rPr>
                <w:bCs/>
              </w:rPr>
              <w:t>0</w:t>
            </w:r>
          </w:p>
        </w:tc>
        <w:tc>
          <w:tcPr>
            <w:tcW w:w="877" w:type="dxa"/>
            <w:vAlign w:val="center"/>
          </w:tcPr>
          <w:p w:rsidR="004B30DD" w:rsidRPr="00077430" w:rsidRDefault="004B30DD" w:rsidP="00A123FE">
            <w:pPr>
              <w:jc w:val="center"/>
              <w:rPr>
                <w:bCs/>
              </w:rPr>
            </w:pPr>
            <w:r w:rsidRPr="00077430">
              <w:rPr>
                <w:bCs/>
              </w:rPr>
              <w:t>100,0</w:t>
            </w:r>
          </w:p>
        </w:tc>
        <w:tc>
          <w:tcPr>
            <w:tcW w:w="866" w:type="dxa"/>
            <w:vAlign w:val="center"/>
          </w:tcPr>
          <w:p w:rsidR="004B30DD" w:rsidRPr="00077430" w:rsidRDefault="004B30DD" w:rsidP="00A123FE">
            <w:pPr>
              <w:jc w:val="center"/>
              <w:rPr>
                <w:bCs/>
              </w:rPr>
            </w:pPr>
            <w:r w:rsidRPr="00077430">
              <w:rPr>
                <w:bCs/>
              </w:rPr>
              <w:t>18</w:t>
            </w:r>
          </w:p>
        </w:tc>
      </w:tr>
      <w:tr w:rsidR="004B30DD" w:rsidRPr="00077430" w:rsidTr="00A123FE">
        <w:tc>
          <w:tcPr>
            <w:tcW w:w="667" w:type="dxa"/>
            <w:shd w:val="clear" w:color="auto" w:fill="FDE9D9" w:themeFill="accent6" w:themeFillTint="33"/>
            <w:vAlign w:val="center"/>
          </w:tcPr>
          <w:p w:rsidR="004B30DD" w:rsidRPr="00077430" w:rsidRDefault="004B30DD" w:rsidP="00A123FE">
            <w:pPr>
              <w:jc w:val="center"/>
              <w:rPr>
                <w:bCs/>
              </w:rPr>
            </w:pPr>
            <w:r w:rsidRPr="00077430">
              <w:rPr>
                <w:bCs/>
              </w:rPr>
              <w:t>4.2.</w:t>
            </w:r>
          </w:p>
        </w:tc>
        <w:tc>
          <w:tcPr>
            <w:tcW w:w="3297" w:type="dxa"/>
            <w:shd w:val="clear" w:color="auto" w:fill="FDE9D9" w:themeFill="accent6" w:themeFillTint="33"/>
            <w:vAlign w:val="center"/>
          </w:tcPr>
          <w:p w:rsidR="004B30DD" w:rsidRPr="00077430" w:rsidRDefault="004B30DD" w:rsidP="00A123FE">
            <w:pPr>
              <w:rPr>
                <w:bCs/>
              </w:rPr>
            </w:pPr>
            <w:r w:rsidRPr="00077430">
              <w:rPr>
                <w:bCs/>
              </w:rPr>
              <w:t>Дом спорта «БОКМО»</w:t>
            </w:r>
          </w:p>
        </w:tc>
        <w:tc>
          <w:tcPr>
            <w:tcW w:w="950" w:type="dxa"/>
            <w:shd w:val="clear" w:color="auto" w:fill="FDE9D9" w:themeFill="accent6" w:themeFillTint="33"/>
            <w:vAlign w:val="center"/>
          </w:tcPr>
          <w:p w:rsidR="004B30DD" w:rsidRPr="00077430" w:rsidRDefault="004B30DD" w:rsidP="00A123FE">
            <w:pPr>
              <w:jc w:val="center"/>
              <w:rPr>
                <w:bCs/>
              </w:rPr>
            </w:pPr>
            <w:r w:rsidRPr="00077430">
              <w:rPr>
                <w:bCs/>
              </w:rPr>
              <w:t>чел.</w:t>
            </w:r>
          </w:p>
        </w:tc>
        <w:tc>
          <w:tcPr>
            <w:tcW w:w="1030" w:type="dxa"/>
            <w:shd w:val="clear" w:color="auto" w:fill="FDE9D9" w:themeFill="accent6" w:themeFillTint="33"/>
            <w:vAlign w:val="center"/>
          </w:tcPr>
          <w:p w:rsidR="004B30DD" w:rsidRPr="00077430" w:rsidRDefault="004B30DD" w:rsidP="00A123FE">
            <w:pPr>
              <w:jc w:val="center"/>
              <w:rPr>
                <w:bCs/>
              </w:rPr>
            </w:pPr>
            <w:r w:rsidRPr="00077430">
              <w:rPr>
                <w:bCs/>
              </w:rPr>
              <w:t>110</w:t>
            </w:r>
          </w:p>
        </w:tc>
        <w:tc>
          <w:tcPr>
            <w:tcW w:w="1082" w:type="dxa"/>
            <w:shd w:val="clear" w:color="auto" w:fill="FDE9D9" w:themeFill="accent6" w:themeFillTint="33"/>
            <w:vAlign w:val="center"/>
          </w:tcPr>
          <w:p w:rsidR="004B30DD" w:rsidRPr="00077430" w:rsidRDefault="004B30DD" w:rsidP="00A123FE">
            <w:pPr>
              <w:jc w:val="center"/>
              <w:rPr>
                <w:bCs/>
              </w:rPr>
            </w:pPr>
            <w:r w:rsidRPr="00077430">
              <w:rPr>
                <w:bCs/>
              </w:rPr>
              <w:t>110</w:t>
            </w:r>
          </w:p>
        </w:tc>
        <w:tc>
          <w:tcPr>
            <w:tcW w:w="643" w:type="dxa"/>
            <w:shd w:val="clear" w:color="auto" w:fill="FDE9D9" w:themeFill="accent6" w:themeFillTint="33"/>
            <w:vAlign w:val="center"/>
          </w:tcPr>
          <w:p w:rsidR="004B30DD" w:rsidRPr="00077430" w:rsidRDefault="004B30DD" w:rsidP="00A123FE">
            <w:pPr>
              <w:jc w:val="center"/>
              <w:rPr>
                <w:bCs/>
              </w:rPr>
            </w:pPr>
            <w:r w:rsidRPr="00077430">
              <w:rPr>
                <w:bCs/>
              </w:rPr>
              <w:t>0</w:t>
            </w:r>
          </w:p>
        </w:tc>
        <w:tc>
          <w:tcPr>
            <w:tcW w:w="877" w:type="dxa"/>
            <w:shd w:val="clear" w:color="auto" w:fill="FDE9D9" w:themeFill="accent6" w:themeFillTint="33"/>
            <w:vAlign w:val="center"/>
          </w:tcPr>
          <w:p w:rsidR="004B30DD" w:rsidRPr="00077430" w:rsidRDefault="004B30DD" w:rsidP="00A123FE">
            <w:pPr>
              <w:jc w:val="center"/>
              <w:rPr>
                <w:bCs/>
              </w:rPr>
            </w:pPr>
            <w:r w:rsidRPr="00077430">
              <w:rPr>
                <w:bCs/>
              </w:rPr>
              <w:t>100,0</w:t>
            </w:r>
          </w:p>
        </w:tc>
        <w:tc>
          <w:tcPr>
            <w:tcW w:w="866" w:type="dxa"/>
            <w:shd w:val="clear" w:color="auto" w:fill="FDE9D9" w:themeFill="accent6" w:themeFillTint="33"/>
            <w:vAlign w:val="center"/>
          </w:tcPr>
          <w:p w:rsidR="004B30DD" w:rsidRPr="00077430" w:rsidRDefault="004B30DD" w:rsidP="00A123FE">
            <w:pPr>
              <w:jc w:val="center"/>
              <w:rPr>
                <w:bCs/>
              </w:rPr>
            </w:pPr>
            <w:r w:rsidRPr="00077430">
              <w:rPr>
                <w:bCs/>
              </w:rPr>
              <w:t>110</w:t>
            </w:r>
          </w:p>
        </w:tc>
      </w:tr>
      <w:tr w:rsidR="004B30DD" w:rsidRPr="00077430" w:rsidTr="00A123FE">
        <w:tc>
          <w:tcPr>
            <w:tcW w:w="667" w:type="dxa"/>
            <w:vAlign w:val="center"/>
          </w:tcPr>
          <w:p w:rsidR="004B30DD" w:rsidRPr="00077430" w:rsidRDefault="004B30DD" w:rsidP="00A123FE">
            <w:pPr>
              <w:jc w:val="center"/>
              <w:rPr>
                <w:bCs/>
              </w:rPr>
            </w:pPr>
          </w:p>
        </w:tc>
        <w:tc>
          <w:tcPr>
            <w:tcW w:w="3297" w:type="dxa"/>
            <w:vAlign w:val="center"/>
          </w:tcPr>
          <w:p w:rsidR="004B30DD" w:rsidRPr="00077430" w:rsidRDefault="004B30DD" w:rsidP="00A123FE">
            <w:pPr>
              <w:rPr>
                <w:bCs/>
              </w:rPr>
            </w:pPr>
            <w:r w:rsidRPr="00077430">
              <w:rPr>
                <w:bCs/>
              </w:rPr>
              <w:t>мини-футбол</w:t>
            </w:r>
          </w:p>
        </w:tc>
        <w:tc>
          <w:tcPr>
            <w:tcW w:w="950" w:type="dxa"/>
            <w:vAlign w:val="center"/>
          </w:tcPr>
          <w:p w:rsidR="004B30DD" w:rsidRPr="00077430" w:rsidRDefault="004B30DD" w:rsidP="00A123FE">
            <w:pPr>
              <w:jc w:val="center"/>
              <w:rPr>
                <w:bCs/>
              </w:rPr>
            </w:pPr>
            <w:r w:rsidRPr="00077430">
              <w:rPr>
                <w:bCs/>
              </w:rPr>
              <w:t>чел.</w:t>
            </w:r>
          </w:p>
        </w:tc>
        <w:tc>
          <w:tcPr>
            <w:tcW w:w="1030" w:type="dxa"/>
            <w:vAlign w:val="center"/>
          </w:tcPr>
          <w:p w:rsidR="004B30DD" w:rsidRPr="00077430" w:rsidRDefault="004B30DD" w:rsidP="00A123FE">
            <w:pPr>
              <w:jc w:val="center"/>
              <w:rPr>
                <w:bCs/>
              </w:rPr>
            </w:pPr>
            <w:r w:rsidRPr="00077430">
              <w:rPr>
                <w:bCs/>
              </w:rPr>
              <w:t>24</w:t>
            </w:r>
          </w:p>
        </w:tc>
        <w:tc>
          <w:tcPr>
            <w:tcW w:w="1082" w:type="dxa"/>
            <w:vAlign w:val="center"/>
          </w:tcPr>
          <w:p w:rsidR="004B30DD" w:rsidRPr="00077430" w:rsidRDefault="004B30DD" w:rsidP="00A123FE">
            <w:pPr>
              <w:jc w:val="center"/>
              <w:rPr>
                <w:bCs/>
              </w:rPr>
            </w:pPr>
            <w:r w:rsidRPr="00077430">
              <w:rPr>
                <w:bCs/>
              </w:rPr>
              <w:t>24</w:t>
            </w:r>
          </w:p>
        </w:tc>
        <w:tc>
          <w:tcPr>
            <w:tcW w:w="643" w:type="dxa"/>
            <w:vAlign w:val="center"/>
          </w:tcPr>
          <w:p w:rsidR="004B30DD" w:rsidRPr="00077430" w:rsidRDefault="004B30DD" w:rsidP="00A123FE">
            <w:pPr>
              <w:jc w:val="center"/>
              <w:rPr>
                <w:bCs/>
              </w:rPr>
            </w:pPr>
            <w:r w:rsidRPr="00077430">
              <w:rPr>
                <w:bCs/>
              </w:rPr>
              <w:t>0</w:t>
            </w:r>
          </w:p>
        </w:tc>
        <w:tc>
          <w:tcPr>
            <w:tcW w:w="877" w:type="dxa"/>
            <w:vAlign w:val="center"/>
          </w:tcPr>
          <w:p w:rsidR="004B30DD" w:rsidRPr="00077430" w:rsidRDefault="004B30DD" w:rsidP="00A123FE">
            <w:pPr>
              <w:jc w:val="center"/>
              <w:rPr>
                <w:bCs/>
              </w:rPr>
            </w:pPr>
            <w:r w:rsidRPr="00077430">
              <w:rPr>
                <w:bCs/>
              </w:rPr>
              <w:t>100,0</w:t>
            </w:r>
          </w:p>
        </w:tc>
        <w:tc>
          <w:tcPr>
            <w:tcW w:w="866" w:type="dxa"/>
            <w:vAlign w:val="center"/>
          </w:tcPr>
          <w:p w:rsidR="004B30DD" w:rsidRPr="00077430" w:rsidRDefault="004B30DD" w:rsidP="00A123FE">
            <w:pPr>
              <w:jc w:val="center"/>
              <w:rPr>
                <w:bCs/>
              </w:rPr>
            </w:pPr>
            <w:r w:rsidRPr="00077430">
              <w:rPr>
                <w:bCs/>
              </w:rPr>
              <w:t>24</w:t>
            </w:r>
          </w:p>
        </w:tc>
      </w:tr>
      <w:tr w:rsidR="004B30DD" w:rsidRPr="00077430" w:rsidTr="00A123FE">
        <w:tc>
          <w:tcPr>
            <w:tcW w:w="667" w:type="dxa"/>
            <w:vAlign w:val="center"/>
          </w:tcPr>
          <w:p w:rsidR="004B30DD" w:rsidRPr="00077430" w:rsidRDefault="004B30DD" w:rsidP="00A123FE">
            <w:pPr>
              <w:jc w:val="center"/>
              <w:rPr>
                <w:bCs/>
              </w:rPr>
            </w:pPr>
          </w:p>
        </w:tc>
        <w:tc>
          <w:tcPr>
            <w:tcW w:w="3297" w:type="dxa"/>
            <w:vAlign w:val="center"/>
          </w:tcPr>
          <w:p w:rsidR="004B30DD" w:rsidRPr="00077430" w:rsidRDefault="004B30DD" w:rsidP="00A123FE">
            <w:pPr>
              <w:rPr>
                <w:bCs/>
              </w:rPr>
            </w:pPr>
            <w:r w:rsidRPr="00077430">
              <w:rPr>
                <w:bCs/>
              </w:rPr>
              <w:t>армейский рукопашный бой</w:t>
            </w:r>
          </w:p>
        </w:tc>
        <w:tc>
          <w:tcPr>
            <w:tcW w:w="950" w:type="dxa"/>
            <w:vAlign w:val="center"/>
          </w:tcPr>
          <w:p w:rsidR="004B30DD" w:rsidRPr="00077430" w:rsidRDefault="004B30DD" w:rsidP="00A123FE">
            <w:pPr>
              <w:jc w:val="center"/>
              <w:rPr>
                <w:bCs/>
              </w:rPr>
            </w:pPr>
            <w:r w:rsidRPr="00077430">
              <w:rPr>
                <w:bCs/>
              </w:rPr>
              <w:t>чел.</w:t>
            </w:r>
          </w:p>
        </w:tc>
        <w:tc>
          <w:tcPr>
            <w:tcW w:w="1030" w:type="dxa"/>
            <w:vAlign w:val="center"/>
          </w:tcPr>
          <w:p w:rsidR="004B30DD" w:rsidRPr="00077430" w:rsidRDefault="004B30DD" w:rsidP="00A123FE">
            <w:pPr>
              <w:jc w:val="center"/>
              <w:rPr>
                <w:bCs/>
              </w:rPr>
            </w:pPr>
            <w:r w:rsidRPr="00077430">
              <w:rPr>
                <w:bCs/>
              </w:rPr>
              <w:t>56</w:t>
            </w:r>
          </w:p>
        </w:tc>
        <w:tc>
          <w:tcPr>
            <w:tcW w:w="1082" w:type="dxa"/>
            <w:vAlign w:val="center"/>
          </w:tcPr>
          <w:p w:rsidR="004B30DD" w:rsidRPr="00077430" w:rsidRDefault="004B30DD" w:rsidP="00A123FE">
            <w:pPr>
              <w:jc w:val="center"/>
              <w:rPr>
                <w:bCs/>
              </w:rPr>
            </w:pPr>
            <w:r w:rsidRPr="00077430">
              <w:rPr>
                <w:bCs/>
              </w:rPr>
              <w:t>56</w:t>
            </w:r>
          </w:p>
        </w:tc>
        <w:tc>
          <w:tcPr>
            <w:tcW w:w="643" w:type="dxa"/>
            <w:vAlign w:val="center"/>
          </w:tcPr>
          <w:p w:rsidR="004B30DD" w:rsidRPr="00077430" w:rsidRDefault="004B30DD" w:rsidP="00A123FE">
            <w:pPr>
              <w:jc w:val="center"/>
              <w:rPr>
                <w:bCs/>
              </w:rPr>
            </w:pPr>
            <w:r w:rsidRPr="00077430">
              <w:rPr>
                <w:bCs/>
              </w:rPr>
              <w:t>0</w:t>
            </w:r>
          </w:p>
        </w:tc>
        <w:tc>
          <w:tcPr>
            <w:tcW w:w="877" w:type="dxa"/>
            <w:vAlign w:val="center"/>
          </w:tcPr>
          <w:p w:rsidR="004B30DD" w:rsidRPr="00077430" w:rsidRDefault="004B30DD" w:rsidP="00A123FE">
            <w:pPr>
              <w:jc w:val="center"/>
              <w:rPr>
                <w:bCs/>
              </w:rPr>
            </w:pPr>
            <w:r w:rsidRPr="00077430">
              <w:rPr>
                <w:bCs/>
              </w:rPr>
              <w:t>100,0</w:t>
            </w:r>
          </w:p>
        </w:tc>
        <w:tc>
          <w:tcPr>
            <w:tcW w:w="866" w:type="dxa"/>
            <w:vAlign w:val="center"/>
          </w:tcPr>
          <w:p w:rsidR="004B30DD" w:rsidRPr="00077430" w:rsidRDefault="004B30DD" w:rsidP="00A123FE">
            <w:pPr>
              <w:jc w:val="center"/>
              <w:rPr>
                <w:bCs/>
              </w:rPr>
            </w:pPr>
            <w:r w:rsidRPr="00077430">
              <w:rPr>
                <w:bCs/>
              </w:rPr>
              <w:t>56</w:t>
            </w:r>
          </w:p>
        </w:tc>
      </w:tr>
      <w:tr w:rsidR="004B30DD" w:rsidRPr="00077430" w:rsidTr="00A123FE">
        <w:tc>
          <w:tcPr>
            <w:tcW w:w="667" w:type="dxa"/>
            <w:vAlign w:val="center"/>
          </w:tcPr>
          <w:p w:rsidR="004B30DD" w:rsidRPr="00077430" w:rsidRDefault="004B30DD" w:rsidP="00A123FE">
            <w:pPr>
              <w:jc w:val="center"/>
              <w:rPr>
                <w:bCs/>
              </w:rPr>
            </w:pPr>
          </w:p>
        </w:tc>
        <w:tc>
          <w:tcPr>
            <w:tcW w:w="3297" w:type="dxa"/>
            <w:vAlign w:val="center"/>
          </w:tcPr>
          <w:p w:rsidR="004B30DD" w:rsidRPr="00077430" w:rsidRDefault="004B30DD" w:rsidP="00A123FE">
            <w:pPr>
              <w:rPr>
                <w:bCs/>
              </w:rPr>
            </w:pPr>
            <w:r w:rsidRPr="00077430">
              <w:rPr>
                <w:bCs/>
              </w:rPr>
              <w:t>баскетбол</w:t>
            </w:r>
          </w:p>
        </w:tc>
        <w:tc>
          <w:tcPr>
            <w:tcW w:w="950" w:type="dxa"/>
            <w:vAlign w:val="center"/>
          </w:tcPr>
          <w:p w:rsidR="004B30DD" w:rsidRPr="00077430" w:rsidRDefault="004B30DD" w:rsidP="00A123FE">
            <w:pPr>
              <w:jc w:val="center"/>
              <w:rPr>
                <w:bCs/>
              </w:rPr>
            </w:pPr>
            <w:r w:rsidRPr="00077430">
              <w:rPr>
                <w:bCs/>
              </w:rPr>
              <w:t>чел.</w:t>
            </w:r>
          </w:p>
        </w:tc>
        <w:tc>
          <w:tcPr>
            <w:tcW w:w="1030" w:type="dxa"/>
            <w:vAlign w:val="center"/>
          </w:tcPr>
          <w:p w:rsidR="004B30DD" w:rsidRPr="00077430" w:rsidRDefault="004B30DD" w:rsidP="00A123FE">
            <w:pPr>
              <w:jc w:val="center"/>
              <w:rPr>
                <w:bCs/>
              </w:rPr>
            </w:pPr>
            <w:r w:rsidRPr="00077430">
              <w:rPr>
                <w:bCs/>
              </w:rPr>
              <w:t>30</w:t>
            </w:r>
          </w:p>
        </w:tc>
        <w:tc>
          <w:tcPr>
            <w:tcW w:w="1082" w:type="dxa"/>
            <w:vAlign w:val="center"/>
          </w:tcPr>
          <w:p w:rsidR="004B30DD" w:rsidRPr="00077430" w:rsidRDefault="004B30DD" w:rsidP="00A123FE">
            <w:pPr>
              <w:jc w:val="center"/>
              <w:rPr>
                <w:bCs/>
              </w:rPr>
            </w:pPr>
            <w:r w:rsidRPr="00077430">
              <w:rPr>
                <w:bCs/>
              </w:rPr>
              <w:t>30</w:t>
            </w:r>
          </w:p>
        </w:tc>
        <w:tc>
          <w:tcPr>
            <w:tcW w:w="643" w:type="dxa"/>
            <w:vAlign w:val="center"/>
          </w:tcPr>
          <w:p w:rsidR="004B30DD" w:rsidRPr="00077430" w:rsidRDefault="004B30DD" w:rsidP="00A123FE">
            <w:pPr>
              <w:jc w:val="center"/>
              <w:rPr>
                <w:bCs/>
              </w:rPr>
            </w:pPr>
            <w:r w:rsidRPr="00077430">
              <w:rPr>
                <w:bCs/>
              </w:rPr>
              <w:t>0</w:t>
            </w:r>
          </w:p>
        </w:tc>
        <w:tc>
          <w:tcPr>
            <w:tcW w:w="877" w:type="dxa"/>
            <w:vAlign w:val="center"/>
          </w:tcPr>
          <w:p w:rsidR="004B30DD" w:rsidRPr="00077430" w:rsidRDefault="004B30DD" w:rsidP="00A123FE">
            <w:pPr>
              <w:jc w:val="center"/>
              <w:rPr>
                <w:bCs/>
              </w:rPr>
            </w:pPr>
            <w:r w:rsidRPr="00077430">
              <w:rPr>
                <w:bCs/>
              </w:rPr>
              <w:t>100,0</w:t>
            </w:r>
          </w:p>
        </w:tc>
        <w:tc>
          <w:tcPr>
            <w:tcW w:w="866" w:type="dxa"/>
            <w:vAlign w:val="center"/>
          </w:tcPr>
          <w:p w:rsidR="004B30DD" w:rsidRPr="00077430" w:rsidRDefault="004B30DD" w:rsidP="00A123FE">
            <w:pPr>
              <w:jc w:val="center"/>
              <w:rPr>
                <w:bCs/>
              </w:rPr>
            </w:pPr>
            <w:r w:rsidRPr="00077430">
              <w:rPr>
                <w:bCs/>
              </w:rPr>
              <w:t>30</w:t>
            </w:r>
          </w:p>
        </w:tc>
      </w:tr>
      <w:tr w:rsidR="004B30DD" w:rsidRPr="00077430" w:rsidTr="00A123FE">
        <w:tc>
          <w:tcPr>
            <w:tcW w:w="667" w:type="dxa"/>
            <w:shd w:val="clear" w:color="auto" w:fill="FDE9D9" w:themeFill="accent6" w:themeFillTint="33"/>
            <w:vAlign w:val="center"/>
          </w:tcPr>
          <w:p w:rsidR="004B30DD" w:rsidRPr="00077430" w:rsidRDefault="004B30DD" w:rsidP="00A123FE">
            <w:pPr>
              <w:jc w:val="center"/>
              <w:rPr>
                <w:bCs/>
              </w:rPr>
            </w:pPr>
            <w:r w:rsidRPr="00077430">
              <w:rPr>
                <w:bCs/>
              </w:rPr>
              <w:t>4.3</w:t>
            </w:r>
          </w:p>
        </w:tc>
        <w:tc>
          <w:tcPr>
            <w:tcW w:w="3297" w:type="dxa"/>
            <w:shd w:val="clear" w:color="auto" w:fill="FDE9D9" w:themeFill="accent6" w:themeFillTint="33"/>
            <w:vAlign w:val="center"/>
          </w:tcPr>
          <w:p w:rsidR="004B30DD" w:rsidRPr="00077430" w:rsidRDefault="004B30DD" w:rsidP="00A123FE">
            <w:pPr>
              <w:rPr>
                <w:bCs/>
              </w:rPr>
            </w:pPr>
            <w:r w:rsidRPr="00077430">
              <w:rPr>
                <w:bCs/>
              </w:rPr>
              <w:t>Лыжная база «Оль-Гуль»</w:t>
            </w:r>
          </w:p>
        </w:tc>
        <w:tc>
          <w:tcPr>
            <w:tcW w:w="950" w:type="dxa"/>
            <w:shd w:val="clear" w:color="auto" w:fill="FDE9D9" w:themeFill="accent6" w:themeFillTint="33"/>
            <w:vAlign w:val="center"/>
          </w:tcPr>
          <w:p w:rsidR="004B30DD" w:rsidRPr="00077430" w:rsidRDefault="004B30DD" w:rsidP="00A123FE">
            <w:pPr>
              <w:jc w:val="center"/>
              <w:rPr>
                <w:bCs/>
              </w:rPr>
            </w:pPr>
            <w:r w:rsidRPr="00077430">
              <w:rPr>
                <w:bCs/>
              </w:rPr>
              <w:t>чел.</w:t>
            </w:r>
          </w:p>
        </w:tc>
        <w:tc>
          <w:tcPr>
            <w:tcW w:w="1030" w:type="dxa"/>
            <w:shd w:val="clear" w:color="auto" w:fill="FDE9D9" w:themeFill="accent6" w:themeFillTint="33"/>
            <w:vAlign w:val="center"/>
          </w:tcPr>
          <w:p w:rsidR="004B30DD" w:rsidRPr="00077430" w:rsidRDefault="004B30DD" w:rsidP="00A123FE">
            <w:pPr>
              <w:jc w:val="center"/>
              <w:rPr>
                <w:bCs/>
              </w:rPr>
            </w:pPr>
            <w:r w:rsidRPr="00077430">
              <w:rPr>
                <w:bCs/>
              </w:rPr>
              <w:t>31</w:t>
            </w:r>
          </w:p>
        </w:tc>
        <w:tc>
          <w:tcPr>
            <w:tcW w:w="1082" w:type="dxa"/>
            <w:shd w:val="clear" w:color="auto" w:fill="FDE9D9" w:themeFill="accent6" w:themeFillTint="33"/>
            <w:vAlign w:val="center"/>
          </w:tcPr>
          <w:p w:rsidR="004B30DD" w:rsidRPr="00077430" w:rsidRDefault="004B30DD" w:rsidP="00A123FE">
            <w:pPr>
              <w:jc w:val="center"/>
              <w:rPr>
                <w:bCs/>
              </w:rPr>
            </w:pPr>
            <w:r w:rsidRPr="00077430">
              <w:rPr>
                <w:bCs/>
              </w:rPr>
              <w:t>12</w:t>
            </w:r>
          </w:p>
        </w:tc>
        <w:tc>
          <w:tcPr>
            <w:tcW w:w="643" w:type="dxa"/>
            <w:shd w:val="clear" w:color="auto" w:fill="FDE9D9" w:themeFill="accent6" w:themeFillTint="33"/>
            <w:vAlign w:val="center"/>
          </w:tcPr>
          <w:p w:rsidR="004B30DD" w:rsidRPr="00077430" w:rsidRDefault="004B30DD" w:rsidP="00A123FE">
            <w:pPr>
              <w:jc w:val="center"/>
              <w:rPr>
                <w:bCs/>
              </w:rPr>
            </w:pPr>
            <w:r w:rsidRPr="00077430">
              <w:rPr>
                <w:bCs/>
              </w:rPr>
              <w:t>-19</w:t>
            </w:r>
          </w:p>
        </w:tc>
        <w:tc>
          <w:tcPr>
            <w:tcW w:w="877" w:type="dxa"/>
            <w:shd w:val="clear" w:color="auto" w:fill="FDE9D9" w:themeFill="accent6" w:themeFillTint="33"/>
            <w:vAlign w:val="center"/>
          </w:tcPr>
          <w:p w:rsidR="004B30DD" w:rsidRPr="00077430" w:rsidRDefault="004B30DD" w:rsidP="00A123FE">
            <w:pPr>
              <w:jc w:val="center"/>
              <w:rPr>
                <w:bCs/>
              </w:rPr>
            </w:pPr>
            <w:r w:rsidRPr="00077430">
              <w:rPr>
                <w:bCs/>
              </w:rPr>
              <w:t>38,7</w:t>
            </w:r>
          </w:p>
        </w:tc>
        <w:tc>
          <w:tcPr>
            <w:tcW w:w="866" w:type="dxa"/>
            <w:shd w:val="clear" w:color="auto" w:fill="FDE9D9" w:themeFill="accent6" w:themeFillTint="33"/>
            <w:vAlign w:val="center"/>
          </w:tcPr>
          <w:p w:rsidR="004B30DD" w:rsidRPr="00077430" w:rsidRDefault="004B30DD" w:rsidP="00A123FE">
            <w:pPr>
              <w:jc w:val="center"/>
              <w:rPr>
                <w:bCs/>
              </w:rPr>
            </w:pPr>
            <w:r w:rsidRPr="00077430">
              <w:rPr>
                <w:bCs/>
              </w:rPr>
              <w:t>12</w:t>
            </w:r>
          </w:p>
        </w:tc>
      </w:tr>
      <w:tr w:rsidR="004B30DD" w:rsidRPr="00077430" w:rsidTr="00A123FE">
        <w:tc>
          <w:tcPr>
            <w:tcW w:w="667" w:type="dxa"/>
            <w:vAlign w:val="center"/>
          </w:tcPr>
          <w:p w:rsidR="004B30DD" w:rsidRPr="00077430" w:rsidRDefault="004B30DD" w:rsidP="00A123FE">
            <w:pPr>
              <w:jc w:val="center"/>
              <w:rPr>
                <w:bCs/>
              </w:rPr>
            </w:pPr>
          </w:p>
        </w:tc>
        <w:tc>
          <w:tcPr>
            <w:tcW w:w="3297" w:type="dxa"/>
            <w:vAlign w:val="center"/>
          </w:tcPr>
          <w:p w:rsidR="004B30DD" w:rsidRPr="00077430" w:rsidRDefault="004B30DD" w:rsidP="00A123FE">
            <w:pPr>
              <w:rPr>
                <w:bCs/>
              </w:rPr>
            </w:pPr>
            <w:r w:rsidRPr="00077430">
              <w:rPr>
                <w:bCs/>
              </w:rPr>
              <w:t>лыжный спорт</w:t>
            </w:r>
          </w:p>
        </w:tc>
        <w:tc>
          <w:tcPr>
            <w:tcW w:w="950" w:type="dxa"/>
            <w:vAlign w:val="center"/>
          </w:tcPr>
          <w:p w:rsidR="004B30DD" w:rsidRPr="00077430" w:rsidRDefault="004B30DD" w:rsidP="00A123FE">
            <w:pPr>
              <w:jc w:val="center"/>
              <w:rPr>
                <w:bCs/>
              </w:rPr>
            </w:pPr>
            <w:r w:rsidRPr="00077430">
              <w:rPr>
                <w:bCs/>
              </w:rPr>
              <w:t>чел.</w:t>
            </w:r>
          </w:p>
        </w:tc>
        <w:tc>
          <w:tcPr>
            <w:tcW w:w="1030" w:type="dxa"/>
            <w:vAlign w:val="center"/>
          </w:tcPr>
          <w:p w:rsidR="004B30DD" w:rsidRPr="00077430" w:rsidRDefault="004B30DD" w:rsidP="00A123FE">
            <w:pPr>
              <w:jc w:val="center"/>
              <w:rPr>
                <w:bCs/>
              </w:rPr>
            </w:pPr>
            <w:r w:rsidRPr="00077430">
              <w:rPr>
                <w:bCs/>
              </w:rPr>
              <w:t>31</w:t>
            </w:r>
          </w:p>
        </w:tc>
        <w:tc>
          <w:tcPr>
            <w:tcW w:w="1082" w:type="dxa"/>
            <w:vAlign w:val="center"/>
          </w:tcPr>
          <w:p w:rsidR="004B30DD" w:rsidRPr="00077430" w:rsidRDefault="004B30DD" w:rsidP="00A123FE">
            <w:pPr>
              <w:jc w:val="center"/>
              <w:rPr>
                <w:bCs/>
              </w:rPr>
            </w:pPr>
            <w:r w:rsidRPr="00077430">
              <w:rPr>
                <w:bCs/>
              </w:rPr>
              <w:t>12</w:t>
            </w:r>
          </w:p>
        </w:tc>
        <w:tc>
          <w:tcPr>
            <w:tcW w:w="643" w:type="dxa"/>
            <w:vAlign w:val="center"/>
          </w:tcPr>
          <w:p w:rsidR="004B30DD" w:rsidRPr="00077430" w:rsidRDefault="004B30DD" w:rsidP="00A123FE">
            <w:pPr>
              <w:jc w:val="center"/>
              <w:rPr>
                <w:bCs/>
              </w:rPr>
            </w:pPr>
            <w:r w:rsidRPr="00077430">
              <w:rPr>
                <w:bCs/>
              </w:rPr>
              <w:t>-19</w:t>
            </w:r>
          </w:p>
        </w:tc>
        <w:tc>
          <w:tcPr>
            <w:tcW w:w="877" w:type="dxa"/>
            <w:vAlign w:val="center"/>
          </w:tcPr>
          <w:p w:rsidR="004B30DD" w:rsidRPr="00077430" w:rsidRDefault="004B30DD" w:rsidP="00A123FE">
            <w:pPr>
              <w:jc w:val="center"/>
              <w:rPr>
                <w:bCs/>
              </w:rPr>
            </w:pPr>
            <w:r w:rsidRPr="00077430">
              <w:rPr>
                <w:bCs/>
              </w:rPr>
              <w:t>38,7</w:t>
            </w:r>
          </w:p>
        </w:tc>
        <w:tc>
          <w:tcPr>
            <w:tcW w:w="866" w:type="dxa"/>
            <w:vAlign w:val="center"/>
          </w:tcPr>
          <w:p w:rsidR="004B30DD" w:rsidRPr="00077430" w:rsidRDefault="004B30DD" w:rsidP="00A123FE">
            <w:pPr>
              <w:jc w:val="center"/>
              <w:rPr>
                <w:bCs/>
              </w:rPr>
            </w:pPr>
            <w:r w:rsidRPr="00077430">
              <w:rPr>
                <w:bCs/>
              </w:rPr>
              <w:t>12</w:t>
            </w:r>
          </w:p>
        </w:tc>
      </w:tr>
      <w:tr w:rsidR="004B30DD" w:rsidRPr="00077430" w:rsidTr="00A123FE">
        <w:tc>
          <w:tcPr>
            <w:tcW w:w="667" w:type="dxa"/>
            <w:shd w:val="clear" w:color="auto" w:fill="FDE9D9" w:themeFill="accent6" w:themeFillTint="33"/>
            <w:vAlign w:val="center"/>
          </w:tcPr>
          <w:p w:rsidR="004B30DD" w:rsidRPr="00077430" w:rsidRDefault="004B30DD" w:rsidP="00A123FE">
            <w:pPr>
              <w:jc w:val="center"/>
              <w:rPr>
                <w:bCs/>
              </w:rPr>
            </w:pPr>
            <w:r w:rsidRPr="00077430">
              <w:rPr>
                <w:bCs/>
              </w:rPr>
              <w:t>4.4</w:t>
            </w:r>
          </w:p>
        </w:tc>
        <w:tc>
          <w:tcPr>
            <w:tcW w:w="3297" w:type="dxa"/>
            <w:shd w:val="clear" w:color="auto" w:fill="FDE9D9" w:themeFill="accent6" w:themeFillTint="33"/>
            <w:vAlign w:val="center"/>
          </w:tcPr>
          <w:p w:rsidR="004B30DD" w:rsidRPr="00077430" w:rsidRDefault="004B30DD" w:rsidP="00A123FE">
            <w:pPr>
              <w:rPr>
                <w:bCs/>
              </w:rPr>
            </w:pPr>
            <w:r w:rsidRPr="00077430">
              <w:rPr>
                <w:bCs/>
              </w:rPr>
              <w:t>Стадион «Заполярник»</w:t>
            </w:r>
          </w:p>
        </w:tc>
        <w:tc>
          <w:tcPr>
            <w:tcW w:w="950" w:type="dxa"/>
            <w:shd w:val="clear" w:color="auto" w:fill="FDE9D9" w:themeFill="accent6" w:themeFillTint="33"/>
            <w:vAlign w:val="center"/>
          </w:tcPr>
          <w:p w:rsidR="004B30DD" w:rsidRPr="00077430" w:rsidRDefault="004B30DD" w:rsidP="00A123FE">
            <w:pPr>
              <w:jc w:val="center"/>
              <w:rPr>
                <w:bCs/>
              </w:rPr>
            </w:pPr>
            <w:r w:rsidRPr="00077430">
              <w:rPr>
                <w:bCs/>
              </w:rPr>
              <w:t>чел.</w:t>
            </w:r>
          </w:p>
        </w:tc>
        <w:tc>
          <w:tcPr>
            <w:tcW w:w="1030" w:type="dxa"/>
            <w:shd w:val="clear" w:color="auto" w:fill="FDE9D9" w:themeFill="accent6" w:themeFillTint="33"/>
            <w:vAlign w:val="center"/>
          </w:tcPr>
          <w:p w:rsidR="004B30DD" w:rsidRPr="00077430" w:rsidRDefault="004B30DD" w:rsidP="00A123FE">
            <w:pPr>
              <w:jc w:val="center"/>
              <w:rPr>
                <w:bCs/>
              </w:rPr>
            </w:pPr>
            <w:r w:rsidRPr="00077430">
              <w:rPr>
                <w:bCs/>
              </w:rPr>
              <w:t>476</w:t>
            </w:r>
          </w:p>
        </w:tc>
        <w:tc>
          <w:tcPr>
            <w:tcW w:w="1082" w:type="dxa"/>
            <w:shd w:val="clear" w:color="auto" w:fill="FDE9D9" w:themeFill="accent6" w:themeFillTint="33"/>
            <w:vAlign w:val="center"/>
          </w:tcPr>
          <w:p w:rsidR="004B30DD" w:rsidRPr="00077430" w:rsidRDefault="004B30DD" w:rsidP="00A123FE">
            <w:pPr>
              <w:jc w:val="center"/>
              <w:rPr>
                <w:bCs/>
              </w:rPr>
            </w:pPr>
            <w:r w:rsidRPr="00077430">
              <w:rPr>
                <w:bCs/>
              </w:rPr>
              <w:t>511</w:t>
            </w:r>
          </w:p>
        </w:tc>
        <w:tc>
          <w:tcPr>
            <w:tcW w:w="643" w:type="dxa"/>
            <w:shd w:val="clear" w:color="auto" w:fill="FDE9D9" w:themeFill="accent6" w:themeFillTint="33"/>
            <w:vAlign w:val="center"/>
          </w:tcPr>
          <w:p w:rsidR="004B30DD" w:rsidRPr="00077430" w:rsidRDefault="004B30DD" w:rsidP="00A123FE">
            <w:pPr>
              <w:jc w:val="center"/>
              <w:rPr>
                <w:bCs/>
              </w:rPr>
            </w:pPr>
            <w:r w:rsidRPr="00077430">
              <w:rPr>
                <w:bCs/>
              </w:rPr>
              <w:t>35</w:t>
            </w:r>
          </w:p>
        </w:tc>
        <w:tc>
          <w:tcPr>
            <w:tcW w:w="877" w:type="dxa"/>
            <w:shd w:val="clear" w:color="auto" w:fill="FDE9D9" w:themeFill="accent6" w:themeFillTint="33"/>
            <w:vAlign w:val="center"/>
          </w:tcPr>
          <w:p w:rsidR="004B30DD" w:rsidRPr="00077430" w:rsidRDefault="004B30DD" w:rsidP="00A123FE">
            <w:pPr>
              <w:jc w:val="center"/>
              <w:rPr>
                <w:bCs/>
              </w:rPr>
            </w:pPr>
            <w:r w:rsidRPr="00077430">
              <w:rPr>
                <w:bCs/>
              </w:rPr>
              <w:t>107,4</w:t>
            </w:r>
          </w:p>
        </w:tc>
        <w:tc>
          <w:tcPr>
            <w:tcW w:w="866" w:type="dxa"/>
            <w:shd w:val="clear" w:color="auto" w:fill="FDE9D9" w:themeFill="accent6" w:themeFillTint="33"/>
            <w:vAlign w:val="center"/>
          </w:tcPr>
          <w:p w:rsidR="004B30DD" w:rsidRPr="00077430" w:rsidRDefault="004B30DD" w:rsidP="00A123FE">
            <w:pPr>
              <w:jc w:val="center"/>
              <w:rPr>
                <w:bCs/>
              </w:rPr>
            </w:pPr>
            <w:r w:rsidRPr="00077430">
              <w:rPr>
                <w:bCs/>
              </w:rPr>
              <w:t>511</w:t>
            </w:r>
          </w:p>
        </w:tc>
      </w:tr>
      <w:tr w:rsidR="004B30DD" w:rsidRPr="00077430" w:rsidTr="00A123FE">
        <w:tc>
          <w:tcPr>
            <w:tcW w:w="667" w:type="dxa"/>
            <w:vAlign w:val="center"/>
          </w:tcPr>
          <w:p w:rsidR="004B30DD" w:rsidRPr="00077430" w:rsidRDefault="004B30DD" w:rsidP="00A123FE">
            <w:pPr>
              <w:jc w:val="center"/>
              <w:rPr>
                <w:bCs/>
              </w:rPr>
            </w:pPr>
          </w:p>
        </w:tc>
        <w:tc>
          <w:tcPr>
            <w:tcW w:w="3297" w:type="dxa"/>
            <w:vAlign w:val="center"/>
          </w:tcPr>
          <w:p w:rsidR="004B30DD" w:rsidRPr="00077430" w:rsidRDefault="004B30DD" w:rsidP="00A123FE">
            <w:pPr>
              <w:rPr>
                <w:bCs/>
              </w:rPr>
            </w:pPr>
            <w:r w:rsidRPr="00077430">
              <w:rPr>
                <w:bCs/>
              </w:rPr>
              <w:t>футбол</w:t>
            </w:r>
          </w:p>
        </w:tc>
        <w:tc>
          <w:tcPr>
            <w:tcW w:w="950" w:type="dxa"/>
            <w:vAlign w:val="center"/>
          </w:tcPr>
          <w:p w:rsidR="004B30DD" w:rsidRPr="00077430" w:rsidRDefault="004B30DD" w:rsidP="00A123FE">
            <w:pPr>
              <w:jc w:val="center"/>
              <w:rPr>
                <w:bCs/>
              </w:rPr>
            </w:pPr>
            <w:r w:rsidRPr="00077430">
              <w:rPr>
                <w:bCs/>
              </w:rPr>
              <w:t>чел.</w:t>
            </w:r>
          </w:p>
        </w:tc>
        <w:tc>
          <w:tcPr>
            <w:tcW w:w="1030" w:type="dxa"/>
            <w:vAlign w:val="center"/>
          </w:tcPr>
          <w:p w:rsidR="004B30DD" w:rsidRPr="00077430" w:rsidRDefault="004B30DD" w:rsidP="00A123FE">
            <w:pPr>
              <w:jc w:val="center"/>
              <w:rPr>
                <w:bCs/>
              </w:rPr>
            </w:pPr>
            <w:r w:rsidRPr="00077430">
              <w:rPr>
                <w:bCs/>
              </w:rPr>
              <w:t>444</w:t>
            </w:r>
          </w:p>
        </w:tc>
        <w:tc>
          <w:tcPr>
            <w:tcW w:w="1082" w:type="dxa"/>
            <w:vAlign w:val="center"/>
          </w:tcPr>
          <w:p w:rsidR="004B30DD" w:rsidRPr="00077430" w:rsidRDefault="004B30DD" w:rsidP="00A123FE">
            <w:pPr>
              <w:jc w:val="center"/>
              <w:rPr>
                <w:bCs/>
              </w:rPr>
            </w:pPr>
            <w:r w:rsidRPr="00077430">
              <w:rPr>
                <w:bCs/>
              </w:rPr>
              <w:t>432</w:t>
            </w:r>
          </w:p>
        </w:tc>
        <w:tc>
          <w:tcPr>
            <w:tcW w:w="643" w:type="dxa"/>
            <w:vAlign w:val="center"/>
          </w:tcPr>
          <w:p w:rsidR="004B30DD" w:rsidRPr="00077430" w:rsidRDefault="004B30DD" w:rsidP="00A123FE">
            <w:pPr>
              <w:jc w:val="center"/>
              <w:rPr>
                <w:bCs/>
              </w:rPr>
            </w:pPr>
            <w:r w:rsidRPr="00077430">
              <w:rPr>
                <w:bCs/>
              </w:rPr>
              <w:t>-12</w:t>
            </w:r>
          </w:p>
        </w:tc>
        <w:tc>
          <w:tcPr>
            <w:tcW w:w="877" w:type="dxa"/>
            <w:vAlign w:val="center"/>
          </w:tcPr>
          <w:p w:rsidR="004B30DD" w:rsidRPr="00077430" w:rsidRDefault="004B30DD" w:rsidP="00A123FE">
            <w:pPr>
              <w:jc w:val="center"/>
              <w:rPr>
                <w:bCs/>
              </w:rPr>
            </w:pPr>
            <w:r w:rsidRPr="00077430">
              <w:rPr>
                <w:bCs/>
              </w:rPr>
              <w:t>97,3</w:t>
            </w:r>
          </w:p>
        </w:tc>
        <w:tc>
          <w:tcPr>
            <w:tcW w:w="866" w:type="dxa"/>
            <w:vAlign w:val="center"/>
          </w:tcPr>
          <w:p w:rsidR="004B30DD" w:rsidRPr="00077430" w:rsidRDefault="004B30DD" w:rsidP="00A123FE">
            <w:pPr>
              <w:jc w:val="center"/>
              <w:rPr>
                <w:bCs/>
              </w:rPr>
            </w:pPr>
            <w:r w:rsidRPr="00077430">
              <w:rPr>
                <w:bCs/>
              </w:rPr>
              <w:t>432</w:t>
            </w:r>
          </w:p>
        </w:tc>
      </w:tr>
      <w:tr w:rsidR="004B30DD" w:rsidRPr="00077430" w:rsidTr="00A123FE">
        <w:tc>
          <w:tcPr>
            <w:tcW w:w="667" w:type="dxa"/>
            <w:vAlign w:val="center"/>
          </w:tcPr>
          <w:p w:rsidR="004B30DD" w:rsidRPr="00077430" w:rsidRDefault="004B30DD" w:rsidP="00A123FE">
            <w:pPr>
              <w:jc w:val="center"/>
              <w:rPr>
                <w:bCs/>
              </w:rPr>
            </w:pPr>
          </w:p>
        </w:tc>
        <w:tc>
          <w:tcPr>
            <w:tcW w:w="3297" w:type="dxa"/>
            <w:vAlign w:val="center"/>
          </w:tcPr>
          <w:p w:rsidR="004B30DD" w:rsidRPr="00077430" w:rsidRDefault="004B30DD" w:rsidP="00A123FE">
            <w:pPr>
              <w:rPr>
                <w:bCs/>
              </w:rPr>
            </w:pPr>
            <w:r w:rsidRPr="00077430">
              <w:rPr>
                <w:bCs/>
              </w:rPr>
              <w:t>каратэ</w:t>
            </w:r>
          </w:p>
        </w:tc>
        <w:tc>
          <w:tcPr>
            <w:tcW w:w="950" w:type="dxa"/>
            <w:vAlign w:val="center"/>
          </w:tcPr>
          <w:p w:rsidR="004B30DD" w:rsidRPr="00077430" w:rsidRDefault="004B30DD" w:rsidP="00A123FE">
            <w:pPr>
              <w:jc w:val="center"/>
              <w:rPr>
                <w:bCs/>
              </w:rPr>
            </w:pPr>
            <w:r w:rsidRPr="00077430">
              <w:rPr>
                <w:bCs/>
              </w:rPr>
              <w:t>чел.</w:t>
            </w:r>
          </w:p>
        </w:tc>
        <w:tc>
          <w:tcPr>
            <w:tcW w:w="1030" w:type="dxa"/>
            <w:vAlign w:val="center"/>
          </w:tcPr>
          <w:p w:rsidR="004B30DD" w:rsidRPr="00077430" w:rsidRDefault="004B30DD" w:rsidP="00A123FE">
            <w:pPr>
              <w:jc w:val="center"/>
              <w:rPr>
                <w:bCs/>
              </w:rPr>
            </w:pPr>
            <w:r w:rsidRPr="00077430">
              <w:rPr>
                <w:bCs/>
              </w:rPr>
              <w:t>12</w:t>
            </w:r>
          </w:p>
        </w:tc>
        <w:tc>
          <w:tcPr>
            <w:tcW w:w="1082" w:type="dxa"/>
            <w:vAlign w:val="center"/>
          </w:tcPr>
          <w:p w:rsidR="004B30DD" w:rsidRPr="00077430" w:rsidRDefault="004B30DD" w:rsidP="00A123FE">
            <w:pPr>
              <w:jc w:val="center"/>
              <w:rPr>
                <w:bCs/>
              </w:rPr>
            </w:pPr>
            <w:r w:rsidRPr="00077430">
              <w:rPr>
                <w:bCs/>
              </w:rPr>
              <w:t>12</w:t>
            </w:r>
          </w:p>
        </w:tc>
        <w:tc>
          <w:tcPr>
            <w:tcW w:w="643" w:type="dxa"/>
            <w:vAlign w:val="center"/>
          </w:tcPr>
          <w:p w:rsidR="004B30DD" w:rsidRPr="00077430" w:rsidRDefault="004B30DD" w:rsidP="00A123FE">
            <w:pPr>
              <w:jc w:val="center"/>
              <w:rPr>
                <w:bCs/>
              </w:rPr>
            </w:pPr>
            <w:r w:rsidRPr="00077430">
              <w:rPr>
                <w:bCs/>
              </w:rPr>
              <w:t>0</w:t>
            </w:r>
          </w:p>
        </w:tc>
        <w:tc>
          <w:tcPr>
            <w:tcW w:w="877" w:type="dxa"/>
            <w:vAlign w:val="center"/>
          </w:tcPr>
          <w:p w:rsidR="004B30DD" w:rsidRPr="00077430" w:rsidRDefault="004B30DD" w:rsidP="00A123FE">
            <w:pPr>
              <w:jc w:val="center"/>
              <w:rPr>
                <w:bCs/>
              </w:rPr>
            </w:pPr>
            <w:r w:rsidRPr="00077430">
              <w:rPr>
                <w:bCs/>
              </w:rPr>
              <w:t>100,0</w:t>
            </w:r>
          </w:p>
        </w:tc>
        <w:tc>
          <w:tcPr>
            <w:tcW w:w="866" w:type="dxa"/>
            <w:vAlign w:val="center"/>
          </w:tcPr>
          <w:p w:rsidR="004B30DD" w:rsidRPr="00077430" w:rsidRDefault="004B30DD" w:rsidP="00A123FE">
            <w:pPr>
              <w:jc w:val="center"/>
              <w:rPr>
                <w:bCs/>
              </w:rPr>
            </w:pPr>
            <w:r w:rsidRPr="00077430">
              <w:rPr>
                <w:bCs/>
              </w:rPr>
              <w:t>12</w:t>
            </w:r>
          </w:p>
        </w:tc>
      </w:tr>
      <w:tr w:rsidR="004B30DD" w:rsidRPr="00077430" w:rsidTr="00A123FE">
        <w:tc>
          <w:tcPr>
            <w:tcW w:w="667" w:type="dxa"/>
            <w:vAlign w:val="center"/>
          </w:tcPr>
          <w:p w:rsidR="004B30DD" w:rsidRPr="00077430" w:rsidRDefault="004B30DD" w:rsidP="00A123FE">
            <w:pPr>
              <w:jc w:val="center"/>
              <w:rPr>
                <w:bCs/>
              </w:rPr>
            </w:pPr>
          </w:p>
        </w:tc>
        <w:tc>
          <w:tcPr>
            <w:tcW w:w="3297" w:type="dxa"/>
            <w:vAlign w:val="center"/>
          </w:tcPr>
          <w:p w:rsidR="004B30DD" w:rsidRPr="00077430" w:rsidRDefault="004B30DD" w:rsidP="00A123FE">
            <w:pPr>
              <w:rPr>
                <w:bCs/>
              </w:rPr>
            </w:pPr>
            <w:r w:rsidRPr="00077430">
              <w:rPr>
                <w:bCs/>
              </w:rPr>
              <w:t>волейбол</w:t>
            </w:r>
          </w:p>
        </w:tc>
        <w:tc>
          <w:tcPr>
            <w:tcW w:w="950" w:type="dxa"/>
            <w:vAlign w:val="center"/>
          </w:tcPr>
          <w:p w:rsidR="004B30DD" w:rsidRPr="00077430" w:rsidRDefault="004B30DD" w:rsidP="00A123FE">
            <w:pPr>
              <w:jc w:val="center"/>
              <w:rPr>
                <w:bCs/>
              </w:rPr>
            </w:pPr>
            <w:r w:rsidRPr="00077430">
              <w:rPr>
                <w:bCs/>
              </w:rPr>
              <w:t>чел.</w:t>
            </w:r>
          </w:p>
        </w:tc>
        <w:tc>
          <w:tcPr>
            <w:tcW w:w="1030" w:type="dxa"/>
            <w:vAlign w:val="center"/>
          </w:tcPr>
          <w:p w:rsidR="004B30DD" w:rsidRPr="00077430" w:rsidRDefault="004B30DD" w:rsidP="00A123FE">
            <w:pPr>
              <w:jc w:val="center"/>
              <w:rPr>
                <w:bCs/>
              </w:rPr>
            </w:pPr>
            <w:r w:rsidRPr="00077430">
              <w:rPr>
                <w:bCs/>
              </w:rPr>
              <w:t>20</w:t>
            </w:r>
          </w:p>
        </w:tc>
        <w:tc>
          <w:tcPr>
            <w:tcW w:w="1082" w:type="dxa"/>
            <w:vAlign w:val="center"/>
          </w:tcPr>
          <w:p w:rsidR="004B30DD" w:rsidRPr="00077430" w:rsidRDefault="004B30DD" w:rsidP="00A123FE">
            <w:pPr>
              <w:jc w:val="center"/>
              <w:rPr>
                <w:bCs/>
              </w:rPr>
            </w:pPr>
            <w:r w:rsidRPr="00077430">
              <w:rPr>
                <w:bCs/>
              </w:rPr>
              <w:t>45</w:t>
            </w:r>
          </w:p>
        </w:tc>
        <w:tc>
          <w:tcPr>
            <w:tcW w:w="643" w:type="dxa"/>
            <w:vAlign w:val="center"/>
          </w:tcPr>
          <w:p w:rsidR="004B30DD" w:rsidRPr="00077430" w:rsidRDefault="004B30DD" w:rsidP="00A123FE">
            <w:pPr>
              <w:jc w:val="center"/>
              <w:rPr>
                <w:bCs/>
              </w:rPr>
            </w:pPr>
            <w:r w:rsidRPr="00077430">
              <w:rPr>
                <w:bCs/>
              </w:rPr>
              <w:t>25</w:t>
            </w:r>
          </w:p>
        </w:tc>
        <w:tc>
          <w:tcPr>
            <w:tcW w:w="877" w:type="dxa"/>
            <w:vAlign w:val="center"/>
          </w:tcPr>
          <w:p w:rsidR="004B30DD" w:rsidRPr="00077430" w:rsidRDefault="004B30DD" w:rsidP="00A123FE">
            <w:pPr>
              <w:jc w:val="center"/>
              <w:rPr>
                <w:bCs/>
              </w:rPr>
            </w:pPr>
            <w:r w:rsidRPr="00077430">
              <w:rPr>
                <w:bCs/>
              </w:rPr>
              <w:t>225,0</w:t>
            </w:r>
          </w:p>
        </w:tc>
        <w:tc>
          <w:tcPr>
            <w:tcW w:w="866" w:type="dxa"/>
            <w:vAlign w:val="center"/>
          </w:tcPr>
          <w:p w:rsidR="004B30DD" w:rsidRPr="00077430" w:rsidRDefault="004B30DD" w:rsidP="00A123FE">
            <w:pPr>
              <w:jc w:val="center"/>
              <w:rPr>
                <w:bCs/>
              </w:rPr>
            </w:pPr>
            <w:r w:rsidRPr="00077430">
              <w:rPr>
                <w:bCs/>
              </w:rPr>
              <w:t>45</w:t>
            </w:r>
          </w:p>
        </w:tc>
      </w:tr>
      <w:tr w:rsidR="004B30DD" w:rsidRPr="00077430" w:rsidTr="00A123FE">
        <w:tc>
          <w:tcPr>
            <w:tcW w:w="667" w:type="dxa"/>
            <w:vAlign w:val="center"/>
          </w:tcPr>
          <w:p w:rsidR="004B30DD" w:rsidRPr="00077430" w:rsidRDefault="004B30DD" w:rsidP="00A123FE">
            <w:pPr>
              <w:jc w:val="center"/>
              <w:rPr>
                <w:bCs/>
              </w:rPr>
            </w:pPr>
          </w:p>
        </w:tc>
        <w:tc>
          <w:tcPr>
            <w:tcW w:w="3297" w:type="dxa"/>
            <w:vAlign w:val="center"/>
          </w:tcPr>
          <w:p w:rsidR="004B30DD" w:rsidRPr="00077430" w:rsidRDefault="004B30DD" w:rsidP="00A123FE">
            <w:pPr>
              <w:rPr>
                <w:bCs/>
              </w:rPr>
            </w:pPr>
            <w:r w:rsidRPr="00077430">
              <w:rPr>
                <w:bCs/>
              </w:rPr>
              <w:t>шахматы</w:t>
            </w:r>
          </w:p>
        </w:tc>
        <w:tc>
          <w:tcPr>
            <w:tcW w:w="950" w:type="dxa"/>
            <w:vAlign w:val="center"/>
          </w:tcPr>
          <w:p w:rsidR="004B30DD" w:rsidRPr="00077430" w:rsidRDefault="004B30DD" w:rsidP="00A123FE">
            <w:pPr>
              <w:jc w:val="center"/>
              <w:rPr>
                <w:bCs/>
              </w:rPr>
            </w:pPr>
            <w:r w:rsidRPr="00077430">
              <w:rPr>
                <w:bCs/>
              </w:rPr>
              <w:t>чел.</w:t>
            </w:r>
          </w:p>
        </w:tc>
        <w:tc>
          <w:tcPr>
            <w:tcW w:w="1030" w:type="dxa"/>
            <w:vAlign w:val="center"/>
          </w:tcPr>
          <w:p w:rsidR="004B30DD" w:rsidRPr="00077430" w:rsidRDefault="004B30DD" w:rsidP="00A123FE">
            <w:pPr>
              <w:jc w:val="center"/>
              <w:rPr>
                <w:bCs/>
              </w:rPr>
            </w:pPr>
            <w:r w:rsidRPr="00077430">
              <w:rPr>
                <w:bCs/>
              </w:rPr>
              <w:t>-</w:t>
            </w:r>
          </w:p>
        </w:tc>
        <w:tc>
          <w:tcPr>
            <w:tcW w:w="1082" w:type="dxa"/>
            <w:vAlign w:val="center"/>
          </w:tcPr>
          <w:p w:rsidR="004B30DD" w:rsidRPr="00077430" w:rsidRDefault="004B30DD" w:rsidP="00A123FE">
            <w:pPr>
              <w:jc w:val="center"/>
              <w:rPr>
                <w:bCs/>
              </w:rPr>
            </w:pPr>
            <w:r w:rsidRPr="00077430">
              <w:rPr>
                <w:bCs/>
              </w:rPr>
              <w:t>10</w:t>
            </w:r>
          </w:p>
        </w:tc>
        <w:tc>
          <w:tcPr>
            <w:tcW w:w="643" w:type="dxa"/>
            <w:vAlign w:val="center"/>
          </w:tcPr>
          <w:p w:rsidR="004B30DD" w:rsidRPr="00077430" w:rsidRDefault="004B30DD" w:rsidP="00A123FE">
            <w:pPr>
              <w:jc w:val="center"/>
              <w:rPr>
                <w:bCs/>
              </w:rPr>
            </w:pPr>
            <w:r w:rsidRPr="00077430">
              <w:rPr>
                <w:bCs/>
              </w:rPr>
              <w:t>10</w:t>
            </w:r>
          </w:p>
        </w:tc>
        <w:tc>
          <w:tcPr>
            <w:tcW w:w="877" w:type="dxa"/>
            <w:vAlign w:val="center"/>
          </w:tcPr>
          <w:p w:rsidR="004B30DD" w:rsidRPr="00077430" w:rsidRDefault="004B30DD" w:rsidP="00A123FE">
            <w:pPr>
              <w:jc w:val="center"/>
              <w:rPr>
                <w:bCs/>
              </w:rPr>
            </w:pPr>
            <w:r w:rsidRPr="00077430">
              <w:rPr>
                <w:bCs/>
              </w:rPr>
              <w:t>-</w:t>
            </w:r>
          </w:p>
        </w:tc>
        <w:tc>
          <w:tcPr>
            <w:tcW w:w="866" w:type="dxa"/>
            <w:vAlign w:val="center"/>
          </w:tcPr>
          <w:p w:rsidR="004B30DD" w:rsidRPr="00077430" w:rsidRDefault="004B30DD" w:rsidP="00A123FE">
            <w:pPr>
              <w:jc w:val="center"/>
              <w:rPr>
                <w:bCs/>
              </w:rPr>
            </w:pPr>
            <w:r w:rsidRPr="00077430">
              <w:rPr>
                <w:bCs/>
              </w:rPr>
              <w:t>10</w:t>
            </w:r>
          </w:p>
        </w:tc>
      </w:tr>
      <w:tr w:rsidR="004B30DD" w:rsidRPr="00077430" w:rsidTr="00A123FE">
        <w:tc>
          <w:tcPr>
            <w:tcW w:w="667" w:type="dxa"/>
            <w:vAlign w:val="center"/>
          </w:tcPr>
          <w:p w:rsidR="004B30DD" w:rsidRPr="00077430" w:rsidRDefault="004B30DD" w:rsidP="00A123FE">
            <w:pPr>
              <w:jc w:val="center"/>
              <w:rPr>
                <w:bCs/>
              </w:rPr>
            </w:pPr>
          </w:p>
        </w:tc>
        <w:tc>
          <w:tcPr>
            <w:tcW w:w="3297" w:type="dxa"/>
            <w:vAlign w:val="center"/>
          </w:tcPr>
          <w:p w:rsidR="004B30DD" w:rsidRPr="00077430" w:rsidRDefault="004B30DD" w:rsidP="00A123FE">
            <w:pPr>
              <w:rPr>
                <w:bCs/>
              </w:rPr>
            </w:pPr>
            <w:r w:rsidRPr="00077430">
              <w:rPr>
                <w:bCs/>
              </w:rPr>
              <w:t>шашки</w:t>
            </w:r>
          </w:p>
        </w:tc>
        <w:tc>
          <w:tcPr>
            <w:tcW w:w="950" w:type="dxa"/>
            <w:vAlign w:val="center"/>
          </w:tcPr>
          <w:p w:rsidR="004B30DD" w:rsidRPr="00077430" w:rsidRDefault="004B30DD" w:rsidP="00A123FE">
            <w:pPr>
              <w:jc w:val="center"/>
              <w:rPr>
                <w:bCs/>
              </w:rPr>
            </w:pPr>
            <w:r w:rsidRPr="00077430">
              <w:rPr>
                <w:bCs/>
              </w:rPr>
              <w:t>чел.</w:t>
            </w:r>
          </w:p>
        </w:tc>
        <w:tc>
          <w:tcPr>
            <w:tcW w:w="1030" w:type="dxa"/>
            <w:vAlign w:val="center"/>
          </w:tcPr>
          <w:p w:rsidR="004B30DD" w:rsidRPr="00077430" w:rsidRDefault="004B30DD" w:rsidP="00A123FE">
            <w:pPr>
              <w:jc w:val="center"/>
              <w:rPr>
                <w:bCs/>
              </w:rPr>
            </w:pPr>
            <w:r w:rsidRPr="00077430">
              <w:rPr>
                <w:bCs/>
              </w:rPr>
              <w:t>-</w:t>
            </w:r>
          </w:p>
        </w:tc>
        <w:tc>
          <w:tcPr>
            <w:tcW w:w="1082" w:type="dxa"/>
            <w:vAlign w:val="center"/>
          </w:tcPr>
          <w:p w:rsidR="004B30DD" w:rsidRPr="00077430" w:rsidRDefault="004B30DD" w:rsidP="00A123FE">
            <w:pPr>
              <w:jc w:val="center"/>
              <w:rPr>
                <w:bCs/>
              </w:rPr>
            </w:pPr>
            <w:r w:rsidRPr="00077430">
              <w:rPr>
                <w:bCs/>
              </w:rPr>
              <w:t>12</w:t>
            </w:r>
          </w:p>
        </w:tc>
        <w:tc>
          <w:tcPr>
            <w:tcW w:w="643" w:type="dxa"/>
            <w:vAlign w:val="center"/>
          </w:tcPr>
          <w:p w:rsidR="004B30DD" w:rsidRPr="00077430" w:rsidRDefault="004B30DD" w:rsidP="00A123FE">
            <w:pPr>
              <w:jc w:val="center"/>
              <w:rPr>
                <w:bCs/>
              </w:rPr>
            </w:pPr>
            <w:r w:rsidRPr="00077430">
              <w:rPr>
                <w:bCs/>
              </w:rPr>
              <w:t>12</w:t>
            </w:r>
          </w:p>
        </w:tc>
        <w:tc>
          <w:tcPr>
            <w:tcW w:w="877" w:type="dxa"/>
            <w:vAlign w:val="center"/>
          </w:tcPr>
          <w:p w:rsidR="004B30DD" w:rsidRPr="00077430" w:rsidRDefault="004B30DD" w:rsidP="00A123FE">
            <w:pPr>
              <w:jc w:val="center"/>
              <w:rPr>
                <w:bCs/>
              </w:rPr>
            </w:pPr>
            <w:r w:rsidRPr="00077430">
              <w:rPr>
                <w:bCs/>
              </w:rPr>
              <w:t>-</w:t>
            </w:r>
          </w:p>
        </w:tc>
        <w:tc>
          <w:tcPr>
            <w:tcW w:w="866" w:type="dxa"/>
            <w:vAlign w:val="center"/>
          </w:tcPr>
          <w:p w:rsidR="004B30DD" w:rsidRPr="00077430" w:rsidRDefault="004B30DD" w:rsidP="00A123FE">
            <w:pPr>
              <w:jc w:val="center"/>
              <w:rPr>
                <w:bCs/>
              </w:rPr>
            </w:pPr>
            <w:r w:rsidRPr="00077430">
              <w:rPr>
                <w:bCs/>
              </w:rPr>
              <w:t>12</w:t>
            </w:r>
          </w:p>
        </w:tc>
      </w:tr>
      <w:tr w:rsidR="004B30DD" w:rsidRPr="00077430" w:rsidTr="00A123FE">
        <w:tc>
          <w:tcPr>
            <w:tcW w:w="667" w:type="dxa"/>
            <w:shd w:val="clear" w:color="auto" w:fill="FDE9D9" w:themeFill="accent6" w:themeFillTint="33"/>
            <w:vAlign w:val="center"/>
          </w:tcPr>
          <w:p w:rsidR="004B30DD" w:rsidRPr="00077430" w:rsidRDefault="004B30DD" w:rsidP="00A123FE">
            <w:pPr>
              <w:jc w:val="center"/>
              <w:rPr>
                <w:bCs/>
              </w:rPr>
            </w:pPr>
            <w:r w:rsidRPr="00077430">
              <w:rPr>
                <w:bCs/>
              </w:rPr>
              <w:t>4.5</w:t>
            </w:r>
          </w:p>
        </w:tc>
        <w:tc>
          <w:tcPr>
            <w:tcW w:w="3297" w:type="dxa"/>
            <w:shd w:val="clear" w:color="auto" w:fill="FDE9D9" w:themeFill="accent6" w:themeFillTint="33"/>
            <w:vAlign w:val="center"/>
          </w:tcPr>
          <w:p w:rsidR="004B30DD" w:rsidRPr="00077430" w:rsidRDefault="004B30DD" w:rsidP="00A123FE">
            <w:pPr>
              <w:rPr>
                <w:bCs/>
              </w:rPr>
            </w:pPr>
            <w:r w:rsidRPr="00077430">
              <w:rPr>
                <w:bCs/>
              </w:rPr>
              <w:t>Спортивный комплекс «Талнах»</w:t>
            </w:r>
          </w:p>
        </w:tc>
        <w:tc>
          <w:tcPr>
            <w:tcW w:w="950" w:type="dxa"/>
            <w:shd w:val="clear" w:color="auto" w:fill="FDE9D9" w:themeFill="accent6" w:themeFillTint="33"/>
            <w:vAlign w:val="center"/>
          </w:tcPr>
          <w:p w:rsidR="004B30DD" w:rsidRPr="00077430" w:rsidRDefault="004B30DD" w:rsidP="00A123FE">
            <w:pPr>
              <w:jc w:val="center"/>
              <w:rPr>
                <w:bCs/>
              </w:rPr>
            </w:pPr>
            <w:r w:rsidRPr="00077430">
              <w:rPr>
                <w:bCs/>
              </w:rPr>
              <w:t>чел.</w:t>
            </w:r>
          </w:p>
        </w:tc>
        <w:tc>
          <w:tcPr>
            <w:tcW w:w="1030" w:type="dxa"/>
            <w:shd w:val="clear" w:color="auto" w:fill="FDE9D9" w:themeFill="accent6" w:themeFillTint="33"/>
            <w:vAlign w:val="center"/>
          </w:tcPr>
          <w:p w:rsidR="004B30DD" w:rsidRPr="00077430" w:rsidRDefault="004B30DD" w:rsidP="00A123FE">
            <w:pPr>
              <w:jc w:val="center"/>
              <w:rPr>
                <w:bCs/>
              </w:rPr>
            </w:pPr>
            <w:r w:rsidRPr="00077430">
              <w:rPr>
                <w:bCs/>
              </w:rPr>
              <w:t>110</w:t>
            </w:r>
          </w:p>
        </w:tc>
        <w:tc>
          <w:tcPr>
            <w:tcW w:w="1082" w:type="dxa"/>
            <w:shd w:val="clear" w:color="auto" w:fill="FDE9D9" w:themeFill="accent6" w:themeFillTint="33"/>
            <w:vAlign w:val="center"/>
          </w:tcPr>
          <w:p w:rsidR="004B30DD" w:rsidRPr="00077430" w:rsidRDefault="004B30DD" w:rsidP="00A123FE">
            <w:pPr>
              <w:jc w:val="center"/>
              <w:rPr>
                <w:bCs/>
              </w:rPr>
            </w:pPr>
            <w:r w:rsidRPr="00077430">
              <w:rPr>
                <w:bCs/>
              </w:rPr>
              <w:t>115</w:t>
            </w:r>
          </w:p>
        </w:tc>
        <w:tc>
          <w:tcPr>
            <w:tcW w:w="643" w:type="dxa"/>
            <w:shd w:val="clear" w:color="auto" w:fill="FDE9D9" w:themeFill="accent6" w:themeFillTint="33"/>
            <w:vAlign w:val="center"/>
          </w:tcPr>
          <w:p w:rsidR="004B30DD" w:rsidRPr="00077430" w:rsidRDefault="004B30DD" w:rsidP="00A123FE">
            <w:pPr>
              <w:jc w:val="center"/>
              <w:rPr>
                <w:bCs/>
              </w:rPr>
            </w:pPr>
            <w:r w:rsidRPr="00077430">
              <w:rPr>
                <w:bCs/>
              </w:rPr>
              <w:t>5</w:t>
            </w:r>
          </w:p>
        </w:tc>
        <w:tc>
          <w:tcPr>
            <w:tcW w:w="877" w:type="dxa"/>
            <w:shd w:val="clear" w:color="auto" w:fill="FDE9D9" w:themeFill="accent6" w:themeFillTint="33"/>
            <w:vAlign w:val="center"/>
          </w:tcPr>
          <w:p w:rsidR="004B30DD" w:rsidRPr="00077430" w:rsidRDefault="004B30DD" w:rsidP="00A123FE">
            <w:pPr>
              <w:jc w:val="center"/>
              <w:rPr>
                <w:bCs/>
              </w:rPr>
            </w:pPr>
            <w:r w:rsidRPr="00077430">
              <w:rPr>
                <w:bCs/>
              </w:rPr>
              <w:t>104,5</w:t>
            </w:r>
          </w:p>
        </w:tc>
        <w:tc>
          <w:tcPr>
            <w:tcW w:w="866" w:type="dxa"/>
            <w:shd w:val="clear" w:color="auto" w:fill="FDE9D9" w:themeFill="accent6" w:themeFillTint="33"/>
            <w:vAlign w:val="center"/>
          </w:tcPr>
          <w:p w:rsidR="004B30DD" w:rsidRPr="00077430" w:rsidRDefault="004B30DD" w:rsidP="00A123FE">
            <w:pPr>
              <w:jc w:val="center"/>
              <w:rPr>
                <w:bCs/>
              </w:rPr>
            </w:pPr>
            <w:r w:rsidRPr="00077430">
              <w:rPr>
                <w:bCs/>
              </w:rPr>
              <w:t>115</w:t>
            </w:r>
          </w:p>
        </w:tc>
      </w:tr>
      <w:tr w:rsidR="004B30DD" w:rsidRPr="00077430" w:rsidTr="00A123FE">
        <w:tc>
          <w:tcPr>
            <w:tcW w:w="667" w:type="dxa"/>
            <w:vAlign w:val="center"/>
          </w:tcPr>
          <w:p w:rsidR="004B30DD" w:rsidRPr="00077430" w:rsidRDefault="004B30DD" w:rsidP="00A123FE">
            <w:pPr>
              <w:jc w:val="center"/>
              <w:rPr>
                <w:bCs/>
              </w:rPr>
            </w:pPr>
          </w:p>
        </w:tc>
        <w:tc>
          <w:tcPr>
            <w:tcW w:w="3297" w:type="dxa"/>
            <w:vAlign w:val="center"/>
          </w:tcPr>
          <w:p w:rsidR="004B30DD" w:rsidRPr="00077430" w:rsidRDefault="004B30DD" w:rsidP="00A123FE">
            <w:pPr>
              <w:rPr>
                <w:bCs/>
              </w:rPr>
            </w:pPr>
            <w:r w:rsidRPr="00077430">
              <w:rPr>
                <w:bCs/>
              </w:rPr>
              <w:t>каратэ</w:t>
            </w:r>
          </w:p>
        </w:tc>
        <w:tc>
          <w:tcPr>
            <w:tcW w:w="950" w:type="dxa"/>
            <w:vAlign w:val="center"/>
          </w:tcPr>
          <w:p w:rsidR="004B30DD" w:rsidRPr="00077430" w:rsidRDefault="004B30DD" w:rsidP="00A123FE">
            <w:pPr>
              <w:jc w:val="center"/>
              <w:rPr>
                <w:bCs/>
              </w:rPr>
            </w:pPr>
            <w:r w:rsidRPr="00077430">
              <w:rPr>
                <w:bCs/>
              </w:rPr>
              <w:t>чел.</w:t>
            </w:r>
          </w:p>
        </w:tc>
        <w:tc>
          <w:tcPr>
            <w:tcW w:w="1030" w:type="dxa"/>
            <w:vAlign w:val="center"/>
          </w:tcPr>
          <w:p w:rsidR="004B30DD" w:rsidRPr="00077430" w:rsidRDefault="004B30DD" w:rsidP="00A123FE">
            <w:pPr>
              <w:jc w:val="center"/>
              <w:rPr>
                <w:bCs/>
              </w:rPr>
            </w:pPr>
            <w:r w:rsidRPr="00077430">
              <w:rPr>
                <w:bCs/>
              </w:rPr>
              <w:t>70</w:t>
            </w:r>
          </w:p>
        </w:tc>
        <w:tc>
          <w:tcPr>
            <w:tcW w:w="1082" w:type="dxa"/>
            <w:vAlign w:val="center"/>
          </w:tcPr>
          <w:p w:rsidR="004B30DD" w:rsidRPr="00077430" w:rsidRDefault="004B30DD" w:rsidP="00A123FE">
            <w:pPr>
              <w:jc w:val="center"/>
              <w:rPr>
                <w:bCs/>
              </w:rPr>
            </w:pPr>
            <w:r w:rsidRPr="00077430">
              <w:rPr>
                <w:bCs/>
              </w:rPr>
              <w:t>75</w:t>
            </w:r>
          </w:p>
        </w:tc>
        <w:tc>
          <w:tcPr>
            <w:tcW w:w="643" w:type="dxa"/>
            <w:vAlign w:val="center"/>
          </w:tcPr>
          <w:p w:rsidR="004B30DD" w:rsidRPr="00077430" w:rsidRDefault="004B30DD" w:rsidP="00A123FE">
            <w:pPr>
              <w:jc w:val="center"/>
              <w:rPr>
                <w:bCs/>
              </w:rPr>
            </w:pPr>
            <w:r w:rsidRPr="00077430">
              <w:rPr>
                <w:bCs/>
              </w:rPr>
              <w:t>-5</w:t>
            </w:r>
          </w:p>
        </w:tc>
        <w:tc>
          <w:tcPr>
            <w:tcW w:w="877" w:type="dxa"/>
            <w:vAlign w:val="center"/>
          </w:tcPr>
          <w:p w:rsidR="004B30DD" w:rsidRPr="00077430" w:rsidRDefault="004B30DD" w:rsidP="00A123FE">
            <w:pPr>
              <w:jc w:val="center"/>
              <w:rPr>
                <w:bCs/>
              </w:rPr>
            </w:pPr>
            <w:r w:rsidRPr="00077430">
              <w:rPr>
                <w:bCs/>
              </w:rPr>
              <w:t>93,8</w:t>
            </w:r>
          </w:p>
        </w:tc>
        <w:tc>
          <w:tcPr>
            <w:tcW w:w="866" w:type="dxa"/>
            <w:vAlign w:val="center"/>
          </w:tcPr>
          <w:p w:rsidR="004B30DD" w:rsidRPr="00077430" w:rsidRDefault="004B30DD" w:rsidP="00A123FE">
            <w:pPr>
              <w:jc w:val="center"/>
              <w:rPr>
                <w:bCs/>
              </w:rPr>
            </w:pPr>
            <w:r w:rsidRPr="00077430">
              <w:rPr>
                <w:bCs/>
              </w:rPr>
              <w:t>75</w:t>
            </w:r>
          </w:p>
        </w:tc>
      </w:tr>
      <w:tr w:rsidR="004B30DD" w:rsidRPr="00077430" w:rsidTr="00A123FE">
        <w:tc>
          <w:tcPr>
            <w:tcW w:w="667" w:type="dxa"/>
            <w:vAlign w:val="center"/>
          </w:tcPr>
          <w:p w:rsidR="004B30DD" w:rsidRPr="00077430" w:rsidRDefault="004B30DD" w:rsidP="00A123FE">
            <w:pPr>
              <w:jc w:val="center"/>
              <w:rPr>
                <w:bCs/>
              </w:rPr>
            </w:pPr>
          </w:p>
        </w:tc>
        <w:tc>
          <w:tcPr>
            <w:tcW w:w="3297" w:type="dxa"/>
            <w:vAlign w:val="center"/>
          </w:tcPr>
          <w:p w:rsidR="004B30DD" w:rsidRPr="00077430" w:rsidRDefault="004B30DD" w:rsidP="00A123FE">
            <w:pPr>
              <w:rPr>
                <w:bCs/>
              </w:rPr>
            </w:pPr>
            <w:r w:rsidRPr="00077430">
              <w:rPr>
                <w:bCs/>
              </w:rPr>
              <w:t>хоккей</w:t>
            </w:r>
          </w:p>
        </w:tc>
        <w:tc>
          <w:tcPr>
            <w:tcW w:w="950" w:type="dxa"/>
            <w:vAlign w:val="center"/>
          </w:tcPr>
          <w:p w:rsidR="004B30DD" w:rsidRPr="00077430" w:rsidRDefault="004B30DD" w:rsidP="00A123FE">
            <w:pPr>
              <w:jc w:val="center"/>
              <w:rPr>
                <w:bCs/>
              </w:rPr>
            </w:pPr>
            <w:r w:rsidRPr="00077430">
              <w:rPr>
                <w:bCs/>
              </w:rPr>
              <w:t>чел.</w:t>
            </w:r>
          </w:p>
        </w:tc>
        <w:tc>
          <w:tcPr>
            <w:tcW w:w="1030" w:type="dxa"/>
            <w:vAlign w:val="center"/>
          </w:tcPr>
          <w:p w:rsidR="004B30DD" w:rsidRPr="00077430" w:rsidRDefault="004B30DD" w:rsidP="00A123FE">
            <w:pPr>
              <w:jc w:val="center"/>
              <w:rPr>
                <w:bCs/>
              </w:rPr>
            </w:pPr>
            <w:r w:rsidRPr="00077430">
              <w:rPr>
                <w:bCs/>
              </w:rPr>
              <w:t>30</w:t>
            </w:r>
          </w:p>
        </w:tc>
        <w:tc>
          <w:tcPr>
            <w:tcW w:w="1082" w:type="dxa"/>
            <w:vAlign w:val="center"/>
          </w:tcPr>
          <w:p w:rsidR="004B30DD" w:rsidRPr="00077430" w:rsidRDefault="004B30DD" w:rsidP="00A123FE">
            <w:pPr>
              <w:jc w:val="center"/>
              <w:rPr>
                <w:bCs/>
              </w:rPr>
            </w:pPr>
            <w:r w:rsidRPr="00077430">
              <w:rPr>
                <w:bCs/>
              </w:rPr>
              <w:t>40</w:t>
            </w:r>
          </w:p>
        </w:tc>
        <w:tc>
          <w:tcPr>
            <w:tcW w:w="643" w:type="dxa"/>
            <w:vAlign w:val="center"/>
          </w:tcPr>
          <w:p w:rsidR="004B30DD" w:rsidRPr="00077430" w:rsidRDefault="004B30DD" w:rsidP="00A123FE">
            <w:pPr>
              <w:jc w:val="center"/>
              <w:rPr>
                <w:bCs/>
              </w:rPr>
            </w:pPr>
            <w:r w:rsidRPr="00077430">
              <w:rPr>
                <w:bCs/>
              </w:rPr>
              <w:t>10</w:t>
            </w:r>
          </w:p>
        </w:tc>
        <w:tc>
          <w:tcPr>
            <w:tcW w:w="877" w:type="dxa"/>
            <w:vAlign w:val="center"/>
          </w:tcPr>
          <w:p w:rsidR="004B30DD" w:rsidRPr="00077430" w:rsidRDefault="004B30DD" w:rsidP="00A123FE">
            <w:pPr>
              <w:jc w:val="center"/>
              <w:rPr>
                <w:bCs/>
              </w:rPr>
            </w:pPr>
            <w:r w:rsidRPr="00077430">
              <w:rPr>
                <w:bCs/>
              </w:rPr>
              <w:t>133,3</w:t>
            </w:r>
          </w:p>
        </w:tc>
        <w:tc>
          <w:tcPr>
            <w:tcW w:w="866" w:type="dxa"/>
            <w:vAlign w:val="center"/>
          </w:tcPr>
          <w:p w:rsidR="004B30DD" w:rsidRPr="00077430" w:rsidRDefault="004B30DD" w:rsidP="00A123FE">
            <w:pPr>
              <w:jc w:val="center"/>
              <w:rPr>
                <w:bCs/>
              </w:rPr>
            </w:pPr>
            <w:r w:rsidRPr="00077430">
              <w:rPr>
                <w:bCs/>
              </w:rPr>
              <w:t>40</w:t>
            </w:r>
          </w:p>
        </w:tc>
      </w:tr>
      <w:tr w:rsidR="004B30DD" w:rsidRPr="00077430" w:rsidTr="00A123FE">
        <w:tc>
          <w:tcPr>
            <w:tcW w:w="667" w:type="dxa"/>
            <w:shd w:val="clear" w:color="auto" w:fill="FDE9D9" w:themeFill="accent6" w:themeFillTint="33"/>
            <w:vAlign w:val="center"/>
          </w:tcPr>
          <w:p w:rsidR="004B30DD" w:rsidRPr="00077430" w:rsidRDefault="004B30DD" w:rsidP="00A123FE">
            <w:pPr>
              <w:jc w:val="center"/>
              <w:rPr>
                <w:bCs/>
              </w:rPr>
            </w:pPr>
            <w:r w:rsidRPr="00077430">
              <w:rPr>
                <w:bCs/>
              </w:rPr>
              <w:t>4.6</w:t>
            </w:r>
          </w:p>
        </w:tc>
        <w:tc>
          <w:tcPr>
            <w:tcW w:w="3297" w:type="dxa"/>
            <w:shd w:val="clear" w:color="auto" w:fill="FDE9D9" w:themeFill="accent6" w:themeFillTint="33"/>
            <w:vAlign w:val="center"/>
          </w:tcPr>
          <w:p w:rsidR="004B30DD" w:rsidRPr="00077430" w:rsidRDefault="004B30DD" w:rsidP="00A123FE">
            <w:pPr>
              <w:rPr>
                <w:bCs/>
              </w:rPr>
            </w:pPr>
            <w:r w:rsidRPr="00077430">
              <w:rPr>
                <w:bCs/>
              </w:rPr>
              <w:t>Спортивный комплекс «Кайеркан»</w:t>
            </w:r>
          </w:p>
        </w:tc>
        <w:tc>
          <w:tcPr>
            <w:tcW w:w="950" w:type="dxa"/>
            <w:shd w:val="clear" w:color="auto" w:fill="FDE9D9" w:themeFill="accent6" w:themeFillTint="33"/>
            <w:vAlign w:val="center"/>
          </w:tcPr>
          <w:p w:rsidR="004B30DD" w:rsidRPr="00077430" w:rsidRDefault="004B30DD" w:rsidP="00A123FE">
            <w:pPr>
              <w:jc w:val="center"/>
              <w:rPr>
                <w:bCs/>
              </w:rPr>
            </w:pPr>
            <w:r w:rsidRPr="00077430">
              <w:rPr>
                <w:bCs/>
              </w:rPr>
              <w:t>чел.</w:t>
            </w:r>
          </w:p>
        </w:tc>
        <w:tc>
          <w:tcPr>
            <w:tcW w:w="1030" w:type="dxa"/>
            <w:shd w:val="clear" w:color="auto" w:fill="FDE9D9" w:themeFill="accent6" w:themeFillTint="33"/>
            <w:vAlign w:val="center"/>
          </w:tcPr>
          <w:p w:rsidR="004B30DD" w:rsidRPr="00077430" w:rsidRDefault="004B30DD" w:rsidP="00A123FE">
            <w:pPr>
              <w:jc w:val="center"/>
              <w:rPr>
                <w:bCs/>
              </w:rPr>
            </w:pPr>
            <w:r w:rsidRPr="00077430">
              <w:rPr>
                <w:bCs/>
              </w:rPr>
              <w:t>98</w:t>
            </w:r>
          </w:p>
        </w:tc>
        <w:tc>
          <w:tcPr>
            <w:tcW w:w="1082" w:type="dxa"/>
            <w:shd w:val="clear" w:color="auto" w:fill="FDE9D9" w:themeFill="accent6" w:themeFillTint="33"/>
            <w:vAlign w:val="center"/>
          </w:tcPr>
          <w:p w:rsidR="004B30DD" w:rsidRPr="00077430" w:rsidRDefault="004B30DD" w:rsidP="00A123FE">
            <w:pPr>
              <w:jc w:val="center"/>
              <w:rPr>
                <w:bCs/>
              </w:rPr>
            </w:pPr>
            <w:r w:rsidRPr="00077430">
              <w:rPr>
                <w:bCs/>
              </w:rPr>
              <w:t>87</w:t>
            </w:r>
          </w:p>
        </w:tc>
        <w:tc>
          <w:tcPr>
            <w:tcW w:w="643" w:type="dxa"/>
            <w:shd w:val="clear" w:color="auto" w:fill="FDE9D9" w:themeFill="accent6" w:themeFillTint="33"/>
            <w:vAlign w:val="center"/>
          </w:tcPr>
          <w:p w:rsidR="004B30DD" w:rsidRPr="00077430" w:rsidRDefault="004B30DD" w:rsidP="00A123FE">
            <w:pPr>
              <w:jc w:val="center"/>
              <w:rPr>
                <w:bCs/>
              </w:rPr>
            </w:pPr>
            <w:r w:rsidRPr="00077430">
              <w:rPr>
                <w:bCs/>
              </w:rPr>
              <w:t>-11</w:t>
            </w:r>
          </w:p>
        </w:tc>
        <w:tc>
          <w:tcPr>
            <w:tcW w:w="877" w:type="dxa"/>
            <w:shd w:val="clear" w:color="auto" w:fill="FDE9D9" w:themeFill="accent6" w:themeFillTint="33"/>
            <w:vAlign w:val="center"/>
          </w:tcPr>
          <w:p w:rsidR="004B30DD" w:rsidRPr="00077430" w:rsidRDefault="004B30DD" w:rsidP="00A123FE">
            <w:pPr>
              <w:jc w:val="center"/>
              <w:rPr>
                <w:bCs/>
              </w:rPr>
            </w:pPr>
            <w:r w:rsidRPr="00077430">
              <w:rPr>
                <w:bCs/>
              </w:rPr>
              <w:t>88,8</w:t>
            </w:r>
          </w:p>
        </w:tc>
        <w:tc>
          <w:tcPr>
            <w:tcW w:w="866" w:type="dxa"/>
            <w:shd w:val="clear" w:color="auto" w:fill="FDE9D9" w:themeFill="accent6" w:themeFillTint="33"/>
            <w:vAlign w:val="center"/>
          </w:tcPr>
          <w:p w:rsidR="004B30DD" w:rsidRPr="00077430" w:rsidRDefault="004B30DD" w:rsidP="00A123FE">
            <w:pPr>
              <w:jc w:val="center"/>
              <w:rPr>
                <w:bCs/>
              </w:rPr>
            </w:pPr>
            <w:r w:rsidRPr="00077430">
              <w:rPr>
                <w:bCs/>
              </w:rPr>
              <w:t>87</w:t>
            </w:r>
          </w:p>
        </w:tc>
      </w:tr>
      <w:tr w:rsidR="004B30DD" w:rsidRPr="00077430" w:rsidTr="00A123FE">
        <w:tc>
          <w:tcPr>
            <w:tcW w:w="667" w:type="dxa"/>
            <w:vAlign w:val="center"/>
          </w:tcPr>
          <w:p w:rsidR="004B30DD" w:rsidRPr="00077430" w:rsidRDefault="004B30DD" w:rsidP="00A123FE">
            <w:pPr>
              <w:jc w:val="center"/>
              <w:rPr>
                <w:bCs/>
              </w:rPr>
            </w:pPr>
          </w:p>
        </w:tc>
        <w:tc>
          <w:tcPr>
            <w:tcW w:w="3297" w:type="dxa"/>
          </w:tcPr>
          <w:p w:rsidR="004B30DD" w:rsidRPr="00077430" w:rsidRDefault="004B30DD" w:rsidP="00A123FE">
            <w:pPr>
              <w:rPr>
                <w:bCs/>
              </w:rPr>
            </w:pPr>
            <w:r w:rsidRPr="00077430">
              <w:rPr>
                <w:bCs/>
              </w:rPr>
              <w:t>скалолазание и альпинизм</w:t>
            </w:r>
          </w:p>
        </w:tc>
        <w:tc>
          <w:tcPr>
            <w:tcW w:w="950" w:type="dxa"/>
            <w:vAlign w:val="center"/>
          </w:tcPr>
          <w:p w:rsidR="004B30DD" w:rsidRPr="00077430" w:rsidRDefault="004B30DD" w:rsidP="00A123FE">
            <w:pPr>
              <w:jc w:val="center"/>
              <w:rPr>
                <w:bCs/>
              </w:rPr>
            </w:pPr>
            <w:r w:rsidRPr="00077430">
              <w:rPr>
                <w:bCs/>
              </w:rPr>
              <w:t>чел.</w:t>
            </w:r>
          </w:p>
        </w:tc>
        <w:tc>
          <w:tcPr>
            <w:tcW w:w="1030" w:type="dxa"/>
            <w:vAlign w:val="center"/>
          </w:tcPr>
          <w:p w:rsidR="004B30DD" w:rsidRPr="00077430" w:rsidRDefault="004B30DD" w:rsidP="00A123FE">
            <w:pPr>
              <w:jc w:val="center"/>
              <w:rPr>
                <w:bCs/>
              </w:rPr>
            </w:pPr>
            <w:r w:rsidRPr="00077430">
              <w:rPr>
                <w:bCs/>
              </w:rPr>
              <w:t>48</w:t>
            </w:r>
          </w:p>
        </w:tc>
        <w:tc>
          <w:tcPr>
            <w:tcW w:w="1082" w:type="dxa"/>
            <w:vAlign w:val="center"/>
          </w:tcPr>
          <w:p w:rsidR="004B30DD" w:rsidRPr="00077430" w:rsidRDefault="004B30DD" w:rsidP="00A123FE">
            <w:pPr>
              <w:jc w:val="center"/>
              <w:rPr>
                <w:bCs/>
              </w:rPr>
            </w:pPr>
            <w:r w:rsidRPr="00077430">
              <w:rPr>
                <w:bCs/>
              </w:rPr>
              <w:t>36</w:t>
            </w:r>
          </w:p>
        </w:tc>
        <w:tc>
          <w:tcPr>
            <w:tcW w:w="643" w:type="dxa"/>
            <w:vAlign w:val="center"/>
          </w:tcPr>
          <w:p w:rsidR="004B30DD" w:rsidRPr="00077430" w:rsidRDefault="004B30DD" w:rsidP="00A123FE">
            <w:pPr>
              <w:jc w:val="center"/>
              <w:rPr>
                <w:bCs/>
              </w:rPr>
            </w:pPr>
            <w:r w:rsidRPr="00077430">
              <w:rPr>
                <w:bCs/>
              </w:rPr>
              <w:t>-12</w:t>
            </w:r>
          </w:p>
        </w:tc>
        <w:tc>
          <w:tcPr>
            <w:tcW w:w="877" w:type="dxa"/>
            <w:vAlign w:val="center"/>
          </w:tcPr>
          <w:p w:rsidR="004B30DD" w:rsidRPr="00077430" w:rsidRDefault="004B30DD" w:rsidP="00A123FE">
            <w:pPr>
              <w:jc w:val="center"/>
              <w:rPr>
                <w:bCs/>
              </w:rPr>
            </w:pPr>
            <w:r w:rsidRPr="00077430">
              <w:rPr>
                <w:bCs/>
              </w:rPr>
              <w:t>75,0</w:t>
            </w:r>
          </w:p>
        </w:tc>
        <w:tc>
          <w:tcPr>
            <w:tcW w:w="866" w:type="dxa"/>
            <w:vAlign w:val="center"/>
          </w:tcPr>
          <w:p w:rsidR="004B30DD" w:rsidRPr="00077430" w:rsidRDefault="004B30DD" w:rsidP="00A123FE">
            <w:pPr>
              <w:jc w:val="center"/>
              <w:rPr>
                <w:bCs/>
              </w:rPr>
            </w:pPr>
            <w:r w:rsidRPr="00077430">
              <w:rPr>
                <w:bCs/>
              </w:rPr>
              <w:t>36</w:t>
            </w:r>
          </w:p>
        </w:tc>
      </w:tr>
      <w:tr w:rsidR="004B30DD" w:rsidRPr="00077430" w:rsidTr="00A123FE">
        <w:tc>
          <w:tcPr>
            <w:tcW w:w="667" w:type="dxa"/>
            <w:vAlign w:val="center"/>
          </w:tcPr>
          <w:p w:rsidR="004B30DD" w:rsidRPr="00077430" w:rsidRDefault="004B30DD" w:rsidP="00A123FE">
            <w:pPr>
              <w:jc w:val="center"/>
              <w:rPr>
                <w:bCs/>
              </w:rPr>
            </w:pPr>
          </w:p>
        </w:tc>
        <w:tc>
          <w:tcPr>
            <w:tcW w:w="3297" w:type="dxa"/>
          </w:tcPr>
          <w:p w:rsidR="004B30DD" w:rsidRPr="00077430" w:rsidRDefault="004B30DD" w:rsidP="00A123FE">
            <w:pPr>
              <w:rPr>
                <w:bCs/>
              </w:rPr>
            </w:pPr>
            <w:r w:rsidRPr="00077430">
              <w:rPr>
                <w:bCs/>
              </w:rPr>
              <w:t>подводная деятельность</w:t>
            </w:r>
          </w:p>
        </w:tc>
        <w:tc>
          <w:tcPr>
            <w:tcW w:w="950" w:type="dxa"/>
            <w:vAlign w:val="center"/>
          </w:tcPr>
          <w:p w:rsidR="004B30DD" w:rsidRPr="00077430" w:rsidRDefault="004B30DD" w:rsidP="00A123FE">
            <w:pPr>
              <w:jc w:val="center"/>
              <w:rPr>
                <w:bCs/>
              </w:rPr>
            </w:pPr>
            <w:r w:rsidRPr="00077430">
              <w:rPr>
                <w:bCs/>
              </w:rPr>
              <w:t>чел.</w:t>
            </w:r>
          </w:p>
        </w:tc>
        <w:tc>
          <w:tcPr>
            <w:tcW w:w="1030" w:type="dxa"/>
            <w:vAlign w:val="center"/>
          </w:tcPr>
          <w:p w:rsidR="004B30DD" w:rsidRPr="00077430" w:rsidRDefault="004B30DD" w:rsidP="00A123FE">
            <w:pPr>
              <w:jc w:val="center"/>
              <w:rPr>
                <w:bCs/>
              </w:rPr>
            </w:pPr>
            <w:r w:rsidRPr="00077430">
              <w:rPr>
                <w:bCs/>
              </w:rPr>
              <w:t>10</w:t>
            </w:r>
          </w:p>
        </w:tc>
        <w:tc>
          <w:tcPr>
            <w:tcW w:w="1082" w:type="dxa"/>
            <w:vAlign w:val="center"/>
          </w:tcPr>
          <w:p w:rsidR="004B30DD" w:rsidRPr="00077430" w:rsidRDefault="004B30DD" w:rsidP="00A123FE">
            <w:pPr>
              <w:jc w:val="center"/>
              <w:rPr>
                <w:bCs/>
              </w:rPr>
            </w:pPr>
            <w:r w:rsidRPr="00077430">
              <w:rPr>
                <w:bCs/>
              </w:rPr>
              <w:t>15</w:t>
            </w:r>
          </w:p>
        </w:tc>
        <w:tc>
          <w:tcPr>
            <w:tcW w:w="643" w:type="dxa"/>
            <w:vAlign w:val="center"/>
          </w:tcPr>
          <w:p w:rsidR="004B30DD" w:rsidRPr="00077430" w:rsidRDefault="004B30DD" w:rsidP="00A123FE">
            <w:pPr>
              <w:jc w:val="center"/>
              <w:rPr>
                <w:bCs/>
              </w:rPr>
            </w:pPr>
            <w:r w:rsidRPr="00077430">
              <w:rPr>
                <w:bCs/>
              </w:rPr>
              <w:t>5</w:t>
            </w:r>
          </w:p>
        </w:tc>
        <w:tc>
          <w:tcPr>
            <w:tcW w:w="877" w:type="dxa"/>
            <w:vAlign w:val="center"/>
          </w:tcPr>
          <w:p w:rsidR="004B30DD" w:rsidRPr="00077430" w:rsidRDefault="004B30DD" w:rsidP="00A123FE">
            <w:pPr>
              <w:jc w:val="center"/>
              <w:rPr>
                <w:bCs/>
              </w:rPr>
            </w:pPr>
            <w:r w:rsidRPr="00077430">
              <w:rPr>
                <w:bCs/>
              </w:rPr>
              <w:t>150,0</w:t>
            </w:r>
          </w:p>
        </w:tc>
        <w:tc>
          <w:tcPr>
            <w:tcW w:w="866" w:type="dxa"/>
            <w:vAlign w:val="center"/>
          </w:tcPr>
          <w:p w:rsidR="004B30DD" w:rsidRPr="00077430" w:rsidRDefault="004B30DD" w:rsidP="00A123FE">
            <w:pPr>
              <w:jc w:val="center"/>
              <w:rPr>
                <w:bCs/>
              </w:rPr>
            </w:pPr>
            <w:r w:rsidRPr="00077430">
              <w:rPr>
                <w:bCs/>
              </w:rPr>
              <w:t>15</w:t>
            </w:r>
          </w:p>
        </w:tc>
      </w:tr>
      <w:tr w:rsidR="004B30DD" w:rsidRPr="00077430" w:rsidTr="00A123FE">
        <w:tc>
          <w:tcPr>
            <w:tcW w:w="667" w:type="dxa"/>
            <w:vAlign w:val="center"/>
          </w:tcPr>
          <w:p w:rsidR="004B30DD" w:rsidRPr="00077430" w:rsidRDefault="004B30DD" w:rsidP="00A123FE">
            <w:pPr>
              <w:jc w:val="center"/>
              <w:rPr>
                <w:bCs/>
              </w:rPr>
            </w:pPr>
          </w:p>
        </w:tc>
        <w:tc>
          <w:tcPr>
            <w:tcW w:w="3297" w:type="dxa"/>
          </w:tcPr>
          <w:p w:rsidR="004B30DD" w:rsidRPr="00077430" w:rsidRDefault="004B30DD" w:rsidP="00A123FE">
            <w:pPr>
              <w:rPr>
                <w:bCs/>
              </w:rPr>
            </w:pPr>
            <w:r w:rsidRPr="00077430">
              <w:rPr>
                <w:bCs/>
              </w:rPr>
              <w:t>футбол и мини-футбол</w:t>
            </w:r>
          </w:p>
        </w:tc>
        <w:tc>
          <w:tcPr>
            <w:tcW w:w="950" w:type="dxa"/>
            <w:vAlign w:val="center"/>
          </w:tcPr>
          <w:p w:rsidR="004B30DD" w:rsidRPr="00077430" w:rsidRDefault="004B30DD" w:rsidP="00A123FE">
            <w:pPr>
              <w:jc w:val="center"/>
              <w:rPr>
                <w:bCs/>
              </w:rPr>
            </w:pPr>
            <w:r w:rsidRPr="00077430">
              <w:rPr>
                <w:bCs/>
              </w:rPr>
              <w:t>чел.</w:t>
            </w:r>
          </w:p>
        </w:tc>
        <w:tc>
          <w:tcPr>
            <w:tcW w:w="1030" w:type="dxa"/>
            <w:vAlign w:val="center"/>
          </w:tcPr>
          <w:p w:rsidR="004B30DD" w:rsidRPr="00077430" w:rsidRDefault="004B30DD" w:rsidP="00A123FE">
            <w:pPr>
              <w:jc w:val="center"/>
              <w:rPr>
                <w:bCs/>
              </w:rPr>
            </w:pPr>
            <w:r w:rsidRPr="00077430">
              <w:rPr>
                <w:bCs/>
              </w:rPr>
              <w:t>25</w:t>
            </w:r>
          </w:p>
        </w:tc>
        <w:tc>
          <w:tcPr>
            <w:tcW w:w="1082" w:type="dxa"/>
            <w:vAlign w:val="center"/>
          </w:tcPr>
          <w:p w:rsidR="004B30DD" w:rsidRPr="00077430" w:rsidRDefault="004B30DD" w:rsidP="00A123FE">
            <w:pPr>
              <w:jc w:val="center"/>
              <w:rPr>
                <w:bCs/>
              </w:rPr>
            </w:pPr>
            <w:r w:rsidRPr="00077430">
              <w:rPr>
                <w:bCs/>
              </w:rPr>
              <w:t>21</w:t>
            </w:r>
          </w:p>
        </w:tc>
        <w:tc>
          <w:tcPr>
            <w:tcW w:w="643" w:type="dxa"/>
            <w:vAlign w:val="center"/>
          </w:tcPr>
          <w:p w:rsidR="004B30DD" w:rsidRPr="00077430" w:rsidRDefault="004B30DD" w:rsidP="00A123FE">
            <w:pPr>
              <w:jc w:val="center"/>
              <w:rPr>
                <w:bCs/>
              </w:rPr>
            </w:pPr>
            <w:r w:rsidRPr="00077430">
              <w:rPr>
                <w:bCs/>
              </w:rPr>
              <w:t>-4</w:t>
            </w:r>
          </w:p>
        </w:tc>
        <w:tc>
          <w:tcPr>
            <w:tcW w:w="877" w:type="dxa"/>
            <w:vAlign w:val="center"/>
          </w:tcPr>
          <w:p w:rsidR="004B30DD" w:rsidRPr="00077430" w:rsidRDefault="004B30DD" w:rsidP="00A123FE">
            <w:pPr>
              <w:jc w:val="center"/>
              <w:rPr>
                <w:bCs/>
              </w:rPr>
            </w:pPr>
            <w:r w:rsidRPr="00077430">
              <w:rPr>
                <w:bCs/>
              </w:rPr>
              <w:t>84,0</w:t>
            </w:r>
          </w:p>
        </w:tc>
        <w:tc>
          <w:tcPr>
            <w:tcW w:w="866" w:type="dxa"/>
            <w:vAlign w:val="center"/>
          </w:tcPr>
          <w:p w:rsidR="004B30DD" w:rsidRPr="00077430" w:rsidRDefault="004B30DD" w:rsidP="00A123FE">
            <w:pPr>
              <w:jc w:val="center"/>
              <w:rPr>
                <w:bCs/>
              </w:rPr>
            </w:pPr>
            <w:r w:rsidRPr="00077430">
              <w:rPr>
                <w:bCs/>
              </w:rPr>
              <w:t>21</w:t>
            </w:r>
          </w:p>
        </w:tc>
      </w:tr>
      <w:tr w:rsidR="004B30DD" w:rsidRPr="00077430" w:rsidTr="00A123FE">
        <w:tc>
          <w:tcPr>
            <w:tcW w:w="667" w:type="dxa"/>
            <w:vAlign w:val="center"/>
          </w:tcPr>
          <w:p w:rsidR="004B30DD" w:rsidRPr="00077430" w:rsidRDefault="004B30DD" w:rsidP="00A123FE">
            <w:pPr>
              <w:jc w:val="center"/>
              <w:rPr>
                <w:bCs/>
              </w:rPr>
            </w:pPr>
          </w:p>
        </w:tc>
        <w:tc>
          <w:tcPr>
            <w:tcW w:w="3297" w:type="dxa"/>
          </w:tcPr>
          <w:p w:rsidR="004B30DD" w:rsidRPr="00077430" w:rsidRDefault="004B30DD" w:rsidP="00A123FE">
            <w:pPr>
              <w:rPr>
                <w:bCs/>
              </w:rPr>
            </w:pPr>
            <w:r w:rsidRPr="00077430">
              <w:rPr>
                <w:bCs/>
              </w:rPr>
              <w:t>хоккей</w:t>
            </w:r>
          </w:p>
        </w:tc>
        <w:tc>
          <w:tcPr>
            <w:tcW w:w="950" w:type="dxa"/>
            <w:vAlign w:val="center"/>
          </w:tcPr>
          <w:p w:rsidR="004B30DD" w:rsidRPr="00077430" w:rsidRDefault="004B30DD" w:rsidP="00A123FE">
            <w:pPr>
              <w:jc w:val="center"/>
              <w:rPr>
                <w:bCs/>
              </w:rPr>
            </w:pPr>
            <w:r w:rsidRPr="00077430">
              <w:rPr>
                <w:bCs/>
              </w:rPr>
              <w:t>чел.</w:t>
            </w:r>
          </w:p>
        </w:tc>
        <w:tc>
          <w:tcPr>
            <w:tcW w:w="1030" w:type="dxa"/>
            <w:vAlign w:val="center"/>
          </w:tcPr>
          <w:p w:rsidR="004B30DD" w:rsidRPr="00077430" w:rsidRDefault="004B30DD" w:rsidP="00A123FE">
            <w:pPr>
              <w:jc w:val="center"/>
              <w:rPr>
                <w:bCs/>
              </w:rPr>
            </w:pPr>
            <w:r w:rsidRPr="00077430">
              <w:rPr>
                <w:bCs/>
              </w:rPr>
              <w:t>15</w:t>
            </w:r>
          </w:p>
        </w:tc>
        <w:tc>
          <w:tcPr>
            <w:tcW w:w="1082" w:type="dxa"/>
            <w:vAlign w:val="center"/>
          </w:tcPr>
          <w:p w:rsidR="004B30DD" w:rsidRPr="00077430" w:rsidRDefault="004B30DD" w:rsidP="00A123FE">
            <w:pPr>
              <w:jc w:val="center"/>
              <w:rPr>
                <w:bCs/>
              </w:rPr>
            </w:pPr>
            <w:r w:rsidRPr="00077430">
              <w:rPr>
                <w:bCs/>
              </w:rPr>
              <w:t>15</w:t>
            </w:r>
          </w:p>
        </w:tc>
        <w:tc>
          <w:tcPr>
            <w:tcW w:w="643" w:type="dxa"/>
            <w:vAlign w:val="center"/>
          </w:tcPr>
          <w:p w:rsidR="004B30DD" w:rsidRPr="00077430" w:rsidRDefault="004B30DD" w:rsidP="00A123FE">
            <w:pPr>
              <w:jc w:val="center"/>
              <w:rPr>
                <w:bCs/>
              </w:rPr>
            </w:pPr>
            <w:r w:rsidRPr="00077430">
              <w:rPr>
                <w:bCs/>
              </w:rPr>
              <w:t>0</w:t>
            </w:r>
          </w:p>
        </w:tc>
        <w:tc>
          <w:tcPr>
            <w:tcW w:w="877" w:type="dxa"/>
            <w:vAlign w:val="center"/>
          </w:tcPr>
          <w:p w:rsidR="004B30DD" w:rsidRPr="00077430" w:rsidRDefault="004B30DD" w:rsidP="00A123FE">
            <w:pPr>
              <w:jc w:val="center"/>
              <w:rPr>
                <w:bCs/>
              </w:rPr>
            </w:pPr>
            <w:r w:rsidRPr="00077430">
              <w:rPr>
                <w:bCs/>
              </w:rPr>
              <w:t>100,0</w:t>
            </w:r>
          </w:p>
        </w:tc>
        <w:tc>
          <w:tcPr>
            <w:tcW w:w="866" w:type="dxa"/>
            <w:vAlign w:val="center"/>
          </w:tcPr>
          <w:p w:rsidR="004B30DD" w:rsidRPr="00077430" w:rsidRDefault="004B30DD" w:rsidP="00A123FE">
            <w:pPr>
              <w:jc w:val="center"/>
              <w:rPr>
                <w:bCs/>
              </w:rPr>
            </w:pPr>
            <w:r w:rsidRPr="00077430">
              <w:rPr>
                <w:bCs/>
              </w:rPr>
              <w:t>15</w:t>
            </w:r>
          </w:p>
        </w:tc>
      </w:tr>
      <w:tr w:rsidR="004B30DD" w:rsidRPr="00077430" w:rsidTr="00A123FE">
        <w:tc>
          <w:tcPr>
            <w:tcW w:w="667" w:type="dxa"/>
            <w:vAlign w:val="center"/>
          </w:tcPr>
          <w:p w:rsidR="004B30DD" w:rsidRPr="00077430" w:rsidRDefault="004B30DD" w:rsidP="00A123FE">
            <w:pPr>
              <w:jc w:val="center"/>
              <w:rPr>
                <w:b/>
                <w:bCs/>
              </w:rPr>
            </w:pPr>
            <w:r w:rsidRPr="00077430">
              <w:rPr>
                <w:b/>
                <w:bCs/>
              </w:rPr>
              <w:t>5</w:t>
            </w:r>
          </w:p>
        </w:tc>
        <w:tc>
          <w:tcPr>
            <w:tcW w:w="3297" w:type="dxa"/>
            <w:vAlign w:val="center"/>
          </w:tcPr>
          <w:p w:rsidR="004B30DD" w:rsidRPr="00077430" w:rsidRDefault="004B30DD" w:rsidP="00A123FE">
            <w:pPr>
              <w:rPr>
                <w:b/>
                <w:bCs/>
              </w:rPr>
            </w:pPr>
            <w:r w:rsidRPr="00077430">
              <w:rPr>
                <w:b/>
                <w:bCs/>
              </w:rPr>
              <w:t>Количество спортивных клубов по месту жительства/ численность занимающихся, в т.ч.:</w:t>
            </w:r>
          </w:p>
        </w:tc>
        <w:tc>
          <w:tcPr>
            <w:tcW w:w="950" w:type="dxa"/>
            <w:vAlign w:val="center"/>
          </w:tcPr>
          <w:p w:rsidR="004B30DD" w:rsidRPr="00077430" w:rsidRDefault="004B30DD" w:rsidP="00A123FE">
            <w:pPr>
              <w:jc w:val="center"/>
              <w:rPr>
                <w:b/>
                <w:bCs/>
              </w:rPr>
            </w:pPr>
            <w:r w:rsidRPr="00077430">
              <w:rPr>
                <w:b/>
                <w:bCs/>
              </w:rPr>
              <w:t>ед./</w:t>
            </w:r>
          </w:p>
          <w:p w:rsidR="004B30DD" w:rsidRPr="00077430" w:rsidRDefault="004B30DD" w:rsidP="00A123FE">
            <w:pPr>
              <w:jc w:val="center"/>
              <w:rPr>
                <w:b/>
                <w:bCs/>
              </w:rPr>
            </w:pPr>
            <w:r w:rsidRPr="00077430">
              <w:rPr>
                <w:b/>
                <w:bCs/>
              </w:rPr>
              <w:t>чел.</w:t>
            </w:r>
          </w:p>
        </w:tc>
        <w:tc>
          <w:tcPr>
            <w:tcW w:w="1030" w:type="dxa"/>
            <w:vAlign w:val="center"/>
          </w:tcPr>
          <w:p w:rsidR="004B30DD" w:rsidRPr="00077430" w:rsidRDefault="004B30DD" w:rsidP="00A123FE">
            <w:pPr>
              <w:jc w:val="center"/>
              <w:rPr>
                <w:b/>
                <w:bCs/>
              </w:rPr>
            </w:pPr>
            <w:r w:rsidRPr="00077430">
              <w:rPr>
                <w:b/>
                <w:bCs/>
              </w:rPr>
              <w:t>6/</w:t>
            </w:r>
          </w:p>
          <w:p w:rsidR="004B30DD" w:rsidRPr="00077430" w:rsidRDefault="004B30DD" w:rsidP="00A123FE">
            <w:pPr>
              <w:jc w:val="center"/>
              <w:rPr>
                <w:b/>
                <w:bCs/>
              </w:rPr>
            </w:pPr>
            <w:r w:rsidRPr="00077430">
              <w:rPr>
                <w:b/>
                <w:bCs/>
              </w:rPr>
              <w:t>164</w:t>
            </w:r>
          </w:p>
        </w:tc>
        <w:tc>
          <w:tcPr>
            <w:tcW w:w="1082" w:type="dxa"/>
            <w:vAlign w:val="center"/>
          </w:tcPr>
          <w:p w:rsidR="004B30DD" w:rsidRPr="00077430" w:rsidRDefault="004B30DD" w:rsidP="00A123FE">
            <w:pPr>
              <w:jc w:val="center"/>
              <w:rPr>
                <w:b/>
                <w:bCs/>
              </w:rPr>
            </w:pPr>
            <w:r w:rsidRPr="00077430">
              <w:rPr>
                <w:b/>
                <w:bCs/>
              </w:rPr>
              <w:t>6/</w:t>
            </w:r>
          </w:p>
          <w:p w:rsidR="004B30DD" w:rsidRPr="00077430" w:rsidRDefault="004B30DD" w:rsidP="00A123FE">
            <w:pPr>
              <w:jc w:val="center"/>
              <w:rPr>
                <w:b/>
                <w:bCs/>
              </w:rPr>
            </w:pPr>
            <w:r w:rsidRPr="00077430">
              <w:rPr>
                <w:b/>
                <w:bCs/>
              </w:rPr>
              <w:t>233</w:t>
            </w:r>
          </w:p>
        </w:tc>
        <w:tc>
          <w:tcPr>
            <w:tcW w:w="643" w:type="dxa"/>
            <w:vAlign w:val="center"/>
          </w:tcPr>
          <w:p w:rsidR="004B30DD" w:rsidRPr="00077430" w:rsidRDefault="004B30DD" w:rsidP="00A123FE">
            <w:pPr>
              <w:jc w:val="center"/>
              <w:rPr>
                <w:b/>
                <w:bCs/>
              </w:rPr>
            </w:pPr>
            <w:r w:rsidRPr="00077430">
              <w:rPr>
                <w:b/>
                <w:bCs/>
              </w:rPr>
              <w:t>0/</w:t>
            </w:r>
          </w:p>
          <w:p w:rsidR="004B30DD" w:rsidRPr="00077430" w:rsidRDefault="004B30DD" w:rsidP="00A123FE">
            <w:pPr>
              <w:jc w:val="center"/>
              <w:rPr>
                <w:b/>
                <w:bCs/>
              </w:rPr>
            </w:pPr>
            <w:r w:rsidRPr="00077430">
              <w:rPr>
                <w:b/>
                <w:bCs/>
              </w:rPr>
              <w:t>69</w:t>
            </w:r>
          </w:p>
        </w:tc>
        <w:tc>
          <w:tcPr>
            <w:tcW w:w="877" w:type="dxa"/>
            <w:vAlign w:val="center"/>
          </w:tcPr>
          <w:p w:rsidR="004B30DD" w:rsidRPr="00077430" w:rsidRDefault="004B30DD" w:rsidP="00A123FE">
            <w:pPr>
              <w:jc w:val="center"/>
              <w:rPr>
                <w:b/>
                <w:bCs/>
              </w:rPr>
            </w:pPr>
            <w:r w:rsidRPr="00077430">
              <w:rPr>
                <w:b/>
                <w:bCs/>
              </w:rPr>
              <w:t>100,0/</w:t>
            </w:r>
          </w:p>
          <w:p w:rsidR="004B30DD" w:rsidRPr="00077430" w:rsidRDefault="004B30DD" w:rsidP="00A123FE">
            <w:pPr>
              <w:jc w:val="center"/>
              <w:rPr>
                <w:b/>
                <w:bCs/>
              </w:rPr>
            </w:pPr>
            <w:r w:rsidRPr="00077430">
              <w:rPr>
                <w:b/>
                <w:bCs/>
              </w:rPr>
              <w:t>142,1</w:t>
            </w:r>
          </w:p>
        </w:tc>
        <w:tc>
          <w:tcPr>
            <w:tcW w:w="866" w:type="dxa"/>
            <w:vAlign w:val="center"/>
          </w:tcPr>
          <w:p w:rsidR="004B30DD" w:rsidRPr="00077430" w:rsidRDefault="004B30DD" w:rsidP="00A123FE">
            <w:pPr>
              <w:jc w:val="center"/>
              <w:rPr>
                <w:b/>
                <w:bCs/>
              </w:rPr>
            </w:pPr>
            <w:r w:rsidRPr="00077430">
              <w:rPr>
                <w:b/>
                <w:bCs/>
              </w:rPr>
              <w:t>6/</w:t>
            </w:r>
          </w:p>
          <w:p w:rsidR="004B30DD" w:rsidRPr="00077430" w:rsidRDefault="004B30DD" w:rsidP="00A123FE">
            <w:pPr>
              <w:jc w:val="center"/>
              <w:rPr>
                <w:b/>
                <w:bCs/>
              </w:rPr>
            </w:pPr>
            <w:r w:rsidRPr="00077430">
              <w:rPr>
                <w:b/>
                <w:bCs/>
              </w:rPr>
              <w:t>233</w:t>
            </w:r>
          </w:p>
        </w:tc>
      </w:tr>
      <w:tr w:rsidR="004B30DD" w:rsidRPr="00077430" w:rsidTr="00A123FE">
        <w:tc>
          <w:tcPr>
            <w:tcW w:w="667" w:type="dxa"/>
            <w:shd w:val="clear" w:color="auto" w:fill="FDE9D9" w:themeFill="accent6" w:themeFillTint="33"/>
            <w:vAlign w:val="center"/>
          </w:tcPr>
          <w:p w:rsidR="004B30DD" w:rsidRPr="00077430" w:rsidRDefault="004B30DD" w:rsidP="00A123FE">
            <w:pPr>
              <w:jc w:val="center"/>
              <w:rPr>
                <w:bCs/>
              </w:rPr>
            </w:pPr>
            <w:r w:rsidRPr="00077430">
              <w:rPr>
                <w:bCs/>
              </w:rPr>
              <w:t>5.1</w:t>
            </w:r>
          </w:p>
        </w:tc>
        <w:tc>
          <w:tcPr>
            <w:tcW w:w="3297" w:type="dxa"/>
            <w:shd w:val="clear" w:color="auto" w:fill="FDE9D9" w:themeFill="accent6" w:themeFillTint="33"/>
            <w:vAlign w:val="center"/>
          </w:tcPr>
          <w:p w:rsidR="004B30DD" w:rsidRPr="00077430" w:rsidRDefault="004B30DD" w:rsidP="00A123FE">
            <w:pPr>
              <w:rPr>
                <w:bCs/>
              </w:rPr>
            </w:pPr>
            <w:r w:rsidRPr="00077430">
              <w:rPr>
                <w:bCs/>
              </w:rPr>
              <w:t>Стадион «Заполярник»</w:t>
            </w:r>
          </w:p>
        </w:tc>
        <w:tc>
          <w:tcPr>
            <w:tcW w:w="950" w:type="dxa"/>
            <w:shd w:val="clear" w:color="auto" w:fill="FDE9D9" w:themeFill="accent6" w:themeFillTint="33"/>
            <w:vAlign w:val="center"/>
          </w:tcPr>
          <w:p w:rsidR="004B30DD" w:rsidRPr="00077430" w:rsidRDefault="004B30DD" w:rsidP="00A123FE">
            <w:pPr>
              <w:jc w:val="center"/>
              <w:rPr>
                <w:bCs/>
              </w:rPr>
            </w:pPr>
            <w:r w:rsidRPr="00077430">
              <w:rPr>
                <w:bCs/>
              </w:rPr>
              <w:t>ед./</w:t>
            </w:r>
          </w:p>
          <w:p w:rsidR="004B30DD" w:rsidRPr="00077430" w:rsidRDefault="004B30DD" w:rsidP="00A123FE">
            <w:pPr>
              <w:jc w:val="center"/>
              <w:rPr>
                <w:bCs/>
              </w:rPr>
            </w:pPr>
            <w:r w:rsidRPr="00077430">
              <w:rPr>
                <w:bCs/>
              </w:rPr>
              <w:t>чел.</w:t>
            </w:r>
          </w:p>
        </w:tc>
        <w:tc>
          <w:tcPr>
            <w:tcW w:w="1030" w:type="dxa"/>
            <w:shd w:val="clear" w:color="auto" w:fill="FDE9D9" w:themeFill="accent6" w:themeFillTint="33"/>
            <w:vAlign w:val="center"/>
          </w:tcPr>
          <w:p w:rsidR="004B30DD" w:rsidRPr="00077430" w:rsidRDefault="004B30DD" w:rsidP="00A123FE">
            <w:pPr>
              <w:jc w:val="center"/>
              <w:rPr>
                <w:bCs/>
              </w:rPr>
            </w:pPr>
            <w:r w:rsidRPr="00077430">
              <w:rPr>
                <w:bCs/>
              </w:rPr>
              <w:t>1/</w:t>
            </w:r>
          </w:p>
          <w:p w:rsidR="004B30DD" w:rsidRPr="00077430" w:rsidRDefault="004B30DD" w:rsidP="00A123FE">
            <w:pPr>
              <w:jc w:val="center"/>
              <w:rPr>
                <w:bCs/>
              </w:rPr>
            </w:pPr>
            <w:r w:rsidRPr="00077430">
              <w:rPr>
                <w:bCs/>
              </w:rPr>
              <w:t>15</w:t>
            </w:r>
          </w:p>
        </w:tc>
        <w:tc>
          <w:tcPr>
            <w:tcW w:w="1082" w:type="dxa"/>
            <w:shd w:val="clear" w:color="auto" w:fill="FDE9D9" w:themeFill="accent6" w:themeFillTint="33"/>
            <w:vAlign w:val="center"/>
          </w:tcPr>
          <w:p w:rsidR="004B30DD" w:rsidRPr="00077430" w:rsidRDefault="004B30DD" w:rsidP="00A123FE">
            <w:pPr>
              <w:jc w:val="center"/>
              <w:rPr>
                <w:bCs/>
              </w:rPr>
            </w:pPr>
            <w:r w:rsidRPr="00077430">
              <w:rPr>
                <w:bCs/>
              </w:rPr>
              <w:t>1/</w:t>
            </w:r>
          </w:p>
          <w:p w:rsidR="004B30DD" w:rsidRPr="00077430" w:rsidRDefault="004B30DD" w:rsidP="00A123FE">
            <w:pPr>
              <w:jc w:val="center"/>
              <w:rPr>
                <w:bCs/>
              </w:rPr>
            </w:pPr>
            <w:r w:rsidRPr="00077430">
              <w:rPr>
                <w:bCs/>
              </w:rPr>
              <w:t>10</w:t>
            </w:r>
          </w:p>
        </w:tc>
        <w:tc>
          <w:tcPr>
            <w:tcW w:w="643" w:type="dxa"/>
            <w:shd w:val="clear" w:color="auto" w:fill="FDE9D9" w:themeFill="accent6" w:themeFillTint="33"/>
            <w:vAlign w:val="center"/>
          </w:tcPr>
          <w:p w:rsidR="004B30DD" w:rsidRPr="00077430" w:rsidRDefault="004B30DD" w:rsidP="00A123FE">
            <w:pPr>
              <w:jc w:val="center"/>
              <w:rPr>
                <w:bCs/>
              </w:rPr>
            </w:pPr>
            <w:r w:rsidRPr="00077430">
              <w:rPr>
                <w:bCs/>
              </w:rPr>
              <w:t>0/</w:t>
            </w:r>
          </w:p>
          <w:p w:rsidR="004B30DD" w:rsidRPr="00077430" w:rsidRDefault="004B30DD" w:rsidP="00A123FE">
            <w:pPr>
              <w:jc w:val="center"/>
              <w:rPr>
                <w:bCs/>
              </w:rPr>
            </w:pPr>
            <w:r w:rsidRPr="00077430">
              <w:rPr>
                <w:bCs/>
              </w:rPr>
              <w:t>-5</w:t>
            </w:r>
          </w:p>
        </w:tc>
        <w:tc>
          <w:tcPr>
            <w:tcW w:w="877" w:type="dxa"/>
            <w:shd w:val="clear" w:color="auto" w:fill="FDE9D9" w:themeFill="accent6" w:themeFillTint="33"/>
            <w:vAlign w:val="center"/>
          </w:tcPr>
          <w:p w:rsidR="004B30DD" w:rsidRPr="00077430" w:rsidRDefault="004B30DD" w:rsidP="00A123FE">
            <w:pPr>
              <w:jc w:val="center"/>
              <w:rPr>
                <w:bCs/>
              </w:rPr>
            </w:pPr>
            <w:r w:rsidRPr="00077430">
              <w:rPr>
                <w:bCs/>
              </w:rPr>
              <w:t>100,0/</w:t>
            </w:r>
          </w:p>
          <w:p w:rsidR="004B30DD" w:rsidRPr="00077430" w:rsidRDefault="004B30DD" w:rsidP="00A123FE">
            <w:pPr>
              <w:jc w:val="center"/>
              <w:rPr>
                <w:bCs/>
              </w:rPr>
            </w:pPr>
            <w:r w:rsidRPr="00077430">
              <w:rPr>
                <w:bCs/>
              </w:rPr>
              <w:t>66,7</w:t>
            </w:r>
          </w:p>
        </w:tc>
        <w:tc>
          <w:tcPr>
            <w:tcW w:w="866" w:type="dxa"/>
            <w:shd w:val="clear" w:color="auto" w:fill="FDE9D9" w:themeFill="accent6" w:themeFillTint="33"/>
            <w:vAlign w:val="center"/>
          </w:tcPr>
          <w:p w:rsidR="004B30DD" w:rsidRPr="00077430" w:rsidRDefault="004B30DD" w:rsidP="00A123FE">
            <w:pPr>
              <w:jc w:val="center"/>
              <w:rPr>
                <w:bCs/>
              </w:rPr>
            </w:pPr>
            <w:r w:rsidRPr="00077430">
              <w:rPr>
                <w:bCs/>
              </w:rPr>
              <w:t>1/</w:t>
            </w:r>
          </w:p>
          <w:p w:rsidR="004B30DD" w:rsidRPr="00077430" w:rsidRDefault="004B30DD" w:rsidP="00A123FE">
            <w:pPr>
              <w:jc w:val="center"/>
              <w:rPr>
                <w:bCs/>
              </w:rPr>
            </w:pPr>
            <w:r w:rsidRPr="00077430">
              <w:rPr>
                <w:bCs/>
              </w:rPr>
              <w:t>10</w:t>
            </w:r>
          </w:p>
        </w:tc>
      </w:tr>
      <w:tr w:rsidR="004B30DD" w:rsidRPr="00077430" w:rsidTr="00A123FE">
        <w:tc>
          <w:tcPr>
            <w:tcW w:w="667" w:type="dxa"/>
            <w:vAlign w:val="center"/>
          </w:tcPr>
          <w:p w:rsidR="004B30DD" w:rsidRPr="00077430" w:rsidRDefault="004B30DD" w:rsidP="00A123FE">
            <w:pPr>
              <w:jc w:val="center"/>
              <w:rPr>
                <w:bCs/>
              </w:rPr>
            </w:pPr>
          </w:p>
        </w:tc>
        <w:tc>
          <w:tcPr>
            <w:tcW w:w="3297" w:type="dxa"/>
            <w:vAlign w:val="center"/>
          </w:tcPr>
          <w:p w:rsidR="004B30DD" w:rsidRPr="00077430" w:rsidRDefault="004B30DD" w:rsidP="00A123FE">
            <w:pPr>
              <w:rPr>
                <w:bCs/>
              </w:rPr>
            </w:pPr>
            <w:r w:rsidRPr="00077430">
              <w:rPr>
                <w:bCs/>
              </w:rPr>
              <w:t>физкультурно-спортивный клуб «Заполярник»</w:t>
            </w:r>
          </w:p>
        </w:tc>
        <w:tc>
          <w:tcPr>
            <w:tcW w:w="950" w:type="dxa"/>
            <w:vAlign w:val="center"/>
          </w:tcPr>
          <w:p w:rsidR="004B30DD" w:rsidRPr="00077430" w:rsidRDefault="004B30DD" w:rsidP="00A123FE">
            <w:pPr>
              <w:jc w:val="center"/>
              <w:rPr>
                <w:bCs/>
              </w:rPr>
            </w:pPr>
            <w:r w:rsidRPr="00077430">
              <w:rPr>
                <w:bCs/>
              </w:rPr>
              <w:t>ед./</w:t>
            </w:r>
          </w:p>
          <w:p w:rsidR="004B30DD" w:rsidRPr="00077430" w:rsidRDefault="004B30DD" w:rsidP="00A123FE">
            <w:pPr>
              <w:jc w:val="center"/>
              <w:rPr>
                <w:bCs/>
              </w:rPr>
            </w:pPr>
            <w:r w:rsidRPr="00077430">
              <w:rPr>
                <w:bCs/>
              </w:rPr>
              <w:t>чел.</w:t>
            </w:r>
          </w:p>
        </w:tc>
        <w:tc>
          <w:tcPr>
            <w:tcW w:w="1030" w:type="dxa"/>
            <w:vAlign w:val="center"/>
          </w:tcPr>
          <w:p w:rsidR="004B30DD" w:rsidRPr="00077430" w:rsidRDefault="004B30DD" w:rsidP="00A123FE">
            <w:pPr>
              <w:jc w:val="center"/>
              <w:rPr>
                <w:bCs/>
              </w:rPr>
            </w:pPr>
            <w:r w:rsidRPr="00077430">
              <w:rPr>
                <w:bCs/>
              </w:rPr>
              <w:t>1/</w:t>
            </w:r>
          </w:p>
          <w:p w:rsidR="004B30DD" w:rsidRPr="00077430" w:rsidRDefault="004B30DD" w:rsidP="00A123FE">
            <w:pPr>
              <w:jc w:val="center"/>
              <w:rPr>
                <w:bCs/>
              </w:rPr>
            </w:pPr>
            <w:r w:rsidRPr="00077430">
              <w:rPr>
                <w:bCs/>
              </w:rPr>
              <w:t>15</w:t>
            </w:r>
          </w:p>
        </w:tc>
        <w:tc>
          <w:tcPr>
            <w:tcW w:w="1082" w:type="dxa"/>
            <w:vAlign w:val="center"/>
          </w:tcPr>
          <w:p w:rsidR="004B30DD" w:rsidRPr="00077430" w:rsidRDefault="004B30DD" w:rsidP="00A123FE">
            <w:pPr>
              <w:jc w:val="center"/>
              <w:rPr>
                <w:bCs/>
              </w:rPr>
            </w:pPr>
            <w:r w:rsidRPr="00077430">
              <w:rPr>
                <w:bCs/>
              </w:rPr>
              <w:t>1/</w:t>
            </w:r>
          </w:p>
          <w:p w:rsidR="004B30DD" w:rsidRPr="00077430" w:rsidRDefault="004B30DD" w:rsidP="00A123FE">
            <w:pPr>
              <w:jc w:val="center"/>
              <w:rPr>
                <w:bCs/>
              </w:rPr>
            </w:pPr>
            <w:r w:rsidRPr="00077430">
              <w:rPr>
                <w:bCs/>
              </w:rPr>
              <w:t>10</w:t>
            </w:r>
          </w:p>
        </w:tc>
        <w:tc>
          <w:tcPr>
            <w:tcW w:w="643" w:type="dxa"/>
            <w:vAlign w:val="center"/>
          </w:tcPr>
          <w:p w:rsidR="004B30DD" w:rsidRPr="00077430" w:rsidRDefault="004B30DD" w:rsidP="00A123FE">
            <w:pPr>
              <w:jc w:val="center"/>
              <w:rPr>
                <w:bCs/>
              </w:rPr>
            </w:pPr>
            <w:r w:rsidRPr="00077430">
              <w:rPr>
                <w:bCs/>
              </w:rPr>
              <w:t>0/</w:t>
            </w:r>
          </w:p>
          <w:p w:rsidR="004B30DD" w:rsidRPr="00077430" w:rsidRDefault="004B30DD" w:rsidP="00A123FE">
            <w:pPr>
              <w:jc w:val="center"/>
              <w:rPr>
                <w:bCs/>
              </w:rPr>
            </w:pPr>
            <w:r w:rsidRPr="00077430">
              <w:rPr>
                <w:bCs/>
              </w:rPr>
              <w:t>-5</w:t>
            </w:r>
          </w:p>
        </w:tc>
        <w:tc>
          <w:tcPr>
            <w:tcW w:w="877" w:type="dxa"/>
            <w:vAlign w:val="center"/>
          </w:tcPr>
          <w:p w:rsidR="004B30DD" w:rsidRPr="00077430" w:rsidRDefault="004B30DD" w:rsidP="00A123FE">
            <w:pPr>
              <w:jc w:val="center"/>
              <w:rPr>
                <w:bCs/>
              </w:rPr>
            </w:pPr>
            <w:r w:rsidRPr="00077430">
              <w:rPr>
                <w:bCs/>
              </w:rPr>
              <w:t>100,0/</w:t>
            </w:r>
          </w:p>
          <w:p w:rsidR="004B30DD" w:rsidRPr="00077430" w:rsidRDefault="004B30DD" w:rsidP="00A123FE">
            <w:pPr>
              <w:jc w:val="center"/>
              <w:rPr>
                <w:bCs/>
              </w:rPr>
            </w:pPr>
            <w:r w:rsidRPr="00077430">
              <w:rPr>
                <w:bCs/>
              </w:rPr>
              <w:t>66,7</w:t>
            </w:r>
          </w:p>
        </w:tc>
        <w:tc>
          <w:tcPr>
            <w:tcW w:w="866" w:type="dxa"/>
            <w:vAlign w:val="center"/>
          </w:tcPr>
          <w:p w:rsidR="004B30DD" w:rsidRPr="00077430" w:rsidRDefault="004B30DD" w:rsidP="00A123FE">
            <w:pPr>
              <w:jc w:val="center"/>
              <w:rPr>
                <w:bCs/>
              </w:rPr>
            </w:pPr>
            <w:r w:rsidRPr="00077430">
              <w:rPr>
                <w:bCs/>
              </w:rPr>
              <w:t>1/</w:t>
            </w:r>
          </w:p>
          <w:p w:rsidR="004B30DD" w:rsidRPr="00077430" w:rsidRDefault="004B30DD" w:rsidP="00A123FE">
            <w:pPr>
              <w:jc w:val="center"/>
              <w:rPr>
                <w:bCs/>
              </w:rPr>
            </w:pPr>
            <w:r w:rsidRPr="00077430">
              <w:rPr>
                <w:bCs/>
              </w:rPr>
              <w:t>10</w:t>
            </w:r>
          </w:p>
        </w:tc>
      </w:tr>
      <w:tr w:rsidR="004B30DD" w:rsidRPr="00077430" w:rsidTr="00A123FE">
        <w:tc>
          <w:tcPr>
            <w:tcW w:w="667" w:type="dxa"/>
            <w:shd w:val="clear" w:color="auto" w:fill="FDE9D9" w:themeFill="accent6" w:themeFillTint="33"/>
            <w:vAlign w:val="center"/>
          </w:tcPr>
          <w:p w:rsidR="004B30DD" w:rsidRPr="00077430" w:rsidRDefault="004B30DD" w:rsidP="00A123FE">
            <w:pPr>
              <w:jc w:val="center"/>
              <w:rPr>
                <w:bCs/>
              </w:rPr>
            </w:pPr>
            <w:r w:rsidRPr="00077430">
              <w:rPr>
                <w:bCs/>
              </w:rPr>
              <w:t>5.2</w:t>
            </w:r>
          </w:p>
        </w:tc>
        <w:tc>
          <w:tcPr>
            <w:tcW w:w="3297" w:type="dxa"/>
            <w:shd w:val="clear" w:color="auto" w:fill="FDE9D9" w:themeFill="accent6" w:themeFillTint="33"/>
            <w:vAlign w:val="center"/>
          </w:tcPr>
          <w:p w:rsidR="004B30DD" w:rsidRPr="00077430" w:rsidRDefault="004B30DD" w:rsidP="00A123FE">
            <w:pPr>
              <w:rPr>
                <w:bCs/>
              </w:rPr>
            </w:pPr>
            <w:r w:rsidRPr="00077430">
              <w:rPr>
                <w:bCs/>
              </w:rPr>
              <w:t>Спортивный комплекс «Талнах»</w:t>
            </w:r>
          </w:p>
        </w:tc>
        <w:tc>
          <w:tcPr>
            <w:tcW w:w="950" w:type="dxa"/>
            <w:shd w:val="clear" w:color="auto" w:fill="FDE9D9" w:themeFill="accent6" w:themeFillTint="33"/>
            <w:vAlign w:val="center"/>
          </w:tcPr>
          <w:p w:rsidR="004B30DD" w:rsidRPr="00077430" w:rsidRDefault="004B30DD" w:rsidP="00A123FE">
            <w:pPr>
              <w:jc w:val="center"/>
              <w:rPr>
                <w:bCs/>
              </w:rPr>
            </w:pPr>
            <w:r w:rsidRPr="00077430">
              <w:rPr>
                <w:bCs/>
              </w:rPr>
              <w:t>ед./</w:t>
            </w:r>
          </w:p>
          <w:p w:rsidR="004B30DD" w:rsidRPr="00077430" w:rsidRDefault="004B30DD" w:rsidP="00A123FE">
            <w:pPr>
              <w:jc w:val="center"/>
              <w:rPr>
                <w:bCs/>
              </w:rPr>
            </w:pPr>
            <w:r w:rsidRPr="00077430">
              <w:rPr>
                <w:bCs/>
              </w:rPr>
              <w:t>чел.</w:t>
            </w:r>
          </w:p>
        </w:tc>
        <w:tc>
          <w:tcPr>
            <w:tcW w:w="1030" w:type="dxa"/>
            <w:shd w:val="clear" w:color="auto" w:fill="FDE9D9" w:themeFill="accent6" w:themeFillTint="33"/>
            <w:vAlign w:val="center"/>
          </w:tcPr>
          <w:p w:rsidR="004B30DD" w:rsidRPr="00077430" w:rsidRDefault="004B30DD" w:rsidP="00A123FE">
            <w:pPr>
              <w:jc w:val="center"/>
              <w:rPr>
                <w:bCs/>
              </w:rPr>
            </w:pPr>
            <w:r w:rsidRPr="00077430">
              <w:rPr>
                <w:bCs/>
              </w:rPr>
              <w:t>3/</w:t>
            </w:r>
          </w:p>
          <w:p w:rsidR="004B30DD" w:rsidRPr="00077430" w:rsidRDefault="004B30DD" w:rsidP="00A123FE">
            <w:pPr>
              <w:jc w:val="center"/>
              <w:rPr>
                <w:bCs/>
              </w:rPr>
            </w:pPr>
            <w:r w:rsidRPr="00077430">
              <w:rPr>
                <w:bCs/>
              </w:rPr>
              <w:t>106</w:t>
            </w:r>
          </w:p>
        </w:tc>
        <w:tc>
          <w:tcPr>
            <w:tcW w:w="1082" w:type="dxa"/>
            <w:shd w:val="clear" w:color="auto" w:fill="FDE9D9" w:themeFill="accent6" w:themeFillTint="33"/>
            <w:vAlign w:val="center"/>
          </w:tcPr>
          <w:p w:rsidR="004B30DD" w:rsidRPr="00077430" w:rsidRDefault="004B30DD" w:rsidP="00A123FE">
            <w:pPr>
              <w:jc w:val="center"/>
              <w:rPr>
                <w:bCs/>
              </w:rPr>
            </w:pPr>
            <w:r w:rsidRPr="00077430">
              <w:rPr>
                <w:bCs/>
              </w:rPr>
              <w:t>3/</w:t>
            </w:r>
          </w:p>
          <w:p w:rsidR="004B30DD" w:rsidRPr="00077430" w:rsidRDefault="004B30DD" w:rsidP="00A123FE">
            <w:pPr>
              <w:jc w:val="center"/>
              <w:rPr>
                <w:bCs/>
              </w:rPr>
            </w:pPr>
            <w:r w:rsidRPr="00077430">
              <w:rPr>
                <w:bCs/>
              </w:rPr>
              <w:t>180</w:t>
            </w:r>
          </w:p>
        </w:tc>
        <w:tc>
          <w:tcPr>
            <w:tcW w:w="643" w:type="dxa"/>
            <w:shd w:val="clear" w:color="auto" w:fill="FDE9D9" w:themeFill="accent6" w:themeFillTint="33"/>
            <w:vAlign w:val="center"/>
          </w:tcPr>
          <w:p w:rsidR="004B30DD" w:rsidRPr="00077430" w:rsidRDefault="004B30DD" w:rsidP="00A123FE">
            <w:pPr>
              <w:jc w:val="center"/>
              <w:rPr>
                <w:bCs/>
              </w:rPr>
            </w:pPr>
            <w:r w:rsidRPr="00077430">
              <w:rPr>
                <w:bCs/>
              </w:rPr>
              <w:t>0/</w:t>
            </w:r>
          </w:p>
          <w:p w:rsidR="004B30DD" w:rsidRPr="00077430" w:rsidRDefault="004B30DD" w:rsidP="00A123FE">
            <w:pPr>
              <w:jc w:val="center"/>
              <w:rPr>
                <w:bCs/>
              </w:rPr>
            </w:pPr>
            <w:r w:rsidRPr="00077430">
              <w:rPr>
                <w:bCs/>
              </w:rPr>
              <w:t>74</w:t>
            </w:r>
          </w:p>
        </w:tc>
        <w:tc>
          <w:tcPr>
            <w:tcW w:w="877" w:type="dxa"/>
            <w:shd w:val="clear" w:color="auto" w:fill="FDE9D9" w:themeFill="accent6" w:themeFillTint="33"/>
            <w:vAlign w:val="center"/>
          </w:tcPr>
          <w:p w:rsidR="004B30DD" w:rsidRPr="00077430" w:rsidRDefault="004B30DD" w:rsidP="00A123FE">
            <w:pPr>
              <w:jc w:val="center"/>
              <w:rPr>
                <w:bCs/>
              </w:rPr>
            </w:pPr>
            <w:r w:rsidRPr="00077430">
              <w:rPr>
                <w:bCs/>
              </w:rPr>
              <w:t>100,0/</w:t>
            </w:r>
          </w:p>
          <w:p w:rsidR="004B30DD" w:rsidRPr="00077430" w:rsidRDefault="004B30DD" w:rsidP="00A123FE">
            <w:pPr>
              <w:jc w:val="center"/>
              <w:rPr>
                <w:bCs/>
              </w:rPr>
            </w:pPr>
            <w:r w:rsidRPr="00077430">
              <w:rPr>
                <w:bCs/>
              </w:rPr>
              <w:t>169,8</w:t>
            </w:r>
          </w:p>
        </w:tc>
        <w:tc>
          <w:tcPr>
            <w:tcW w:w="866" w:type="dxa"/>
            <w:shd w:val="clear" w:color="auto" w:fill="FDE9D9" w:themeFill="accent6" w:themeFillTint="33"/>
            <w:vAlign w:val="center"/>
          </w:tcPr>
          <w:p w:rsidR="004B30DD" w:rsidRPr="00077430" w:rsidRDefault="004B30DD" w:rsidP="00A123FE">
            <w:pPr>
              <w:jc w:val="center"/>
              <w:rPr>
                <w:bCs/>
              </w:rPr>
            </w:pPr>
            <w:r w:rsidRPr="00077430">
              <w:rPr>
                <w:bCs/>
              </w:rPr>
              <w:t>3/</w:t>
            </w:r>
          </w:p>
          <w:p w:rsidR="004B30DD" w:rsidRPr="00077430" w:rsidRDefault="004B30DD" w:rsidP="00A123FE">
            <w:pPr>
              <w:jc w:val="center"/>
              <w:rPr>
                <w:bCs/>
              </w:rPr>
            </w:pPr>
            <w:r w:rsidRPr="00077430">
              <w:rPr>
                <w:bCs/>
              </w:rPr>
              <w:t>180</w:t>
            </w:r>
          </w:p>
        </w:tc>
      </w:tr>
      <w:tr w:rsidR="004B30DD" w:rsidRPr="00077430" w:rsidTr="00A123FE">
        <w:tc>
          <w:tcPr>
            <w:tcW w:w="667" w:type="dxa"/>
            <w:vAlign w:val="center"/>
          </w:tcPr>
          <w:p w:rsidR="004B30DD" w:rsidRPr="00077430" w:rsidRDefault="004B30DD" w:rsidP="00A123FE">
            <w:pPr>
              <w:jc w:val="center"/>
              <w:rPr>
                <w:bCs/>
              </w:rPr>
            </w:pPr>
          </w:p>
        </w:tc>
        <w:tc>
          <w:tcPr>
            <w:tcW w:w="3297" w:type="dxa"/>
            <w:vAlign w:val="center"/>
          </w:tcPr>
          <w:p w:rsidR="004B30DD" w:rsidRPr="00077430" w:rsidRDefault="004B30DD" w:rsidP="00A123FE">
            <w:pPr>
              <w:rPr>
                <w:bCs/>
              </w:rPr>
            </w:pPr>
            <w:r w:rsidRPr="00077430">
              <w:rPr>
                <w:bCs/>
              </w:rPr>
              <w:t>КМЖ «Звездочка»</w:t>
            </w:r>
          </w:p>
        </w:tc>
        <w:tc>
          <w:tcPr>
            <w:tcW w:w="950" w:type="dxa"/>
            <w:vAlign w:val="center"/>
          </w:tcPr>
          <w:p w:rsidR="004B30DD" w:rsidRPr="00077430" w:rsidRDefault="004B30DD" w:rsidP="00A123FE">
            <w:pPr>
              <w:jc w:val="center"/>
              <w:rPr>
                <w:bCs/>
              </w:rPr>
            </w:pPr>
            <w:r w:rsidRPr="00077430">
              <w:rPr>
                <w:bCs/>
              </w:rPr>
              <w:t>ед./</w:t>
            </w:r>
          </w:p>
          <w:p w:rsidR="004B30DD" w:rsidRPr="00077430" w:rsidRDefault="004B30DD" w:rsidP="00A123FE">
            <w:pPr>
              <w:jc w:val="center"/>
              <w:rPr>
                <w:bCs/>
              </w:rPr>
            </w:pPr>
            <w:r w:rsidRPr="00077430">
              <w:rPr>
                <w:bCs/>
              </w:rPr>
              <w:t>чел.</w:t>
            </w:r>
          </w:p>
        </w:tc>
        <w:tc>
          <w:tcPr>
            <w:tcW w:w="1030" w:type="dxa"/>
            <w:vAlign w:val="center"/>
          </w:tcPr>
          <w:p w:rsidR="004B30DD" w:rsidRPr="00077430" w:rsidRDefault="004B30DD" w:rsidP="00A123FE">
            <w:pPr>
              <w:jc w:val="center"/>
              <w:rPr>
                <w:bCs/>
              </w:rPr>
            </w:pPr>
            <w:r w:rsidRPr="00077430">
              <w:rPr>
                <w:bCs/>
              </w:rPr>
              <w:t>1/</w:t>
            </w:r>
          </w:p>
          <w:p w:rsidR="004B30DD" w:rsidRPr="00077430" w:rsidRDefault="004B30DD" w:rsidP="00A123FE">
            <w:pPr>
              <w:jc w:val="center"/>
              <w:rPr>
                <w:bCs/>
              </w:rPr>
            </w:pPr>
            <w:r w:rsidRPr="00077430">
              <w:rPr>
                <w:bCs/>
              </w:rPr>
              <w:t>30</w:t>
            </w:r>
          </w:p>
        </w:tc>
        <w:tc>
          <w:tcPr>
            <w:tcW w:w="1082" w:type="dxa"/>
            <w:vAlign w:val="center"/>
          </w:tcPr>
          <w:p w:rsidR="004B30DD" w:rsidRPr="00077430" w:rsidRDefault="004B30DD" w:rsidP="00A123FE">
            <w:pPr>
              <w:jc w:val="center"/>
              <w:rPr>
                <w:bCs/>
              </w:rPr>
            </w:pPr>
            <w:r w:rsidRPr="00077430">
              <w:rPr>
                <w:bCs/>
              </w:rPr>
              <w:t>1/</w:t>
            </w:r>
          </w:p>
          <w:p w:rsidR="004B30DD" w:rsidRPr="00077430" w:rsidRDefault="004B30DD" w:rsidP="00A123FE">
            <w:pPr>
              <w:jc w:val="center"/>
              <w:rPr>
                <w:bCs/>
              </w:rPr>
            </w:pPr>
            <w:r w:rsidRPr="00077430">
              <w:rPr>
                <w:bCs/>
              </w:rPr>
              <w:t>60</w:t>
            </w:r>
          </w:p>
        </w:tc>
        <w:tc>
          <w:tcPr>
            <w:tcW w:w="643" w:type="dxa"/>
            <w:vAlign w:val="center"/>
          </w:tcPr>
          <w:p w:rsidR="004B30DD" w:rsidRPr="00077430" w:rsidRDefault="004B30DD" w:rsidP="00A123FE">
            <w:pPr>
              <w:jc w:val="center"/>
              <w:rPr>
                <w:bCs/>
              </w:rPr>
            </w:pPr>
            <w:r w:rsidRPr="00077430">
              <w:rPr>
                <w:bCs/>
              </w:rPr>
              <w:t>0/</w:t>
            </w:r>
          </w:p>
          <w:p w:rsidR="004B30DD" w:rsidRPr="00077430" w:rsidRDefault="004B30DD" w:rsidP="00A123FE">
            <w:pPr>
              <w:jc w:val="center"/>
              <w:rPr>
                <w:bCs/>
              </w:rPr>
            </w:pPr>
            <w:r w:rsidRPr="00077430">
              <w:rPr>
                <w:bCs/>
              </w:rPr>
              <w:t>30</w:t>
            </w:r>
          </w:p>
        </w:tc>
        <w:tc>
          <w:tcPr>
            <w:tcW w:w="877" w:type="dxa"/>
            <w:vAlign w:val="center"/>
          </w:tcPr>
          <w:p w:rsidR="004B30DD" w:rsidRPr="00077430" w:rsidRDefault="004B30DD" w:rsidP="00A123FE">
            <w:pPr>
              <w:jc w:val="center"/>
              <w:rPr>
                <w:bCs/>
              </w:rPr>
            </w:pPr>
            <w:r w:rsidRPr="00077430">
              <w:rPr>
                <w:bCs/>
              </w:rPr>
              <w:t>100,0/</w:t>
            </w:r>
          </w:p>
          <w:p w:rsidR="004B30DD" w:rsidRPr="00077430" w:rsidRDefault="004B30DD" w:rsidP="00A123FE">
            <w:pPr>
              <w:jc w:val="center"/>
              <w:rPr>
                <w:bCs/>
              </w:rPr>
            </w:pPr>
            <w:r w:rsidRPr="00077430">
              <w:rPr>
                <w:bCs/>
              </w:rPr>
              <w:t>200,0</w:t>
            </w:r>
          </w:p>
        </w:tc>
        <w:tc>
          <w:tcPr>
            <w:tcW w:w="866" w:type="dxa"/>
            <w:vAlign w:val="center"/>
          </w:tcPr>
          <w:p w:rsidR="004B30DD" w:rsidRPr="00077430" w:rsidRDefault="004B30DD" w:rsidP="00A123FE">
            <w:pPr>
              <w:jc w:val="center"/>
              <w:rPr>
                <w:bCs/>
              </w:rPr>
            </w:pPr>
            <w:r w:rsidRPr="00077430">
              <w:rPr>
                <w:bCs/>
              </w:rPr>
              <w:t>1/</w:t>
            </w:r>
          </w:p>
          <w:p w:rsidR="004B30DD" w:rsidRPr="00077430" w:rsidRDefault="004B30DD" w:rsidP="00A123FE">
            <w:pPr>
              <w:jc w:val="center"/>
              <w:rPr>
                <w:bCs/>
              </w:rPr>
            </w:pPr>
            <w:r w:rsidRPr="00077430">
              <w:rPr>
                <w:bCs/>
              </w:rPr>
              <w:t>60</w:t>
            </w:r>
          </w:p>
        </w:tc>
      </w:tr>
      <w:tr w:rsidR="004B30DD" w:rsidRPr="00077430" w:rsidTr="00A123FE">
        <w:tc>
          <w:tcPr>
            <w:tcW w:w="667" w:type="dxa"/>
            <w:vAlign w:val="center"/>
          </w:tcPr>
          <w:p w:rsidR="004B30DD" w:rsidRPr="00077430" w:rsidRDefault="004B30DD" w:rsidP="00A123FE">
            <w:pPr>
              <w:jc w:val="center"/>
              <w:rPr>
                <w:bCs/>
              </w:rPr>
            </w:pPr>
          </w:p>
        </w:tc>
        <w:tc>
          <w:tcPr>
            <w:tcW w:w="3297" w:type="dxa"/>
            <w:vAlign w:val="center"/>
          </w:tcPr>
          <w:p w:rsidR="004B30DD" w:rsidRPr="00077430" w:rsidRDefault="004B30DD" w:rsidP="00A123FE">
            <w:pPr>
              <w:rPr>
                <w:bCs/>
              </w:rPr>
            </w:pPr>
            <w:r w:rsidRPr="00077430">
              <w:rPr>
                <w:bCs/>
              </w:rPr>
              <w:t>КМЖ «Талнахский Олимпиец»</w:t>
            </w:r>
          </w:p>
        </w:tc>
        <w:tc>
          <w:tcPr>
            <w:tcW w:w="950" w:type="dxa"/>
            <w:vAlign w:val="center"/>
          </w:tcPr>
          <w:p w:rsidR="004B30DD" w:rsidRPr="00077430" w:rsidRDefault="004B30DD" w:rsidP="00A123FE">
            <w:pPr>
              <w:jc w:val="center"/>
              <w:rPr>
                <w:bCs/>
              </w:rPr>
            </w:pPr>
            <w:r w:rsidRPr="00077430">
              <w:rPr>
                <w:bCs/>
              </w:rPr>
              <w:t>ед./</w:t>
            </w:r>
          </w:p>
          <w:p w:rsidR="004B30DD" w:rsidRPr="00077430" w:rsidRDefault="004B30DD" w:rsidP="00A123FE">
            <w:pPr>
              <w:jc w:val="center"/>
              <w:rPr>
                <w:bCs/>
              </w:rPr>
            </w:pPr>
            <w:r w:rsidRPr="00077430">
              <w:rPr>
                <w:bCs/>
              </w:rPr>
              <w:t>чел.</w:t>
            </w:r>
          </w:p>
        </w:tc>
        <w:tc>
          <w:tcPr>
            <w:tcW w:w="1030" w:type="dxa"/>
            <w:vAlign w:val="center"/>
          </w:tcPr>
          <w:p w:rsidR="004B30DD" w:rsidRPr="00077430" w:rsidRDefault="004B30DD" w:rsidP="00A123FE">
            <w:pPr>
              <w:jc w:val="center"/>
              <w:rPr>
                <w:bCs/>
              </w:rPr>
            </w:pPr>
            <w:r w:rsidRPr="00077430">
              <w:rPr>
                <w:bCs/>
              </w:rPr>
              <w:t>1/</w:t>
            </w:r>
          </w:p>
          <w:p w:rsidR="004B30DD" w:rsidRPr="00077430" w:rsidRDefault="004B30DD" w:rsidP="00A123FE">
            <w:pPr>
              <w:jc w:val="center"/>
              <w:rPr>
                <w:bCs/>
              </w:rPr>
            </w:pPr>
            <w:r w:rsidRPr="00077430">
              <w:rPr>
                <w:bCs/>
              </w:rPr>
              <w:t>46</w:t>
            </w:r>
          </w:p>
        </w:tc>
        <w:tc>
          <w:tcPr>
            <w:tcW w:w="1082" w:type="dxa"/>
            <w:vAlign w:val="center"/>
          </w:tcPr>
          <w:p w:rsidR="004B30DD" w:rsidRPr="00077430" w:rsidRDefault="004B30DD" w:rsidP="00A123FE">
            <w:pPr>
              <w:jc w:val="center"/>
              <w:rPr>
                <w:bCs/>
              </w:rPr>
            </w:pPr>
            <w:r w:rsidRPr="00077430">
              <w:rPr>
                <w:bCs/>
              </w:rPr>
              <w:t>1/</w:t>
            </w:r>
          </w:p>
          <w:p w:rsidR="004B30DD" w:rsidRPr="00077430" w:rsidRDefault="004B30DD" w:rsidP="00A123FE">
            <w:pPr>
              <w:jc w:val="center"/>
              <w:rPr>
                <w:bCs/>
              </w:rPr>
            </w:pPr>
            <w:r w:rsidRPr="00077430">
              <w:rPr>
                <w:bCs/>
              </w:rPr>
              <w:t>60</w:t>
            </w:r>
          </w:p>
        </w:tc>
        <w:tc>
          <w:tcPr>
            <w:tcW w:w="643" w:type="dxa"/>
            <w:vAlign w:val="center"/>
          </w:tcPr>
          <w:p w:rsidR="004B30DD" w:rsidRPr="00077430" w:rsidRDefault="004B30DD" w:rsidP="00A123FE">
            <w:pPr>
              <w:jc w:val="center"/>
              <w:rPr>
                <w:bCs/>
              </w:rPr>
            </w:pPr>
            <w:r w:rsidRPr="00077430">
              <w:rPr>
                <w:bCs/>
              </w:rPr>
              <w:t>0/</w:t>
            </w:r>
          </w:p>
          <w:p w:rsidR="004B30DD" w:rsidRPr="00077430" w:rsidRDefault="004B30DD" w:rsidP="00A123FE">
            <w:pPr>
              <w:jc w:val="center"/>
              <w:rPr>
                <w:bCs/>
              </w:rPr>
            </w:pPr>
            <w:r w:rsidRPr="00077430">
              <w:rPr>
                <w:bCs/>
              </w:rPr>
              <w:t>14</w:t>
            </w:r>
          </w:p>
        </w:tc>
        <w:tc>
          <w:tcPr>
            <w:tcW w:w="877" w:type="dxa"/>
            <w:vAlign w:val="center"/>
          </w:tcPr>
          <w:p w:rsidR="004B30DD" w:rsidRPr="00077430" w:rsidRDefault="004B30DD" w:rsidP="00A123FE">
            <w:pPr>
              <w:jc w:val="center"/>
              <w:rPr>
                <w:bCs/>
              </w:rPr>
            </w:pPr>
            <w:r w:rsidRPr="00077430">
              <w:rPr>
                <w:bCs/>
              </w:rPr>
              <w:t>100,0/</w:t>
            </w:r>
          </w:p>
          <w:p w:rsidR="004B30DD" w:rsidRPr="00077430" w:rsidRDefault="004B30DD" w:rsidP="00A123FE">
            <w:pPr>
              <w:jc w:val="center"/>
              <w:rPr>
                <w:bCs/>
              </w:rPr>
            </w:pPr>
            <w:r w:rsidRPr="00077430">
              <w:rPr>
                <w:bCs/>
              </w:rPr>
              <w:t>130,4</w:t>
            </w:r>
          </w:p>
        </w:tc>
        <w:tc>
          <w:tcPr>
            <w:tcW w:w="866" w:type="dxa"/>
            <w:vAlign w:val="center"/>
          </w:tcPr>
          <w:p w:rsidR="004B30DD" w:rsidRPr="00077430" w:rsidRDefault="004B30DD" w:rsidP="00A123FE">
            <w:pPr>
              <w:jc w:val="center"/>
              <w:rPr>
                <w:bCs/>
              </w:rPr>
            </w:pPr>
            <w:r w:rsidRPr="00077430">
              <w:rPr>
                <w:bCs/>
              </w:rPr>
              <w:t>1/</w:t>
            </w:r>
          </w:p>
          <w:p w:rsidR="004B30DD" w:rsidRPr="00077430" w:rsidRDefault="004B30DD" w:rsidP="00A123FE">
            <w:pPr>
              <w:jc w:val="center"/>
              <w:rPr>
                <w:bCs/>
              </w:rPr>
            </w:pPr>
            <w:r w:rsidRPr="00077430">
              <w:rPr>
                <w:bCs/>
              </w:rPr>
              <w:t>60</w:t>
            </w:r>
          </w:p>
        </w:tc>
      </w:tr>
      <w:tr w:rsidR="004B30DD" w:rsidRPr="00077430" w:rsidTr="00A123FE">
        <w:tc>
          <w:tcPr>
            <w:tcW w:w="667" w:type="dxa"/>
            <w:vAlign w:val="center"/>
          </w:tcPr>
          <w:p w:rsidR="004B30DD" w:rsidRPr="00077430" w:rsidRDefault="004B30DD" w:rsidP="00A123FE">
            <w:pPr>
              <w:jc w:val="center"/>
              <w:rPr>
                <w:bCs/>
              </w:rPr>
            </w:pPr>
          </w:p>
        </w:tc>
        <w:tc>
          <w:tcPr>
            <w:tcW w:w="3297" w:type="dxa"/>
            <w:vAlign w:val="center"/>
          </w:tcPr>
          <w:p w:rsidR="004B30DD" w:rsidRPr="00077430" w:rsidRDefault="004B30DD" w:rsidP="00A123FE">
            <w:pPr>
              <w:rPr>
                <w:bCs/>
              </w:rPr>
            </w:pPr>
            <w:r w:rsidRPr="00077430">
              <w:rPr>
                <w:bCs/>
              </w:rPr>
              <w:t>КМЖ «Талнах-Норд»</w:t>
            </w:r>
          </w:p>
        </w:tc>
        <w:tc>
          <w:tcPr>
            <w:tcW w:w="950" w:type="dxa"/>
            <w:vAlign w:val="center"/>
          </w:tcPr>
          <w:p w:rsidR="004B30DD" w:rsidRPr="00077430" w:rsidRDefault="004B30DD" w:rsidP="00A123FE">
            <w:pPr>
              <w:jc w:val="center"/>
              <w:rPr>
                <w:bCs/>
              </w:rPr>
            </w:pPr>
            <w:r w:rsidRPr="00077430">
              <w:rPr>
                <w:bCs/>
              </w:rPr>
              <w:t>ед./</w:t>
            </w:r>
          </w:p>
          <w:p w:rsidR="004B30DD" w:rsidRPr="00077430" w:rsidRDefault="004B30DD" w:rsidP="00A123FE">
            <w:pPr>
              <w:jc w:val="center"/>
              <w:rPr>
                <w:bCs/>
              </w:rPr>
            </w:pPr>
            <w:r w:rsidRPr="00077430">
              <w:rPr>
                <w:bCs/>
              </w:rPr>
              <w:t>чел.</w:t>
            </w:r>
          </w:p>
        </w:tc>
        <w:tc>
          <w:tcPr>
            <w:tcW w:w="1030" w:type="dxa"/>
            <w:vAlign w:val="center"/>
          </w:tcPr>
          <w:p w:rsidR="004B30DD" w:rsidRPr="00077430" w:rsidRDefault="004B30DD" w:rsidP="00A123FE">
            <w:pPr>
              <w:jc w:val="center"/>
              <w:rPr>
                <w:bCs/>
              </w:rPr>
            </w:pPr>
            <w:r w:rsidRPr="00077430">
              <w:rPr>
                <w:bCs/>
              </w:rPr>
              <w:t>1/30</w:t>
            </w:r>
          </w:p>
        </w:tc>
        <w:tc>
          <w:tcPr>
            <w:tcW w:w="1082" w:type="dxa"/>
            <w:vAlign w:val="center"/>
          </w:tcPr>
          <w:p w:rsidR="004B30DD" w:rsidRPr="00077430" w:rsidRDefault="004B30DD" w:rsidP="00A123FE">
            <w:pPr>
              <w:jc w:val="center"/>
              <w:rPr>
                <w:bCs/>
              </w:rPr>
            </w:pPr>
            <w:r w:rsidRPr="00077430">
              <w:rPr>
                <w:bCs/>
              </w:rPr>
              <w:t>1/60</w:t>
            </w:r>
          </w:p>
        </w:tc>
        <w:tc>
          <w:tcPr>
            <w:tcW w:w="643" w:type="dxa"/>
            <w:vAlign w:val="center"/>
          </w:tcPr>
          <w:p w:rsidR="004B30DD" w:rsidRPr="00077430" w:rsidRDefault="004B30DD" w:rsidP="00A123FE">
            <w:pPr>
              <w:jc w:val="center"/>
              <w:rPr>
                <w:bCs/>
              </w:rPr>
            </w:pPr>
            <w:r w:rsidRPr="00077430">
              <w:rPr>
                <w:bCs/>
              </w:rPr>
              <w:t>0/</w:t>
            </w:r>
          </w:p>
          <w:p w:rsidR="004B30DD" w:rsidRPr="00077430" w:rsidRDefault="004B30DD" w:rsidP="00A123FE">
            <w:pPr>
              <w:jc w:val="center"/>
              <w:rPr>
                <w:bCs/>
              </w:rPr>
            </w:pPr>
            <w:r w:rsidRPr="00077430">
              <w:rPr>
                <w:bCs/>
              </w:rPr>
              <w:t>30</w:t>
            </w:r>
          </w:p>
        </w:tc>
        <w:tc>
          <w:tcPr>
            <w:tcW w:w="877" w:type="dxa"/>
            <w:vAlign w:val="center"/>
          </w:tcPr>
          <w:p w:rsidR="004B30DD" w:rsidRPr="00077430" w:rsidRDefault="004B30DD" w:rsidP="00A123FE">
            <w:pPr>
              <w:jc w:val="center"/>
              <w:rPr>
                <w:bCs/>
              </w:rPr>
            </w:pPr>
            <w:r w:rsidRPr="00077430">
              <w:rPr>
                <w:bCs/>
              </w:rPr>
              <w:t>100,0/</w:t>
            </w:r>
          </w:p>
          <w:p w:rsidR="004B30DD" w:rsidRPr="00077430" w:rsidRDefault="004B30DD" w:rsidP="00A123FE">
            <w:pPr>
              <w:jc w:val="center"/>
              <w:rPr>
                <w:bCs/>
              </w:rPr>
            </w:pPr>
            <w:r w:rsidRPr="00077430">
              <w:rPr>
                <w:bCs/>
              </w:rPr>
              <w:t>200,0</w:t>
            </w:r>
          </w:p>
        </w:tc>
        <w:tc>
          <w:tcPr>
            <w:tcW w:w="866" w:type="dxa"/>
            <w:vAlign w:val="center"/>
          </w:tcPr>
          <w:p w:rsidR="004B30DD" w:rsidRPr="00077430" w:rsidRDefault="004B30DD" w:rsidP="00A123FE">
            <w:pPr>
              <w:jc w:val="center"/>
              <w:rPr>
                <w:bCs/>
              </w:rPr>
            </w:pPr>
            <w:r w:rsidRPr="00077430">
              <w:rPr>
                <w:bCs/>
              </w:rPr>
              <w:t>1/</w:t>
            </w:r>
          </w:p>
          <w:p w:rsidR="004B30DD" w:rsidRPr="00077430" w:rsidRDefault="004B30DD" w:rsidP="00A123FE">
            <w:pPr>
              <w:jc w:val="center"/>
              <w:rPr>
                <w:bCs/>
              </w:rPr>
            </w:pPr>
            <w:r w:rsidRPr="00077430">
              <w:rPr>
                <w:bCs/>
              </w:rPr>
              <w:t>60</w:t>
            </w:r>
          </w:p>
        </w:tc>
      </w:tr>
      <w:tr w:rsidR="004B30DD" w:rsidRPr="00077430" w:rsidTr="00A123FE">
        <w:tc>
          <w:tcPr>
            <w:tcW w:w="667" w:type="dxa"/>
            <w:shd w:val="clear" w:color="auto" w:fill="FDE9D9" w:themeFill="accent6" w:themeFillTint="33"/>
            <w:vAlign w:val="center"/>
          </w:tcPr>
          <w:p w:rsidR="004B30DD" w:rsidRPr="00077430" w:rsidRDefault="004B30DD" w:rsidP="00A123FE">
            <w:pPr>
              <w:jc w:val="center"/>
              <w:rPr>
                <w:bCs/>
              </w:rPr>
            </w:pPr>
            <w:r w:rsidRPr="00077430">
              <w:rPr>
                <w:bCs/>
              </w:rPr>
              <w:t>5.3</w:t>
            </w:r>
          </w:p>
        </w:tc>
        <w:tc>
          <w:tcPr>
            <w:tcW w:w="3297" w:type="dxa"/>
            <w:shd w:val="clear" w:color="auto" w:fill="FDE9D9" w:themeFill="accent6" w:themeFillTint="33"/>
            <w:vAlign w:val="center"/>
          </w:tcPr>
          <w:p w:rsidR="004B30DD" w:rsidRPr="00077430" w:rsidRDefault="004B30DD" w:rsidP="00A123FE">
            <w:pPr>
              <w:rPr>
                <w:bCs/>
              </w:rPr>
            </w:pPr>
            <w:r w:rsidRPr="00077430">
              <w:rPr>
                <w:bCs/>
              </w:rPr>
              <w:t>Спортивный комплекс «Кайеркан»</w:t>
            </w:r>
          </w:p>
        </w:tc>
        <w:tc>
          <w:tcPr>
            <w:tcW w:w="950" w:type="dxa"/>
            <w:shd w:val="clear" w:color="auto" w:fill="FDE9D9" w:themeFill="accent6" w:themeFillTint="33"/>
            <w:vAlign w:val="center"/>
          </w:tcPr>
          <w:p w:rsidR="004B30DD" w:rsidRPr="00077430" w:rsidRDefault="004B30DD" w:rsidP="00A123FE">
            <w:pPr>
              <w:jc w:val="center"/>
              <w:rPr>
                <w:bCs/>
              </w:rPr>
            </w:pPr>
            <w:r w:rsidRPr="00077430">
              <w:rPr>
                <w:bCs/>
              </w:rPr>
              <w:t>ед./</w:t>
            </w:r>
          </w:p>
          <w:p w:rsidR="004B30DD" w:rsidRPr="00077430" w:rsidRDefault="004B30DD" w:rsidP="00A123FE">
            <w:pPr>
              <w:jc w:val="center"/>
              <w:rPr>
                <w:bCs/>
              </w:rPr>
            </w:pPr>
            <w:r w:rsidRPr="00077430">
              <w:rPr>
                <w:bCs/>
              </w:rPr>
              <w:t>чел.</w:t>
            </w:r>
          </w:p>
        </w:tc>
        <w:tc>
          <w:tcPr>
            <w:tcW w:w="1030" w:type="dxa"/>
            <w:shd w:val="clear" w:color="auto" w:fill="FDE9D9" w:themeFill="accent6" w:themeFillTint="33"/>
            <w:vAlign w:val="center"/>
          </w:tcPr>
          <w:p w:rsidR="004B30DD" w:rsidRPr="00077430" w:rsidRDefault="004B30DD" w:rsidP="00A123FE">
            <w:pPr>
              <w:jc w:val="center"/>
              <w:rPr>
                <w:bCs/>
              </w:rPr>
            </w:pPr>
            <w:r w:rsidRPr="00077430">
              <w:rPr>
                <w:bCs/>
              </w:rPr>
              <w:t>2/</w:t>
            </w:r>
          </w:p>
          <w:p w:rsidR="004B30DD" w:rsidRPr="00077430" w:rsidRDefault="004B30DD" w:rsidP="00A123FE">
            <w:pPr>
              <w:jc w:val="center"/>
              <w:rPr>
                <w:bCs/>
              </w:rPr>
            </w:pPr>
            <w:r w:rsidRPr="00077430">
              <w:rPr>
                <w:bCs/>
              </w:rPr>
              <w:t>43</w:t>
            </w:r>
          </w:p>
        </w:tc>
        <w:tc>
          <w:tcPr>
            <w:tcW w:w="1082" w:type="dxa"/>
            <w:shd w:val="clear" w:color="auto" w:fill="FDE9D9" w:themeFill="accent6" w:themeFillTint="33"/>
            <w:vAlign w:val="center"/>
          </w:tcPr>
          <w:p w:rsidR="004B30DD" w:rsidRPr="00077430" w:rsidRDefault="004B30DD" w:rsidP="00A123FE">
            <w:pPr>
              <w:jc w:val="center"/>
              <w:rPr>
                <w:bCs/>
              </w:rPr>
            </w:pPr>
            <w:r w:rsidRPr="00077430">
              <w:rPr>
                <w:bCs/>
              </w:rPr>
              <w:t>2/</w:t>
            </w:r>
          </w:p>
          <w:p w:rsidR="004B30DD" w:rsidRPr="00077430" w:rsidRDefault="004B30DD" w:rsidP="00A123FE">
            <w:pPr>
              <w:jc w:val="center"/>
              <w:rPr>
                <w:bCs/>
              </w:rPr>
            </w:pPr>
            <w:r w:rsidRPr="00077430">
              <w:rPr>
                <w:bCs/>
              </w:rPr>
              <w:t>43</w:t>
            </w:r>
          </w:p>
        </w:tc>
        <w:tc>
          <w:tcPr>
            <w:tcW w:w="643" w:type="dxa"/>
            <w:shd w:val="clear" w:color="auto" w:fill="FDE9D9" w:themeFill="accent6" w:themeFillTint="33"/>
            <w:vAlign w:val="center"/>
          </w:tcPr>
          <w:p w:rsidR="004B30DD" w:rsidRPr="00077430" w:rsidRDefault="004B30DD" w:rsidP="00A123FE">
            <w:pPr>
              <w:jc w:val="center"/>
              <w:rPr>
                <w:bCs/>
              </w:rPr>
            </w:pPr>
            <w:r w:rsidRPr="00077430">
              <w:rPr>
                <w:bCs/>
              </w:rPr>
              <w:t>0</w:t>
            </w:r>
          </w:p>
        </w:tc>
        <w:tc>
          <w:tcPr>
            <w:tcW w:w="877" w:type="dxa"/>
            <w:shd w:val="clear" w:color="auto" w:fill="FDE9D9" w:themeFill="accent6" w:themeFillTint="33"/>
            <w:vAlign w:val="center"/>
          </w:tcPr>
          <w:p w:rsidR="004B30DD" w:rsidRPr="00077430" w:rsidRDefault="004B30DD" w:rsidP="00A123FE">
            <w:pPr>
              <w:jc w:val="center"/>
              <w:rPr>
                <w:bCs/>
              </w:rPr>
            </w:pPr>
            <w:r w:rsidRPr="00077430">
              <w:rPr>
                <w:bCs/>
              </w:rPr>
              <w:t>100,0</w:t>
            </w:r>
          </w:p>
        </w:tc>
        <w:tc>
          <w:tcPr>
            <w:tcW w:w="866" w:type="dxa"/>
            <w:shd w:val="clear" w:color="auto" w:fill="FDE9D9" w:themeFill="accent6" w:themeFillTint="33"/>
            <w:vAlign w:val="center"/>
          </w:tcPr>
          <w:p w:rsidR="004B30DD" w:rsidRPr="00077430" w:rsidRDefault="004B30DD" w:rsidP="00A123FE">
            <w:pPr>
              <w:jc w:val="center"/>
              <w:rPr>
                <w:bCs/>
              </w:rPr>
            </w:pPr>
            <w:r w:rsidRPr="00077430">
              <w:rPr>
                <w:bCs/>
              </w:rPr>
              <w:t>2/</w:t>
            </w:r>
          </w:p>
          <w:p w:rsidR="004B30DD" w:rsidRPr="00077430" w:rsidRDefault="004B30DD" w:rsidP="00A123FE">
            <w:pPr>
              <w:jc w:val="center"/>
              <w:rPr>
                <w:bCs/>
              </w:rPr>
            </w:pPr>
            <w:r w:rsidRPr="00077430">
              <w:rPr>
                <w:bCs/>
              </w:rPr>
              <w:t>43</w:t>
            </w:r>
          </w:p>
        </w:tc>
      </w:tr>
      <w:tr w:rsidR="004B30DD" w:rsidRPr="00077430" w:rsidTr="00A123FE">
        <w:tc>
          <w:tcPr>
            <w:tcW w:w="667" w:type="dxa"/>
            <w:vAlign w:val="center"/>
          </w:tcPr>
          <w:p w:rsidR="004B30DD" w:rsidRPr="00077430" w:rsidRDefault="004B30DD" w:rsidP="00A123FE">
            <w:pPr>
              <w:jc w:val="center"/>
              <w:rPr>
                <w:bCs/>
              </w:rPr>
            </w:pPr>
          </w:p>
        </w:tc>
        <w:tc>
          <w:tcPr>
            <w:tcW w:w="3297" w:type="dxa"/>
            <w:vAlign w:val="center"/>
          </w:tcPr>
          <w:p w:rsidR="004B30DD" w:rsidRPr="00077430" w:rsidRDefault="004B30DD" w:rsidP="00A123FE">
            <w:pPr>
              <w:rPr>
                <w:bCs/>
              </w:rPr>
            </w:pPr>
            <w:r w:rsidRPr="00077430">
              <w:rPr>
                <w:bCs/>
              </w:rPr>
              <w:t>Клуб настольных игр</w:t>
            </w:r>
          </w:p>
        </w:tc>
        <w:tc>
          <w:tcPr>
            <w:tcW w:w="950" w:type="dxa"/>
            <w:vAlign w:val="center"/>
          </w:tcPr>
          <w:p w:rsidR="004B30DD" w:rsidRPr="00077430" w:rsidRDefault="004B30DD" w:rsidP="00A123FE">
            <w:pPr>
              <w:jc w:val="center"/>
              <w:rPr>
                <w:bCs/>
              </w:rPr>
            </w:pPr>
            <w:r w:rsidRPr="00077430">
              <w:rPr>
                <w:bCs/>
              </w:rPr>
              <w:t>ед./</w:t>
            </w:r>
          </w:p>
          <w:p w:rsidR="004B30DD" w:rsidRPr="00077430" w:rsidRDefault="004B30DD" w:rsidP="00A123FE">
            <w:pPr>
              <w:jc w:val="center"/>
              <w:rPr>
                <w:bCs/>
              </w:rPr>
            </w:pPr>
            <w:r w:rsidRPr="00077430">
              <w:rPr>
                <w:bCs/>
              </w:rPr>
              <w:t>чел.</w:t>
            </w:r>
          </w:p>
        </w:tc>
        <w:tc>
          <w:tcPr>
            <w:tcW w:w="1030" w:type="dxa"/>
            <w:vAlign w:val="center"/>
          </w:tcPr>
          <w:p w:rsidR="004B30DD" w:rsidRPr="00077430" w:rsidRDefault="004B30DD" w:rsidP="00A123FE">
            <w:pPr>
              <w:jc w:val="center"/>
              <w:rPr>
                <w:bCs/>
              </w:rPr>
            </w:pPr>
            <w:r w:rsidRPr="00077430">
              <w:rPr>
                <w:bCs/>
              </w:rPr>
              <w:t>1/</w:t>
            </w:r>
          </w:p>
          <w:p w:rsidR="004B30DD" w:rsidRPr="00077430" w:rsidRDefault="004B30DD" w:rsidP="00A123FE">
            <w:pPr>
              <w:jc w:val="center"/>
              <w:rPr>
                <w:bCs/>
              </w:rPr>
            </w:pPr>
            <w:r w:rsidRPr="00077430">
              <w:rPr>
                <w:bCs/>
              </w:rPr>
              <w:t>17</w:t>
            </w:r>
          </w:p>
        </w:tc>
        <w:tc>
          <w:tcPr>
            <w:tcW w:w="1082" w:type="dxa"/>
            <w:vAlign w:val="center"/>
          </w:tcPr>
          <w:p w:rsidR="004B30DD" w:rsidRPr="00077430" w:rsidRDefault="004B30DD" w:rsidP="00A123FE">
            <w:pPr>
              <w:jc w:val="center"/>
              <w:rPr>
                <w:bCs/>
              </w:rPr>
            </w:pPr>
            <w:r w:rsidRPr="00077430">
              <w:rPr>
                <w:bCs/>
              </w:rPr>
              <w:t>1/</w:t>
            </w:r>
          </w:p>
          <w:p w:rsidR="004B30DD" w:rsidRPr="00077430" w:rsidRDefault="004B30DD" w:rsidP="00A123FE">
            <w:pPr>
              <w:jc w:val="center"/>
              <w:rPr>
                <w:bCs/>
              </w:rPr>
            </w:pPr>
            <w:r w:rsidRPr="00077430">
              <w:rPr>
                <w:bCs/>
              </w:rPr>
              <w:t>17</w:t>
            </w:r>
          </w:p>
        </w:tc>
        <w:tc>
          <w:tcPr>
            <w:tcW w:w="643" w:type="dxa"/>
            <w:vAlign w:val="center"/>
          </w:tcPr>
          <w:p w:rsidR="004B30DD" w:rsidRPr="00077430" w:rsidRDefault="004B30DD" w:rsidP="00A123FE">
            <w:pPr>
              <w:jc w:val="center"/>
              <w:rPr>
                <w:bCs/>
              </w:rPr>
            </w:pPr>
            <w:r w:rsidRPr="00077430">
              <w:rPr>
                <w:bCs/>
              </w:rPr>
              <w:t>0</w:t>
            </w:r>
          </w:p>
        </w:tc>
        <w:tc>
          <w:tcPr>
            <w:tcW w:w="877" w:type="dxa"/>
            <w:vAlign w:val="center"/>
          </w:tcPr>
          <w:p w:rsidR="004B30DD" w:rsidRPr="00077430" w:rsidRDefault="004B30DD" w:rsidP="00A123FE">
            <w:pPr>
              <w:jc w:val="center"/>
              <w:rPr>
                <w:bCs/>
              </w:rPr>
            </w:pPr>
            <w:r w:rsidRPr="00077430">
              <w:rPr>
                <w:bCs/>
              </w:rPr>
              <w:t>100,0</w:t>
            </w:r>
          </w:p>
        </w:tc>
        <w:tc>
          <w:tcPr>
            <w:tcW w:w="866" w:type="dxa"/>
            <w:vAlign w:val="center"/>
          </w:tcPr>
          <w:p w:rsidR="004B30DD" w:rsidRPr="00077430" w:rsidRDefault="004B30DD" w:rsidP="00A123FE">
            <w:pPr>
              <w:jc w:val="center"/>
              <w:rPr>
                <w:bCs/>
              </w:rPr>
            </w:pPr>
            <w:r w:rsidRPr="00077430">
              <w:rPr>
                <w:bCs/>
              </w:rPr>
              <w:t>1/</w:t>
            </w:r>
          </w:p>
          <w:p w:rsidR="004B30DD" w:rsidRPr="00077430" w:rsidRDefault="004B30DD" w:rsidP="00A123FE">
            <w:pPr>
              <w:jc w:val="center"/>
              <w:rPr>
                <w:bCs/>
              </w:rPr>
            </w:pPr>
            <w:r w:rsidRPr="00077430">
              <w:rPr>
                <w:bCs/>
              </w:rPr>
              <w:t>17</w:t>
            </w:r>
          </w:p>
        </w:tc>
      </w:tr>
      <w:tr w:rsidR="004B30DD" w:rsidRPr="00077430" w:rsidTr="00A123FE">
        <w:tc>
          <w:tcPr>
            <w:tcW w:w="667" w:type="dxa"/>
            <w:vAlign w:val="center"/>
          </w:tcPr>
          <w:p w:rsidR="004B30DD" w:rsidRPr="00077430" w:rsidRDefault="004B30DD" w:rsidP="00A123FE">
            <w:pPr>
              <w:jc w:val="center"/>
              <w:rPr>
                <w:bCs/>
              </w:rPr>
            </w:pPr>
          </w:p>
        </w:tc>
        <w:tc>
          <w:tcPr>
            <w:tcW w:w="3297" w:type="dxa"/>
            <w:vAlign w:val="center"/>
          </w:tcPr>
          <w:p w:rsidR="004B30DD" w:rsidRPr="00077430" w:rsidRDefault="004B30DD" w:rsidP="00A123FE">
            <w:pPr>
              <w:rPr>
                <w:bCs/>
              </w:rPr>
            </w:pPr>
            <w:r w:rsidRPr="00077430">
              <w:rPr>
                <w:bCs/>
              </w:rPr>
              <w:t>Скейтбординг «Экстрим»</w:t>
            </w:r>
          </w:p>
        </w:tc>
        <w:tc>
          <w:tcPr>
            <w:tcW w:w="950" w:type="dxa"/>
            <w:vAlign w:val="center"/>
          </w:tcPr>
          <w:p w:rsidR="004B30DD" w:rsidRPr="00077430" w:rsidRDefault="004B30DD" w:rsidP="00A123FE">
            <w:pPr>
              <w:jc w:val="center"/>
              <w:rPr>
                <w:bCs/>
              </w:rPr>
            </w:pPr>
            <w:r w:rsidRPr="00077430">
              <w:rPr>
                <w:bCs/>
              </w:rPr>
              <w:t>ед./</w:t>
            </w:r>
          </w:p>
          <w:p w:rsidR="004B30DD" w:rsidRPr="00077430" w:rsidRDefault="004B30DD" w:rsidP="00A123FE">
            <w:pPr>
              <w:jc w:val="center"/>
              <w:rPr>
                <w:bCs/>
              </w:rPr>
            </w:pPr>
            <w:r w:rsidRPr="00077430">
              <w:rPr>
                <w:bCs/>
              </w:rPr>
              <w:t>чел.</w:t>
            </w:r>
          </w:p>
        </w:tc>
        <w:tc>
          <w:tcPr>
            <w:tcW w:w="1030" w:type="dxa"/>
            <w:vAlign w:val="center"/>
          </w:tcPr>
          <w:p w:rsidR="004B30DD" w:rsidRPr="00077430" w:rsidRDefault="004B30DD" w:rsidP="00A123FE">
            <w:pPr>
              <w:jc w:val="center"/>
              <w:rPr>
                <w:bCs/>
              </w:rPr>
            </w:pPr>
            <w:r w:rsidRPr="00077430">
              <w:rPr>
                <w:bCs/>
              </w:rPr>
              <w:t>1/</w:t>
            </w:r>
          </w:p>
          <w:p w:rsidR="004B30DD" w:rsidRPr="00077430" w:rsidRDefault="004B30DD" w:rsidP="00A123FE">
            <w:pPr>
              <w:jc w:val="center"/>
              <w:rPr>
                <w:bCs/>
              </w:rPr>
            </w:pPr>
            <w:r w:rsidRPr="00077430">
              <w:rPr>
                <w:bCs/>
              </w:rPr>
              <w:t>26</w:t>
            </w:r>
          </w:p>
        </w:tc>
        <w:tc>
          <w:tcPr>
            <w:tcW w:w="1082" w:type="dxa"/>
            <w:vAlign w:val="center"/>
          </w:tcPr>
          <w:p w:rsidR="004B30DD" w:rsidRPr="00077430" w:rsidRDefault="004B30DD" w:rsidP="00A123FE">
            <w:pPr>
              <w:jc w:val="center"/>
              <w:rPr>
                <w:bCs/>
              </w:rPr>
            </w:pPr>
            <w:r w:rsidRPr="00077430">
              <w:rPr>
                <w:bCs/>
              </w:rPr>
              <w:t>1/</w:t>
            </w:r>
          </w:p>
          <w:p w:rsidR="004B30DD" w:rsidRPr="00077430" w:rsidRDefault="004B30DD" w:rsidP="00A123FE">
            <w:pPr>
              <w:jc w:val="center"/>
              <w:rPr>
                <w:bCs/>
              </w:rPr>
            </w:pPr>
            <w:r w:rsidRPr="00077430">
              <w:rPr>
                <w:bCs/>
              </w:rPr>
              <w:t>26</w:t>
            </w:r>
          </w:p>
        </w:tc>
        <w:tc>
          <w:tcPr>
            <w:tcW w:w="643" w:type="dxa"/>
            <w:vAlign w:val="center"/>
          </w:tcPr>
          <w:p w:rsidR="004B30DD" w:rsidRPr="00077430" w:rsidRDefault="004B30DD" w:rsidP="00A123FE">
            <w:pPr>
              <w:jc w:val="center"/>
              <w:rPr>
                <w:bCs/>
              </w:rPr>
            </w:pPr>
            <w:r w:rsidRPr="00077430">
              <w:rPr>
                <w:bCs/>
              </w:rPr>
              <w:t>0</w:t>
            </w:r>
          </w:p>
        </w:tc>
        <w:tc>
          <w:tcPr>
            <w:tcW w:w="877" w:type="dxa"/>
            <w:vAlign w:val="center"/>
          </w:tcPr>
          <w:p w:rsidR="004B30DD" w:rsidRPr="00077430" w:rsidRDefault="004B30DD" w:rsidP="00A123FE">
            <w:pPr>
              <w:jc w:val="center"/>
              <w:rPr>
                <w:bCs/>
              </w:rPr>
            </w:pPr>
            <w:r w:rsidRPr="00077430">
              <w:rPr>
                <w:bCs/>
              </w:rPr>
              <w:t>100,0</w:t>
            </w:r>
          </w:p>
        </w:tc>
        <w:tc>
          <w:tcPr>
            <w:tcW w:w="866" w:type="dxa"/>
            <w:vAlign w:val="center"/>
          </w:tcPr>
          <w:p w:rsidR="004B30DD" w:rsidRPr="00077430" w:rsidRDefault="004B30DD" w:rsidP="00A123FE">
            <w:pPr>
              <w:jc w:val="center"/>
              <w:rPr>
                <w:bCs/>
              </w:rPr>
            </w:pPr>
            <w:r w:rsidRPr="00077430">
              <w:rPr>
                <w:bCs/>
              </w:rPr>
              <w:t>1/</w:t>
            </w:r>
          </w:p>
          <w:p w:rsidR="004B30DD" w:rsidRPr="00077430" w:rsidRDefault="004B30DD" w:rsidP="00A123FE">
            <w:pPr>
              <w:jc w:val="center"/>
              <w:rPr>
                <w:bCs/>
              </w:rPr>
            </w:pPr>
            <w:r w:rsidRPr="00077430">
              <w:rPr>
                <w:bCs/>
              </w:rPr>
              <w:t>26</w:t>
            </w:r>
          </w:p>
        </w:tc>
      </w:tr>
      <w:tr w:rsidR="004B30DD" w:rsidRPr="00077430" w:rsidTr="00A123FE">
        <w:tc>
          <w:tcPr>
            <w:tcW w:w="667" w:type="dxa"/>
            <w:vAlign w:val="center"/>
          </w:tcPr>
          <w:p w:rsidR="004B30DD" w:rsidRPr="00077430" w:rsidRDefault="004B30DD" w:rsidP="00A123FE">
            <w:pPr>
              <w:jc w:val="center"/>
              <w:rPr>
                <w:b/>
                <w:bCs/>
              </w:rPr>
            </w:pPr>
            <w:r w:rsidRPr="00077430">
              <w:rPr>
                <w:b/>
                <w:bCs/>
              </w:rPr>
              <w:lastRenderedPageBreak/>
              <w:t>6</w:t>
            </w:r>
          </w:p>
        </w:tc>
        <w:tc>
          <w:tcPr>
            <w:tcW w:w="3297" w:type="dxa"/>
            <w:vAlign w:val="center"/>
          </w:tcPr>
          <w:p w:rsidR="004B30DD" w:rsidRPr="00077430" w:rsidRDefault="004B30DD" w:rsidP="00A123FE">
            <w:pPr>
              <w:rPr>
                <w:b/>
                <w:bCs/>
              </w:rPr>
            </w:pPr>
            <w:r w:rsidRPr="00077430">
              <w:rPr>
                <w:b/>
                <w:bCs/>
              </w:rPr>
              <w:t>Уровень фактической обеспеченности населения спортивными сооружениями от нормативной потребности:</w:t>
            </w:r>
          </w:p>
        </w:tc>
        <w:tc>
          <w:tcPr>
            <w:tcW w:w="950" w:type="dxa"/>
            <w:vAlign w:val="center"/>
          </w:tcPr>
          <w:p w:rsidR="004B30DD" w:rsidRPr="00077430" w:rsidRDefault="004B30DD" w:rsidP="00A123FE">
            <w:pPr>
              <w:jc w:val="center"/>
              <w:rPr>
                <w:bCs/>
              </w:rPr>
            </w:pPr>
          </w:p>
        </w:tc>
        <w:tc>
          <w:tcPr>
            <w:tcW w:w="1030" w:type="dxa"/>
            <w:vAlign w:val="center"/>
          </w:tcPr>
          <w:p w:rsidR="004B30DD" w:rsidRPr="00077430" w:rsidRDefault="004B30DD" w:rsidP="00A123FE">
            <w:pPr>
              <w:jc w:val="center"/>
              <w:rPr>
                <w:bCs/>
              </w:rPr>
            </w:pPr>
          </w:p>
        </w:tc>
        <w:tc>
          <w:tcPr>
            <w:tcW w:w="1082" w:type="dxa"/>
            <w:vAlign w:val="center"/>
          </w:tcPr>
          <w:p w:rsidR="004B30DD" w:rsidRPr="00077430" w:rsidRDefault="004B30DD" w:rsidP="00A123FE">
            <w:pPr>
              <w:jc w:val="center"/>
              <w:rPr>
                <w:bCs/>
              </w:rPr>
            </w:pPr>
          </w:p>
        </w:tc>
        <w:tc>
          <w:tcPr>
            <w:tcW w:w="643" w:type="dxa"/>
            <w:vAlign w:val="center"/>
          </w:tcPr>
          <w:p w:rsidR="004B30DD" w:rsidRPr="00077430" w:rsidRDefault="004B30DD" w:rsidP="00A123FE">
            <w:pPr>
              <w:jc w:val="center"/>
              <w:rPr>
                <w:bCs/>
              </w:rPr>
            </w:pPr>
          </w:p>
        </w:tc>
        <w:tc>
          <w:tcPr>
            <w:tcW w:w="877" w:type="dxa"/>
            <w:vAlign w:val="center"/>
          </w:tcPr>
          <w:p w:rsidR="004B30DD" w:rsidRPr="00077430" w:rsidRDefault="004B30DD" w:rsidP="00A123FE">
            <w:pPr>
              <w:jc w:val="center"/>
              <w:rPr>
                <w:bCs/>
              </w:rPr>
            </w:pPr>
          </w:p>
        </w:tc>
        <w:tc>
          <w:tcPr>
            <w:tcW w:w="866" w:type="dxa"/>
            <w:vAlign w:val="center"/>
          </w:tcPr>
          <w:p w:rsidR="004B30DD" w:rsidRPr="00077430" w:rsidRDefault="004B30DD" w:rsidP="00A123FE">
            <w:pPr>
              <w:jc w:val="center"/>
              <w:rPr>
                <w:bCs/>
              </w:rPr>
            </w:pPr>
          </w:p>
        </w:tc>
      </w:tr>
      <w:tr w:rsidR="004B30DD" w:rsidRPr="00077430" w:rsidTr="00A123FE">
        <w:tc>
          <w:tcPr>
            <w:tcW w:w="667" w:type="dxa"/>
            <w:vAlign w:val="center"/>
          </w:tcPr>
          <w:p w:rsidR="004B30DD" w:rsidRPr="00077430" w:rsidRDefault="004B30DD" w:rsidP="00A123FE">
            <w:pPr>
              <w:jc w:val="center"/>
              <w:rPr>
                <w:bCs/>
              </w:rPr>
            </w:pPr>
            <w:r w:rsidRPr="00077430">
              <w:rPr>
                <w:bCs/>
              </w:rPr>
              <w:t>6.1</w:t>
            </w:r>
          </w:p>
        </w:tc>
        <w:tc>
          <w:tcPr>
            <w:tcW w:w="3297" w:type="dxa"/>
            <w:vAlign w:val="center"/>
          </w:tcPr>
          <w:p w:rsidR="004B30DD" w:rsidRPr="00077430" w:rsidRDefault="004B30DD" w:rsidP="00A123FE">
            <w:pPr>
              <w:rPr>
                <w:bCs/>
              </w:rPr>
            </w:pPr>
            <w:r w:rsidRPr="00077430">
              <w:rPr>
                <w:bCs/>
              </w:rPr>
              <w:t>бассейнами</w:t>
            </w:r>
          </w:p>
        </w:tc>
        <w:tc>
          <w:tcPr>
            <w:tcW w:w="950" w:type="dxa"/>
            <w:vAlign w:val="center"/>
          </w:tcPr>
          <w:p w:rsidR="004B30DD" w:rsidRPr="00077430" w:rsidRDefault="004B30DD" w:rsidP="00A123FE">
            <w:pPr>
              <w:jc w:val="center"/>
              <w:rPr>
                <w:bCs/>
              </w:rPr>
            </w:pPr>
            <w:r w:rsidRPr="00077430">
              <w:rPr>
                <w:bCs/>
              </w:rPr>
              <w:t>%</w:t>
            </w:r>
          </w:p>
        </w:tc>
        <w:tc>
          <w:tcPr>
            <w:tcW w:w="1030" w:type="dxa"/>
            <w:vAlign w:val="center"/>
          </w:tcPr>
          <w:p w:rsidR="004B30DD" w:rsidRPr="00077430" w:rsidRDefault="004B30DD" w:rsidP="00A123FE">
            <w:pPr>
              <w:jc w:val="center"/>
              <w:rPr>
                <w:bCs/>
              </w:rPr>
            </w:pPr>
            <w:r w:rsidRPr="00077430">
              <w:rPr>
                <w:bCs/>
              </w:rPr>
              <w:t>10,61</w:t>
            </w:r>
          </w:p>
        </w:tc>
        <w:tc>
          <w:tcPr>
            <w:tcW w:w="1082" w:type="dxa"/>
            <w:vAlign w:val="center"/>
          </w:tcPr>
          <w:p w:rsidR="004B30DD" w:rsidRPr="00077430" w:rsidRDefault="004B30DD" w:rsidP="00A123FE">
            <w:pPr>
              <w:jc w:val="center"/>
              <w:rPr>
                <w:bCs/>
              </w:rPr>
            </w:pPr>
            <w:r w:rsidRPr="00077430">
              <w:rPr>
                <w:bCs/>
              </w:rPr>
              <w:t>10,63</w:t>
            </w:r>
          </w:p>
        </w:tc>
        <w:tc>
          <w:tcPr>
            <w:tcW w:w="643" w:type="dxa"/>
            <w:vAlign w:val="center"/>
          </w:tcPr>
          <w:p w:rsidR="004B30DD" w:rsidRPr="00077430" w:rsidRDefault="004B30DD" w:rsidP="00A123FE">
            <w:pPr>
              <w:jc w:val="center"/>
              <w:rPr>
                <w:bCs/>
              </w:rPr>
            </w:pPr>
            <w:r w:rsidRPr="00077430">
              <w:rPr>
                <w:bCs/>
              </w:rPr>
              <w:t>0,02</w:t>
            </w:r>
          </w:p>
        </w:tc>
        <w:tc>
          <w:tcPr>
            <w:tcW w:w="877" w:type="dxa"/>
            <w:vAlign w:val="center"/>
          </w:tcPr>
          <w:p w:rsidR="004B30DD" w:rsidRPr="00077430" w:rsidRDefault="004B30DD" w:rsidP="00A123FE">
            <w:pPr>
              <w:jc w:val="center"/>
              <w:rPr>
                <w:bCs/>
              </w:rPr>
            </w:pPr>
            <w:r w:rsidRPr="00077430">
              <w:rPr>
                <w:bCs/>
              </w:rPr>
              <w:t>100,2</w:t>
            </w:r>
          </w:p>
        </w:tc>
        <w:tc>
          <w:tcPr>
            <w:tcW w:w="866" w:type="dxa"/>
            <w:vAlign w:val="center"/>
          </w:tcPr>
          <w:p w:rsidR="004B30DD" w:rsidRPr="00077430" w:rsidRDefault="004B30DD" w:rsidP="00A123FE">
            <w:pPr>
              <w:jc w:val="center"/>
              <w:rPr>
                <w:bCs/>
              </w:rPr>
            </w:pPr>
            <w:r w:rsidRPr="00077430">
              <w:rPr>
                <w:bCs/>
              </w:rPr>
              <w:t>10,63</w:t>
            </w:r>
          </w:p>
        </w:tc>
      </w:tr>
      <w:tr w:rsidR="004B30DD" w:rsidRPr="00077430" w:rsidTr="00A123FE">
        <w:tc>
          <w:tcPr>
            <w:tcW w:w="667" w:type="dxa"/>
            <w:vAlign w:val="center"/>
          </w:tcPr>
          <w:p w:rsidR="004B30DD" w:rsidRPr="00077430" w:rsidRDefault="004B30DD" w:rsidP="00A123FE">
            <w:pPr>
              <w:jc w:val="center"/>
              <w:rPr>
                <w:bCs/>
              </w:rPr>
            </w:pPr>
            <w:r w:rsidRPr="00077430">
              <w:rPr>
                <w:bCs/>
              </w:rPr>
              <w:t>6.2</w:t>
            </w:r>
          </w:p>
        </w:tc>
        <w:tc>
          <w:tcPr>
            <w:tcW w:w="3297" w:type="dxa"/>
            <w:vAlign w:val="center"/>
          </w:tcPr>
          <w:p w:rsidR="004B30DD" w:rsidRPr="00077430" w:rsidRDefault="004B30DD" w:rsidP="00A123FE">
            <w:pPr>
              <w:rPr>
                <w:bCs/>
              </w:rPr>
            </w:pPr>
            <w:r w:rsidRPr="00077430">
              <w:rPr>
                <w:bCs/>
              </w:rPr>
              <w:t>спортивными залами</w:t>
            </w:r>
          </w:p>
        </w:tc>
        <w:tc>
          <w:tcPr>
            <w:tcW w:w="950" w:type="dxa"/>
            <w:vAlign w:val="center"/>
          </w:tcPr>
          <w:p w:rsidR="004B30DD" w:rsidRPr="00077430" w:rsidRDefault="004B30DD" w:rsidP="00A123FE">
            <w:pPr>
              <w:jc w:val="center"/>
              <w:rPr>
                <w:bCs/>
              </w:rPr>
            </w:pPr>
            <w:r w:rsidRPr="00077430">
              <w:rPr>
                <w:bCs/>
              </w:rPr>
              <w:t>%</w:t>
            </w:r>
          </w:p>
        </w:tc>
        <w:tc>
          <w:tcPr>
            <w:tcW w:w="1030" w:type="dxa"/>
            <w:vAlign w:val="center"/>
          </w:tcPr>
          <w:p w:rsidR="004B30DD" w:rsidRPr="00077430" w:rsidRDefault="004B30DD" w:rsidP="00A123FE">
            <w:pPr>
              <w:jc w:val="center"/>
              <w:rPr>
                <w:bCs/>
              </w:rPr>
            </w:pPr>
            <w:r w:rsidRPr="00077430">
              <w:rPr>
                <w:bCs/>
              </w:rPr>
              <w:t>44,68</w:t>
            </w:r>
          </w:p>
        </w:tc>
        <w:tc>
          <w:tcPr>
            <w:tcW w:w="1082" w:type="dxa"/>
            <w:vAlign w:val="center"/>
          </w:tcPr>
          <w:p w:rsidR="004B30DD" w:rsidRPr="00077430" w:rsidRDefault="004B30DD" w:rsidP="00A123FE">
            <w:pPr>
              <w:jc w:val="center"/>
              <w:rPr>
                <w:bCs/>
              </w:rPr>
            </w:pPr>
            <w:r w:rsidRPr="00077430">
              <w:rPr>
                <w:bCs/>
              </w:rPr>
              <w:t>44,77</w:t>
            </w:r>
          </w:p>
        </w:tc>
        <w:tc>
          <w:tcPr>
            <w:tcW w:w="643" w:type="dxa"/>
            <w:vAlign w:val="center"/>
          </w:tcPr>
          <w:p w:rsidR="004B30DD" w:rsidRPr="00077430" w:rsidRDefault="004B30DD" w:rsidP="00A123FE">
            <w:pPr>
              <w:jc w:val="center"/>
              <w:rPr>
                <w:bCs/>
              </w:rPr>
            </w:pPr>
            <w:r w:rsidRPr="00077430">
              <w:rPr>
                <w:bCs/>
              </w:rPr>
              <w:t>0,09</w:t>
            </w:r>
          </w:p>
        </w:tc>
        <w:tc>
          <w:tcPr>
            <w:tcW w:w="877" w:type="dxa"/>
            <w:vAlign w:val="center"/>
          </w:tcPr>
          <w:p w:rsidR="004B30DD" w:rsidRPr="00077430" w:rsidRDefault="004B30DD" w:rsidP="00A123FE">
            <w:pPr>
              <w:jc w:val="center"/>
              <w:rPr>
                <w:bCs/>
              </w:rPr>
            </w:pPr>
            <w:r w:rsidRPr="00077430">
              <w:rPr>
                <w:bCs/>
              </w:rPr>
              <w:t>100,2</w:t>
            </w:r>
          </w:p>
        </w:tc>
        <w:tc>
          <w:tcPr>
            <w:tcW w:w="866" w:type="dxa"/>
            <w:vAlign w:val="center"/>
          </w:tcPr>
          <w:p w:rsidR="004B30DD" w:rsidRPr="00077430" w:rsidRDefault="004B30DD" w:rsidP="00A123FE">
            <w:pPr>
              <w:jc w:val="center"/>
              <w:rPr>
                <w:bCs/>
              </w:rPr>
            </w:pPr>
            <w:r w:rsidRPr="00077430">
              <w:rPr>
                <w:bCs/>
              </w:rPr>
              <w:t>44,77</w:t>
            </w:r>
          </w:p>
        </w:tc>
      </w:tr>
      <w:tr w:rsidR="004B30DD" w:rsidRPr="00077430" w:rsidTr="00A123FE">
        <w:tc>
          <w:tcPr>
            <w:tcW w:w="667" w:type="dxa"/>
            <w:vAlign w:val="center"/>
          </w:tcPr>
          <w:p w:rsidR="004B30DD" w:rsidRPr="00077430" w:rsidRDefault="004B30DD" w:rsidP="00A123FE">
            <w:pPr>
              <w:jc w:val="center"/>
              <w:rPr>
                <w:bCs/>
              </w:rPr>
            </w:pPr>
            <w:r w:rsidRPr="00077430">
              <w:rPr>
                <w:bCs/>
              </w:rPr>
              <w:t>6.3</w:t>
            </w:r>
          </w:p>
        </w:tc>
        <w:tc>
          <w:tcPr>
            <w:tcW w:w="3297" w:type="dxa"/>
            <w:vAlign w:val="center"/>
          </w:tcPr>
          <w:p w:rsidR="004B30DD" w:rsidRPr="00077430" w:rsidRDefault="004B30DD" w:rsidP="00A123FE">
            <w:pPr>
              <w:rPr>
                <w:bCs/>
              </w:rPr>
            </w:pPr>
            <w:r w:rsidRPr="00077430">
              <w:rPr>
                <w:bCs/>
              </w:rPr>
              <w:t>плоскостными сооружениями</w:t>
            </w:r>
          </w:p>
        </w:tc>
        <w:tc>
          <w:tcPr>
            <w:tcW w:w="950" w:type="dxa"/>
            <w:vAlign w:val="center"/>
          </w:tcPr>
          <w:p w:rsidR="004B30DD" w:rsidRPr="00077430" w:rsidRDefault="004B30DD" w:rsidP="00A123FE">
            <w:pPr>
              <w:jc w:val="center"/>
              <w:rPr>
                <w:bCs/>
              </w:rPr>
            </w:pPr>
            <w:r w:rsidRPr="00077430">
              <w:rPr>
                <w:bCs/>
              </w:rPr>
              <w:t>%</w:t>
            </w:r>
          </w:p>
        </w:tc>
        <w:tc>
          <w:tcPr>
            <w:tcW w:w="1030" w:type="dxa"/>
            <w:vAlign w:val="center"/>
          </w:tcPr>
          <w:p w:rsidR="004B30DD" w:rsidRPr="00077430" w:rsidRDefault="004B30DD" w:rsidP="00A123FE">
            <w:pPr>
              <w:jc w:val="center"/>
              <w:rPr>
                <w:bCs/>
              </w:rPr>
            </w:pPr>
            <w:r w:rsidRPr="00077430">
              <w:rPr>
                <w:bCs/>
              </w:rPr>
              <w:t>13,58</w:t>
            </w:r>
          </w:p>
        </w:tc>
        <w:tc>
          <w:tcPr>
            <w:tcW w:w="1082" w:type="dxa"/>
            <w:vAlign w:val="center"/>
          </w:tcPr>
          <w:p w:rsidR="004B30DD" w:rsidRPr="00077430" w:rsidRDefault="004B30DD" w:rsidP="00A123FE">
            <w:pPr>
              <w:jc w:val="center"/>
              <w:rPr>
                <w:bCs/>
              </w:rPr>
            </w:pPr>
            <w:r w:rsidRPr="00077430">
              <w:rPr>
                <w:bCs/>
              </w:rPr>
              <w:t>13,61</w:t>
            </w:r>
          </w:p>
        </w:tc>
        <w:tc>
          <w:tcPr>
            <w:tcW w:w="643" w:type="dxa"/>
            <w:vAlign w:val="center"/>
          </w:tcPr>
          <w:p w:rsidR="004B30DD" w:rsidRPr="00077430" w:rsidRDefault="004B30DD" w:rsidP="00A123FE">
            <w:pPr>
              <w:jc w:val="center"/>
              <w:rPr>
                <w:bCs/>
              </w:rPr>
            </w:pPr>
            <w:r w:rsidRPr="00077430">
              <w:rPr>
                <w:bCs/>
              </w:rPr>
              <w:t>0,03</w:t>
            </w:r>
          </w:p>
        </w:tc>
        <w:tc>
          <w:tcPr>
            <w:tcW w:w="877" w:type="dxa"/>
            <w:vAlign w:val="center"/>
          </w:tcPr>
          <w:p w:rsidR="004B30DD" w:rsidRPr="00077430" w:rsidRDefault="004B30DD" w:rsidP="00A123FE">
            <w:pPr>
              <w:jc w:val="center"/>
              <w:rPr>
                <w:bCs/>
              </w:rPr>
            </w:pPr>
            <w:r w:rsidRPr="00077430">
              <w:rPr>
                <w:bCs/>
              </w:rPr>
              <w:t>100,2</w:t>
            </w:r>
          </w:p>
        </w:tc>
        <w:tc>
          <w:tcPr>
            <w:tcW w:w="866" w:type="dxa"/>
            <w:vAlign w:val="center"/>
          </w:tcPr>
          <w:p w:rsidR="004B30DD" w:rsidRPr="00077430" w:rsidRDefault="004B30DD" w:rsidP="00A123FE">
            <w:pPr>
              <w:jc w:val="center"/>
              <w:rPr>
                <w:bCs/>
              </w:rPr>
            </w:pPr>
            <w:r w:rsidRPr="00077430">
              <w:rPr>
                <w:bCs/>
              </w:rPr>
              <w:t>13,61</w:t>
            </w:r>
          </w:p>
        </w:tc>
      </w:tr>
      <w:tr w:rsidR="004B30DD" w:rsidRPr="00077430" w:rsidTr="00A123FE">
        <w:tc>
          <w:tcPr>
            <w:tcW w:w="667" w:type="dxa"/>
            <w:vAlign w:val="center"/>
          </w:tcPr>
          <w:p w:rsidR="004B30DD" w:rsidRPr="00A036A5" w:rsidRDefault="004B30DD" w:rsidP="00A123FE">
            <w:pPr>
              <w:jc w:val="center"/>
              <w:rPr>
                <w:b/>
                <w:bCs/>
              </w:rPr>
            </w:pPr>
          </w:p>
        </w:tc>
        <w:tc>
          <w:tcPr>
            <w:tcW w:w="3297" w:type="dxa"/>
            <w:vAlign w:val="center"/>
          </w:tcPr>
          <w:p w:rsidR="004B30DD" w:rsidRPr="00A036A5" w:rsidRDefault="004B30DD" w:rsidP="00A123FE">
            <w:pPr>
              <w:rPr>
                <w:b/>
                <w:bCs/>
              </w:rPr>
            </w:pPr>
            <w:r w:rsidRPr="00A036A5">
              <w:rPr>
                <w:b/>
                <w:bCs/>
              </w:rPr>
              <w:t>Всего:</w:t>
            </w:r>
          </w:p>
        </w:tc>
        <w:tc>
          <w:tcPr>
            <w:tcW w:w="950" w:type="dxa"/>
            <w:vAlign w:val="center"/>
          </w:tcPr>
          <w:p w:rsidR="004B30DD" w:rsidRPr="00A036A5" w:rsidRDefault="004B30DD" w:rsidP="00A123FE">
            <w:pPr>
              <w:jc w:val="center"/>
              <w:rPr>
                <w:b/>
                <w:bCs/>
              </w:rPr>
            </w:pPr>
            <w:r w:rsidRPr="00A036A5">
              <w:rPr>
                <w:b/>
                <w:bCs/>
              </w:rPr>
              <w:t>ед./</w:t>
            </w:r>
          </w:p>
          <w:p w:rsidR="004B30DD" w:rsidRPr="00A036A5" w:rsidRDefault="004B30DD" w:rsidP="00A123FE">
            <w:pPr>
              <w:jc w:val="center"/>
              <w:rPr>
                <w:b/>
                <w:bCs/>
              </w:rPr>
            </w:pPr>
            <w:r w:rsidRPr="00A036A5">
              <w:rPr>
                <w:b/>
                <w:bCs/>
              </w:rPr>
              <w:t>чел.</w:t>
            </w:r>
          </w:p>
        </w:tc>
        <w:tc>
          <w:tcPr>
            <w:tcW w:w="1030" w:type="dxa"/>
            <w:vAlign w:val="center"/>
          </w:tcPr>
          <w:p w:rsidR="004B30DD" w:rsidRPr="00A036A5" w:rsidRDefault="004B30DD" w:rsidP="00A123FE">
            <w:pPr>
              <w:jc w:val="center"/>
              <w:rPr>
                <w:b/>
                <w:bCs/>
              </w:rPr>
            </w:pPr>
            <w:r w:rsidRPr="00A036A5">
              <w:rPr>
                <w:b/>
                <w:bCs/>
              </w:rPr>
              <w:t>106/</w:t>
            </w:r>
          </w:p>
          <w:p w:rsidR="004B30DD" w:rsidRPr="00A036A5" w:rsidRDefault="004B30DD" w:rsidP="00A123FE">
            <w:pPr>
              <w:jc w:val="center"/>
              <w:rPr>
                <w:b/>
                <w:bCs/>
              </w:rPr>
            </w:pPr>
            <w:r w:rsidRPr="00A036A5">
              <w:rPr>
                <w:b/>
                <w:bCs/>
              </w:rPr>
              <w:t>2 570</w:t>
            </w:r>
          </w:p>
        </w:tc>
        <w:tc>
          <w:tcPr>
            <w:tcW w:w="1082" w:type="dxa"/>
            <w:vAlign w:val="center"/>
          </w:tcPr>
          <w:p w:rsidR="004B30DD" w:rsidRPr="00A036A5" w:rsidRDefault="004B30DD" w:rsidP="00A123FE">
            <w:pPr>
              <w:jc w:val="center"/>
              <w:rPr>
                <w:b/>
                <w:bCs/>
              </w:rPr>
            </w:pPr>
            <w:r w:rsidRPr="00A036A5">
              <w:rPr>
                <w:b/>
                <w:bCs/>
              </w:rPr>
              <w:t>101/</w:t>
            </w:r>
          </w:p>
          <w:p w:rsidR="004B30DD" w:rsidRPr="00A036A5" w:rsidRDefault="004B30DD" w:rsidP="00A123FE">
            <w:pPr>
              <w:jc w:val="center"/>
              <w:rPr>
                <w:b/>
                <w:bCs/>
              </w:rPr>
            </w:pPr>
            <w:r w:rsidRPr="00A036A5">
              <w:rPr>
                <w:b/>
                <w:bCs/>
              </w:rPr>
              <w:t>2 674</w:t>
            </w:r>
          </w:p>
        </w:tc>
        <w:tc>
          <w:tcPr>
            <w:tcW w:w="643" w:type="dxa"/>
            <w:vAlign w:val="center"/>
          </w:tcPr>
          <w:p w:rsidR="004B30DD" w:rsidRPr="00A036A5" w:rsidRDefault="004B30DD" w:rsidP="00A123FE">
            <w:pPr>
              <w:jc w:val="center"/>
              <w:rPr>
                <w:b/>
                <w:bCs/>
              </w:rPr>
            </w:pPr>
            <w:r w:rsidRPr="00A036A5">
              <w:rPr>
                <w:b/>
                <w:bCs/>
              </w:rPr>
              <w:t>-5/</w:t>
            </w:r>
          </w:p>
          <w:p w:rsidR="004B30DD" w:rsidRPr="00A036A5" w:rsidRDefault="004B30DD" w:rsidP="00A123FE">
            <w:pPr>
              <w:jc w:val="center"/>
              <w:rPr>
                <w:b/>
                <w:bCs/>
              </w:rPr>
            </w:pPr>
            <w:r w:rsidRPr="00A036A5">
              <w:rPr>
                <w:b/>
                <w:bCs/>
              </w:rPr>
              <w:t>104</w:t>
            </w:r>
          </w:p>
        </w:tc>
        <w:tc>
          <w:tcPr>
            <w:tcW w:w="877" w:type="dxa"/>
            <w:vAlign w:val="center"/>
          </w:tcPr>
          <w:p w:rsidR="004B30DD" w:rsidRPr="00A036A5" w:rsidRDefault="004B30DD" w:rsidP="00A123FE">
            <w:pPr>
              <w:jc w:val="center"/>
              <w:rPr>
                <w:b/>
                <w:bCs/>
              </w:rPr>
            </w:pPr>
            <w:r w:rsidRPr="00A036A5">
              <w:rPr>
                <w:b/>
                <w:bCs/>
              </w:rPr>
              <w:t>95,3/</w:t>
            </w:r>
          </w:p>
          <w:p w:rsidR="004B30DD" w:rsidRPr="00A036A5" w:rsidRDefault="004B30DD" w:rsidP="00A123FE">
            <w:pPr>
              <w:jc w:val="center"/>
              <w:rPr>
                <w:b/>
                <w:bCs/>
              </w:rPr>
            </w:pPr>
            <w:r w:rsidRPr="00A036A5">
              <w:rPr>
                <w:b/>
                <w:bCs/>
              </w:rPr>
              <w:t>104,0</w:t>
            </w:r>
          </w:p>
        </w:tc>
        <w:tc>
          <w:tcPr>
            <w:tcW w:w="866" w:type="dxa"/>
            <w:vAlign w:val="center"/>
          </w:tcPr>
          <w:p w:rsidR="004B30DD" w:rsidRPr="00A036A5" w:rsidRDefault="004B30DD" w:rsidP="00A123FE">
            <w:pPr>
              <w:jc w:val="center"/>
              <w:rPr>
                <w:b/>
                <w:bCs/>
              </w:rPr>
            </w:pPr>
            <w:r w:rsidRPr="00A036A5">
              <w:rPr>
                <w:b/>
                <w:bCs/>
              </w:rPr>
              <w:t>101/</w:t>
            </w:r>
          </w:p>
          <w:p w:rsidR="004B30DD" w:rsidRPr="00A036A5" w:rsidRDefault="004B30DD" w:rsidP="00A123FE">
            <w:pPr>
              <w:jc w:val="center"/>
              <w:rPr>
                <w:b/>
                <w:bCs/>
              </w:rPr>
            </w:pPr>
            <w:r w:rsidRPr="00A036A5">
              <w:rPr>
                <w:b/>
                <w:bCs/>
              </w:rPr>
              <w:t>2 684</w:t>
            </w:r>
          </w:p>
        </w:tc>
      </w:tr>
    </w:tbl>
    <w:p w:rsidR="008A3B23" w:rsidRPr="00F219A0" w:rsidRDefault="008A3B23" w:rsidP="00670565">
      <w:pPr>
        <w:spacing w:before="120"/>
        <w:ind w:firstLine="709"/>
        <w:jc w:val="both"/>
        <w:rPr>
          <w:sz w:val="26"/>
          <w:szCs w:val="26"/>
        </w:rPr>
      </w:pPr>
      <w:bookmarkStart w:id="85" w:name="_Toc478631558"/>
      <w:bookmarkStart w:id="86" w:name="_Toc479062141"/>
      <w:bookmarkStart w:id="87" w:name="_Toc479095358"/>
      <w:bookmarkStart w:id="88" w:name="_Toc479196293"/>
      <w:bookmarkStart w:id="89" w:name="_Toc479347038"/>
      <w:bookmarkStart w:id="90" w:name="_Toc479355118"/>
      <w:r w:rsidRPr="00F219A0">
        <w:rPr>
          <w:sz w:val="26"/>
          <w:szCs w:val="26"/>
        </w:rPr>
        <w:t xml:space="preserve">Количество муниципальных спортивных сооружений в отчетном периоде 2017 года в сравнении с аналогичным периодом прошлого года увеличилось на </w:t>
      </w:r>
      <w:r>
        <w:rPr>
          <w:sz w:val="26"/>
          <w:szCs w:val="26"/>
        </w:rPr>
        <w:t>2</w:t>
      </w:r>
      <w:r w:rsidRPr="00F219A0">
        <w:rPr>
          <w:sz w:val="26"/>
          <w:szCs w:val="26"/>
        </w:rPr>
        <w:t xml:space="preserve"> ед. в связи с присоединением спортивного </w:t>
      </w:r>
      <w:r>
        <w:rPr>
          <w:sz w:val="26"/>
          <w:szCs w:val="26"/>
        </w:rPr>
        <w:t>и тренажерного залов</w:t>
      </w:r>
      <w:r w:rsidRPr="00F219A0">
        <w:rPr>
          <w:sz w:val="26"/>
          <w:szCs w:val="26"/>
        </w:rPr>
        <w:t xml:space="preserve"> в </w:t>
      </w:r>
      <w:r w:rsidRPr="00514FF3">
        <w:rPr>
          <w:sz w:val="26"/>
          <w:szCs w:val="26"/>
        </w:rPr>
        <w:t>п. Снежногорск</w:t>
      </w:r>
      <w:r w:rsidRPr="00F219A0">
        <w:rPr>
          <w:sz w:val="26"/>
          <w:szCs w:val="26"/>
        </w:rPr>
        <w:t xml:space="preserve"> к МБУ «Дворец спорта «Арктика».</w:t>
      </w:r>
    </w:p>
    <w:p w:rsidR="008A3B23" w:rsidRPr="0046614D" w:rsidRDefault="008A3B23" w:rsidP="00670565">
      <w:pPr>
        <w:ind w:firstLine="709"/>
        <w:jc w:val="both"/>
        <w:rPr>
          <w:sz w:val="26"/>
          <w:szCs w:val="26"/>
        </w:rPr>
      </w:pPr>
      <w:bookmarkStart w:id="91" w:name="_Toc478631564"/>
      <w:bookmarkStart w:id="92" w:name="_Toc479062147"/>
      <w:bookmarkStart w:id="93" w:name="_Toc479095364"/>
      <w:bookmarkStart w:id="94" w:name="_Toc479196299"/>
      <w:bookmarkStart w:id="95" w:name="_Toc479347044"/>
      <w:bookmarkStart w:id="96" w:name="_Toc479355124"/>
      <w:bookmarkEnd w:id="85"/>
      <w:bookmarkEnd w:id="86"/>
      <w:bookmarkEnd w:id="87"/>
      <w:bookmarkEnd w:id="88"/>
      <w:bookmarkEnd w:id="89"/>
      <w:bookmarkEnd w:id="90"/>
      <w:r w:rsidRPr="001736E7">
        <w:rPr>
          <w:sz w:val="26"/>
          <w:szCs w:val="26"/>
        </w:rPr>
        <w:t>За отчетный период произошл</w:t>
      </w:r>
      <w:r>
        <w:rPr>
          <w:sz w:val="26"/>
          <w:szCs w:val="26"/>
        </w:rPr>
        <w:t>о снижение количества групп на 6</w:t>
      </w:r>
      <w:r w:rsidRPr="001736E7">
        <w:rPr>
          <w:sz w:val="26"/>
          <w:szCs w:val="26"/>
        </w:rPr>
        <w:t>,</w:t>
      </w:r>
      <w:r>
        <w:rPr>
          <w:sz w:val="26"/>
          <w:szCs w:val="26"/>
        </w:rPr>
        <w:t>3</w:t>
      </w:r>
      <w:r w:rsidRPr="001736E7">
        <w:rPr>
          <w:sz w:val="26"/>
          <w:szCs w:val="26"/>
        </w:rPr>
        <w:t xml:space="preserve">% и, как следствие, занимающихся в </w:t>
      </w:r>
      <w:r w:rsidRPr="001736E7">
        <w:rPr>
          <w:bCs/>
          <w:sz w:val="26"/>
          <w:szCs w:val="26"/>
        </w:rPr>
        <w:t xml:space="preserve">физкультурно-оздоровительных и спортивных учреждениях на </w:t>
      </w:r>
      <w:r>
        <w:rPr>
          <w:bCs/>
          <w:sz w:val="26"/>
          <w:szCs w:val="26"/>
        </w:rPr>
        <w:t>2</w:t>
      </w:r>
      <w:r w:rsidRPr="001736E7">
        <w:rPr>
          <w:bCs/>
          <w:sz w:val="26"/>
          <w:szCs w:val="26"/>
        </w:rPr>
        <w:t>,</w:t>
      </w:r>
      <w:r>
        <w:rPr>
          <w:bCs/>
          <w:sz w:val="26"/>
          <w:szCs w:val="26"/>
        </w:rPr>
        <w:t>0</w:t>
      </w:r>
      <w:r w:rsidRPr="0046614D">
        <w:rPr>
          <w:bCs/>
          <w:sz w:val="26"/>
          <w:szCs w:val="26"/>
        </w:rPr>
        <w:t xml:space="preserve">%, что </w:t>
      </w:r>
      <w:r w:rsidRPr="0046614D">
        <w:rPr>
          <w:sz w:val="26"/>
          <w:szCs w:val="26"/>
        </w:rPr>
        <w:t xml:space="preserve">обусловлено снижением интереса у населения и закрытием дополнительных групп в </w:t>
      </w:r>
      <w:bookmarkStart w:id="97" w:name="_Toc478631563"/>
      <w:bookmarkStart w:id="98" w:name="_Toc479062146"/>
      <w:bookmarkStart w:id="99" w:name="_Toc479095363"/>
      <w:bookmarkStart w:id="100" w:name="_Toc479196298"/>
      <w:bookmarkStart w:id="101" w:name="_Toc479347043"/>
      <w:bookmarkStart w:id="102" w:name="_Toc479355123"/>
      <w:bookmarkStart w:id="103" w:name="_Toc478631559"/>
      <w:bookmarkStart w:id="104" w:name="_Toc479062142"/>
      <w:bookmarkStart w:id="105" w:name="_Toc479095359"/>
      <w:bookmarkStart w:id="106" w:name="_Toc479196294"/>
      <w:bookmarkStart w:id="107" w:name="_Toc479347039"/>
      <w:bookmarkStart w:id="108" w:name="_Toc479355119"/>
      <w:r w:rsidRPr="0046614D">
        <w:rPr>
          <w:sz w:val="26"/>
          <w:szCs w:val="26"/>
        </w:rPr>
        <w:t>МБУ «Дворец спорта «Арктика» (группы по пауэрлифтингу, атлетической гимнастике, пулевой стрельбе, плаванию). Вместе с тем, открылись новые группы для воспитанников КГКУ «Норильский детский дом» и КГБОУ «Норильская общеобразовательная школа-интернат», а также в МБУ «Спортивный комплекс «Талнах» (группа по баскетболу) и МБУ «Дом спорта «БОКМО» (тренажерный зал).</w:t>
      </w:r>
    </w:p>
    <w:bookmarkEnd w:id="97"/>
    <w:bookmarkEnd w:id="98"/>
    <w:bookmarkEnd w:id="99"/>
    <w:bookmarkEnd w:id="100"/>
    <w:bookmarkEnd w:id="101"/>
    <w:bookmarkEnd w:id="102"/>
    <w:bookmarkEnd w:id="103"/>
    <w:bookmarkEnd w:id="104"/>
    <w:bookmarkEnd w:id="105"/>
    <w:bookmarkEnd w:id="106"/>
    <w:bookmarkEnd w:id="107"/>
    <w:bookmarkEnd w:id="108"/>
    <w:p w:rsidR="008A3B23" w:rsidRPr="001736E7" w:rsidRDefault="008A3B23" w:rsidP="00670565">
      <w:pPr>
        <w:ind w:firstLine="709"/>
        <w:jc w:val="both"/>
        <w:rPr>
          <w:sz w:val="26"/>
          <w:szCs w:val="26"/>
        </w:rPr>
      </w:pPr>
      <w:r w:rsidRPr="0046614D">
        <w:rPr>
          <w:sz w:val="26"/>
          <w:szCs w:val="26"/>
        </w:rPr>
        <w:t>На увеличение ч</w:t>
      </w:r>
      <w:r w:rsidRPr="0046614D">
        <w:rPr>
          <w:bCs/>
          <w:sz w:val="26"/>
          <w:szCs w:val="26"/>
        </w:rPr>
        <w:t xml:space="preserve">исленности занимающихся </w:t>
      </w:r>
      <w:r w:rsidRPr="0046614D">
        <w:rPr>
          <w:sz w:val="26"/>
          <w:szCs w:val="26"/>
        </w:rPr>
        <w:t xml:space="preserve">людей с ограниченными возможностям здоровья </w:t>
      </w:r>
      <w:r w:rsidRPr="0046614D">
        <w:rPr>
          <w:bCs/>
          <w:sz w:val="26"/>
          <w:szCs w:val="26"/>
        </w:rPr>
        <w:t>на</w:t>
      </w:r>
      <w:r w:rsidRPr="001736E7">
        <w:rPr>
          <w:bCs/>
          <w:sz w:val="26"/>
          <w:szCs w:val="26"/>
        </w:rPr>
        <w:t xml:space="preserve"> 8 человек</w:t>
      </w:r>
      <w:r w:rsidRPr="001736E7">
        <w:rPr>
          <w:sz w:val="26"/>
          <w:szCs w:val="26"/>
        </w:rPr>
        <w:t xml:space="preserve"> повлияло </w:t>
      </w:r>
      <w:r>
        <w:rPr>
          <w:sz w:val="26"/>
          <w:szCs w:val="26"/>
        </w:rPr>
        <w:t xml:space="preserve">открытие дополнительной </w:t>
      </w:r>
      <w:r w:rsidRPr="001736E7">
        <w:rPr>
          <w:sz w:val="26"/>
          <w:szCs w:val="26"/>
        </w:rPr>
        <w:t>групп</w:t>
      </w:r>
      <w:r>
        <w:rPr>
          <w:sz w:val="26"/>
          <w:szCs w:val="26"/>
        </w:rPr>
        <w:t>ы</w:t>
      </w:r>
      <w:r w:rsidRPr="001736E7">
        <w:rPr>
          <w:sz w:val="26"/>
          <w:szCs w:val="26"/>
        </w:rPr>
        <w:t>.</w:t>
      </w:r>
      <w:bookmarkEnd w:id="91"/>
      <w:bookmarkEnd w:id="92"/>
      <w:bookmarkEnd w:id="93"/>
      <w:bookmarkEnd w:id="94"/>
      <w:bookmarkEnd w:id="95"/>
      <w:bookmarkEnd w:id="96"/>
    </w:p>
    <w:p w:rsidR="008A3B23" w:rsidRPr="00E11368" w:rsidRDefault="008A3B23" w:rsidP="00670565">
      <w:pPr>
        <w:ind w:firstLine="708"/>
        <w:jc w:val="both"/>
        <w:rPr>
          <w:bCs/>
          <w:sz w:val="26"/>
          <w:szCs w:val="26"/>
        </w:rPr>
      </w:pPr>
      <w:r w:rsidRPr="001215D7">
        <w:rPr>
          <w:sz w:val="26"/>
          <w:szCs w:val="26"/>
        </w:rPr>
        <w:t>Совместно с общественными организациями проводится активная работа по социальной реабилитации инвалидов, популяризации и развитию адаптивной физической культуры среди лиц с ограниченными возможностями. В отчетном пер</w:t>
      </w:r>
      <w:r w:rsidRPr="00E11368">
        <w:rPr>
          <w:sz w:val="26"/>
          <w:szCs w:val="26"/>
        </w:rPr>
        <w:t>иоде были организованны и проведены следующие мероприятия:</w:t>
      </w:r>
    </w:p>
    <w:p w:rsidR="008A3B23" w:rsidRPr="00E11368" w:rsidRDefault="008A3B23" w:rsidP="008041D8">
      <w:pPr>
        <w:pStyle w:val="afff2"/>
        <w:numPr>
          <w:ilvl w:val="0"/>
          <w:numId w:val="168"/>
        </w:numPr>
        <w:tabs>
          <w:tab w:val="left" w:pos="993"/>
        </w:tabs>
        <w:ind w:left="0" w:firstLine="708"/>
        <w:jc w:val="both"/>
        <w:rPr>
          <w:bCs/>
          <w:sz w:val="26"/>
          <w:szCs w:val="26"/>
        </w:rPr>
      </w:pPr>
      <w:r w:rsidRPr="00E11368">
        <w:rPr>
          <w:bCs/>
          <w:sz w:val="26"/>
          <w:szCs w:val="26"/>
        </w:rPr>
        <w:t>Водный фестиваль «Золотая рыбка» среди детей с ограниченными возможностями здоровья;</w:t>
      </w:r>
    </w:p>
    <w:p w:rsidR="008A3B23" w:rsidRPr="00E11368" w:rsidRDefault="008A3B23" w:rsidP="008041D8">
      <w:pPr>
        <w:pStyle w:val="afff2"/>
        <w:numPr>
          <w:ilvl w:val="0"/>
          <w:numId w:val="168"/>
        </w:numPr>
        <w:tabs>
          <w:tab w:val="left" w:pos="993"/>
        </w:tabs>
        <w:ind w:left="0" w:firstLine="708"/>
        <w:jc w:val="both"/>
        <w:rPr>
          <w:bCs/>
          <w:sz w:val="26"/>
          <w:szCs w:val="26"/>
        </w:rPr>
      </w:pPr>
      <w:r w:rsidRPr="00E11368">
        <w:rPr>
          <w:bCs/>
          <w:sz w:val="26"/>
          <w:szCs w:val="26"/>
        </w:rPr>
        <w:t>Сурдомногоборье на «Приз Полярной ночи» среди лиц с нарушением слуха;</w:t>
      </w:r>
    </w:p>
    <w:p w:rsidR="008A3B23" w:rsidRPr="00E11368" w:rsidRDefault="008A3B23" w:rsidP="008041D8">
      <w:pPr>
        <w:pStyle w:val="afff2"/>
        <w:numPr>
          <w:ilvl w:val="0"/>
          <w:numId w:val="168"/>
        </w:numPr>
        <w:tabs>
          <w:tab w:val="left" w:pos="993"/>
        </w:tabs>
        <w:ind w:left="0" w:firstLine="708"/>
        <w:jc w:val="both"/>
        <w:rPr>
          <w:bCs/>
          <w:sz w:val="26"/>
          <w:szCs w:val="26"/>
        </w:rPr>
      </w:pPr>
      <w:r w:rsidRPr="00E11368">
        <w:rPr>
          <w:bCs/>
          <w:sz w:val="26"/>
          <w:szCs w:val="26"/>
        </w:rPr>
        <w:t>Турнир по механизированному биатлону среди инвалидов муниципального образования город Норильск;</w:t>
      </w:r>
    </w:p>
    <w:p w:rsidR="008A3B23" w:rsidRPr="00E11368" w:rsidRDefault="008A3B23" w:rsidP="008041D8">
      <w:pPr>
        <w:pStyle w:val="afff2"/>
        <w:numPr>
          <w:ilvl w:val="0"/>
          <w:numId w:val="168"/>
        </w:numPr>
        <w:tabs>
          <w:tab w:val="left" w:pos="993"/>
        </w:tabs>
        <w:ind w:left="0" w:firstLine="708"/>
        <w:jc w:val="both"/>
        <w:rPr>
          <w:bCs/>
          <w:sz w:val="26"/>
          <w:szCs w:val="26"/>
        </w:rPr>
      </w:pPr>
      <w:r w:rsidRPr="00E11368">
        <w:rPr>
          <w:sz w:val="26"/>
          <w:szCs w:val="26"/>
          <w:lang w:eastAsia="ar-SA"/>
        </w:rPr>
        <w:t>Открытый турнир по Бочче(а) среди общественных организаций и учреждений;</w:t>
      </w:r>
    </w:p>
    <w:p w:rsidR="008A3B23" w:rsidRPr="00E11368" w:rsidRDefault="008A3B23" w:rsidP="008041D8">
      <w:pPr>
        <w:pStyle w:val="afff2"/>
        <w:numPr>
          <w:ilvl w:val="0"/>
          <w:numId w:val="168"/>
        </w:numPr>
        <w:tabs>
          <w:tab w:val="left" w:pos="993"/>
        </w:tabs>
        <w:ind w:left="0" w:firstLine="708"/>
        <w:jc w:val="both"/>
        <w:rPr>
          <w:bCs/>
          <w:sz w:val="26"/>
          <w:szCs w:val="26"/>
        </w:rPr>
      </w:pPr>
      <w:r w:rsidRPr="00E11368">
        <w:rPr>
          <w:sz w:val="26"/>
          <w:szCs w:val="26"/>
          <w:lang w:eastAsia="ar-SA"/>
        </w:rPr>
        <w:t>Городской турнир по Бочче(а) посвященный Дню физкультурника;</w:t>
      </w:r>
    </w:p>
    <w:p w:rsidR="008A3B23" w:rsidRPr="00E11368" w:rsidRDefault="008A3B23" w:rsidP="008041D8">
      <w:pPr>
        <w:pStyle w:val="afff2"/>
        <w:numPr>
          <w:ilvl w:val="0"/>
          <w:numId w:val="168"/>
        </w:numPr>
        <w:tabs>
          <w:tab w:val="left" w:pos="993"/>
        </w:tabs>
        <w:ind w:left="0" w:firstLine="708"/>
        <w:jc w:val="both"/>
        <w:rPr>
          <w:bCs/>
          <w:sz w:val="26"/>
          <w:szCs w:val="26"/>
        </w:rPr>
      </w:pPr>
      <w:r w:rsidRPr="00E11368">
        <w:rPr>
          <w:sz w:val="26"/>
          <w:szCs w:val="26"/>
          <w:lang w:eastAsia="ar-SA"/>
        </w:rPr>
        <w:t>Культурно-спортивный фестиваль «Раздвигая горизонты» среди общественных организаций;</w:t>
      </w:r>
    </w:p>
    <w:p w:rsidR="008A3B23" w:rsidRPr="00E11368" w:rsidRDefault="008A3B23" w:rsidP="008041D8">
      <w:pPr>
        <w:pStyle w:val="afff2"/>
        <w:numPr>
          <w:ilvl w:val="0"/>
          <w:numId w:val="168"/>
        </w:numPr>
        <w:tabs>
          <w:tab w:val="left" w:pos="993"/>
        </w:tabs>
        <w:ind w:left="0" w:firstLine="708"/>
        <w:jc w:val="both"/>
        <w:rPr>
          <w:bCs/>
          <w:sz w:val="26"/>
          <w:szCs w:val="26"/>
        </w:rPr>
      </w:pPr>
      <w:r w:rsidRPr="00E11368">
        <w:rPr>
          <w:sz w:val="26"/>
          <w:szCs w:val="26"/>
          <w:lang w:eastAsia="ar-SA"/>
        </w:rPr>
        <w:t>Авторалли «Большой приз Норильска» среди инвалидов;</w:t>
      </w:r>
    </w:p>
    <w:p w:rsidR="008A3B23" w:rsidRPr="00E11368" w:rsidRDefault="008A3B23" w:rsidP="008041D8">
      <w:pPr>
        <w:pStyle w:val="afff2"/>
        <w:numPr>
          <w:ilvl w:val="0"/>
          <w:numId w:val="168"/>
        </w:numPr>
        <w:tabs>
          <w:tab w:val="left" w:pos="993"/>
        </w:tabs>
        <w:ind w:left="0" w:firstLine="708"/>
        <w:jc w:val="both"/>
        <w:rPr>
          <w:bCs/>
          <w:sz w:val="26"/>
          <w:szCs w:val="26"/>
        </w:rPr>
      </w:pPr>
      <w:r w:rsidRPr="00E11368">
        <w:rPr>
          <w:sz w:val="26"/>
          <w:szCs w:val="26"/>
          <w:lang w:eastAsia="ar-SA"/>
        </w:rPr>
        <w:t>Международные соревнования по плаванию Чемпионат Азии по плаванию в открытой воде;</w:t>
      </w:r>
    </w:p>
    <w:p w:rsidR="008A3B23" w:rsidRPr="00E11368" w:rsidRDefault="008A3B23" w:rsidP="008041D8">
      <w:pPr>
        <w:pStyle w:val="afff2"/>
        <w:numPr>
          <w:ilvl w:val="0"/>
          <w:numId w:val="168"/>
        </w:numPr>
        <w:tabs>
          <w:tab w:val="left" w:pos="993"/>
        </w:tabs>
        <w:ind w:left="0" w:firstLine="708"/>
        <w:jc w:val="both"/>
        <w:rPr>
          <w:bCs/>
          <w:sz w:val="26"/>
          <w:szCs w:val="26"/>
        </w:rPr>
      </w:pPr>
      <w:r w:rsidRPr="00E11368">
        <w:rPr>
          <w:sz w:val="26"/>
          <w:szCs w:val="26"/>
          <w:lang w:eastAsia="ar-SA"/>
        </w:rPr>
        <w:t>Открытые московские соревнования по Бочче-рафа;</w:t>
      </w:r>
    </w:p>
    <w:p w:rsidR="008A3B23" w:rsidRPr="00E11368" w:rsidRDefault="008A3B23" w:rsidP="008041D8">
      <w:pPr>
        <w:pStyle w:val="afff2"/>
        <w:numPr>
          <w:ilvl w:val="0"/>
          <w:numId w:val="168"/>
        </w:numPr>
        <w:tabs>
          <w:tab w:val="left" w:pos="993"/>
        </w:tabs>
        <w:ind w:left="0" w:firstLine="708"/>
        <w:jc w:val="both"/>
        <w:rPr>
          <w:bCs/>
          <w:sz w:val="26"/>
          <w:szCs w:val="26"/>
        </w:rPr>
      </w:pPr>
      <w:r w:rsidRPr="00E11368">
        <w:rPr>
          <w:sz w:val="26"/>
          <w:szCs w:val="26"/>
          <w:lang w:eastAsia="ar-SA"/>
        </w:rPr>
        <w:t>Всероссийская Спартакиада специальной Олимпиады России по мини-футболу;</w:t>
      </w:r>
    </w:p>
    <w:p w:rsidR="008A3B23" w:rsidRPr="00E11368" w:rsidRDefault="008A3B23" w:rsidP="008041D8">
      <w:pPr>
        <w:pStyle w:val="afff2"/>
        <w:numPr>
          <w:ilvl w:val="0"/>
          <w:numId w:val="168"/>
        </w:numPr>
        <w:tabs>
          <w:tab w:val="left" w:pos="993"/>
        </w:tabs>
        <w:ind w:left="0" w:firstLine="708"/>
        <w:jc w:val="both"/>
        <w:rPr>
          <w:bCs/>
          <w:sz w:val="26"/>
          <w:szCs w:val="26"/>
        </w:rPr>
      </w:pPr>
      <w:r w:rsidRPr="00E11368">
        <w:rPr>
          <w:sz w:val="26"/>
          <w:szCs w:val="26"/>
          <w:lang w:eastAsia="ar-SA"/>
        </w:rPr>
        <w:lastRenderedPageBreak/>
        <w:t>Ежегодная открытая Спартакиада лиц с ограниченными возможностями здоровья Таймырского Долгано-Ненецкого муниципального района.</w:t>
      </w:r>
    </w:p>
    <w:p w:rsidR="008A3B23" w:rsidRPr="00AE715E" w:rsidRDefault="008A3B23" w:rsidP="00670565">
      <w:pPr>
        <w:ind w:firstLine="709"/>
        <w:jc w:val="both"/>
        <w:rPr>
          <w:bCs/>
          <w:sz w:val="26"/>
          <w:szCs w:val="26"/>
          <w:highlight w:val="green"/>
        </w:rPr>
      </w:pPr>
      <w:r w:rsidRPr="00E11368">
        <w:rPr>
          <w:sz w:val="26"/>
          <w:szCs w:val="26"/>
        </w:rPr>
        <w:t xml:space="preserve">В целях развития различных видов спорта на базе учреждений, подведомственных Управлению по спорту занимаются представители спортивных Федераций. За </w:t>
      </w:r>
      <w:r w:rsidRPr="00AE715E">
        <w:rPr>
          <w:sz w:val="26"/>
          <w:szCs w:val="26"/>
        </w:rPr>
        <w:t>отчетный период</w:t>
      </w:r>
      <w:r w:rsidRPr="00AE715E">
        <w:rPr>
          <w:bCs/>
          <w:sz w:val="26"/>
          <w:szCs w:val="26"/>
        </w:rPr>
        <w:t xml:space="preserve"> численность занимающихся увеличилась на 54 человека (+5,4%) (</w:t>
      </w:r>
      <w:r w:rsidRPr="00AE715E">
        <w:rPr>
          <w:sz w:val="26"/>
          <w:szCs w:val="26"/>
        </w:rPr>
        <w:t>фигурное катание,</w:t>
      </w:r>
      <w:r w:rsidRPr="00AE715E">
        <w:rPr>
          <w:bCs/>
          <w:sz w:val="26"/>
          <w:szCs w:val="26"/>
        </w:rPr>
        <w:t xml:space="preserve"> легкая атлетика, практическая стрельба, хоккей, шахматы, шашки,</w:t>
      </w:r>
      <w:r w:rsidRPr="00AE715E">
        <w:rPr>
          <w:sz w:val="26"/>
          <w:szCs w:val="26"/>
        </w:rPr>
        <w:t xml:space="preserve"> волейбол</w:t>
      </w:r>
      <w:r w:rsidRPr="00AE715E">
        <w:rPr>
          <w:bCs/>
          <w:sz w:val="26"/>
          <w:szCs w:val="26"/>
        </w:rPr>
        <w:t>, подводная деятельность).</w:t>
      </w:r>
    </w:p>
    <w:p w:rsidR="008A3B23" w:rsidRPr="001736E7" w:rsidRDefault="008A3B23" w:rsidP="00670565">
      <w:pPr>
        <w:ind w:firstLine="709"/>
        <w:jc w:val="both"/>
        <w:rPr>
          <w:bCs/>
          <w:sz w:val="26"/>
          <w:szCs w:val="26"/>
        </w:rPr>
      </w:pPr>
      <w:bookmarkStart w:id="109" w:name="_Toc478631565"/>
      <w:bookmarkStart w:id="110" w:name="_Toc479062148"/>
      <w:bookmarkStart w:id="111" w:name="_Toc479095365"/>
      <w:bookmarkStart w:id="112" w:name="_Toc479196300"/>
      <w:bookmarkStart w:id="113" w:name="_Toc479347045"/>
      <w:bookmarkStart w:id="114" w:name="_Toc479355125"/>
      <w:r w:rsidRPr="00E11368">
        <w:rPr>
          <w:sz w:val="26"/>
          <w:szCs w:val="26"/>
        </w:rPr>
        <w:t>За отчетный период 2017 года количество спортивных клубов по месту жительства по отношению к аналогичному периоду 2016 года не изменилось и составило 6 единиц</w:t>
      </w:r>
      <w:bookmarkEnd w:id="109"/>
      <w:bookmarkEnd w:id="110"/>
      <w:bookmarkEnd w:id="111"/>
      <w:bookmarkEnd w:id="112"/>
      <w:bookmarkEnd w:id="113"/>
      <w:bookmarkEnd w:id="114"/>
      <w:r w:rsidRPr="00E11368">
        <w:rPr>
          <w:bCs/>
          <w:sz w:val="26"/>
          <w:szCs w:val="26"/>
        </w:rPr>
        <w:t>, тогда как количест</w:t>
      </w:r>
      <w:r>
        <w:rPr>
          <w:bCs/>
          <w:sz w:val="26"/>
          <w:szCs w:val="26"/>
        </w:rPr>
        <w:t>во занимающихся увеличилось на 69</w:t>
      </w:r>
      <w:r w:rsidRPr="00E11368">
        <w:rPr>
          <w:bCs/>
          <w:sz w:val="26"/>
          <w:szCs w:val="26"/>
        </w:rPr>
        <w:t xml:space="preserve"> челов</w:t>
      </w:r>
      <w:r>
        <w:rPr>
          <w:bCs/>
          <w:sz w:val="26"/>
          <w:szCs w:val="26"/>
        </w:rPr>
        <w:t>ек</w:t>
      </w:r>
      <w:r w:rsidRPr="00E11368">
        <w:rPr>
          <w:bCs/>
          <w:sz w:val="26"/>
          <w:szCs w:val="26"/>
        </w:rPr>
        <w:t xml:space="preserve"> (+4</w:t>
      </w:r>
      <w:r>
        <w:rPr>
          <w:bCs/>
          <w:sz w:val="26"/>
          <w:szCs w:val="26"/>
        </w:rPr>
        <w:t>2</w:t>
      </w:r>
      <w:r w:rsidRPr="00E11368">
        <w:rPr>
          <w:bCs/>
          <w:sz w:val="26"/>
          <w:szCs w:val="26"/>
        </w:rPr>
        <w:t>,</w:t>
      </w:r>
      <w:r>
        <w:rPr>
          <w:bCs/>
          <w:sz w:val="26"/>
          <w:szCs w:val="26"/>
        </w:rPr>
        <w:t>1</w:t>
      </w:r>
      <w:r w:rsidRPr="00E11368">
        <w:rPr>
          <w:bCs/>
          <w:sz w:val="26"/>
          <w:szCs w:val="26"/>
        </w:rPr>
        <w:t xml:space="preserve">%) в связи с организацией и привлечением большего количества заинтересованных </w:t>
      </w:r>
      <w:r>
        <w:rPr>
          <w:bCs/>
          <w:sz w:val="26"/>
          <w:szCs w:val="26"/>
        </w:rPr>
        <w:t>граждан</w:t>
      </w:r>
      <w:r w:rsidRPr="00E11368">
        <w:rPr>
          <w:bCs/>
          <w:sz w:val="26"/>
          <w:szCs w:val="26"/>
        </w:rPr>
        <w:t>.</w:t>
      </w:r>
    </w:p>
    <w:p w:rsidR="008A3B23" w:rsidRDefault="008A3B23" w:rsidP="00670565">
      <w:pPr>
        <w:tabs>
          <w:tab w:val="left" w:pos="993"/>
        </w:tabs>
        <w:ind w:firstLine="709"/>
        <w:jc w:val="both"/>
        <w:rPr>
          <w:sz w:val="26"/>
          <w:szCs w:val="26"/>
        </w:rPr>
      </w:pPr>
      <w:r w:rsidRPr="005A6B47">
        <w:rPr>
          <w:sz w:val="26"/>
          <w:szCs w:val="26"/>
        </w:rPr>
        <w:t>К концу 201</w:t>
      </w:r>
      <w:r>
        <w:rPr>
          <w:sz w:val="26"/>
          <w:szCs w:val="26"/>
        </w:rPr>
        <w:t>7</w:t>
      </w:r>
      <w:r w:rsidRPr="005A6B47">
        <w:rPr>
          <w:sz w:val="26"/>
          <w:szCs w:val="26"/>
        </w:rPr>
        <w:t xml:space="preserve"> года </w:t>
      </w:r>
      <w:r>
        <w:rPr>
          <w:sz w:val="26"/>
          <w:szCs w:val="26"/>
        </w:rPr>
        <w:t>основные показатели деятельности спортивных объектов планируется сохранить на достигнутом уровне.</w:t>
      </w:r>
    </w:p>
    <w:p w:rsidR="008A3B23" w:rsidRPr="001736E7" w:rsidRDefault="008A3B23" w:rsidP="00670565">
      <w:pPr>
        <w:ind w:firstLine="709"/>
        <w:jc w:val="both"/>
        <w:outlineLvl w:val="0"/>
        <w:rPr>
          <w:sz w:val="26"/>
          <w:szCs w:val="26"/>
        </w:rPr>
      </w:pPr>
      <w:r w:rsidRPr="001736E7">
        <w:rPr>
          <w:sz w:val="26"/>
          <w:szCs w:val="26"/>
        </w:rPr>
        <w:tab/>
      </w:r>
    </w:p>
    <w:p w:rsidR="008A3B23" w:rsidRPr="001736E7" w:rsidRDefault="008A3B23" w:rsidP="004F5D66">
      <w:pPr>
        <w:jc w:val="center"/>
        <w:rPr>
          <w:b/>
          <w:i/>
          <w:sz w:val="26"/>
          <w:szCs w:val="26"/>
          <w:u w:val="single"/>
        </w:rPr>
      </w:pPr>
      <w:bookmarkStart w:id="115" w:name="_Toc478631566"/>
      <w:bookmarkStart w:id="116" w:name="_Toc479062152"/>
      <w:bookmarkStart w:id="117" w:name="_Toc479095369"/>
      <w:bookmarkStart w:id="118" w:name="_Toc479196304"/>
      <w:bookmarkStart w:id="119" w:name="_Toc479347049"/>
      <w:bookmarkStart w:id="120" w:name="_Toc479355129"/>
      <w:r w:rsidRPr="001736E7">
        <w:rPr>
          <w:b/>
          <w:i/>
          <w:sz w:val="26"/>
          <w:szCs w:val="26"/>
          <w:u w:val="single"/>
        </w:rPr>
        <w:t>Дополнительное образование</w:t>
      </w:r>
      <w:bookmarkEnd w:id="115"/>
      <w:bookmarkEnd w:id="116"/>
      <w:bookmarkEnd w:id="117"/>
      <w:bookmarkEnd w:id="118"/>
      <w:bookmarkEnd w:id="119"/>
      <w:bookmarkEnd w:id="120"/>
    </w:p>
    <w:p w:rsidR="008A3B23" w:rsidRPr="001736E7" w:rsidRDefault="008A3B23" w:rsidP="00670565">
      <w:pPr>
        <w:ind w:firstLine="709"/>
        <w:jc w:val="center"/>
        <w:outlineLvl w:val="0"/>
        <w:rPr>
          <w:i/>
          <w:sz w:val="26"/>
          <w:szCs w:val="26"/>
          <w:u w:val="single"/>
        </w:rPr>
      </w:pPr>
    </w:p>
    <w:p w:rsidR="008A3B23" w:rsidRPr="001736E7" w:rsidRDefault="008A3B23" w:rsidP="00670565">
      <w:pPr>
        <w:ind w:firstLine="709"/>
        <w:jc w:val="both"/>
        <w:rPr>
          <w:sz w:val="26"/>
          <w:szCs w:val="26"/>
        </w:rPr>
      </w:pPr>
      <w:r w:rsidRPr="001736E7">
        <w:rPr>
          <w:sz w:val="26"/>
          <w:szCs w:val="26"/>
        </w:rPr>
        <w:t>За анализируемый период времени количество детско-юношеских спортивных школ осталось неизменным – 9, все школы аккредитованы и находятся в состоянии стабильного функционирования.</w:t>
      </w:r>
    </w:p>
    <w:p w:rsidR="008A3B23" w:rsidRPr="001736E7" w:rsidRDefault="008A3B23" w:rsidP="00670565">
      <w:pPr>
        <w:jc w:val="right"/>
        <w:rPr>
          <w:sz w:val="26"/>
          <w:szCs w:val="26"/>
        </w:rPr>
      </w:pPr>
      <w:r w:rsidRPr="005E5035">
        <w:rPr>
          <w:sz w:val="26"/>
          <w:szCs w:val="26"/>
        </w:rPr>
        <w:t>Таблица</w:t>
      </w:r>
      <w:r w:rsidR="00305A97" w:rsidRPr="005E5035">
        <w:rPr>
          <w:sz w:val="26"/>
          <w:szCs w:val="26"/>
        </w:rPr>
        <w:t xml:space="preserve"> 4</w:t>
      </w:r>
      <w:r w:rsidR="00D8215A">
        <w:rPr>
          <w:sz w:val="26"/>
          <w:szCs w:val="26"/>
        </w:rPr>
        <w:t>1</w:t>
      </w:r>
    </w:p>
    <w:p w:rsidR="008A3B23" w:rsidRPr="001736E7" w:rsidRDefault="008A3B23" w:rsidP="00670565">
      <w:pPr>
        <w:spacing w:after="120"/>
        <w:jc w:val="center"/>
        <w:rPr>
          <w:b/>
          <w:i/>
          <w:sz w:val="26"/>
          <w:szCs w:val="26"/>
        </w:rPr>
      </w:pPr>
      <w:r w:rsidRPr="001736E7">
        <w:rPr>
          <w:b/>
          <w:i/>
          <w:sz w:val="26"/>
          <w:szCs w:val="26"/>
        </w:rPr>
        <w:t xml:space="preserve">Основные показатели по дополнительному образованию                                                </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
        <w:gridCol w:w="3039"/>
        <w:gridCol w:w="701"/>
        <w:gridCol w:w="819"/>
        <w:gridCol w:w="817"/>
        <w:gridCol w:w="956"/>
        <w:gridCol w:w="1422"/>
        <w:gridCol w:w="1130"/>
      </w:tblGrid>
      <w:tr w:rsidR="008A3B23" w:rsidRPr="001736E7" w:rsidTr="008753FC">
        <w:trPr>
          <w:trHeight w:val="455"/>
          <w:tblHeader/>
          <w:jc w:val="center"/>
        </w:trPr>
        <w:tc>
          <w:tcPr>
            <w:tcW w:w="250" w:type="pct"/>
            <w:vMerge w:val="restart"/>
            <w:vAlign w:val="center"/>
          </w:tcPr>
          <w:p w:rsidR="008A3B23" w:rsidRPr="001736E7" w:rsidRDefault="008A3B23" w:rsidP="00670565">
            <w:pPr>
              <w:pStyle w:val="a4"/>
              <w:ind w:firstLine="0"/>
              <w:jc w:val="center"/>
              <w:rPr>
                <w:bCs/>
                <w:sz w:val="24"/>
                <w:szCs w:val="24"/>
              </w:rPr>
            </w:pPr>
            <w:r w:rsidRPr="001736E7">
              <w:rPr>
                <w:bCs/>
                <w:sz w:val="24"/>
                <w:szCs w:val="24"/>
              </w:rPr>
              <w:t>№</w:t>
            </w:r>
          </w:p>
        </w:tc>
        <w:tc>
          <w:tcPr>
            <w:tcW w:w="1625" w:type="pct"/>
            <w:vMerge w:val="restart"/>
            <w:vAlign w:val="center"/>
          </w:tcPr>
          <w:p w:rsidR="008A3B23" w:rsidRPr="001736E7" w:rsidRDefault="008A3B23" w:rsidP="00670565">
            <w:pPr>
              <w:pStyle w:val="a4"/>
              <w:ind w:firstLine="51"/>
              <w:jc w:val="center"/>
              <w:rPr>
                <w:bCs/>
                <w:sz w:val="24"/>
                <w:szCs w:val="24"/>
              </w:rPr>
            </w:pPr>
            <w:r w:rsidRPr="001736E7">
              <w:rPr>
                <w:bCs/>
                <w:sz w:val="24"/>
                <w:szCs w:val="24"/>
              </w:rPr>
              <w:t>Наименование показателей</w:t>
            </w:r>
          </w:p>
        </w:tc>
        <w:tc>
          <w:tcPr>
            <w:tcW w:w="375" w:type="pct"/>
            <w:vMerge w:val="restart"/>
            <w:shd w:val="clear" w:color="auto" w:fill="auto"/>
            <w:vAlign w:val="center"/>
          </w:tcPr>
          <w:p w:rsidR="008A3B23" w:rsidRPr="001736E7" w:rsidRDefault="008A3B23" w:rsidP="00670565">
            <w:pPr>
              <w:pStyle w:val="a4"/>
              <w:ind w:firstLine="0"/>
              <w:jc w:val="center"/>
              <w:rPr>
                <w:bCs/>
                <w:sz w:val="24"/>
                <w:szCs w:val="24"/>
              </w:rPr>
            </w:pPr>
            <w:r w:rsidRPr="001736E7">
              <w:rPr>
                <w:bCs/>
                <w:sz w:val="24"/>
                <w:szCs w:val="24"/>
              </w:rPr>
              <w:t>Ед. изм.</w:t>
            </w:r>
          </w:p>
        </w:tc>
        <w:tc>
          <w:tcPr>
            <w:tcW w:w="875" w:type="pct"/>
            <w:gridSpan w:val="2"/>
            <w:vAlign w:val="center"/>
          </w:tcPr>
          <w:p w:rsidR="008A3B23" w:rsidRPr="00A1069B" w:rsidRDefault="008A3B23" w:rsidP="00670565">
            <w:pPr>
              <w:jc w:val="center"/>
            </w:pPr>
            <w:r>
              <w:t>9 месяцев</w:t>
            </w:r>
          </w:p>
        </w:tc>
        <w:tc>
          <w:tcPr>
            <w:tcW w:w="1271" w:type="pct"/>
            <w:gridSpan w:val="2"/>
            <w:vAlign w:val="center"/>
          </w:tcPr>
          <w:p w:rsidR="008A3B23" w:rsidRPr="001736E7" w:rsidRDefault="008A3B23" w:rsidP="00670565">
            <w:pPr>
              <w:jc w:val="center"/>
            </w:pPr>
            <w:r w:rsidRPr="001736E7">
              <w:t>Отклонения</w:t>
            </w:r>
          </w:p>
        </w:tc>
        <w:tc>
          <w:tcPr>
            <w:tcW w:w="604" w:type="pct"/>
            <w:vMerge w:val="restart"/>
            <w:vAlign w:val="center"/>
          </w:tcPr>
          <w:p w:rsidR="008A3B23" w:rsidRPr="001736E7" w:rsidRDefault="008A3B23" w:rsidP="00670565">
            <w:pPr>
              <w:jc w:val="center"/>
            </w:pPr>
            <w:r>
              <w:t>Ожид. 2017 год</w:t>
            </w:r>
          </w:p>
        </w:tc>
      </w:tr>
      <w:tr w:rsidR="008A3B23" w:rsidRPr="001736E7" w:rsidTr="008753FC">
        <w:trPr>
          <w:trHeight w:val="20"/>
          <w:tblHeader/>
          <w:jc w:val="center"/>
        </w:trPr>
        <w:tc>
          <w:tcPr>
            <w:tcW w:w="250" w:type="pct"/>
            <w:vMerge/>
            <w:tcBorders>
              <w:bottom w:val="single" w:sz="4" w:space="0" w:color="auto"/>
            </w:tcBorders>
            <w:vAlign w:val="center"/>
          </w:tcPr>
          <w:p w:rsidR="008A3B23" w:rsidRPr="001736E7" w:rsidRDefault="008A3B23" w:rsidP="00670565">
            <w:pPr>
              <w:pStyle w:val="a4"/>
              <w:ind w:firstLine="0"/>
              <w:jc w:val="center"/>
              <w:rPr>
                <w:bCs/>
                <w:sz w:val="24"/>
                <w:szCs w:val="24"/>
              </w:rPr>
            </w:pPr>
          </w:p>
        </w:tc>
        <w:tc>
          <w:tcPr>
            <w:tcW w:w="1625" w:type="pct"/>
            <w:vMerge/>
            <w:vAlign w:val="center"/>
          </w:tcPr>
          <w:p w:rsidR="008A3B23" w:rsidRPr="001736E7" w:rsidRDefault="008A3B23" w:rsidP="00670565">
            <w:pPr>
              <w:pStyle w:val="a4"/>
              <w:ind w:firstLine="51"/>
              <w:rPr>
                <w:bCs/>
                <w:sz w:val="24"/>
                <w:szCs w:val="24"/>
              </w:rPr>
            </w:pPr>
          </w:p>
        </w:tc>
        <w:tc>
          <w:tcPr>
            <w:tcW w:w="375" w:type="pct"/>
            <w:vMerge/>
            <w:shd w:val="clear" w:color="auto" w:fill="auto"/>
            <w:vAlign w:val="center"/>
          </w:tcPr>
          <w:p w:rsidR="008A3B23" w:rsidRPr="001736E7" w:rsidRDefault="008A3B23" w:rsidP="00670565">
            <w:pPr>
              <w:pStyle w:val="a4"/>
              <w:ind w:firstLine="0"/>
              <w:jc w:val="center"/>
              <w:rPr>
                <w:bCs/>
                <w:sz w:val="24"/>
                <w:szCs w:val="24"/>
              </w:rPr>
            </w:pPr>
          </w:p>
        </w:tc>
        <w:tc>
          <w:tcPr>
            <w:tcW w:w="438" w:type="pct"/>
            <w:vAlign w:val="center"/>
          </w:tcPr>
          <w:p w:rsidR="008A3B23" w:rsidRPr="001736E7" w:rsidRDefault="008A3B23" w:rsidP="00670565">
            <w:pPr>
              <w:jc w:val="center"/>
            </w:pPr>
            <w:r w:rsidRPr="001736E7">
              <w:t>2016 год</w:t>
            </w:r>
          </w:p>
        </w:tc>
        <w:tc>
          <w:tcPr>
            <w:tcW w:w="437" w:type="pct"/>
            <w:vAlign w:val="center"/>
          </w:tcPr>
          <w:p w:rsidR="008A3B23" w:rsidRPr="001736E7" w:rsidRDefault="008A3B23" w:rsidP="00670565">
            <w:pPr>
              <w:jc w:val="center"/>
            </w:pPr>
            <w:r w:rsidRPr="001736E7">
              <w:t>2017 год</w:t>
            </w:r>
          </w:p>
        </w:tc>
        <w:tc>
          <w:tcPr>
            <w:tcW w:w="511" w:type="pct"/>
            <w:vAlign w:val="center"/>
          </w:tcPr>
          <w:p w:rsidR="008A3B23" w:rsidRPr="001736E7" w:rsidRDefault="008A3B23" w:rsidP="00670565">
            <w:pPr>
              <w:jc w:val="center"/>
            </w:pPr>
            <w:r w:rsidRPr="001736E7">
              <w:t>+/-</w:t>
            </w:r>
          </w:p>
        </w:tc>
        <w:tc>
          <w:tcPr>
            <w:tcW w:w="760" w:type="pct"/>
            <w:vAlign w:val="center"/>
          </w:tcPr>
          <w:p w:rsidR="008A3B23" w:rsidRPr="001736E7" w:rsidRDefault="008A3B23" w:rsidP="00670565">
            <w:pPr>
              <w:jc w:val="center"/>
            </w:pPr>
            <w:r w:rsidRPr="001736E7">
              <w:t>%</w:t>
            </w:r>
          </w:p>
        </w:tc>
        <w:tc>
          <w:tcPr>
            <w:tcW w:w="604" w:type="pct"/>
            <w:vMerge/>
          </w:tcPr>
          <w:p w:rsidR="008A3B23" w:rsidRPr="001736E7" w:rsidRDefault="008A3B23" w:rsidP="00670565">
            <w:pPr>
              <w:jc w:val="center"/>
            </w:pPr>
          </w:p>
        </w:tc>
      </w:tr>
      <w:tr w:rsidR="008A3B23" w:rsidRPr="001736E7" w:rsidTr="008753FC">
        <w:trPr>
          <w:trHeight w:val="20"/>
          <w:jc w:val="center"/>
        </w:trPr>
        <w:tc>
          <w:tcPr>
            <w:tcW w:w="250" w:type="pct"/>
            <w:tcBorders>
              <w:top w:val="single" w:sz="4" w:space="0" w:color="auto"/>
              <w:bottom w:val="single" w:sz="4" w:space="0" w:color="auto"/>
            </w:tcBorders>
            <w:vAlign w:val="center"/>
          </w:tcPr>
          <w:p w:rsidR="008A3B23" w:rsidRPr="001736E7" w:rsidRDefault="008A3B23" w:rsidP="00670565">
            <w:pPr>
              <w:jc w:val="center"/>
            </w:pPr>
            <w:r w:rsidRPr="001736E7">
              <w:t>1</w:t>
            </w:r>
          </w:p>
        </w:tc>
        <w:tc>
          <w:tcPr>
            <w:tcW w:w="1625" w:type="pct"/>
            <w:vAlign w:val="center"/>
          </w:tcPr>
          <w:p w:rsidR="008A3B23" w:rsidRPr="001736E7" w:rsidRDefault="008A3B23" w:rsidP="00670565">
            <w:r w:rsidRPr="001736E7">
              <w:t>Количество детско-юношеских спортивных школ</w:t>
            </w:r>
          </w:p>
        </w:tc>
        <w:tc>
          <w:tcPr>
            <w:tcW w:w="375" w:type="pct"/>
            <w:shd w:val="clear" w:color="auto" w:fill="auto"/>
            <w:vAlign w:val="center"/>
          </w:tcPr>
          <w:p w:rsidR="008A3B23" w:rsidRPr="001736E7" w:rsidRDefault="008A3B23" w:rsidP="00670565">
            <w:pPr>
              <w:jc w:val="center"/>
            </w:pPr>
            <w:r w:rsidRPr="001736E7">
              <w:t>ед.</w:t>
            </w:r>
          </w:p>
        </w:tc>
        <w:tc>
          <w:tcPr>
            <w:tcW w:w="438" w:type="pct"/>
            <w:vAlign w:val="center"/>
          </w:tcPr>
          <w:p w:rsidR="008A3B23" w:rsidRPr="001736E7" w:rsidRDefault="008A3B23" w:rsidP="00670565">
            <w:pPr>
              <w:jc w:val="center"/>
            </w:pPr>
            <w:r w:rsidRPr="001736E7">
              <w:t>9</w:t>
            </w:r>
          </w:p>
        </w:tc>
        <w:tc>
          <w:tcPr>
            <w:tcW w:w="437" w:type="pct"/>
            <w:vAlign w:val="center"/>
          </w:tcPr>
          <w:p w:rsidR="008A3B23" w:rsidRPr="001736E7" w:rsidRDefault="008A3B23" w:rsidP="00670565">
            <w:pPr>
              <w:jc w:val="center"/>
            </w:pPr>
            <w:r w:rsidRPr="001736E7">
              <w:t>9</w:t>
            </w:r>
          </w:p>
        </w:tc>
        <w:tc>
          <w:tcPr>
            <w:tcW w:w="511" w:type="pct"/>
            <w:vAlign w:val="center"/>
          </w:tcPr>
          <w:p w:rsidR="008A3B23" w:rsidRPr="001736E7" w:rsidRDefault="008A3B23" w:rsidP="00670565">
            <w:pPr>
              <w:jc w:val="center"/>
              <w:rPr>
                <w:color w:val="000000"/>
              </w:rPr>
            </w:pPr>
            <w:r w:rsidRPr="001736E7">
              <w:rPr>
                <w:color w:val="000000"/>
              </w:rPr>
              <w:t>0</w:t>
            </w:r>
          </w:p>
        </w:tc>
        <w:tc>
          <w:tcPr>
            <w:tcW w:w="760" w:type="pct"/>
            <w:vAlign w:val="center"/>
          </w:tcPr>
          <w:p w:rsidR="008A3B23" w:rsidRPr="001736E7" w:rsidRDefault="008A3B23" w:rsidP="00670565">
            <w:pPr>
              <w:jc w:val="center"/>
              <w:rPr>
                <w:color w:val="000000"/>
              </w:rPr>
            </w:pPr>
            <w:r w:rsidRPr="001736E7">
              <w:rPr>
                <w:color w:val="000000"/>
              </w:rPr>
              <w:t>100,0</w:t>
            </w:r>
          </w:p>
        </w:tc>
        <w:tc>
          <w:tcPr>
            <w:tcW w:w="604" w:type="pct"/>
            <w:vAlign w:val="center"/>
          </w:tcPr>
          <w:p w:rsidR="008A3B23" w:rsidRPr="001736E7" w:rsidRDefault="008A3B23" w:rsidP="00670565">
            <w:pPr>
              <w:jc w:val="center"/>
              <w:rPr>
                <w:color w:val="000000"/>
              </w:rPr>
            </w:pPr>
            <w:r>
              <w:rPr>
                <w:color w:val="000000"/>
              </w:rPr>
              <w:t>9</w:t>
            </w:r>
          </w:p>
        </w:tc>
      </w:tr>
      <w:tr w:rsidR="008A3B23" w:rsidRPr="001736E7" w:rsidTr="008753FC">
        <w:trPr>
          <w:trHeight w:val="20"/>
          <w:jc w:val="center"/>
        </w:trPr>
        <w:tc>
          <w:tcPr>
            <w:tcW w:w="250" w:type="pct"/>
            <w:tcBorders>
              <w:top w:val="single" w:sz="4" w:space="0" w:color="auto"/>
              <w:bottom w:val="single" w:sz="4" w:space="0" w:color="auto"/>
            </w:tcBorders>
            <w:vAlign w:val="center"/>
          </w:tcPr>
          <w:p w:rsidR="008A3B23" w:rsidRPr="001736E7" w:rsidRDefault="008A3B23" w:rsidP="00670565">
            <w:pPr>
              <w:jc w:val="center"/>
            </w:pPr>
            <w:r w:rsidRPr="001736E7">
              <w:t>2</w:t>
            </w:r>
          </w:p>
        </w:tc>
        <w:tc>
          <w:tcPr>
            <w:tcW w:w="1625" w:type="pct"/>
            <w:vAlign w:val="center"/>
          </w:tcPr>
          <w:p w:rsidR="008A3B23" w:rsidRPr="001736E7" w:rsidRDefault="008A3B23" w:rsidP="00670565">
            <w:r w:rsidRPr="001736E7">
              <w:t>Количество групп/занимающихся в ДЮСШ, в т.ч.:</w:t>
            </w:r>
          </w:p>
        </w:tc>
        <w:tc>
          <w:tcPr>
            <w:tcW w:w="375" w:type="pct"/>
            <w:shd w:val="clear" w:color="auto" w:fill="auto"/>
            <w:vAlign w:val="center"/>
          </w:tcPr>
          <w:p w:rsidR="008A3B23" w:rsidRDefault="008A3B23" w:rsidP="00670565">
            <w:pPr>
              <w:jc w:val="center"/>
            </w:pPr>
            <w:r w:rsidRPr="001736E7">
              <w:t>гр./</w:t>
            </w:r>
          </w:p>
          <w:p w:rsidR="008A3B23" w:rsidRPr="001736E7" w:rsidRDefault="008A3B23" w:rsidP="00670565">
            <w:pPr>
              <w:jc w:val="center"/>
            </w:pPr>
            <w:r w:rsidRPr="001736E7">
              <w:t>чел.</w:t>
            </w:r>
          </w:p>
        </w:tc>
        <w:tc>
          <w:tcPr>
            <w:tcW w:w="438" w:type="pct"/>
            <w:tcBorders>
              <w:top w:val="nil"/>
              <w:left w:val="nil"/>
              <w:bottom w:val="single" w:sz="4" w:space="0" w:color="auto"/>
              <w:right w:val="single" w:sz="4" w:space="0" w:color="auto"/>
            </w:tcBorders>
            <w:shd w:val="clear" w:color="auto" w:fill="auto"/>
            <w:vAlign w:val="center"/>
          </w:tcPr>
          <w:p w:rsidR="008A3B23" w:rsidRPr="001736E7" w:rsidRDefault="008A3B23" w:rsidP="00670565">
            <w:pPr>
              <w:jc w:val="center"/>
              <w:rPr>
                <w:b/>
              </w:rPr>
            </w:pPr>
            <w:r>
              <w:rPr>
                <w:b/>
              </w:rPr>
              <w:t>430</w:t>
            </w:r>
            <w:r w:rsidRPr="001736E7">
              <w:rPr>
                <w:b/>
              </w:rPr>
              <w:t>/</w:t>
            </w:r>
          </w:p>
          <w:p w:rsidR="008A3B23" w:rsidRPr="001736E7" w:rsidRDefault="008A3B23" w:rsidP="00670565">
            <w:pPr>
              <w:jc w:val="center"/>
              <w:rPr>
                <w:b/>
              </w:rPr>
            </w:pPr>
            <w:r w:rsidRPr="001736E7">
              <w:rPr>
                <w:b/>
              </w:rPr>
              <w:t xml:space="preserve">5 </w:t>
            </w:r>
            <w:r>
              <w:rPr>
                <w:b/>
              </w:rPr>
              <w:t>689</w:t>
            </w:r>
          </w:p>
        </w:tc>
        <w:tc>
          <w:tcPr>
            <w:tcW w:w="437" w:type="pct"/>
            <w:tcBorders>
              <w:top w:val="nil"/>
              <w:left w:val="nil"/>
              <w:bottom w:val="single" w:sz="4" w:space="0" w:color="auto"/>
              <w:right w:val="single" w:sz="4" w:space="0" w:color="auto"/>
            </w:tcBorders>
            <w:shd w:val="clear" w:color="auto" w:fill="auto"/>
            <w:vAlign w:val="center"/>
          </w:tcPr>
          <w:p w:rsidR="008A3B23" w:rsidRPr="001736E7" w:rsidRDefault="008A3B23" w:rsidP="00670565">
            <w:pPr>
              <w:jc w:val="center"/>
              <w:rPr>
                <w:b/>
              </w:rPr>
            </w:pPr>
            <w:r w:rsidRPr="001736E7">
              <w:t> </w:t>
            </w:r>
            <w:r>
              <w:rPr>
                <w:b/>
              </w:rPr>
              <w:t>436</w:t>
            </w:r>
            <w:r w:rsidRPr="001736E7">
              <w:rPr>
                <w:b/>
              </w:rPr>
              <w:t>/</w:t>
            </w:r>
          </w:p>
          <w:p w:rsidR="008A3B23" w:rsidRPr="001736E7" w:rsidRDefault="008A3B23" w:rsidP="00670565">
            <w:pPr>
              <w:jc w:val="center"/>
              <w:rPr>
                <w:b/>
              </w:rPr>
            </w:pPr>
            <w:r w:rsidRPr="001736E7">
              <w:rPr>
                <w:b/>
              </w:rPr>
              <w:t xml:space="preserve">5 </w:t>
            </w:r>
            <w:r>
              <w:rPr>
                <w:b/>
              </w:rPr>
              <w:t>789</w:t>
            </w:r>
          </w:p>
        </w:tc>
        <w:tc>
          <w:tcPr>
            <w:tcW w:w="511" w:type="pct"/>
            <w:vAlign w:val="center"/>
          </w:tcPr>
          <w:p w:rsidR="008A3B23" w:rsidRDefault="008A3B23" w:rsidP="00670565">
            <w:pPr>
              <w:jc w:val="center"/>
              <w:rPr>
                <w:color w:val="000000"/>
              </w:rPr>
            </w:pPr>
            <w:r>
              <w:rPr>
                <w:color w:val="000000"/>
              </w:rPr>
              <w:t>6</w:t>
            </w:r>
            <w:r w:rsidRPr="001736E7">
              <w:rPr>
                <w:color w:val="000000"/>
              </w:rPr>
              <w:t>/</w:t>
            </w:r>
          </w:p>
          <w:p w:rsidR="008A3B23" w:rsidRPr="001736E7" w:rsidRDefault="008A3B23" w:rsidP="00670565">
            <w:pPr>
              <w:jc w:val="center"/>
              <w:rPr>
                <w:color w:val="000000"/>
              </w:rPr>
            </w:pPr>
            <w:r>
              <w:rPr>
                <w:color w:val="000000"/>
              </w:rPr>
              <w:t>100</w:t>
            </w:r>
          </w:p>
        </w:tc>
        <w:tc>
          <w:tcPr>
            <w:tcW w:w="760" w:type="pct"/>
            <w:vAlign w:val="center"/>
          </w:tcPr>
          <w:p w:rsidR="008A3B23" w:rsidRDefault="008A3B23" w:rsidP="00670565">
            <w:pPr>
              <w:jc w:val="center"/>
              <w:rPr>
                <w:color w:val="000000"/>
              </w:rPr>
            </w:pPr>
            <w:r>
              <w:rPr>
                <w:color w:val="000000"/>
              </w:rPr>
              <w:t>101,4/</w:t>
            </w:r>
          </w:p>
          <w:p w:rsidR="008A3B23" w:rsidRPr="001736E7" w:rsidRDefault="008A3B23" w:rsidP="00670565">
            <w:pPr>
              <w:jc w:val="center"/>
              <w:rPr>
                <w:color w:val="000000"/>
              </w:rPr>
            </w:pPr>
            <w:r>
              <w:rPr>
                <w:color w:val="000000"/>
              </w:rPr>
              <w:t>101,8</w:t>
            </w:r>
          </w:p>
        </w:tc>
        <w:tc>
          <w:tcPr>
            <w:tcW w:w="604" w:type="pct"/>
            <w:vAlign w:val="center"/>
          </w:tcPr>
          <w:p w:rsidR="008A3B23" w:rsidRPr="001736E7" w:rsidRDefault="008A3B23" w:rsidP="00670565">
            <w:pPr>
              <w:jc w:val="center"/>
              <w:rPr>
                <w:b/>
              </w:rPr>
            </w:pPr>
            <w:r w:rsidRPr="001736E7">
              <w:t> </w:t>
            </w:r>
            <w:r>
              <w:rPr>
                <w:b/>
              </w:rPr>
              <w:t>436</w:t>
            </w:r>
            <w:r w:rsidRPr="001736E7">
              <w:rPr>
                <w:b/>
              </w:rPr>
              <w:t>/</w:t>
            </w:r>
          </w:p>
          <w:p w:rsidR="008A3B23" w:rsidRPr="001736E7" w:rsidRDefault="008A3B23" w:rsidP="00670565">
            <w:pPr>
              <w:jc w:val="center"/>
              <w:rPr>
                <w:b/>
              </w:rPr>
            </w:pPr>
            <w:r w:rsidRPr="001736E7">
              <w:rPr>
                <w:b/>
              </w:rPr>
              <w:t xml:space="preserve">5 </w:t>
            </w:r>
            <w:r>
              <w:rPr>
                <w:b/>
              </w:rPr>
              <w:t>789</w:t>
            </w:r>
          </w:p>
        </w:tc>
      </w:tr>
      <w:tr w:rsidR="008A3B23" w:rsidRPr="001736E7" w:rsidTr="008753FC">
        <w:trPr>
          <w:trHeight w:val="20"/>
          <w:jc w:val="center"/>
        </w:trPr>
        <w:tc>
          <w:tcPr>
            <w:tcW w:w="250" w:type="pct"/>
            <w:tcBorders>
              <w:top w:val="single" w:sz="4" w:space="0" w:color="auto"/>
              <w:left w:val="single" w:sz="4" w:space="0" w:color="auto"/>
              <w:bottom w:val="single" w:sz="4" w:space="0" w:color="auto"/>
              <w:right w:val="single" w:sz="4" w:space="0" w:color="auto"/>
            </w:tcBorders>
            <w:vAlign w:val="center"/>
          </w:tcPr>
          <w:p w:rsidR="008A3B23" w:rsidRPr="001736E7" w:rsidRDefault="008A3B23" w:rsidP="00670565">
            <w:pPr>
              <w:jc w:val="center"/>
              <w:rPr>
                <w:sz w:val="22"/>
                <w:szCs w:val="22"/>
              </w:rPr>
            </w:pPr>
            <w:r w:rsidRPr="001736E7">
              <w:rPr>
                <w:sz w:val="22"/>
                <w:szCs w:val="22"/>
              </w:rPr>
              <w:t>2.1</w:t>
            </w:r>
          </w:p>
        </w:tc>
        <w:tc>
          <w:tcPr>
            <w:tcW w:w="1625" w:type="pct"/>
            <w:tcBorders>
              <w:top w:val="nil"/>
              <w:left w:val="single" w:sz="4" w:space="0" w:color="auto"/>
              <w:bottom w:val="single" w:sz="4" w:space="0" w:color="auto"/>
              <w:right w:val="single" w:sz="4" w:space="0" w:color="auto"/>
            </w:tcBorders>
            <w:vAlign w:val="center"/>
          </w:tcPr>
          <w:p w:rsidR="008A3B23" w:rsidRPr="001736E7" w:rsidRDefault="008A3B23" w:rsidP="00670565">
            <w:pPr>
              <w:rPr>
                <w:i/>
              </w:rPr>
            </w:pPr>
            <w:r w:rsidRPr="001736E7">
              <w:rPr>
                <w:i/>
              </w:rPr>
              <w:t>МБУ ДО «ДЮСШ № 1»</w:t>
            </w:r>
          </w:p>
        </w:tc>
        <w:tc>
          <w:tcPr>
            <w:tcW w:w="375" w:type="pct"/>
            <w:tcBorders>
              <w:top w:val="nil"/>
              <w:left w:val="single" w:sz="4" w:space="0" w:color="auto"/>
              <w:bottom w:val="single" w:sz="4" w:space="0" w:color="auto"/>
              <w:right w:val="single" w:sz="4" w:space="0" w:color="auto"/>
            </w:tcBorders>
            <w:shd w:val="clear" w:color="auto" w:fill="auto"/>
            <w:vAlign w:val="center"/>
          </w:tcPr>
          <w:p w:rsidR="008A3B23" w:rsidRDefault="008A3B23" w:rsidP="00670565">
            <w:pPr>
              <w:jc w:val="center"/>
              <w:rPr>
                <w:sz w:val="22"/>
                <w:szCs w:val="22"/>
              </w:rPr>
            </w:pPr>
            <w:r w:rsidRPr="001736E7">
              <w:rPr>
                <w:sz w:val="22"/>
                <w:szCs w:val="22"/>
              </w:rPr>
              <w:t>гр./</w:t>
            </w:r>
          </w:p>
          <w:p w:rsidR="008A3B23" w:rsidRPr="001736E7" w:rsidRDefault="008A3B23" w:rsidP="00670565">
            <w:pPr>
              <w:jc w:val="center"/>
              <w:rPr>
                <w:sz w:val="22"/>
                <w:szCs w:val="22"/>
              </w:rPr>
            </w:pPr>
            <w:r w:rsidRPr="001736E7">
              <w:rPr>
                <w:sz w:val="22"/>
                <w:szCs w:val="22"/>
              </w:rPr>
              <w:t>чел.</w:t>
            </w:r>
          </w:p>
        </w:tc>
        <w:tc>
          <w:tcPr>
            <w:tcW w:w="438"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rPr>
                <w:b/>
              </w:rPr>
            </w:pPr>
            <w:r w:rsidRPr="001736E7">
              <w:rPr>
                <w:b/>
              </w:rPr>
              <w:t>65/</w:t>
            </w:r>
          </w:p>
          <w:p w:rsidR="008A3B23" w:rsidRPr="001736E7" w:rsidRDefault="008A3B23" w:rsidP="00670565">
            <w:pPr>
              <w:jc w:val="center"/>
              <w:rPr>
                <w:b/>
              </w:rPr>
            </w:pPr>
            <w:r w:rsidRPr="001736E7">
              <w:rPr>
                <w:b/>
              </w:rPr>
              <w:t>923</w:t>
            </w:r>
          </w:p>
        </w:tc>
        <w:tc>
          <w:tcPr>
            <w:tcW w:w="437"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rPr>
                <w:rFonts w:eastAsia="Calibri"/>
                <w:b/>
                <w:lang w:eastAsia="en-US"/>
              </w:rPr>
            </w:pPr>
            <w:r w:rsidRPr="001736E7">
              <w:rPr>
                <w:rFonts w:eastAsia="Calibri"/>
                <w:lang w:eastAsia="en-US"/>
              </w:rPr>
              <w:t> </w:t>
            </w:r>
            <w:r>
              <w:rPr>
                <w:rFonts w:eastAsia="Calibri"/>
                <w:b/>
                <w:lang w:eastAsia="en-US"/>
              </w:rPr>
              <w:t>62</w:t>
            </w:r>
            <w:r w:rsidRPr="001736E7">
              <w:rPr>
                <w:rFonts w:eastAsia="Calibri"/>
                <w:b/>
                <w:lang w:eastAsia="en-US"/>
              </w:rPr>
              <w:t>/</w:t>
            </w:r>
          </w:p>
          <w:p w:rsidR="008A3B23" w:rsidRPr="001736E7" w:rsidRDefault="008A3B23" w:rsidP="00670565">
            <w:pPr>
              <w:jc w:val="center"/>
              <w:rPr>
                <w:b/>
              </w:rPr>
            </w:pPr>
            <w:r w:rsidRPr="001736E7">
              <w:rPr>
                <w:rFonts w:eastAsia="Calibri"/>
                <w:b/>
                <w:lang w:eastAsia="en-US"/>
              </w:rPr>
              <w:t>9</w:t>
            </w:r>
            <w:r>
              <w:rPr>
                <w:rFonts w:eastAsia="Calibri"/>
                <w:b/>
                <w:lang w:eastAsia="en-US"/>
              </w:rPr>
              <w:t>15</w:t>
            </w:r>
          </w:p>
        </w:tc>
        <w:tc>
          <w:tcPr>
            <w:tcW w:w="511" w:type="pct"/>
            <w:vAlign w:val="center"/>
          </w:tcPr>
          <w:p w:rsidR="008A3B23" w:rsidRDefault="008A3B23" w:rsidP="00670565">
            <w:pPr>
              <w:jc w:val="center"/>
              <w:rPr>
                <w:color w:val="000000"/>
              </w:rPr>
            </w:pPr>
            <w:r>
              <w:rPr>
                <w:color w:val="000000"/>
              </w:rPr>
              <w:t>-3/</w:t>
            </w:r>
          </w:p>
          <w:p w:rsidR="008A3B23" w:rsidRPr="001736E7" w:rsidRDefault="008A3B23" w:rsidP="00670565">
            <w:pPr>
              <w:jc w:val="center"/>
              <w:rPr>
                <w:color w:val="000000"/>
              </w:rPr>
            </w:pPr>
            <w:r>
              <w:rPr>
                <w:color w:val="000000"/>
              </w:rPr>
              <w:t>-8</w:t>
            </w:r>
          </w:p>
        </w:tc>
        <w:tc>
          <w:tcPr>
            <w:tcW w:w="760" w:type="pct"/>
            <w:vAlign w:val="center"/>
          </w:tcPr>
          <w:p w:rsidR="008A3B23" w:rsidRDefault="008A3B23" w:rsidP="00670565">
            <w:pPr>
              <w:jc w:val="center"/>
              <w:rPr>
                <w:color w:val="000000"/>
              </w:rPr>
            </w:pPr>
            <w:r>
              <w:rPr>
                <w:color w:val="000000"/>
              </w:rPr>
              <w:t>95,4/</w:t>
            </w:r>
          </w:p>
          <w:p w:rsidR="008A3B23" w:rsidRPr="001736E7" w:rsidRDefault="008A3B23" w:rsidP="00670565">
            <w:pPr>
              <w:jc w:val="center"/>
              <w:rPr>
                <w:color w:val="000000"/>
              </w:rPr>
            </w:pPr>
            <w:r>
              <w:rPr>
                <w:color w:val="000000"/>
              </w:rPr>
              <w:t>99,1</w:t>
            </w:r>
          </w:p>
        </w:tc>
        <w:tc>
          <w:tcPr>
            <w:tcW w:w="604" w:type="pct"/>
            <w:vAlign w:val="center"/>
          </w:tcPr>
          <w:p w:rsidR="008A3B23" w:rsidRDefault="008A3B23" w:rsidP="00670565">
            <w:pPr>
              <w:jc w:val="center"/>
              <w:rPr>
                <w:rFonts w:eastAsia="Calibri"/>
                <w:b/>
                <w:lang w:eastAsia="en-US"/>
              </w:rPr>
            </w:pPr>
            <w:r w:rsidRPr="001736E7">
              <w:rPr>
                <w:rFonts w:eastAsia="Calibri"/>
                <w:lang w:eastAsia="en-US"/>
              </w:rPr>
              <w:t> </w:t>
            </w:r>
            <w:r>
              <w:rPr>
                <w:rFonts w:eastAsia="Calibri"/>
                <w:b/>
                <w:lang w:eastAsia="en-US"/>
              </w:rPr>
              <w:t>62</w:t>
            </w:r>
            <w:r w:rsidRPr="001736E7">
              <w:rPr>
                <w:rFonts w:eastAsia="Calibri"/>
                <w:b/>
                <w:lang w:eastAsia="en-US"/>
              </w:rPr>
              <w:t>/</w:t>
            </w:r>
          </w:p>
          <w:p w:rsidR="008A3B23" w:rsidRPr="001736E7" w:rsidRDefault="008A3B23" w:rsidP="00670565">
            <w:pPr>
              <w:jc w:val="center"/>
              <w:rPr>
                <w:b/>
              </w:rPr>
            </w:pPr>
            <w:r w:rsidRPr="001736E7">
              <w:rPr>
                <w:rFonts w:eastAsia="Calibri"/>
                <w:b/>
                <w:lang w:eastAsia="en-US"/>
              </w:rPr>
              <w:t>9</w:t>
            </w:r>
            <w:r>
              <w:rPr>
                <w:rFonts w:eastAsia="Calibri"/>
                <w:b/>
                <w:lang w:eastAsia="en-US"/>
              </w:rPr>
              <w:t>15</w:t>
            </w:r>
          </w:p>
        </w:tc>
      </w:tr>
      <w:tr w:rsidR="008A3B23" w:rsidRPr="001736E7" w:rsidTr="008753FC">
        <w:trPr>
          <w:trHeight w:val="20"/>
          <w:jc w:val="center"/>
        </w:trPr>
        <w:tc>
          <w:tcPr>
            <w:tcW w:w="250" w:type="pct"/>
            <w:tcBorders>
              <w:top w:val="single" w:sz="4" w:space="0" w:color="auto"/>
              <w:left w:val="single" w:sz="4" w:space="0" w:color="auto"/>
              <w:bottom w:val="single" w:sz="4" w:space="0" w:color="auto"/>
              <w:right w:val="single" w:sz="4" w:space="0" w:color="auto"/>
            </w:tcBorders>
            <w:vAlign w:val="center"/>
          </w:tcPr>
          <w:p w:rsidR="008A3B23" w:rsidRPr="001736E7" w:rsidRDefault="008A3B23" w:rsidP="00670565">
            <w:pPr>
              <w:jc w:val="center"/>
              <w:rPr>
                <w:sz w:val="22"/>
                <w:szCs w:val="22"/>
              </w:rPr>
            </w:pPr>
          </w:p>
        </w:tc>
        <w:tc>
          <w:tcPr>
            <w:tcW w:w="1625" w:type="pct"/>
            <w:tcBorders>
              <w:top w:val="nil"/>
              <w:left w:val="single" w:sz="4" w:space="0" w:color="auto"/>
              <w:bottom w:val="single" w:sz="4" w:space="0" w:color="auto"/>
              <w:right w:val="single" w:sz="4" w:space="0" w:color="auto"/>
            </w:tcBorders>
            <w:vAlign w:val="center"/>
          </w:tcPr>
          <w:p w:rsidR="008A3B23" w:rsidRPr="001736E7" w:rsidRDefault="008A3B23" w:rsidP="00670565">
            <w:pPr>
              <w:ind w:firstLine="279"/>
            </w:pPr>
            <w:r w:rsidRPr="001736E7">
              <w:t>волейбол</w:t>
            </w:r>
          </w:p>
        </w:tc>
        <w:tc>
          <w:tcPr>
            <w:tcW w:w="375" w:type="pct"/>
            <w:tcBorders>
              <w:top w:val="nil"/>
              <w:left w:val="single" w:sz="4" w:space="0" w:color="auto"/>
              <w:bottom w:val="single" w:sz="4" w:space="0" w:color="auto"/>
              <w:right w:val="single" w:sz="4" w:space="0" w:color="auto"/>
            </w:tcBorders>
            <w:shd w:val="clear" w:color="auto" w:fill="auto"/>
            <w:vAlign w:val="center"/>
          </w:tcPr>
          <w:p w:rsidR="008A3B23" w:rsidRDefault="008A3B23" w:rsidP="00670565">
            <w:pPr>
              <w:jc w:val="center"/>
              <w:rPr>
                <w:sz w:val="22"/>
                <w:szCs w:val="22"/>
              </w:rPr>
            </w:pPr>
            <w:r w:rsidRPr="001736E7">
              <w:rPr>
                <w:sz w:val="22"/>
                <w:szCs w:val="22"/>
              </w:rPr>
              <w:t>гр./</w:t>
            </w:r>
          </w:p>
          <w:p w:rsidR="008A3B23" w:rsidRPr="001736E7" w:rsidRDefault="008A3B23" w:rsidP="00670565">
            <w:pPr>
              <w:jc w:val="center"/>
              <w:rPr>
                <w:sz w:val="22"/>
                <w:szCs w:val="22"/>
              </w:rPr>
            </w:pPr>
            <w:r w:rsidRPr="001736E7">
              <w:rPr>
                <w:sz w:val="22"/>
                <w:szCs w:val="22"/>
              </w:rPr>
              <w:t>чел.</w:t>
            </w:r>
          </w:p>
        </w:tc>
        <w:tc>
          <w:tcPr>
            <w:tcW w:w="438"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35/</w:t>
            </w:r>
          </w:p>
          <w:p w:rsidR="008A3B23" w:rsidRPr="001736E7" w:rsidRDefault="008A3B23" w:rsidP="00670565">
            <w:pPr>
              <w:jc w:val="center"/>
            </w:pPr>
            <w:r>
              <w:t>493</w:t>
            </w:r>
          </w:p>
        </w:tc>
        <w:tc>
          <w:tcPr>
            <w:tcW w:w="437"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31/</w:t>
            </w:r>
          </w:p>
          <w:p w:rsidR="008A3B23" w:rsidRPr="001736E7" w:rsidRDefault="008A3B23" w:rsidP="00670565">
            <w:pPr>
              <w:jc w:val="center"/>
            </w:pPr>
            <w:r>
              <w:t>498</w:t>
            </w:r>
          </w:p>
        </w:tc>
        <w:tc>
          <w:tcPr>
            <w:tcW w:w="511" w:type="pct"/>
            <w:vAlign w:val="center"/>
          </w:tcPr>
          <w:p w:rsidR="008A3B23" w:rsidRDefault="008A3B23" w:rsidP="00670565">
            <w:pPr>
              <w:jc w:val="center"/>
              <w:rPr>
                <w:color w:val="000000"/>
              </w:rPr>
            </w:pPr>
            <w:r>
              <w:rPr>
                <w:color w:val="000000"/>
              </w:rPr>
              <w:t>-4/</w:t>
            </w:r>
          </w:p>
          <w:p w:rsidR="008A3B23" w:rsidRPr="001736E7" w:rsidRDefault="008A3B23" w:rsidP="00670565">
            <w:pPr>
              <w:jc w:val="center"/>
              <w:rPr>
                <w:color w:val="000000"/>
              </w:rPr>
            </w:pPr>
            <w:r>
              <w:rPr>
                <w:color w:val="000000"/>
              </w:rPr>
              <w:t>5</w:t>
            </w:r>
          </w:p>
        </w:tc>
        <w:tc>
          <w:tcPr>
            <w:tcW w:w="760" w:type="pct"/>
            <w:vAlign w:val="center"/>
          </w:tcPr>
          <w:p w:rsidR="008A3B23" w:rsidRDefault="008A3B23" w:rsidP="00670565">
            <w:pPr>
              <w:jc w:val="center"/>
              <w:rPr>
                <w:color w:val="000000"/>
              </w:rPr>
            </w:pPr>
            <w:r>
              <w:rPr>
                <w:color w:val="000000"/>
              </w:rPr>
              <w:t>88,6/</w:t>
            </w:r>
          </w:p>
          <w:p w:rsidR="008A3B23" w:rsidRPr="001736E7" w:rsidRDefault="008A3B23" w:rsidP="00670565">
            <w:pPr>
              <w:jc w:val="center"/>
              <w:rPr>
                <w:color w:val="000000"/>
              </w:rPr>
            </w:pPr>
            <w:r w:rsidRPr="001736E7">
              <w:rPr>
                <w:color w:val="000000"/>
              </w:rPr>
              <w:t>10</w:t>
            </w:r>
            <w:r>
              <w:rPr>
                <w:color w:val="000000"/>
              </w:rPr>
              <w:t>1</w:t>
            </w:r>
            <w:r w:rsidRPr="001736E7">
              <w:rPr>
                <w:color w:val="000000"/>
              </w:rPr>
              <w:t>,0</w:t>
            </w:r>
          </w:p>
        </w:tc>
        <w:tc>
          <w:tcPr>
            <w:tcW w:w="604" w:type="pct"/>
            <w:vAlign w:val="center"/>
          </w:tcPr>
          <w:p w:rsidR="008A3B23" w:rsidRDefault="008A3B23" w:rsidP="00670565">
            <w:pPr>
              <w:jc w:val="center"/>
            </w:pPr>
            <w:r>
              <w:t>31/</w:t>
            </w:r>
          </w:p>
          <w:p w:rsidR="008A3B23" w:rsidRPr="001736E7" w:rsidRDefault="008A3B23" w:rsidP="00670565">
            <w:pPr>
              <w:jc w:val="center"/>
            </w:pPr>
            <w:r>
              <w:t>498</w:t>
            </w:r>
          </w:p>
        </w:tc>
      </w:tr>
      <w:tr w:rsidR="008A3B23" w:rsidRPr="001736E7" w:rsidTr="008753FC">
        <w:trPr>
          <w:trHeight w:val="20"/>
          <w:jc w:val="center"/>
        </w:trPr>
        <w:tc>
          <w:tcPr>
            <w:tcW w:w="250" w:type="pct"/>
            <w:tcBorders>
              <w:top w:val="single" w:sz="4" w:space="0" w:color="auto"/>
              <w:left w:val="single" w:sz="4" w:space="0" w:color="auto"/>
              <w:bottom w:val="single" w:sz="4" w:space="0" w:color="auto"/>
              <w:right w:val="single" w:sz="4" w:space="0" w:color="auto"/>
            </w:tcBorders>
            <w:vAlign w:val="center"/>
          </w:tcPr>
          <w:p w:rsidR="008A3B23" w:rsidRPr="001736E7" w:rsidRDefault="008A3B23" w:rsidP="00670565">
            <w:pPr>
              <w:jc w:val="center"/>
              <w:rPr>
                <w:sz w:val="22"/>
                <w:szCs w:val="22"/>
              </w:rPr>
            </w:pPr>
          </w:p>
        </w:tc>
        <w:tc>
          <w:tcPr>
            <w:tcW w:w="1625" w:type="pct"/>
            <w:tcBorders>
              <w:top w:val="nil"/>
              <w:left w:val="single" w:sz="4" w:space="0" w:color="auto"/>
              <w:bottom w:val="single" w:sz="4" w:space="0" w:color="auto"/>
              <w:right w:val="single" w:sz="4" w:space="0" w:color="auto"/>
            </w:tcBorders>
            <w:vAlign w:val="center"/>
          </w:tcPr>
          <w:p w:rsidR="008A3B23" w:rsidRPr="001736E7" w:rsidRDefault="008A3B23" w:rsidP="00670565">
            <w:pPr>
              <w:ind w:firstLine="279"/>
            </w:pPr>
            <w:r w:rsidRPr="001736E7">
              <w:t>баскетбол</w:t>
            </w:r>
          </w:p>
        </w:tc>
        <w:tc>
          <w:tcPr>
            <w:tcW w:w="375" w:type="pct"/>
            <w:tcBorders>
              <w:top w:val="nil"/>
              <w:left w:val="single" w:sz="4" w:space="0" w:color="auto"/>
              <w:bottom w:val="single" w:sz="4" w:space="0" w:color="auto"/>
              <w:right w:val="single" w:sz="4" w:space="0" w:color="auto"/>
            </w:tcBorders>
            <w:shd w:val="clear" w:color="auto" w:fill="auto"/>
            <w:vAlign w:val="center"/>
          </w:tcPr>
          <w:p w:rsidR="008A3B23" w:rsidRDefault="008A3B23" w:rsidP="00670565">
            <w:pPr>
              <w:jc w:val="center"/>
              <w:rPr>
                <w:sz w:val="22"/>
                <w:szCs w:val="22"/>
              </w:rPr>
            </w:pPr>
            <w:r w:rsidRPr="001736E7">
              <w:rPr>
                <w:sz w:val="22"/>
                <w:szCs w:val="22"/>
              </w:rPr>
              <w:t>гр./</w:t>
            </w:r>
          </w:p>
          <w:p w:rsidR="008A3B23" w:rsidRPr="001736E7" w:rsidRDefault="008A3B23" w:rsidP="00670565">
            <w:pPr>
              <w:jc w:val="center"/>
              <w:rPr>
                <w:sz w:val="22"/>
                <w:szCs w:val="22"/>
              </w:rPr>
            </w:pPr>
            <w:r w:rsidRPr="001736E7">
              <w:rPr>
                <w:sz w:val="22"/>
                <w:szCs w:val="22"/>
              </w:rPr>
              <w:t>чел.</w:t>
            </w:r>
          </w:p>
        </w:tc>
        <w:tc>
          <w:tcPr>
            <w:tcW w:w="438"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30/</w:t>
            </w:r>
          </w:p>
          <w:p w:rsidR="008A3B23" w:rsidRPr="001736E7" w:rsidRDefault="008A3B23" w:rsidP="00670565">
            <w:pPr>
              <w:jc w:val="center"/>
            </w:pPr>
            <w:r>
              <w:t>430</w:t>
            </w:r>
          </w:p>
        </w:tc>
        <w:tc>
          <w:tcPr>
            <w:tcW w:w="437"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31/</w:t>
            </w:r>
          </w:p>
          <w:p w:rsidR="008A3B23" w:rsidRPr="001736E7" w:rsidRDefault="008A3B23" w:rsidP="00670565">
            <w:pPr>
              <w:jc w:val="center"/>
            </w:pPr>
            <w:r>
              <w:t>417</w:t>
            </w:r>
          </w:p>
        </w:tc>
        <w:tc>
          <w:tcPr>
            <w:tcW w:w="511" w:type="pct"/>
            <w:vAlign w:val="center"/>
          </w:tcPr>
          <w:p w:rsidR="008A3B23" w:rsidRDefault="008A3B23" w:rsidP="00670565">
            <w:pPr>
              <w:jc w:val="center"/>
              <w:rPr>
                <w:color w:val="000000"/>
              </w:rPr>
            </w:pPr>
            <w:r>
              <w:rPr>
                <w:color w:val="000000"/>
              </w:rPr>
              <w:t>1/</w:t>
            </w:r>
          </w:p>
          <w:p w:rsidR="008A3B23" w:rsidRPr="001736E7" w:rsidRDefault="008A3B23" w:rsidP="00670565">
            <w:pPr>
              <w:jc w:val="center"/>
              <w:rPr>
                <w:color w:val="000000"/>
              </w:rPr>
            </w:pPr>
            <w:r>
              <w:rPr>
                <w:color w:val="000000"/>
              </w:rPr>
              <w:t>-13</w:t>
            </w:r>
          </w:p>
        </w:tc>
        <w:tc>
          <w:tcPr>
            <w:tcW w:w="760" w:type="pct"/>
            <w:vAlign w:val="center"/>
          </w:tcPr>
          <w:p w:rsidR="008A3B23" w:rsidRDefault="008A3B23" w:rsidP="00670565">
            <w:pPr>
              <w:jc w:val="center"/>
              <w:rPr>
                <w:color w:val="000000"/>
              </w:rPr>
            </w:pPr>
            <w:r>
              <w:rPr>
                <w:color w:val="000000"/>
              </w:rPr>
              <w:t>103,3/</w:t>
            </w:r>
          </w:p>
          <w:p w:rsidR="008A3B23" w:rsidRPr="001736E7" w:rsidRDefault="008A3B23" w:rsidP="00670565">
            <w:pPr>
              <w:jc w:val="center"/>
              <w:rPr>
                <w:color w:val="000000"/>
              </w:rPr>
            </w:pPr>
            <w:r>
              <w:rPr>
                <w:color w:val="000000"/>
              </w:rPr>
              <w:t>97,0</w:t>
            </w:r>
          </w:p>
        </w:tc>
        <w:tc>
          <w:tcPr>
            <w:tcW w:w="604" w:type="pct"/>
            <w:vAlign w:val="center"/>
          </w:tcPr>
          <w:p w:rsidR="008A3B23" w:rsidRDefault="008A3B23" w:rsidP="00670565">
            <w:pPr>
              <w:jc w:val="center"/>
            </w:pPr>
            <w:r>
              <w:t>31/</w:t>
            </w:r>
          </w:p>
          <w:p w:rsidR="008A3B23" w:rsidRPr="001736E7" w:rsidRDefault="008A3B23" w:rsidP="00670565">
            <w:pPr>
              <w:jc w:val="center"/>
            </w:pPr>
            <w:r>
              <w:t>417</w:t>
            </w:r>
          </w:p>
        </w:tc>
      </w:tr>
      <w:tr w:rsidR="008A3B23" w:rsidRPr="001736E7" w:rsidTr="008753FC">
        <w:trPr>
          <w:trHeight w:val="20"/>
          <w:jc w:val="center"/>
        </w:trPr>
        <w:tc>
          <w:tcPr>
            <w:tcW w:w="250" w:type="pct"/>
            <w:tcBorders>
              <w:top w:val="single" w:sz="4" w:space="0" w:color="auto"/>
              <w:left w:val="single" w:sz="4" w:space="0" w:color="auto"/>
              <w:bottom w:val="single" w:sz="4" w:space="0" w:color="auto"/>
              <w:right w:val="single" w:sz="4" w:space="0" w:color="auto"/>
            </w:tcBorders>
            <w:vAlign w:val="center"/>
          </w:tcPr>
          <w:p w:rsidR="008A3B23" w:rsidRPr="001736E7" w:rsidRDefault="008A3B23" w:rsidP="00670565">
            <w:pPr>
              <w:jc w:val="center"/>
              <w:rPr>
                <w:sz w:val="22"/>
                <w:szCs w:val="22"/>
              </w:rPr>
            </w:pPr>
            <w:r w:rsidRPr="001736E7">
              <w:rPr>
                <w:sz w:val="22"/>
                <w:szCs w:val="22"/>
              </w:rPr>
              <w:t>2.2</w:t>
            </w:r>
          </w:p>
        </w:tc>
        <w:tc>
          <w:tcPr>
            <w:tcW w:w="1625" w:type="pct"/>
            <w:tcBorders>
              <w:top w:val="nil"/>
              <w:left w:val="single" w:sz="4" w:space="0" w:color="auto"/>
              <w:bottom w:val="single" w:sz="4" w:space="0" w:color="auto"/>
              <w:right w:val="single" w:sz="4" w:space="0" w:color="auto"/>
            </w:tcBorders>
            <w:vAlign w:val="center"/>
          </w:tcPr>
          <w:p w:rsidR="008A3B23" w:rsidRPr="001736E7" w:rsidRDefault="008A3B23" w:rsidP="00670565">
            <w:pPr>
              <w:rPr>
                <w:i/>
              </w:rPr>
            </w:pPr>
            <w:r w:rsidRPr="001736E7">
              <w:rPr>
                <w:i/>
              </w:rPr>
              <w:t>МБУ ДО «ДЮСШ № 2»</w:t>
            </w:r>
          </w:p>
        </w:tc>
        <w:tc>
          <w:tcPr>
            <w:tcW w:w="375" w:type="pct"/>
            <w:tcBorders>
              <w:top w:val="nil"/>
              <w:left w:val="single" w:sz="4" w:space="0" w:color="auto"/>
              <w:bottom w:val="single" w:sz="4" w:space="0" w:color="auto"/>
              <w:right w:val="single" w:sz="4" w:space="0" w:color="auto"/>
            </w:tcBorders>
            <w:shd w:val="clear" w:color="auto" w:fill="auto"/>
            <w:vAlign w:val="center"/>
          </w:tcPr>
          <w:p w:rsidR="008A3B23" w:rsidRDefault="008A3B23" w:rsidP="00670565">
            <w:pPr>
              <w:jc w:val="center"/>
              <w:rPr>
                <w:sz w:val="22"/>
                <w:szCs w:val="22"/>
              </w:rPr>
            </w:pPr>
            <w:r w:rsidRPr="001736E7">
              <w:rPr>
                <w:sz w:val="22"/>
                <w:szCs w:val="22"/>
              </w:rPr>
              <w:t>гр./</w:t>
            </w:r>
          </w:p>
          <w:p w:rsidR="008A3B23" w:rsidRPr="001736E7" w:rsidRDefault="008A3B23" w:rsidP="00670565">
            <w:pPr>
              <w:jc w:val="center"/>
              <w:rPr>
                <w:sz w:val="22"/>
                <w:szCs w:val="22"/>
              </w:rPr>
            </w:pPr>
            <w:r w:rsidRPr="001736E7">
              <w:rPr>
                <w:sz w:val="22"/>
                <w:szCs w:val="22"/>
              </w:rPr>
              <w:t>чел.</w:t>
            </w:r>
          </w:p>
        </w:tc>
        <w:tc>
          <w:tcPr>
            <w:tcW w:w="438"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rPr>
                <w:b/>
              </w:rPr>
            </w:pPr>
            <w:r>
              <w:rPr>
                <w:b/>
              </w:rPr>
              <w:t>45/</w:t>
            </w:r>
          </w:p>
          <w:p w:rsidR="008A3B23" w:rsidRPr="001736E7" w:rsidRDefault="008A3B23" w:rsidP="00670565">
            <w:pPr>
              <w:jc w:val="center"/>
              <w:rPr>
                <w:b/>
              </w:rPr>
            </w:pPr>
            <w:r>
              <w:rPr>
                <w:b/>
              </w:rPr>
              <w:t>580</w:t>
            </w:r>
          </w:p>
        </w:tc>
        <w:tc>
          <w:tcPr>
            <w:tcW w:w="437"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rPr>
                <w:b/>
              </w:rPr>
            </w:pPr>
            <w:r w:rsidRPr="001736E7">
              <w:rPr>
                <w:b/>
              </w:rPr>
              <w:t>4</w:t>
            </w:r>
            <w:r>
              <w:rPr>
                <w:b/>
              </w:rPr>
              <w:t>9/</w:t>
            </w:r>
          </w:p>
          <w:p w:rsidR="008A3B23" w:rsidRPr="001736E7" w:rsidRDefault="008A3B23" w:rsidP="00670565">
            <w:pPr>
              <w:jc w:val="center"/>
            </w:pPr>
            <w:r>
              <w:rPr>
                <w:b/>
              </w:rPr>
              <w:t>676</w:t>
            </w:r>
          </w:p>
        </w:tc>
        <w:tc>
          <w:tcPr>
            <w:tcW w:w="511" w:type="pct"/>
            <w:vAlign w:val="center"/>
          </w:tcPr>
          <w:p w:rsidR="008A3B23" w:rsidRDefault="008A3B23" w:rsidP="00670565">
            <w:pPr>
              <w:jc w:val="center"/>
              <w:rPr>
                <w:color w:val="000000"/>
              </w:rPr>
            </w:pPr>
            <w:r>
              <w:rPr>
                <w:color w:val="000000"/>
              </w:rPr>
              <w:t>4/</w:t>
            </w:r>
          </w:p>
          <w:p w:rsidR="008A3B23" w:rsidRPr="001736E7" w:rsidRDefault="008A3B23" w:rsidP="00670565">
            <w:pPr>
              <w:jc w:val="center"/>
              <w:rPr>
                <w:color w:val="000000"/>
              </w:rPr>
            </w:pPr>
            <w:r>
              <w:rPr>
                <w:color w:val="000000"/>
              </w:rPr>
              <w:t>96</w:t>
            </w:r>
          </w:p>
        </w:tc>
        <w:tc>
          <w:tcPr>
            <w:tcW w:w="760" w:type="pct"/>
            <w:vAlign w:val="center"/>
          </w:tcPr>
          <w:p w:rsidR="008A3B23" w:rsidRDefault="008A3B23" w:rsidP="00670565">
            <w:pPr>
              <w:jc w:val="center"/>
              <w:rPr>
                <w:color w:val="000000"/>
              </w:rPr>
            </w:pPr>
            <w:r>
              <w:rPr>
                <w:color w:val="000000"/>
              </w:rPr>
              <w:t>108,9/</w:t>
            </w:r>
          </w:p>
          <w:p w:rsidR="008A3B23" w:rsidRPr="001736E7" w:rsidRDefault="008A3B23" w:rsidP="00670565">
            <w:pPr>
              <w:jc w:val="center"/>
              <w:rPr>
                <w:color w:val="000000"/>
              </w:rPr>
            </w:pPr>
            <w:r>
              <w:rPr>
                <w:color w:val="000000"/>
              </w:rPr>
              <w:t>116,6</w:t>
            </w:r>
          </w:p>
        </w:tc>
        <w:tc>
          <w:tcPr>
            <w:tcW w:w="604" w:type="pct"/>
            <w:vAlign w:val="center"/>
          </w:tcPr>
          <w:p w:rsidR="008A3B23" w:rsidRDefault="008A3B23" w:rsidP="00670565">
            <w:pPr>
              <w:jc w:val="center"/>
              <w:rPr>
                <w:b/>
              </w:rPr>
            </w:pPr>
            <w:r w:rsidRPr="001736E7">
              <w:rPr>
                <w:b/>
              </w:rPr>
              <w:t>4</w:t>
            </w:r>
            <w:r>
              <w:rPr>
                <w:b/>
              </w:rPr>
              <w:t>9/</w:t>
            </w:r>
          </w:p>
          <w:p w:rsidR="008A3B23" w:rsidRPr="001736E7" w:rsidRDefault="008A3B23" w:rsidP="00670565">
            <w:pPr>
              <w:jc w:val="center"/>
            </w:pPr>
            <w:r>
              <w:rPr>
                <w:b/>
              </w:rPr>
              <w:t>676</w:t>
            </w:r>
          </w:p>
        </w:tc>
      </w:tr>
      <w:tr w:rsidR="008A3B23" w:rsidRPr="001736E7" w:rsidTr="008753FC">
        <w:trPr>
          <w:trHeight w:val="20"/>
          <w:jc w:val="center"/>
        </w:trPr>
        <w:tc>
          <w:tcPr>
            <w:tcW w:w="250" w:type="pct"/>
            <w:tcBorders>
              <w:top w:val="single" w:sz="4" w:space="0" w:color="auto"/>
              <w:left w:val="single" w:sz="4" w:space="0" w:color="auto"/>
              <w:bottom w:val="single" w:sz="4" w:space="0" w:color="auto"/>
              <w:right w:val="single" w:sz="4" w:space="0" w:color="auto"/>
            </w:tcBorders>
            <w:vAlign w:val="center"/>
          </w:tcPr>
          <w:p w:rsidR="008A3B23" w:rsidRPr="001736E7" w:rsidRDefault="008A3B23" w:rsidP="00670565">
            <w:pPr>
              <w:jc w:val="center"/>
              <w:rPr>
                <w:sz w:val="22"/>
                <w:szCs w:val="22"/>
              </w:rPr>
            </w:pPr>
          </w:p>
        </w:tc>
        <w:tc>
          <w:tcPr>
            <w:tcW w:w="1625" w:type="pct"/>
            <w:tcBorders>
              <w:top w:val="nil"/>
              <w:left w:val="single" w:sz="4" w:space="0" w:color="auto"/>
              <w:bottom w:val="single" w:sz="4" w:space="0" w:color="auto"/>
              <w:right w:val="single" w:sz="4" w:space="0" w:color="auto"/>
            </w:tcBorders>
            <w:vAlign w:val="center"/>
          </w:tcPr>
          <w:p w:rsidR="008A3B23" w:rsidRPr="001736E7" w:rsidRDefault="008A3B23" w:rsidP="00670565">
            <w:pPr>
              <w:ind w:firstLine="279"/>
            </w:pPr>
            <w:r w:rsidRPr="001736E7">
              <w:t>спортивная акробатика</w:t>
            </w:r>
          </w:p>
        </w:tc>
        <w:tc>
          <w:tcPr>
            <w:tcW w:w="375" w:type="pct"/>
            <w:shd w:val="clear" w:color="auto" w:fill="auto"/>
            <w:vAlign w:val="center"/>
          </w:tcPr>
          <w:p w:rsidR="008A3B23" w:rsidRDefault="008A3B23" w:rsidP="00670565">
            <w:pPr>
              <w:jc w:val="center"/>
            </w:pPr>
            <w:r w:rsidRPr="001736E7">
              <w:t>гр./</w:t>
            </w:r>
          </w:p>
          <w:p w:rsidR="008A3B23" w:rsidRPr="001736E7" w:rsidRDefault="008A3B23" w:rsidP="00670565">
            <w:pPr>
              <w:jc w:val="center"/>
            </w:pPr>
            <w:r w:rsidRPr="001736E7">
              <w:t>чел.</w:t>
            </w:r>
          </w:p>
        </w:tc>
        <w:tc>
          <w:tcPr>
            <w:tcW w:w="438"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rsidRPr="001736E7">
              <w:t>12/</w:t>
            </w:r>
          </w:p>
          <w:p w:rsidR="008A3B23" w:rsidRPr="001736E7" w:rsidRDefault="008A3B23" w:rsidP="00670565">
            <w:pPr>
              <w:jc w:val="center"/>
            </w:pPr>
            <w:r w:rsidRPr="001736E7">
              <w:t>1</w:t>
            </w:r>
            <w:r>
              <w:t>43</w:t>
            </w:r>
          </w:p>
        </w:tc>
        <w:tc>
          <w:tcPr>
            <w:tcW w:w="437"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rsidRPr="001736E7">
              <w:t>1</w:t>
            </w:r>
            <w:r>
              <w:t>6</w:t>
            </w:r>
            <w:r w:rsidRPr="001736E7">
              <w:t>/</w:t>
            </w:r>
          </w:p>
          <w:p w:rsidR="008A3B23" w:rsidRPr="001736E7" w:rsidRDefault="008A3B23" w:rsidP="00670565">
            <w:pPr>
              <w:jc w:val="center"/>
            </w:pPr>
            <w:r>
              <w:t>222</w:t>
            </w:r>
          </w:p>
        </w:tc>
        <w:tc>
          <w:tcPr>
            <w:tcW w:w="511" w:type="pct"/>
            <w:vAlign w:val="center"/>
          </w:tcPr>
          <w:p w:rsidR="008A3B23" w:rsidRDefault="008A3B23" w:rsidP="00670565">
            <w:pPr>
              <w:jc w:val="center"/>
              <w:rPr>
                <w:color w:val="000000"/>
              </w:rPr>
            </w:pPr>
            <w:r>
              <w:rPr>
                <w:color w:val="000000"/>
              </w:rPr>
              <w:t>4</w:t>
            </w:r>
            <w:r w:rsidRPr="001736E7">
              <w:rPr>
                <w:color w:val="000000"/>
              </w:rPr>
              <w:t>/</w:t>
            </w:r>
          </w:p>
          <w:p w:rsidR="008A3B23" w:rsidRPr="001736E7" w:rsidRDefault="008A3B23" w:rsidP="00670565">
            <w:pPr>
              <w:jc w:val="center"/>
              <w:rPr>
                <w:color w:val="000000"/>
              </w:rPr>
            </w:pPr>
            <w:r>
              <w:rPr>
                <w:color w:val="000000"/>
              </w:rPr>
              <w:t>79</w:t>
            </w:r>
          </w:p>
        </w:tc>
        <w:tc>
          <w:tcPr>
            <w:tcW w:w="760" w:type="pct"/>
            <w:vAlign w:val="center"/>
          </w:tcPr>
          <w:p w:rsidR="008A3B23" w:rsidRDefault="008A3B23" w:rsidP="00670565">
            <w:pPr>
              <w:jc w:val="center"/>
              <w:rPr>
                <w:color w:val="000000"/>
              </w:rPr>
            </w:pPr>
            <w:r>
              <w:rPr>
                <w:color w:val="000000"/>
              </w:rPr>
              <w:t>133</w:t>
            </w:r>
            <w:r w:rsidRPr="001736E7">
              <w:rPr>
                <w:color w:val="000000"/>
              </w:rPr>
              <w:t>,</w:t>
            </w:r>
            <w:r>
              <w:rPr>
                <w:color w:val="000000"/>
              </w:rPr>
              <w:t>3</w:t>
            </w:r>
            <w:r w:rsidRPr="001736E7">
              <w:rPr>
                <w:color w:val="000000"/>
              </w:rPr>
              <w:t>/</w:t>
            </w:r>
          </w:p>
          <w:p w:rsidR="008A3B23" w:rsidRPr="001736E7" w:rsidRDefault="008A3B23" w:rsidP="00670565">
            <w:pPr>
              <w:jc w:val="center"/>
              <w:rPr>
                <w:color w:val="000000"/>
              </w:rPr>
            </w:pPr>
            <w:r w:rsidRPr="001736E7">
              <w:rPr>
                <w:color w:val="000000"/>
              </w:rPr>
              <w:t>1</w:t>
            </w:r>
            <w:r>
              <w:rPr>
                <w:color w:val="000000"/>
              </w:rPr>
              <w:t>55</w:t>
            </w:r>
            <w:r w:rsidRPr="001736E7">
              <w:rPr>
                <w:color w:val="000000"/>
              </w:rPr>
              <w:t>,</w:t>
            </w:r>
            <w:r>
              <w:rPr>
                <w:color w:val="000000"/>
              </w:rPr>
              <w:t>2</w:t>
            </w:r>
          </w:p>
        </w:tc>
        <w:tc>
          <w:tcPr>
            <w:tcW w:w="604" w:type="pct"/>
            <w:vAlign w:val="center"/>
          </w:tcPr>
          <w:p w:rsidR="008A3B23" w:rsidRDefault="008A3B23" w:rsidP="00670565">
            <w:pPr>
              <w:jc w:val="center"/>
            </w:pPr>
            <w:r w:rsidRPr="001736E7">
              <w:t>1</w:t>
            </w:r>
            <w:r>
              <w:t>6</w:t>
            </w:r>
            <w:r w:rsidRPr="001736E7">
              <w:t>/</w:t>
            </w:r>
          </w:p>
          <w:p w:rsidR="008A3B23" w:rsidRPr="001736E7" w:rsidRDefault="008A3B23" w:rsidP="00670565">
            <w:pPr>
              <w:jc w:val="center"/>
            </w:pPr>
            <w:r>
              <w:t>222</w:t>
            </w:r>
          </w:p>
        </w:tc>
      </w:tr>
      <w:tr w:rsidR="008A3B23" w:rsidRPr="001736E7" w:rsidTr="008753FC">
        <w:trPr>
          <w:trHeight w:val="20"/>
          <w:jc w:val="center"/>
        </w:trPr>
        <w:tc>
          <w:tcPr>
            <w:tcW w:w="250" w:type="pct"/>
            <w:tcBorders>
              <w:top w:val="single" w:sz="4" w:space="0" w:color="auto"/>
              <w:left w:val="single" w:sz="4" w:space="0" w:color="auto"/>
              <w:bottom w:val="single" w:sz="4" w:space="0" w:color="auto"/>
              <w:right w:val="single" w:sz="4" w:space="0" w:color="auto"/>
            </w:tcBorders>
            <w:vAlign w:val="center"/>
          </w:tcPr>
          <w:p w:rsidR="008A3B23" w:rsidRPr="001736E7" w:rsidRDefault="008A3B23" w:rsidP="00670565">
            <w:pPr>
              <w:jc w:val="center"/>
              <w:rPr>
                <w:sz w:val="22"/>
                <w:szCs w:val="22"/>
              </w:rPr>
            </w:pPr>
          </w:p>
        </w:tc>
        <w:tc>
          <w:tcPr>
            <w:tcW w:w="1625" w:type="pct"/>
            <w:tcBorders>
              <w:top w:val="nil"/>
              <w:left w:val="single" w:sz="4" w:space="0" w:color="auto"/>
              <w:bottom w:val="single" w:sz="4" w:space="0" w:color="auto"/>
              <w:right w:val="single" w:sz="4" w:space="0" w:color="auto"/>
            </w:tcBorders>
            <w:vAlign w:val="center"/>
          </w:tcPr>
          <w:p w:rsidR="008A3B23" w:rsidRPr="001736E7" w:rsidRDefault="008A3B23" w:rsidP="00670565">
            <w:pPr>
              <w:ind w:firstLine="279"/>
            </w:pPr>
            <w:r w:rsidRPr="001736E7">
              <w:t>спортивная гимнастика</w:t>
            </w:r>
          </w:p>
        </w:tc>
        <w:tc>
          <w:tcPr>
            <w:tcW w:w="375" w:type="pct"/>
            <w:tcBorders>
              <w:top w:val="nil"/>
              <w:left w:val="single" w:sz="4" w:space="0" w:color="auto"/>
              <w:bottom w:val="single" w:sz="4" w:space="0" w:color="auto"/>
              <w:right w:val="single" w:sz="4" w:space="0" w:color="auto"/>
            </w:tcBorders>
            <w:shd w:val="clear" w:color="auto" w:fill="auto"/>
            <w:vAlign w:val="center"/>
          </w:tcPr>
          <w:p w:rsidR="008A3B23" w:rsidRDefault="008A3B23" w:rsidP="00670565">
            <w:pPr>
              <w:jc w:val="center"/>
              <w:rPr>
                <w:sz w:val="22"/>
                <w:szCs w:val="22"/>
              </w:rPr>
            </w:pPr>
            <w:r w:rsidRPr="001736E7">
              <w:rPr>
                <w:sz w:val="22"/>
                <w:szCs w:val="22"/>
              </w:rPr>
              <w:t>гр./</w:t>
            </w:r>
          </w:p>
          <w:p w:rsidR="008A3B23" w:rsidRPr="001736E7" w:rsidRDefault="008A3B23" w:rsidP="00670565">
            <w:pPr>
              <w:jc w:val="center"/>
              <w:rPr>
                <w:sz w:val="22"/>
                <w:szCs w:val="22"/>
              </w:rPr>
            </w:pPr>
            <w:r w:rsidRPr="001736E7">
              <w:rPr>
                <w:sz w:val="22"/>
                <w:szCs w:val="22"/>
              </w:rPr>
              <w:t>чел.</w:t>
            </w:r>
          </w:p>
        </w:tc>
        <w:tc>
          <w:tcPr>
            <w:tcW w:w="438"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19/</w:t>
            </w:r>
          </w:p>
          <w:p w:rsidR="008A3B23" w:rsidRPr="001736E7" w:rsidRDefault="008A3B23" w:rsidP="00670565">
            <w:pPr>
              <w:jc w:val="center"/>
            </w:pPr>
            <w:r>
              <w:t>262</w:t>
            </w:r>
          </w:p>
        </w:tc>
        <w:tc>
          <w:tcPr>
            <w:tcW w:w="437"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20/</w:t>
            </w:r>
          </w:p>
          <w:p w:rsidR="008A3B23" w:rsidRPr="001736E7" w:rsidRDefault="008A3B23" w:rsidP="00670565">
            <w:pPr>
              <w:jc w:val="center"/>
            </w:pPr>
            <w:r>
              <w:t>279</w:t>
            </w:r>
          </w:p>
        </w:tc>
        <w:tc>
          <w:tcPr>
            <w:tcW w:w="511" w:type="pct"/>
            <w:vAlign w:val="center"/>
          </w:tcPr>
          <w:p w:rsidR="008A3B23" w:rsidRDefault="008A3B23" w:rsidP="00670565">
            <w:pPr>
              <w:jc w:val="center"/>
              <w:rPr>
                <w:color w:val="000000"/>
              </w:rPr>
            </w:pPr>
            <w:r>
              <w:rPr>
                <w:color w:val="000000"/>
              </w:rPr>
              <w:t>1</w:t>
            </w:r>
            <w:r w:rsidRPr="001736E7">
              <w:rPr>
                <w:color w:val="000000"/>
              </w:rPr>
              <w:t>/</w:t>
            </w:r>
          </w:p>
          <w:p w:rsidR="008A3B23" w:rsidRPr="001736E7" w:rsidRDefault="008A3B23" w:rsidP="00670565">
            <w:pPr>
              <w:jc w:val="center"/>
              <w:rPr>
                <w:color w:val="000000"/>
              </w:rPr>
            </w:pPr>
            <w:r>
              <w:rPr>
                <w:color w:val="000000"/>
              </w:rPr>
              <w:t>17</w:t>
            </w:r>
          </w:p>
        </w:tc>
        <w:tc>
          <w:tcPr>
            <w:tcW w:w="760" w:type="pct"/>
            <w:vAlign w:val="center"/>
          </w:tcPr>
          <w:p w:rsidR="008A3B23" w:rsidRDefault="008A3B23" w:rsidP="00670565">
            <w:pPr>
              <w:jc w:val="center"/>
              <w:rPr>
                <w:color w:val="000000"/>
              </w:rPr>
            </w:pPr>
            <w:r w:rsidRPr="001736E7">
              <w:rPr>
                <w:color w:val="000000"/>
              </w:rPr>
              <w:t>10</w:t>
            </w:r>
            <w:r>
              <w:rPr>
                <w:color w:val="000000"/>
              </w:rPr>
              <w:t>5</w:t>
            </w:r>
            <w:r w:rsidRPr="001736E7">
              <w:rPr>
                <w:color w:val="000000"/>
              </w:rPr>
              <w:t>,</w:t>
            </w:r>
            <w:r>
              <w:rPr>
                <w:color w:val="000000"/>
              </w:rPr>
              <w:t>3/</w:t>
            </w:r>
          </w:p>
          <w:p w:rsidR="008A3B23" w:rsidRPr="001736E7" w:rsidRDefault="008A3B23" w:rsidP="00670565">
            <w:pPr>
              <w:jc w:val="center"/>
              <w:rPr>
                <w:color w:val="000000"/>
              </w:rPr>
            </w:pPr>
            <w:r>
              <w:rPr>
                <w:color w:val="000000"/>
              </w:rPr>
              <w:t>106</w:t>
            </w:r>
            <w:r w:rsidRPr="001736E7">
              <w:rPr>
                <w:color w:val="000000"/>
              </w:rPr>
              <w:t>,5</w:t>
            </w:r>
          </w:p>
        </w:tc>
        <w:tc>
          <w:tcPr>
            <w:tcW w:w="604" w:type="pct"/>
            <w:vAlign w:val="center"/>
          </w:tcPr>
          <w:p w:rsidR="008A3B23" w:rsidRDefault="008A3B23" w:rsidP="00670565">
            <w:pPr>
              <w:jc w:val="center"/>
            </w:pPr>
            <w:r>
              <w:t>20/</w:t>
            </w:r>
          </w:p>
          <w:p w:rsidR="008A3B23" w:rsidRPr="001736E7" w:rsidRDefault="008A3B23" w:rsidP="00670565">
            <w:pPr>
              <w:jc w:val="center"/>
            </w:pPr>
            <w:r>
              <w:t>279</w:t>
            </w:r>
          </w:p>
        </w:tc>
      </w:tr>
      <w:tr w:rsidR="008A3B23" w:rsidRPr="001736E7" w:rsidTr="008753FC">
        <w:trPr>
          <w:trHeight w:val="20"/>
          <w:jc w:val="center"/>
        </w:trPr>
        <w:tc>
          <w:tcPr>
            <w:tcW w:w="250" w:type="pct"/>
            <w:tcBorders>
              <w:top w:val="single" w:sz="4" w:space="0" w:color="auto"/>
              <w:left w:val="single" w:sz="4" w:space="0" w:color="auto"/>
              <w:bottom w:val="single" w:sz="4" w:space="0" w:color="auto"/>
              <w:right w:val="single" w:sz="4" w:space="0" w:color="auto"/>
            </w:tcBorders>
            <w:vAlign w:val="center"/>
          </w:tcPr>
          <w:p w:rsidR="008A3B23" w:rsidRPr="001736E7" w:rsidRDefault="008A3B23" w:rsidP="00670565">
            <w:pPr>
              <w:jc w:val="center"/>
              <w:rPr>
                <w:sz w:val="22"/>
                <w:szCs w:val="22"/>
              </w:rPr>
            </w:pPr>
          </w:p>
        </w:tc>
        <w:tc>
          <w:tcPr>
            <w:tcW w:w="1625" w:type="pct"/>
            <w:tcBorders>
              <w:top w:val="nil"/>
              <w:left w:val="single" w:sz="4" w:space="0" w:color="auto"/>
              <w:bottom w:val="single" w:sz="4" w:space="0" w:color="auto"/>
              <w:right w:val="single" w:sz="4" w:space="0" w:color="auto"/>
            </w:tcBorders>
            <w:vAlign w:val="center"/>
          </w:tcPr>
          <w:p w:rsidR="008A3B23" w:rsidRPr="001736E7" w:rsidRDefault="008A3B23" w:rsidP="00670565">
            <w:pPr>
              <w:ind w:firstLine="279"/>
            </w:pPr>
            <w:r w:rsidRPr="001736E7">
              <w:t>прыжки на батуте</w:t>
            </w:r>
          </w:p>
        </w:tc>
        <w:tc>
          <w:tcPr>
            <w:tcW w:w="375" w:type="pct"/>
            <w:tcBorders>
              <w:top w:val="nil"/>
              <w:left w:val="single" w:sz="4" w:space="0" w:color="auto"/>
              <w:bottom w:val="single" w:sz="4" w:space="0" w:color="auto"/>
              <w:right w:val="single" w:sz="4" w:space="0" w:color="auto"/>
            </w:tcBorders>
            <w:shd w:val="clear" w:color="auto" w:fill="auto"/>
            <w:vAlign w:val="center"/>
          </w:tcPr>
          <w:p w:rsidR="008A3B23" w:rsidRDefault="008A3B23" w:rsidP="00670565">
            <w:pPr>
              <w:jc w:val="center"/>
              <w:rPr>
                <w:sz w:val="22"/>
                <w:szCs w:val="22"/>
              </w:rPr>
            </w:pPr>
            <w:r w:rsidRPr="001736E7">
              <w:rPr>
                <w:sz w:val="22"/>
                <w:szCs w:val="22"/>
              </w:rPr>
              <w:t>гр./</w:t>
            </w:r>
          </w:p>
          <w:p w:rsidR="008A3B23" w:rsidRPr="001736E7" w:rsidRDefault="008A3B23" w:rsidP="00670565">
            <w:pPr>
              <w:jc w:val="center"/>
              <w:rPr>
                <w:sz w:val="22"/>
                <w:szCs w:val="22"/>
              </w:rPr>
            </w:pPr>
            <w:r w:rsidRPr="001736E7">
              <w:rPr>
                <w:sz w:val="22"/>
                <w:szCs w:val="22"/>
              </w:rPr>
              <w:t>чел.</w:t>
            </w:r>
          </w:p>
        </w:tc>
        <w:tc>
          <w:tcPr>
            <w:tcW w:w="438"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14/</w:t>
            </w:r>
          </w:p>
          <w:p w:rsidR="008A3B23" w:rsidRPr="001736E7" w:rsidRDefault="008A3B23" w:rsidP="00670565">
            <w:pPr>
              <w:jc w:val="center"/>
            </w:pPr>
            <w:r>
              <w:t>175</w:t>
            </w:r>
          </w:p>
        </w:tc>
        <w:tc>
          <w:tcPr>
            <w:tcW w:w="437"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rsidRPr="001736E7">
              <w:t>1</w:t>
            </w:r>
            <w:r>
              <w:t>3</w:t>
            </w:r>
            <w:r w:rsidRPr="001736E7">
              <w:t>/</w:t>
            </w:r>
          </w:p>
          <w:p w:rsidR="008A3B23" w:rsidRPr="001736E7" w:rsidRDefault="008A3B23" w:rsidP="00670565">
            <w:pPr>
              <w:jc w:val="center"/>
            </w:pPr>
            <w:r w:rsidRPr="001736E7">
              <w:t>175</w:t>
            </w:r>
          </w:p>
        </w:tc>
        <w:tc>
          <w:tcPr>
            <w:tcW w:w="511" w:type="pct"/>
            <w:vAlign w:val="center"/>
          </w:tcPr>
          <w:p w:rsidR="008A3B23" w:rsidRDefault="008A3B23" w:rsidP="00670565">
            <w:pPr>
              <w:jc w:val="center"/>
              <w:rPr>
                <w:color w:val="000000"/>
              </w:rPr>
            </w:pPr>
            <w:r w:rsidRPr="001736E7">
              <w:rPr>
                <w:color w:val="000000"/>
              </w:rPr>
              <w:t>-</w:t>
            </w:r>
            <w:r>
              <w:rPr>
                <w:color w:val="000000"/>
              </w:rPr>
              <w:t>1/</w:t>
            </w:r>
          </w:p>
          <w:p w:rsidR="008A3B23" w:rsidRPr="001736E7" w:rsidRDefault="008A3B23" w:rsidP="00670565">
            <w:pPr>
              <w:jc w:val="center"/>
              <w:rPr>
                <w:color w:val="000000"/>
              </w:rPr>
            </w:pPr>
            <w:r>
              <w:rPr>
                <w:color w:val="000000"/>
              </w:rPr>
              <w:t>0</w:t>
            </w:r>
          </w:p>
        </w:tc>
        <w:tc>
          <w:tcPr>
            <w:tcW w:w="760" w:type="pct"/>
            <w:vAlign w:val="center"/>
          </w:tcPr>
          <w:p w:rsidR="008A3B23" w:rsidRDefault="008A3B23" w:rsidP="00670565">
            <w:pPr>
              <w:jc w:val="center"/>
              <w:rPr>
                <w:color w:val="000000"/>
              </w:rPr>
            </w:pPr>
            <w:r w:rsidRPr="001736E7">
              <w:rPr>
                <w:color w:val="000000"/>
              </w:rPr>
              <w:t>9</w:t>
            </w:r>
            <w:r>
              <w:rPr>
                <w:color w:val="000000"/>
              </w:rPr>
              <w:t>2</w:t>
            </w:r>
            <w:r w:rsidRPr="001736E7">
              <w:rPr>
                <w:color w:val="000000"/>
              </w:rPr>
              <w:t>,</w:t>
            </w:r>
            <w:r>
              <w:rPr>
                <w:color w:val="000000"/>
              </w:rPr>
              <w:t>9</w:t>
            </w:r>
            <w:r w:rsidRPr="001736E7">
              <w:rPr>
                <w:color w:val="000000"/>
              </w:rPr>
              <w:t>/</w:t>
            </w:r>
          </w:p>
          <w:p w:rsidR="008A3B23" w:rsidRPr="001736E7" w:rsidRDefault="008A3B23" w:rsidP="00670565">
            <w:pPr>
              <w:jc w:val="center"/>
              <w:rPr>
                <w:color w:val="000000"/>
              </w:rPr>
            </w:pPr>
            <w:r w:rsidRPr="001736E7">
              <w:rPr>
                <w:color w:val="000000"/>
              </w:rPr>
              <w:t>10</w:t>
            </w:r>
            <w:r>
              <w:rPr>
                <w:color w:val="000000"/>
              </w:rPr>
              <w:t>0</w:t>
            </w:r>
            <w:r w:rsidRPr="001736E7">
              <w:rPr>
                <w:color w:val="000000"/>
              </w:rPr>
              <w:t>,</w:t>
            </w:r>
            <w:r>
              <w:rPr>
                <w:color w:val="000000"/>
              </w:rPr>
              <w:t>0</w:t>
            </w:r>
          </w:p>
        </w:tc>
        <w:tc>
          <w:tcPr>
            <w:tcW w:w="604" w:type="pct"/>
            <w:vAlign w:val="center"/>
          </w:tcPr>
          <w:p w:rsidR="008A3B23" w:rsidRDefault="008A3B23" w:rsidP="00670565">
            <w:pPr>
              <w:jc w:val="center"/>
            </w:pPr>
            <w:r w:rsidRPr="001736E7">
              <w:t>1</w:t>
            </w:r>
            <w:r>
              <w:t>3</w:t>
            </w:r>
            <w:r w:rsidRPr="001736E7">
              <w:t>/</w:t>
            </w:r>
          </w:p>
          <w:p w:rsidR="008A3B23" w:rsidRPr="001736E7" w:rsidRDefault="008A3B23" w:rsidP="00670565">
            <w:pPr>
              <w:jc w:val="center"/>
            </w:pPr>
            <w:r w:rsidRPr="001736E7">
              <w:t>175</w:t>
            </w:r>
          </w:p>
        </w:tc>
      </w:tr>
      <w:tr w:rsidR="008A3B23" w:rsidRPr="001736E7" w:rsidTr="008753FC">
        <w:trPr>
          <w:trHeight w:val="20"/>
          <w:jc w:val="center"/>
        </w:trPr>
        <w:tc>
          <w:tcPr>
            <w:tcW w:w="250" w:type="pct"/>
            <w:tcBorders>
              <w:top w:val="single" w:sz="4" w:space="0" w:color="auto"/>
              <w:left w:val="single" w:sz="4" w:space="0" w:color="auto"/>
              <w:bottom w:val="single" w:sz="4" w:space="0" w:color="auto"/>
              <w:right w:val="single" w:sz="4" w:space="0" w:color="auto"/>
            </w:tcBorders>
            <w:vAlign w:val="center"/>
          </w:tcPr>
          <w:p w:rsidR="008A3B23" w:rsidRPr="001736E7" w:rsidRDefault="008A3B23" w:rsidP="00670565">
            <w:pPr>
              <w:jc w:val="center"/>
              <w:rPr>
                <w:sz w:val="22"/>
                <w:szCs w:val="22"/>
              </w:rPr>
            </w:pPr>
            <w:r w:rsidRPr="001736E7">
              <w:rPr>
                <w:sz w:val="22"/>
                <w:szCs w:val="22"/>
              </w:rPr>
              <w:t>2.3</w:t>
            </w:r>
          </w:p>
        </w:tc>
        <w:tc>
          <w:tcPr>
            <w:tcW w:w="1625" w:type="pct"/>
            <w:tcBorders>
              <w:top w:val="nil"/>
              <w:left w:val="single" w:sz="4" w:space="0" w:color="auto"/>
              <w:bottom w:val="single" w:sz="4" w:space="0" w:color="auto"/>
              <w:right w:val="single" w:sz="4" w:space="0" w:color="auto"/>
            </w:tcBorders>
            <w:vAlign w:val="center"/>
          </w:tcPr>
          <w:p w:rsidR="008A3B23" w:rsidRPr="001736E7" w:rsidRDefault="008A3B23" w:rsidP="00670565">
            <w:pPr>
              <w:rPr>
                <w:i/>
              </w:rPr>
            </w:pPr>
            <w:r w:rsidRPr="001736E7">
              <w:rPr>
                <w:i/>
              </w:rPr>
              <w:t>МБУ ДО «ДЮСШ № 3»</w:t>
            </w:r>
          </w:p>
        </w:tc>
        <w:tc>
          <w:tcPr>
            <w:tcW w:w="375" w:type="pct"/>
            <w:tcBorders>
              <w:top w:val="nil"/>
              <w:left w:val="single" w:sz="4" w:space="0" w:color="auto"/>
              <w:bottom w:val="single" w:sz="4" w:space="0" w:color="auto"/>
              <w:right w:val="single" w:sz="4" w:space="0" w:color="auto"/>
            </w:tcBorders>
            <w:shd w:val="clear" w:color="auto" w:fill="auto"/>
            <w:vAlign w:val="center"/>
          </w:tcPr>
          <w:p w:rsidR="008A3B23" w:rsidRDefault="008A3B23" w:rsidP="00670565">
            <w:pPr>
              <w:jc w:val="center"/>
              <w:rPr>
                <w:sz w:val="22"/>
                <w:szCs w:val="22"/>
              </w:rPr>
            </w:pPr>
            <w:r w:rsidRPr="001736E7">
              <w:rPr>
                <w:sz w:val="22"/>
                <w:szCs w:val="22"/>
              </w:rPr>
              <w:t>гр./</w:t>
            </w:r>
          </w:p>
          <w:p w:rsidR="008A3B23" w:rsidRPr="001736E7" w:rsidRDefault="008A3B23" w:rsidP="00670565">
            <w:pPr>
              <w:jc w:val="center"/>
              <w:rPr>
                <w:sz w:val="22"/>
                <w:szCs w:val="22"/>
              </w:rPr>
            </w:pPr>
            <w:r w:rsidRPr="001736E7">
              <w:rPr>
                <w:sz w:val="22"/>
                <w:szCs w:val="22"/>
              </w:rPr>
              <w:t>чел.</w:t>
            </w:r>
          </w:p>
        </w:tc>
        <w:tc>
          <w:tcPr>
            <w:tcW w:w="438"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rPr>
                <w:b/>
              </w:rPr>
            </w:pPr>
            <w:r>
              <w:rPr>
                <w:b/>
              </w:rPr>
              <w:t>61</w:t>
            </w:r>
            <w:r w:rsidRPr="001736E7">
              <w:rPr>
                <w:b/>
              </w:rPr>
              <w:t>/</w:t>
            </w:r>
          </w:p>
          <w:p w:rsidR="008A3B23" w:rsidRPr="001736E7" w:rsidRDefault="008A3B23" w:rsidP="00670565">
            <w:pPr>
              <w:jc w:val="center"/>
              <w:rPr>
                <w:b/>
              </w:rPr>
            </w:pPr>
            <w:r w:rsidRPr="001736E7">
              <w:rPr>
                <w:b/>
              </w:rPr>
              <w:t>7</w:t>
            </w:r>
            <w:r>
              <w:rPr>
                <w:b/>
              </w:rPr>
              <w:t>87</w:t>
            </w:r>
          </w:p>
        </w:tc>
        <w:tc>
          <w:tcPr>
            <w:tcW w:w="437"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rPr>
                <w:b/>
              </w:rPr>
            </w:pPr>
            <w:r>
              <w:rPr>
                <w:b/>
              </w:rPr>
              <w:t>56</w:t>
            </w:r>
            <w:r w:rsidRPr="001736E7">
              <w:rPr>
                <w:b/>
              </w:rPr>
              <w:t>/</w:t>
            </w:r>
          </w:p>
          <w:p w:rsidR="008A3B23" w:rsidRPr="001736E7" w:rsidRDefault="008A3B23" w:rsidP="00670565">
            <w:pPr>
              <w:jc w:val="center"/>
              <w:rPr>
                <w:b/>
              </w:rPr>
            </w:pPr>
            <w:r w:rsidRPr="001736E7">
              <w:rPr>
                <w:b/>
              </w:rPr>
              <w:t>7</w:t>
            </w:r>
            <w:r>
              <w:rPr>
                <w:b/>
              </w:rPr>
              <w:t>25</w:t>
            </w:r>
          </w:p>
        </w:tc>
        <w:tc>
          <w:tcPr>
            <w:tcW w:w="511" w:type="pct"/>
            <w:vAlign w:val="center"/>
          </w:tcPr>
          <w:p w:rsidR="008A3B23" w:rsidRDefault="008A3B23" w:rsidP="00670565">
            <w:pPr>
              <w:jc w:val="center"/>
              <w:rPr>
                <w:color w:val="000000"/>
              </w:rPr>
            </w:pPr>
            <w:r>
              <w:rPr>
                <w:color w:val="000000"/>
              </w:rPr>
              <w:t>-5</w:t>
            </w:r>
            <w:r w:rsidRPr="001736E7">
              <w:rPr>
                <w:color w:val="000000"/>
              </w:rPr>
              <w:t>/</w:t>
            </w:r>
          </w:p>
          <w:p w:rsidR="008A3B23" w:rsidRPr="001736E7" w:rsidRDefault="008A3B23" w:rsidP="00670565">
            <w:pPr>
              <w:jc w:val="center"/>
              <w:rPr>
                <w:color w:val="000000"/>
              </w:rPr>
            </w:pPr>
            <w:r>
              <w:rPr>
                <w:color w:val="000000"/>
              </w:rPr>
              <w:t>-62</w:t>
            </w:r>
          </w:p>
        </w:tc>
        <w:tc>
          <w:tcPr>
            <w:tcW w:w="760" w:type="pct"/>
            <w:vAlign w:val="center"/>
          </w:tcPr>
          <w:p w:rsidR="008A3B23" w:rsidRDefault="008A3B23" w:rsidP="00670565">
            <w:pPr>
              <w:jc w:val="center"/>
              <w:rPr>
                <w:color w:val="000000"/>
              </w:rPr>
            </w:pPr>
            <w:r>
              <w:rPr>
                <w:color w:val="000000"/>
              </w:rPr>
              <w:t>91</w:t>
            </w:r>
            <w:r w:rsidRPr="001736E7">
              <w:rPr>
                <w:color w:val="000000"/>
              </w:rPr>
              <w:t>,</w:t>
            </w:r>
            <w:r>
              <w:rPr>
                <w:color w:val="000000"/>
              </w:rPr>
              <w:t>8</w:t>
            </w:r>
            <w:r w:rsidRPr="001736E7">
              <w:rPr>
                <w:color w:val="000000"/>
              </w:rPr>
              <w:t>/</w:t>
            </w:r>
          </w:p>
          <w:p w:rsidR="008A3B23" w:rsidRPr="001736E7" w:rsidRDefault="008A3B23" w:rsidP="00670565">
            <w:pPr>
              <w:jc w:val="center"/>
              <w:rPr>
                <w:color w:val="000000"/>
              </w:rPr>
            </w:pPr>
            <w:r>
              <w:rPr>
                <w:color w:val="000000"/>
              </w:rPr>
              <w:t>92</w:t>
            </w:r>
            <w:r w:rsidRPr="001736E7">
              <w:rPr>
                <w:color w:val="000000"/>
              </w:rPr>
              <w:t>,</w:t>
            </w:r>
            <w:r>
              <w:rPr>
                <w:color w:val="000000"/>
              </w:rPr>
              <w:t>1</w:t>
            </w:r>
          </w:p>
        </w:tc>
        <w:tc>
          <w:tcPr>
            <w:tcW w:w="604" w:type="pct"/>
            <w:vAlign w:val="center"/>
          </w:tcPr>
          <w:p w:rsidR="008A3B23" w:rsidRDefault="008A3B23" w:rsidP="00670565">
            <w:pPr>
              <w:jc w:val="center"/>
              <w:rPr>
                <w:b/>
              </w:rPr>
            </w:pPr>
            <w:r>
              <w:rPr>
                <w:b/>
              </w:rPr>
              <w:t>56</w:t>
            </w:r>
            <w:r w:rsidRPr="001736E7">
              <w:rPr>
                <w:b/>
              </w:rPr>
              <w:t>/</w:t>
            </w:r>
          </w:p>
          <w:p w:rsidR="008A3B23" w:rsidRPr="001736E7" w:rsidRDefault="008A3B23" w:rsidP="00670565">
            <w:pPr>
              <w:jc w:val="center"/>
              <w:rPr>
                <w:b/>
              </w:rPr>
            </w:pPr>
            <w:r w:rsidRPr="001736E7">
              <w:rPr>
                <w:b/>
              </w:rPr>
              <w:t>7</w:t>
            </w:r>
            <w:r>
              <w:rPr>
                <w:b/>
              </w:rPr>
              <w:t>25</w:t>
            </w:r>
          </w:p>
        </w:tc>
      </w:tr>
      <w:tr w:rsidR="008A3B23" w:rsidRPr="001736E7" w:rsidTr="008753FC">
        <w:trPr>
          <w:trHeight w:val="20"/>
          <w:jc w:val="center"/>
        </w:trPr>
        <w:tc>
          <w:tcPr>
            <w:tcW w:w="250" w:type="pct"/>
            <w:tcBorders>
              <w:top w:val="single" w:sz="4" w:space="0" w:color="auto"/>
              <w:left w:val="single" w:sz="4" w:space="0" w:color="auto"/>
              <w:bottom w:val="single" w:sz="4" w:space="0" w:color="auto"/>
              <w:right w:val="single" w:sz="4" w:space="0" w:color="auto"/>
            </w:tcBorders>
            <w:vAlign w:val="center"/>
          </w:tcPr>
          <w:p w:rsidR="008A3B23" w:rsidRPr="001736E7" w:rsidRDefault="008A3B23" w:rsidP="00670565">
            <w:pPr>
              <w:jc w:val="center"/>
              <w:rPr>
                <w:sz w:val="22"/>
                <w:szCs w:val="22"/>
              </w:rPr>
            </w:pPr>
          </w:p>
        </w:tc>
        <w:tc>
          <w:tcPr>
            <w:tcW w:w="1625" w:type="pct"/>
            <w:tcBorders>
              <w:top w:val="nil"/>
              <w:left w:val="single" w:sz="4" w:space="0" w:color="auto"/>
              <w:bottom w:val="single" w:sz="4" w:space="0" w:color="auto"/>
              <w:right w:val="single" w:sz="4" w:space="0" w:color="auto"/>
            </w:tcBorders>
            <w:vAlign w:val="center"/>
          </w:tcPr>
          <w:p w:rsidR="008A3B23" w:rsidRPr="001736E7" w:rsidRDefault="008A3B23" w:rsidP="00670565">
            <w:pPr>
              <w:ind w:firstLine="279"/>
            </w:pPr>
            <w:r w:rsidRPr="001736E7">
              <w:t>легкая атлетика</w:t>
            </w:r>
          </w:p>
        </w:tc>
        <w:tc>
          <w:tcPr>
            <w:tcW w:w="375" w:type="pct"/>
            <w:tcBorders>
              <w:top w:val="nil"/>
              <w:left w:val="single" w:sz="4" w:space="0" w:color="auto"/>
              <w:bottom w:val="single" w:sz="4" w:space="0" w:color="auto"/>
              <w:right w:val="single" w:sz="4" w:space="0" w:color="auto"/>
            </w:tcBorders>
            <w:shd w:val="clear" w:color="auto" w:fill="auto"/>
            <w:vAlign w:val="center"/>
          </w:tcPr>
          <w:p w:rsidR="008A3B23" w:rsidRDefault="008A3B23" w:rsidP="00670565">
            <w:pPr>
              <w:jc w:val="center"/>
              <w:rPr>
                <w:sz w:val="22"/>
                <w:szCs w:val="22"/>
              </w:rPr>
            </w:pPr>
            <w:r w:rsidRPr="001736E7">
              <w:rPr>
                <w:sz w:val="22"/>
                <w:szCs w:val="22"/>
              </w:rPr>
              <w:t>гр./</w:t>
            </w:r>
          </w:p>
          <w:p w:rsidR="008A3B23" w:rsidRPr="001736E7" w:rsidRDefault="008A3B23" w:rsidP="00670565">
            <w:pPr>
              <w:jc w:val="center"/>
              <w:rPr>
                <w:sz w:val="22"/>
                <w:szCs w:val="22"/>
              </w:rPr>
            </w:pPr>
            <w:r w:rsidRPr="001736E7">
              <w:rPr>
                <w:sz w:val="22"/>
                <w:szCs w:val="22"/>
              </w:rPr>
              <w:t>чел.</w:t>
            </w:r>
          </w:p>
        </w:tc>
        <w:tc>
          <w:tcPr>
            <w:tcW w:w="438"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30/</w:t>
            </w:r>
          </w:p>
          <w:p w:rsidR="008A3B23" w:rsidRPr="001736E7" w:rsidRDefault="008A3B23" w:rsidP="00670565">
            <w:pPr>
              <w:jc w:val="center"/>
            </w:pPr>
            <w:r>
              <w:t>382</w:t>
            </w:r>
          </w:p>
        </w:tc>
        <w:tc>
          <w:tcPr>
            <w:tcW w:w="437"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26/</w:t>
            </w:r>
          </w:p>
          <w:p w:rsidR="008A3B23" w:rsidRPr="001736E7" w:rsidRDefault="008A3B23" w:rsidP="00670565">
            <w:pPr>
              <w:jc w:val="center"/>
            </w:pPr>
            <w:r>
              <w:t>350</w:t>
            </w:r>
          </w:p>
        </w:tc>
        <w:tc>
          <w:tcPr>
            <w:tcW w:w="511" w:type="pct"/>
            <w:vAlign w:val="center"/>
          </w:tcPr>
          <w:p w:rsidR="008A3B23" w:rsidRDefault="008A3B23" w:rsidP="00670565">
            <w:pPr>
              <w:jc w:val="center"/>
              <w:rPr>
                <w:color w:val="000000"/>
              </w:rPr>
            </w:pPr>
            <w:r>
              <w:rPr>
                <w:color w:val="000000"/>
              </w:rPr>
              <w:t>-4</w:t>
            </w:r>
            <w:r w:rsidRPr="001736E7">
              <w:rPr>
                <w:color w:val="000000"/>
              </w:rPr>
              <w:t>/</w:t>
            </w:r>
          </w:p>
          <w:p w:rsidR="008A3B23" w:rsidRPr="001736E7" w:rsidRDefault="008A3B23" w:rsidP="00670565">
            <w:pPr>
              <w:jc w:val="center"/>
              <w:rPr>
                <w:color w:val="000000"/>
              </w:rPr>
            </w:pPr>
            <w:r>
              <w:rPr>
                <w:color w:val="000000"/>
              </w:rPr>
              <w:t>-32</w:t>
            </w:r>
          </w:p>
        </w:tc>
        <w:tc>
          <w:tcPr>
            <w:tcW w:w="760" w:type="pct"/>
            <w:vAlign w:val="center"/>
          </w:tcPr>
          <w:p w:rsidR="008A3B23" w:rsidRDefault="008A3B23" w:rsidP="00670565">
            <w:pPr>
              <w:jc w:val="center"/>
              <w:rPr>
                <w:color w:val="000000"/>
              </w:rPr>
            </w:pPr>
            <w:r>
              <w:rPr>
                <w:color w:val="000000"/>
              </w:rPr>
              <w:t>86,7/</w:t>
            </w:r>
          </w:p>
          <w:p w:rsidR="008A3B23" w:rsidRPr="001736E7" w:rsidRDefault="008A3B23" w:rsidP="00670565">
            <w:pPr>
              <w:jc w:val="center"/>
              <w:rPr>
                <w:color w:val="000000"/>
              </w:rPr>
            </w:pPr>
            <w:r>
              <w:rPr>
                <w:color w:val="000000"/>
              </w:rPr>
              <w:t>91</w:t>
            </w:r>
            <w:r w:rsidRPr="001736E7">
              <w:rPr>
                <w:color w:val="000000"/>
              </w:rPr>
              <w:t>,</w:t>
            </w:r>
            <w:r>
              <w:rPr>
                <w:color w:val="000000"/>
              </w:rPr>
              <w:t>6</w:t>
            </w:r>
          </w:p>
        </w:tc>
        <w:tc>
          <w:tcPr>
            <w:tcW w:w="604" w:type="pct"/>
            <w:vAlign w:val="center"/>
          </w:tcPr>
          <w:p w:rsidR="008A3B23" w:rsidRDefault="008A3B23" w:rsidP="00670565">
            <w:pPr>
              <w:jc w:val="center"/>
            </w:pPr>
            <w:r>
              <w:t>26/</w:t>
            </w:r>
          </w:p>
          <w:p w:rsidR="008A3B23" w:rsidRPr="001736E7" w:rsidRDefault="008A3B23" w:rsidP="00670565">
            <w:pPr>
              <w:jc w:val="center"/>
            </w:pPr>
            <w:r>
              <w:t>350</w:t>
            </w:r>
          </w:p>
        </w:tc>
      </w:tr>
      <w:tr w:rsidR="008A3B23" w:rsidRPr="001736E7" w:rsidTr="008753FC">
        <w:trPr>
          <w:trHeight w:val="20"/>
          <w:jc w:val="center"/>
        </w:trPr>
        <w:tc>
          <w:tcPr>
            <w:tcW w:w="250" w:type="pct"/>
            <w:tcBorders>
              <w:top w:val="single" w:sz="4" w:space="0" w:color="auto"/>
              <w:left w:val="single" w:sz="4" w:space="0" w:color="auto"/>
              <w:bottom w:val="single" w:sz="4" w:space="0" w:color="auto"/>
              <w:right w:val="single" w:sz="4" w:space="0" w:color="auto"/>
            </w:tcBorders>
            <w:vAlign w:val="center"/>
          </w:tcPr>
          <w:p w:rsidR="008A3B23" w:rsidRPr="001736E7" w:rsidRDefault="008A3B23" w:rsidP="00670565">
            <w:pPr>
              <w:jc w:val="center"/>
              <w:rPr>
                <w:sz w:val="22"/>
                <w:szCs w:val="22"/>
              </w:rPr>
            </w:pPr>
          </w:p>
        </w:tc>
        <w:tc>
          <w:tcPr>
            <w:tcW w:w="1625" w:type="pct"/>
            <w:tcBorders>
              <w:top w:val="nil"/>
              <w:left w:val="single" w:sz="4" w:space="0" w:color="auto"/>
              <w:bottom w:val="single" w:sz="4" w:space="0" w:color="auto"/>
              <w:right w:val="single" w:sz="4" w:space="0" w:color="auto"/>
            </w:tcBorders>
            <w:vAlign w:val="center"/>
          </w:tcPr>
          <w:p w:rsidR="008A3B23" w:rsidRPr="001736E7" w:rsidRDefault="008A3B23" w:rsidP="00670565">
            <w:pPr>
              <w:ind w:firstLine="279"/>
            </w:pPr>
            <w:r w:rsidRPr="001736E7">
              <w:t>лыжные гонки</w:t>
            </w:r>
          </w:p>
        </w:tc>
        <w:tc>
          <w:tcPr>
            <w:tcW w:w="375" w:type="pct"/>
            <w:shd w:val="clear" w:color="auto" w:fill="auto"/>
            <w:vAlign w:val="center"/>
          </w:tcPr>
          <w:p w:rsidR="008A3B23" w:rsidRDefault="008A3B23" w:rsidP="00670565">
            <w:pPr>
              <w:jc w:val="center"/>
            </w:pPr>
            <w:r w:rsidRPr="001736E7">
              <w:t>гр./</w:t>
            </w:r>
          </w:p>
          <w:p w:rsidR="008A3B23" w:rsidRPr="001736E7" w:rsidRDefault="008A3B23" w:rsidP="00670565">
            <w:pPr>
              <w:jc w:val="center"/>
            </w:pPr>
            <w:r w:rsidRPr="001736E7">
              <w:lastRenderedPageBreak/>
              <w:t>чел.</w:t>
            </w:r>
          </w:p>
        </w:tc>
        <w:tc>
          <w:tcPr>
            <w:tcW w:w="438"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lastRenderedPageBreak/>
              <w:t>17/</w:t>
            </w:r>
          </w:p>
          <w:p w:rsidR="008A3B23" w:rsidRPr="001736E7" w:rsidRDefault="008A3B23" w:rsidP="00670565">
            <w:pPr>
              <w:jc w:val="center"/>
            </w:pPr>
            <w:r>
              <w:lastRenderedPageBreak/>
              <w:t>219</w:t>
            </w:r>
          </w:p>
        </w:tc>
        <w:tc>
          <w:tcPr>
            <w:tcW w:w="437"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lastRenderedPageBreak/>
              <w:t>17/</w:t>
            </w:r>
          </w:p>
          <w:p w:rsidR="008A3B23" w:rsidRPr="001736E7" w:rsidRDefault="008A3B23" w:rsidP="00670565">
            <w:pPr>
              <w:jc w:val="center"/>
            </w:pPr>
            <w:r>
              <w:lastRenderedPageBreak/>
              <w:t>219</w:t>
            </w:r>
          </w:p>
        </w:tc>
        <w:tc>
          <w:tcPr>
            <w:tcW w:w="511" w:type="pct"/>
            <w:vAlign w:val="center"/>
          </w:tcPr>
          <w:p w:rsidR="008A3B23" w:rsidRPr="001736E7" w:rsidRDefault="008A3B23" w:rsidP="00670565">
            <w:pPr>
              <w:jc w:val="center"/>
              <w:rPr>
                <w:color w:val="000000"/>
              </w:rPr>
            </w:pPr>
            <w:r>
              <w:rPr>
                <w:color w:val="000000"/>
              </w:rPr>
              <w:lastRenderedPageBreak/>
              <w:t>0</w:t>
            </w:r>
          </w:p>
        </w:tc>
        <w:tc>
          <w:tcPr>
            <w:tcW w:w="760" w:type="pct"/>
            <w:vAlign w:val="center"/>
          </w:tcPr>
          <w:p w:rsidR="008A3B23" w:rsidRPr="001736E7" w:rsidRDefault="008A3B23" w:rsidP="00670565">
            <w:pPr>
              <w:jc w:val="center"/>
              <w:rPr>
                <w:color w:val="000000"/>
              </w:rPr>
            </w:pPr>
            <w:r>
              <w:rPr>
                <w:color w:val="000000"/>
              </w:rPr>
              <w:t>100,0</w:t>
            </w:r>
          </w:p>
        </w:tc>
        <w:tc>
          <w:tcPr>
            <w:tcW w:w="604" w:type="pct"/>
            <w:vAlign w:val="center"/>
          </w:tcPr>
          <w:p w:rsidR="008A3B23" w:rsidRDefault="008A3B23" w:rsidP="00670565">
            <w:pPr>
              <w:jc w:val="center"/>
            </w:pPr>
            <w:r>
              <w:t>17/</w:t>
            </w:r>
          </w:p>
          <w:p w:rsidR="008A3B23" w:rsidRPr="001736E7" w:rsidRDefault="008A3B23" w:rsidP="00670565">
            <w:pPr>
              <w:jc w:val="center"/>
            </w:pPr>
            <w:r>
              <w:lastRenderedPageBreak/>
              <w:t>219</w:t>
            </w:r>
          </w:p>
        </w:tc>
      </w:tr>
      <w:tr w:rsidR="008A3B23" w:rsidRPr="001736E7" w:rsidTr="008753FC">
        <w:trPr>
          <w:trHeight w:val="20"/>
          <w:jc w:val="center"/>
        </w:trPr>
        <w:tc>
          <w:tcPr>
            <w:tcW w:w="250" w:type="pct"/>
            <w:tcBorders>
              <w:top w:val="single" w:sz="4" w:space="0" w:color="auto"/>
              <w:left w:val="single" w:sz="4" w:space="0" w:color="auto"/>
              <w:bottom w:val="single" w:sz="4" w:space="0" w:color="auto"/>
              <w:right w:val="single" w:sz="4" w:space="0" w:color="auto"/>
            </w:tcBorders>
            <w:vAlign w:val="center"/>
          </w:tcPr>
          <w:p w:rsidR="008A3B23" w:rsidRPr="001736E7" w:rsidRDefault="008A3B23" w:rsidP="00670565">
            <w:pPr>
              <w:jc w:val="center"/>
              <w:rPr>
                <w:sz w:val="22"/>
                <w:szCs w:val="22"/>
              </w:rPr>
            </w:pPr>
          </w:p>
        </w:tc>
        <w:tc>
          <w:tcPr>
            <w:tcW w:w="1625" w:type="pct"/>
            <w:tcBorders>
              <w:top w:val="nil"/>
              <w:left w:val="single" w:sz="4" w:space="0" w:color="auto"/>
              <w:bottom w:val="single" w:sz="4" w:space="0" w:color="auto"/>
              <w:right w:val="single" w:sz="4" w:space="0" w:color="auto"/>
            </w:tcBorders>
            <w:vAlign w:val="center"/>
          </w:tcPr>
          <w:p w:rsidR="008A3B23" w:rsidRPr="001736E7" w:rsidRDefault="008A3B23" w:rsidP="00670565">
            <w:pPr>
              <w:ind w:firstLine="279"/>
            </w:pPr>
            <w:r w:rsidRPr="001736E7">
              <w:t>фехтование</w:t>
            </w:r>
          </w:p>
        </w:tc>
        <w:tc>
          <w:tcPr>
            <w:tcW w:w="375" w:type="pct"/>
            <w:tcBorders>
              <w:top w:val="nil"/>
              <w:left w:val="single" w:sz="4" w:space="0" w:color="auto"/>
              <w:bottom w:val="single" w:sz="4" w:space="0" w:color="auto"/>
              <w:right w:val="single" w:sz="4" w:space="0" w:color="auto"/>
            </w:tcBorders>
            <w:shd w:val="clear" w:color="auto" w:fill="auto"/>
            <w:vAlign w:val="center"/>
          </w:tcPr>
          <w:p w:rsidR="008A3B23" w:rsidRDefault="008A3B23" w:rsidP="00670565">
            <w:pPr>
              <w:jc w:val="center"/>
              <w:rPr>
                <w:sz w:val="22"/>
                <w:szCs w:val="22"/>
              </w:rPr>
            </w:pPr>
            <w:r w:rsidRPr="001736E7">
              <w:rPr>
                <w:sz w:val="22"/>
                <w:szCs w:val="22"/>
              </w:rPr>
              <w:t>гр./</w:t>
            </w:r>
          </w:p>
          <w:p w:rsidR="008A3B23" w:rsidRPr="001736E7" w:rsidRDefault="008A3B23" w:rsidP="00670565">
            <w:pPr>
              <w:jc w:val="center"/>
              <w:rPr>
                <w:sz w:val="22"/>
                <w:szCs w:val="22"/>
              </w:rPr>
            </w:pPr>
            <w:r w:rsidRPr="001736E7">
              <w:rPr>
                <w:sz w:val="22"/>
                <w:szCs w:val="22"/>
              </w:rPr>
              <w:t>чел.</w:t>
            </w:r>
          </w:p>
        </w:tc>
        <w:tc>
          <w:tcPr>
            <w:tcW w:w="438"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14/</w:t>
            </w:r>
          </w:p>
          <w:p w:rsidR="008A3B23" w:rsidRPr="001736E7" w:rsidRDefault="008A3B23" w:rsidP="00670565">
            <w:pPr>
              <w:jc w:val="center"/>
            </w:pPr>
            <w:r>
              <w:t>186</w:t>
            </w:r>
          </w:p>
        </w:tc>
        <w:tc>
          <w:tcPr>
            <w:tcW w:w="437"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13/</w:t>
            </w:r>
          </w:p>
          <w:p w:rsidR="008A3B23" w:rsidRPr="001736E7" w:rsidRDefault="008A3B23" w:rsidP="00670565">
            <w:pPr>
              <w:jc w:val="center"/>
            </w:pPr>
            <w:r>
              <w:t>156</w:t>
            </w:r>
          </w:p>
        </w:tc>
        <w:tc>
          <w:tcPr>
            <w:tcW w:w="511" w:type="pct"/>
            <w:vAlign w:val="center"/>
          </w:tcPr>
          <w:p w:rsidR="008A3B23" w:rsidRDefault="008A3B23" w:rsidP="00670565">
            <w:pPr>
              <w:jc w:val="center"/>
              <w:rPr>
                <w:color w:val="000000"/>
              </w:rPr>
            </w:pPr>
            <w:r>
              <w:rPr>
                <w:color w:val="000000"/>
              </w:rPr>
              <w:t>-1/</w:t>
            </w:r>
          </w:p>
          <w:p w:rsidR="008A3B23" w:rsidRPr="001736E7" w:rsidRDefault="008A3B23" w:rsidP="00670565">
            <w:pPr>
              <w:jc w:val="center"/>
              <w:rPr>
                <w:color w:val="000000"/>
              </w:rPr>
            </w:pPr>
            <w:r>
              <w:rPr>
                <w:color w:val="000000"/>
              </w:rPr>
              <w:t>-30</w:t>
            </w:r>
          </w:p>
        </w:tc>
        <w:tc>
          <w:tcPr>
            <w:tcW w:w="760" w:type="pct"/>
            <w:vAlign w:val="center"/>
          </w:tcPr>
          <w:p w:rsidR="008A3B23" w:rsidRDefault="008A3B23" w:rsidP="00670565">
            <w:pPr>
              <w:jc w:val="center"/>
              <w:rPr>
                <w:color w:val="000000"/>
              </w:rPr>
            </w:pPr>
            <w:r>
              <w:rPr>
                <w:color w:val="000000"/>
              </w:rPr>
              <w:t>92,9/</w:t>
            </w:r>
          </w:p>
          <w:p w:rsidR="008A3B23" w:rsidRPr="001736E7" w:rsidRDefault="008A3B23" w:rsidP="00670565">
            <w:pPr>
              <w:jc w:val="center"/>
              <w:rPr>
                <w:color w:val="000000"/>
              </w:rPr>
            </w:pPr>
            <w:r>
              <w:rPr>
                <w:color w:val="000000"/>
              </w:rPr>
              <w:t>83,9</w:t>
            </w:r>
          </w:p>
        </w:tc>
        <w:tc>
          <w:tcPr>
            <w:tcW w:w="604" w:type="pct"/>
            <w:vAlign w:val="center"/>
          </w:tcPr>
          <w:p w:rsidR="008A3B23" w:rsidRDefault="008A3B23" w:rsidP="00670565">
            <w:pPr>
              <w:jc w:val="center"/>
            </w:pPr>
            <w:r>
              <w:t>13/</w:t>
            </w:r>
          </w:p>
          <w:p w:rsidR="008A3B23" w:rsidRPr="001736E7" w:rsidRDefault="008A3B23" w:rsidP="00670565">
            <w:pPr>
              <w:jc w:val="center"/>
            </w:pPr>
            <w:r>
              <w:t>156</w:t>
            </w:r>
          </w:p>
        </w:tc>
      </w:tr>
      <w:tr w:rsidR="008A3B23" w:rsidRPr="001736E7" w:rsidTr="008753FC">
        <w:trPr>
          <w:trHeight w:val="20"/>
          <w:jc w:val="center"/>
        </w:trPr>
        <w:tc>
          <w:tcPr>
            <w:tcW w:w="250" w:type="pct"/>
            <w:tcBorders>
              <w:top w:val="single" w:sz="4" w:space="0" w:color="auto"/>
              <w:left w:val="single" w:sz="4" w:space="0" w:color="auto"/>
              <w:bottom w:val="single" w:sz="4" w:space="0" w:color="auto"/>
              <w:right w:val="single" w:sz="4" w:space="0" w:color="auto"/>
            </w:tcBorders>
            <w:vAlign w:val="center"/>
          </w:tcPr>
          <w:p w:rsidR="008A3B23" w:rsidRPr="001736E7" w:rsidRDefault="008A3B23" w:rsidP="00670565">
            <w:pPr>
              <w:jc w:val="center"/>
              <w:rPr>
                <w:sz w:val="22"/>
                <w:szCs w:val="22"/>
              </w:rPr>
            </w:pPr>
            <w:r w:rsidRPr="001736E7">
              <w:rPr>
                <w:sz w:val="22"/>
                <w:szCs w:val="22"/>
              </w:rPr>
              <w:t>2.4</w:t>
            </w:r>
          </w:p>
        </w:tc>
        <w:tc>
          <w:tcPr>
            <w:tcW w:w="1625" w:type="pct"/>
            <w:tcBorders>
              <w:top w:val="nil"/>
              <w:left w:val="single" w:sz="4" w:space="0" w:color="auto"/>
              <w:bottom w:val="single" w:sz="4" w:space="0" w:color="auto"/>
              <w:right w:val="single" w:sz="4" w:space="0" w:color="auto"/>
            </w:tcBorders>
            <w:vAlign w:val="center"/>
          </w:tcPr>
          <w:p w:rsidR="008A3B23" w:rsidRPr="001736E7" w:rsidRDefault="008A3B23" w:rsidP="00670565">
            <w:pPr>
              <w:rPr>
                <w:i/>
              </w:rPr>
            </w:pPr>
            <w:r w:rsidRPr="001736E7">
              <w:rPr>
                <w:i/>
              </w:rPr>
              <w:t>МБУ ДО «ДЮСШ № 4»</w:t>
            </w:r>
          </w:p>
        </w:tc>
        <w:tc>
          <w:tcPr>
            <w:tcW w:w="375" w:type="pct"/>
            <w:tcBorders>
              <w:top w:val="nil"/>
              <w:left w:val="single" w:sz="4" w:space="0" w:color="auto"/>
              <w:bottom w:val="single" w:sz="4" w:space="0" w:color="auto"/>
              <w:right w:val="single" w:sz="4" w:space="0" w:color="auto"/>
            </w:tcBorders>
            <w:shd w:val="clear" w:color="auto" w:fill="auto"/>
            <w:vAlign w:val="center"/>
          </w:tcPr>
          <w:p w:rsidR="008A3B23" w:rsidRDefault="008A3B23" w:rsidP="00670565">
            <w:pPr>
              <w:jc w:val="center"/>
              <w:rPr>
                <w:sz w:val="22"/>
                <w:szCs w:val="22"/>
              </w:rPr>
            </w:pPr>
            <w:r w:rsidRPr="001736E7">
              <w:rPr>
                <w:sz w:val="22"/>
                <w:szCs w:val="22"/>
              </w:rPr>
              <w:t>гр./</w:t>
            </w:r>
          </w:p>
          <w:p w:rsidR="008A3B23" w:rsidRPr="001736E7" w:rsidRDefault="008A3B23" w:rsidP="00670565">
            <w:pPr>
              <w:jc w:val="center"/>
              <w:rPr>
                <w:sz w:val="22"/>
                <w:szCs w:val="22"/>
              </w:rPr>
            </w:pPr>
            <w:r w:rsidRPr="001736E7">
              <w:rPr>
                <w:sz w:val="22"/>
                <w:szCs w:val="22"/>
              </w:rPr>
              <w:t>чел.</w:t>
            </w:r>
          </w:p>
        </w:tc>
        <w:tc>
          <w:tcPr>
            <w:tcW w:w="438"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rPr>
                <w:b/>
              </w:rPr>
            </w:pPr>
            <w:r w:rsidRPr="001736E7">
              <w:rPr>
                <w:b/>
              </w:rPr>
              <w:t>4</w:t>
            </w:r>
            <w:r>
              <w:rPr>
                <w:b/>
              </w:rPr>
              <w:t>6</w:t>
            </w:r>
            <w:r w:rsidRPr="001736E7">
              <w:rPr>
                <w:b/>
              </w:rPr>
              <w:t>/</w:t>
            </w:r>
          </w:p>
          <w:p w:rsidR="008A3B23" w:rsidRPr="001736E7" w:rsidRDefault="008A3B23" w:rsidP="00670565">
            <w:pPr>
              <w:jc w:val="center"/>
              <w:rPr>
                <w:b/>
              </w:rPr>
            </w:pPr>
            <w:r>
              <w:rPr>
                <w:b/>
              </w:rPr>
              <w:t>596</w:t>
            </w:r>
          </w:p>
        </w:tc>
        <w:tc>
          <w:tcPr>
            <w:tcW w:w="437"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rPr>
                <w:b/>
              </w:rPr>
            </w:pPr>
            <w:r>
              <w:rPr>
                <w:b/>
              </w:rPr>
              <w:t>56/</w:t>
            </w:r>
          </w:p>
          <w:p w:rsidR="008A3B23" w:rsidRPr="001736E7" w:rsidRDefault="008A3B23" w:rsidP="00670565">
            <w:pPr>
              <w:jc w:val="center"/>
              <w:rPr>
                <w:b/>
              </w:rPr>
            </w:pPr>
            <w:r>
              <w:rPr>
                <w:b/>
              </w:rPr>
              <w:t>705</w:t>
            </w:r>
          </w:p>
        </w:tc>
        <w:tc>
          <w:tcPr>
            <w:tcW w:w="511" w:type="pct"/>
            <w:vAlign w:val="center"/>
          </w:tcPr>
          <w:p w:rsidR="008A3B23" w:rsidRDefault="008A3B23" w:rsidP="00670565">
            <w:pPr>
              <w:jc w:val="center"/>
              <w:rPr>
                <w:color w:val="000000"/>
              </w:rPr>
            </w:pPr>
            <w:r>
              <w:rPr>
                <w:color w:val="000000"/>
              </w:rPr>
              <w:t>10/</w:t>
            </w:r>
          </w:p>
          <w:p w:rsidR="008A3B23" w:rsidRPr="001736E7" w:rsidRDefault="008A3B23" w:rsidP="00670565">
            <w:pPr>
              <w:jc w:val="center"/>
              <w:rPr>
                <w:color w:val="000000"/>
              </w:rPr>
            </w:pPr>
            <w:r>
              <w:rPr>
                <w:color w:val="000000"/>
              </w:rPr>
              <w:t>109</w:t>
            </w:r>
          </w:p>
        </w:tc>
        <w:tc>
          <w:tcPr>
            <w:tcW w:w="760" w:type="pct"/>
            <w:vAlign w:val="center"/>
          </w:tcPr>
          <w:p w:rsidR="008A3B23" w:rsidRDefault="008A3B23" w:rsidP="00670565">
            <w:pPr>
              <w:jc w:val="center"/>
              <w:rPr>
                <w:color w:val="000000"/>
              </w:rPr>
            </w:pPr>
            <w:r>
              <w:rPr>
                <w:color w:val="000000"/>
              </w:rPr>
              <w:t>121</w:t>
            </w:r>
            <w:r w:rsidRPr="001736E7">
              <w:rPr>
                <w:color w:val="000000"/>
              </w:rPr>
              <w:t>,</w:t>
            </w:r>
            <w:r>
              <w:rPr>
                <w:color w:val="000000"/>
              </w:rPr>
              <w:t>7</w:t>
            </w:r>
            <w:r w:rsidRPr="001736E7">
              <w:rPr>
                <w:color w:val="000000"/>
              </w:rPr>
              <w:t>/</w:t>
            </w:r>
          </w:p>
          <w:p w:rsidR="008A3B23" w:rsidRPr="001736E7" w:rsidRDefault="008A3B23" w:rsidP="00670565">
            <w:pPr>
              <w:jc w:val="center"/>
              <w:rPr>
                <w:color w:val="000000"/>
              </w:rPr>
            </w:pPr>
            <w:r>
              <w:rPr>
                <w:color w:val="000000"/>
              </w:rPr>
              <w:t>118</w:t>
            </w:r>
            <w:r w:rsidRPr="001736E7">
              <w:rPr>
                <w:color w:val="000000"/>
              </w:rPr>
              <w:t>,3</w:t>
            </w:r>
          </w:p>
        </w:tc>
        <w:tc>
          <w:tcPr>
            <w:tcW w:w="604" w:type="pct"/>
            <w:vAlign w:val="center"/>
          </w:tcPr>
          <w:p w:rsidR="008A3B23" w:rsidRDefault="008A3B23" w:rsidP="00670565">
            <w:pPr>
              <w:jc w:val="center"/>
              <w:rPr>
                <w:b/>
              </w:rPr>
            </w:pPr>
            <w:r>
              <w:rPr>
                <w:b/>
              </w:rPr>
              <w:t>56/</w:t>
            </w:r>
          </w:p>
          <w:p w:rsidR="008A3B23" w:rsidRPr="001736E7" w:rsidRDefault="008A3B23" w:rsidP="00670565">
            <w:pPr>
              <w:jc w:val="center"/>
              <w:rPr>
                <w:b/>
              </w:rPr>
            </w:pPr>
            <w:r>
              <w:rPr>
                <w:b/>
              </w:rPr>
              <w:t>705</w:t>
            </w:r>
          </w:p>
        </w:tc>
      </w:tr>
      <w:tr w:rsidR="008A3B23" w:rsidRPr="001736E7" w:rsidTr="008753FC">
        <w:trPr>
          <w:trHeight w:val="20"/>
          <w:jc w:val="center"/>
        </w:trPr>
        <w:tc>
          <w:tcPr>
            <w:tcW w:w="250" w:type="pct"/>
            <w:tcBorders>
              <w:top w:val="single" w:sz="4" w:space="0" w:color="auto"/>
              <w:left w:val="single" w:sz="4" w:space="0" w:color="auto"/>
              <w:bottom w:val="single" w:sz="4" w:space="0" w:color="auto"/>
              <w:right w:val="single" w:sz="4" w:space="0" w:color="auto"/>
            </w:tcBorders>
            <w:vAlign w:val="center"/>
          </w:tcPr>
          <w:p w:rsidR="008A3B23" w:rsidRPr="001736E7" w:rsidRDefault="008A3B23" w:rsidP="00670565">
            <w:pPr>
              <w:jc w:val="center"/>
              <w:rPr>
                <w:sz w:val="22"/>
                <w:szCs w:val="22"/>
              </w:rPr>
            </w:pPr>
          </w:p>
        </w:tc>
        <w:tc>
          <w:tcPr>
            <w:tcW w:w="1625" w:type="pct"/>
            <w:tcBorders>
              <w:top w:val="nil"/>
              <w:left w:val="single" w:sz="4" w:space="0" w:color="auto"/>
              <w:bottom w:val="single" w:sz="4" w:space="0" w:color="auto"/>
              <w:right w:val="single" w:sz="4" w:space="0" w:color="auto"/>
            </w:tcBorders>
            <w:vAlign w:val="center"/>
          </w:tcPr>
          <w:p w:rsidR="008A3B23" w:rsidRPr="001736E7" w:rsidRDefault="008A3B23" w:rsidP="00670565">
            <w:pPr>
              <w:ind w:firstLine="279"/>
            </w:pPr>
            <w:r w:rsidRPr="001736E7">
              <w:t>бокс</w:t>
            </w:r>
          </w:p>
        </w:tc>
        <w:tc>
          <w:tcPr>
            <w:tcW w:w="375" w:type="pct"/>
            <w:tcBorders>
              <w:top w:val="nil"/>
              <w:left w:val="single" w:sz="4" w:space="0" w:color="auto"/>
              <w:bottom w:val="single" w:sz="4" w:space="0" w:color="auto"/>
              <w:right w:val="single" w:sz="4" w:space="0" w:color="auto"/>
            </w:tcBorders>
            <w:shd w:val="clear" w:color="auto" w:fill="auto"/>
            <w:vAlign w:val="center"/>
          </w:tcPr>
          <w:p w:rsidR="008A3B23" w:rsidRDefault="008A3B23" w:rsidP="00670565">
            <w:pPr>
              <w:jc w:val="center"/>
              <w:rPr>
                <w:sz w:val="22"/>
                <w:szCs w:val="22"/>
              </w:rPr>
            </w:pPr>
            <w:r w:rsidRPr="001736E7">
              <w:rPr>
                <w:sz w:val="22"/>
                <w:szCs w:val="22"/>
              </w:rPr>
              <w:t>гр./</w:t>
            </w:r>
          </w:p>
          <w:p w:rsidR="008A3B23" w:rsidRPr="001736E7" w:rsidRDefault="008A3B23" w:rsidP="00670565">
            <w:pPr>
              <w:jc w:val="center"/>
              <w:rPr>
                <w:sz w:val="22"/>
                <w:szCs w:val="22"/>
              </w:rPr>
            </w:pPr>
            <w:r w:rsidRPr="001736E7">
              <w:rPr>
                <w:sz w:val="22"/>
                <w:szCs w:val="22"/>
              </w:rPr>
              <w:t>чел.</w:t>
            </w:r>
          </w:p>
        </w:tc>
        <w:tc>
          <w:tcPr>
            <w:tcW w:w="438"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11/</w:t>
            </w:r>
          </w:p>
          <w:p w:rsidR="008A3B23" w:rsidRPr="001736E7" w:rsidRDefault="008A3B23" w:rsidP="00670565">
            <w:pPr>
              <w:jc w:val="center"/>
            </w:pPr>
            <w:r>
              <w:t>158</w:t>
            </w:r>
          </w:p>
        </w:tc>
        <w:tc>
          <w:tcPr>
            <w:tcW w:w="437"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10/</w:t>
            </w:r>
          </w:p>
          <w:p w:rsidR="008A3B23" w:rsidRPr="001736E7" w:rsidRDefault="008A3B23" w:rsidP="00670565">
            <w:pPr>
              <w:jc w:val="center"/>
            </w:pPr>
            <w:r>
              <w:t>129</w:t>
            </w:r>
          </w:p>
        </w:tc>
        <w:tc>
          <w:tcPr>
            <w:tcW w:w="511" w:type="pct"/>
            <w:vAlign w:val="center"/>
          </w:tcPr>
          <w:p w:rsidR="008A3B23" w:rsidRDefault="008A3B23" w:rsidP="00670565">
            <w:pPr>
              <w:jc w:val="center"/>
              <w:rPr>
                <w:color w:val="000000"/>
              </w:rPr>
            </w:pPr>
            <w:r>
              <w:rPr>
                <w:color w:val="000000"/>
              </w:rPr>
              <w:t>-1/</w:t>
            </w:r>
          </w:p>
          <w:p w:rsidR="008A3B23" w:rsidRPr="001736E7" w:rsidRDefault="008A3B23" w:rsidP="00670565">
            <w:pPr>
              <w:jc w:val="center"/>
              <w:rPr>
                <w:color w:val="000000"/>
              </w:rPr>
            </w:pPr>
            <w:r>
              <w:rPr>
                <w:color w:val="000000"/>
              </w:rPr>
              <w:t>-29</w:t>
            </w:r>
          </w:p>
        </w:tc>
        <w:tc>
          <w:tcPr>
            <w:tcW w:w="760" w:type="pct"/>
            <w:vAlign w:val="center"/>
          </w:tcPr>
          <w:p w:rsidR="008A3B23" w:rsidRDefault="008A3B23" w:rsidP="00670565">
            <w:pPr>
              <w:jc w:val="center"/>
              <w:rPr>
                <w:color w:val="000000"/>
              </w:rPr>
            </w:pPr>
            <w:r>
              <w:rPr>
                <w:color w:val="000000"/>
              </w:rPr>
              <w:t>90,9/</w:t>
            </w:r>
          </w:p>
          <w:p w:rsidR="008A3B23" w:rsidRPr="001736E7" w:rsidRDefault="008A3B23" w:rsidP="00670565">
            <w:pPr>
              <w:jc w:val="center"/>
              <w:rPr>
                <w:color w:val="000000"/>
              </w:rPr>
            </w:pPr>
            <w:r>
              <w:rPr>
                <w:color w:val="000000"/>
              </w:rPr>
              <w:t>81,6</w:t>
            </w:r>
          </w:p>
        </w:tc>
        <w:tc>
          <w:tcPr>
            <w:tcW w:w="604" w:type="pct"/>
            <w:vAlign w:val="center"/>
          </w:tcPr>
          <w:p w:rsidR="008A3B23" w:rsidRDefault="008A3B23" w:rsidP="00670565">
            <w:pPr>
              <w:jc w:val="center"/>
              <w:rPr>
                <w:color w:val="000000"/>
              </w:rPr>
            </w:pPr>
            <w:r>
              <w:rPr>
                <w:color w:val="000000"/>
              </w:rPr>
              <w:t>10/</w:t>
            </w:r>
          </w:p>
          <w:p w:rsidR="008A3B23" w:rsidRPr="001736E7" w:rsidRDefault="008A3B23" w:rsidP="00670565">
            <w:pPr>
              <w:jc w:val="center"/>
              <w:rPr>
                <w:color w:val="000000"/>
              </w:rPr>
            </w:pPr>
            <w:r>
              <w:rPr>
                <w:color w:val="000000"/>
              </w:rPr>
              <w:t>129</w:t>
            </w:r>
          </w:p>
        </w:tc>
      </w:tr>
      <w:tr w:rsidR="008A3B23" w:rsidRPr="001736E7" w:rsidTr="008753FC">
        <w:trPr>
          <w:trHeight w:val="20"/>
          <w:jc w:val="center"/>
        </w:trPr>
        <w:tc>
          <w:tcPr>
            <w:tcW w:w="250" w:type="pct"/>
            <w:tcBorders>
              <w:top w:val="single" w:sz="4" w:space="0" w:color="auto"/>
              <w:left w:val="single" w:sz="4" w:space="0" w:color="auto"/>
              <w:bottom w:val="single" w:sz="4" w:space="0" w:color="auto"/>
              <w:right w:val="single" w:sz="4" w:space="0" w:color="auto"/>
            </w:tcBorders>
            <w:vAlign w:val="center"/>
          </w:tcPr>
          <w:p w:rsidR="008A3B23" w:rsidRPr="001736E7" w:rsidRDefault="008A3B23" w:rsidP="00670565">
            <w:pPr>
              <w:jc w:val="center"/>
              <w:rPr>
                <w:sz w:val="22"/>
                <w:szCs w:val="22"/>
              </w:rPr>
            </w:pPr>
          </w:p>
        </w:tc>
        <w:tc>
          <w:tcPr>
            <w:tcW w:w="1625" w:type="pct"/>
            <w:tcBorders>
              <w:top w:val="nil"/>
              <w:left w:val="single" w:sz="4" w:space="0" w:color="auto"/>
              <w:bottom w:val="single" w:sz="4" w:space="0" w:color="auto"/>
              <w:right w:val="single" w:sz="4" w:space="0" w:color="auto"/>
            </w:tcBorders>
            <w:vAlign w:val="center"/>
          </w:tcPr>
          <w:p w:rsidR="008A3B23" w:rsidRPr="001736E7" w:rsidRDefault="008A3B23" w:rsidP="00670565">
            <w:pPr>
              <w:ind w:firstLine="279"/>
            </w:pPr>
            <w:r w:rsidRPr="001736E7">
              <w:t>спортивная борьба</w:t>
            </w:r>
          </w:p>
        </w:tc>
        <w:tc>
          <w:tcPr>
            <w:tcW w:w="375" w:type="pct"/>
            <w:tcBorders>
              <w:top w:val="nil"/>
              <w:left w:val="single" w:sz="4" w:space="0" w:color="auto"/>
              <w:bottom w:val="single" w:sz="4" w:space="0" w:color="auto"/>
              <w:right w:val="single" w:sz="4" w:space="0" w:color="auto"/>
            </w:tcBorders>
            <w:shd w:val="clear" w:color="auto" w:fill="auto"/>
            <w:vAlign w:val="center"/>
          </w:tcPr>
          <w:p w:rsidR="008A3B23" w:rsidRDefault="008A3B23" w:rsidP="00670565">
            <w:pPr>
              <w:jc w:val="center"/>
              <w:rPr>
                <w:sz w:val="22"/>
                <w:szCs w:val="22"/>
              </w:rPr>
            </w:pPr>
            <w:r w:rsidRPr="001736E7">
              <w:rPr>
                <w:sz w:val="22"/>
                <w:szCs w:val="22"/>
              </w:rPr>
              <w:t>гр./</w:t>
            </w:r>
          </w:p>
          <w:p w:rsidR="008A3B23" w:rsidRPr="001736E7" w:rsidRDefault="008A3B23" w:rsidP="00670565">
            <w:pPr>
              <w:jc w:val="center"/>
              <w:rPr>
                <w:sz w:val="22"/>
                <w:szCs w:val="22"/>
              </w:rPr>
            </w:pPr>
            <w:r w:rsidRPr="001736E7">
              <w:rPr>
                <w:sz w:val="22"/>
                <w:szCs w:val="22"/>
              </w:rPr>
              <w:t>чел.</w:t>
            </w:r>
          </w:p>
        </w:tc>
        <w:tc>
          <w:tcPr>
            <w:tcW w:w="438"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16/</w:t>
            </w:r>
          </w:p>
          <w:p w:rsidR="008A3B23" w:rsidRPr="001736E7" w:rsidRDefault="008A3B23" w:rsidP="00670565">
            <w:pPr>
              <w:jc w:val="center"/>
            </w:pPr>
            <w:r>
              <w:t>206</w:t>
            </w:r>
          </w:p>
        </w:tc>
        <w:tc>
          <w:tcPr>
            <w:tcW w:w="437"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17/</w:t>
            </w:r>
          </w:p>
          <w:p w:rsidR="008A3B23" w:rsidRPr="001736E7" w:rsidRDefault="008A3B23" w:rsidP="00670565">
            <w:pPr>
              <w:jc w:val="center"/>
            </w:pPr>
            <w:r>
              <w:t>236</w:t>
            </w:r>
          </w:p>
        </w:tc>
        <w:tc>
          <w:tcPr>
            <w:tcW w:w="511" w:type="pct"/>
            <w:vAlign w:val="center"/>
          </w:tcPr>
          <w:p w:rsidR="008A3B23" w:rsidRDefault="008A3B23" w:rsidP="00670565">
            <w:pPr>
              <w:jc w:val="center"/>
              <w:rPr>
                <w:color w:val="000000"/>
              </w:rPr>
            </w:pPr>
            <w:r>
              <w:rPr>
                <w:color w:val="000000"/>
              </w:rPr>
              <w:t>1/</w:t>
            </w:r>
          </w:p>
          <w:p w:rsidR="008A3B23" w:rsidRPr="001736E7" w:rsidRDefault="008A3B23" w:rsidP="00670565">
            <w:pPr>
              <w:jc w:val="center"/>
              <w:rPr>
                <w:color w:val="000000"/>
              </w:rPr>
            </w:pPr>
            <w:r>
              <w:rPr>
                <w:color w:val="000000"/>
              </w:rPr>
              <w:t>31</w:t>
            </w:r>
          </w:p>
        </w:tc>
        <w:tc>
          <w:tcPr>
            <w:tcW w:w="760" w:type="pct"/>
            <w:vAlign w:val="center"/>
          </w:tcPr>
          <w:p w:rsidR="008A3B23" w:rsidRDefault="008A3B23" w:rsidP="00670565">
            <w:pPr>
              <w:jc w:val="center"/>
              <w:rPr>
                <w:color w:val="000000"/>
              </w:rPr>
            </w:pPr>
            <w:r>
              <w:rPr>
                <w:color w:val="000000"/>
              </w:rPr>
              <w:t>106,3/</w:t>
            </w:r>
          </w:p>
          <w:p w:rsidR="008A3B23" w:rsidRPr="001736E7" w:rsidRDefault="008A3B23" w:rsidP="00670565">
            <w:pPr>
              <w:jc w:val="center"/>
              <w:rPr>
                <w:color w:val="000000"/>
              </w:rPr>
            </w:pPr>
            <w:r>
              <w:rPr>
                <w:color w:val="000000"/>
              </w:rPr>
              <w:t>115,1</w:t>
            </w:r>
          </w:p>
        </w:tc>
        <w:tc>
          <w:tcPr>
            <w:tcW w:w="604" w:type="pct"/>
            <w:vAlign w:val="center"/>
          </w:tcPr>
          <w:p w:rsidR="008A3B23" w:rsidRDefault="008A3B23" w:rsidP="00670565">
            <w:pPr>
              <w:jc w:val="center"/>
            </w:pPr>
            <w:r>
              <w:t>17/</w:t>
            </w:r>
          </w:p>
          <w:p w:rsidR="008A3B23" w:rsidRPr="001736E7" w:rsidRDefault="008A3B23" w:rsidP="00670565">
            <w:pPr>
              <w:jc w:val="center"/>
            </w:pPr>
            <w:r>
              <w:t>236</w:t>
            </w:r>
          </w:p>
        </w:tc>
      </w:tr>
      <w:tr w:rsidR="008A3B23" w:rsidRPr="001736E7" w:rsidTr="008753FC">
        <w:trPr>
          <w:trHeight w:val="20"/>
          <w:jc w:val="center"/>
        </w:trPr>
        <w:tc>
          <w:tcPr>
            <w:tcW w:w="250" w:type="pct"/>
            <w:tcBorders>
              <w:top w:val="single" w:sz="4" w:space="0" w:color="auto"/>
              <w:left w:val="single" w:sz="4" w:space="0" w:color="auto"/>
              <w:bottom w:val="single" w:sz="4" w:space="0" w:color="auto"/>
              <w:right w:val="single" w:sz="4" w:space="0" w:color="auto"/>
            </w:tcBorders>
            <w:vAlign w:val="center"/>
          </w:tcPr>
          <w:p w:rsidR="008A3B23" w:rsidRPr="001736E7" w:rsidRDefault="008A3B23" w:rsidP="00670565">
            <w:pPr>
              <w:jc w:val="center"/>
              <w:rPr>
                <w:sz w:val="22"/>
                <w:szCs w:val="22"/>
              </w:rPr>
            </w:pPr>
          </w:p>
        </w:tc>
        <w:tc>
          <w:tcPr>
            <w:tcW w:w="1625" w:type="pct"/>
            <w:tcBorders>
              <w:top w:val="nil"/>
              <w:left w:val="single" w:sz="4" w:space="0" w:color="auto"/>
              <w:bottom w:val="single" w:sz="4" w:space="0" w:color="auto"/>
              <w:right w:val="single" w:sz="4" w:space="0" w:color="auto"/>
            </w:tcBorders>
            <w:vAlign w:val="center"/>
          </w:tcPr>
          <w:p w:rsidR="008A3B23" w:rsidRPr="001736E7" w:rsidRDefault="008A3B23" w:rsidP="00670565">
            <w:pPr>
              <w:ind w:firstLine="279"/>
            </w:pPr>
            <w:r w:rsidRPr="001736E7">
              <w:t>плавание</w:t>
            </w:r>
          </w:p>
        </w:tc>
        <w:tc>
          <w:tcPr>
            <w:tcW w:w="375" w:type="pct"/>
            <w:shd w:val="clear" w:color="auto" w:fill="auto"/>
            <w:vAlign w:val="center"/>
          </w:tcPr>
          <w:p w:rsidR="008A3B23" w:rsidRDefault="008A3B23" w:rsidP="00670565">
            <w:pPr>
              <w:jc w:val="center"/>
            </w:pPr>
            <w:r w:rsidRPr="001736E7">
              <w:t>гр./</w:t>
            </w:r>
          </w:p>
          <w:p w:rsidR="008A3B23" w:rsidRPr="001736E7" w:rsidRDefault="008A3B23" w:rsidP="00670565">
            <w:pPr>
              <w:jc w:val="center"/>
            </w:pPr>
            <w:r w:rsidRPr="001736E7">
              <w:t>чел.</w:t>
            </w:r>
          </w:p>
        </w:tc>
        <w:tc>
          <w:tcPr>
            <w:tcW w:w="438"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14/</w:t>
            </w:r>
          </w:p>
          <w:p w:rsidR="008A3B23" w:rsidRPr="001736E7" w:rsidRDefault="008A3B23" w:rsidP="00670565">
            <w:pPr>
              <w:jc w:val="center"/>
            </w:pPr>
            <w:r>
              <w:t>170</w:t>
            </w:r>
          </w:p>
        </w:tc>
        <w:tc>
          <w:tcPr>
            <w:tcW w:w="437"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16/</w:t>
            </w:r>
          </w:p>
          <w:p w:rsidR="008A3B23" w:rsidRPr="001736E7" w:rsidRDefault="008A3B23" w:rsidP="00670565">
            <w:pPr>
              <w:jc w:val="center"/>
            </w:pPr>
            <w:r>
              <w:t>182</w:t>
            </w:r>
          </w:p>
        </w:tc>
        <w:tc>
          <w:tcPr>
            <w:tcW w:w="511" w:type="pct"/>
            <w:vAlign w:val="center"/>
          </w:tcPr>
          <w:p w:rsidR="008A3B23" w:rsidRDefault="008A3B23" w:rsidP="00670565">
            <w:pPr>
              <w:jc w:val="center"/>
              <w:rPr>
                <w:color w:val="000000"/>
              </w:rPr>
            </w:pPr>
            <w:r>
              <w:rPr>
                <w:color w:val="000000"/>
              </w:rPr>
              <w:t>2/</w:t>
            </w:r>
          </w:p>
          <w:p w:rsidR="008A3B23" w:rsidRPr="001736E7" w:rsidRDefault="008A3B23" w:rsidP="00670565">
            <w:pPr>
              <w:jc w:val="center"/>
              <w:rPr>
                <w:color w:val="000000"/>
              </w:rPr>
            </w:pPr>
            <w:r>
              <w:rPr>
                <w:color w:val="000000"/>
              </w:rPr>
              <w:t>12</w:t>
            </w:r>
          </w:p>
        </w:tc>
        <w:tc>
          <w:tcPr>
            <w:tcW w:w="760" w:type="pct"/>
            <w:vAlign w:val="center"/>
          </w:tcPr>
          <w:p w:rsidR="008A3B23" w:rsidRDefault="008A3B23" w:rsidP="00670565">
            <w:pPr>
              <w:jc w:val="center"/>
              <w:rPr>
                <w:color w:val="000000"/>
              </w:rPr>
            </w:pPr>
            <w:r>
              <w:rPr>
                <w:color w:val="000000"/>
              </w:rPr>
              <w:t>114,3/</w:t>
            </w:r>
          </w:p>
          <w:p w:rsidR="008A3B23" w:rsidRPr="001736E7" w:rsidRDefault="008A3B23" w:rsidP="00670565">
            <w:pPr>
              <w:jc w:val="center"/>
              <w:rPr>
                <w:color w:val="000000"/>
              </w:rPr>
            </w:pPr>
            <w:r>
              <w:rPr>
                <w:color w:val="000000"/>
              </w:rPr>
              <w:t>107,1</w:t>
            </w:r>
          </w:p>
        </w:tc>
        <w:tc>
          <w:tcPr>
            <w:tcW w:w="604" w:type="pct"/>
            <w:vAlign w:val="center"/>
          </w:tcPr>
          <w:p w:rsidR="008A3B23" w:rsidRDefault="008A3B23" w:rsidP="00670565">
            <w:pPr>
              <w:jc w:val="center"/>
            </w:pPr>
            <w:r>
              <w:t>16/</w:t>
            </w:r>
          </w:p>
          <w:p w:rsidR="008A3B23" w:rsidRPr="001736E7" w:rsidRDefault="008A3B23" w:rsidP="00670565">
            <w:pPr>
              <w:jc w:val="center"/>
            </w:pPr>
            <w:r>
              <w:t>182</w:t>
            </w:r>
          </w:p>
        </w:tc>
      </w:tr>
      <w:tr w:rsidR="008A3B23" w:rsidRPr="001736E7" w:rsidTr="008753FC">
        <w:trPr>
          <w:trHeight w:val="20"/>
          <w:jc w:val="center"/>
        </w:trPr>
        <w:tc>
          <w:tcPr>
            <w:tcW w:w="250" w:type="pct"/>
            <w:tcBorders>
              <w:top w:val="single" w:sz="4" w:space="0" w:color="auto"/>
              <w:left w:val="single" w:sz="4" w:space="0" w:color="auto"/>
              <w:bottom w:val="single" w:sz="4" w:space="0" w:color="auto"/>
              <w:right w:val="single" w:sz="4" w:space="0" w:color="auto"/>
            </w:tcBorders>
            <w:vAlign w:val="center"/>
          </w:tcPr>
          <w:p w:rsidR="008A3B23" w:rsidRPr="001736E7" w:rsidRDefault="008A3B23" w:rsidP="00670565">
            <w:pPr>
              <w:jc w:val="center"/>
              <w:rPr>
                <w:sz w:val="22"/>
                <w:szCs w:val="22"/>
              </w:rPr>
            </w:pPr>
          </w:p>
        </w:tc>
        <w:tc>
          <w:tcPr>
            <w:tcW w:w="1625" w:type="pct"/>
            <w:tcBorders>
              <w:top w:val="nil"/>
              <w:left w:val="single" w:sz="4" w:space="0" w:color="auto"/>
              <w:bottom w:val="single" w:sz="4" w:space="0" w:color="auto"/>
              <w:right w:val="single" w:sz="4" w:space="0" w:color="auto"/>
            </w:tcBorders>
            <w:vAlign w:val="center"/>
          </w:tcPr>
          <w:p w:rsidR="008A3B23" w:rsidRPr="001736E7" w:rsidRDefault="008A3B23" w:rsidP="00670565">
            <w:pPr>
              <w:ind w:firstLine="279"/>
            </w:pPr>
            <w:r w:rsidRPr="001736E7">
              <w:t>прыжки на батуте</w:t>
            </w:r>
          </w:p>
        </w:tc>
        <w:tc>
          <w:tcPr>
            <w:tcW w:w="375" w:type="pct"/>
            <w:tcBorders>
              <w:top w:val="nil"/>
              <w:left w:val="single" w:sz="4" w:space="0" w:color="auto"/>
              <w:bottom w:val="single" w:sz="4" w:space="0" w:color="auto"/>
              <w:right w:val="single" w:sz="4" w:space="0" w:color="auto"/>
            </w:tcBorders>
            <w:shd w:val="clear" w:color="auto" w:fill="auto"/>
            <w:vAlign w:val="center"/>
          </w:tcPr>
          <w:p w:rsidR="008A3B23" w:rsidRDefault="008A3B23" w:rsidP="00670565">
            <w:pPr>
              <w:jc w:val="center"/>
              <w:rPr>
                <w:sz w:val="22"/>
                <w:szCs w:val="22"/>
              </w:rPr>
            </w:pPr>
            <w:r w:rsidRPr="001736E7">
              <w:rPr>
                <w:sz w:val="22"/>
                <w:szCs w:val="22"/>
              </w:rPr>
              <w:t>гр./</w:t>
            </w:r>
          </w:p>
          <w:p w:rsidR="008A3B23" w:rsidRPr="001736E7" w:rsidRDefault="008A3B23" w:rsidP="00670565">
            <w:pPr>
              <w:jc w:val="center"/>
              <w:rPr>
                <w:sz w:val="22"/>
                <w:szCs w:val="22"/>
              </w:rPr>
            </w:pPr>
            <w:r w:rsidRPr="001736E7">
              <w:rPr>
                <w:sz w:val="22"/>
                <w:szCs w:val="22"/>
              </w:rPr>
              <w:t>чел.</w:t>
            </w:r>
          </w:p>
        </w:tc>
        <w:tc>
          <w:tcPr>
            <w:tcW w:w="438"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5/</w:t>
            </w:r>
          </w:p>
          <w:p w:rsidR="008A3B23" w:rsidRPr="001736E7" w:rsidRDefault="008A3B23" w:rsidP="00670565">
            <w:pPr>
              <w:jc w:val="center"/>
            </w:pPr>
            <w:r>
              <w:t>63</w:t>
            </w:r>
          </w:p>
        </w:tc>
        <w:tc>
          <w:tcPr>
            <w:tcW w:w="437"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8/</w:t>
            </w:r>
          </w:p>
          <w:p w:rsidR="008A3B23" w:rsidRPr="001736E7" w:rsidRDefault="008A3B23" w:rsidP="00670565">
            <w:pPr>
              <w:jc w:val="center"/>
            </w:pPr>
            <w:r>
              <w:t>102</w:t>
            </w:r>
          </w:p>
        </w:tc>
        <w:tc>
          <w:tcPr>
            <w:tcW w:w="511" w:type="pct"/>
            <w:vAlign w:val="center"/>
          </w:tcPr>
          <w:p w:rsidR="008A3B23" w:rsidRDefault="008A3B23" w:rsidP="00670565">
            <w:pPr>
              <w:jc w:val="center"/>
              <w:rPr>
                <w:color w:val="000000"/>
              </w:rPr>
            </w:pPr>
            <w:r>
              <w:rPr>
                <w:color w:val="000000"/>
              </w:rPr>
              <w:t>3/</w:t>
            </w:r>
          </w:p>
          <w:p w:rsidR="008A3B23" w:rsidRPr="001736E7" w:rsidRDefault="008A3B23" w:rsidP="00670565">
            <w:pPr>
              <w:jc w:val="center"/>
              <w:rPr>
                <w:color w:val="000000"/>
              </w:rPr>
            </w:pPr>
            <w:r>
              <w:rPr>
                <w:color w:val="000000"/>
              </w:rPr>
              <w:t>39</w:t>
            </w:r>
          </w:p>
        </w:tc>
        <w:tc>
          <w:tcPr>
            <w:tcW w:w="760" w:type="pct"/>
            <w:vAlign w:val="center"/>
          </w:tcPr>
          <w:p w:rsidR="008A3B23" w:rsidRDefault="008A3B23" w:rsidP="00670565">
            <w:pPr>
              <w:jc w:val="center"/>
              <w:rPr>
                <w:color w:val="000000"/>
              </w:rPr>
            </w:pPr>
            <w:r>
              <w:rPr>
                <w:color w:val="000000"/>
              </w:rPr>
              <w:t>160,0/</w:t>
            </w:r>
          </w:p>
          <w:p w:rsidR="008A3B23" w:rsidRPr="001736E7" w:rsidRDefault="008A3B23" w:rsidP="00670565">
            <w:pPr>
              <w:jc w:val="center"/>
              <w:rPr>
                <w:color w:val="000000"/>
              </w:rPr>
            </w:pPr>
            <w:r>
              <w:rPr>
                <w:color w:val="000000"/>
              </w:rPr>
              <w:t>161,9</w:t>
            </w:r>
          </w:p>
        </w:tc>
        <w:tc>
          <w:tcPr>
            <w:tcW w:w="604" w:type="pct"/>
            <w:vAlign w:val="center"/>
          </w:tcPr>
          <w:p w:rsidR="008A3B23" w:rsidRDefault="008A3B23" w:rsidP="00670565">
            <w:pPr>
              <w:jc w:val="center"/>
            </w:pPr>
            <w:r>
              <w:t>8/</w:t>
            </w:r>
          </w:p>
          <w:p w:rsidR="008A3B23" w:rsidRPr="001736E7" w:rsidRDefault="008A3B23" w:rsidP="00670565">
            <w:pPr>
              <w:jc w:val="center"/>
            </w:pPr>
            <w:r>
              <w:t>102</w:t>
            </w:r>
          </w:p>
        </w:tc>
      </w:tr>
      <w:tr w:rsidR="008A3B23" w:rsidRPr="001736E7" w:rsidTr="008753FC">
        <w:trPr>
          <w:trHeight w:val="20"/>
          <w:jc w:val="center"/>
        </w:trPr>
        <w:tc>
          <w:tcPr>
            <w:tcW w:w="250" w:type="pct"/>
            <w:tcBorders>
              <w:top w:val="single" w:sz="4" w:space="0" w:color="auto"/>
              <w:left w:val="single" w:sz="4" w:space="0" w:color="auto"/>
              <w:bottom w:val="single" w:sz="4" w:space="0" w:color="auto"/>
              <w:right w:val="single" w:sz="4" w:space="0" w:color="auto"/>
            </w:tcBorders>
            <w:vAlign w:val="center"/>
          </w:tcPr>
          <w:p w:rsidR="008A3B23" w:rsidRPr="001736E7" w:rsidRDefault="008A3B23" w:rsidP="00670565">
            <w:pPr>
              <w:jc w:val="center"/>
              <w:rPr>
                <w:sz w:val="22"/>
                <w:szCs w:val="22"/>
              </w:rPr>
            </w:pPr>
          </w:p>
        </w:tc>
        <w:tc>
          <w:tcPr>
            <w:tcW w:w="1625" w:type="pct"/>
            <w:tcBorders>
              <w:top w:val="nil"/>
              <w:left w:val="single" w:sz="4" w:space="0" w:color="auto"/>
              <w:bottom w:val="single" w:sz="4" w:space="0" w:color="auto"/>
              <w:right w:val="single" w:sz="4" w:space="0" w:color="auto"/>
            </w:tcBorders>
            <w:vAlign w:val="center"/>
          </w:tcPr>
          <w:p w:rsidR="008A3B23" w:rsidRPr="001736E7" w:rsidRDefault="008A3B23" w:rsidP="00670565">
            <w:pPr>
              <w:ind w:firstLine="279"/>
            </w:pPr>
            <w:r w:rsidRPr="003E04F5">
              <w:t>тхэквондо</w:t>
            </w:r>
          </w:p>
        </w:tc>
        <w:tc>
          <w:tcPr>
            <w:tcW w:w="375" w:type="pct"/>
            <w:tcBorders>
              <w:top w:val="nil"/>
              <w:left w:val="single" w:sz="4" w:space="0" w:color="auto"/>
              <w:bottom w:val="single" w:sz="4" w:space="0" w:color="auto"/>
              <w:right w:val="single" w:sz="4" w:space="0" w:color="auto"/>
            </w:tcBorders>
            <w:shd w:val="clear" w:color="auto" w:fill="auto"/>
            <w:vAlign w:val="center"/>
          </w:tcPr>
          <w:p w:rsidR="008A3B23" w:rsidRDefault="008A3B23" w:rsidP="00670565">
            <w:pPr>
              <w:jc w:val="center"/>
              <w:rPr>
                <w:sz w:val="22"/>
                <w:szCs w:val="22"/>
              </w:rPr>
            </w:pPr>
            <w:r w:rsidRPr="001736E7">
              <w:rPr>
                <w:sz w:val="22"/>
                <w:szCs w:val="22"/>
              </w:rPr>
              <w:t>гр./</w:t>
            </w:r>
          </w:p>
          <w:p w:rsidR="008A3B23" w:rsidRPr="001736E7" w:rsidRDefault="008A3B23" w:rsidP="00670565">
            <w:pPr>
              <w:jc w:val="center"/>
              <w:rPr>
                <w:sz w:val="22"/>
                <w:szCs w:val="22"/>
              </w:rPr>
            </w:pPr>
            <w:r w:rsidRPr="001736E7">
              <w:rPr>
                <w:sz w:val="22"/>
                <w:szCs w:val="22"/>
              </w:rPr>
              <w:t>чел.</w:t>
            </w:r>
          </w:p>
        </w:tc>
        <w:tc>
          <w:tcPr>
            <w:tcW w:w="438"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w:t>
            </w:r>
          </w:p>
        </w:tc>
        <w:tc>
          <w:tcPr>
            <w:tcW w:w="437"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5/</w:t>
            </w:r>
          </w:p>
          <w:p w:rsidR="008A3B23" w:rsidRDefault="008A3B23" w:rsidP="00670565">
            <w:pPr>
              <w:jc w:val="center"/>
            </w:pPr>
            <w:r>
              <w:t>56</w:t>
            </w:r>
          </w:p>
        </w:tc>
        <w:tc>
          <w:tcPr>
            <w:tcW w:w="511" w:type="pct"/>
            <w:vAlign w:val="center"/>
          </w:tcPr>
          <w:p w:rsidR="008A3B23" w:rsidRDefault="008A3B23" w:rsidP="00670565">
            <w:pPr>
              <w:jc w:val="center"/>
            </w:pPr>
            <w:r>
              <w:t>5/</w:t>
            </w:r>
          </w:p>
          <w:p w:rsidR="008A3B23" w:rsidRDefault="008A3B23" w:rsidP="00670565">
            <w:pPr>
              <w:jc w:val="center"/>
              <w:rPr>
                <w:color w:val="000000"/>
              </w:rPr>
            </w:pPr>
            <w:r>
              <w:t>56</w:t>
            </w:r>
          </w:p>
        </w:tc>
        <w:tc>
          <w:tcPr>
            <w:tcW w:w="760" w:type="pct"/>
            <w:vAlign w:val="center"/>
          </w:tcPr>
          <w:p w:rsidR="008A3B23" w:rsidRDefault="008A3B23" w:rsidP="00670565">
            <w:pPr>
              <w:jc w:val="center"/>
              <w:rPr>
                <w:color w:val="000000"/>
              </w:rPr>
            </w:pPr>
            <w:r>
              <w:rPr>
                <w:color w:val="000000"/>
              </w:rPr>
              <w:t>-</w:t>
            </w:r>
          </w:p>
        </w:tc>
        <w:tc>
          <w:tcPr>
            <w:tcW w:w="604" w:type="pct"/>
            <w:vAlign w:val="center"/>
          </w:tcPr>
          <w:p w:rsidR="008A3B23" w:rsidRDefault="008A3B23" w:rsidP="00670565">
            <w:pPr>
              <w:jc w:val="center"/>
            </w:pPr>
            <w:r>
              <w:t>5/</w:t>
            </w:r>
          </w:p>
          <w:p w:rsidR="008A3B23" w:rsidRDefault="008A3B23" w:rsidP="00670565">
            <w:pPr>
              <w:jc w:val="center"/>
            </w:pPr>
            <w:r>
              <w:t>56</w:t>
            </w:r>
          </w:p>
        </w:tc>
      </w:tr>
      <w:tr w:rsidR="008A3B23" w:rsidRPr="001736E7" w:rsidTr="008753FC">
        <w:trPr>
          <w:trHeight w:val="20"/>
          <w:jc w:val="center"/>
        </w:trPr>
        <w:tc>
          <w:tcPr>
            <w:tcW w:w="250" w:type="pct"/>
            <w:tcBorders>
              <w:top w:val="single" w:sz="4" w:space="0" w:color="auto"/>
              <w:left w:val="single" w:sz="4" w:space="0" w:color="auto"/>
              <w:bottom w:val="single" w:sz="4" w:space="0" w:color="auto"/>
              <w:right w:val="single" w:sz="4" w:space="0" w:color="auto"/>
            </w:tcBorders>
            <w:vAlign w:val="center"/>
          </w:tcPr>
          <w:p w:rsidR="008A3B23" w:rsidRPr="001736E7" w:rsidRDefault="008A3B23" w:rsidP="00670565">
            <w:pPr>
              <w:jc w:val="center"/>
              <w:rPr>
                <w:sz w:val="22"/>
                <w:szCs w:val="22"/>
              </w:rPr>
            </w:pPr>
            <w:r w:rsidRPr="001736E7">
              <w:rPr>
                <w:sz w:val="22"/>
                <w:szCs w:val="22"/>
              </w:rPr>
              <w:t>2.5</w:t>
            </w:r>
          </w:p>
        </w:tc>
        <w:tc>
          <w:tcPr>
            <w:tcW w:w="1625" w:type="pct"/>
            <w:tcBorders>
              <w:top w:val="nil"/>
              <w:left w:val="single" w:sz="4" w:space="0" w:color="auto"/>
              <w:bottom w:val="single" w:sz="4" w:space="0" w:color="auto"/>
              <w:right w:val="single" w:sz="4" w:space="0" w:color="auto"/>
            </w:tcBorders>
            <w:vAlign w:val="center"/>
          </w:tcPr>
          <w:p w:rsidR="008A3B23" w:rsidRPr="001736E7" w:rsidRDefault="008A3B23" w:rsidP="00670565">
            <w:pPr>
              <w:rPr>
                <w:i/>
              </w:rPr>
            </w:pPr>
            <w:r w:rsidRPr="001736E7">
              <w:rPr>
                <w:i/>
              </w:rPr>
              <w:t>МБУ ДО «ДЮСШ № 5»</w:t>
            </w:r>
          </w:p>
        </w:tc>
        <w:tc>
          <w:tcPr>
            <w:tcW w:w="375" w:type="pct"/>
            <w:tcBorders>
              <w:top w:val="nil"/>
              <w:left w:val="single" w:sz="4" w:space="0" w:color="auto"/>
              <w:bottom w:val="single" w:sz="4" w:space="0" w:color="auto"/>
              <w:right w:val="single" w:sz="4" w:space="0" w:color="auto"/>
            </w:tcBorders>
            <w:shd w:val="clear" w:color="auto" w:fill="auto"/>
            <w:vAlign w:val="center"/>
          </w:tcPr>
          <w:p w:rsidR="008A3B23" w:rsidRDefault="008A3B23" w:rsidP="00670565">
            <w:pPr>
              <w:jc w:val="center"/>
              <w:rPr>
                <w:sz w:val="22"/>
                <w:szCs w:val="22"/>
              </w:rPr>
            </w:pPr>
            <w:r w:rsidRPr="001736E7">
              <w:rPr>
                <w:sz w:val="22"/>
                <w:szCs w:val="22"/>
              </w:rPr>
              <w:t>гр./</w:t>
            </w:r>
          </w:p>
          <w:p w:rsidR="008A3B23" w:rsidRPr="001736E7" w:rsidRDefault="008A3B23" w:rsidP="00670565">
            <w:pPr>
              <w:jc w:val="center"/>
              <w:rPr>
                <w:sz w:val="22"/>
                <w:szCs w:val="22"/>
              </w:rPr>
            </w:pPr>
            <w:r w:rsidRPr="001736E7">
              <w:rPr>
                <w:sz w:val="22"/>
                <w:szCs w:val="22"/>
              </w:rPr>
              <w:t>чел.</w:t>
            </w:r>
          </w:p>
        </w:tc>
        <w:tc>
          <w:tcPr>
            <w:tcW w:w="438"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rPr>
                <w:b/>
              </w:rPr>
            </w:pPr>
            <w:r>
              <w:rPr>
                <w:b/>
              </w:rPr>
              <w:t>46/</w:t>
            </w:r>
          </w:p>
          <w:p w:rsidR="008A3B23" w:rsidRPr="001736E7" w:rsidRDefault="008A3B23" w:rsidP="00670565">
            <w:pPr>
              <w:jc w:val="center"/>
              <w:rPr>
                <w:b/>
              </w:rPr>
            </w:pPr>
            <w:r>
              <w:rPr>
                <w:b/>
              </w:rPr>
              <w:t>559</w:t>
            </w:r>
          </w:p>
        </w:tc>
        <w:tc>
          <w:tcPr>
            <w:tcW w:w="437"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rPr>
                <w:b/>
              </w:rPr>
            </w:pPr>
            <w:r w:rsidRPr="00950CE9">
              <w:rPr>
                <w:b/>
              </w:rPr>
              <w:t>48/</w:t>
            </w:r>
          </w:p>
          <w:p w:rsidR="008A3B23" w:rsidRPr="00950CE9" w:rsidRDefault="008A3B23" w:rsidP="00670565">
            <w:pPr>
              <w:jc w:val="center"/>
              <w:rPr>
                <w:b/>
              </w:rPr>
            </w:pPr>
            <w:r w:rsidRPr="00950CE9">
              <w:rPr>
                <w:b/>
              </w:rPr>
              <w:t>586</w:t>
            </w:r>
          </w:p>
        </w:tc>
        <w:tc>
          <w:tcPr>
            <w:tcW w:w="511" w:type="pct"/>
            <w:vAlign w:val="center"/>
          </w:tcPr>
          <w:p w:rsidR="008A3B23" w:rsidRDefault="008A3B23" w:rsidP="00670565">
            <w:pPr>
              <w:jc w:val="center"/>
              <w:rPr>
                <w:color w:val="000000"/>
              </w:rPr>
            </w:pPr>
            <w:r>
              <w:rPr>
                <w:color w:val="000000"/>
              </w:rPr>
              <w:t>2/</w:t>
            </w:r>
          </w:p>
          <w:p w:rsidR="008A3B23" w:rsidRPr="001736E7" w:rsidRDefault="008A3B23" w:rsidP="00670565">
            <w:pPr>
              <w:jc w:val="center"/>
              <w:rPr>
                <w:color w:val="000000"/>
              </w:rPr>
            </w:pPr>
            <w:r>
              <w:rPr>
                <w:color w:val="000000"/>
              </w:rPr>
              <w:t>27</w:t>
            </w:r>
          </w:p>
        </w:tc>
        <w:tc>
          <w:tcPr>
            <w:tcW w:w="760" w:type="pct"/>
            <w:vAlign w:val="center"/>
          </w:tcPr>
          <w:p w:rsidR="008A3B23" w:rsidRDefault="008A3B23" w:rsidP="00670565">
            <w:pPr>
              <w:jc w:val="center"/>
              <w:rPr>
                <w:color w:val="000000"/>
              </w:rPr>
            </w:pPr>
            <w:r>
              <w:rPr>
                <w:color w:val="000000"/>
              </w:rPr>
              <w:t>104,3/</w:t>
            </w:r>
          </w:p>
          <w:p w:rsidR="008A3B23" w:rsidRPr="001736E7" w:rsidRDefault="008A3B23" w:rsidP="00670565">
            <w:pPr>
              <w:jc w:val="center"/>
              <w:rPr>
                <w:color w:val="000000"/>
              </w:rPr>
            </w:pPr>
            <w:r>
              <w:rPr>
                <w:color w:val="000000"/>
              </w:rPr>
              <w:t>104,8</w:t>
            </w:r>
          </w:p>
        </w:tc>
        <w:tc>
          <w:tcPr>
            <w:tcW w:w="604" w:type="pct"/>
            <w:vAlign w:val="center"/>
          </w:tcPr>
          <w:p w:rsidR="008A3B23" w:rsidRDefault="008A3B23" w:rsidP="00670565">
            <w:pPr>
              <w:jc w:val="center"/>
              <w:rPr>
                <w:b/>
              </w:rPr>
            </w:pPr>
            <w:r w:rsidRPr="00950CE9">
              <w:rPr>
                <w:b/>
              </w:rPr>
              <w:t>48/</w:t>
            </w:r>
          </w:p>
          <w:p w:rsidR="008A3B23" w:rsidRPr="00950CE9" w:rsidRDefault="008A3B23" w:rsidP="00670565">
            <w:pPr>
              <w:jc w:val="center"/>
              <w:rPr>
                <w:b/>
              </w:rPr>
            </w:pPr>
            <w:r w:rsidRPr="00950CE9">
              <w:rPr>
                <w:b/>
              </w:rPr>
              <w:t>586</w:t>
            </w:r>
          </w:p>
        </w:tc>
      </w:tr>
      <w:tr w:rsidR="008A3B23" w:rsidRPr="001736E7" w:rsidTr="008753FC">
        <w:trPr>
          <w:trHeight w:val="20"/>
          <w:jc w:val="center"/>
        </w:trPr>
        <w:tc>
          <w:tcPr>
            <w:tcW w:w="250" w:type="pct"/>
            <w:tcBorders>
              <w:top w:val="single" w:sz="4" w:space="0" w:color="auto"/>
              <w:left w:val="single" w:sz="4" w:space="0" w:color="auto"/>
              <w:bottom w:val="single" w:sz="4" w:space="0" w:color="auto"/>
              <w:right w:val="single" w:sz="4" w:space="0" w:color="auto"/>
            </w:tcBorders>
            <w:vAlign w:val="center"/>
          </w:tcPr>
          <w:p w:rsidR="008A3B23" w:rsidRPr="001736E7" w:rsidRDefault="008A3B23" w:rsidP="00670565">
            <w:pPr>
              <w:jc w:val="center"/>
              <w:rPr>
                <w:sz w:val="22"/>
                <w:szCs w:val="22"/>
              </w:rPr>
            </w:pPr>
          </w:p>
        </w:tc>
        <w:tc>
          <w:tcPr>
            <w:tcW w:w="1625" w:type="pct"/>
            <w:tcBorders>
              <w:top w:val="nil"/>
              <w:left w:val="single" w:sz="4" w:space="0" w:color="auto"/>
              <w:bottom w:val="single" w:sz="4" w:space="0" w:color="auto"/>
              <w:right w:val="single" w:sz="4" w:space="0" w:color="auto"/>
            </w:tcBorders>
            <w:vAlign w:val="center"/>
          </w:tcPr>
          <w:p w:rsidR="008A3B23" w:rsidRPr="001736E7" w:rsidRDefault="008A3B23" w:rsidP="00670565">
            <w:pPr>
              <w:ind w:firstLine="279"/>
            </w:pPr>
            <w:r w:rsidRPr="001736E7">
              <w:t>дзюдо</w:t>
            </w:r>
          </w:p>
        </w:tc>
        <w:tc>
          <w:tcPr>
            <w:tcW w:w="375" w:type="pct"/>
            <w:tcBorders>
              <w:top w:val="nil"/>
              <w:left w:val="single" w:sz="4" w:space="0" w:color="auto"/>
              <w:bottom w:val="single" w:sz="4" w:space="0" w:color="auto"/>
              <w:right w:val="single" w:sz="4" w:space="0" w:color="auto"/>
            </w:tcBorders>
            <w:shd w:val="clear" w:color="auto" w:fill="auto"/>
            <w:vAlign w:val="center"/>
          </w:tcPr>
          <w:p w:rsidR="008A3B23" w:rsidRDefault="008A3B23" w:rsidP="00670565">
            <w:pPr>
              <w:jc w:val="center"/>
              <w:rPr>
                <w:sz w:val="22"/>
                <w:szCs w:val="22"/>
              </w:rPr>
            </w:pPr>
            <w:r w:rsidRPr="001736E7">
              <w:rPr>
                <w:sz w:val="22"/>
                <w:szCs w:val="22"/>
              </w:rPr>
              <w:t>гр./</w:t>
            </w:r>
          </w:p>
          <w:p w:rsidR="008A3B23" w:rsidRPr="001736E7" w:rsidRDefault="008A3B23" w:rsidP="00670565">
            <w:pPr>
              <w:jc w:val="center"/>
              <w:rPr>
                <w:sz w:val="22"/>
                <w:szCs w:val="22"/>
              </w:rPr>
            </w:pPr>
            <w:r w:rsidRPr="001736E7">
              <w:rPr>
                <w:sz w:val="22"/>
                <w:szCs w:val="22"/>
              </w:rPr>
              <w:t>чел.</w:t>
            </w:r>
          </w:p>
        </w:tc>
        <w:tc>
          <w:tcPr>
            <w:tcW w:w="438"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11/</w:t>
            </w:r>
          </w:p>
          <w:p w:rsidR="008A3B23" w:rsidRPr="001736E7" w:rsidRDefault="008A3B23" w:rsidP="00670565">
            <w:pPr>
              <w:jc w:val="center"/>
            </w:pPr>
            <w:r>
              <w:t>134</w:t>
            </w:r>
          </w:p>
        </w:tc>
        <w:tc>
          <w:tcPr>
            <w:tcW w:w="437"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12/</w:t>
            </w:r>
          </w:p>
          <w:p w:rsidR="008A3B23" w:rsidRPr="001736E7" w:rsidRDefault="008A3B23" w:rsidP="00670565">
            <w:pPr>
              <w:jc w:val="center"/>
            </w:pPr>
            <w:r>
              <w:t>126</w:t>
            </w:r>
          </w:p>
        </w:tc>
        <w:tc>
          <w:tcPr>
            <w:tcW w:w="511" w:type="pct"/>
            <w:vAlign w:val="center"/>
          </w:tcPr>
          <w:p w:rsidR="008A3B23" w:rsidRDefault="008A3B23" w:rsidP="00670565">
            <w:pPr>
              <w:jc w:val="center"/>
              <w:rPr>
                <w:color w:val="000000"/>
              </w:rPr>
            </w:pPr>
            <w:r>
              <w:rPr>
                <w:color w:val="000000"/>
              </w:rPr>
              <w:t>1/</w:t>
            </w:r>
          </w:p>
          <w:p w:rsidR="008A3B23" w:rsidRPr="001736E7" w:rsidRDefault="008A3B23" w:rsidP="00670565">
            <w:pPr>
              <w:jc w:val="center"/>
              <w:rPr>
                <w:color w:val="000000"/>
              </w:rPr>
            </w:pPr>
            <w:r>
              <w:rPr>
                <w:color w:val="000000"/>
              </w:rPr>
              <w:t>-8</w:t>
            </w:r>
          </w:p>
        </w:tc>
        <w:tc>
          <w:tcPr>
            <w:tcW w:w="760" w:type="pct"/>
            <w:vAlign w:val="center"/>
          </w:tcPr>
          <w:p w:rsidR="008A3B23" w:rsidRDefault="008A3B23" w:rsidP="00670565">
            <w:pPr>
              <w:jc w:val="center"/>
              <w:rPr>
                <w:color w:val="000000"/>
              </w:rPr>
            </w:pPr>
            <w:r>
              <w:rPr>
                <w:color w:val="000000"/>
              </w:rPr>
              <w:t>109,1/</w:t>
            </w:r>
          </w:p>
          <w:p w:rsidR="008A3B23" w:rsidRPr="001736E7" w:rsidRDefault="008A3B23" w:rsidP="00670565">
            <w:pPr>
              <w:jc w:val="center"/>
              <w:rPr>
                <w:color w:val="000000"/>
              </w:rPr>
            </w:pPr>
            <w:r>
              <w:rPr>
                <w:color w:val="000000"/>
              </w:rPr>
              <w:t>94,0</w:t>
            </w:r>
          </w:p>
        </w:tc>
        <w:tc>
          <w:tcPr>
            <w:tcW w:w="604" w:type="pct"/>
            <w:vAlign w:val="center"/>
          </w:tcPr>
          <w:p w:rsidR="008A3B23" w:rsidRDefault="008A3B23" w:rsidP="00670565">
            <w:pPr>
              <w:jc w:val="center"/>
            </w:pPr>
            <w:r>
              <w:t>12/</w:t>
            </w:r>
          </w:p>
          <w:p w:rsidR="008A3B23" w:rsidRPr="001736E7" w:rsidRDefault="008A3B23" w:rsidP="00670565">
            <w:pPr>
              <w:jc w:val="center"/>
            </w:pPr>
            <w:r>
              <w:t>126</w:t>
            </w:r>
          </w:p>
        </w:tc>
      </w:tr>
      <w:tr w:rsidR="008A3B23" w:rsidRPr="001736E7" w:rsidTr="008753FC">
        <w:trPr>
          <w:trHeight w:val="20"/>
          <w:jc w:val="center"/>
        </w:trPr>
        <w:tc>
          <w:tcPr>
            <w:tcW w:w="250" w:type="pct"/>
            <w:tcBorders>
              <w:top w:val="single" w:sz="4" w:space="0" w:color="auto"/>
              <w:left w:val="single" w:sz="4" w:space="0" w:color="auto"/>
              <w:bottom w:val="single" w:sz="4" w:space="0" w:color="auto"/>
              <w:right w:val="single" w:sz="4" w:space="0" w:color="auto"/>
            </w:tcBorders>
            <w:vAlign w:val="center"/>
          </w:tcPr>
          <w:p w:rsidR="008A3B23" w:rsidRPr="001736E7" w:rsidRDefault="008A3B23" w:rsidP="00670565">
            <w:pPr>
              <w:jc w:val="center"/>
              <w:rPr>
                <w:sz w:val="22"/>
                <w:szCs w:val="22"/>
              </w:rPr>
            </w:pPr>
          </w:p>
        </w:tc>
        <w:tc>
          <w:tcPr>
            <w:tcW w:w="1625" w:type="pct"/>
            <w:tcBorders>
              <w:top w:val="nil"/>
              <w:left w:val="single" w:sz="4" w:space="0" w:color="auto"/>
              <w:bottom w:val="single" w:sz="4" w:space="0" w:color="auto"/>
              <w:right w:val="single" w:sz="4" w:space="0" w:color="auto"/>
            </w:tcBorders>
            <w:vAlign w:val="center"/>
          </w:tcPr>
          <w:p w:rsidR="008A3B23" w:rsidRPr="001736E7" w:rsidRDefault="008A3B23" w:rsidP="00670565">
            <w:pPr>
              <w:ind w:firstLine="279"/>
            </w:pPr>
            <w:r w:rsidRPr="001736E7">
              <w:t>пауэрлифтинг</w:t>
            </w:r>
          </w:p>
        </w:tc>
        <w:tc>
          <w:tcPr>
            <w:tcW w:w="375" w:type="pct"/>
            <w:tcBorders>
              <w:top w:val="nil"/>
              <w:left w:val="single" w:sz="4" w:space="0" w:color="auto"/>
              <w:bottom w:val="single" w:sz="4" w:space="0" w:color="auto"/>
              <w:right w:val="single" w:sz="4" w:space="0" w:color="auto"/>
            </w:tcBorders>
            <w:shd w:val="clear" w:color="auto" w:fill="auto"/>
            <w:vAlign w:val="center"/>
          </w:tcPr>
          <w:p w:rsidR="008A3B23" w:rsidRDefault="008A3B23" w:rsidP="00670565">
            <w:pPr>
              <w:jc w:val="center"/>
              <w:rPr>
                <w:sz w:val="22"/>
                <w:szCs w:val="22"/>
              </w:rPr>
            </w:pPr>
            <w:r w:rsidRPr="001736E7">
              <w:rPr>
                <w:sz w:val="22"/>
                <w:szCs w:val="22"/>
              </w:rPr>
              <w:t>гр./</w:t>
            </w:r>
          </w:p>
          <w:p w:rsidR="008A3B23" w:rsidRPr="001736E7" w:rsidRDefault="008A3B23" w:rsidP="00670565">
            <w:pPr>
              <w:jc w:val="center"/>
              <w:rPr>
                <w:sz w:val="22"/>
                <w:szCs w:val="22"/>
              </w:rPr>
            </w:pPr>
            <w:r w:rsidRPr="001736E7">
              <w:rPr>
                <w:sz w:val="22"/>
                <w:szCs w:val="22"/>
              </w:rPr>
              <w:t>чел.</w:t>
            </w:r>
          </w:p>
        </w:tc>
        <w:tc>
          <w:tcPr>
            <w:tcW w:w="438"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9/</w:t>
            </w:r>
          </w:p>
          <w:p w:rsidR="008A3B23" w:rsidRPr="001736E7" w:rsidRDefault="008A3B23" w:rsidP="00670565">
            <w:pPr>
              <w:jc w:val="center"/>
            </w:pPr>
            <w:r>
              <w:t>95</w:t>
            </w:r>
          </w:p>
        </w:tc>
        <w:tc>
          <w:tcPr>
            <w:tcW w:w="437"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10/</w:t>
            </w:r>
          </w:p>
          <w:p w:rsidR="008A3B23" w:rsidRPr="001736E7" w:rsidRDefault="008A3B23" w:rsidP="00670565">
            <w:pPr>
              <w:jc w:val="center"/>
            </w:pPr>
            <w:r>
              <w:t>121</w:t>
            </w:r>
          </w:p>
        </w:tc>
        <w:tc>
          <w:tcPr>
            <w:tcW w:w="511" w:type="pct"/>
            <w:vAlign w:val="center"/>
          </w:tcPr>
          <w:p w:rsidR="008A3B23" w:rsidRDefault="008A3B23" w:rsidP="00670565">
            <w:pPr>
              <w:jc w:val="center"/>
              <w:rPr>
                <w:color w:val="000000"/>
              </w:rPr>
            </w:pPr>
            <w:r>
              <w:rPr>
                <w:color w:val="000000"/>
              </w:rPr>
              <w:t>1/</w:t>
            </w:r>
          </w:p>
          <w:p w:rsidR="008A3B23" w:rsidRPr="001736E7" w:rsidRDefault="008A3B23" w:rsidP="00670565">
            <w:pPr>
              <w:jc w:val="center"/>
              <w:rPr>
                <w:color w:val="000000"/>
              </w:rPr>
            </w:pPr>
            <w:r>
              <w:rPr>
                <w:color w:val="000000"/>
              </w:rPr>
              <w:t>26</w:t>
            </w:r>
          </w:p>
        </w:tc>
        <w:tc>
          <w:tcPr>
            <w:tcW w:w="760" w:type="pct"/>
            <w:vAlign w:val="center"/>
          </w:tcPr>
          <w:p w:rsidR="008A3B23" w:rsidRDefault="008A3B23" w:rsidP="00670565">
            <w:pPr>
              <w:jc w:val="center"/>
              <w:rPr>
                <w:color w:val="000000"/>
              </w:rPr>
            </w:pPr>
            <w:r>
              <w:rPr>
                <w:color w:val="000000"/>
              </w:rPr>
              <w:t>111,1/</w:t>
            </w:r>
          </w:p>
          <w:p w:rsidR="008A3B23" w:rsidRPr="001736E7" w:rsidRDefault="008A3B23" w:rsidP="00670565">
            <w:pPr>
              <w:jc w:val="center"/>
              <w:rPr>
                <w:color w:val="000000"/>
              </w:rPr>
            </w:pPr>
            <w:r>
              <w:rPr>
                <w:color w:val="000000"/>
              </w:rPr>
              <w:t>127,4</w:t>
            </w:r>
          </w:p>
        </w:tc>
        <w:tc>
          <w:tcPr>
            <w:tcW w:w="604" w:type="pct"/>
            <w:vAlign w:val="center"/>
          </w:tcPr>
          <w:p w:rsidR="008A3B23" w:rsidRDefault="008A3B23" w:rsidP="00670565">
            <w:pPr>
              <w:jc w:val="center"/>
            </w:pPr>
            <w:r>
              <w:t>10/</w:t>
            </w:r>
          </w:p>
          <w:p w:rsidR="008A3B23" w:rsidRPr="001736E7" w:rsidRDefault="008A3B23" w:rsidP="00670565">
            <w:pPr>
              <w:jc w:val="center"/>
            </w:pPr>
            <w:r>
              <w:t>121</w:t>
            </w:r>
          </w:p>
        </w:tc>
      </w:tr>
      <w:tr w:rsidR="008A3B23" w:rsidRPr="001736E7" w:rsidTr="008753FC">
        <w:trPr>
          <w:trHeight w:val="20"/>
          <w:jc w:val="center"/>
        </w:trPr>
        <w:tc>
          <w:tcPr>
            <w:tcW w:w="250" w:type="pct"/>
            <w:tcBorders>
              <w:top w:val="single" w:sz="4" w:space="0" w:color="auto"/>
              <w:left w:val="single" w:sz="4" w:space="0" w:color="auto"/>
              <w:bottom w:val="single" w:sz="4" w:space="0" w:color="auto"/>
              <w:right w:val="single" w:sz="4" w:space="0" w:color="auto"/>
            </w:tcBorders>
            <w:vAlign w:val="center"/>
          </w:tcPr>
          <w:p w:rsidR="008A3B23" w:rsidRPr="001736E7" w:rsidRDefault="008A3B23" w:rsidP="00670565">
            <w:pPr>
              <w:jc w:val="center"/>
              <w:rPr>
                <w:sz w:val="22"/>
                <w:szCs w:val="22"/>
              </w:rPr>
            </w:pPr>
          </w:p>
        </w:tc>
        <w:tc>
          <w:tcPr>
            <w:tcW w:w="1625" w:type="pct"/>
            <w:tcBorders>
              <w:top w:val="nil"/>
              <w:left w:val="single" w:sz="4" w:space="0" w:color="auto"/>
              <w:bottom w:val="single" w:sz="4" w:space="0" w:color="auto"/>
              <w:right w:val="single" w:sz="4" w:space="0" w:color="auto"/>
            </w:tcBorders>
            <w:vAlign w:val="center"/>
          </w:tcPr>
          <w:p w:rsidR="008A3B23" w:rsidRPr="001736E7" w:rsidRDefault="008A3B23" w:rsidP="00670565">
            <w:pPr>
              <w:ind w:firstLine="279"/>
            </w:pPr>
            <w:r w:rsidRPr="001736E7">
              <w:t>плавание</w:t>
            </w:r>
          </w:p>
        </w:tc>
        <w:tc>
          <w:tcPr>
            <w:tcW w:w="375" w:type="pct"/>
            <w:shd w:val="clear" w:color="auto" w:fill="auto"/>
            <w:vAlign w:val="center"/>
          </w:tcPr>
          <w:p w:rsidR="008A3B23" w:rsidRDefault="008A3B23" w:rsidP="00670565">
            <w:pPr>
              <w:jc w:val="center"/>
            </w:pPr>
            <w:r w:rsidRPr="001736E7">
              <w:t>гр./</w:t>
            </w:r>
          </w:p>
          <w:p w:rsidR="008A3B23" w:rsidRPr="001736E7" w:rsidRDefault="008A3B23" w:rsidP="00670565">
            <w:pPr>
              <w:jc w:val="center"/>
            </w:pPr>
            <w:r w:rsidRPr="001736E7">
              <w:t>чел.</w:t>
            </w:r>
          </w:p>
        </w:tc>
        <w:tc>
          <w:tcPr>
            <w:tcW w:w="438"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9/</w:t>
            </w:r>
          </w:p>
          <w:p w:rsidR="008A3B23" w:rsidRPr="001736E7" w:rsidRDefault="008A3B23" w:rsidP="00670565">
            <w:pPr>
              <w:jc w:val="center"/>
            </w:pPr>
            <w:r>
              <w:t>101</w:t>
            </w:r>
          </w:p>
        </w:tc>
        <w:tc>
          <w:tcPr>
            <w:tcW w:w="437"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9/</w:t>
            </w:r>
          </w:p>
          <w:p w:rsidR="008A3B23" w:rsidRPr="001736E7" w:rsidRDefault="008A3B23" w:rsidP="00670565">
            <w:pPr>
              <w:jc w:val="center"/>
            </w:pPr>
            <w:r>
              <w:t>103</w:t>
            </w:r>
          </w:p>
        </w:tc>
        <w:tc>
          <w:tcPr>
            <w:tcW w:w="511" w:type="pct"/>
            <w:vAlign w:val="center"/>
          </w:tcPr>
          <w:p w:rsidR="008A3B23" w:rsidRDefault="008A3B23" w:rsidP="00670565">
            <w:pPr>
              <w:jc w:val="center"/>
              <w:rPr>
                <w:color w:val="000000"/>
              </w:rPr>
            </w:pPr>
            <w:r>
              <w:rPr>
                <w:color w:val="000000"/>
              </w:rPr>
              <w:t>0/</w:t>
            </w:r>
          </w:p>
          <w:p w:rsidR="008A3B23" w:rsidRPr="001736E7" w:rsidRDefault="008A3B23" w:rsidP="00670565">
            <w:pPr>
              <w:jc w:val="center"/>
              <w:rPr>
                <w:color w:val="000000"/>
              </w:rPr>
            </w:pPr>
            <w:r>
              <w:rPr>
                <w:color w:val="000000"/>
              </w:rPr>
              <w:t>2</w:t>
            </w:r>
          </w:p>
        </w:tc>
        <w:tc>
          <w:tcPr>
            <w:tcW w:w="760" w:type="pct"/>
            <w:vAlign w:val="center"/>
          </w:tcPr>
          <w:p w:rsidR="008A3B23" w:rsidRDefault="008A3B23" w:rsidP="00670565">
            <w:pPr>
              <w:jc w:val="center"/>
              <w:rPr>
                <w:color w:val="000000"/>
              </w:rPr>
            </w:pPr>
            <w:r>
              <w:rPr>
                <w:color w:val="000000"/>
              </w:rPr>
              <w:t>100,0/</w:t>
            </w:r>
          </w:p>
          <w:p w:rsidR="008A3B23" w:rsidRPr="001736E7" w:rsidRDefault="008A3B23" w:rsidP="00670565">
            <w:pPr>
              <w:jc w:val="center"/>
              <w:rPr>
                <w:color w:val="000000"/>
              </w:rPr>
            </w:pPr>
            <w:r>
              <w:rPr>
                <w:color w:val="000000"/>
              </w:rPr>
              <w:t>102,0</w:t>
            </w:r>
          </w:p>
        </w:tc>
        <w:tc>
          <w:tcPr>
            <w:tcW w:w="604" w:type="pct"/>
            <w:vAlign w:val="center"/>
          </w:tcPr>
          <w:p w:rsidR="008A3B23" w:rsidRDefault="008A3B23" w:rsidP="00670565">
            <w:pPr>
              <w:jc w:val="center"/>
            </w:pPr>
            <w:r>
              <w:t>9/</w:t>
            </w:r>
          </w:p>
          <w:p w:rsidR="008A3B23" w:rsidRPr="001736E7" w:rsidRDefault="008A3B23" w:rsidP="00670565">
            <w:pPr>
              <w:jc w:val="center"/>
            </w:pPr>
            <w:r>
              <w:t>103</w:t>
            </w:r>
          </w:p>
        </w:tc>
      </w:tr>
      <w:tr w:rsidR="008A3B23" w:rsidRPr="001736E7" w:rsidTr="008753FC">
        <w:trPr>
          <w:trHeight w:val="20"/>
          <w:jc w:val="center"/>
        </w:trPr>
        <w:tc>
          <w:tcPr>
            <w:tcW w:w="250" w:type="pct"/>
            <w:tcBorders>
              <w:top w:val="single" w:sz="4" w:space="0" w:color="auto"/>
              <w:left w:val="single" w:sz="4" w:space="0" w:color="auto"/>
              <w:bottom w:val="single" w:sz="4" w:space="0" w:color="auto"/>
              <w:right w:val="single" w:sz="4" w:space="0" w:color="auto"/>
            </w:tcBorders>
            <w:vAlign w:val="center"/>
          </w:tcPr>
          <w:p w:rsidR="008A3B23" w:rsidRPr="001736E7" w:rsidRDefault="008A3B23" w:rsidP="00670565">
            <w:pPr>
              <w:jc w:val="center"/>
              <w:rPr>
                <w:sz w:val="22"/>
                <w:szCs w:val="22"/>
              </w:rPr>
            </w:pPr>
          </w:p>
        </w:tc>
        <w:tc>
          <w:tcPr>
            <w:tcW w:w="1625" w:type="pct"/>
            <w:tcBorders>
              <w:top w:val="nil"/>
              <w:left w:val="single" w:sz="4" w:space="0" w:color="auto"/>
              <w:bottom w:val="single" w:sz="4" w:space="0" w:color="auto"/>
              <w:right w:val="single" w:sz="4" w:space="0" w:color="auto"/>
            </w:tcBorders>
            <w:vAlign w:val="center"/>
          </w:tcPr>
          <w:p w:rsidR="008A3B23" w:rsidRPr="001736E7" w:rsidRDefault="008A3B23" w:rsidP="00670565">
            <w:pPr>
              <w:ind w:firstLine="279"/>
            </w:pPr>
            <w:r w:rsidRPr="001736E7">
              <w:t>баскетбол</w:t>
            </w:r>
          </w:p>
        </w:tc>
        <w:tc>
          <w:tcPr>
            <w:tcW w:w="375" w:type="pct"/>
            <w:tcBorders>
              <w:top w:val="nil"/>
              <w:left w:val="single" w:sz="4" w:space="0" w:color="auto"/>
              <w:bottom w:val="single" w:sz="4" w:space="0" w:color="auto"/>
              <w:right w:val="single" w:sz="4" w:space="0" w:color="auto"/>
            </w:tcBorders>
            <w:shd w:val="clear" w:color="auto" w:fill="auto"/>
            <w:vAlign w:val="center"/>
          </w:tcPr>
          <w:p w:rsidR="008A3B23" w:rsidRDefault="008A3B23" w:rsidP="00670565">
            <w:pPr>
              <w:jc w:val="center"/>
              <w:rPr>
                <w:sz w:val="22"/>
                <w:szCs w:val="22"/>
              </w:rPr>
            </w:pPr>
            <w:r w:rsidRPr="001736E7">
              <w:rPr>
                <w:sz w:val="22"/>
                <w:szCs w:val="22"/>
              </w:rPr>
              <w:t>гр./</w:t>
            </w:r>
          </w:p>
          <w:p w:rsidR="008A3B23" w:rsidRPr="001736E7" w:rsidRDefault="008A3B23" w:rsidP="00670565">
            <w:pPr>
              <w:jc w:val="center"/>
              <w:rPr>
                <w:sz w:val="22"/>
                <w:szCs w:val="22"/>
              </w:rPr>
            </w:pPr>
            <w:r w:rsidRPr="001736E7">
              <w:rPr>
                <w:sz w:val="22"/>
                <w:szCs w:val="22"/>
              </w:rPr>
              <w:t>чел.</w:t>
            </w:r>
          </w:p>
        </w:tc>
        <w:tc>
          <w:tcPr>
            <w:tcW w:w="438"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10/</w:t>
            </w:r>
          </w:p>
          <w:p w:rsidR="008A3B23" w:rsidRPr="001736E7" w:rsidRDefault="008A3B23" w:rsidP="00670565">
            <w:pPr>
              <w:jc w:val="center"/>
            </w:pPr>
            <w:r>
              <w:t>143</w:t>
            </w:r>
          </w:p>
        </w:tc>
        <w:tc>
          <w:tcPr>
            <w:tcW w:w="437"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10/</w:t>
            </w:r>
          </w:p>
          <w:p w:rsidR="008A3B23" w:rsidRPr="001736E7" w:rsidRDefault="008A3B23" w:rsidP="00670565">
            <w:pPr>
              <w:jc w:val="center"/>
            </w:pPr>
            <w:r>
              <w:t>144</w:t>
            </w:r>
          </w:p>
        </w:tc>
        <w:tc>
          <w:tcPr>
            <w:tcW w:w="511" w:type="pct"/>
            <w:vAlign w:val="center"/>
          </w:tcPr>
          <w:p w:rsidR="008A3B23" w:rsidRDefault="008A3B23" w:rsidP="00670565">
            <w:pPr>
              <w:jc w:val="center"/>
              <w:rPr>
                <w:color w:val="000000"/>
              </w:rPr>
            </w:pPr>
            <w:r>
              <w:rPr>
                <w:color w:val="000000"/>
              </w:rPr>
              <w:t>0/</w:t>
            </w:r>
          </w:p>
          <w:p w:rsidR="008A3B23" w:rsidRPr="001736E7" w:rsidRDefault="008A3B23" w:rsidP="00670565">
            <w:pPr>
              <w:jc w:val="center"/>
              <w:rPr>
                <w:color w:val="000000"/>
              </w:rPr>
            </w:pPr>
            <w:r>
              <w:rPr>
                <w:color w:val="000000"/>
              </w:rPr>
              <w:t>6</w:t>
            </w:r>
          </w:p>
        </w:tc>
        <w:tc>
          <w:tcPr>
            <w:tcW w:w="760" w:type="pct"/>
            <w:vAlign w:val="center"/>
          </w:tcPr>
          <w:p w:rsidR="008A3B23" w:rsidRDefault="008A3B23" w:rsidP="00670565">
            <w:pPr>
              <w:jc w:val="center"/>
              <w:rPr>
                <w:color w:val="000000"/>
              </w:rPr>
            </w:pPr>
            <w:r>
              <w:rPr>
                <w:color w:val="000000"/>
              </w:rPr>
              <w:t>100,0/</w:t>
            </w:r>
          </w:p>
          <w:p w:rsidR="008A3B23" w:rsidRPr="001736E7" w:rsidRDefault="008A3B23" w:rsidP="00670565">
            <w:pPr>
              <w:jc w:val="center"/>
              <w:rPr>
                <w:color w:val="000000"/>
              </w:rPr>
            </w:pPr>
            <w:r>
              <w:rPr>
                <w:color w:val="000000"/>
              </w:rPr>
              <w:t>107,0</w:t>
            </w:r>
          </w:p>
        </w:tc>
        <w:tc>
          <w:tcPr>
            <w:tcW w:w="604" w:type="pct"/>
            <w:vAlign w:val="center"/>
          </w:tcPr>
          <w:p w:rsidR="008A3B23" w:rsidRDefault="008A3B23" w:rsidP="00670565">
            <w:pPr>
              <w:jc w:val="center"/>
            </w:pPr>
            <w:r>
              <w:t>10/</w:t>
            </w:r>
          </w:p>
          <w:p w:rsidR="008A3B23" w:rsidRPr="001736E7" w:rsidRDefault="008A3B23" w:rsidP="00670565">
            <w:pPr>
              <w:jc w:val="center"/>
            </w:pPr>
            <w:r>
              <w:t>144</w:t>
            </w:r>
          </w:p>
        </w:tc>
      </w:tr>
      <w:tr w:rsidR="008A3B23" w:rsidRPr="001736E7" w:rsidTr="008753FC">
        <w:trPr>
          <w:trHeight w:val="20"/>
          <w:jc w:val="center"/>
        </w:trPr>
        <w:tc>
          <w:tcPr>
            <w:tcW w:w="250" w:type="pct"/>
            <w:tcBorders>
              <w:top w:val="single" w:sz="4" w:space="0" w:color="auto"/>
              <w:left w:val="single" w:sz="4" w:space="0" w:color="auto"/>
              <w:bottom w:val="single" w:sz="4" w:space="0" w:color="auto"/>
              <w:right w:val="single" w:sz="4" w:space="0" w:color="auto"/>
            </w:tcBorders>
            <w:vAlign w:val="center"/>
          </w:tcPr>
          <w:p w:rsidR="008A3B23" w:rsidRPr="001736E7" w:rsidRDefault="008A3B23" w:rsidP="00670565">
            <w:pPr>
              <w:jc w:val="center"/>
              <w:rPr>
                <w:sz w:val="22"/>
                <w:szCs w:val="22"/>
              </w:rPr>
            </w:pPr>
          </w:p>
        </w:tc>
        <w:tc>
          <w:tcPr>
            <w:tcW w:w="1625" w:type="pct"/>
            <w:tcBorders>
              <w:top w:val="nil"/>
              <w:left w:val="single" w:sz="4" w:space="0" w:color="auto"/>
              <w:bottom w:val="single" w:sz="4" w:space="0" w:color="auto"/>
              <w:right w:val="single" w:sz="4" w:space="0" w:color="auto"/>
            </w:tcBorders>
            <w:vAlign w:val="center"/>
          </w:tcPr>
          <w:p w:rsidR="008A3B23" w:rsidRPr="001736E7" w:rsidRDefault="008A3B23" w:rsidP="00670565">
            <w:pPr>
              <w:ind w:firstLine="279"/>
            </w:pPr>
            <w:r w:rsidRPr="001736E7">
              <w:t>бокс</w:t>
            </w:r>
          </w:p>
        </w:tc>
        <w:tc>
          <w:tcPr>
            <w:tcW w:w="375" w:type="pct"/>
            <w:tcBorders>
              <w:top w:val="nil"/>
              <w:left w:val="single" w:sz="4" w:space="0" w:color="auto"/>
              <w:bottom w:val="single" w:sz="4" w:space="0" w:color="auto"/>
              <w:right w:val="single" w:sz="4" w:space="0" w:color="auto"/>
            </w:tcBorders>
            <w:shd w:val="clear" w:color="auto" w:fill="auto"/>
            <w:vAlign w:val="center"/>
          </w:tcPr>
          <w:p w:rsidR="008A3B23" w:rsidRDefault="008A3B23" w:rsidP="00670565">
            <w:pPr>
              <w:jc w:val="center"/>
              <w:rPr>
                <w:sz w:val="22"/>
                <w:szCs w:val="22"/>
              </w:rPr>
            </w:pPr>
            <w:r w:rsidRPr="001736E7">
              <w:rPr>
                <w:sz w:val="22"/>
                <w:szCs w:val="22"/>
              </w:rPr>
              <w:t>гр./</w:t>
            </w:r>
          </w:p>
          <w:p w:rsidR="008A3B23" w:rsidRPr="001736E7" w:rsidRDefault="008A3B23" w:rsidP="00670565">
            <w:pPr>
              <w:jc w:val="center"/>
              <w:rPr>
                <w:sz w:val="22"/>
                <w:szCs w:val="22"/>
              </w:rPr>
            </w:pPr>
            <w:r w:rsidRPr="001736E7">
              <w:rPr>
                <w:sz w:val="22"/>
                <w:szCs w:val="22"/>
              </w:rPr>
              <w:t>чел.</w:t>
            </w:r>
          </w:p>
        </w:tc>
        <w:tc>
          <w:tcPr>
            <w:tcW w:w="438"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7/</w:t>
            </w:r>
          </w:p>
          <w:p w:rsidR="008A3B23" w:rsidRPr="001736E7" w:rsidRDefault="008A3B23" w:rsidP="00670565">
            <w:pPr>
              <w:jc w:val="center"/>
            </w:pPr>
            <w:r>
              <w:t>86</w:t>
            </w:r>
          </w:p>
        </w:tc>
        <w:tc>
          <w:tcPr>
            <w:tcW w:w="437"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7/</w:t>
            </w:r>
          </w:p>
          <w:p w:rsidR="008A3B23" w:rsidRPr="001736E7" w:rsidRDefault="008A3B23" w:rsidP="00670565">
            <w:pPr>
              <w:jc w:val="center"/>
            </w:pPr>
            <w:r>
              <w:t>92</w:t>
            </w:r>
          </w:p>
        </w:tc>
        <w:tc>
          <w:tcPr>
            <w:tcW w:w="511" w:type="pct"/>
            <w:vAlign w:val="center"/>
          </w:tcPr>
          <w:p w:rsidR="008A3B23" w:rsidRDefault="008A3B23" w:rsidP="00670565">
            <w:pPr>
              <w:jc w:val="center"/>
              <w:rPr>
                <w:color w:val="000000"/>
              </w:rPr>
            </w:pPr>
            <w:r>
              <w:rPr>
                <w:color w:val="000000"/>
              </w:rPr>
              <w:t>0/</w:t>
            </w:r>
          </w:p>
          <w:p w:rsidR="008A3B23" w:rsidRPr="001736E7" w:rsidRDefault="008A3B23" w:rsidP="00670565">
            <w:pPr>
              <w:jc w:val="center"/>
              <w:rPr>
                <w:color w:val="000000"/>
              </w:rPr>
            </w:pPr>
            <w:r>
              <w:rPr>
                <w:color w:val="000000"/>
              </w:rPr>
              <w:t>6</w:t>
            </w:r>
          </w:p>
        </w:tc>
        <w:tc>
          <w:tcPr>
            <w:tcW w:w="760" w:type="pct"/>
            <w:vAlign w:val="center"/>
          </w:tcPr>
          <w:p w:rsidR="008A3B23" w:rsidRDefault="008A3B23" w:rsidP="00670565">
            <w:pPr>
              <w:jc w:val="center"/>
              <w:rPr>
                <w:color w:val="000000"/>
              </w:rPr>
            </w:pPr>
            <w:r>
              <w:rPr>
                <w:color w:val="000000"/>
              </w:rPr>
              <w:t>100,0/</w:t>
            </w:r>
          </w:p>
          <w:p w:rsidR="008A3B23" w:rsidRPr="001736E7" w:rsidRDefault="008A3B23" w:rsidP="00670565">
            <w:pPr>
              <w:jc w:val="center"/>
              <w:rPr>
                <w:color w:val="000000"/>
              </w:rPr>
            </w:pPr>
            <w:r>
              <w:rPr>
                <w:color w:val="000000"/>
              </w:rPr>
              <w:t>107,0</w:t>
            </w:r>
          </w:p>
        </w:tc>
        <w:tc>
          <w:tcPr>
            <w:tcW w:w="604" w:type="pct"/>
            <w:vAlign w:val="center"/>
          </w:tcPr>
          <w:p w:rsidR="008A3B23" w:rsidRDefault="008A3B23" w:rsidP="00670565">
            <w:pPr>
              <w:jc w:val="center"/>
            </w:pPr>
            <w:r>
              <w:t>7/</w:t>
            </w:r>
          </w:p>
          <w:p w:rsidR="008A3B23" w:rsidRPr="001736E7" w:rsidRDefault="008A3B23" w:rsidP="00670565">
            <w:pPr>
              <w:jc w:val="center"/>
            </w:pPr>
            <w:r>
              <w:t>92</w:t>
            </w:r>
          </w:p>
        </w:tc>
      </w:tr>
      <w:tr w:rsidR="008A3B23" w:rsidRPr="001736E7" w:rsidTr="008753FC">
        <w:trPr>
          <w:trHeight w:val="20"/>
          <w:jc w:val="center"/>
        </w:trPr>
        <w:tc>
          <w:tcPr>
            <w:tcW w:w="250" w:type="pct"/>
            <w:tcBorders>
              <w:top w:val="single" w:sz="4" w:space="0" w:color="auto"/>
              <w:left w:val="single" w:sz="4" w:space="0" w:color="auto"/>
              <w:bottom w:val="single" w:sz="4" w:space="0" w:color="auto"/>
              <w:right w:val="single" w:sz="4" w:space="0" w:color="auto"/>
            </w:tcBorders>
            <w:vAlign w:val="center"/>
          </w:tcPr>
          <w:p w:rsidR="008A3B23" w:rsidRPr="001736E7" w:rsidRDefault="008A3B23" w:rsidP="00670565">
            <w:pPr>
              <w:jc w:val="center"/>
              <w:rPr>
                <w:sz w:val="22"/>
                <w:szCs w:val="22"/>
              </w:rPr>
            </w:pPr>
            <w:r w:rsidRPr="001736E7">
              <w:rPr>
                <w:sz w:val="22"/>
                <w:szCs w:val="22"/>
              </w:rPr>
              <w:t>2.6</w:t>
            </w:r>
          </w:p>
        </w:tc>
        <w:tc>
          <w:tcPr>
            <w:tcW w:w="1625" w:type="pct"/>
            <w:tcBorders>
              <w:top w:val="nil"/>
              <w:left w:val="single" w:sz="4" w:space="0" w:color="auto"/>
              <w:bottom w:val="single" w:sz="4" w:space="0" w:color="auto"/>
              <w:right w:val="single" w:sz="4" w:space="0" w:color="auto"/>
            </w:tcBorders>
            <w:vAlign w:val="center"/>
          </w:tcPr>
          <w:p w:rsidR="008A3B23" w:rsidRPr="001736E7" w:rsidRDefault="008A3B23" w:rsidP="00670565">
            <w:pPr>
              <w:rPr>
                <w:i/>
              </w:rPr>
            </w:pPr>
            <w:r w:rsidRPr="001736E7">
              <w:rPr>
                <w:i/>
              </w:rPr>
              <w:t>МБУ ДО «ДЮСШ № 6»</w:t>
            </w:r>
          </w:p>
        </w:tc>
        <w:tc>
          <w:tcPr>
            <w:tcW w:w="375" w:type="pct"/>
            <w:tcBorders>
              <w:top w:val="nil"/>
              <w:left w:val="single" w:sz="4" w:space="0" w:color="auto"/>
              <w:bottom w:val="single" w:sz="4" w:space="0" w:color="auto"/>
              <w:right w:val="single" w:sz="4" w:space="0" w:color="auto"/>
            </w:tcBorders>
            <w:shd w:val="clear" w:color="auto" w:fill="auto"/>
            <w:vAlign w:val="center"/>
          </w:tcPr>
          <w:p w:rsidR="008A3B23" w:rsidRDefault="008A3B23" w:rsidP="00670565">
            <w:pPr>
              <w:jc w:val="center"/>
              <w:rPr>
                <w:sz w:val="22"/>
                <w:szCs w:val="22"/>
              </w:rPr>
            </w:pPr>
            <w:r w:rsidRPr="001736E7">
              <w:rPr>
                <w:sz w:val="22"/>
                <w:szCs w:val="22"/>
              </w:rPr>
              <w:t>гр./</w:t>
            </w:r>
          </w:p>
          <w:p w:rsidR="008A3B23" w:rsidRPr="001736E7" w:rsidRDefault="008A3B23" w:rsidP="00670565">
            <w:pPr>
              <w:jc w:val="center"/>
              <w:rPr>
                <w:sz w:val="22"/>
                <w:szCs w:val="22"/>
              </w:rPr>
            </w:pPr>
            <w:r w:rsidRPr="001736E7">
              <w:rPr>
                <w:sz w:val="22"/>
                <w:szCs w:val="22"/>
              </w:rPr>
              <w:t>чел.</w:t>
            </w:r>
          </w:p>
        </w:tc>
        <w:tc>
          <w:tcPr>
            <w:tcW w:w="438" w:type="pct"/>
            <w:tcBorders>
              <w:top w:val="nil"/>
              <w:left w:val="nil"/>
              <w:bottom w:val="single" w:sz="4" w:space="0" w:color="auto"/>
              <w:right w:val="single" w:sz="4" w:space="0" w:color="auto"/>
            </w:tcBorders>
            <w:shd w:val="clear" w:color="auto" w:fill="auto"/>
            <w:vAlign w:val="center"/>
          </w:tcPr>
          <w:p w:rsidR="008A3B23" w:rsidRPr="0048632B" w:rsidRDefault="008A3B23" w:rsidP="00670565">
            <w:pPr>
              <w:jc w:val="center"/>
              <w:rPr>
                <w:b/>
              </w:rPr>
            </w:pPr>
            <w:r w:rsidRPr="0048632B">
              <w:rPr>
                <w:b/>
              </w:rPr>
              <w:t>40/</w:t>
            </w:r>
          </w:p>
          <w:p w:rsidR="008A3B23" w:rsidRPr="0048632B" w:rsidRDefault="008A3B23" w:rsidP="00670565">
            <w:pPr>
              <w:jc w:val="center"/>
              <w:rPr>
                <w:b/>
              </w:rPr>
            </w:pPr>
            <w:r w:rsidRPr="0048632B">
              <w:rPr>
                <w:b/>
              </w:rPr>
              <w:t>496</w:t>
            </w:r>
          </w:p>
        </w:tc>
        <w:tc>
          <w:tcPr>
            <w:tcW w:w="437" w:type="pct"/>
            <w:tcBorders>
              <w:top w:val="nil"/>
              <w:left w:val="nil"/>
              <w:bottom w:val="single" w:sz="4" w:space="0" w:color="auto"/>
              <w:right w:val="single" w:sz="4" w:space="0" w:color="auto"/>
            </w:tcBorders>
            <w:shd w:val="clear" w:color="auto" w:fill="auto"/>
            <w:vAlign w:val="center"/>
          </w:tcPr>
          <w:p w:rsidR="008A3B23" w:rsidRPr="0048632B" w:rsidRDefault="008A3B23" w:rsidP="00670565">
            <w:pPr>
              <w:jc w:val="center"/>
              <w:rPr>
                <w:b/>
              </w:rPr>
            </w:pPr>
            <w:r w:rsidRPr="0048632B">
              <w:rPr>
                <w:b/>
              </w:rPr>
              <w:t>41/</w:t>
            </w:r>
          </w:p>
          <w:p w:rsidR="008A3B23" w:rsidRPr="0048632B" w:rsidRDefault="008A3B23" w:rsidP="00670565">
            <w:pPr>
              <w:jc w:val="center"/>
              <w:rPr>
                <w:b/>
              </w:rPr>
            </w:pPr>
            <w:r w:rsidRPr="0048632B">
              <w:rPr>
                <w:b/>
              </w:rPr>
              <w:t>485</w:t>
            </w:r>
          </w:p>
        </w:tc>
        <w:tc>
          <w:tcPr>
            <w:tcW w:w="511" w:type="pct"/>
            <w:vAlign w:val="center"/>
          </w:tcPr>
          <w:p w:rsidR="008A3B23" w:rsidRPr="0048632B" w:rsidRDefault="008A3B23" w:rsidP="00670565">
            <w:pPr>
              <w:jc w:val="center"/>
              <w:rPr>
                <w:color w:val="000000"/>
              </w:rPr>
            </w:pPr>
            <w:r w:rsidRPr="0048632B">
              <w:rPr>
                <w:color w:val="000000"/>
              </w:rPr>
              <w:t>1/</w:t>
            </w:r>
          </w:p>
          <w:p w:rsidR="008A3B23" w:rsidRPr="0048632B" w:rsidRDefault="008A3B23" w:rsidP="00670565">
            <w:pPr>
              <w:jc w:val="center"/>
              <w:rPr>
                <w:color w:val="000000"/>
              </w:rPr>
            </w:pPr>
            <w:r w:rsidRPr="0048632B">
              <w:rPr>
                <w:color w:val="000000"/>
              </w:rPr>
              <w:t>-11</w:t>
            </w:r>
          </w:p>
        </w:tc>
        <w:tc>
          <w:tcPr>
            <w:tcW w:w="760" w:type="pct"/>
            <w:vAlign w:val="center"/>
          </w:tcPr>
          <w:p w:rsidR="008A3B23" w:rsidRPr="0048632B" w:rsidRDefault="008A3B23" w:rsidP="00670565">
            <w:pPr>
              <w:jc w:val="center"/>
              <w:rPr>
                <w:color w:val="000000"/>
              </w:rPr>
            </w:pPr>
            <w:r w:rsidRPr="0048632B">
              <w:rPr>
                <w:color w:val="000000"/>
              </w:rPr>
              <w:t>102,5/</w:t>
            </w:r>
          </w:p>
          <w:p w:rsidR="008A3B23" w:rsidRPr="0048632B" w:rsidRDefault="008A3B23" w:rsidP="00670565">
            <w:pPr>
              <w:jc w:val="center"/>
              <w:rPr>
                <w:color w:val="000000"/>
              </w:rPr>
            </w:pPr>
            <w:r w:rsidRPr="0048632B">
              <w:rPr>
                <w:color w:val="000000"/>
              </w:rPr>
              <w:t>97,8</w:t>
            </w:r>
          </w:p>
        </w:tc>
        <w:tc>
          <w:tcPr>
            <w:tcW w:w="604" w:type="pct"/>
            <w:vAlign w:val="center"/>
          </w:tcPr>
          <w:p w:rsidR="008A3B23" w:rsidRPr="0048632B" w:rsidRDefault="008A3B23" w:rsidP="00670565">
            <w:pPr>
              <w:jc w:val="center"/>
              <w:rPr>
                <w:b/>
              </w:rPr>
            </w:pPr>
            <w:r w:rsidRPr="0048632B">
              <w:rPr>
                <w:b/>
              </w:rPr>
              <w:t>41/</w:t>
            </w:r>
          </w:p>
          <w:p w:rsidR="008A3B23" w:rsidRPr="001736E7" w:rsidRDefault="008A3B23" w:rsidP="00670565">
            <w:pPr>
              <w:jc w:val="center"/>
              <w:rPr>
                <w:b/>
                <w:sz w:val="22"/>
                <w:szCs w:val="22"/>
              </w:rPr>
            </w:pPr>
            <w:r w:rsidRPr="0048632B">
              <w:rPr>
                <w:b/>
              </w:rPr>
              <w:t>485</w:t>
            </w:r>
          </w:p>
        </w:tc>
      </w:tr>
      <w:tr w:rsidR="008A3B23" w:rsidRPr="001736E7" w:rsidTr="008753FC">
        <w:trPr>
          <w:trHeight w:val="20"/>
          <w:jc w:val="center"/>
        </w:trPr>
        <w:tc>
          <w:tcPr>
            <w:tcW w:w="250" w:type="pct"/>
            <w:tcBorders>
              <w:top w:val="single" w:sz="4" w:space="0" w:color="auto"/>
              <w:left w:val="single" w:sz="4" w:space="0" w:color="auto"/>
              <w:bottom w:val="single" w:sz="4" w:space="0" w:color="auto"/>
              <w:right w:val="single" w:sz="4" w:space="0" w:color="auto"/>
            </w:tcBorders>
            <w:vAlign w:val="center"/>
          </w:tcPr>
          <w:p w:rsidR="008A3B23" w:rsidRPr="001736E7" w:rsidRDefault="008A3B23" w:rsidP="00670565">
            <w:pPr>
              <w:jc w:val="center"/>
              <w:rPr>
                <w:sz w:val="22"/>
                <w:szCs w:val="22"/>
              </w:rPr>
            </w:pPr>
          </w:p>
        </w:tc>
        <w:tc>
          <w:tcPr>
            <w:tcW w:w="1625" w:type="pct"/>
            <w:tcBorders>
              <w:top w:val="nil"/>
              <w:left w:val="single" w:sz="4" w:space="0" w:color="auto"/>
              <w:bottom w:val="single" w:sz="4" w:space="0" w:color="auto"/>
              <w:right w:val="single" w:sz="4" w:space="0" w:color="auto"/>
            </w:tcBorders>
            <w:vAlign w:val="center"/>
          </w:tcPr>
          <w:p w:rsidR="008A3B23" w:rsidRPr="001736E7" w:rsidRDefault="008A3B23" w:rsidP="00670565">
            <w:pPr>
              <w:ind w:firstLine="279"/>
            </w:pPr>
            <w:r w:rsidRPr="001736E7">
              <w:t>мини-футбол (футзал)</w:t>
            </w:r>
          </w:p>
        </w:tc>
        <w:tc>
          <w:tcPr>
            <w:tcW w:w="375" w:type="pct"/>
            <w:tcBorders>
              <w:top w:val="nil"/>
              <w:left w:val="single" w:sz="4" w:space="0" w:color="auto"/>
              <w:bottom w:val="single" w:sz="4" w:space="0" w:color="auto"/>
              <w:right w:val="single" w:sz="4" w:space="0" w:color="auto"/>
            </w:tcBorders>
            <w:shd w:val="clear" w:color="auto" w:fill="auto"/>
            <w:vAlign w:val="center"/>
          </w:tcPr>
          <w:p w:rsidR="008A3B23" w:rsidRDefault="008A3B23" w:rsidP="00670565">
            <w:pPr>
              <w:jc w:val="center"/>
              <w:rPr>
                <w:sz w:val="22"/>
                <w:szCs w:val="22"/>
              </w:rPr>
            </w:pPr>
            <w:r w:rsidRPr="001736E7">
              <w:rPr>
                <w:sz w:val="22"/>
                <w:szCs w:val="22"/>
              </w:rPr>
              <w:t>гр./</w:t>
            </w:r>
          </w:p>
          <w:p w:rsidR="008A3B23" w:rsidRPr="001736E7" w:rsidRDefault="008A3B23" w:rsidP="00670565">
            <w:pPr>
              <w:jc w:val="center"/>
              <w:rPr>
                <w:sz w:val="22"/>
                <w:szCs w:val="22"/>
              </w:rPr>
            </w:pPr>
            <w:r w:rsidRPr="001736E7">
              <w:rPr>
                <w:sz w:val="22"/>
                <w:szCs w:val="22"/>
              </w:rPr>
              <w:t>чел.</w:t>
            </w:r>
          </w:p>
        </w:tc>
        <w:tc>
          <w:tcPr>
            <w:tcW w:w="438"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31/</w:t>
            </w:r>
          </w:p>
          <w:p w:rsidR="008A3B23" w:rsidRPr="001736E7" w:rsidRDefault="008A3B23" w:rsidP="00670565">
            <w:pPr>
              <w:jc w:val="center"/>
            </w:pPr>
            <w:r>
              <w:t>389</w:t>
            </w:r>
          </w:p>
        </w:tc>
        <w:tc>
          <w:tcPr>
            <w:tcW w:w="437"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32/</w:t>
            </w:r>
          </w:p>
          <w:p w:rsidR="008A3B23" w:rsidRPr="001736E7" w:rsidRDefault="008A3B23" w:rsidP="00670565">
            <w:pPr>
              <w:jc w:val="center"/>
            </w:pPr>
            <w:r>
              <w:t>379</w:t>
            </w:r>
          </w:p>
        </w:tc>
        <w:tc>
          <w:tcPr>
            <w:tcW w:w="511" w:type="pct"/>
            <w:vAlign w:val="center"/>
          </w:tcPr>
          <w:p w:rsidR="008A3B23" w:rsidRDefault="008A3B23" w:rsidP="00670565">
            <w:pPr>
              <w:jc w:val="center"/>
              <w:rPr>
                <w:color w:val="000000"/>
              </w:rPr>
            </w:pPr>
            <w:r>
              <w:rPr>
                <w:color w:val="000000"/>
              </w:rPr>
              <w:t>1/</w:t>
            </w:r>
          </w:p>
          <w:p w:rsidR="008A3B23" w:rsidRPr="001736E7" w:rsidRDefault="008A3B23" w:rsidP="00670565">
            <w:pPr>
              <w:jc w:val="center"/>
              <w:rPr>
                <w:color w:val="000000"/>
              </w:rPr>
            </w:pPr>
            <w:r>
              <w:rPr>
                <w:color w:val="000000"/>
              </w:rPr>
              <w:t>-10</w:t>
            </w:r>
          </w:p>
        </w:tc>
        <w:tc>
          <w:tcPr>
            <w:tcW w:w="760" w:type="pct"/>
            <w:vAlign w:val="center"/>
          </w:tcPr>
          <w:p w:rsidR="008A3B23" w:rsidRDefault="008A3B23" w:rsidP="00670565">
            <w:pPr>
              <w:jc w:val="center"/>
              <w:rPr>
                <w:color w:val="000000"/>
              </w:rPr>
            </w:pPr>
            <w:r>
              <w:rPr>
                <w:color w:val="000000"/>
              </w:rPr>
              <w:t>103,2/</w:t>
            </w:r>
          </w:p>
          <w:p w:rsidR="008A3B23" w:rsidRPr="001736E7" w:rsidRDefault="008A3B23" w:rsidP="00670565">
            <w:pPr>
              <w:jc w:val="center"/>
              <w:rPr>
                <w:color w:val="000000"/>
              </w:rPr>
            </w:pPr>
            <w:r>
              <w:rPr>
                <w:color w:val="000000"/>
              </w:rPr>
              <w:t>97,4</w:t>
            </w:r>
          </w:p>
        </w:tc>
        <w:tc>
          <w:tcPr>
            <w:tcW w:w="604" w:type="pct"/>
            <w:vAlign w:val="center"/>
          </w:tcPr>
          <w:p w:rsidR="008A3B23" w:rsidRDefault="008A3B23" w:rsidP="00670565">
            <w:pPr>
              <w:jc w:val="center"/>
            </w:pPr>
            <w:r>
              <w:t>32/</w:t>
            </w:r>
          </w:p>
          <w:p w:rsidR="008A3B23" w:rsidRPr="001736E7" w:rsidRDefault="008A3B23" w:rsidP="00670565">
            <w:pPr>
              <w:jc w:val="center"/>
            </w:pPr>
            <w:r>
              <w:t>379</w:t>
            </w:r>
          </w:p>
        </w:tc>
      </w:tr>
      <w:tr w:rsidR="008A3B23" w:rsidRPr="001736E7" w:rsidTr="008753FC">
        <w:trPr>
          <w:trHeight w:val="20"/>
          <w:jc w:val="center"/>
        </w:trPr>
        <w:tc>
          <w:tcPr>
            <w:tcW w:w="250" w:type="pct"/>
            <w:tcBorders>
              <w:top w:val="single" w:sz="4" w:space="0" w:color="auto"/>
              <w:left w:val="single" w:sz="4" w:space="0" w:color="auto"/>
              <w:bottom w:val="single" w:sz="4" w:space="0" w:color="auto"/>
              <w:right w:val="single" w:sz="4" w:space="0" w:color="auto"/>
            </w:tcBorders>
            <w:vAlign w:val="center"/>
          </w:tcPr>
          <w:p w:rsidR="008A3B23" w:rsidRPr="001736E7" w:rsidRDefault="008A3B23" w:rsidP="00670565">
            <w:pPr>
              <w:jc w:val="center"/>
              <w:rPr>
                <w:sz w:val="22"/>
                <w:szCs w:val="22"/>
              </w:rPr>
            </w:pPr>
          </w:p>
        </w:tc>
        <w:tc>
          <w:tcPr>
            <w:tcW w:w="1625" w:type="pct"/>
            <w:tcBorders>
              <w:top w:val="nil"/>
              <w:left w:val="single" w:sz="4" w:space="0" w:color="auto"/>
              <w:bottom w:val="single" w:sz="4" w:space="0" w:color="auto"/>
              <w:right w:val="single" w:sz="4" w:space="0" w:color="auto"/>
            </w:tcBorders>
            <w:vAlign w:val="center"/>
          </w:tcPr>
          <w:p w:rsidR="008A3B23" w:rsidRPr="001736E7" w:rsidRDefault="008A3B23" w:rsidP="00670565">
            <w:pPr>
              <w:ind w:firstLine="279"/>
            </w:pPr>
            <w:r w:rsidRPr="001736E7">
              <w:t>лыжные гонки</w:t>
            </w:r>
          </w:p>
        </w:tc>
        <w:tc>
          <w:tcPr>
            <w:tcW w:w="375" w:type="pct"/>
            <w:shd w:val="clear" w:color="auto" w:fill="auto"/>
            <w:vAlign w:val="center"/>
          </w:tcPr>
          <w:p w:rsidR="008A3B23" w:rsidRDefault="008A3B23" w:rsidP="00670565">
            <w:pPr>
              <w:jc w:val="center"/>
            </w:pPr>
            <w:r w:rsidRPr="001736E7">
              <w:t>гр./</w:t>
            </w:r>
          </w:p>
          <w:p w:rsidR="008A3B23" w:rsidRPr="001736E7" w:rsidRDefault="008A3B23" w:rsidP="00670565">
            <w:pPr>
              <w:jc w:val="center"/>
            </w:pPr>
            <w:r w:rsidRPr="001736E7">
              <w:t>чел.</w:t>
            </w:r>
          </w:p>
        </w:tc>
        <w:tc>
          <w:tcPr>
            <w:tcW w:w="438" w:type="pct"/>
            <w:tcBorders>
              <w:top w:val="nil"/>
              <w:left w:val="nil"/>
              <w:bottom w:val="single" w:sz="4" w:space="0" w:color="auto"/>
              <w:right w:val="single" w:sz="4" w:space="0" w:color="auto"/>
            </w:tcBorders>
            <w:shd w:val="clear" w:color="auto" w:fill="auto"/>
            <w:vAlign w:val="center"/>
          </w:tcPr>
          <w:p w:rsidR="008A3B23" w:rsidRPr="0048632B" w:rsidRDefault="008A3B23" w:rsidP="00670565">
            <w:pPr>
              <w:jc w:val="center"/>
            </w:pPr>
            <w:r w:rsidRPr="0048632B">
              <w:t>9/</w:t>
            </w:r>
          </w:p>
          <w:p w:rsidR="008A3B23" w:rsidRPr="0048632B" w:rsidRDefault="008A3B23" w:rsidP="00670565">
            <w:pPr>
              <w:jc w:val="center"/>
            </w:pPr>
            <w:r w:rsidRPr="0048632B">
              <w:t>107</w:t>
            </w:r>
          </w:p>
        </w:tc>
        <w:tc>
          <w:tcPr>
            <w:tcW w:w="437" w:type="pct"/>
            <w:tcBorders>
              <w:top w:val="nil"/>
              <w:left w:val="nil"/>
              <w:bottom w:val="single" w:sz="4" w:space="0" w:color="auto"/>
              <w:right w:val="single" w:sz="4" w:space="0" w:color="auto"/>
            </w:tcBorders>
            <w:shd w:val="clear" w:color="auto" w:fill="auto"/>
            <w:vAlign w:val="center"/>
          </w:tcPr>
          <w:p w:rsidR="008A3B23" w:rsidRPr="0048632B" w:rsidRDefault="008A3B23" w:rsidP="00670565">
            <w:pPr>
              <w:jc w:val="center"/>
              <w:rPr>
                <w:color w:val="000000"/>
              </w:rPr>
            </w:pPr>
            <w:r w:rsidRPr="0048632B">
              <w:rPr>
                <w:color w:val="000000"/>
              </w:rPr>
              <w:t>9/</w:t>
            </w:r>
          </w:p>
          <w:p w:rsidR="008A3B23" w:rsidRPr="0048632B" w:rsidRDefault="008A3B23" w:rsidP="00670565">
            <w:pPr>
              <w:jc w:val="center"/>
              <w:rPr>
                <w:color w:val="000000"/>
              </w:rPr>
            </w:pPr>
            <w:r w:rsidRPr="0048632B">
              <w:rPr>
                <w:color w:val="000000"/>
              </w:rPr>
              <w:t>106</w:t>
            </w:r>
          </w:p>
        </w:tc>
        <w:tc>
          <w:tcPr>
            <w:tcW w:w="511" w:type="pct"/>
            <w:vAlign w:val="center"/>
          </w:tcPr>
          <w:p w:rsidR="008A3B23" w:rsidRDefault="008A3B23" w:rsidP="00670565">
            <w:pPr>
              <w:jc w:val="center"/>
              <w:rPr>
                <w:color w:val="000000"/>
              </w:rPr>
            </w:pPr>
            <w:r w:rsidRPr="0048632B">
              <w:rPr>
                <w:color w:val="000000"/>
              </w:rPr>
              <w:t>0/</w:t>
            </w:r>
          </w:p>
          <w:p w:rsidR="008A3B23" w:rsidRPr="0048632B" w:rsidRDefault="008A3B23" w:rsidP="00670565">
            <w:pPr>
              <w:jc w:val="center"/>
              <w:rPr>
                <w:color w:val="000000"/>
              </w:rPr>
            </w:pPr>
            <w:r w:rsidRPr="0048632B">
              <w:rPr>
                <w:color w:val="000000"/>
              </w:rPr>
              <w:t>-1</w:t>
            </w:r>
          </w:p>
        </w:tc>
        <w:tc>
          <w:tcPr>
            <w:tcW w:w="760" w:type="pct"/>
            <w:vAlign w:val="center"/>
          </w:tcPr>
          <w:p w:rsidR="008A3B23" w:rsidRDefault="008A3B23" w:rsidP="00670565">
            <w:pPr>
              <w:jc w:val="center"/>
              <w:rPr>
                <w:color w:val="000000"/>
              </w:rPr>
            </w:pPr>
            <w:r w:rsidRPr="0048632B">
              <w:rPr>
                <w:color w:val="000000"/>
              </w:rPr>
              <w:t>100,0/</w:t>
            </w:r>
          </w:p>
          <w:p w:rsidR="008A3B23" w:rsidRPr="0048632B" w:rsidRDefault="008A3B23" w:rsidP="00670565">
            <w:pPr>
              <w:jc w:val="center"/>
              <w:rPr>
                <w:color w:val="000000"/>
              </w:rPr>
            </w:pPr>
            <w:r w:rsidRPr="0048632B">
              <w:rPr>
                <w:color w:val="000000"/>
              </w:rPr>
              <w:t>99,1</w:t>
            </w:r>
          </w:p>
        </w:tc>
        <w:tc>
          <w:tcPr>
            <w:tcW w:w="604" w:type="pct"/>
            <w:vAlign w:val="center"/>
          </w:tcPr>
          <w:p w:rsidR="008A3B23" w:rsidRDefault="008A3B23" w:rsidP="00670565">
            <w:pPr>
              <w:jc w:val="center"/>
              <w:rPr>
                <w:color w:val="000000"/>
              </w:rPr>
            </w:pPr>
            <w:r w:rsidRPr="0048632B">
              <w:rPr>
                <w:color w:val="000000"/>
              </w:rPr>
              <w:t>9/</w:t>
            </w:r>
          </w:p>
          <w:p w:rsidR="008A3B23" w:rsidRPr="0048632B" w:rsidRDefault="008A3B23" w:rsidP="00670565">
            <w:pPr>
              <w:jc w:val="center"/>
              <w:rPr>
                <w:color w:val="000000"/>
              </w:rPr>
            </w:pPr>
            <w:r w:rsidRPr="0048632B">
              <w:rPr>
                <w:color w:val="000000"/>
              </w:rPr>
              <w:t>106</w:t>
            </w:r>
          </w:p>
        </w:tc>
      </w:tr>
      <w:tr w:rsidR="008A3B23" w:rsidRPr="001736E7" w:rsidTr="008753FC">
        <w:trPr>
          <w:trHeight w:val="20"/>
          <w:jc w:val="center"/>
        </w:trPr>
        <w:tc>
          <w:tcPr>
            <w:tcW w:w="250" w:type="pct"/>
            <w:tcBorders>
              <w:top w:val="single" w:sz="4" w:space="0" w:color="auto"/>
              <w:left w:val="single" w:sz="4" w:space="0" w:color="auto"/>
              <w:bottom w:val="single" w:sz="4" w:space="0" w:color="auto"/>
              <w:right w:val="single" w:sz="4" w:space="0" w:color="auto"/>
            </w:tcBorders>
            <w:vAlign w:val="center"/>
          </w:tcPr>
          <w:p w:rsidR="008A3B23" w:rsidRPr="001736E7" w:rsidRDefault="008A3B23" w:rsidP="00670565">
            <w:pPr>
              <w:jc w:val="center"/>
              <w:rPr>
                <w:sz w:val="22"/>
                <w:szCs w:val="22"/>
              </w:rPr>
            </w:pPr>
            <w:r w:rsidRPr="001736E7">
              <w:rPr>
                <w:sz w:val="22"/>
                <w:szCs w:val="22"/>
              </w:rPr>
              <w:t>2.7</w:t>
            </w:r>
          </w:p>
        </w:tc>
        <w:tc>
          <w:tcPr>
            <w:tcW w:w="1625" w:type="pct"/>
            <w:tcBorders>
              <w:top w:val="nil"/>
              <w:left w:val="single" w:sz="4" w:space="0" w:color="auto"/>
              <w:bottom w:val="single" w:sz="4" w:space="0" w:color="auto"/>
              <w:right w:val="single" w:sz="4" w:space="0" w:color="auto"/>
            </w:tcBorders>
            <w:vAlign w:val="center"/>
          </w:tcPr>
          <w:p w:rsidR="008A3B23" w:rsidRPr="001736E7" w:rsidRDefault="008A3B23" w:rsidP="00670565">
            <w:pPr>
              <w:rPr>
                <w:i/>
              </w:rPr>
            </w:pPr>
            <w:r w:rsidRPr="001736E7">
              <w:rPr>
                <w:i/>
              </w:rPr>
              <w:t>МБУ ДО «ДЮСШ по зимним видам спорта»</w:t>
            </w:r>
          </w:p>
        </w:tc>
        <w:tc>
          <w:tcPr>
            <w:tcW w:w="375" w:type="pct"/>
            <w:tcBorders>
              <w:top w:val="nil"/>
              <w:left w:val="single" w:sz="4" w:space="0" w:color="auto"/>
              <w:bottom w:val="single" w:sz="4" w:space="0" w:color="auto"/>
              <w:right w:val="single" w:sz="4" w:space="0" w:color="auto"/>
            </w:tcBorders>
            <w:shd w:val="clear" w:color="auto" w:fill="auto"/>
            <w:vAlign w:val="center"/>
          </w:tcPr>
          <w:p w:rsidR="008A3B23" w:rsidRDefault="008A3B23" w:rsidP="00670565">
            <w:pPr>
              <w:jc w:val="center"/>
              <w:rPr>
                <w:sz w:val="22"/>
                <w:szCs w:val="22"/>
              </w:rPr>
            </w:pPr>
            <w:r w:rsidRPr="001736E7">
              <w:rPr>
                <w:sz w:val="22"/>
                <w:szCs w:val="22"/>
              </w:rPr>
              <w:t>гр./</w:t>
            </w:r>
          </w:p>
          <w:p w:rsidR="008A3B23" w:rsidRPr="001736E7" w:rsidRDefault="008A3B23" w:rsidP="00670565">
            <w:pPr>
              <w:jc w:val="center"/>
              <w:rPr>
                <w:sz w:val="22"/>
                <w:szCs w:val="22"/>
              </w:rPr>
            </w:pPr>
            <w:r w:rsidRPr="001736E7">
              <w:rPr>
                <w:sz w:val="22"/>
                <w:szCs w:val="22"/>
              </w:rPr>
              <w:t>чел.</w:t>
            </w:r>
          </w:p>
        </w:tc>
        <w:tc>
          <w:tcPr>
            <w:tcW w:w="438"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rPr>
                <w:b/>
              </w:rPr>
            </w:pPr>
            <w:r>
              <w:rPr>
                <w:b/>
              </w:rPr>
              <w:t>44/</w:t>
            </w:r>
          </w:p>
          <w:p w:rsidR="008A3B23" w:rsidRPr="001736E7" w:rsidRDefault="008A3B23" w:rsidP="00670565">
            <w:pPr>
              <w:jc w:val="center"/>
              <w:rPr>
                <w:b/>
              </w:rPr>
            </w:pPr>
            <w:r>
              <w:rPr>
                <w:b/>
              </w:rPr>
              <w:t>635</w:t>
            </w:r>
          </w:p>
        </w:tc>
        <w:tc>
          <w:tcPr>
            <w:tcW w:w="437"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rPr>
                <w:b/>
              </w:rPr>
            </w:pPr>
            <w:r>
              <w:rPr>
                <w:b/>
              </w:rPr>
              <w:t>43/</w:t>
            </w:r>
          </w:p>
          <w:p w:rsidR="008A3B23" w:rsidRPr="001736E7" w:rsidRDefault="008A3B23" w:rsidP="00670565">
            <w:pPr>
              <w:jc w:val="center"/>
              <w:rPr>
                <w:b/>
              </w:rPr>
            </w:pPr>
            <w:r>
              <w:rPr>
                <w:b/>
              </w:rPr>
              <w:t>654</w:t>
            </w:r>
          </w:p>
        </w:tc>
        <w:tc>
          <w:tcPr>
            <w:tcW w:w="511" w:type="pct"/>
            <w:vAlign w:val="center"/>
          </w:tcPr>
          <w:p w:rsidR="008A3B23" w:rsidRDefault="008A3B23" w:rsidP="00670565">
            <w:pPr>
              <w:jc w:val="center"/>
              <w:rPr>
                <w:color w:val="000000"/>
              </w:rPr>
            </w:pPr>
            <w:r>
              <w:rPr>
                <w:color w:val="000000"/>
              </w:rPr>
              <w:t>-1/</w:t>
            </w:r>
          </w:p>
          <w:p w:rsidR="008A3B23" w:rsidRPr="001736E7" w:rsidRDefault="008A3B23" w:rsidP="00670565">
            <w:pPr>
              <w:jc w:val="center"/>
              <w:rPr>
                <w:color w:val="000000"/>
              </w:rPr>
            </w:pPr>
            <w:r>
              <w:rPr>
                <w:color w:val="000000"/>
              </w:rPr>
              <w:t>19</w:t>
            </w:r>
          </w:p>
        </w:tc>
        <w:tc>
          <w:tcPr>
            <w:tcW w:w="760" w:type="pct"/>
            <w:vAlign w:val="center"/>
          </w:tcPr>
          <w:p w:rsidR="008A3B23" w:rsidRDefault="008A3B23" w:rsidP="00670565">
            <w:pPr>
              <w:jc w:val="center"/>
              <w:rPr>
                <w:color w:val="000000"/>
              </w:rPr>
            </w:pPr>
            <w:r>
              <w:rPr>
                <w:color w:val="000000"/>
              </w:rPr>
              <w:t>97,7/</w:t>
            </w:r>
          </w:p>
          <w:p w:rsidR="008A3B23" w:rsidRPr="001736E7" w:rsidRDefault="008A3B23" w:rsidP="00670565">
            <w:pPr>
              <w:jc w:val="center"/>
              <w:rPr>
                <w:color w:val="000000"/>
              </w:rPr>
            </w:pPr>
            <w:r>
              <w:rPr>
                <w:color w:val="000000"/>
              </w:rPr>
              <w:t>103,0</w:t>
            </w:r>
          </w:p>
        </w:tc>
        <w:tc>
          <w:tcPr>
            <w:tcW w:w="604" w:type="pct"/>
            <w:vAlign w:val="center"/>
          </w:tcPr>
          <w:p w:rsidR="008A3B23" w:rsidRDefault="008A3B23" w:rsidP="00670565">
            <w:pPr>
              <w:jc w:val="center"/>
              <w:rPr>
                <w:b/>
              </w:rPr>
            </w:pPr>
            <w:r>
              <w:rPr>
                <w:b/>
              </w:rPr>
              <w:t>43/</w:t>
            </w:r>
          </w:p>
          <w:p w:rsidR="008A3B23" w:rsidRPr="001736E7" w:rsidRDefault="008A3B23" w:rsidP="00670565">
            <w:pPr>
              <w:jc w:val="center"/>
              <w:rPr>
                <w:b/>
              </w:rPr>
            </w:pPr>
            <w:r>
              <w:rPr>
                <w:b/>
              </w:rPr>
              <w:t>654</w:t>
            </w:r>
          </w:p>
        </w:tc>
      </w:tr>
      <w:tr w:rsidR="008A3B23" w:rsidRPr="001736E7" w:rsidTr="008753FC">
        <w:trPr>
          <w:trHeight w:val="20"/>
          <w:jc w:val="center"/>
        </w:trPr>
        <w:tc>
          <w:tcPr>
            <w:tcW w:w="250" w:type="pct"/>
            <w:tcBorders>
              <w:top w:val="single" w:sz="4" w:space="0" w:color="auto"/>
              <w:left w:val="single" w:sz="4" w:space="0" w:color="auto"/>
              <w:bottom w:val="single" w:sz="4" w:space="0" w:color="auto"/>
              <w:right w:val="single" w:sz="4" w:space="0" w:color="auto"/>
            </w:tcBorders>
            <w:vAlign w:val="center"/>
          </w:tcPr>
          <w:p w:rsidR="008A3B23" w:rsidRPr="001736E7" w:rsidRDefault="008A3B23" w:rsidP="00670565">
            <w:pPr>
              <w:jc w:val="center"/>
              <w:rPr>
                <w:sz w:val="22"/>
                <w:szCs w:val="22"/>
              </w:rPr>
            </w:pPr>
          </w:p>
        </w:tc>
        <w:tc>
          <w:tcPr>
            <w:tcW w:w="1625" w:type="pct"/>
            <w:tcBorders>
              <w:top w:val="nil"/>
              <w:left w:val="single" w:sz="4" w:space="0" w:color="auto"/>
              <w:bottom w:val="single" w:sz="4" w:space="0" w:color="auto"/>
              <w:right w:val="single" w:sz="4" w:space="0" w:color="auto"/>
            </w:tcBorders>
            <w:vAlign w:val="center"/>
          </w:tcPr>
          <w:p w:rsidR="008A3B23" w:rsidRPr="001736E7" w:rsidRDefault="008A3B23" w:rsidP="00670565">
            <w:pPr>
              <w:ind w:firstLine="279"/>
            </w:pPr>
            <w:r w:rsidRPr="001736E7">
              <w:t>фигурное катание на коньках</w:t>
            </w:r>
          </w:p>
        </w:tc>
        <w:tc>
          <w:tcPr>
            <w:tcW w:w="375" w:type="pct"/>
            <w:tcBorders>
              <w:top w:val="nil"/>
              <w:left w:val="single" w:sz="4" w:space="0" w:color="auto"/>
              <w:bottom w:val="single" w:sz="4" w:space="0" w:color="auto"/>
              <w:right w:val="single" w:sz="4" w:space="0" w:color="auto"/>
            </w:tcBorders>
            <w:shd w:val="clear" w:color="auto" w:fill="auto"/>
            <w:vAlign w:val="center"/>
          </w:tcPr>
          <w:p w:rsidR="008A3B23" w:rsidRDefault="008A3B23" w:rsidP="00670565">
            <w:pPr>
              <w:jc w:val="center"/>
              <w:rPr>
                <w:sz w:val="22"/>
                <w:szCs w:val="22"/>
              </w:rPr>
            </w:pPr>
            <w:r w:rsidRPr="001736E7">
              <w:rPr>
                <w:sz w:val="22"/>
                <w:szCs w:val="22"/>
              </w:rPr>
              <w:t>гр./</w:t>
            </w:r>
          </w:p>
          <w:p w:rsidR="008A3B23" w:rsidRPr="001736E7" w:rsidRDefault="008A3B23" w:rsidP="00670565">
            <w:pPr>
              <w:jc w:val="center"/>
              <w:rPr>
                <w:sz w:val="22"/>
                <w:szCs w:val="22"/>
              </w:rPr>
            </w:pPr>
            <w:r w:rsidRPr="001736E7">
              <w:rPr>
                <w:sz w:val="22"/>
                <w:szCs w:val="22"/>
              </w:rPr>
              <w:t>чел.</w:t>
            </w:r>
          </w:p>
        </w:tc>
        <w:tc>
          <w:tcPr>
            <w:tcW w:w="438"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14/</w:t>
            </w:r>
          </w:p>
          <w:p w:rsidR="008A3B23" w:rsidRPr="001736E7" w:rsidRDefault="008A3B23" w:rsidP="00670565">
            <w:pPr>
              <w:jc w:val="center"/>
            </w:pPr>
            <w:r>
              <w:t>155</w:t>
            </w:r>
          </w:p>
        </w:tc>
        <w:tc>
          <w:tcPr>
            <w:tcW w:w="437"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13/</w:t>
            </w:r>
          </w:p>
          <w:p w:rsidR="008A3B23" w:rsidRPr="001736E7" w:rsidRDefault="008A3B23" w:rsidP="00670565">
            <w:pPr>
              <w:jc w:val="center"/>
            </w:pPr>
            <w:r>
              <w:t>163</w:t>
            </w:r>
          </w:p>
        </w:tc>
        <w:tc>
          <w:tcPr>
            <w:tcW w:w="511" w:type="pct"/>
            <w:vAlign w:val="center"/>
          </w:tcPr>
          <w:p w:rsidR="008A3B23" w:rsidRDefault="008A3B23" w:rsidP="00670565">
            <w:pPr>
              <w:jc w:val="center"/>
              <w:rPr>
                <w:color w:val="000000"/>
              </w:rPr>
            </w:pPr>
            <w:r>
              <w:rPr>
                <w:color w:val="000000"/>
              </w:rPr>
              <w:t>-1/</w:t>
            </w:r>
          </w:p>
          <w:p w:rsidR="008A3B23" w:rsidRPr="001736E7" w:rsidRDefault="008A3B23" w:rsidP="00670565">
            <w:pPr>
              <w:jc w:val="center"/>
              <w:rPr>
                <w:color w:val="000000"/>
              </w:rPr>
            </w:pPr>
            <w:r>
              <w:rPr>
                <w:color w:val="000000"/>
              </w:rPr>
              <w:t>8</w:t>
            </w:r>
          </w:p>
        </w:tc>
        <w:tc>
          <w:tcPr>
            <w:tcW w:w="760" w:type="pct"/>
            <w:vAlign w:val="center"/>
          </w:tcPr>
          <w:p w:rsidR="008A3B23" w:rsidRDefault="008A3B23" w:rsidP="00670565">
            <w:pPr>
              <w:jc w:val="center"/>
              <w:rPr>
                <w:color w:val="000000"/>
              </w:rPr>
            </w:pPr>
            <w:r>
              <w:rPr>
                <w:color w:val="000000"/>
              </w:rPr>
              <w:t>92,9/</w:t>
            </w:r>
          </w:p>
          <w:p w:rsidR="008A3B23" w:rsidRPr="001736E7" w:rsidRDefault="008A3B23" w:rsidP="00670565">
            <w:pPr>
              <w:jc w:val="center"/>
              <w:rPr>
                <w:color w:val="000000"/>
              </w:rPr>
            </w:pPr>
            <w:r>
              <w:rPr>
                <w:color w:val="000000"/>
              </w:rPr>
              <w:t>105,2</w:t>
            </w:r>
          </w:p>
        </w:tc>
        <w:tc>
          <w:tcPr>
            <w:tcW w:w="604" w:type="pct"/>
            <w:vAlign w:val="center"/>
          </w:tcPr>
          <w:p w:rsidR="008A3B23" w:rsidRDefault="008A3B23" w:rsidP="00670565">
            <w:pPr>
              <w:jc w:val="center"/>
            </w:pPr>
            <w:r>
              <w:t>13/</w:t>
            </w:r>
          </w:p>
          <w:p w:rsidR="008A3B23" w:rsidRPr="001736E7" w:rsidRDefault="008A3B23" w:rsidP="00670565">
            <w:pPr>
              <w:jc w:val="center"/>
            </w:pPr>
            <w:r>
              <w:t>163</w:t>
            </w:r>
          </w:p>
        </w:tc>
      </w:tr>
      <w:tr w:rsidR="008A3B23" w:rsidRPr="001736E7" w:rsidTr="008753FC">
        <w:trPr>
          <w:trHeight w:val="20"/>
          <w:jc w:val="center"/>
        </w:trPr>
        <w:tc>
          <w:tcPr>
            <w:tcW w:w="250" w:type="pct"/>
            <w:tcBorders>
              <w:top w:val="single" w:sz="4" w:space="0" w:color="auto"/>
              <w:left w:val="single" w:sz="4" w:space="0" w:color="auto"/>
              <w:bottom w:val="single" w:sz="4" w:space="0" w:color="auto"/>
              <w:right w:val="single" w:sz="4" w:space="0" w:color="auto"/>
            </w:tcBorders>
            <w:vAlign w:val="center"/>
          </w:tcPr>
          <w:p w:rsidR="008A3B23" w:rsidRPr="001736E7" w:rsidRDefault="008A3B23" w:rsidP="00670565">
            <w:pPr>
              <w:jc w:val="center"/>
              <w:rPr>
                <w:sz w:val="22"/>
                <w:szCs w:val="22"/>
              </w:rPr>
            </w:pPr>
          </w:p>
        </w:tc>
        <w:tc>
          <w:tcPr>
            <w:tcW w:w="1625" w:type="pct"/>
            <w:tcBorders>
              <w:top w:val="nil"/>
              <w:left w:val="single" w:sz="4" w:space="0" w:color="auto"/>
              <w:bottom w:val="single" w:sz="4" w:space="0" w:color="auto"/>
              <w:right w:val="single" w:sz="4" w:space="0" w:color="auto"/>
            </w:tcBorders>
            <w:vAlign w:val="center"/>
          </w:tcPr>
          <w:p w:rsidR="008A3B23" w:rsidRPr="001736E7" w:rsidRDefault="008A3B23" w:rsidP="00670565">
            <w:pPr>
              <w:ind w:firstLine="279"/>
            </w:pPr>
            <w:r w:rsidRPr="001736E7">
              <w:t>хоккей</w:t>
            </w:r>
          </w:p>
        </w:tc>
        <w:tc>
          <w:tcPr>
            <w:tcW w:w="375" w:type="pct"/>
            <w:tcBorders>
              <w:top w:val="nil"/>
              <w:left w:val="single" w:sz="4" w:space="0" w:color="auto"/>
              <w:bottom w:val="single" w:sz="4" w:space="0" w:color="auto"/>
              <w:right w:val="single" w:sz="4" w:space="0" w:color="auto"/>
            </w:tcBorders>
            <w:shd w:val="clear" w:color="auto" w:fill="auto"/>
            <w:vAlign w:val="center"/>
          </w:tcPr>
          <w:p w:rsidR="008A3B23" w:rsidRDefault="008A3B23" w:rsidP="00670565">
            <w:pPr>
              <w:jc w:val="center"/>
              <w:rPr>
                <w:sz w:val="22"/>
                <w:szCs w:val="22"/>
              </w:rPr>
            </w:pPr>
            <w:r w:rsidRPr="001736E7">
              <w:rPr>
                <w:sz w:val="22"/>
                <w:szCs w:val="22"/>
              </w:rPr>
              <w:t>гр./</w:t>
            </w:r>
          </w:p>
          <w:p w:rsidR="008A3B23" w:rsidRPr="001736E7" w:rsidRDefault="008A3B23" w:rsidP="00670565">
            <w:pPr>
              <w:jc w:val="center"/>
              <w:rPr>
                <w:sz w:val="22"/>
                <w:szCs w:val="22"/>
              </w:rPr>
            </w:pPr>
            <w:r w:rsidRPr="001736E7">
              <w:rPr>
                <w:sz w:val="22"/>
                <w:szCs w:val="22"/>
              </w:rPr>
              <w:t>чел.</w:t>
            </w:r>
          </w:p>
        </w:tc>
        <w:tc>
          <w:tcPr>
            <w:tcW w:w="438"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28/</w:t>
            </w:r>
          </w:p>
          <w:p w:rsidR="008A3B23" w:rsidRPr="001736E7" w:rsidRDefault="008A3B23" w:rsidP="00670565">
            <w:pPr>
              <w:jc w:val="center"/>
            </w:pPr>
            <w:r>
              <w:t>458</w:t>
            </w:r>
          </w:p>
        </w:tc>
        <w:tc>
          <w:tcPr>
            <w:tcW w:w="437"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27/</w:t>
            </w:r>
          </w:p>
          <w:p w:rsidR="008A3B23" w:rsidRPr="001736E7" w:rsidRDefault="008A3B23" w:rsidP="00670565">
            <w:pPr>
              <w:jc w:val="center"/>
            </w:pPr>
            <w:r>
              <w:t>456</w:t>
            </w:r>
          </w:p>
        </w:tc>
        <w:tc>
          <w:tcPr>
            <w:tcW w:w="511" w:type="pct"/>
            <w:vAlign w:val="center"/>
          </w:tcPr>
          <w:p w:rsidR="008A3B23" w:rsidRDefault="008A3B23" w:rsidP="00670565">
            <w:pPr>
              <w:jc w:val="center"/>
              <w:rPr>
                <w:color w:val="000000"/>
              </w:rPr>
            </w:pPr>
            <w:r>
              <w:rPr>
                <w:color w:val="000000"/>
              </w:rPr>
              <w:t>-1/</w:t>
            </w:r>
          </w:p>
          <w:p w:rsidR="008A3B23" w:rsidRPr="001736E7" w:rsidRDefault="008A3B23" w:rsidP="00670565">
            <w:pPr>
              <w:jc w:val="center"/>
              <w:rPr>
                <w:color w:val="000000"/>
              </w:rPr>
            </w:pPr>
            <w:r>
              <w:rPr>
                <w:color w:val="000000"/>
              </w:rPr>
              <w:t>-2</w:t>
            </w:r>
          </w:p>
        </w:tc>
        <w:tc>
          <w:tcPr>
            <w:tcW w:w="760" w:type="pct"/>
            <w:vAlign w:val="center"/>
          </w:tcPr>
          <w:p w:rsidR="008A3B23" w:rsidRDefault="008A3B23" w:rsidP="00670565">
            <w:pPr>
              <w:jc w:val="center"/>
              <w:rPr>
                <w:color w:val="000000"/>
              </w:rPr>
            </w:pPr>
            <w:r>
              <w:rPr>
                <w:color w:val="000000"/>
              </w:rPr>
              <w:t>96,4/</w:t>
            </w:r>
          </w:p>
          <w:p w:rsidR="008A3B23" w:rsidRPr="001736E7" w:rsidRDefault="008A3B23" w:rsidP="00670565">
            <w:pPr>
              <w:jc w:val="center"/>
              <w:rPr>
                <w:color w:val="000000"/>
              </w:rPr>
            </w:pPr>
            <w:r>
              <w:rPr>
                <w:color w:val="000000"/>
              </w:rPr>
              <w:t>99,6</w:t>
            </w:r>
          </w:p>
        </w:tc>
        <w:tc>
          <w:tcPr>
            <w:tcW w:w="604" w:type="pct"/>
            <w:vAlign w:val="center"/>
          </w:tcPr>
          <w:p w:rsidR="008A3B23" w:rsidRDefault="008A3B23" w:rsidP="00670565">
            <w:pPr>
              <w:jc w:val="center"/>
            </w:pPr>
            <w:r>
              <w:t>27/</w:t>
            </w:r>
          </w:p>
          <w:p w:rsidR="008A3B23" w:rsidRPr="001736E7" w:rsidRDefault="008A3B23" w:rsidP="00670565">
            <w:pPr>
              <w:jc w:val="center"/>
            </w:pPr>
            <w:r>
              <w:t>456</w:t>
            </w:r>
          </w:p>
        </w:tc>
      </w:tr>
      <w:tr w:rsidR="008A3B23" w:rsidRPr="001736E7" w:rsidTr="008753FC">
        <w:trPr>
          <w:trHeight w:val="20"/>
          <w:jc w:val="center"/>
        </w:trPr>
        <w:tc>
          <w:tcPr>
            <w:tcW w:w="250" w:type="pct"/>
            <w:tcBorders>
              <w:top w:val="single" w:sz="4" w:space="0" w:color="auto"/>
              <w:left w:val="single" w:sz="4" w:space="0" w:color="auto"/>
              <w:bottom w:val="single" w:sz="4" w:space="0" w:color="auto"/>
              <w:right w:val="single" w:sz="4" w:space="0" w:color="auto"/>
            </w:tcBorders>
            <w:vAlign w:val="center"/>
          </w:tcPr>
          <w:p w:rsidR="008A3B23" w:rsidRPr="001736E7" w:rsidRDefault="008A3B23" w:rsidP="00670565">
            <w:pPr>
              <w:jc w:val="center"/>
              <w:rPr>
                <w:sz w:val="22"/>
                <w:szCs w:val="22"/>
              </w:rPr>
            </w:pPr>
          </w:p>
        </w:tc>
        <w:tc>
          <w:tcPr>
            <w:tcW w:w="1625" w:type="pct"/>
            <w:tcBorders>
              <w:top w:val="nil"/>
              <w:left w:val="single" w:sz="4" w:space="0" w:color="auto"/>
              <w:bottom w:val="single" w:sz="4" w:space="0" w:color="auto"/>
              <w:right w:val="single" w:sz="4" w:space="0" w:color="auto"/>
            </w:tcBorders>
            <w:vAlign w:val="center"/>
          </w:tcPr>
          <w:p w:rsidR="008A3B23" w:rsidRPr="001736E7" w:rsidRDefault="008A3B23" w:rsidP="00670565">
            <w:pPr>
              <w:ind w:firstLine="279"/>
            </w:pPr>
            <w:r w:rsidRPr="001736E7">
              <w:t>горные лыжи</w:t>
            </w:r>
          </w:p>
        </w:tc>
        <w:tc>
          <w:tcPr>
            <w:tcW w:w="375" w:type="pct"/>
            <w:tcBorders>
              <w:top w:val="nil"/>
              <w:left w:val="single" w:sz="4" w:space="0" w:color="auto"/>
              <w:bottom w:val="single" w:sz="4" w:space="0" w:color="auto"/>
              <w:right w:val="single" w:sz="4" w:space="0" w:color="auto"/>
            </w:tcBorders>
            <w:shd w:val="clear" w:color="auto" w:fill="auto"/>
            <w:vAlign w:val="center"/>
          </w:tcPr>
          <w:p w:rsidR="008A3B23" w:rsidRDefault="008A3B23" w:rsidP="00670565">
            <w:pPr>
              <w:jc w:val="center"/>
              <w:rPr>
                <w:sz w:val="22"/>
                <w:szCs w:val="22"/>
              </w:rPr>
            </w:pPr>
            <w:r w:rsidRPr="001736E7">
              <w:rPr>
                <w:sz w:val="22"/>
                <w:szCs w:val="22"/>
              </w:rPr>
              <w:t>гр./</w:t>
            </w:r>
          </w:p>
          <w:p w:rsidR="008A3B23" w:rsidRPr="001736E7" w:rsidRDefault="008A3B23" w:rsidP="00670565">
            <w:pPr>
              <w:jc w:val="center"/>
              <w:rPr>
                <w:sz w:val="22"/>
                <w:szCs w:val="22"/>
              </w:rPr>
            </w:pPr>
            <w:r w:rsidRPr="001736E7">
              <w:rPr>
                <w:sz w:val="22"/>
                <w:szCs w:val="22"/>
              </w:rPr>
              <w:t>чел.</w:t>
            </w:r>
          </w:p>
        </w:tc>
        <w:tc>
          <w:tcPr>
            <w:tcW w:w="438"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2/</w:t>
            </w:r>
          </w:p>
          <w:p w:rsidR="008A3B23" w:rsidRPr="001736E7" w:rsidRDefault="008A3B23" w:rsidP="00670565">
            <w:pPr>
              <w:jc w:val="center"/>
            </w:pPr>
            <w:r>
              <w:t>22</w:t>
            </w:r>
          </w:p>
        </w:tc>
        <w:tc>
          <w:tcPr>
            <w:tcW w:w="437"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3/</w:t>
            </w:r>
          </w:p>
          <w:p w:rsidR="008A3B23" w:rsidRPr="001736E7" w:rsidRDefault="008A3B23" w:rsidP="00670565">
            <w:pPr>
              <w:jc w:val="center"/>
            </w:pPr>
            <w:r>
              <w:t>35</w:t>
            </w:r>
          </w:p>
        </w:tc>
        <w:tc>
          <w:tcPr>
            <w:tcW w:w="511" w:type="pct"/>
            <w:vAlign w:val="center"/>
          </w:tcPr>
          <w:p w:rsidR="008A3B23" w:rsidRDefault="008A3B23" w:rsidP="00670565">
            <w:pPr>
              <w:jc w:val="center"/>
              <w:rPr>
                <w:color w:val="000000"/>
              </w:rPr>
            </w:pPr>
            <w:r>
              <w:rPr>
                <w:color w:val="000000"/>
              </w:rPr>
              <w:t>1/</w:t>
            </w:r>
          </w:p>
          <w:p w:rsidR="008A3B23" w:rsidRPr="001736E7" w:rsidRDefault="008A3B23" w:rsidP="00670565">
            <w:pPr>
              <w:jc w:val="center"/>
              <w:rPr>
                <w:color w:val="000000"/>
              </w:rPr>
            </w:pPr>
            <w:r>
              <w:rPr>
                <w:color w:val="000000"/>
              </w:rPr>
              <w:t>13</w:t>
            </w:r>
          </w:p>
        </w:tc>
        <w:tc>
          <w:tcPr>
            <w:tcW w:w="760" w:type="pct"/>
            <w:vAlign w:val="center"/>
          </w:tcPr>
          <w:p w:rsidR="008A3B23" w:rsidRDefault="008A3B23" w:rsidP="00670565">
            <w:pPr>
              <w:jc w:val="center"/>
              <w:rPr>
                <w:color w:val="000000"/>
              </w:rPr>
            </w:pPr>
            <w:r>
              <w:rPr>
                <w:color w:val="000000"/>
              </w:rPr>
              <w:t>150,0/</w:t>
            </w:r>
          </w:p>
          <w:p w:rsidR="008A3B23" w:rsidRPr="001736E7" w:rsidRDefault="008A3B23" w:rsidP="00670565">
            <w:pPr>
              <w:jc w:val="center"/>
              <w:rPr>
                <w:color w:val="000000"/>
              </w:rPr>
            </w:pPr>
            <w:r>
              <w:rPr>
                <w:color w:val="000000"/>
              </w:rPr>
              <w:t>159,1</w:t>
            </w:r>
          </w:p>
        </w:tc>
        <w:tc>
          <w:tcPr>
            <w:tcW w:w="604" w:type="pct"/>
            <w:vAlign w:val="center"/>
          </w:tcPr>
          <w:p w:rsidR="008A3B23" w:rsidRDefault="008A3B23" w:rsidP="00670565">
            <w:pPr>
              <w:jc w:val="center"/>
            </w:pPr>
            <w:r>
              <w:t>3/</w:t>
            </w:r>
          </w:p>
          <w:p w:rsidR="008A3B23" w:rsidRPr="001736E7" w:rsidRDefault="008A3B23" w:rsidP="00670565">
            <w:pPr>
              <w:jc w:val="center"/>
            </w:pPr>
            <w:r>
              <w:t>35</w:t>
            </w:r>
          </w:p>
        </w:tc>
      </w:tr>
      <w:tr w:rsidR="008A3B23" w:rsidRPr="001736E7" w:rsidTr="008753FC">
        <w:trPr>
          <w:trHeight w:val="20"/>
          <w:jc w:val="center"/>
        </w:trPr>
        <w:tc>
          <w:tcPr>
            <w:tcW w:w="250" w:type="pct"/>
            <w:tcBorders>
              <w:top w:val="single" w:sz="4" w:space="0" w:color="auto"/>
              <w:left w:val="single" w:sz="4" w:space="0" w:color="auto"/>
              <w:bottom w:val="single" w:sz="4" w:space="0" w:color="auto"/>
              <w:right w:val="single" w:sz="4" w:space="0" w:color="auto"/>
            </w:tcBorders>
            <w:vAlign w:val="center"/>
          </w:tcPr>
          <w:p w:rsidR="008A3B23" w:rsidRPr="001736E7" w:rsidRDefault="008A3B23" w:rsidP="00670565">
            <w:pPr>
              <w:jc w:val="center"/>
              <w:rPr>
                <w:sz w:val="22"/>
                <w:szCs w:val="22"/>
              </w:rPr>
            </w:pPr>
            <w:r w:rsidRPr="001736E7">
              <w:rPr>
                <w:sz w:val="22"/>
                <w:szCs w:val="22"/>
              </w:rPr>
              <w:t>2.8</w:t>
            </w:r>
          </w:p>
        </w:tc>
        <w:tc>
          <w:tcPr>
            <w:tcW w:w="1625" w:type="pct"/>
            <w:tcBorders>
              <w:top w:val="nil"/>
              <w:left w:val="single" w:sz="4" w:space="0" w:color="auto"/>
              <w:bottom w:val="single" w:sz="4" w:space="0" w:color="auto"/>
              <w:right w:val="single" w:sz="4" w:space="0" w:color="auto"/>
            </w:tcBorders>
            <w:vAlign w:val="center"/>
          </w:tcPr>
          <w:p w:rsidR="008A3B23" w:rsidRPr="001736E7" w:rsidRDefault="008A3B23" w:rsidP="00670565">
            <w:pPr>
              <w:rPr>
                <w:i/>
              </w:rPr>
            </w:pPr>
            <w:r w:rsidRPr="001736E7">
              <w:rPr>
                <w:i/>
              </w:rPr>
              <w:t>МБУ ДО «ДЮСШ плавания и водного поло»</w:t>
            </w:r>
          </w:p>
        </w:tc>
        <w:tc>
          <w:tcPr>
            <w:tcW w:w="375" w:type="pct"/>
            <w:shd w:val="clear" w:color="auto" w:fill="auto"/>
            <w:vAlign w:val="center"/>
          </w:tcPr>
          <w:p w:rsidR="008A3B23" w:rsidRDefault="008A3B23" w:rsidP="00670565">
            <w:pPr>
              <w:jc w:val="center"/>
            </w:pPr>
            <w:r w:rsidRPr="001736E7">
              <w:t>гр./</w:t>
            </w:r>
          </w:p>
          <w:p w:rsidR="008A3B23" w:rsidRPr="001736E7" w:rsidRDefault="008A3B23" w:rsidP="00670565">
            <w:pPr>
              <w:jc w:val="center"/>
            </w:pPr>
            <w:r w:rsidRPr="001736E7">
              <w:t>чел.</w:t>
            </w:r>
          </w:p>
        </w:tc>
        <w:tc>
          <w:tcPr>
            <w:tcW w:w="438"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rPr>
                <w:b/>
              </w:rPr>
            </w:pPr>
            <w:r>
              <w:rPr>
                <w:b/>
              </w:rPr>
              <w:t>32/</w:t>
            </w:r>
          </w:p>
          <w:p w:rsidR="008A3B23" w:rsidRPr="001736E7" w:rsidRDefault="008A3B23" w:rsidP="00670565">
            <w:pPr>
              <w:jc w:val="center"/>
              <w:rPr>
                <w:b/>
              </w:rPr>
            </w:pPr>
            <w:r>
              <w:rPr>
                <w:b/>
              </w:rPr>
              <w:t>459</w:t>
            </w:r>
          </w:p>
        </w:tc>
        <w:tc>
          <w:tcPr>
            <w:tcW w:w="437"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rPr>
                <w:b/>
              </w:rPr>
            </w:pPr>
            <w:r>
              <w:rPr>
                <w:b/>
              </w:rPr>
              <w:t>32/</w:t>
            </w:r>
          </w:p>
          <w:p w:rsidR="008A3B23" w:rsidRPr="001736E7" w:rsidRDefault="008A3B23" w:rsidP="00670565">
            <w:pPr>
              <w:jc w:val="center"/>
              <w:rPr>
                <w:b/>
              </w:rPr>
            </w:pPr>
            <w:r>
              <w:rPr>
                <w:b/>
              </w:rPr>
              <w:t>428</w:t>
            </w:r>
          </w:p>
        </w:tc>
        <w:tc>
          <w:tcPr>
            <w:tcW w:w="511" w:type="pct"/>
            <w:vAlign w:val="center"/>
          </w:tcPr>
          <w:p w:rsidR="008A3B23" w:rsidRDefault="008A3B23" w:rsidP="00670565">
            <w:pPr>
              <w:jc w:val="center"/>
              <w:rPr>
                <w:color w:val="000000"/>
              </w:rPr>
            </w:pPr>
            <w:r>
              <w:rPr>
                <w:color w:val="000000"/>
              </w:rPr>
              <w:t>0/</w:t>
            </w:r>
          </w:p>
          <w:p w:rsidR="008A3B23" w:rsidRPr="001736E7" w:rsidRDefault="008A3B23" w:rsidP="00670565">
            <w:pPr>
              <w:jc w:val="center"/>
              <w:rPr>
                <w:color w:val="000000"/>
              </w:rPr>
            </w:pPr>
            <w:r>
              <w:rPr>
                <w:color w:val="000000"/>
              </w:rPr>
              <w:t>-31</w:t>
            </w:r>
          </w:p>
        </w:tc>
        <w:tc>
          <w:tcPr>
            <w:tcW w:w="760" w:type="pct"/>
            <w:vAlign w:val="center"/>
          </w:tcPr>
          <w:p w:rsidR="008A3B23" w:rsidRDefault="008A3B23" w:rsidP="00670565">
            <w:pPr>
              <w:jc w:val="center"/>
              <w:rPr>
                <w:color w:val="000000"/>
              </w:rPr>
            </w:pPr>
            <w:r>
              <w:rPr>
                <w:color w:val="000000"/>
              </w:rPr>
              <w:t>100,0/</w:t>
            </w:r>
          </w:p>
          <w:p w:rsidR="008A3B23" w:rsidRPr="001736E7" w:rsidRDefault="008A3B23" w:rsidP="00670565">
            <w:pPr>
              <w:jc w:val="center"/>
              <w:rPr>
                <w:color w:val="000000"/>
              </w:rPr>
            </w:pPr>
            <w:r>
              <w:rPr>
                <w:color w:val="000000"/>
              </w:rPr>
              <w:t>93,2</w:t>
            </w:r>
          </w:p>
        </w:tc>
        <w:tc>
          <w:tcPr>
            <w:tcW w:w="604" w:type="pct"/>
            <w:vAlign w:val="center"/>
          </w:tcPr>
          <w:p w:rsidR="008A3B23" w:rsidRDefault="008A3B23" w:rsidP="00670565">
            <w:pPr>
              <w:jc w:val="center"/>
              <w:rPr>
                <w:b/>
              </w:rPr>
            </w:pPr>
            <w:r>
              <w:rPr>
                <w:b/>
              </w:rPr>
              <w:t>32/</w:t>
            </w:r>
          </w:p>
          <w:p w:rsidR="008A3B23" w:rsidRPr="001736E7" w:rsidRDefault="008A3B23" w:rsidP="00670565">
            <w:pPr>
              <w:jc w:val="center"/>
              <w:rPr>
                <w:b/>
              </w:rPr>
            </w:pPr>
            <w:r>
              <w:rPr>
                <w:b/>
              </w:rPr>
              <w:t>428</w:t>
            </w:r>
          </w:p>
        </w:tc>
      </w:tr>
      <w:tr w:rsidR="008A3B23" w:rsidRPr="001736E7" w:rsidTr="008753FC">
        <w:trPr>
          <w:trHeight w:val="20"/>
          <w:jc w:val="center"/>
        </w:trPr>
        <w:tc>
          <w:tcPr>
            <w:tcW w:w="250" w:type="pct"/>
            <w:tcBorders>
              <w:top w:val="single" w:sz="4" w:space="0" w:color="auto"/>
              <w:left w:val="single" w:sz="4" w:space="0" w:color="auto"/>
              <w:bottom w:val="single" w:sz="4" w:space="0" w:color="auto"/>
              <w:right w:val="single" w:sz="4" w:space="0" w:color="auto"/>
            </w:tcBorders>
            <w:vAlign w:val="center"/>
          </w:tcPr>
          <w:p w:rsidR="008A3B23" w:rsidRPr="001736E7" w:rsidRDefault="008A3B23" w:rsidP="00670565">
            <w:pPr>
              <w:jc w:val="center"/>
              <w:rPr>
                <w:sz w:val="22"/>
                <w:szCs w:val="22"/>
              </w:rPr>
            </w:pPr>
          </w:p>
        </w:tc>
        <w:tc>
          <w:tcPr>
            <w:tcW w:w="1625" w:type="pct"/>
            <w:tcBorders>
              <w:top w:val="nil"/>
              <w:left w:val="single" w:sz="4" w:space="0" w:color="auto"/>
              <w:bottom w:val="single" w:sz="4" w:space="0" w:color="auto"/>
              <w:right w:val="single" w:sz="4" w:space="0" w:color="auto"/>
            </w:tcBorders>
            <w:vAlign w:val="center"/>
          </w:tcPr>
          <w:p w:rsidR="008A3B23" w:rsidRPr="001736E7" w:rsidRDefault="008A3B23" w:rsidP="00670565">
            <w:pPr>
              <w:ind w:firstLine="279"/>
            </w:pPr>
            <w:r w:rsidRPr="001736E7">
              <w:t>плавание</w:t>
            </w:r>
          </w:p>
        </w:tc>
        <w:tc>
          <w:tcPr>
            <w:tcW w:w="375" w:type="pct"/>
            <w:tcBorders>
              <w:top w:val="nil"/>
              <w:left w:val="single" w:sz="4" w:space="0" w:color="auto"/>
              <w:bottom w:val="single" w:sz="4" w:space="0" w:color="auto"/>
              <w:right w:val="single" w:sz="4" w:space="0" w:color="auto"/>
            </w:tcBorders>
            <w:shd w:val="clear" w:color="auto" w:fill="auto"/>
            <w:vAlign w:val="center"/>
          </w:tcPr>
          <w:p w:rsidR="008A3B23" w:rsidRDefault="008A3B23" w:rsidP="00670565">
            <w:pPr>
              <w:jc w:val="center"/>
              <w:rPr>
                <w:sz w:val="22"/>
                <w:szCs w:val="22"/>
              </w:rPr>
            </w:pPr>
            <w:r w:rsidRPr="001736E7">
              <w:rPr>
                <w:sz w:val="22"/>
                <w:szCs w:val="22"/>
              </w:rPr>
              <w:t>гр./</w:t>
            </w:r>
          </w:p>
          <w:p w:rsidR="008A3B23" w:rsidRPr="001736E7" w:rsidRDefault="008A3B23" w:rsidP="00670565">
            <w:pPr>
              <w:jc w:val="center"/>
              <w:rPr>
                <w:sz w:val="22"/>
                <w:szCs w:val="22"/>
              </w:rPr>
            </w:pPr>
            <w:r w:rsidRPr="001736E7">
              <w:rPr>
                <w:sz w:val="22"/>
                <w:szCs w:val="22"/>
              </w:rPr>
              <w:t>чел.</w:t>
            </w:r>
          </w:p>
        </w:tc>
        <w:tc>
          <w:tcPr>
            <w:tcW w:w="438"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23/</w:t>
            </w:r>
          </w:p>
          <w:p w:rsidR="008A3B23" w:rsidRPr="001736E7" w:rsidRDefault="008A3B23" w:rsidP="00670565">
            <w:pPr>
              <w:jc w:val="center"/>
            </w:pPr>
            <w:r>
              <w:t>324</w:t>
            </w:r>
          </w:p>
        </w:tc>
        <w:tc>
          <w:tcPr>
            <w:tcW w:w="437"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22/</w:t>
            </w:r>
          </w:p>
          <w:p w:rsidR="008A3B23" w:rsidRPr="001736E7" w:rsidRDefault="008A3B23" w:rsidP="00670565">
            <w:pPr>
              <w:jc w:val="center"/>
            </w:pPr>
            <w:r>
              <w:t>295</w:t>
            </w:r>
          </w:p>
        </w:tc>
        <w:tc>
          <w:tcPr>
            <w:tcW w:w="511" w:type="pct"/>
            <w:vAlign w:val="center"/>
          </w:tcPr>
          <w:p w:rsidR="008A3B23" w:rsidRDefault="008A3B23" w:rsidP="00670565">
            <w:pPr>
              <w:jc w:val="center"/>
              <w:rPr>
                <w:color w:val="000000"/>
              </w:rPr>
            </w:pPr>
            <w:r>
              <w:rPr>
                <w:color w:val="000000"/>
              </w:rPr>
              <w:t>-1/</w:t>
            </w:r>
          </w:p>
          <w:p w:rsidR="008A3B23" w:rsidRPr="001736E7" w:rsidRDefault="008A3B23" w:rsidP="00670565">
            <w:pPr>
              <w:jc w:val="center"/>
              <w:rPr>
                <w:color w:val="000000"/>
              </w:rPr>
            </w:pPr>
            <w:r>
              <w:rPr>
                <w:color w:val="000000"/>
              </w:rPr>
              <w:t>-29</w:t>
            </w:r>
          </w:p>
        </w:tc>
        <w:tc>
          <w:tcPr>
            <w:tcW w:w="760" w:type="pct"/>
            <w:vAlign w:val="center"/>
          </w:tcPr>
          <w:p w:rsidR="008A3B23" w:rsidRDefault="008A3B23" w:rsidP="00670565">
            <w:pPr>
              <w:jc w:val="center"/>
              <w:rPr>
                <w:color w:val="000000"/>
              </w:rPr>
            </w:pPr>
            <w:r>
              <w:rPr>
                <w:color w:val="000000"/>
              </w:rPr>
              <w:t>95,7/</w:t>
            </w:r>
          </w:p>
          <w:p w:rsidR="008A3B23" w:rsidRPr="001736E7" w:rsidRDefault="008A3B23" w:rsidP="00670565">
            <w:pPr>
              <w:jc w:val="center"/>
              <w:rPr>
                <w:color w:val="000000"/>
              </w:rPr>
            </w:pPr>
            <w:r>
              <w:rPr>
                <w:color w:val="000000"/>
              </w:rPr>
              <w:t>91,0</w:t>
            </w:r>
          </w:p>
        </w:tc>
        <w:tc>
          <w:tcPr>
            <w:tcW w:w="604" w:type="pct"/>
            <w:vAlign w:val="center"/>
          </w:tcPr>
          <w:p w:rsidR="008A3B23" w:rsidRDefault="008A3B23" w:rsidP="00670565">
            <w:pPr>
              <w:jc w:val="center"/>
            </w:pPr>
            <w:r>
              <w:t>22/</w:t>
            </w:r>
          </w:p>
          <w:p w:rsidR="008A3B23" w:rsidRPr="001736E7" w:rsidRDefault="008A3B23" w:rsidP="00670565">
            <w:pPr>
              <w:jc w:val="center"/>
            </w:pPr>
            <w:r>
              <w:t>295</w:t>
            </w:r>
          </w:p>
        </w:tc>
      </w:tr>
      <w:tr w:rsidR="008A3B23" w:rsidRPr="001736E7" w:rsidTr="008753FC">
        <w:trPr>
          <w:trHeight w:val="20"/>
          <w:jc w:val="center"/>
        </w:trPr>
        <w:tc>
          <w:tcPr>
            <w:tcW w:w="250" w:type="pct"/>
            <w:tcBorders>
              <w:top w:val="single" w:sz="4" w:space="0" w:color="auto"/>
              <w:left w:val="single" w:sz="4" w:space="0" w:color="auto"/>
              <w:bottom w:val="single" w:sz="4" w:space="0" w:color="auto"/>
              <w:right w:val="single" w:sz="4" w:space="0" w:color="auto"/>
            </w:tcBorders>
            <w:vAlign w:val="center"/>
          </w:tcPr>
          <w:p w:rsidR="008A3B23" w:rsidRPr="001736E7" w:rsidRDefault="008A3B23" w:rsidP="00670565">
            <w:pPr>
              <w:jc w:val="center"/>
              <w:rPr>
                <w:sz w:val="22"/>
                <w:szCs w:val="22"/>
              </w:rPr>
            </w:pPr>
          </w:p>
        </w:tc>
        <w:tc>
          <w:tcPr>
            <w:tcW w:w="1625" w:type="pct"/>
            <w:tcBorders>
              <w:top w:val="nil"/>
              <w:left w:val="single" w:sz="4" w:space="0" w:color="auto"/>
              <w:bottom w:val="single" w:sz="4" w:space="0" w:color="auto"/>
              <w:right w:val="single" w:sz="4" w:space="0" w:color="auto"/>
            </w:tcBorders>
            <w:vAlign w:val="center"/>
          </w:tcPr>
          <w:p w:rsidR="008A3B23" w:rsidRPr="001736E7" w:rsidRDefault="008A3B23" w:rsidP="00670565">
            <w:pPr>
              <w:ind w:firstLine="279"/>
            </w:pPr>
            <w:r w:rsidRPr="001736E7">
              <w:t>водное поло</w:t>
            </w:r>
          </w:p>
        </w:tc>
        <w:tc>
          <w:tcPr>
            <w:tcW w:w="375" w:type="pct"/>
            <w:tcBorders>
              <w:top w:val="nil"/>
              <w:left w:val="single" w:sz="4" w:space="0" w:color="auto"/>
              <w:bottom w:val="single" w:sz="4" w:space="0" w:color="auto"/>
              <w:right w:val="single" w:sz="4" w:space="0" w:color="auto"/>
            </w:tcBorders>
            <w:shd w:val="clear" w:color="auto" w:fill="auto"/>
            <w:vAlign w:val="center"/>
          </w:tcPr>
          <w:p w:rsidR="008A3B23" w:rsidRDefault="008A3B23" w:rsidP="00670565">
            <w:pPr>
              <w:jc w:val="center"/>
              <w:rPr>
                <w:sz w:val="22"/>
                <w:szCs w:val="22"/>
              </w:rPr>
            </w:pPr>
            <w:r w:rsidRPr="001736E7">
              <w:rPr>
                <w:sz w:val="22"/>
                <w:szCs w:val="22"/>
              </w:rPr>
              <w:t>гр./</w:t>
            </w:r>
          </w:p>
          <w:p w:rsidR="008A3B23" w:rsidRPr="001736E7" w:rsidRDefault="008A3B23" w:rsidP="00670565">
            <w:pPr>
              <w:jc w:val="center"/>
              <w:rPr>
                <w:sz w:val="22"/>
                <w:szCs w:val="22"/>
              </w:rPr>
            </w:pPr>
            <w:r w:rsidRPr="001736E7">
              <w:rPr>
                <w:sz w:val="22"/>
                <w:szCs w:val="22"/>
              </w:rPr>
              <w:t>чел.</w:t>
            </w:r>
          </w:p>
        </w:tc>
        <w:tc>
          <w:tcPr>
            <w:tcW w:w="438"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9/</w:t>
            </w:r>
          </w:p>
          <w:p w:rsidR="008A3B23" w:rsidRPr="001736E7" w:rsidRDefault="008A3B23" w:rsidP="00670565">
            <w:pPr>
              <w:jc w:val="center"/>
            </w:pPr>
            <w:r>
              <w:t>135</w:t>
            </w:r>
          </w:p>
        </w:tc>
        <w:tc>
          <w:tcPr>
            <w:tcW w:w="437"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10/</w:t>
            </w:r>
          </w:p>
          <w:p w:rsidR="008A3B23" w:rsidRPr="001736E7" w:rsidRDefault="008A3B23" w:rsidP="00670565">
            <w:pPr>
              <w:jc w:val="center"/>
            </w:pPr>
            <w:r>
              <w:t>133</w:t>
            </w:r>
          </w:p>
        </w:tc>
        <w:tc>
          <w:tcPr>
            <w:tcW w:w="511" w:type="pct"/>
            <w:vAlign w:val="center"/>
          </w:tcPr>
          <w:p w:rsidR="008A3B23" w:rsidRDefault="008A3B23" w:rsidP="00670565">
            <w:pPr>
              <w:jc w:val="center"/>
              <w:rPr>
                <w:color w:val="000000"/>
              </w:rPr>
            </w:pPr>
            <w:r>
              <w:rPr>
                <w:color w:val="000000"/>
              </w:rPr>
              <w:t>1/</w:t>
            </w:r>
          </w:p>
          <w:p w:rsidR="008A3B23" w:rsidRPr="001736E7" w:rsidRDefault="008A3B23" w:rsidP="00670565">
            <w:pPr>
              <w:jc w:val="center"/>
              <w:rPr>
                <w:color w:val="000000"/>
              </w:rPr>
            </w:pPr>
            <w:r>
              <w:rPr>
                <w:color w:val="000000"/>
              </w:rPr>
              <w:t>-2</w:t>
            </w:r>
          </w:p>
        </w:tc>
        <w:tc>
          <w:tcPr>
            <w:tcW w:w="760" w:type="pct"/>
            <w:vAlign w:val="center"/>
          </w:tcPr>
          <w:p w:rsidR="008A3B23" w:rsidRDefault="008A3B23" w:rsidP="00670565">
            <w:pPr>
              <w:jc w:val="center"/>
              <w:rPr>
                <w:color w:val="000000"/>
              </w:rPr>
            </w:pPr>
            <w:r>
              <w:rPr>
                <w:color w:val="000000"/>
              </w:rPr>
              <w:t>111,1/</w:t>
            </w:r>
          </w:p>
          <w:p w:rsidR="008A3B23" w:rsidRPr="001736E7" w:rsidRDefault="008A3B23" w:rsidP="00670565">
            <w:pPr>
              <w:jc w:val="center"/>
              <w:rPr>
                <w:color w:val="000000"/>
              </w:rPr>
            </w:pPr>
            <w:r>
              <w:rPr>
                <w:color w:val="000000"/>
              </w:rPr>
              <w:t>98,5</w:t>
            </w:r>
          </w:p>
        </w:tc>
        <w:tc>
          <w:tcPr>
            <w:tcW w:w="604" w:type="pct"/>
            <w:vAlign w:val="center"/>
          </w:tcPr>
          <w:p w:rsidR="008A3B23" w:rsidRDefault="008A3B23" w:rsidP="00670565">
            <w:pPr>
              <w:jc w:val="center"/>
            </w:pPr>
            <w:r>
              <w:t>10/</w:t>
            </w:r>
          </w:p>
          <w:p w:rsidR="008A3B23" w:rsidRPr="001736E7" w:rsidRDefault="008A3B23" w:rsidP="00670565">
            <w:pPr>
              <w:jc w:val="center"/>
            </w:pPr>
            <w:r>
              <w:t>133</w:t>
            </w:r>
          </w:p>
        </w:tc>
      </w:tr>
      <w:tr w:rsidR="008A3B23" w:rsidRPr="001736E7" w:rsidTr="008753FC">
        <w:trPr>
          <w:trHeight w:val="20"/>
          <w:jc w:val="center"/>
        </w:trPr>
        <w:tc>
          <w:tcPr>
            <w:tcW w:w="250" w:type="pct"/>
            <w:tcBorders>
              <w:top w:val="single" w:sz="4" w:space="0" w:color="auto"/>
              <w:left w:val="single" w:sz="4" w:space="0" w:color="auto"/>
              <w:bottom w:val="single" w:sz="4" w:space="0" w:color="auto"/>
              <w:right w:val="single" w:sz="4" w:space="0" w:color="auto"/>
            </w:tcBorders>
            <w:vAlign w:val="center"/>
          </w:tcPr>
          <w:p w:rsidR="008A3B23" w:rsidRPr="001736E7" w:rsidRDefault="008A3B23" w:rsidP="00670565">
            <w:pPr>
              <w:jc w:val="center"/>
              <w:rPr>
                <w:sz w:val="22"/>
                <w:szCs w:val="22"/>
              </w:rPr>
            </w:pPr>
            <w:r w:rsidRPr="001736E7">
              <w:rPr>
                <w:sz w:val="22"/>
                <w:szCs w:val="22"/>
              </w:rPr>
              <w:lastRenderedPageBreak/>
              <w:t>2.9</w:t>
            </w:r>
          </w:p>
        </w:tc>
        <w:tc>
          <w:tcPr>
            <w:tcW w:w="1625" w:type="pct"/>
            <w:tcBorders>
              <w:top w:val="nil"/>
              <w:left w:val="single" w:sz="4" w:space="0" w:color="auto"/>
              <w:bottom w:val="single" w:sz="4" w:space="0" w:color="auto"/>
              <w:right w:val="single" w:sz="4" w:space="0" w:color="auto"/>
            </w:tcBorders>
            <w:vAlign w:val="center"/>
          </w:tcPr>
          <w:p w:rsidR="008A3B23" w:rsidRPr="001736E7" w:rsidRDefault="008A3B23" w:rsidP="00670565">
            <w:pPr>
              <w:rPr>
                <w:i/>
              </w:rPr>
            </w:pPr>
            <w:r w:rsidRPr="001736E7">
              <w:rPr>
                <w:i/>
              </w:rPr>
              <w:t>МБУ ДО «ДЮСШ»</w:t>
            </w:r>
          </w:p>
        </w:tc>
        <w:tc>
          <w:tcPr>
            <w:tcW w:w="375" w:type="pct"/>
            <w:tcBorders>
              <w:top w:val="nil"/>
              <w:left w:val="single" w:sz="4" w:space="0" w:color="auto"/>
              <w:bottom w:val="single" w:sz="4" w:space="0" w:color="auto"/>
              <w:right w:val="single" w:sz="4" w:space="0" w:color="auto"/>
            </w:tcBorders>
            <w:shd w:val="clear" w:color="auto" w:fill="auto"/>
            <w:vAlign w:val="center"/>
          </w:tcPr>
          <w:p w:rsidR="008A3B23" w:rsidRDefault="008A3B23" w:rsidP="00670565">
            <w:pPr>
              <w:jc w:val="center"/>
              <w:rPr>
                <w:sz w:val="22"/>
                <w:szCs w:val="22"/>
              </w:rPr>
            </w:pPr>
            <w:r w:rsidRPr="001736E7">
              <w:rPr>
                <w:sz w:val="22"/>
                <w:szCs w:val="22"/>
              </w:rPr>
              <w:t>гр./</w:t>
            </w:r>
          </w:p>
          <w:p w:rsidR="008A3B23" w:rsidRPr="001736E7" w:rsidRDefault="008A3B23" w:rsidP="00670565">
            <w:pPr>
              <w:jc w:val="center"/>
              <w:rPr>
                <w:sz w:val="22"/>
                <w:szCs w:val="22"/>
              </w:rPr>
            </w:pPr>
            <w:r w:rsidRPr="001736E7">
              <w:rPr>
                <w:sz w:val="22"/>
                <w:szCs w:val="22"/>
              </w:rPr>
              <w:t>чел.</w:t>
            </w:r>
          </w:p>
        </w:tc>
        <w:tc>
          <w:tcPr>
            <w:tcW w:w="438"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rPr>
                <w:b/>
              </w:rPr>
            </w:pPr>
            <w:r>
              <w:rPr>
                <w:b/>
              </w:rPr>
              <w:t>51/</w:t>
            </w:r>
          </w:p>
          <w:p w:rsidR="008A3B23" w:rsidRPr="001736E7" w:rsidRDefault="008A3B23" w:rsidP="00670565">
            <w:pPr>
              <w:jc w:val="center"/>
              <w:rPr>
                <w:b/>
              </w:rPr>
            </w:pPr>
            <w:r>
              <w:rPr>
                <w:b/>
              </w:rPr>
              <w:t>654</w:t>
            </w:r>
          </w:p>
        </w:tc>
        <w:tc>
          <w:tcPr>
            <w:tcW w:w="437"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rPr>
                <w:b/>
              </w:rPr>
            </w:pPr>
            <w:r w:rsidRPr="00950CE9">
              <w:rPr>
                <w:b/>
              </w:rPr>
              <w:t>49/</w:t>
            </w:r>
          </w:p>
          <w:p w:rsidR="008A3B23" w:rsidRPr="00950CE9" w:rsidRDefault="008A3B23" w:rsidP="00670565">
            <w:pPr>
              <w:jc w:val="center"/>
              <w:rPr>
                <w:b/>
              </w:rPr>
            </w:pPr>
            <w:r w:rsidRPr="00950CE9">
              <w:rPr>
                <w:b/>
              </w:rPr>
              <w:t>615</w:t>
            </w:r>
          </w:p>
        </w:tc>
        <w:tc>
          <w:tcPr>
            <w:tcW w:w="511" w:type="pct"/>
            <w:vAlign w:val="center"/>
          </w:tcPr>
          <w:p w:rsidR="008A3B23" w:rsidRDefault="008A3B23" w:rsidP="00670565">
            <w:pPr>
              <w:jc w:val="center"/>
              <w:rPr>
                <w:color w:val="000000"/>
              </w:rPr>
            </w:pPr>
            <w:r>
              <w:rPr>
                <w:color w:val="000000"/>
              </w:rPr>
              <w:t>-2/</w:t>
            </w:r>
          </w:p>
          <w:p w:rsidR="008A3B23" w:rsidRPr="001736E7" w:rsidRDefault="008A3B23" w:rsidP="00670565">
            <w:pPr>
              <w:jc w:val="center"/>
              <w:rPr>
                <w:color w:val="000000"/>
              </w:rPr>
            </w:pPr>
            <w:r>
              <w:rPr>
                <w:color w:val="000000"/>
              </w:rPr>
              <w:t>-39</w:t>
            </w:r>
          </w:p>
        </w:tc>
        <w:tc>
          <w:tcPr>
            <w:tcW w:w="760" w:type="pct"/>
            <w:vAlign w:val="center"/>
          </w:tcPr>
          <w:p w:rsidR="008A3B23" w:rsidRDefault="008A3B23" w:rsidP="00670565">
            <w:pPr>
              <w:jc w:val="center"/>
              <w:rPr>
                <w:color w:val="000000"/>
              </w:rPr>
            </w:pPr>
            <w:r>
              <w:rPr>
                <w:color w:val="000000"/>
              </w:rPr>
              <w:t>96,1/</w:t>
            </w:r>
          </w:p>
          <w:p w:rsidR="008A3B23" w:rsidRPr="001736E7" w:rsidRDefault="008A3B23" w:rsidP="00670565">
            <w:pPr>
              <w:jc w:val="center"/>
              <w:rPr>
                <w:color w:val="000000"/>
              </w:rPr>
            </w:pPr>
            <w:r>
              <w:rPr>
                <w:color w:val="000000"/>
              </w:rPr>
              <w:t>94,0</w:t>
            </w:r>
          </w:p>
        </w:tc>
        <w:tc>
          <w:tcPr>
            <w:tcW w:w="604" w:type="pct"/>
            <w:vAlign w:val="center"/>
          </w:tcPr>
          <w:p w:rsidR="008A3B23" w:rsidRDefault="008A3B23" w:rsidP="00670565">
            <w:pPr>
              <w:jc w:val="center"/>
              <w:rPr>
                <w:b/>
              </w:rPr>
            </w:pPr>
            <w:r w:rsidRPr="00950CE9">
              <w:rPr>
                <w:b/>
              </w:rPr>
              <w:t>49/</w:t>
            </w:r>
          </w:p>
          <w:p w:rsidR="008A3B23" w:rsidRPr="00950CE9" w:rsidRDefault="008A3B23" w:rsidP="00670565">
            <w:pPr>
              <w:jc w:val="center"/>
              <w:rPr>
                <w:b/>
              </w:rPr>
            </w:pPr>
            <w:r w:rsidRPr="00950CE9">
              <w:rPr>
                <w:b/>
              </w:rPr>
              <w:t>615</w:t>
            </w:r>
          </w:p>
        </w:tc>
      </w:tr>
      <w:tr w:rsidR="008A3B23" w:rsidRPr="001736E7" w:rsidTr="008753FC">
        <w:trPr>
          <w:trHeight w:val="20"/>
          <w:jc w:val="center"/>
        </w:trPr>
        <w:tc>
          <w:tcPr>
            <w:tcW w:w="250" w:type="pct"/>
            <w:tcBorders>
              <w:top w:val="single" w:sz="4" w:space="0" w:color="auto"/>
              <w:left w:val="single" w:sz="4" w:space="0" w:color="auto"/>
              <w:bottom w:val="single" w:sz="4" w:space="0" w:color="auto"/>
              <w:right w:val="single" w:sz="4" w:space="0" w:color="auto"/>
            </w:tcBorders>
            <w:vAlign w:val="center"/>
          </w:tcPr>
          <w:p w:rsidR="008A3B23" w:rsidRPr="001736E7" w:rsidRDefault="008A3B23" w:rsidP="00670565">
            <w:pPr>
              <w:jc w:val="center"/>
              <w:rPr>
                <w:sz w:val="22"/>
                <w:szCs w:val="22"/>
              </w:rPr>
            </w:pPr>
          </w:p>
        </w:tc>
        <w:tc>
          <w:tcPr>
            <w:tcW w:w="1625" w:type="pct"/>
            <w:tcBorders>
              <w:top w:val="nil"/>
              <w:left w:val="single" w:sz="4" w:space="0" w:color="auto"/>
              <w:bottom w:val="single" w:sz="4" w:space="0" w:color="auto"/>
              <w:right w:val="single" w:sz="4" w:space="0" w:color="auto"/>
            </w:tcBorders>
            <w:vAlign w:val="center"/>
          </w:tcPr>
          <w:p w:rsidR="008A3B23" w:rsidRPr="001736E7" w:rsidRDefault="008A3B23" w:rsidP="00670565">
            <w:pPr>
              <w:ind w:firstLine="279"/>
            </w:pPr>
            <w:r w:rsidRPr="001736E7">
              <w:t>бокс</w:t>
            </w:r>
          </w:p>
        </w:tc>
        <w:tc>
          <w:tcPr>
            <w:tcW w:w="375" w:type="pct"/>
            <w:tcBorders>
              <w:top w:val="nil"/>
              <w:left w:val="single" w:sz="4" w:space="0" w:color="auto"/>
              <w:bottom w:val="single" w:sz="4" w:space="0" w:color="auto"/>
              <w:right w:val="single" w:sz="4" w:space="0" w:color="auto"/>
            </w:tcBorders>
            <w:shd w:val="clear" w:color="auto" w:fill="auto"/>
            <w:vAlign w:val="center"/>
          </w:tcPr>
          <w:p w:rsidR="008A3B23" w:rsidRDefault="008A3B23" w:rsidP="00670565">
            <w:pPr>
              <w:jc w:val="center"/>
              <w:rPr>
                <w:sz w:val="22"/>
                <w:szCs w:val="22"/>
              </w:rPr>
            </w:pPr>
            <w:r w:rsidRPr="001736E7">
              <w:rPr>
                <w:sz w:val="22"/>
                <w:szCs w:val="22"/>
              </w:rPr>
              <w:t>гр./</w:t>
            </w:r>
          </w:p>
          <w:p w:rsidR="008A3B23" w:rsidRPr="001736E7" w:rsidRDefault="008A3B23" w:rsidP="00670565">
            <w:pPr>
              <w:jc w:val="center"/>
              <w:rPr>
                <w:sz w:val="22"/>
                <w:szCs w:val="22"/>
              </w:rPr>
            </w:pPr>
            <w:r w:rsidRPr="001736E7">
              <w:rPr>
                <w:sz w:val="22"/>
                <w:szCs w:val="22"/>
              </w:rPr>
              <w:t>чел.</w:t>
            </w:r>
          </w:p>
        </w:tc>
        <w:tc>
          <w:tcPr>
            <w:tcW w:w="438"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12/</w:t>
            </w:r>
          </w:p>
          <w:p w:rsidR="008A3B23" w:rsidRPr="001736E7" w:rsidRDefault="008A3B23" w:rsidP="00670565">
            <w:pPr>
              <w:jc w:val="center"/>
            </w:pPr>
            <w:r>
              <w:t>143</w:t>
            </w:r>
          </w:p>
        </w:tc>
        <w:tc>
          <w:tcPr>
            <w:tcW w:w="437"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11/</w:t>
            </w:r>
          </w:p>
          <w:p w:rsidR="008A3B23" w:rsidRPr="001736E7" w:rsidRDefault="008A3B23" w:rsidP="00670565">
            <w:pPr>
              <w:jc w:val="center"/>
            </w:pPr>
            <w:r>
              <w:t>129</w:t>
            </w:r>
          </w:p>
        </w:tc>
        <w:tc>
          <w:tcPr>
            <w:tcW w:w="511" w:type="pct"/>
            <w:vAlign w:val="center"/>
          </w:tcPr>
          <w:p w:rsidR="008A3B23" w:rsidRDefault="008A3B23" w:rsidP="00670565">
            <w:pPr>
              <w:jc w:val="center"/>
              <w:rPr>
                <w:color w:val="000000"/>
              </w:rPr>
            </w:pPr>
            <w:r>
              <w:rPr>
                <w:color w:val="000000"/>
              </w:rPr>
              <w:t>-1/</w:t>
            </w:r>
          </w:p>
          <w:p w:rsidR="008A3B23" w:rsidRPr="001736E7" w:rsidRDefault="008A3B23" w:rsidP="00670565">
            <w:pPr>
              <w:jc w:val="center"/>
              <w:rPr>
                <w:color w:val="000000"/>
              </w:rPr>
            </w:pPr>
            <w:r>
              <w:rPr>
                <w:color w:val="000000"/>
              </w:rPr>
              <w:t>-14</w:t>
            </w:r>
          </w:p>
        </w:tc>
        <w:tc>
          <w:tcPr>
            <w:tcW w:w="760" w:type="pct"/>
            <w:vAlign w:val="center"/>
          </w:tcPr>
          <w:p w:rsidR="008A3B23" w:rsidRDefault="008A3B23" w:rsidP="00670565">
            <w:pPr>
              <w:jc w:val="center"/>
              <w:rPr>
                <w:color w:val="000000"/>
              </w:rPr>
            </w:pPr>
            <w:r>
              <w:rPr>
                <w:color w:val="000000"/>
              </w:rPr>
              <w:t>91,7/</w:t>
            </w:r>
          </w:p>
          <w:p w:rsidR="008A3B23" w:rsidRPr="001736E7" w:rsidRDefault="008A3B23" w:rsidP="00670565">
            <w:pPr>
              <w:jc w:val="center"/>
              <w:rPr>
                <w:color w:val="000000"/>
              </w:rPr>
            </w:pPr>
            <w:r>
              <w:rPr>
                <w:color w:val="000000"/>
              </w:rPr>
              <w:t>90,2</w:t>
            </w:r>
          </w:p>
        </w:tc>
        <w:tc>
          <w:tcPr>
            <w:tcW w:w="604" w:type="pct"/>
            <w:vAlign w:val="center"/>
          </w:tcPr>
          <w:p w:rsidR="008A3B23" w:rsidRDefault="008A3B23" w:rsidP="00670565">
            <w:pPr>
              <w:jc w:val="center"/>
            </w:pPr>
            <w:r>
              <w:t>11/</w:t>
            </w:r>
          </w:p>
          <w:p w:rsidR="008A3B23" w:rsidRPr="001736E7" w:rsidRDefault="008A3B23" w:rsidP="00670565">
            <w:pPr>
              <w:jc w:val="center"/>
            </w:pPr>
            <w:r>
              <w:t>129</w:t>
            </w:r>
          </w:p>
        </w:tc>
      </w:tr>
      <w:tr w:rsidR="008A3B23" w:rsidRPr="001736E7" w:rsidTr="008753FC">
        <w:trPr>
          <w:trHeight w:val="20"/>
          <w:jc w:val="center"/>
        </w:trPr>
        <w:tc>
          <w:tcPr>
            <w:tcW w:w="250" w:type="pct"/>
            <w:tcBorders>
              <w:top w:val="single" w:sz="4" w:space="0" w:color="auto"/>
              <w:left w:val="single" w:sz="4" w:space="0" w:color="auto"/>
              <w:bottom w:val="single" w:sz="4" w:space="0" w:color="auto"/>
              <w:right w:val="single" w:sz="4" w:space="0" w:color="auto"/>
            </w:tcBorders>
            <w:vAlign w:val="center"/>
          </w:tcPr>
          <w:p w:rsidR="008A3B23" w:rsidRPr="001736E7" w:rsidRDefault="008A3B23" w:rsidP="00670565">
            <w:pPr>
              <w:jc w:val="center"/>
              <w:rPr>
                <w:sz w:val="22"/>
                <w:szCs w:val="22"/>
              </w:rPr>
            </w:pPr>
          </w:p>
        </w:tc>
        <w:tc>
          <w:tcPr>
            <w:tcW w:w="1625" w:type="pct"/>
            <w:tcBorders>
              <w:top w:val="nil"/>
              <w:left w:val="single" w:sz="4" w:space="0" w:color="auto"/>
              <w:bottom w:val="single" w:sz="4" w:space="0" w:color="auto"/>
              <w:right w:val="single" w:sz="4" w:space="0" w:color="auto"/>
            </w:tcBorders>
            <w:vAlign w:val="center"/>
          </w:tcPr>
          <w:p w:rsidR="008A3B23" w:rsidRPr="001736E7" w:rsidRDefault="008A3B23" w:rsidP="00670565">
            <w:pPr>
              <w:ind w:firstLine="279"/>
            </w:pPr>
            <w:r w:rsidRPr="001736E7">
              <w:t>спортивная борьба (греко</w:t>
            </w:r>
            <w:r>
              <w:t>-</w:t>
            </w:r>
            <w:r w:rsidRPr="001736E7">
              <w:t>римская)</w:t>
            </w:r>
          </w:p>
        </w:tc>
        <w:tc>
          <w:tcPr>
            <w:tcW w:w="375" w:type="pct"/>
            <w:shd w:val="clear" w:color="auto" w:fill="auto"/>
            <w:vAlign w:val="center"/>
          </w:tcPr>
          <w:p w:rsidR="008A3B23" w:rsidRDefault="008A3B23" w:rsidP="00670565">
            <w:pPr>
              <w:jc w:val="center"/>
            </w:pPr>
            <w:r w:rsidRPr="001736E7">
              <w:t>гр./</w:t>
            </w:r>
          </w:p>
          <w:p w:rsidR="008A3B23" w:rsidRPr="001736E7" w:rsidRDefault="008A3B23" w:rsidP="00670565">
            <w:pPr>
              <w:jc w:val="center"/>
            </w:pPr>
            <w:r w:rsidRPr="001736E7">
              <w:t>чел.</w:t>
            </w:r>
          </w:p>
        </w:tc>
        <w:tc>
          <w:tcPr>
            <w:tcW w:w="438"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11/</w:t>
            </w:r>
          </w:p>
          <w:p w:rsidR="008A3B23" w:rsidRPr="001736E7" w:rsidRDefault="008A3B23" w:rsidP="00670565">
            <w:pPr>
              <w:jc w:val="center"/>
            </w:pPr>
            <w:r>
              <w:t>156</w:t>
            </w:r>
          </w:p>
        </w:tc>
        <w:tc>
          <w:tcPr>
            <w:tcW w:w="437"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10/</w:t>
            </w:r>
          </w:p>
          <w:p w:rsidR="008A3B23" w:rsidRPr="001736E7" w:rsidRDefault="008A3B23" w:rsidP="00670565">
            <w:pPr>
              <w:jc w:val="center"/>
            </w:pPr>
            <w:r>
              <w:t>135</w:t>
            </w:r>
          </w:p>
        </w:tc>
        <w:tc>
          <w:tcPr>
            <w:tcW w:w="511" w:type="pct"/>
            <w:vAlign w:val="center"/>
          </w:tcPr>
          <w:p w:rsidR="008A3B23" w:rsidRDefault="008A3B23" w:rsidP="00670565">
            <w:pPr>
              <w:jc w:val="center"/>
              <w:rPr>
                <w:color w:val="000000"/>
              </w:rPr>
            </w:pPr>
            <w:r>
              <w:rPr>
                <w:color w:val="000000"/>
              </w:rPr>
              <w:t>-1/</w:t>
            </w:r>
          </w:p>
          <w:p w:rsidR="008A3B23" w:rsidRPr="001736E7" w:rsidRDefault="008A3B23" w:rsidP="00670565">
            <w:pPr>
              <w:jc w:val="center"/>
              <w:rPr>
                <w:color w:val="000000"/>
              </w:rPr>
            </w:pPr>
            <w:r>
              <w:rPr>
                <w:color w:val="000000"/>
              </w:rPr>
              <w:t>-21</w:t>
            </w:r>
          </w:p>
        </w:tc>
        <w:tc>
          <w:tcPr>
            <w:tcW w:w="760" w:type="pct"/>
            <w:vAlign w:val="center"/>
          </w:tcPr>
          <w:p w:rsidR="008A3B23" w:rsidRDefault="008A3B23" w:rsidP="00670565">
            <w:pPr>
              <w:jc w:val="center"/>
              <w:rPr>
                <w:color w:val="000000"/>
              </w:rPr>
            </w:pPr>
            <w:r>
              <w:rPr>
                <w:color w:val="000000"/>
              </w:rPr>
              <w:t>90,9/</w:t>
            </w:r>
          </w:p>
          <w:p w:rsidR="008A3B23" w:rsidRPr="001736E7" w:rsidRDefault="008A3B23" w:rsidP="00670565">
            <w:pPr>
              <w:jc w:val="center"/>
              <w:rPr>
                <w:color w:val="000000"/>
              </w:rPr>
            </w:pPr>
            <w:r>
              <w:rPr>
                <w:color w:val="000000"/>
              </w:rPr>
              <w:t>86,5</w:t>
            </w:r>
          </w:p>
        </w:tc>
        <w:tc>
          <w:tcPr>
            <w:tcW w:w="604" w:type="pct"/>
            <w:vAlign w:val="center"/>
          </w:tcPr>
          <w:p w:rsidR="008A3B23" w:rsidRDefault="008A3B23" w:rsidP="00670565">
            <w:pPr>
              <w:jc w:val="center"/>
            </w:pPr>
            <w:r>
              <w:t>10/</w:t>
            </w:r>
          </w:p>
          <w:p w:rsidR="008A3B23" w:rsidRPr="001736E7" w:rsidRDefault="008A3B23" w:rsidP="00670565">
            <w:pPr>
              <w:jc w:val="center"/>
            </w:pPr>
            <w:r>
              <w:t>135</w:t>
            </w:r>
          </w:p>
        </w:tc>
      </w:tr>
      <w:tr w:rsidR="008A3B23" w:rsidRPr="001736E7" w:rsidTr="008753FC">
        <w:trPr>
          <w:trHeight w:val="20"/>
          <w:jc w:val="center"/>
        </w:trPr>
        <w:tc>
          <w:tcPr>
            <w:tcW w:w="250" w:type="pct"/>
            <w:tcBorders>
              <w:top w:val="single" w:sz="4" w:space="0" w:color="auto"/>
              <w:left w:val="single" w:sz="4" w:space="0" w:color="auto"/>
              <w:bottom w:val="single" w:sz="4" w:space="0" w:color="auto"/>
              <w:right w:val="single" w:sz="4" w:space="0" w:color="auto"/>
            </w:tcBorders>
            <w:vAlign w:val="center"/>
          </w:tcPr>
          <w:p w:rsidR="008A3B23" w:rsidRPr="001736E7" w:rsidRDefault="008A3B23" w:rsidP="00670565">
            <w:pPr>
              <w:jc w:val="center"/>
              <w:rPr>
                <w:sz w:val="22"/>
                <w:szCs w:val="22"/>
              </w:rPr>
            </w:pPr>
          </w:p>
        </w:tc>
        <w:tc>
          <w:tcPr>
            <w:tcW w:w="1625" w:type="pct"/>
            <w:tcBorders>
              <w:top w:val="nil"/>
              <w:left w:val="single" w:sz="4" w:space="0" w:color="auto"/>
              <w:bottom w:val="single" w:sz="4" w:space="0" w:color="auto"/>
              <w:right w:val="single" w:sz="4" w:space="0" w:color="auto"/>
            </w:tcBorders>
            <w:vAlign w:val="center"/>
          </w:tcPr>
          <w:p w:rsidR="008A3B23" w:rsidRPr="001736E7" w:rsidRDefault="008A3B23" w:rsidP="00670565">
            <w:pPr>
              <w:ind w:firstLine="279"/>
            </w:pPr>
            <w:r w:rsidRPr="001736E7">
              <w:t>дзюдо</w:t>
            </w:r>
          </w:p>
        </w:tc>
        <w:tc>
          <w:tcPr>
            <w:tcW w:w="375" w:type="pct"/>
            <w:tcBorders>
              <w:top w:val="nil"/>
              <w:left w:val="single" w:sz="4" w:space="0" w:color="auto"/>
              <w:bottom w:val="single" w:sz="4" w:space="0" w:color="auto"/>
              <w:right w:val="single" w:sz="4" w:space="0" w:color="auto"/>
            </w:tcBorders>
            <w:shd w:val="clear" w:color="auto" w:fill="auto"/>
            <w:vAlign w:val="center"/>
          </w:tcPr>
          <w:p w:rsidR="008A3B23" w:rsidRDefault="008A3B23" w:rsidP="00670565">
            <w:pPr>
              <w:jc w:val="center"/>
              <w:rPr>
                <w:sz w:val="22"/>
                <w:szCs w:val="22"/>
              </w:rPr>
            </w:pPr>
            <w:r w:rsidRPr="001736E7">
              <w:rPr>
                <w:sz w:val="22"/>
                <w:szCs w:val="22"/>
              </w:rPr>
              <w:t>гр./</w:t>
            </w:r>
          </w:p>
          <w:p w:rsidR="008A3B23" w:rsidRPr="001736E7" w:rsidRDefault="008A3B23" w:rsidP="00670565">
            <w:pPr>
              <w:jc w:val="center"/>
              <w:rPr>
                <w:sz w:val="22"/>
                <w:szCs w:val="22"/>
              </w:rPr>
            </w:pPr>
            <w:r w:rsidRPr="001736E7">
              <w:rPr>
                <w:sz w:val="22"/>
                <w:szCs w:val="22"/>
              </w:rPr>
              <w:t>чел.</w:t>
            </w:r>
          </w:p>
        </w:tc>
        <w:tc>
          <w:tcPr>
            <w:tcW w:w="438"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16/</w:t>
            </w:r>
          </w:p>
          <w:p w:rsidR="008A3B23" w:rsidRPr="001736E7" w:rsidRDefault="008A3B23" w:rsidP="00670565">
            <w:pPr>
              <w:jc w:val="center"/>
            </w:pPr>
            <w:r>
              <w:t>215</w:t>
            </w:r>
          </w:p>
        </w:tc>
        <w:tc>
          <w:tcPr>
            <w:tcW w:w="437"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16/</w:t>
            </w:r>
          </w:p>
          <w:p w:rsidR="008A3B23" w:rsidRPr="001736E7" w:rsidRDefault="008A3B23" w:rsidP="00670565">
            <w:pPr>
              <w:jc w:val="center"/>
            </w:pPr>
            <w:r>
              <w:t>201</w:t>
            </w:r>
          </w:p>
        </w:tc>
        <w:tc>
          <w:tcPr>
            <w:tcW w:w="511" w:type="pct"/>
            <w:vAlign w:val="center"/>
          </w:tcPr>
          <w:p w:rsidR="008A3B23" w:rsidRDefault="008A3B23" w:rsidP="00670565">
            <w:pPr>
              <w:jc w:val="center"/>
              <w:rPr>
                <w:color w:val="000000"/>
              </w:rPr>
            </w:pPr>
            <w:r>
              <w:rPr>
                <w:color w:val="000000"/>
              </w:rPr>
              <w:t>0/</w:t>
            </w:r>
          </w:p>
          <w:p w:rsidR="008A3B23" w:rsidRPr="001736E7" w:rsidRDefault="008A3B23" w:rsidP="00670565">
            <w:pPr>
              <w:jc w:val="center"/>
              <w:rPr>
                <w:color w:val="000000"/>
              </w:rPr>
            </w:pPr>
            <w:r>
              <w:rPr>
                <w:color w:val="000000"/>
              </w:rPr>
              <w:t>-14</w:t>
            </w:r>
          </w:p>
        </w:tc>
        <w:tc>
          <w:tcPr>
            <w:tcW w:w="760" w:type="pct"/>
            <w:vAlign w:val="center"/>
          </w:tcPr>
          <w:p w:rsidR="008A3B23" w:rsidRDefault="008A3B23" w:rsidP="00670565">
            <w:pPr>
              <w:jc w:val="center"/>
              <w:rPr>
                <w:color w:val="000000"/>
              </w:rPr>
            </w:pPr>
            <w:r>
              <w:rPr>
                <w:color w:val="000000"/>
              </w:rPr>
              <w:t>100,0/</w:t>
            </w:r>
          </w:p>
          <w:p w:rsidR="008A3B23" w:rsidRPr="001736E7" w:rsidRDefault="008A3B23" w:rsidP="00670565">
            <w:pPr>
              <w:jc w:val="center"/>
              <w:rPr>
                <w:color w:val="000000"/>
              </w:rPr>
            </w:pPr>
            <w:r>
              <w:rPr>
                <w:color w:val="000000"/>
              </w:rPr>
              <w:t>93,5</w:t>
            </w:r>
          </w:p>
        </w:tc>
        <w:tc>
          <w:tcPr>
            <w:tcW w:w="604" w:type="pct"/>
            <w:vAlign w:val="center"/>
          </w:tcPr>
          <w:p w:rsidR="008A3B23" w:rsidRDefault="008A3B23" w:rsidP="00670565">
            <w:pPr>
              <w:jc w:val="center"/>
            </w:pPr>
            <w:r>
              <w:t>16/</w:t>
            </w:r>
          </w:p>
          <w:p w:rsidR="008A3B23" w:rsidRPr="001736E7" w:rsidRDefault="008A3B23" w:rsidP="00670565">
            <w:pPr>
              <w:jc w:val="center"/>
            </w:pPr>
            <w:r>
              <w:t>201</w:t>
            </w:r>
          </w:p>
        </w:tc>
      </w:tr>
      <w:tr w:rsidR="008A3B23" w:rsidRPr="001736E7" w:rsidTr="008753FC">
        <w:trPr>
          <w:trHeight w:val="20"/>
          <w:jc w:val="center"/>
        </w:trPr>
        <w:tc>
          <w:tcPr>
            <w:tcW w:w="250" w:type="pct"/>
            <w:tcBorders>
              <w:top w:val="single" w:sz="4" w:space="0" w:color="auto"/>
              <w:left w:val="single" w:sz="4" w:space="0" w:color="auto"/>
              <w:bottom w:val="single" w:sz="4" w:space="0" w:color="auto"/>
              <w:right w:val="single" w:sz="4" w:space="0" w:color="auto"/>
            </w:tcBorders>
            <w:vAlign w:val="center"/>
          </w:tcPr>
          <w:p w:rsidR="008A3B23" w:rsidRPr="001736E7" w:rsidRDefault="008A3B23" w:rsidP="00670565">
            <w:pPr>
              <w:jc w:val="center"/>
              <w:rPr>
                <w:sz w:val="22"/>
                <w:szCs w:val="22"/>
              </w:rPr>
            </w:pPr>
          </w:p>
        </w:tc>
        <w:tc>
          <w:tcPr>
            <w:tcW w:w="1625" w:type="pct"/>
            <w:tcBorders>
              <w:top w:val="nil"/>
              <w:left w:val="single" w:sz="4" w:space="0" w:color="auto"/>
              <w:bottom w:val="single" w:sz="4" w:space="0" w:color="auto"/>
              <w:right w:val="single" w:sz="4" w:space="0" w:color="auto"/>
            </w:tcBorders>
            <w:vAlign w:val="center"/>
          </w:tcPr>
          <w:p w:rsidR="008A3B23" w:rsidRPr="001736E7" w:rsidRDefault="008A3B23" w:rsidP="00670565">
            <w:pPr>
              <w:ind w:firstLine="279"/>
            </w:pPr>
            <w:r w:rsidRPr="001736E7">
              <w:t>каратэ</w:t>
            </w:r>
          </w:p>
        </w:tc>
        <w:tc>
          <w:tcPr>
            <w:tcW w:w="375" w:type="pct"/>
            <w:tcBorders>
              <w:top w:val="nil"/>
              <w:left w:val="single" w:sz="4" w:space="0" w:color="auto"/>
              <w:bottom w:val="single" w:sz="4" w:space="0" w:color="auto"/>
              <w:right w:val="single" w:sz="4" w:space="0" w:color="auto"/>
            </w:tcBorders>
            <w:shd w:val="clear" w:color="auto" w:fill="auto"/>
            <w:vAlign w:val="center"/>
          </w:tcPr>
          <w:p w:rsidR="008A3B23" w:rsidRDefault="008A3B23" w:rsidP="00670565">
            <w:pPr>
              <w:jc w:val="center"/>
              <w:rPr>
                <w:sz w:val="22"/>
                <w:szCs w:val="22"/>
              </w:rPr>
            </w:pPr>
            <w:r w:rsidRPr="001736E7">
              <w:rPr>
                <w:sz w:val="22"/>
                <w:szCs w:val="22"/>
              </w:rPr>
              <w:t>гр./</w:t>
            </w:r>
          </w:p>
          <w:p w:rsidR="008A3B23" w:rsidRPr="001736E7" w:rsidRDefault="008A3B23" w:rsidP="00670565">
            <w:pPr>
              <w:jc w:val="center"/>
              <w:rPr>
                <w:sz w:val="22"/>
                <w:szCs w:val="22"/>
              </w:rPr>
            </w:pPr>
            <w:r w:rsidRPr="001736E7">
              <w:rPr>
                <w:sz w:val="22"/>
                <w:szCs w:val="22"/>
              </w:rPr>
              <w:t>чел.</w:t>
            </w:r>
          </w:p>
        </w:tc>
        <w:tc>
          <w:tcPr>
            <w:tcW w:w="438"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6/</w:t>
            </w:r>
          </w:p>
          <w:p w:rsidR="008A3B23" w:rsidRPr="001736E7" w:rsidRDefault="008A3B23" w:rsidP="00670565">
            <w:pPr>
              <w:jc w:val="center"/>
            </w:pPr>
            <w:r>
              <w:t>66</w:t>
            </w:r>
          </w:p>
        </w:tc>
        <w:tc>
          <w:tcPr>
            <w:tcW w:w="437"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6/</w:t>
            </w:r>
          </w:p>
          <w:p w:rsidR="008A3B23" w:rsidRPr="001736E7" w:rsidRDefault="008A3B23" w:rsidP="00670565">
            <w:pPr>
              <w:jc w:val="center"/>
            </w:pPr>
            <w:r>
              <w:t>76</w:t>
            </w:r>
          </w:p>
        </w:tc>
        <w:tc>
          <w:tcPr>
            <w:tcW w:w="511" w:type="pct"/>
            <w:vAlign w:val="center"/>
          </w:tcPr>
          <w:p w:rsidR="008A3B23" w:rsidRDefault="008A3B23" w:rsidP="00670565">
            <w:pPr>
              <w:jc w:val="center"/>
              <w:rPr>
                <w:color w:val="000000"/>
              </w:rPr>
            </w:pPr>
            <w:r>
              <w:rPr>
                <w:color w:val="000000"/>
              </w:rPr>
              <w:t>0/</w:t>
            </w:r>
          </w:p>
          <w:p w:rsidR="008A3B23" w:rsidRPr="001736E7" w:rsidRDefault="008A3B23" w:rsidP="00670565">
            <w:pPr>
              <w:jc w:val="center"/>
              <w:rPr>
                <w:color w:val="000000"/>
              </w:rPr>
            </w:pPr>
            <w:r>
              <w:rPr>
                <w:color w:val="000000"/>
              </w:rPr>
              <w:t>10</w:t>
            </w:r>
          </w:p>
        </w:tc>
        <w:tc>
          <w:tcPr>
            <w:tcW w:w="760" w:type="pct"/>
            <w:vAlign w:val="center"/>
          </w:tcPr>
          <w:p w:rsidR="008A3B23" w:rsidRDefault="008A3B23" w:rsidP="00670565">
            <w:pPr>
              <w:jc w:val="center"/>
              <w:rPr>
                <w:color w:val="000000"/>
              </w:rPr>
            </w:pPr>
            <w:r>
              <w:rPr>
                <w:color w:val="000000"/>
              </w:rPr>
              <w:t>100,0/</w:t>
            </w:r>
          </w:p>
          <w:p w:rsidR="008A3B23" w:rsidRPr="001736E7" w:rsidRDefault="008A3B23" w:rsidP="00670565">
            <w:pPr>
              <w:jc w:val="center"/>
              <w:rPr>
                <w:color w:val="000000"/>
              </w:rPr>
            </w:pPr>
            <w:r>
              <w:rPr>
                <w:color w:val="000000"/>
              </w:rPr>
              <w:t>115,2</w:t>
            </w:r>
          </w:p>
        </w:tc>
        <w:tc>
          <w:tcPr>
            <w:tcW w:w="604" w:type="pct"/>
            <w:vAlign w:val="center"/>
          </w:tcPr>
          <w:p w:rsidR="008A3B23" w:rsidRDefault="008A3B23" w:rsidP="00670565">
            <w:pPr>
              <w:jc w:val="center"/>
            </w:pPr>
            <w:r>
              <w:t>6/</w:t>
            </w:r>
          </w:p>
          <w:p w:rsidR="008A3B23" w:rsidRPr="001736E7" w:rsidRDefault="008A3B23" w:rsidP="00670565">
            <w:pPr>
              <w:jc w:val="center"/>
            </w:pPr>
            <w:r>
              <w:t>76</w:t>
            </w:r>
          </w:p>
        </w:tc>
      </w:tr>
      <w:tr w:rsidR="008A3B23" w:rsidRPr="001736E7" w:rsidTr="008753FC">
        <w:trPr>
          <w:trHeight w:val="20"/>
          <w:jc w:val="center"/>
        </w:trPr>
        <w:tc>
          <w:tcPr>
            <w:tcW w:w="250" w:type="pct"/>
            <w:tcBorders>
              <w:top w:val="single" w:sz="4" w:space="0" w:color="auto"/>
              <w:left w:val="single" w:sz="4" w:space="0" w:color="auto"/>
              <w:bottom w:val="single" w:sz="4" w:space="0" w:color="auto"/>
              <w:right w:val="single" w:sz="4" w:space="0" w:color="auto"/>
            </w:tcBorders>
            <w:vAlign w:val="center"/>
          </w:tcPr>
          <w:p w:rsidR="008A3B23" w:rsidRPr="001736E7" w:rsidRDefault="008A3B23" w:rsidP="00670565">
            <w:pPr>
              <w:jc w:val="center"/>
              <w:rPr>
                <w:sz w:val="22"/>
                <w:szCs w:val="22"/>
              </w:rPr>
            </w:pPr>
          </w:p>
        </w:tc>
        <w:tc>
          <w:tcPr>
            <w:tcW w:w="1625" w:type="pct"/>
            <w:tcBorders>
              <w:top w:val="nil"/>
              <w:left w:val="single" w:sz="4" w:space="0" w:color="auto"/>
              <w:bottom w:val="single" w:sz="4" w:space="0" w:color="auto"/>
              <w:right w:val="single" w:sz="4" w:space="0" w:color="auto"/>
            </w:tcBorders>
            <w:vAlign w:val="center"/>
          </w:tcPr>
          <w:p w:rsidR="008A3B23" w:rsidRPr="001736E7" w:rsidRDefault="008A3B23" w:rsidP="00670565">
            <w:pPr>
              <w:ind w:firstLine="279"/>
            </w:pPr>
            <w:r w:rsidRPr="001736E7">
              <w:t>пауэрлифтинг</w:t>
            </w:r>
          </w:p>
        </w:tc>
        <w:tc>
          <w:tcPr>
            <w:tcW w:w="375" w:type="pct"/>
            <w:tcBorders>
              <w:top w:val="nil"/>
              <w:left w:val="single" w:sz="4" w:space="0" w:color="auto"/>
              <w:bottom w:val="single" w:sz="4" w:space="0" w:color="auto"/>
              <w:right w:val="single" w:sz="4" w:space="0" w:color="auto"/>
            </w:tcBorders>
            <w:shd w:val="clear" w:color="auto" w:fill="auto"/>
            <w:vAlign w:val="center"/>
          </w:tcPr>
          <w:p w:rsidR="008A3B23" w:rsidRDefault="008A3B23" w:rsidP="00670565">
            <w:pPr>
              <w:jc w:val="center"/>
              <w:rPr>
                <w:sz w:val="22"/>
                <w:szCs w:val="22"/>
              </w:rPr>
            </w:pPr>
            <w:r w:rsidRPr="001736E7">
              <w:rPr>
                <w:sz w:val="22"/>
                <w:szCs w:val="22"/>
              </w:rPr>
              <w:t>гр./</w:t>
            </w:r>
          </w:p>
          <w:p w:rsidR="008A3B23" w:rsidRPr="001736E7" w:rsidRDefault="008A3B23" w:rsidP="00670565">
            <w:pPr>
              <w:jc w:val="center"/>
              <w:rPr>
                <w:sz w:val="22"/>
                <w:szCs w:val="22"/>
              </w:rPr>
            </w:pPr>
            <w:r w:rsidRPr="001736E7">
              <w:rPr>
                <w:sz w:val="22"/>
                <w:szCs w:val="22"/>
              </w:rPr>
              <w:t>чел.</w:t>
            </w:r>
          </w:p>
        </w:tc>
        <w:tc>
          <w:tcPr>
            <w:tcW w:w="438"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6/</w:t>
            </w:r>
          </w:p>
          <w:p w:rsidR="008A3B23" w:rsidRPr="001736E7" w:rsidRDefault="008A3B23" w:rsidP="00670565">
            <w:pPr>
              <w:jc w:val="center"/>
            </w:pPr>
            <w:r>
              <w:t>74</w:t>
            </w:r>
          </w:p>
        </w:tc>
        <w:tc>
          <w:tcPr>
            <w:tcW w:w="437"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6/</w:t>
            </w:r>
          </w:p>
          <w:p w:rsidR="008A3B23" w:rsidRPr="001736E7" w:rsidRDefault="008A3B23" w:rsidP="00670565">
            <w:pPr>
              <w:jc w:val="center"/>
            </w:pPr>
            <w:r>
              <w:t>74</w:t>
            </w:r>
          </w:p>
        </w:tc>
        <w:tc>
          <w:tcPr>
            <w:tcW w:w="511" w:type="pct"/>
            <w:vAlign w:val="center"/>
          </w:tcPr>
          <w:p w:rsidR="008A3B23" w:rsidRDefault="008A3B23" w:rsidP="00670565">
            <w:pPr>
              <w:jc w:val="center"/>
              <w:rPr>
                <w:color w:val="000000"/>
              </w:rPr>
            </w:pPr>
            <w:r>
              <w:rPr>
                <w:color w:val="000000"/>
              </w:rPr>
              <w:t>0/</w:t>
            </w:r>
          </w:p>
          <w:p w:rsidR="008A3B23" w:rsidRPr="001736E7" w:rsidRDefault="008A3B23" w:rsidP="00670565">
            <w:pPr>
              <w:jc w:val="center"/>
              <w:rPr>
                <w:color w:val="000000"/>
              </w:rPr>
            </w:pPr>
            <w:r>
              <w:rPr>
                <w:color w:val="000000"/>
              </w:rPr>
              <w:t>0</w:t>
            </w:r>
          </w:p>
        </w:tc>
        <w:tc>
          <w:tcPr>
            <w:tcW w:w="760" w:type="pct"/>
            <w:vAlign w:val="center"/>
          </w:tcPr>
          <w:p w:rsidR="008A3B23" w:rsidRDefault="008A3B23" w:rsidP="00670565">
            <w:pPr>
              <w:jc w:val="center"/>
              <w:rPr>
                <w:color w:val="000000"/>
              </w:rPr>
            </w:pPr>
            <w:r>
              <w:rPr>
                <w:color w:val="000000"/>
              </w:rPr>
              <w:t>100,0/</w:t>
            </w:r>
          </w:p>
          <w:p w:rsidR="008A3B23" w:rsidRPr="001736E7" w:rsidRDefault="008A3B23" w:rsidP="00670565">
            <w:pPr>
              <w:jc w:val="center"/>
              <w:rPr>
                <w:color w:val="000000"/>
              </w:rPr>
            </w:pPr>
            <w:r>
              <w:rPr>
                <w:color w:val="000000"/>
              </w:rPr>
              <w:t>100,0</w:t>
            </w:r>
          </w:p>
        </w:tc>
        <w:tc>
          <w:tcPr>
            <w:tcW w:w="604" w:type="pct"/>
            <w:vAlign w:val="center"/>
          </w:tcPr>
          <w:p w:rsidR="008A3B23" w:rsidRDefault="008A3B23" w:rsidP="00670565">
            <w:pPr>
              <w:jc w:val="center"/>
            </w:pPr>
            <w:r>
              <w:t>6/</w:t>
            </w:r>
          </w:p>
          <w:p w:rsidR="008A3B23" w:rsidRPr="001736E7" w:rsidRDefault="008A3B23" w:rsidP="00670565">
            <w:pPr>
              <w:jc w:val="center"/>
            </w:pPr>
            <w:r>
              <w:t>74</w:t>
            </w:r>
          </w:p>
        </w:tc>
      </w:tr>
      <w:tr w:rsidR="008A3B23" w:rsidRPr="001736E7" w:rsidTr="008753FC">
        <w:trPr>
          <w:trHeight w:val="20"/>
          <w:jc w:val="center"/>
        </w:trPr>
        <w:tc>
          <w:tcPr>
            <w:tcW w:w="250" w:type="pct"/>
            <w:tcBorders>
              <w:top w:val="single" w:sz="4" w:space="0" w:color="auto"/>
              <w:left w:val="single" w:sz="4" w:space="0" w:color="auto"/>
              <w:bottom w:val="single" w:sz="4" w:space="0" w:color="auto"/>
              <w:right w:val="single" w:sz="4" w:space="0" w:color="auto"/>
            </w:tcBorders>
            <w:vAlign w:val="center"/>
          </w:tcPr>
          <w:p w:rsidR="008A3B23" w:rsidRPr="001736E7" w:rsidRDefault="008A3B23" w:rsidP="00670565">
            <w:pPr>
              <w:jc w:val="center"/>
              <w:rPr>
                <w:sz w:val="22"/>
                <w:szCs w:val="22"/>
              </w:rPr>
            </w:pPr>
            <w:r w:rsidRPr="001736E7">
              <w:rPr>
                <w:sz w:val="22"/>
                <w:szCs w:val="22"/>
              </w:rPr>
              <w:t>3</w:t>
            </w:r>
          </w:p>
        </w:tc>
        <w:tc>
          <w:tcPr>
            <w:tcW w:w="1625" w:type="pct"/>
            <w:tcBorders>
              <w:top w:val="nil"/>
              <w:left w:val="nil"/>
              <w:bottom w:val="single" w:sz="4" w:space="0" w:color="auto"/>
              <w:right w:val="single" w:sz="4" w:space="0" w:color="auto"/>
            </w:tcBorders>
            <w:shd w:val="clear" w:color="auto" w:fill="auto"/>
            <w:vAlign w:val="center"/>
          </w:tcPr>
          <w:p w:rsidR="008A3B23" w:rsidRPr="001736E7" w:rsidRDefault="008A3B23" w:rsidP="00670565">
            <w:r w:rsidRPr="001736E7">
              <w:t>Число присвоенных разрядов, в т.ч.:</w:t>
            </w:r>
          </w:p>
        </w:tc>
        <w:tc>
          <w:tcPr>
            <w:tcW w:w="375" w:type="pct"/>
            <w:tcBorders>
              <w:top w:val="nil"/>
              <w:left w:val="nil"/>
              <w:bottom w:val="single" w:sz="4" w:space="0" w:color="auto"/>
              <w:right w:val="single" w:sz="4" w:space="0" w:color="auto"/>
            </w:tcBorders>
            <w:shd w:val="clear" w:color="auto" w:fill="auto"/>
            <w:vAlign w:val="center"/>
          </w:tcPr>
          <w:p w:rsidR="008A3B23" w:rsidRPr="001736E7" w:rsidRDefault="008A3B23" w:rsidP="00670565">
            <w:pPr>
              <w:jc w:val="center"/>
            </w:pPr>
            <w:r w:rsidRPr="001736E7">
              <w:t>чел.</w:t>
            </w:r>
          </w:p>
        </w:tc>
        <w:tc>
          <w:tcPr>
            <w:tcW w:w="438" w:type="pct"/>
            <w:tcBorders>
              <w:top w:val="nil"/>
              <w:left w:val="nil"/>
              <w:bottom w:val="single" w:sz="4" w:space="0" w:color="auto"/>
              <w:right w:val="single" w:sz="4" w:space="0" w:color="auto"/>
            </w:tcBorders>
            <w:shd w:val="clear" w:color="auto" w:fill="auto"/>
            <w:vAlign w:val="center"/>
          </w:tcPr>
          <w:p w:rsidR="008A3B23" w:rsidRPr="001736E7" w:rsidRDefault="008A3B23" w:rsidP="00670565">
            <w:pPr>
              <w:jc w:val="center"/>
            </w:pPr>
            <w:r>
              <w:t>1 662</w:t>
            </w:r>
          </w:p>
        </w:tc>
        <w:tc>
          <w:tcPr>
            <w:tcW w:w="437" w:type="pct"/>
            <w:tcBorders>
              <w:top w:val="nil"/>
              <w:left w:val="nil"/>
              <w:bottom w:val="single" w:sz="4" w:space="0" w:color="auto"/>
              <w:right w:val="single" w:sz="4" w:space="0" w:color="auto"/>
            </w:tcBorders>
            <w:shd w:val="clear" w:color="auto" w:fill="auto"/>
            <w:vAlign w:val="center"/>
          </w:tcPr>
          <w:p w:rsidR="008A3B23" w:rsidRPr="001736E7" w:rsidRDefault="008A3B23" w:rsidP="00670565">
            <w:pPr>
              <w:jc w:val="center"/>
            </w:pPr>
            <w:r>
              <w:t>1 281</w:t>
            </w:r>
          </w:p>
        </w:tc>
        <w:tc>
          <w:tcPr>
            <w:tcW w:w="511" w:type="pct"/>
            <w:vAlign w:val="center"/>
          </w:tcPr>
          <w:p w:rsidR="008A3B23" w:rsidRPr="001736E7" w:rsidRDefault="008A3B23" w:rsidP="00670565">
            <w:pPr>
              <w:jc w:val="center"/>
              <w:rPr>
                <w:color w:val="000000"/>
              </w:rPr>
            </w:pPr>
            <w:r>
              <w:rPr>
                <w:color w:val="000000"/>
              </w:rPr>
              <w:t>-381</w:t>
            </w:r>
          </w:p>
        </w:tc>
        <w:tc>
          <w:tcPr>
            <w:tcW w:w="760" w:type="pct"/>
            <w:vAlign w:val="center"/>
          </w:tcPr>
          <w:p w:rsidR="008A3B23" w:rsidRPr="001736E7" w:rsidRDefault="008A3B23" w:rsidP="00670565">
            <w:pPr>
              <w:jc w:val="center"/>
              <w:rPr>
                <w:color w:val="000000"/>
              </w:rPr>
            </w:pPr>
            <w:r>
              <w:rPr>
                <w:color w:val="000000"/>
              </w:rPr>
              <w:t>77,1</w:t>
            </w:r>
          </w:p>
        </w:tc>
        <w:tc>
          <w:tcPr>
            <w:tcW w:w="604" w:type="pct"/>
            <w:vAlign w:val="center"/>
          </w:tcPr>
          <w:p w:rsidR="008A3B23" w:rsidRPr="001736E7" w:rsidRDefault="008A3B23" w:rsidP="00670565">
            <w:pPr>
              <w:jc w:val="center"/>
              <w:rPr>
                <w:color w:val="000000"/>
              </w:rPr>
            </w:pPr>
            <w:r>
              <w:rPr>
                <w:color w:val="000000"/>
              </w:rPr>
              <w:t>1 429</w:t>
            </w:r>
          </w:p>
        </w:tc>
      </w:tr>
      <w:tr w:rsidR="008A3B23" w:rsidRPr="001736E7" w:rsidTr="008753FC">
        <w:trPr>
          <w:trHeight w:val="20"/>
          <w:jc w:val="center"/>
        </w:trPr>
        <w:tc>
          <w:tcPr>
            <w:tcW w:w="250" w:type="pct"/>
            <w:tcBorders>
              <w:top w:val="single" w:sz="4" w:space="0" w:color="auto"/>
              <w:left w:val="single" w:sz="4" w:space="0" w:color="auto"/>
              <w:bottom w:val="single" w:sz="4" w:space="0" w:color="auto"/>
              <w:right w:val="single" w:sz="4" w:space="0" w:color="auto"/>
            </w:tcBorders>
            <w:vAlign w:val="center"/>
          </w:tcPr>
          <w:p w:rsidR="008A3B23" w:rsidRPr="001736E7" w:rsidRDefault="008A3B23" w:rsidP="00670565">
            <w:pPr>
              <w:jc w:val="center"/>
              <w:rPr>
                <w:sz w:val="22"/>
                <w:szCs w:val="22"/>
              </w:rPr>
            </w:pPr>
            <w:r w:rsidRPr="001736E7">
              <w:rPr>
                <w:sz w:val="22"/>
                <w:szCs w:val="22"/>
              </w:rPr>
              <w:t>3.1</w:t>
            </w:r>
          </w:p>
        </w:tc>
        <w:tc>
          <w:tcPr>
            <w:tcW w:w="1625" w:type="pct"/>
            <w:tcBorders>
              <w:top w:val="nil"/>
              <w:left w:val="nil"/>
              <w:bottom w:val="single" w:sz="4" w:space="0" w:color="auto"/>
              <w:right w:val="single" w:sz="4" w:space="0" w:color="auto"/>
            </w:tcBorders>
            <w:shd w:val="clear" w:color="auto" w:fill="auto"/>
            <w:vAlign w:val="center"/>
          </w:tcPr>
          <w:p w:rsidR="008A3B23" w:rsidRPr="001736E7" w:rsidRDefault="008A3B23" w:rsidP="00670565">
            <w:pPr>
              <w:ind w:firstLine="286"/>
            </w:pPr>
            <w:r w:rsidRPr="001736E7">
              <w:t>мастер спорта (МС)</w:t>
            </w:r>
          </w:p>
        </w:tc>
        <w:tc>
          <w:tcPr>
            <w:tcW w:w="375" w:type="pct"/>
            <w:tcBorders>
              <w:top w:val="nil"/>
              <w:left w:val="nil"/>
              <w:bottom w:val="single" w:sz="4" w:space="0" w:color="auto"/>
              <w:right w:val="single" w:sz="4" w:space="0" w:color="auto"/>
            </w:tcBorders>
            <w:shd w:val="clear" w:color="auto" w:fill="auto"/>
          </w:tcPr>
          <w:p w:rsidR="008A3B23" w:rsidRPr="001736E7" w:rsidRDefault="008A3B23" w:rsidP="00670565">
            <w:pPr>
              <w:jc w:val="center"/>
            </w:pPr>
            <w:r w:rsidRPr="001736E7">
              <w:t>чел.</w:t>
            </w:r>
          </w:p>
        </w:tc>
        <w:tc>
          <w:tcPr>
            <w:tcW w:w="438" w:type="pct"/>
            <w:tcBorders>
              <w:top w:val="nil"/>
              <w:left w:val="nil"/>
              <w:bottom w:val="single" w:sz="4" w:space="0" w:color="auto"/>
              <w:right w:val="single" w:sz="4" w:space="0" w:color="auto"/>
            </w:tcBorders>
            <w:shd w:val="clear" w:color="auto" w:fill="auto"/>
            <w:vAlign w:val="center"/>
          </w:tcPr>
          <w:p w:rsidR="008A3B23" w:rsidRPr="001736E7" w:rsidRDefault="008A3B23" w:rsidP="00670565">
            <w:pPr>
              <w:jc w:val="center"/>
            </w:pPr>
            <w:r>
              <w:t>3</w:t>
            </w:r>
          </w:p>
        </w:tc>
        <w:tc>
          <w:tcPr>
            <w:tcW w:w="437" w:type="pct"/>
            <w:tcBorders>
              <w:top w:val="nil"/>
              <w:left w:val="nil"/>
              <w:bottom w:val="single" w:sz="4" w:space="0" w:color="auto"/>
              <w:right w:val="single" w:sz="4" w:space="0" w:color="auto"/>
            </w:tcBorders>
            <w:shd w:val="clear" w:color="auto" w:fill="auto"/>
          </w:tcPr>
          <w:p w:rsidR="008A3B23" w:rsidRPr="001736E7" w:rsidRDefault="008A3B23" w:rsidP="00670565">
            <w:pPr>
              <w:jc w:val="center"/>
            </w:pPr>
            <w:r>
              <w:t>6</w:t>
            </w:r>
          </w:p>
        </w:tc>
        <w:tc>
          <w:tcPr>
            <w:tcW w:w="511" w:type="pct"/>
            <w:vAlign w:val="center"/>
          </w:tcPr>
          <w:p w:rsidR="008A3B23" w:rsidRPr="001736E7" w:rsidRDefault="008A3B23" w:rsidP="00670565">
            <w:pPr>
              <w:jc w:val="center"/>
              <w:rPr>
                <w:color w:val="000000"/>
              </w:rPr>
            </w:pPr>
            <w:r>
              <w:rPr>
                <w:color w:val="000000"/>
              </w:rPr>
              <w:t>3</w:t>
            </w:r>
          </w:p>
        </w:tc>
        <w:tc>
          <w:tcPr>
            <w:tcW w:w="760" w:type="pct"/>
            <w:vAlign w:val="center"/>
          </w:tcPr>
          <w:p w:rsidR="008A3B23" w:rsidRPr="001736E7" w:rsidRDefault="008A3B23" w:rsidP="00670565">
            <w:pPr>
              <w:jc w:val="center"/>
              <w:rPr>
                <w:color w:val="000000"/>
              </w:rPr>
            </w:pPr>
            <w:r>
              <w:rPr>
                <w:color w:val="000000"/>
              </w:rPr>
              <w:t>200,0</w:t>
            </w:r>
          </w:p>
        </w:tc>
        <w:tc>
          <w:tcPr>
            <w:tcW w:w="604" w:type="pct"/>
            <w:vAlign w:val="center"/>
          </w:tcPr>
          <w:p w:rsidR="008A3B23" w:rsidRPr="001736E7" w:rsidRDefault="008A3B23" w:rsidP="00670565">
            <w:pPr>
              <w:jc w:val="center"/>
              <w:rPr>
                <w:color w:val="000000"/>
              </w:rPr>
            </w:pPr>
            <w:r>
              <w:rPr>
                <w:color w:val="000000"/>
              </w:rPr>
              <w:t>6</w:t>
            </w:r>
          </w:p>
        </w:tc>
      </w:tr>
      <w:tr w:rsidR="008A3B23" w:rsidRPr="001736E7" w:rsidTr="008753FC">
        <w:trPr>
          <w:trHeight w:val="20"/>
          <w:jc w:val="center"/>
        </w:trPr>
        <w:tc>
          <w:tcPr>
            <w:tcW w:w="250" w:type="pct"/>
            <w:tcBorders>
              <w:top w:val="single" w:sz="4" w:space="0" w:color="auto"/>
              <w:left w:val="single" w:sz="4" w:space="0" w:color="auto"/>
              <w:bottom w:val="single" w:sz="4" w:space="0" w:color="auto"/>
              <w:right w:val="single" w:sz="4" w:space="0" w:color="auto"/>
            </w:tcBorders>
            <w:vAlign w:val="center"/>
          </w:tcPr>
          <w:p w:rsidR="008A3B23" w:rsidRPr="001736E7" w:rsidRDefault="008A3B23" w:rsidP="00670565">
            <w:pPr>
              <w:jc w:val="center"/>
              <w:rPr>
                <w:sz w:val="22"/>
                <w:szCs w:val="22"/>
              </w:rPr>
            </w:pPr>
            <w:r w:rsidRPr="001736E7">
              <w:rPr>
                <w:sz w:val="22"/>
                <w:szCs w:val="22"/>
              </w:rPr>
              <w:t>3.2</w:t>
            </w:r>
          </w:p>
        </w:tc>
        <w:tc>
          <w:tcPr>
            <w:tcW w:w="1625" w:type="pct"/>
            <w:tcBorders>
              <w:top w:val="nil"/>
              <w:left w:val="nil"/>
              <w:bottom w:val="single" w:sz="4" w:space="0" w:color="auto"/>
              <w:right w:val="single" w:sz="4" w:space="0" w:color="auto"/>
            </w:tcBorders>
            <w:shd w:val="clear" w:color="auto" w:fill="auto"/>
            <w:vAlign w:val="center"/>
          </w:tcPr>
          <w:p w:rsidR="008A3B23" w:rsidRPr="001736E7" w:rsidRDefault="008A3B23" w:rsidP="00670565">
            <w:pPr>
              <w:ind w:firstLine="286"/>
            </w:pPr>
            <w:r w:rsidRPr="001736E7">
              <w:t>кандидат в мастера спорта (КМС)</w:t>
            </w:r>
          </w:p>
        </w:tc>
        <w:tc>
          <w:tcPr>
            <w:tcW w:w="375" w:type="pct"/>
            <w:tcBorders>
              <w:top w:val="nil"/>
              <w:left w:val="nil"/>
              <w:bottom w:val="single" w:sz="4" w:space="0" w:color="auto"/>
              <w:right w:val="single" w:sz="4" w:space="0" w:color="auto"/>
            </w:tcBorders>
            <w:shd w:val="clear" w:color="auto" w:fill="auto"/>
          </w:tcPr>
          <w:p w:rsidR="008A3B23" w:rsidRPr="001736E7" w:rsidRDefault="008A3B23" w:rsidP="00670565">
            <w:pPr>
              <w:jc w:val="center"/>
            </w:pPr>
            <w:r w:rsidRPr="001736E7">
              <w:t>чел.</w:t>
            </w:r>
          </w:p>
        </w:tc>
        <w:tc>
          <w:tcPr>
            <w:tcW w:w="438" w:type="pct"/>
            <w:tcBorders>
              <w:top w:val="nil"/>
              <w:left w:val="nil"/>
              <w:bottom w:val="single" w:sz="4" w:space="0" w:color="auto"/>
              <w:right w:val="single" w:sz="4" w:space="0" w:color="auto"/>
            </w:tcBorders>
            <w:shd w:val="clear" w:color="auto" w:fill="auto"/>
            <w:vAlign w:val="center"/>
          </w:tcPr>
          <w:p w:rsidR="008A3B23" w:rsidRPr="001736E7" w:rsidRDefault="008A3B23" w:rsidP="00670565">
            <w:pPr>
              <w:jc w:val="center"/>
            </w:pPr>
            <w:r>
              <w:t>57</w:t>
            </w:r>
          </w:p>
        </w:tc>
        <w:tc>
          <w:tcPr>
            <w:tcW w:w="437" w:type="pct"/>
            <w:tcBorders>
              <w:top w:val="nil"/>
              <w:left w:val="nil"/>
              <w:bottom w:val="single" w:sz="4" w:space="0" w:color="auto"/>
              <w:right w:val="single" w:sz="4" w:space="0" w:color="auto"/>
            </w:tcBorders>
            <w:shd w:val="clear" w:color="auto" w:fill="FFFFFF"/>
            <w:vAlign w:val="center"/>
          </w:tcPr>
          <w:p w:rsidR="008A3B23" w:rsidRPr="001736E7" w:rsidRDefault="008A3B23" w:rsidP="00670565">
            <w:pPr>
              <w:jc w:val="center"/>
            </w:pPr>
            <w:r>
              <w:t>42</w:t>
            </w:r>
          </w:p>
        </w:tc>
        <w:tc>
          <w:tcPr>
            <w:tcW w:w="511" w:type="pct"/>
            <w:vAlign w:val="center"/>
          </w:tcPr>
          <w:p w:rsidR="008A3B23" w:rsidRPr="001736E7" w:rsidRDefault="008A3B23" w:rsidP="00670565">
            <w:pPr>
              <w:jc w:val="center"/>
              <w:rPr>
                <w:color w:val="000000"/>
              </w:rPr>
            </w:pPr>
            <w:r>
              <w:rPr>
                <w:color w:val="000000"/>
              </w:rPr>
              <w:t>-15</w:t>
            </w:r>
          </w:p>
        </w:tc>
        <w:tc>
          <w:tcPr>
            <w:tcW w:w="760" w:type="pct"/>
            <w:vAlign w:val="center"/>
          </w:tcPr>
          <w:p w:rsidR="008A3B23" w:rsidRPr="001736E7" w:rsidRDefault="008A3B23" w:rsidP="00670565">
            <w:pPr>
              <w:jc w:val="center"/>
              <w:rPr>
                <w:color w:val="000000"/>
              </w:rPr>
            </w:pPr>
            <w:r>
              <w:rPr>
                <w:color w:val="000000"/>
              </w:rPr>
              <w:t>73,7</w:t>
            </w:r>
          </w:p>
        </w:tc>
        <w:tc>
          <w:tcPr>
            <w:tcW w:w="604" w:type="pct"/>
            <w:vAlign w:val="center"/>
          </w:tcPr>
          <w:p w:rsidR="008A3B23" w:rsidRPr="001736E7" w:rsidRDefault="008A3B23" w:rsidP="00670565">
            <w:pPr>
              <w:jc w:val="center"/>
              <w:rPr>
                <w:color w:val="000000"/>
              </w:rPr>
            </w:pPr>
            <w:r>
              <w:rPr>
                <w:color w:val="000000"/>
              </w:rPr>
              <w:t>59</w:t>
            </w:r>
          </w:p>
        </w:tc>
      </w:tr>
      <w:tr w:rsidR="008A3B23" w:rsidRPr="001736E7" w:rsidTr="008753FC">
        <w:trPr>
          <w:trHeight w:val="20"/>
          <w:jc w:val="center"/>
        </w:trPr>
        <w:tc>
          <w:tcPr>
            <w:tcW w:w="250" w:type="pct"/>
            <w:tcBorders>
              <w:top w:val="single" w:sz="4" w:space="0" w:color="auto"/>
              <w:left w:val="single" w:sz="4" w:space="0" w:color="auto"/>
              <w:bottom w:val="single" w:sz="4" w:space="0" w:color="auto"/>
              <w:right w:val="single" w:sz="4" w:space="0" w:color="auto"/>
            </w:tcBorders>
            <w:vAlign w:val="center"/>
          </w:tcPr>
          <w:p w:rsidR="008A3B23" w:rsidRPr="001736E7" w:rsidRDefault="008A3B23" w:rsidP="00670565">
            <w:pPr>
              <w:jc w:val="center"/>
              <w:rPr>
                <w:sz w:val="22"/>
                <w:szCs w:val="22"/>
              </w:rPr>
            </w:pPr>
            <w:r w:rsidRPr="001736E7">
              <w:rPr>
                <w:sz w:val="22"/>
                <w:szCs w:val="22"/>
              </w:rPr>
              <w:t>3.3</w:t>
            </w:r>
          </w:p>
        </w:tc>
        <w:tc>
          <w:tcPr>
            <w:tcW w:w="1625" w:type="pct"/>
            <w:tcBorders>
              <w:top w:val="nil"/>
              <w:left w:val="nil"/>
              <w:bottom w:val="single" w:sz="4" w:space="0" w:color="auto"/>
              <w:right w:val="single" w:sz="4" w:space="0" w:color="auto"/>
            </w:tcBorders>
            <w:shd w:val="clear" w:color="auto" w:fill="auto"/>
            <w:vAlign w:val="center"/>
          </w:tcPr>
          <w:p w:rsidR="008A3B23" w:rsidRPr="001736E7" w:rsidRDefault="008A3B23" w:rsidP="00670565">
            <w:pPr>
              <w:ind w:firstLine="286"/>
            </w:pPr>
            <w:r>
              <w:t>п</w:t>
            </w:r>
            <w:r w:rsidRPr="001736E7">
              <w:t>ервый разряд</w:t>
            </w:r>
          </w:p>
        </w:tc>
        <w:tc>
          <w:tcPr>
            <w:tcW w:w="375" w:type="pct"/>
            <w:tcBorders>
              <w:top w:val="nil"/>
              <w:left w:val="nil"/>
              <w:bottom w:val="single" w:sz="4" w:space="0" w:color="auto"/>
              <w:right w:val="single" w:sz="4" w:space="0" w:color="auto"/>
            </w:tcBorders>
            <w:shd w:val="clear" w:color="auto" w:fill="auto"/>
          </w:tcPr>
          <w:p w:rsidR="008A3B23" w:rsidRPr="001736E7" w:rsidRDefault="008A3B23" w:rsidP="00670565">
            <w:pPr>
              <w:jc w:val="center"/>
            </w:pPr>
            <w:r w:rsidRPr="001736E7">
              <w:t>чел.</w:t>
            </w:r>
          </w:p>
        </w:tc>
        <w:tc>
          <w:tcPr>
            <w:tcW w:w="438" w:type="pct"/>
            <w:tcBorders>
              <w:top w:val="nil"/>
              <w:left w:val="nil"/>
              <w:bottom w:val="single" w:sz="4" w:space="0" w:color="auto"/>
              <w:right w:val="single" w:sz="4" w:space="0" w:color="auto"/>
            </w:tcBorders>
            <w:shd w:val="clear" w:color="auto" w:fill="auto"/>
            <w:vAlign w:val="center"/>
          </w:tcPr>
          <w:p w:rsidR="008A3B23" w:rsidRPr="001736E7" w:rsidRDefault="008A3B23" w:rsidP="00670565">
            <w:pPr>
              <w:jc w:val="center"/>
            </w:pPr>
            <w:r>
              <w:t>96</w:t>
            </w:r>
          </w:p>
        </w:tc>
        <w:tc>
          <w:tcPr>
            <w:tcW w:w="437" w:type="pct"/>
            <w:tcBorders>
              <w:top w:val="nil"/>
              <w:left w:val="nil"/>
              <w:bottom w:val="single" w:sz="4" w:space="0" w:color="auto"/>
              <w:right w:val="single" w:sz="4" w:space="0" w:color="auto"/>
            </w:tcBorders>
            <w:shd w:val="clear" w:color="auto" w:fill="FFFFFF"/>
            <w:vAlign w:val="center"/>
          </w:tcPr>
          <w:p w:rsidR="008A3B23" w:rsidRPr="001736E7" w:rsidRDefault="008A3B23" w:rsidP="00670565">
            <w:pPr>
              <w:jc w:val="center"/>
            </w:pPr>
            <w:r>
              <w:t>41</w:t>
            </w:r>
          </w:p>
        </w:tc>
        <w:tc>
          <w:tcPr>
            <w:tcW w:w="511" w:type="pct"/>
            <w:vAlign w:val="center"/>
          </w:tcPr>
          <w:p w:rsidR="008A3B23" w:rsidRPr="001736E7" w:rsidRDefault="008A3B23" w:rsidP="00670565">
            <w:pPr>
              <w:jc w:val="center"/>
              <w:rPr>
                <w:color w:val="000000"/>
              </w:rPr>
            </w:pPr>
            <w:r>
              <w:rPr>
                <w:color w:val="000000"/>
              </w:rPr>
              <w:t>-55</w:t>
            </w:r>
          </w:p>
        </w:tc>
        <w:tc>
          <w:tcPr>
            <w:tcW w:w="760" w:type="pct"/>
            <w:vAlign w:val="center"/>
          </w:tcPr>
          <w:p w:rsidR="008A3B23" w:rsidRPr="001736E7" w:rsidRDefault="008A3B23" w:rsidP="00670565">
            <w:pPr>
              <w:jc w:val="center"/>
              <w:rPr>
                <w:color w:val="000000"/>
              </w:rPr>
            </w:pPr>
            <w:r>
              <w:rPr>
                <w:color w:val="000000"/>
              </w:rPr>
              <w:t>42,7</w:t>
            </w:r>
          </w:p>
        </w:tc>
        <w:tc>
          <w:tcPr>
            <w:tcW w:w="604" w:type="pct"/>
            <w:vAlign w:val="center"/>
          </w:tcPr>
          <w:p w:rsidR="008A3B23" w:rsidRPr="001736E7" w:rsidRDefault="008A3B23" w:rsidP="00670565">
            <w:pPr>
              <w:jc w:val="center"/>
              <w:rPr>
                <w:color w:val="000000"/>
              </w:rPr>
            </w:pPr>
            <w:r>
              <w:rPr>
                <w:color w:val="000000"/>
              </w:rPr>
              <w:t>50</w:t>
            </w:r>
          </w:p>
        </w:tc>
      </w:tr>
      <w:tr w:rsidR="008A3B23" w:rsidRPr="001736E7" w:rsidTr="008753FC">
        <w:trPr>
          <w:trHeight w:val="20"/>
          <w:jc w:val="center"/>
        </w:trPr>
        <w:tc>
          <w:tcPr>
            <w:tcW w:w="250" w:type="pct"/>
            <w:tcBorders>
              <w:top w:val="single" w:sz="4" w:space="0" w:color="auto"/>
              <w:left w:val="single" w:sz="4" w:space="0" w:color="auto"/>
              <w:bottom w:val="single" w:sz="4" w:space="0" w:color="auto"/>
              <w:right w:val="single" w:sz="4" w:space="0" w:color="auto"/>
            </w:tcBorders>
            <w:vAlign w:val="center"/>
          </w:tcPr>
          <w:p w:rsidR="008A3B23" w:rsidRPr="001736E7" w:rsidRDefault="008A3B23" w:rsidP="00670565">
            <w:pPr>
              <w:jc w:val="center"/>
              <w:rPr>
                <w:sz w:val="22"/>
                <w:szCs w:val="22"/>
              </w:rPr>
            </w:pPr>
            <w:r w:rsidRPr="001736E7">
              <w:rPr>
                <w:sz w:val="22"/>
                <w:szCs w:val="22"/>
              </w:rPr>
              <w:t>3.4</w:t>
            </w:r>
          </w:p>
        </w:tc>
        <w:tc>
          <w:tcPr>
            <w:tcW w:w="1625" w:type="pct"/>
            <w:tcBorders>
              <w:top w:val="nil"/>
              <w:left w:val="nil"/>
              <w:bottom w:val="single" w:sz="4" w:space="0" w:color="auto"/>
              <w:right w:val="single" w:sz="4" w:space="0" w:color="auto"/>
            </w:tcBorders>
            <w:shd w:val="clear" w:color="auto" w:fill="auto"/>
            <w:vAlign w:val="center"/>
          </w:tcPr>
          <w:p w:rsidR="008A3B23" w:rsidRPr="001736E7" w:rsidRDefault="008A3B23" w:rsidP="00670565">
            <w:pPr>
              <w:ind w:firstLine="286"/>
            </w:pPr>
            <w:r>
              <w:t>м</w:t>
            </w:r>
            <w:r w:rsidRPr="001736E7">
              <w:t>ассовые разряды</w:t>
            </w:r>
          </w:p>
        </w:tc>
        <w:tc>
          <w:tcPr>
            <w:tcW w:w="375" w:type="pct"/>
            <w:tcBorders>
              <w:top w:val="nil"/>
              <w:left w:val="nil"/>
              <w:bottom w:val="single" w:sz="4" w:space="0" w:color="auto"/>
              <w:right w:val="single" w:sz="4" w:space="0" w:color="auto"/>
            </w:tcBorders>
            <w:shd w:val="clear" w:color="auto" w:fill="auto"/>
          </w:tcPr>
          <w:p w:rsidR="008A3B23" w:rsidRPr="001736E7" w:rsidRDefault="008A3B23" w:rsidP="00670565">
            <w:pPr>
              <w:jc w:val="center"/>
            </w:pPr>
            <w:r w:rsidRPr="001736E7">
              <w:t>чел.</w:t>
            </w:r>
          </w:p>
        </w:tc>
        <w:tc>
          <w:tcPr>
            <w:tcW w:w="438" w:type="pct"/>
            <w:tcBorders>
              <w:top w:val="nil"/>
              <w:left w:val="nil"/>
              <w:bottom w:val="single" w:sz="4" w:space="0" w:color="auto"/>
              <w:right w:val="single" w:sz="4" w:space="0" w:color="auto"/>
            </w:tcBorders>
            <w:shd w:val="clear" w:color="auto" w:fill="auto"/>
            <w:vAlign w:val="center"/>
          </w:tcPr>
          <w:p w:rsidR="008A3B23" w:rsidRPr="001736E7" w:rsidRDefault="008A3B23" w:rsidP="00670565">
            <w:pPr>
              <w:jc w:val="center"/>
            </w:pPr>
            <w:r>
              <w:t>1 506</w:t>
            </w:r>
          </w:p>
        </w:tc>
        <w:tc>
          <w:tcPr>
            <w:tcW w:w="437" w:type="pct"/>
            <w:tcBorders>
              <w:top w:val="nil"/>
              <w:left w:val="nil"/>
              <w:bottom w:val="single" w:sz="4" w:space="0" w:color="auto"/>
              <w:right w:val="single" w:sz="4" w:space="0" w:color="auto"/>
            </w:tcBorders>
            <w:shd w:val="clear" w:color="auto" w:fill="auto"/>
            <w:vAlign w:val="center"/>
          </w:tcPr>
          <w:p w:rsidR="008A3B23" w:rsidRPr="001736E7" w:rsidRDefault="008A3B23" w:rsidP="00670565">
            <w:pPr>
              <w:jc w:val="center"/>
            </w:pPr>
            <w:r>
              <w:t>1 192</w:t>
            </w:r>
          </w:p>
        </w:tc>
        <w:tc>
          <w:tcPr>
            <w:tcW w:w="511" w:type="pct"/>
            <w:vAlign w:val="center"/>
          </w:tcPr>
          <w:p w:rsidR="008A3B23" w:rsidRPr="001736E7" w:rsidRDefault="008A3B23" w:rsidP="00670565">
            <w:pPr>
              <w:jc w:val="center"/>
              <w:rPr>
                <w:color w:val="000000"/>
              </w:rPr>
            </w:pPr>
            <w:r>
              <w:rPr>
                <w:color w:val="000000"/>
              </w:rPr>
              <w:t>-314</w:t>
            </w:r>
          </w:p>
        </w:tc>
        <w:tc>
          <w:tcPr>
            <w:tcW w:w="760" w:type="pct"/>
            <w:vAlign w:val="center"/>
          </w:tcPr>
          <w:p w:rsidR="008A3B23" w:rsidRPr="001736E7" w:rsidRDefault="008A3B23" w:rsidP="00670565">
            <w:pPr>
              <w:jc w:val="center"/>
              <w:rPr>
                <w:color w:val="000000"/>
              </w:rPr>
            </w:pPr>
            <w:r>
              <w:rPr>
                <w:color w:val="000000"/>
              </w:rPr>
              <w:t>79,2</w:t>
            </w:r>
          </w:p>
        </w:tc>
        <w:tc>
          <w:tcPr>
            <w:tcW w:w="604" w:type="pct"/>
            <w:vAlign w:val="center"/>
          </w:tcPr>
          <w:p w:rsidR="008A3B23" w:rsidRPr="001736E7" w:rsidRDefault="008A3B23" w:rsidP="00670565">
            <w:pPr>
              <w:jc w:val="center"/>
              <w:rPr>
                <w:color w:val="000000"/>
              </w:rPr>
            </w:pPr>
            <w:r>
              <w:rPr>
                <w:color w:val="000000"/>
              </w:rPr>
              <w:t>1 314</w:t>
            </w:r>
          </w:p>
        </w:tc>
      </w:tr>
      <w:tr w:rsidR="008A3B23" w:rsidRPr="001736E7" w:rsidTr="008753FC">
        <w:trPr>
          <w:trHeight w:val="20"/>
          <w:jc w:val="center"/>
        </w:trPr>
        <w:tc>
          <w:tcPr>
            <w:tcW w:w="250" w:type="pct"/>
            <w:tcBorders>
              <w:top w:val="single" w:sz="4" w:space="0" w:color="auto"/>
              <w:left w:val="single" w:sz="4" w:space="0" w:color="auto"/>
              <w:bottom w:val="single" w:sz="4" w:space="0" w:color="auto"/>
              <w:right w:val="single" w:sz="4" w:space="0" w:color="auto"/>
            </w:tcBorders>
            <w:vAlign w:val="center"/>
          </w:tcPr>
          <w:p w:rsidR="008A3B23" w:rsidRPr="001736E7" w:rsidRDefault="008A3B23" w:rsidP="00670565">
            <w:pPr>
              <w:jc w:val="center"/>
              <w:rPr>
                <w:sz w:val="22"/>
                <w:szCs w:val="22"/>
              </w:rPr>
            </w:pPr>
            <w:r w:rsidRPr="001736E7">
              <w:rPr>
                <w:sz w:val="22"/>
                <w:szCs w:val="22"/>
              </w:rPr>
              <w:t>4</w:t>
            </w:r>
          </w:p>
        </w:tc>
        <w:tc>
          <w:tcPr>
            <w:tcW w:w="1625" w:type="pct"/>
            <w:tcBorders>
              <w:top w:val="nil"/>
              <w:left w:val="nil"/>
              <w:bottom w:val="single" w:sz="4" w:space="0" w:color="auto"/>
              <w:right w:val="single" w:sz="4" w:space="0" w:color="auto"/>
            </w:tcBorders>
            <w:shd w:val="clear" w:color="auto" w:fill="auto"/>
            <w:vAlign w:val="center"/>
          </w:tcPr>
          <w:p w:rsidR="008A3B23" w:rsidRPr="001736E7" w:rsidRDefault="008A3B23" w:rsidP="00670565">
            <w:r w:rsidRPr="001736E7">
              <w:t>Количество групп/учащихся, получивших услуги дополнительного образования по обучению правилам дорожного движения</w:t>
            </w:r>
          </w:p>
        </w:tc>
        <w:tc>
          <w:tcPr>
            <w:tcW w:w="375"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rsidRPr="001736E7">
              <w:t>гр./</w:t>
            </w:r>
          </w:p>
          <w:p w:rsidR="008A3B23" w:rsidRPr="001736E7" w:rsidRDefault="008A3B23" w:rsidP="00670565">
            <w:pPr>
              <w:jc w:val="center"/>
            </w:pPr>
            <w:r w:rsidRPr="001736E7">
              <w:t>чел.</w:t>
            </w:r>
          </w:p>
        </w:tc>
        <w:tc>
          <w:tcPr>
            <w:tcW w:w="438"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666/</w:t>
            </w:r>
          </w:p>
          <w:p w:rsidR="008A3B23" w:rsidRPr="001736E7" w:rsidRDefault="008A3B23" w:rsidP="00670565">
            <w:pPr>
              <w:jc w:val="center"/>
            </w:pPr>
            <w:r>
              <w:t>15 051</w:t>
            </w:r>
          </w:p>
        </w:tc>
        <w:tc>
          <w:tcPr>
            <w:tcW w:w="437"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682/</w:t>
            </w:r>
          </w:p>
          <w:p w:rsidR="008A3B23" w:rsidRPr="001736E7" w:rsidRDefault="008A3B23" w:rsidP="00670565">
            <w:pPr>
              <w:jc w:val="center"/>
            </w:pPr>
            <w:r>
              <w:t>15 513</w:t>
            </w:r>
          </w:p>
        </w:tc>
        <w:tc>
          <w:tcPr>
            <w:tcW w:w="511" w:type="pct"/>
            <w:vAlign w:val="center"/>
          </w:tcPr>
          <w:p w:rsidR="008A3B23" w:rsidRDefault="008A3B23" w:rsidP="00670565">
            <w:pPr>
              <w:jc w:val="center"/>
              <w:rPr>
                <w:color w:val="000000"/>
              </w:rPr>
            </w:pPr>
            <w:r>
              <w:rPr>
                <w:color w:val="000000"/>
              </w:rPr>
              <w:t>16/</w:t>
            </w:r>
          </w:p>
          <w:p w:rsidR="008A3B23" w:rsidRPr="001736E7" w:rsidRDefault="008A3B23" w:rsidP="00670565">
            <w:pPr>
              <w:jc w:val="center"/>
              <w:rPr>
                <w:color w:val="000000"/>
              </w:rPr>
            </w:pPr>
            <w:r>
              <w:rPr>
                <w:color w:val="000000"/>
              </w:rPr>
              <w:t>462</w:t>
            </w:r>
          </w:p>
        </w:tc>
        <w:tc>
          <w:tcPr>
            <w:tcW w:w="760" w:type="pct"/>
            <w:vAlign w:val="center"/>
          </w:tcPr>
          <w:p w:rsidR="008A3B23" w:rsidRDefault="008A3B23" w:rsidP="00670565">
            <w:pPr>
              <w:jc w:val="center"/>
              <w:rPr>
                <w:color w:val="000000"/>
              </w:rPr>
            </w:pPr>
            <w:r>
              <w:rPr>
                <w:color w:val="000000"/>
              </w:rPr>
              <w:t>102,4/</w:t>
            </w:r>
          </w:p>
          <w:p w:rsidR="008A3B23" w:rsidRPr="001736E7" w:rsidRDefault="008A3B23" w:rsidP="00670565">
            <w:pPr>
              <w:jc w:val="center"/>
              <w:rPr>
                <w:color w:val="000000"/>
              </w:rPr>
            </w:pPr>
            <w:r>
              <w:rPr>
                <w:color w:val="000000"/>
              </w:rPr>
              <w:t>103,1</w:t>
            </w:r>
          </w:p>
        </w:tc>
        <w:tc>
          <w:tcPr>
            <w:tcW w:w="604" w:type="pct"/>
            <w:vAlign w:val="center"/>
          </w:tcPr>
          <w:p w:rsidR="008A3B23" w:rsidRDefault="008A3B23" w:rsidP="00670565">
            <w:pPr>
              <w:jc w:val="center"/>
            </w:pPr>
            <w:r>
              <w:t>682/</w:t>
            </w:r>
          </w:p>
          <w:p w:rsidR="008A3B23" w:rsidRPr="001736E7" w:rsidRDefault="008A3B23" w:rsidP="00670565">
            <w:pPr>
              <w:jc w:val="center"/>
            </w:pPr>
            <w:r>
              <w:t>15 513</w:t>
            </w:r>
          </w:p>
        </w:tc>
      </w:tr>
      <w:tr w:rsidR="008A3B23" w:rsidRPr="001736E7" w:rsidTr="008753FC">
        <w:trPr>
          <w:trHeight w:val="20"/>
          <w:jc w:val="center"/>
        </w:trPr>
        <w:tc>
          <w:tcPr>
            <w:tcW w:w="250" w:type="pct"/>
            <w:tcBorders>
              <w:top w:val="single" w:sz="4" w:space="0" w:color="auto"/>
              <w:left w:val="single" w:sz="4" w:space="0" w:color="auto"/>
              <w:bottom w:val="single" w:sz="4" w:space="0" w:color="auto"/>
              <w:right w:val="single" w:sz="4" w:space="0" w:color="auto"/>
            </w:tcBorders>
            <w:vAlign w:val="center"/>
          </w:tcPr>
          <w:p w:rsidR="008A3B23" w:rsidRPr="001736E7" w:rsidRDefault="008A3B23" w:rsidP="00670565">
            <w:pPr>
              <w:jc w:val="center"/>
              <w:rPr>
                <w:sz w:val="22"/>
                <w:szCs w:val="22"/>
              </w:rPr>
            </w:pPr>
            <w:r w:rsidRPr="001736E7">
              <w:rPr>
                <w:sz w:val="22"/>
                <w:szCs w:val="22"/>
              </w:rPr>
              <w:t>5</w:t>
            </w:r>
          </w:p>
        </w:tc>
        <w:tc>
          <w:tcPr>
            <w:tcW w:w="1625" w:type="pct"/>
            <w:tcBorders>
              <w:top w:val="nil"/>
              <w:left w:val="nil"/>
              <w:bottom w:val="single" w:sz="4" w:space="0" w:color="auto"/>
              <w:right w:val="single" w:sz="4" w:space="0" w:color="auto"/>
            </w:tcBorders>
            <w:shd w:val="clear" w:color="auto" w:fill="auto"/>
            <w:vAlign w:val="center"/>
          </w:tcPr>
          <w:p w:rsidR="008A3B23" w:rsidRPr="001736E7" w:rsidRDefault="008A3B23" w:rsidP="00670565">
            <w:r w:rsidRPr="001736E7">
              <w:t>Количество учащихся, прошедших профессиональную подготовку по направлению «Водитель автотранспортных средств»</w:t>
            </w:r>
          </w:p>
        </w:tc>
        <w:tc>
          <w:tcPr>
            <w:tcW w:w="375" w:type="pct"/>
            <w:tcBorders>
              <w:top w:val="nil"/>
              <w:left w:val="nil"/>
              <w:bottom w:val="single" w:sz="4" w:space="0" w:color="auto"/>
              <w:right w:val="single" w:sz="4" w:space="0" w:color="auto"/>
            </w:tcBorders>
            <w:shd w:val="clear" w:color="auto" w:fill="auto"/>
            <w:vAlign w:val="center"/>
          </w:tcPr>
          <w:p w:rsidR="008A3B23" w:rsidRPr="001736E7" w:rsidRDefault="008A3B23" w:rsidP="00670565">
            <w:pPr>
              <w:jc w:val="center"/>
            </w:pPr>
            <w:r w:rsidRPr="001736E7">
              <w:t>чел.</w:t>
            </w:r>
          </w:p>
        </w:tc>
        <w:tc>
          <w:tcPr>
            <w:tcW w:w="438" w:type="pct"/>
            <w:tcBorders>
              <w:top w:val="nil"/>
              <w:left w:val="nil"/>
              <w:bottom w:val="single" w:sz="4" w:space="0" w:color="auto"/>
              <w:right w:val="single" w:sz="4" w:space="0" w:color="auto"/>
            </w:tcBorders>
            <w:shd w:val="clear" w:color="auto" w:fill="auto"/>
            <w:vAlign w:val="center"/>
          </w:tcPr>
          <w:p w:rsidR="008A3B23" w:rsidRPr="001736E7" w:rsidRDefault="008A3B23" w:rsidP="00670565">
            <w:pPr>
              <w:jc w:val="center"/>
            </w:pPr>
            <w:r>
              <w:t>87</w:t>
            </w:r>
          </w:p>
        </w:tc>
        <w:tc>
          <w:tcPr>
            <w:tcW w:w="437" w:type="pct"/>
            <w:tcBorders>
              <w:top w:val="nil"/>
              <w:left w:val="nil"/>
              <w:bottom w:val="single" w:sz="4" w:space="0" w:color="auto"/>
              <w:right w:val="single" w:sz="4" w:space="0" w:color="auto"/>
            </w:tcBorders>
            <w:shd w:val="clear" w:color="auto" w:fill="auto"/>
            <w:vAlign w:val="center"/>
          </w:tcPr>
          <w:p w:rsidR="008A3B23" w:rsidRPr="001736E7" w:rsidRDefault="008A3B23" w:rsidP="00670565">
            <w:pPr>
              <w:jc w:val="center"/>
            </w:pPr>
            <w:r>
              <w:t>110</w:t>
            </w:r>
          </w:p>
        </w:tc>
        <w:tc>
          <w:tcPr>
            <w:tcW w:w="511" w:type="pct"/>
            <w:vAlign w:val="center"/>
          </w:tcPr>
          <w:p w:rsidR="008A3B23" w:rsidRPr="001736E7" w:rsidRDefault="008A3B23" w:rsidP="00670565">
            <w:pPr>
              <w:jc w:val="center"/>
              <w:rPr>
                <w:color w:val="000000"/>
              </w:rPr>
            </w:pPr>
            <w:r>
              <w:rPr>
                <w:color w:val="000000"/>
              </w:rPr>
              <w:t>23</w:t>
            </w:r>
          </w:p>
        </w:tc>
        <w:tc>
          <w:tcPr>
            <w:tcW w:w="760" w:type="pct"/>
            <w:vAlign w:val="center"/>
          </w:tcPr>
          <w:p w:rsidR="008A3B23" w:rsidRPr="001736E7" w:rsidRDefault="008A3B23" w:rsidP="00670565">
            <w:pPr>
              <w:jc w:val="center"/>
              <w:rPr>
                <w:color w:val="000000"/>
              </w:rPr>
            </w:pPr>
            <w:r>
              <w:rPr>
                <w:color w:val="000000"/>
              </w:rPr>
              <w:t>126,4</w:t>
            </w:r>
          </w:p>
        </w:tc>
        <w:tc>
          <w:tcPr>
            <w:tcW w:w="604" w:type="pct"/>
            <w:vAlign w:val="center"/>
          </w:tcPr>
          <w:p w:rsidR="008A3B23" w:rsidRPr="001736E7" w:rsidRDefault="008A3B23" w:rsidP="00670565">
            <w:pPr>
              <w:jc w:val="center"/>
            </w:pPr>
            <w:r>
              <w:t>120</w:t>
            </w:r>
          </w:p>
        </w:tc>
      </w:tr>
      <w:tr w:rsidR="00BC2CBE" w:rsidRPr="001736E7" w:rsidTr="008753FC">
        <w:trPr>
          <w:trHeight w:val="20"/>
          <w:jc w:val="center"/>
        </w:trPr>
        <w:tc>
          <w:tcPr>
            <w:tcW w:w="250" w:type="pct"/>
            <w:tcBorders>
              <w:top w:val="single" w:sz="4" w:space="0" w:color="auto"/>
              <w:left w:val="single" w:sz="4" w:space="0" w:color="auto"/>
              <w:bottom w:val="single" w:sz="4" w:space="0" w:color="auto"/>
              <w:right w:val="single" w:sz="4" w:space="0" w:color="auto"/>
            </w:tcBorders>
            <w:vAlign w:val="center"/>
          </w:tcPr>
          <w:p w:rsidR="00BC2CBE" w:rsidRPr="001736E7" w:rsidRDefault="00BC2CBE" w:rsidP="00BC2CBE">
            <w:pPr>
              <w:jc w:val="center"/>
              <w:rPr>
                <w:sz w:val="22"/>
                <w:szCs w:val="22"/>
              </w:rPr>
            </w:pPr>
            <w:r w:rsidRPr="001736E7">
              <w:rPr>
                <w:sz w:val="22"/>
                <w:szCs w:val="22"/>
              </w:rPr>
              <w:t>6</w:t>
            </w:r>
          </w:p>
        </w:tc>
        <w:tc>
          <w:tcPr>
            <w:tcW w:w="1625" w:type="pct"/>
            <w:tcBorders>
              <w:top w:val="nil"/>
              <w:left w:val="nil"/>
              <w:bottom w:val="single" w:sz="4" w:space="0" w:color="auto"/>
              <w:right w:val="single" w:sz="4" w:space="0" w:color="auto"/>
            </w:tcBorders>
            <w:shd w:val="clear" w:color="auto" w:fill="auto"/>
            <w:vAlign w:val="center"/>
          </w:tcPr>
          <w:p w:rsidR="00BC2CBE" w:rsidRPr="001736E7" w:rsidRDefault="00BC2CBE" w:rsidP="00BC2CBE">
            <w:r w:rsidRPr="001736E7">
              <w:t>Количество выездных спортивных мероприятий и участников из числа занимающихся в ДЮСШ, из них:</w:t>
            </w:r>
          </w:p>
        </w:tc>
        <w:tc>
          <w:tcPr>
            <w:tcW w:w="375" w:type="pct"/>
            <w:tcBorders>
              <w:top w:val="nil"/>
              <w:left w:val="nil"/>
              <w:bottom w:val="single" w:sz="4" w:space="0" w:color="auto"/>
              <w:right w:val="single" w:sz="4" w:space="0" w:color="auto"/>
            </w:tcBorders>
            <w:shd w:val="clear" w:color="auto" w:fill="auto"/>
            <w:vAlign w:val="center"/>
          </w:tcPr>
          <w:p w:rsidR="00BC2CBE" w:rsidRDefault="00BC2CBE" w:rsidP="00BC2CBE">
            <w:pPr>
              <w:jc w:val="center"/>
            </w:pPr>
            <w:r w:rsidRPr="001736E7">
              <w:t>ед./</w:t>
            </w:r>
          </w:p>
          <w:p w:rsidR="00BC2CBE" w:rsidRPr="001736E7" w:rsidRDefault="00BC2CBE" w:rsidP="00BC2CBE">
            <w:pPr>
              <w:jc w:val="center"/>
            </w:pPr>
            <w:r w:rsidRPr="001736E7">
              <w:t>чел.</w:t>
            </w:r>
          </w:p>
        </w:tc>
        <w:tc>
          <w:tcPr>
            <w:tcW w:w="438" w:type="pct"/>
            <w:tcBorders>
              <w:top w:val="nil"/>
              <w:left w:val="nil"/>
              <w:bottom w:val="single" w:sz="4" w:space="0" w:color="auto"/>
              <w:right w:val="single" w:sz="4" w:space="0" w:color="auto"/>
            </w:tcBorders>
            <w:shd w:val="clear" w:color="auto" w:fill="auto"/>
            <w:vAlign w:val="center"/>
          </w:tcPr>
          <w:p w:rsidR="00BC2CBE" w:rsidRDefault="00BC2CBE" w:rsidP="00BC2CBE">
            <w:pPr>
              <w:jc w:val="center"/>
            </w:pPr>
            <w:r>
              <w:t>110/</w:t>
            </w:r>
          </w:p>
          <w:p w:rsidR="00BC2CBE" w:rsidRPr="001736E7" w:rsidRDefault="00BC2CBE" w:rsidP="00BC2CBE">
            <w:pPr>
              <w:jc w:val="center"/>
            </w:pPr>
            <w:r>
              <w:t>702</w:t>
            </w:r>
          </w:p>
        </w:tc>
        <w:tc>
          <w:tcPr>
            <w:tcW w:w="437" w:type="pct"/>
            <w:tcBorders>
              <w:top w:val="nil"/>
              <w:left w:val="nil"/>
              <w:bottom w:val="single" w:sz="4" w:space="0" w:color="auto"/>
              <w:right w:val="single" w:sz="4" w:space="0" w:color="auto"/>
            </w:tcBorders>
            <w:shd w:val="clear" w:color="auto" w:fill="auto"/>
            <w:vAlign w:val="center"/>
          </w:tcPr>
          <w:p w:rsidR="00BC2CBE" w:rsidRDefault="00BC2CBE" w:rsidP="00BC2CBE">
            <w:pPr>
              <w:jc w:val="center"/>
            </w:pPr>
            <w:r>
              <w:t>119/</w:t>
            </w:r>
          </w:p>
          <w:p w:rsidR="00BC2CBE" w:rsidRPr="001736E7" w:rsidRDefault="00BC2CBE" w:rsidP="00BC2CBE">
            <w:pPr>
              <w:jc w:val="center"/>
            </w:pPr>
            <w:r>
              <w:t>744</w:t>
            </w:r>
          </w:p>
        </w:tc>
        <w:tc>
          <w:tcPr>
            <w:tcW w:w="511" w:type="pct"/>
            <w:vAlign w:val="center"/>
          </w:tcPr>
          <w:p w:rsidR="00BC2CBE" w:rsidRDefault="00BC2CBE" w:rsidP="00BC2CBE">
            <w:pPr>
              <w:jc w:val="center"/>
              <w:rPr>
                <w:color w:val="000000"/>
              </w:rPr>
            </w:pPr>
            <w:r>
              <w:rPr>
                <w:color w:val="000000"/>
              </w:rPr>
              <w:t>9/</w:t>
            </w:r>
          </w:p>
          <w:p w:rsidR="00BC2CBE" w:rsidRPr="001736E7" w:rsidRDefault="00BC2CBE" w:rsidP="00BC2CBE">
            <w:pPr>
              <w:jc w:val="center"/>
              <w:rPr>
                <w:color w:val="000000"/>
              </w:rPr>
            </w:pPr>
            <w:r>
              <w:rPr>
                <w:color w:val="000000"/>
              </w:rPr>
              <w:t>42</w:t>
            </w:r>
          </w:p>
        </w:tc>
        <w:tc>
          <w:tcPr>
            <w:tcW w:w="760" w:type="pct"/>
            <w:vAlign w:val="center"/>
          </w:tcPr>
          <w:p w:rsidR="00BC2CBE" w:rsidRDefault="00BC2CBE" w:rsidP="00BC2CBE">
            <w:pPr>
              <w:jc w:val="center"/>
              <w:rPr>
                <w:color w:val="000000"/>
              </w:rPr>
            </w:pPr>
            <w:r>
              <w:rPr>
                <w:color w:val="000000"/>
              </w:rPr>
              <w:t>108,2/</w:t>
            </w:r>
          </w:p>
          <w:p w:rsidR="00BC2CBE" w:rsidRPr="001736E7" w:rsidRDefault="00BC2CBE" w:rsidP="00BC2CBE">
            <w:pPr>
              <w:jc w:val="center"/>
              <w:rPr>
                <w:color w:val="000000"/>
              </w:rPr>
            </w:pPr>
            <w:r>
              <w:rPr>
                <w:color w:val="000000"/>
              </w:rPr>
              <w:t>106,0</w:t>
            </w:r>
          </w:p>
        </w:tc>
        <w:tc>
          <w:tcPr>
            <w:tcW w:w="604" w:type="pct"/>
            <w:vAlign w:val="center"/>
          </w:tcPr>
          <w:p w:rsidR="00BC2CBE" w:rsidRPr="00BC2CBE" w:rsidRDefault="00BC2CBE" w:rsidP="00BC2CBE">
            <w:pPr>
              <w:jc w:val="center"/>
            </w:pPr>
            <w:r w:rsidRPr="00BC2CBE">
              <w:t>140/</w:t>
            </w:r>
          </w:p>
          <w:p w:rsidR="00BC2CBE" w:rsidRPr="00BC2CBE" w:rsidRDefault="00BC2CBE" w:rsidP="00BC2CBE">
            <w:pPr>
              <w:jc w:val="center"/>
            </w:pPr>
            <w:r w:rsidRPr="00BC2CBE">
              <w:t>930</w:t>
            </w:r>
          </w:p>
        </w:tc>
      </w:tr>
      <w:tr w:rsidR="00BC2CBE" w:rsidRPr="001736E7" w:rsidTr="008753FC">
        <w:trPr>
          <w:trHeight w:val="20"/>
          <w:jc w:val="center"/>
        </w:trPr>
        <w:tc>
          <w:tcPr>
            <w:tcW w:w="250" w:type="pct"/>
            <w:tcBorders>
              <w:top w:val="single" w:sz="4" w:space="0" w:color="auto"/>
              <w:left w:val="single" w:sz="4" w:space="0" w:color="auto"/>
              <w:bottom w:val="single" w:sz="4" w:space="0" w:color="auto"/>
              <w:right w:val="single" w:sz="4" w:space="0" w:color="auto"/>
            </w:tcBorders>
            <w:vAlign w:val="center"/>
          </w:tcPr>
          <w:p w:rsidR="00BC2CBE" w:rsidRPr="001736E7" w:rsidRDefault="00BC2CBE" w:rsidP="00BC2CBE">
            <w:pPr>
              <w:jc w:val="center"/>
              <w:rPr>
                <w:sz w:val="22"/>
                <w:szCs w:val="22"/>
              </w:rPr>
            </w:pPr>
            <w:r w:rsidRPr="001736E7">
              <w:rPr>
                <w:sz w:val="22"/>
                <w:szCs w:val="22"/>
              </w:rPr>
              <w:t>6.1</w:t>
            </w:r>
          </w:p>
        </w:tc>
        <w:tc>
          <w:tcPr>
            <w:tcW w:w="1625" w:type="pct"/>
            <w:tcBorders>
              <w:top w:val="nil"/>
              <w:left w:val="nil"/>
              <w:bottom w:val="single" w:sz="4" w:space="0" w:color="auto"/>
              <w:right w:val="single" w:sz="4" w:space="0" w:color="auto"/>
            </w:tcBorders>
            <w:shd w:val="clear" w:color="auto" w:fill="auto"/>
            <w:vAlign w:val="center"/>
          </w:tcPr>
          <w:p w:rsidR="00BC2CBE" w:rsidRPr="001736E7" w:rsidRDefault="00BC2CBE" w:rsidP="00BC2CBE">
            <w:r w:rsidRPr="001736E7">
              <w:t xml:space="preserve">    региональных </w:t>
            </w:r>
          </w:p>
        </w:tc>
        <w:tc>
          <w:tcPr>
            <w:tcW w:w="375" w:type="pct"/>
            <w:tcBorders>
              <w:top w:val="nil"/>
              <w:left w:val="nil"/>
              <w:bottom w:val="single" w:sz="4" w:space="0" w:color="auto"/>
              <w:right w:val="single" w:sz="4" w:space="0" w:color="auto"/>
            </w:tcBorders>
            <w:shd w:val="clear" w:color="auto" w:fill="auto"/>
            <w:vAlign w:val="center"/>
          </w:tcPr>
          <w:p w:rsidR="00BC2CBE" w:rsidRDefault="00BC2CBE" w:rsidP="00BC2CBE">
            <w:pPr>
              <w:jc w:val="center"/>
            </w:pPr>
            <w:r w:rsidRPr="001736E7">
              <w:t>ед./</w:t>
            </w:r>
          </w:p>
          <w:p w:rsidR="00BC2CBE" w:rsidRPr="001736E7" w:rsidRDefault="00BC2CBE" w:rsidP="00BC2CBE">
            <w:pPr>
              <w:jc w:val="center"/>
            </w:pPr>
            <w:r w:rsidRPr="001736E7">
              <w:t>чел.</w:t>
            </w:r>
          </w:p>
        </w:tc>
        <w:tc>
          <w:tcPr>
            <w:tcW w:w="438" w:type="pct"/>
            <w:tcBorders>
              <w:top w:val="nil"/>
              <w:left w:val="nil"/>
              <w:bottom w:val="single" w:sz="4" w:space="0" w:color="auto"/>
              <w:right w:val="single" w:sz="4" w:space="0" w:color="auto"/>
            </w:tcBorders>
            <w:shd w:val="clear" w:color="auto" w:fill="auto"/>
            <w:vAlign w:val="center"/>
          </w:tcPr>
          <w:p w:rsidR="00BC2CBE" w:rsidRDefault="00BC2CBE" w:rsidP="00BC2CBE">
            <w:pPr>
              <w:jc w:val="center"/>
            </w:pPr>
            <w:r>
              <w:t>83/</w:t>
            </w:r>
          </w:p>
          <w:p w:rsidR="00BC2CBE" w:rsidRPr="001736E7" w:rsidRDefault="00BC2CBE" w:rsidP="00BC2CBE">
            <w:pPr>
              <w:jc w:val="center"/>
            </w:pPr>
            <w:r>
              <w:t>568</w:t>
            </w:r>
          </w:p>
        </w:tc>
        <w:tc>
          <w:tcPr>
            <w:tcW w:w="437" w:type="pct"/>
            <w:tcBorders>
              <w:top w:val="nil"/>
              <w:left w:val="nil"/>
              <w:bottom w:val="single" w:sz="4" w:space="0" w:color="auto"/>
              <w:right w:val="single" w:sz="4" w:space="0" w:color="auto"/>
            </w:tcBorders>
            <w:shd w:val="clear" w:color="auto" w:fill="auto"/>
            <w:vAlign w:val="center"/>
          </w:tcPr>
          <w:p w:rsidR="00BC2CBE" w:rsidRDefault="00BC2CBE" w:rsidP="00BC2CBE">
            <w:pPr>
              <w:jc w:val="center"/>
            </w:pPr>
            <w:r>
              <w:t>85/</w:t>
            </w:r>
          </w:p>
          <w:p w:rsidR="00BC2CBE" w:rsidRPr="001736E7" w:rsidRDefault="00BC2CBE" w:rsidP="00BC2CBE">
            <w:pPr>
              <w:jc w:val="center"/>
            </w:pPr>
            <w:r>
              <w:t>541</w:t>
            </w:r>
          </w:p>
        </w:tc>
        <w:tc>
          <w:tcPr>
            <w:tcW w:w="511" w:type="pct"/>
            <w:vAlign w:val="center"/>
          </w:tcPr>
          <w:p w:rsidR="00BC2CBE" w:rsidRDefault="00BC2CBE" w:rsidP="00BC2CBE">
            <w:pPr>
              <w:jc w:val="center"/>
              <w:rPr>
                <w:color w:val="000000"/>
              </w:rPr>
            </w:pPr>
            <w:r>
              <w:rPr>
                <w:color w:val="000000"/>
              </w:rPr>
              <w:t>2/</w:t>
            </w:r>
          </w:p>
          <w:p w:rsidR="00BC2CBE" w:rsidRPr="001736E7" w:rsidRDefault="00BC2CBE" w:rsidP="00BC2CBE">
            <w:pPr>
              <w:jc w:val="center"/>
              <w:rPr>
                <w:color w:val="000000"/>
              </w:rPr>
            </w:pPr>
            <w:r>
              <w:rPr>
                <w:color w:val="000000"/>
              </w:rPr>
              <w:t>-27</w:t>
            </w:r>
          </w:p>
        </w:tc>
        <w:tc>
          <w:tcPr>
            <w:tcW w:w="760" w:type="pct"/>
            <w:vAlign w:val="center"/>
          </w:tcPr>
          <w:p w:rsidR="00BC2CBE" w:rsidRDefault="00BC2CBE" w:rsidP="00BC2CBE">
            <w:pPr>
              <w:jc w:val="center"/>
              <w:rPr>
                <w:color w:val="000000"/>
              </w:rPr>
            </w:pPr>
            <w:r>
              <w:rPr>
                <w:color w:val="000000"/>
              </w:rPr>
              <w:t>102,4/</w:t>
            </w:r>
          </w:p>
          <w:p w:rsidR="00BC2CBE" w:rsidRPr="001736E7" w:rsidRDefault="00BC2CBE" w:rsidP="00BC2CBE">
            <w:pPr>
              <w:jc w:val="center"/>
              <w:rPr>
                <w:color w:val="000000"/>
              </w:rPr>
            </w:pPr>
            <w:r>
              <w:rPr>
                <w:color w:val="000000"/>
              </w:rPr>
              <w:t>95,2</w:t>
            </w:r>
          </w:p>
        </w:tc>
        <w:tc>
          <w:tcPr>
            <w:tcW w:w="604" w:type="pct"/>
            <w:vAlign w:val="center"/>
          </w:tcPr>
          <w:p w:rsidR="00BC2CBE" w:rsidRPr="00BC2CBE" w:rsidRDefault="00BC2CBE" w:rsidP="00BC2CBE">
            <w:pPr>
              <w:jc w:val="center"/>
            </w:pPr>
            <w:r w:rsidRPr="00BC2CBE">
              <w:t>104/</w:t>
            </w:r>
          </w:p>
          <w:p w:rsidR="00BC2CBE" w:rsidRPr="00BC2CBE" w:rsidRDefault="00BC2CBE" w:rsidP="00BC2CBE">
            <w:pPr>
              <w:jc w:val="center"/>
            </w:pPr>
            <w:r w:rsidRPr="00BC2CBE">
              <w:t>700</w:t>
            </w:r>
          </w:p>
        </w:tc>
      </w:tr>
      <w:tr w:rsidR="00BC2CBE" w:rsidRPr="001736E7" w:rsidTr="008753FC">
        <w:trPr>
          <w:trHeight w:val="20"/>
          <w:jc w:val="center"/>
        </w:trPr>
        <w:tc>
          <w:tcPr>
            <w:tcW w:w="250" w:type="pct"/>
            <w:tcBorders>
              <w:top w:val="single" w:sz="4" w:space="0" w:color="auto"/>
              <w:left w:val="single" w:sz="4" w:space="0" w:color="auto"/>
              <w:bottom w:val="single" w:sz="4" w:space="0" w:color="auto"/>
              <w:right w:val="single" w:sz="4" w:space="0" w:color="auto"/>
            </w:tcBorders>
            <w:vAlign w:val="center"/>
          </w:tcPr>
          <w:p w:rsidR="00BC2CBE" w:rsidRPr="001736E7" w:rsidRDefault="00BC2CBE" w:rsidP="00BC2CBE">
            <w:pPr>
              <w:jc w:val="center"/>
              <w:rPr>
                <w:sz w:val="22"/>
                <w:szCs w:val="22"/>
              </w:rPr>
            </w:pPr>
            <w:r w:rsidRPr="001736E7">
              <w:rPr>
                <w:sz w:val="22"/>
                <w:szCs w:val="22"/>
              </w:rPr>
              <w:t>6.2</w:t>
            </w:r>
          </w:p>
        </w:tc>
        <w:tc>
          <w:tcPr>
            <w:tcW w:w="1625" w:type="pct"/>
            <w:tcBorders>
              <w:top w:val="nil"/>
              <w:left w:val="nil"/>
              <w:bottom w:val="single" w:sz="4" w:space="0" w:color="auto"/>
              <w:right w:val="single" w:sz="4" w:space="0" w:color="auto"/>
            </w:tcBorders>
            <w:shd w:val="clear" w:color="auto" w:fill="auto"/>
            <w:vAlign w:val="center"/>
          </w:tcPr>
          <w:p w:rsidR="00BC2CBE" w:rsidRPr="001736E7" w:rsidRDefault="00BC2CBE" w:rsidP="00BC2CBE">
            <w:r w:rsidRPr="001736E7">
              <w:t xml:space="preserve">    общероссийских</w:t>
            </w:r>
          </w:p>
        </w:tc>
        <w:tc>
          <w:tcPr>
            <w:tcW w:w="375" w:type="pct"/>
            <w:tcBorders>
              <w:top w:val="nil"/>
              <w:left w:val="nil"/>
              <w:bottom w:val="single" w:sz="4" w:space="0" w:color="auto"/>
              <w:right w:val="single" w:sz="4" w:space="0" w:color="auto"/>
            </w:tcBorders>
            <w:shd w:val="clear" w:color="auto" w:fill="auto"/>
            <w:vAlign w:val="center"/>
          </w:tcPr>
          <w:p w:rsidR="00BC2CBE" w:rsidRDefault="00BC2CBE" w:rsidP="00BC2CBE">
            <w:pPr>
              <w:jc w:val="center"/>
            </w:pPr>
            <w:r w:rsidRPr="001736E7">
              <w:t>ед./</w:t>
            </w:r>
          </w:p>
          <w:p w:rsidR="00BC2CBE" w:rsidRPr="001736E7" w:rsidRDefault="00BC2CBE" w:rsidP="00BC2CBE">
            <w:pPr>
              <w:jc w:val="center"/>
            </w:pPr>
            <w:r w:rsidRPr="001736E7">
              <w:t>чел.</w:t>
            </w:r>
          </w:p>
        </w:tc>
        <w:tc>
          <w:tcPr>
            <w:tcW w:w="438" w:type="pct"/>
            <w:tcBorders>
              <w:top w:val="nil"/>
              <w:left w:val="nil"/>
              <w:bottom w:val="single" w:sz="4" w:space="0" w:color="auto"/>
              <w:right w:val="single" w:sz="4" w:space="0" w:color="auto"/>
            </w:tcBorders>
            <w:shd w:val="clear" w:color="auto" w:fill="auto"/>
            <w:vAlign w:val="center"/>
          </w:tcPr>
          <w:p w:rsidR="00BC2CBE" w:rsidRDefault="00BC2CBE" w:rsidP="00BC2CBE">
            <w:pPr>
              <w:jc w:val="center"/>
            </w:pPr>
            <w:r>
              <w:t>25/</w:t>
            </w:r>
          </w:p>
          <w:p w:rsidR="00BC2CBE" w:rsidRPr="001736E7" w:rsidRDefault="00BC2CBE" w:rsidP="00BC2CBE">
            <w:pPr>
              <w:jc w:val="center"/>
            </w:pPr>
            <w:r>
              <w:t>130</w:t>
            </w:r>
          </w:p>
        </w:tc>
        <w:tc>
          <w:tcPr>
            <w:tcW w:w="437" w:type="pct"/>
            <w:tcBorders>
              <w:top w:val="nil"/>
              <w:left w:val="nil"/>
              <w:bottom w:val="single" w:sz="4" w:space="0" w:color="auto"/>
              <w:right w:val="single" w:sz="4" w:space="0" w:color="auto"/>
            </w:tcBorders>
            <w:shd w:val="clear" w:color="auto" w:fill="auto"/>
            <w:vAlign w:val="center"/>
          </w:tcPr>
          <w:p w:rsidR="00BC2CBE" w:rsidRDefault="00BC2CBE" w:rsidP="00BC2CBE">
            <w:pPr>
              <w:jc w:val="center"/>
            </w:pPr>
            <w:r>
              <w:t>32/</w:t>
            </w:r>
          </w:p>
          <w:p w:rsidR="00BC2CBE" w:rsidRPr="001736E7" w:rsidRDefault="00BC2CBE" w:rsidP="00BC2CBE">
            <w:pPr>
              <w:jc w:val="center"/>
            </w:pPr>
            <w:r>
              <w:t>199</w:t>
            </w:r>
          </w:p>
        </w:tc>
        <w:tc>
          <w:tcPr>
            <w:tcW w:w="511" w:type="pct"/>
            <w:vAlign w:val="center"/>
          </w:tcPr>
          <w:p w:rsidR="00BC2CBE" w:rsidRDefault="00BC2CBE" w:rsidP="00BC2CBE">
            <w:pPr>
              <w:jc w:val="center"/>
              <w:rPr>
                <w:color w:val="000000"/>
              </w:rPr>
            </w:pPr>
            <w:r>
              <w:rPr>
                <w:color w:val="000000"/>
              </w:rPr>
              <w:t>7/</w:t>
            </w:r>
          </w:p>
          <w:p w:rsidR="00BC2CBE" w:rsidRPr="001736E7" w:rsidRDefault="00BC2CBE" w:rsidP="00BC2CBE">
            <w:pPr>
              <w:jc w:val="center"/>
              <w:rPr>
                <w:color w:val="000000"/>
              </w:rPr>
            </w:pPr>
            <w:r>
              <w:rPr>
                <w:color w:val="000000"/>
              </w:rPr>
              <w:t>69</w:t>
            </w:r>
          </w:p>
        </w:tc>
        <w:tc>
          <w:tcPr>
            <w:tcW w:w="760" w:type="pct"/>
            <w:vAlign w:val="center"/>
          </w:tcPr>
          <w:p w:rsidR="00BC2CBE" w:rsidRDefault="00BC2CBE" w:rsidP="00BC2CBE">
            <w:pPr>
              <w:jc w:val="center"/>
              <w:rPr>
                <w:color w:val="000000"/>
              </w:rPr>
            </w:pPr>
            <w:r>
              <w:rPr>
                <w:color w:val="000000"/>
              </w:rPr>
              <w:t>128,0/</w:t>
            </w:r>
          </w:p>
          <w:p w:rsidR="00BC2CBE" w:rsidRPr="001736E7" w:rsidRDefault="00BC2CBE" w:rsidP="00BC2CBE">
            <w:pPr>
              <w:jc w:val="center"/>
              <w:rPr>
                <w:color w:val="000000"/>
              </w:rPr>
            </w:pPr>
            <w:r>
              <w:rPr>
                <w:color w:val="000000"/>
              </w:rPr>
              <w:t>153,1</w:t>
            </w:r>
          </w:p>
        </w:tc>
        <w:tc>
          <w:tcPr>
            <w:tcW w:w="604" w:type="pct"/>
            <w:vAlign w:val="center"/>
          </w:tcPr>
          <w:p w:rsidR="00BC2CBE" w:rsidRPr="00BC2CBE" w:rsidRDefault="00BC2CBE" w:rsidP="00BC2CBE">
            <w:pPr>
              <w:jc w:val="center"/>
            </w:pPr>
            <w:r w:rsidRPr="00BC2CBE">
              <w:t>34/</w:t>
            </w:r>
          </w:p>
          <w:p w:rsidR="00BC2CBE" w:rsidRPr="00BC2CBE" w:rsidRDefault="00BC2CBE" w:rsidP="00BC2CBE">
            <w:pPr>
              <w:jc w:val="center"/>
            </w:pPr>
            <w:r w:rsidRPr="00BC2CBE">
              <w:t>226</w:t>
            </w:r>
          </w:p>
        </w:tc>
      </w:tr>
      <w:tr w:rsidR="00BC2CBE" w:rsidRPr="001736E7" w:rsidTr="008753FC">
        <w:trPr>
          <w:trHeight w:val="20"/>
          <w:jc w:val="center"/>
        </w:trPr>
        <w:tc>
          <w:tcPr>
            <w:tcW w:w="250" w:type="pct"/>
            <w:tcBorders>
              <w:top w:val="single" w:sz="4" w:space="0" w:color="auto"/>
              <w:left w:val="single" w:sz="4" w:space="0" w:color="auto"/>
              <w:bottom w:val="single" w:sz="4" w:space="0" w:color="auto"/>
              <w:right w:val="single" w:sz="4" w:space="0" w:color="auto"/>
            </w:tcBorders>
            <w:vAlign w:val="center"/>
          </w:tcPr>
          <w:p w:rsidR="00BC2CBE" w:rsidRPr="001736E7" w:rsidRDefault="00BC2CBE" w:rsidP="00BC2CBE">
            <w:pPr>
              <w:jc w:val="center"/>
              <w:rPr>
                <w:sz w:val="22"/>
                <w:szCs w:val="22"/>
              </w:rPr>
            </w:pPr>
            <w:r w:rsidRPr="001736E7">
              <w:rPr>
                <w:sz w:val="22"/>
                <w:szCs w:val="22"/>
              </w:rPr>
              <w:t>6.3</w:t>
            </w:r>
          </w:p>
        </w:tc>
        <w:tc>
          <w:tcPr>
            <w:tcW w:w="1625" w:type="pct"/>
            <w:tcBorders>
              <w:top w:val="nil"/>
              <w:left w:val="nil"/>
              <w:bottom w:val="single" w:sz="4" w:space="0" w:color="auto"/>
              <w:right w:val="single" w:sz="4" w:space="0" w:color="auto"/>
            </w:tcBorders>
            <w:shd w:val="clear" w:color="auto" w:fill="auto"/>
            <w:vAlign w:val="center"/>
          </w:tcPr>
          <w:p w:rsidR="00BC2CBE" w:rsidRPr="001736E7" w:rsidRDefault="00BC2CBE" w:rsidP="00BC2CBE">
            <w:r w:rsidRPr="001736E7">
              <w:t xml:space="preserve">    международных</w:t>
            </w:r>
          </w:p>
        </w:tc>
        <w:tc>
          <w:tcPr>
            <w:tcW w:w="375" w:type="pct"/>
            <w:tcBorders>
              <w:top w:val="nil"/>
              <w:left w:val="nil"/>
              <w:bottom w:val="single" w:sz="4" w:space="0" w:color="auto"/>
              <w:right w:val="single" w:sz="4" w:space="0" w:color="auto"/>
            </w:tcBorders>
            <w:shd w:val="clear" w:color="auto" w:fill="auto"/>
            <w:vAlign w:val="center"/>
          </w:tcPr>
          <w:p w:rsidR="00BC2CBE" w:rsidRDefault="00BC2CBE" w:rsidP="00BC2CBE">
            <w:pPr>
              <w:jc w:val="center"/>
            </w:pPr>
            <w:r w:rsidRPr="001736E7">
              <w:t>ед./</w:t>
            </w:r>
          </w:p>
          <w:p w:rsidR="00BC2CBE" w:rsidRPr="001736E7" w:rsidRDefault="00BC2CBE" w:rsidP="00BC2CBE">
            <w:pPr>
              <w:jc w:val="center"/>
            </w:pPr>
            <w:r w:rsidRPr="001736E7">
              <w:t>чел.</w:t>
            </w:r>
          </w:p>
        </w:tc>
        <w:tc>
          <w:tcPr>
            <w:tcW w:w="438" w:type="pct"/>
            <w:tcBorders>
              <w:top w:val="nil"/>
              <w:left w:val="nil"/>
              <w:bottom w:val="single" w:sz="4" w:space="0" w:color="auto"/>
              <w:right w:val="single" w:sz="4" w:space="0" w:color="auto"/>
            </w:tcBorders>
            <w:shd w:val="clear" w:color="auto" w:fill="auto"/>
            <w:vAlign w:val="center"/>
          </w:tcPr>
          <w:p w:rsidR="00BC2CBE" w:rsidRDefault="00BC2CBE" w:rsidP="00BC2CBE">
            <w:pPr>
              <w:jc w:val="center"/>
            </w:pPr>
            <w:r>
              <w:t>2/</w:t>
            </w:r>
          </w:p>
          <w:p w:rsidR="00BC2CBE" w:rsidRPr="001736E7" w:rsidRDefault="00BC2CBE" w:rsidP="00BC2CBE">
            <w:pPr>
              <w:jc w:val="center"/>
            </w:pPr>
            <w:r>
              <w:t>4</w:t>
            </w:r>
          </w:p>
        </w:tc>
        <w:tc>
          <w:tcPr>
            <w:tcW w:w="437" w:type="pct"/>
            <w:tcBorders>
              <w:top w:val="nil"/>
              <w:left w:val="nil"/>
              <w:bottom w:val="single" w:sz="4" w:space="0" w:color="auto"/>
              <w:right w:val="single" w:sz="4" w:space="0" w:color="auto"/>
            </w:tcBorders>
            <w:shd w:val="clear" w:color="auto" w:fill="auto"/>
            <w:vAlign w:val="center"/>
          </w:tcPr>
          <w:p w:rsidR="00BC2CBE" w:rsidRDefault="00BC2CBE" w:rsidP="00BC2CBE">
            <w:pPr>
              <w:jc w:val="center"/>
            </w:pPr>
            <w:r>
              <w:t>2/</w:t>
            </w:r>
          </w:p>
          <w:p w:rsidR="00BC2CBE" w:rsidRPr="001736E7" w:rsidRDefault="00BC2CBE" w:rsidP="00BC2CBE">
            <w:pPr>
              <w:jc w:val="center"/>
            </w:pPr>
            <w:r>
              <w:t>4</w:t>
            </w:r>
          </w:p>
        </w:tc>
        <w:tc>
          <w:tcPr>
            <w:tcW w:w="511" w:type="pct"/>
            <w:vAlign w:val="center"/>
          </w:tcPr>
          <w:p w:rsidR="00BC2CBE" w:rsidRPr="001736E7" w:rsidRDefault="00BC2CBE" w:rsidP="00BC2CBE">
            <w:pPr>
              <w:jc w:val="center"/>
              <w:rPr>
                <w:color w:val="000000"/>
              </w:rPr>
            </w:pPr>
            <w:r>
              <w:rPr>
                <w:color w:val="000000"/>
              </w:rPr>
              <w:t>0</w:t>
            </w:r>
          </w:p>
        </w:tc>
        <w:tc>
          <w:tcPr>
            <w:tcW w:w="760" w:type="pct"/>
            <w:vAlign w:val="center"/>
          </w:tcPr>
          <w:p w:rsidR="00BC2CBE" w:rsidRPr="001736E7" w:rsidRDefault="00BC2CBE" w:rsidP="00BC2CBE">
            <w:pPr>
              <w:jc w:val="center"/>
              <w:rPr>
                <w:color w:val="000000"/>
              </w:rPr>
            </w:pPr>
            <w:r>
              <w:rPr>
                <w:color w:val="000000"/>
              </w:rPr>
              <w:t>100,0</w:t>
            </w:r>
          </w:p>
        </w:tc>
        <w:tc>
          <w:tcPr>
            <w:tcW w:w="604" w:type="pct"/>
            <w:vAlign w:val="center"/>
          </w:tcPr>
          <w:p w:rsidR="00BC2CBE" w:rsidRPr="00BC2CBE" w:rsidRDefault="00BC2CBE" w:rsidP="00BC2CBE">
            <w:pPr>
              <w:jc w:val="center"/>
            </w:pPr>
            <w:r w:rsidRPr="00BC2CBE">
              <w:t>2/4</w:t>
            </w:r>
          </w:p>
        </w:tc>
      </w:tr>
      <w:tr w:rsidR="00BC2CBE" w:rsidRPr="001736E7" w:rsidTr="008753FC">
        <w:trPr>
          <w:trHeight w:val="20"/>
          <w:jc w:val="center"/>
        </w:trPr>
        <w:tc>
          <w:tcPr>
            <w:tcW w:w="250" w:type="pct"/>
            <w:tcBorders>
              <w:top w:val="single" w:sz="4" w:space="0" w:color="auto"/>
              <w:left w:val="single" w:sz="4" w:space="0" w:color="auto"/>
              <w:bottom w:val="single" w:sz="4" w:space="0" w:color="auto"/>
              <w:right w:val="single" w:sz="4" w:space="0" w:color="auto"/>
            </w:tcBorders>
            <w:vAlign w:val="center"/>
          </w:tcPr>
          <w:p w:rsidR="00BC2CBE" w:rsidRPr="001736E7" w:rsidRDefault="00BC2CBE" w:rsidP="00BC2CBE">
            <w:pPr>
              <w:jc w:val="center"/>
              <w:rPr>
                <w:sz w:val="22"/>
                <w:szCs w:val="22"/>
              </w:rPr>
            </w:pPr>
            <w:r w:rsidRPr="001736E7">
              <w:rPr>
                <w:sz w:val="22"/>
                <w:szCs w:val="22"/>
              </w:rPr>
              <w:t>7</w:t>
            </w:r>
          </w:p>
        </w:tc>
        <w:tc>
          <w:tcPr>
            <w:tcW w:w="1625" w:type="pct"/>
            <w:tcBorders>
              <w:top w:val="nil"/>
              <w:left w:val="nil"/>
              <w:bottom w:val="single" w:sz="4" w:space="0" w:color="auto"/>
              <w:right w:val="single" w:sz="4" w:space="0" w:color="auto"/>
            </w:tcBorders>
            <w:shd w:val="clear" w:color="auto" w:fill="auto"/>
            <w:vAlign w:val="center"/>
          </w:tcPr>
          <w:p w:rsidR="00BC2CBE" w:rsidRPr="001736E7" w:rsidRDefault="00BC2CBE" w:rsidP="00BC2CBE">
            <w:r w:rsidRPr="001736E7">
              <w:t>Количество завоеванных наград, в т.ч.:</w:t>
            </w:r>
          </w:p>
        </w:tc>
        <w:tc>
          <w:tcPr>
            <w:tcW w:w="375" w:type="pct"/>
            <w:tcBorders>
              <w:top w:val="nil"/>
              <w:left w:val="nil"/>
              <w:bottom w:val="single" w:sz="4" w:space="0" w:color="auto"/>
              <w:right w:val="single" w:sz="4" w:space="0" w:color="auto"/>
            </w:tcBorders>
            <w:shd w:val="clear" w:color="auto" w:fill="auto"/>
            <w:vAlign w:val="center"/>
          </w:tcPr>
          <w:p w:rsidR="00BC2CBE" w:rsidRPr="001736E7" w:rsidRDefault="00BC2CBE" w:rsidP="00BC2CBE">
            <w:pPr>
              <w:jc w:val="center"/>
            </w:pPr>
            <w:r w:rsidRPr="001736E7">
              <w:t>ед.</w:t>
            </w:r>
          </w:p>
        </w:tc>
        <w:tc>
          <w:tcPr>
            <w:tcW w:w="438" w:type="pct"/>
            <w:tcBorders>
              <w:top w:val="nil"/>
              <w:left w:val="nil"/>
              <w:bottom w:val="single" w:sz="4" w:space="0" w:color="auto"/>
              <w:right w:val="single" w:sz="4" w:space="0" w:color="auto"/>
            </w:tcBorders>
            <w:shd w:val="clear" w:color="auto" w:fill="auto"/>
            <w:vAlign w:val="center"/>
          </w:tcPr>
          <w:p w:rsidR="00BC2CBE" w:rsidRPr="001736E7" w:rsidRDefault="00BC2CBE" w:rsidP="00BC2CBE">
            <w:pPr>
              <w:jc w:val="center"/>
            </w:pPr>
            <w:r>
              <w:t>430</w:t>
            </w:r>
          </w:p>
        </w:tc>
        <w:tc>
          <w:tcPr>
            <w:tcW w:w="437" w:type="pct"/>
            <w:tcBorders>
              <w:top w:val="nil"/>
              <w:left w:val="nil"/>
              <w:bottom w:val="single" w:sz="4" w:space="0" w:color="auto"/>
              <w:right w:val="single" w:sz="4" w:space="0" w:color="auto"/>
            </w:tcBorders>
            <w:shd w:val="clear" w:color="auto" w:fill="auto"/>
            <w:vAlign w:val="center"/>
          </w:tcPr>
          <w:p w:rsidR="00BC2CBE" w:rsidRPr="001736E7" w:rsidRDefault="00BC2CBE" w:rsidP="00BC2CBE">
            <w:pPr>
              <w:jc w:val="center"/>
            </w:pPr>
            <w:r>
              <w:t>367</w:t>
            </w:r>
          </w:p>
        </w:tc>
        <w:tc>
          <w:tcPr>
            <w:tcW w:w="511" w:type="pct"/>
            <w:vAlign w:val="center"/>
          </w:tcPr>
          <w:p w:rsidR="00BC2CBE" w:rsidRPr="001736E7" w:rsidRDefault="00BC2CBE" w:rsidP="00BC2CBE">
            <w:pPr>
              <w:jc w:val="center"/>
              <w:rPr>
                <w:color w:val="000000"/>
              </w:rPr>
            </w:pPr>
            <w:r>
              <w:rPr>
                <w:color w:val="000000"/>
              </w:rPr>
              <w:t>-63</w:t>
            </w:r>
          </w:p>
        </w:tc>
        <w:tc>
          <w:tcPr>
            <w:tcW w:w="760" w:type="pct"/>
            <w:vAlign w:val="center"/>
          </w:tcPr>
          <w:p w:rsidR="00BC2CBE" w:rsidRPr="001736E7" w:rsidRDefault="00BC2CBE" w:rsidP="00BC2CBE">
            <w:pPr>
              <w:jc w:val="center"/>
              <w:rPr>
                <w:color w:val="000000"/>
              </w:rPr>
            </w:pPr>
            <w:r>
              <w:rPr>
                <w:color w:val="000000"/>
              </w:rPr>
              <w:t>85,3</w:t>
            </w:r>
          </w:p>
        </w:tc>
        <w:tc>
          <w:tcPr>
            <w:tcW w:w="604" w:type="pct"/>
            <w:vAlign w:val="center"/>
          </w:tcPr>
          <w:p w:rsidR="00BC2CBE" w:rsidRPr="00BC2CBE" w:rsidRDefault="00BC2CBE" w:rsidP="00BC2CBE">
            <w:pPr>
              <w:jc w:val="center"/>
            </w:pPr>
            <w:r w:rsidRPr="00BC2CBE">
              <w:t>420</w:t>
            </w:r>
          </w:p>
        </w:tc>
      </w:tr>
      <w:tr w:rsidR="00BC2CBE" w:rsidRPr="001736E7" w:rsidTr="008753FC">
        <w:trPr>
          <w:trHeight w:val="20"/>
          <w:jc w:val="center"/>
        </w:trPr>
        <w:tc>
          <w:tcPr>
            <w:tcW w:w="250" w:type="pct"/>
            <w:tcBorders>
              <w:top w:val="single" w:sz="4" w:space="0" w:color="auto"/>
              <w:left w:val="single" w:sz="4" w:space="0" w:color="auto"/>
              <w:bottom w:val="single" w:sz="4" w:space="0" w:color="auto"/>
              <w:right w:val="single" w:sz="4" w:space="0" w:color="auto"/>
            </w:tcBorders>
            <w:vAlign w:val="center"/>
          </w:tcPr>
          <w:p w:rsidR="00BC2CBE" w:rsidRPr="001736E7" w:rsidRDefault="00BC2CBE" w:rsidP="00BC2CBE">
            <w:pPr>
              <w:jc w:val="center"/>
              <w:rPr>
                <w:sz w:val="22"/>
                <w:szCs w:val="22"/>
              </w:rPr>
            </w:pPr>
            <w:r w:rsidRPr="001736E7">
              <w:rPr>
                <w:sz w:val="22"/>
                <w:szCs w:val="22"/>
              </w:rPr>
              <w:t>7.1</w:t>
            </w:r>
          </w:p>
        </w:tc>
        <w:tc>
          <w:tcPr>
            <w:tcW w:w="1625" w:type="pct"/>
            <w:tcBorders>
              <w:top w:val="nil"/>
              <w:left w:val="nil"/>
              <w:bottom w:val="single" w:sz="4" w:space="0" w:color="auto"/>
              <w:right w:val="single" w:sz="4" w:space="0" w:color="auto"/>
            </w:tcBorders>
            <w:shd w:val="clear" w:color="auto" w:fill="auto"/>
            <w:vAlign w:val="center"/>
          </w:tcPr>
          <w:p w:rsidR="00BC2CBE" w:rsidRPr="001736E7" w:rsidRDefault="00BC2CBE" w:rsidP="00BC2CBE">
            <w:r>
              <w:t xml:space="preserve"> </w:t>
            </w:r>
            <w:r w:rsidRPr="001736E7">
              <w:rPr>
                <w:lang w:val="en-US"/>
              </w:rPr>
              <w:t>I</w:t>
            </w:r>
            <w:r w:rsidRPr="001736E7">
              <w:t xml:space="preserve"> место</w:t>
            </w:r>
          </w:p>
        </w:tc>
        <w:tc>
          <w:tcPr>
            <w:tcW w:w="375" w:type="pct"/>
            <w:tcBorders>
              <w:top w:val="nil"/>
              <w:left w:val="nil"/>
              <w:bottom w:val="single" w:sz="4" w:space="0" w:color="auto"/>
              <w:right w:val="single" w:sz="4" w:space="0" w:color="auto"/>
            </w:tcBorders>
            <w:shd w:val="clear" w:color="auto" w:fill="auto"/>
            <w:vAlign w:val="center"/>
          </w:tcPr>
          <w:p w:rsidR="00BC2CBE" w:rsidRPr="001736E7" w:rsidRDefault="00BC2CBE" w:rsidP="00BC2CBE">
            <w:pPr>
              <w:jc w:val="center"/>
            </w:pPr>
            <w:r w:rsidRPr="001736E7">
              <w:t>ед.</w:t>
            </w:r>
          </w:p>
        </w:tc>
        <w:tc>
          <w:tcPr>
            <w:tcW w:w="438" w:type="pct"/>
            <w:tcBorders>
              <w:top w:val="nil"/>
              <w:left w:val="nil"/>
              <w:bottom w:val="single" w:sz="4" w:space="0" w:color="auto"/>
              <w:right w:val="single" w:sz="4" w:space="0" w:color="auto"/>
            </w:tcBorders>
            <w:shd w:val="clear" w:color="auto" w:fill="auto"/>
            <w:vAlign w:val="center"/>
          </w:tcPr>
          <w:p w:rsidR="00BC2CBE" w:rsidRPr="001736E7" w:rsidRDefault="00BC2CBE" w:rsidP="00BC2CBE">
            <w:pPr>
              <w:jc w:val="center"/>
            </w:pPr>
            <w:r>
              <w:t>130</w:t>
            </w:r>
          </w:p>
        </w:tc>
        <w:tc>
          <w:tcPr>
            <w:tcW w:w="437" w:type="pct"/>
            <w:tcBorders>
              <w:top w:val="nil"/>
              <w:left w:val="nil"/>
              <w:bottom w:val="single" w:sz="4" w:space="0" w:color="auto"/>
              <w:right w:val="single" w:sz="4" w:space="0" w:color="auto"/>
            </w:tcBorders>
            <w:shd w:val="clear" w:color="auto" w:fill="auto"/>
            <w:vAlign w:val="center"/>
          </w:tcPr>
          <w:p w:rsidR="00BC2CBE" w:rsidRPr="001736E7" w:rsidRDefault="00BC2CBE" w:rsidP="00BC2CBE">
            <w:pPr>
              <w:jc w:val="center"/>
            </w:pPr>
            <w:r>
              <w:t>115</w:t>
            </w:r>
          </w:p>
        </w:tc>
        <w:tc>
          <w:tcPr>
            <w:tcW w:w="511" w:type="pct"/>
            <w:vAlign w:val="center"/>
          </w:tcPr>
          <w:p w:rsidR="00BC2CBE" w:rsidRPr="001736E7" w:rsidRDefault="00BC2CBE" w:rsidP="00BC2CBE">
            <w:pPr>
              <w:jc w:val="center"/>
              <w:rPr>
                <w:color w:val="000000"/>
              </w:rPr>
            </w:pPr>
            <w:r>
              <w:rPr>
                <w:color w:val="000000"/>
              </w:rPr>
              <w:t>-15</w:t>
            </w:r>
          </w:p>
        </w:tc>
        <w:tc>
          <w:tcPr>
            <w:tcW w:w="760" w:type="pct"/>
            <w:vAlign w:val="center"/>
          </w:tcPr>
          <w:p w:rsidR="00BC2CBE" w:rsidRPr="001736E7" w:rsidRDefault="00BC2CBE" w:rsidP="00BC2CBE">
            <w:pPr>
              <w:jc w:val="center"/>
              <w:rPr>
                <w:color w:val="000000"/>
              </w:rPr>
            </w:pPr>
            <w:r>
              <w:rPr>
                <w:color w:val="000000"/>
              </w:rPr>
              <w:t>88,5</w:t>
            </w:r>
          </w:p>
        </w:tc>
        <w:tc>
          <w:tcPr>
            <w:tcW w:w="604" w:type="pct"/>
            <w:vAlign w:val="center"/>
          </w:tcPr>
          <w:p w:rsidR="00BC2CBE" w:rsidRPr="00BC2CBE" w:rsidRDefault="00BC2CBE" w:rsidP="00BC2CBE">
            <w:pPr>
              <w:jc w:val="center"/>
            </w:pPr>
            <w:r w:rsidRPr="00BC2CBE">
              <w:t>130</w:t>
            </w:r>
          </w:p>
        </w:tc>
      </w:tr>
      <w:tr w:rsidR="00BC2CBE" w:rsidRPr="001736E7" w:rsidTr="008753FC">
        <w:trPr>
          <w:trHeight w:val="20"/>
          <w:jc w:val="center"/>
        </w:trPr>
        <w:tc>
          <w:tcPr>
            <w:tcW w:w="250" w:type="pct"/>
            <w:tcBorders>
              <w:top w:val="single" w:sz="4" w:space="0" w:color="auto"/>
              <w:left w:val="single" w:sz="4" w:space="0" w:color="auto"/>
              <w:bottom w:val="single" w:sz="4" w:space="0" w:color="auto"/>
              <w:right w:val="single" w:sz="4" w:space="0" w:color="auto"/>
            </w:tcBorders>
            <w:vAlign w:val="center"/>
          </w:tcPr>
          <w:p w:rsidR="00BC2CBE" w:rsidRPr="001736E7" w:rsidRDefault="00BC2CBE" w:rsidP="00BC2CBE">
            <w:pPr>
              <w:jc w:val="center"/>
              <w:rPr>
                <w:sz w:val="22"/>
                <w:szCs w:val="22"/>
              </w:rPr>
            </w:pPr>
            <w:r w:rsidRPr="001736E7">
              <w:rPr>
                <w:sz w:val="22"/>
                <w:szCs w:val="22"/>
              </w:rPr>
              <w:t>7.2</w:t>
            </w:r>
          </w:p>
        </w:tc>
        <w:tc>
          <w:tcPr>
            <w:tcW w:w="1625" w:type="pct"/>
            <w:tcBorders>
              <w:top w:val="nil"/>
              <w:left w:val="nil"/>
              <w:bottom w:val="single" w:sz="4" w:space="0" w:color="auto"/>
              <w:right w:val="single" w:sz="4" w:space="0" w:color="auto"/>
            </w:tcBorders>
            <w:shd w:val="clear" w:color="auto" w:fill="auto"/>
            <w:vAlign w:val="center"/>
          </w:tcPr>
          <w:p w:rsidR="00BC2CBE" w:rsidRPr="001736E7" w:rsidRDefault="00BC2CBE" w:rsidP="00BC2CBE">
            <w:r>
              <w:t xml:space="preserve"> </w:t>
            </w:r>
            <w:r w:rsidRPr="001736E7">
              <w:rPr>
                <w:lang w:val="en-US"/>
              </w:rPr>
              <w:t>II</w:t>
            </w:r>
            <w:r w:rsidRPr="001736E7">
              <w:t xml:space="preserve"> место</w:t>
            </w:r>
          </w:p>
        </w:tc>
        <w:tc>
          <w:tcPr>
            <w:tcW w:w="375" w:type="pct"/>
            <w:tcBorders>
              <w:top w:val="nil"/>
              <w:left w:val="nil"/>
              <w:bottom w:val="single" w:sz="4" w:space="0" w:color="auto"/>
              <w:right w:val="single" w:sz="4" w:space="0" w:color="auto"/>
            </w:tcBorders>
            <w:shd w:val="clear" w:color="auto" w:fill="auto"/>
            <w:vAlign w:val="center"/>
          </w:tcPr>
          <w:p w:rsidR="00BC2CBE" w:rsidRPr="001736E7" w:rsidRDefault="00BC2CBE" w:rsidP="00BC2CBE">
            <w:pPr>
              <w:jc w:val="center"/>
            </w:pPr>
            <w:r w:rsidRPr="001736E7">
              <w:t>ед.</w:t>
            </w:r>
          </w:p>
        </w:tc>
        <w:tc>
          <w:tcPr>
            <w:tcW w:w="438" w:type="pct"/>
            <w:tcBorders>
              <w:top w:val="nil"/>
              <w:left w:val="nil"/>
              <w:bottom w:val="single" w:sz="4" w:space="0" w:color="auto"/>
              <w:right w:val="single" w:sz="4" w:space="0" w:color="auto"/>
            </w:tcBorders>
            <w:shd w:val="clear" w:color="auto" w:fill="auto"/>
            <w:vAlign w:val="center"/>
          </w:tcPr>
          <w:p w:rsidR="00BC2CBE" w:rsidRPr="001736E7" w:rsidRDefault="00BC2CBE" w:rsidP="00BC2CBE">
            <w:pPr>
              <w:jc w:val="center"/>
            </w:pPr>
            <w:r>
              <w:t>140</w:t>
            </w:r>
          </w:p>
        </w:tc>
        <w:tc>
          <w:tcPr>
            <w:tcW w:w="437" w:type="pct"/>
            <w:tcBorders>
              <w:top w:val="nil"/>
              <w:left w:val="nil"/>
              <w:bottom w:val="single" w:sz="4" w:space="0" w:color="auto"/>
              <w:right w:val="single" w:sz="4" w:space="0" w:color="auto"/>
            </w:tcBorders>
            <w:shd w:val="clear" w:color="auto" w:fill="auto"/>
            <w:vAlign w:val="center"/>
          </w:tcPr>
          <w:p w:rsidR="00BC2CBE" w:rsidRPr="001736E7" w:rsidRDefault="00BC2CBE" w:rsidP="00BC2CBE">
            <w:pPr>
              <w:jc w:val="center"/>
            </w:pPr>
            <w:r>
              <w:t>118</w:t>
            </w:r>
          </w:p>
        </w:tc>
        <w:tc>
          <w:tcPr>
            <w:tcW w:w="511" w:type="pct"/>
            <w:vAlign w:val="center"/>
          </w:tcPr>
          <w:p w:rsidR="00BC2CBE" w:rsidRPr="001736E7" w:rsidRDefault="00BC2CBE" w:rsidP="00BC2CBE">
            <w:pPr>
              <w:jc w:val="center"/>
              <w:rPr>
                <w:color w:val="000000"/>
              </w:rPr>
            </w:pPr>
            <w:r>
              <w:rPr>
                <w:color w:val="000000"/>
              </w:rPr>
              <w:t>-22</w:t>
            </w:r>
          </w:p>
        </w:tc>
        <w:tc>
          <w:tcPr>
            <w:tcW w:w="760" w:type="pct"/>
            <w:vAlign w:val="center"/>
          </w:tcPr>
          <w:p w:rsidR="00BC2CBE" w:rsidRPr="001736E7" w:rsidRDefault="00BC2CBE" w:rsidP="00BC2CBE">
            <w:pPr>
              <w:jc w:val="center"/>
              <w:rPr>
                <w:color w:val="000000"/>
              </w:rPr>
            </w:pPr>
            <w:r>
              <w:rPr>
                <w:color w:val="000000"/>
              </w:rPr>
              <w:t>84,3</w:t>
            </w:r>
          </w:p>
        </w:tc>
        <w:tc>
          <w:tcPr>
            <w:tcW w:w="604" w:type="pct"/>
            <w:vAlign w:val="center"/>
          </w:tcPr>
          <w:p w:rsidR="00BC2CBE" w:rsidRPr="00BC2CBE" w:rsidRDefault="00BC2CBE" w:rsidP="00BC2CBE">
            <w:pPr>
              <w:jc w:val="center"/>
            </w:pPr>
            <w:r w:rsidRPr="00BC2CBE">
              <w:t>140</w:t>
            </w:r>
          </w:p>
        </w:tc>
      </w:tr>
      <w:tr w:rsidR="00BC2CBE" w:rsidRPr="001736E7" w:rsidTr="008753FC">
        <w:trPr>
          <w:trHeight w:val="20"/>
          <w:jc w:val="center"/>
        </w:trPr>
        <w:tc>
          <w:tcPr>
            <w:tcW w:w="250" w:type="pct"/>
            <w:tcBorders>
              <w:top w:val="single" w:sz="4" w:space="0" w:color="auto"/>
              <w:left w:val="single" w:sz="4" w:space="0" w:color="auto"/>
              <w:bottom w:val="single" w:sz="4" w:space="0" w:color="auto"/>
              <w:right w:val="single" w:sz="4" w:space="0" w:color="auto"/>
            </w:tcBorders>
            <w:vAlign w:val="center"/>
          </w:tcPr>
          <w:p w:rsidR="00BC2CBE" w:rsidRPr="001736E7" w:rsidRDefault="00BC2CBE" w:rsidP="00BC2CBE">
            <w:pPr>
              <w:jc w:val="center"/>
              <w:rPr>
                <w:sz w:val="22"/>
                <w:szCs w:val="22"/>
              </w:rPr>
            </w:pPr>
            <w:r w:rsidRPr="001736E7">
              <w:rPr>
                <w:sz w:val="22"/>
                <w:szCs w:val="22"/>
              </w:rPr>
              <w:t>7.3</w:t>
            </w:r>
          </w:p>
        </w:tc>
        <w:tc>
          <w:tcPr>
            <w:tcW w:w="1625" w:type="pct"/>
            <w:tcBorders>
              <w:top w:val="nil"/>
              <w:left w:val="nil"/>
              <w:bottom w:val="single" w:sz="4" w:space="0" w:color="auto"/>
              <w:right w:val="single" w:sz="4" w:space="0" w:color="auto"/>
            </w:tcBorders>
            <w:shd w:val="clear" w:color="auto" w:fill="auto"/>
            <w:vAlign w:val="center"/>
          </w:tcPr>
          <w:p w:rsidR="00BC2CBE" w:rsidRPr="001736E7" w:rsidRDefault="00BC2CBE" w:rsidP="00BC2CBE">
            <w:r>
              <w:t xml:space="preserve"> </w:t>
            </w:r>
            <w:r w:rsidRPr="001736E7">
              <w:rPr>
                <w:lang w:val="en-US"/>
              </w:rPr>
              <w:t>III</w:t>
            </w:r>
            <w:r w:rsidRPr="001736E7">
              <w:t xml:space="preserve"> место</w:t>
            </w:r>
          </w:p>
        </w:tc>
        <w:tc>
          <w:tcPr>
            <w:tcW w:w="375" w:type="pct"/>
            <w:tcBorders>
              <w:top w:val="nil"/>
              <w:left w:val="nil"/>
              <w:bottom w:val="single" w:sz="4" w:space="0" w:color="auto"/>
              <w:right w:val="single" w:sz="4" w:space="0" w:color="auto"/>
            </w:tcBorders>
            <w:shd w:val="clear" w:color="auto" w:fill="auto"/>
            <w:vAlign w:val="center"/>
          </w:tcPr>
          <w:p w:rsidR="00BC2CBE" w:rsidRPr="001736E7" w:rsidRDefault="00BC2CBE" w:rsidP="00BC2CBE">
            <w:pPr>
              <w:jc w:val="center"/>
            </w:pPr>
            <w:r w:rsidRPr="001736E7">
              <w:t>ед.</w:t>
            </w:r>
          </w:p>
        </w:tc>
        <w:tc>
          <w:tcPr>
            <w:tcW w:w="438" w:type="pct"/>
            <w:tcBorders>
              <w:top w:val="nil"/>
              <w:left w:val="nil"/>
              <w:bottom w:val="single" w:sz="4" w:space="0" w:color="auto"/>
              <w:right w:val="single" w:sz="4" w:space="0" w:color="auto"/>
            </w:tcBorders>
            <w:shd w:val="clear" w:color="auto" w:fill="auto"/>
            <w:vAlign w:val="center"/>
          </w:tcPr>
          <w:p w:rsidR="00BC2CBE" w:rsidRPr="001736E7" w:rsidRDefault="00BC2CBE" w:rsidP="00BC2CBE">
            <w:pPr>
              <w:jc w:val="center"/>
            </w:pPr>
            <w:r>
              <w:t>150</w:t>
            </w:r>
          </w:p>
        </w:tc>
        <w:tc>
          <w:tcPr>
            <w:tcW w:w="437" w:type="pct"/>
            <w:tcBorders>
              <w:top w:val="nil"/>
              <w:left w:val="nil"/>
              <w:bottom w:val="single" w:sz="4" w:space="0" w:color="auto"/>
              <w:right w:val="single" w:sz="4" w:space="0" w:color="auto"/>
            </w:tcBorders>
            <w:shd w:val="clear" w:color="auto" w:fill="auto"/>
            <w:vAlign w:val="center"/>
          </w:tcPr>
          <w:p w:rsidR="00BC2CBE" w:rsidRPr="001736E7" w:rsidRDefault="00BC2CBE" w:rsidP="00BC2CBE">
            <w:pPr>
              <w:jc w:val="center"/>
            </w:pPr>
            <w:r>
              <w:t>131</w:t>
            </w:r>
          </w:p>
        </w:tc>
        <w:tc>
          <w:tcPr>
            <w:tcW w:w="511" w:type="pct"/>
            <w:vAlign w:val="center"/>
          </w:tcPr>
          <w:p w:rsidR="00BC2CBE" w:rsidRPr="001736E7" w:rsidRDefault="00BC2CBE" w:rsidP="00BC2CBE">
            <w:pPr>
              <w:jc w:val="center"/>
              <w:rPr>
                <w:color w:val="000000"/>
              </w:rPr>
            </w:pPr>
            <w:r>
              <w:rPr>
                <w:color w:val="000000"/>
              </w:rPr>
              <w:t>-19</w:t>
            </w:r>
          </w:p>
        </w:tc>
        <w:tc>
          <w:tcPr>
            <w:tcW w:w="760" w:type="pct"/>
            <w:vAlign w:val="center"/>
          </w:tcPr>
          <w:p w:rsidR="00BC2CBE" w:rsidRPr="001736E7" w:rsidRDefault="00BC2CBE" w:rsidP="00BC2CBE">
            <w:pPr>
              <w:jc w:val="center"/>
              <w:rPr>
                <w:color w:val="000000"/>
              </w:rPr>
            </w:pPr>
            <w:r>
              <w:rPr>
                <w:color w:val="000000"/>
              </w:rPr>
              <w:t>87,3</w:t>
            </w:r>
          </w:p>
        </w:tc>
        <w:tc>
          <w:tcPr>
            <w:tcW w:w="604" w:type="pct"/>
            <w:vAlign w:val="center"/>
          </w:tcPr>
          <w:p w:rsidR="00BC2CBE" w:rsidRPr="00BC2CBE" w:rsidRDefault="00BC2CBE" w:rsidP="00BC2CBE">
            <w:pPr>
              <w:jc w:val="center"/>
            </w:pPr>
            <w:r w:rsidRPr="00BC2CBE">
              <w:t>140</w:t>
            </w:r>
          </w:p>
        </w:tc>
      </w:tr>
      <w:tr w:rsidR="00BC2CBE" w:rsidRPr="001736E7" w:rsidTr="008753FC">
        <w:trPr>
          <w:trHeight w:val="20"/>
          <w:jc w:val="center"/>
        </w:trPr>
        <w:tc>
          <w:tcPr>
            <w:tcW w:w="250" w:type="pct"/>
            <w:tcBorders>
              <w:top w:val="single" w:sz="4" w:space="0" w:color="auto"/>
              <w:left w:val="single" w:sz="4" w:space="0" w:color="auto"/>
              <w:bottom w:val="single" w:sz="4" w:space="0" w:color="auto"/>
              <w:right w:val="single" w:sz="4" w:space="0" w:color="auto"/>
            </w:tcBorders>
            <w:vAlign w:val="center"/>
          </w:tcPr>
          <w:p w:rsidR="00BC2CBE" w:rsidRPr="001736E7" w:rsidRDefault="00BC2CBE" w:rsidP="00BC2CBE">
            <w:pPr>
              <w:jc w:val="center"/>
              <w:rPr>
                <w:sz w:val="22"/>
                <w:szCs w:val="22"/>
              </w:rPr>
            </w:pPr>
            <w:r w:rsidRPr="001736E7">
              <w:rPr>
                <w:sz w:val="22"/>
                <w:szCs w:val="22"/>
              </w:rPr>
              <w:t>7.4</w:t>
            </w:r>
          </w:p>
        </w:tc>
        <w:tc>
          <w:tcPr>
            <w:tcW w:w="1625" w:type="pct"/>
            <w:tcBorders>
              <w:top w:val="nil"/>
              <w:left w:val="nil"/>
              <w:bottom w:val="single" w:sz="4" w:space="0" w:color="auto"/>
              <w:right w:val="single" w:sz="4" w:space="0" w:color="auto"/>
            </w:tcBorders>
            <w:shd w:val="clear" w:color="auto" w:fill="auto"/>
            <w:vAlign w:val="center"/>
          </w:tcPr>
          <w:p w:rsidR="00BC2CBE" w:rsidRPr="001736E7" w:rsidRDefault="00BC2CBE" w:rsidP="00BC2CBE">
            <w:r>
              <w:t xml:space="preserve"> </w:t>
            </w:r>
            <w:r w:rsidRPr="001736E7">
              <w:t>др. номинации</w:t>
            </w:r>
          </w:p>
        </w:tc>
        <w:tc>
          <w:tcPr>
            <w:tcW w:w="375" w:type="pct"/>
            <w:tcBorders>
              <w:top w:val="nil"/>
              <w:left w:val="nil"/>
              <w:bottom w:val="single" w:sz="4" w:space="0" w:color="auto"/>
              <w:right w:val="single" w:sz="4" w:space="0" w:color="auto"/>
            </w:tcBorders>
            <w:shd w:val="clear" w:color="auto" w:fill="auto"/>
          </w:tcPr>
          <w:p w:rsidR="00BC2CBE" w:rsidRPr="001736E7" w:rsidRDefault="00BC2CBE" w:rsidP="00BC2CBE">
            <w:pPr>
              <w:jc w:val="center"/>
            </w:pPr>
            <w:r w:rsidRPr="001736E7">
              <w:t>ед.</w:t>
            </w:r>
          </w:p>
        </w:tc>
        <w:tc>
          <w:tcPr>
            <w:tcW w:w="438" w:type="pct"/>
            <w:tcBorders>
              <w:top w:val="nil"/>
              <w:left w:val="nil"/>
              <w:bottom w:val="single" w:sz="4" w:space="0" w:color="auto"/>
              <w:right w:val="single" w:sz="4" w:space="0" w:color="auto"/>
            </w:tcBorders>
            <w:shd w:val="clear" w:color="auto" w:fill="auto"/>
            <w:vAlign w:val="center"/>
          </w:tcPr>
          <w:p w:rsidR="00BC2CBE" w:rsidRPr="001736E7" w:rsidRDefault="00BC2CBE" w:rsidP="00BC2CBE">
            <w:pPr>
              <w:jc w:val="center"/>
            </w:pPr>
            <w:r>
              <w:t>10</w:t>
            </w:r>
          </w:p>
        </w:tc>
        <w:tc>
          <w:tcPr>
            <w:tcW w:w="437" w:type="pct"/>
            <w:tcBorders>
              <w:top w:val="nil"/>
              <w:left w:val="nil"/>
              <w:bottom w:val="single" w:sz="4" w:space="0" w:color="auto"/>
              <w:right w:val="single" w:sz="4" w:space="0" w:color="auto"/>
            </w:tcBorders>
            <w:shd w:val="clear" w:color="auto" w:fill="auto"/>
            <w:vAlign w:val="center"/>
          </w:tcPr>
          <w:p w:rsidR="00BC2CBE" w:rsidRPr="001736E7" w:rsidRDefault="00BC2CBE" w:rsidP="00BC2CBE">
            <w:pPr>
              <w:jc w:val="center"/>
            </w:pPr>
            <w:r>
              <w:t>3</w:t>
            </w:r>
          </w:p>
        </w:tc>
        <w:tc>
          <w:tcPr>
            <w:tcW w:w="511" w:type="pct"/>
            <w:vAlign w:val="center"/>
          </w:tcPr>
          <w:p w:rsidR="00BC2CBE" w:rsidRPr="001736E7" w:rsidRDefault="00BC2CBE" w:rsidP="00BC2CBE">
            <w:pPr>
              <w:jc w:val="center"/>
              <w:rPr>
                <w:color w:val="000000"/>
              </w:rPr>
            </w:pPr>
            <w:r>
              <w:rPr>
                <w:color w:val="000000"/>
              </w:rPr>
              <w:t>-7</w:t>
            </w:r>
          </w:p>
        </w:tc>
        <w:tc>
          <w:tcPr>
            <w:tcW w:w="760" w:type="pct"/>
            <w:vAlign w:val="center"/>
          </w:tcPr>
          <w:p w:rsidR="00BC2CBE" w:rsidRPr="001736E7" w:rsidRDefault="00BC2CBE" w:rsidP="00BC2CBE">
            <w:pPr>
              <w:jc w:val="center"/>
              <w:rPr>
                <w:color w:val="000000"/>
              </w:rPr>
            </w:pPr>
            <w:r>
              <w:rPr>
                <w:color w:val="000000"/>
              </w:rPr>
              <w:t>30,0</w:t>
            </w:r>
          </w:p>
        </w:tc>
        <w:tc>
          <w:tcPr>
            <w:tcW w:w="604" w:type="pct"/>
            <w:vAlign w:val="center"/>
          </w:tcPr>
          <w:p w:rsidR="00BC2CBE" w:rsidRPr="00BC2CBE" w:rsidRDefault="00BC2CBE" w:rsidP="00BC2CBE">
            <w:pPr>
              <w:jc w:val="center"/>
            </w:pPr>
            <w:r w:rsidRPr="00BC2CBE">
              <w:t>10</w:t>
            </w:r>
          </w:p>
        </w:tc>
      </w:tr>
    </w:tbl>
    <w:p w:rsidR="008A3B23" w:rsidRPr="00E55824" w:rsidRDefault="008A3B23" w:rsidP="00670565">
      <w:pPr>
        <w:spacing w:before="120"/>
        <w:ind w:firstLine="709"/>
        <w:jc w:val="both"/>
        <w:rPr>
          <w:sz w:val="26"/>
          <w:szCs w:val="26"/>
          <w:highlight w:val="cyan"/>
        </w:rPr>
      </w:pPr>
      <w:r w:rsidRPr="001C6EC1">
        <w:rPr>
          <w:sz w:val="26"/>
          <w:szCs w:val="26"/>
        </w:rPr>
        <w:lastRenderedPageBreak/>
        <w:t xml:space="preserve">ДЮСШ развивают 20 видов спорта, наиболее популярными из них являются </w:t>
      </w:r>
      <w:r w:rsidRPr="00D1560E">
        <w:rPr>
          <w:sz w:val="26"/>
          <w:szCs w:val="26"/>
        </w:rPr>
        <w:t xml:space="preserve">волейбол, хоккей, баскетбол, мини-футбол, легкая атлетика, плавание, спортивная гимнастика, спортивная борьба, спортивная акробатика, лыжные гонки. </w:t>
      </w:r>
    </w:p>
    <w:p w:rsidR="008A3B23" w:rsidRPr="00D50B64" w:rsidRDefault="008A3B23" w:rsidP="00670565">
      <w:pPr>
        <w:tabs>
          <w:tab w:val="left" w:pos="448"/>
          <w:tab w:val="left" w:pos="851"/>
          <w:tab w:val="left" w:pos="993"/>
        </w:tabs>
        <w:ind w:firstLine="723"/>
        <w:contextualSpacing/>
        <w:jc w:val="both"/>
        <w:rPr>
          <w:sz w:val="26"/>
          <w:szCs w:val="26"/>
        </w:rPr>
      </w:pPr>
      <w:r w:rsidRPr="00D50B64">
        <w:rPr>
          <w:sz w:val="26"/>
          <w:szCs w:val="26"/>
        </w:rPr>
        <w:t xml:space="preserve">Количество выпускников ДЮСШ в отчетном периоде 2017 года составило 271 человек. </w:t>
      </w:r>
    </w:p>
    <w:p w:rsidR="008A3B23" w:rsidRPr="00D50B64" w:rsidRDefault="008A3B23" w:rsidP="00670565">
      <w:pPr>
        <w:pStyle w:val="aff4"/>
        <w:ind w:firstLine="709"/>
        <w:jc w:val="both"/>
        <w:rPr>
          <w:rFonts w:ascii="Times New Roman" w:hAnsi="Times New Roman"/>
          <w:sz w:val="26"/>
          <w:szCs w:val="26"/>
        </w:rPr>
      </w:pPr>
      <w:r w:rsidRPr="00D50B64">
        <w:rPr>
          <w:rFonts w:ascii="Times New Roman" w:hAnsi="Times New Roman"/>
          <w:sz w:val="26"/>
          <w:szCs w:val="26"/>
        </w:rPr>
        <w:t>В 2017 году выпускники спортивных школ поступили в высшие и средние специальные учебные заведения по специальности «Физическая культура»:</w:t>
      </w:r>
    </w:p>
    <w:p w:rsidR="008A3B23" w:rsidRPr="00D50B64" w:rsidRDefault="008A3B23" w:rsidP="008041D8">
      <w:pPr>
        <w:pStyle w:val="afff2"/>
        <w:numPr>
          <w:ilvl w:val="0"/>
          <w:numId w:val="171"/>
        </w:numPr>
        <w:tabs>
          <w:tab w:val="left" w:pos="993"/>
        </w:tabs>
        <w:ind w:left="0" w:firstLine="709"/>
        <w:jc w:val="both"/>
        <w:rPr>
          <w:sz w:val="26"/>
          <w:szCs w:val="26"/>
        </w:rPr>
      </w:pPr>
      <w:r w:rsidRPr="00D50B64">
        <w:rPr>
          <w:sz w:val="26"/>
          <w:szCs w:val="26"/>
        </w:rPr>
        <w:t>Никонов Александр (отделение дзюдо) – КГАПОУ «Дивногорский колледж-интернат олимпийского резерва»;</w:t>
      </w:r>
    </w:p>
    <w:p w:rsidR="008A3B23" w:rsidRPr="00D50B64" w:rsidRDefault="008A3B23" w:rsidP="008041D8">
      <w:pPr>
        <w:pStyle w:val="afff2"/>
        <w:numPr>
          <w:ilvl w:val="0"/>
          <w:numId w:val="171"/>
        </w:numPr>
        <w:tabs>
          <w:tab w:val="left" w:pos="993"/>
        </w:tabs>
        <w:ind w:left="0" w:firstLine="709"/>
        <w:jc w:val="both"/>
        <w:rPr>
          <w:sz w:val="26"/>
          <w:szCs w:val="26"/>
        </w:rPr>
      </w:pPr>
      <w:r w:rsidRPr="00D50B64">
        <w:rPr>
          <w:sz w:val="26"/>
          <w:szCs w:val="26"/>
        </w:rPr>
        <w:t>Рузанов Иван (отделение пауэрлифтинг) – ГАПОУ «Стерлитамакский колледж физической культуры, управления и сервиса»;</w:t>
      </w:r>
    </w:p>
    <w:p w:rsidR="008A3B23" w:rsidRPr="00D1560E" w:rsidRDefault="008A3B23" w:rsidP="008041D8">
      <w:pPr>
        <w:pStyle w:val="afff2"/>
        <w:numPr>
          <w:ilvl w:val="0"/>
          <w:numId w:val="171"/>
        </w:numPr>
        <w:tabs>
          <w:tab w:val="left" w:pos="993"/>
        </w:tabs>
        <w:ind w:left="0" w:firstLine="709"/>
        <w:jc w:val="both"/>
        <w:rPr>
          <w:sz w:val="26"/>
          <w:szCs w:val="26"/>
        </w:rPr>
      </w:pPr>
      <w:r w:rsidRPr="00D50B64">
        <w:rPr>
          <w:sz w:val="26"/>
          <w:szCs w:val="26"/>
        </w:rPr>
        <w:t>Паскарелова Оксана (отделение дзюдо) – Краевое государственное бюджетное производственное образовательное учреждение</w:t>
      </w:r>
      <w:r>
        <w:rPr>
          <w:sz w:val="26"/>
          <w:szCs w:val="26"/>
        </w:rPr>
        <w:t xml:space="preserve"> «Таймырский колледж».</w:t>
      </w:r>
    </w:p>
    <w:p w:rsidR="008A3B23" w:rsidRPr="00A262FF" w:rsidRDefault="008A3B23" w:rsidP="00670565">
      <w:pPr>
        <w:ind w:firstLine="709"/>
        <w:jc w:val="both"/>
        <w:rPr>
          <w:sz w:val="26"/>
          <w:szCs w:val="26"/>
        </w:rPr>
      </w:pPr>
      <w:r w:rsidRPr="00DF124A">
        <w:rPr>
          <w:sz w:val="26"/>
          <w:szCs w:val="26"/>
        </w:rPr>
        <w:t xml:space="preserve">За отчетный период 2017 года количество групп в ДЮСШ по сравнению с аналогичным периодом 2016 года увеличились </w:t>
      </w:r>
      <w:r w:rsidRPr="00A262FF">
        <w:rPr>
          <w:sz w:val="26"/>
          <w:szCs w:val="26"/>
        </w:rPr>
        <w:t xml:space="preserve">на 1,4% и составило 436 групп, </w:t>
      </w:r>
      <w:r w:rsidRPr="00A262FF">
        <w:rPr>
          <w:bCs/>
          <w:sz w:val="26"/>
          <w:szCs w:val="26"/>
        </w:rPr>
        <w:t xml:space="preserve">что </w:t>
      </w:r>
      <w:r w:rsidRPr="00A262FF">
        <w:rPr>
          <w:sz w:val="26"/>
          <w:szCs w:val="26"/>
        </w:rPr>
        <w:t>обусловлено открытием дополнительных групп в учреждениях:</w:t>
      </w:r>
    </w:p>
    <w:p w:rsidR="008A3B23" w:rsidRPr="00A262FF" w:rsidRDefault="008A3B23" w:rsidP="008041D8">
      <w:pPr>
        <w:pStyle w:val="afff2"/>
        <w:numPr>
          <w:ilvl w:val="0"/>
          <w:numId w:val="173"/>
        </w:numPr>
        <w:tabs>
          <w:tab w:val="left" w:pos="993"/>
        </w:tabs>
        <w:ind w:left="0" w:firstLine="709"/>
        <w:jc w:val="both"/>
        <w:rPr>
          <w:sz w:val="26"/>
          <w:szCs w:val="26"/>
        </w:rPr>
      </w:pPr>
      <w:r w:rsidRPr="00A262FF">
        <w:rPr>
          <w:sz w:val="26"/>
          <w:szCs w:val="26"/>
        </w:rPr>
        <w:t>МБУ ДО «ДЮСШ № 2» по спортивной акробатике и спортивной гимнастике;</w:t>
      </w:r>
    </w:p>
    <w:p w:rsidR="008A3B23" w:rsidRPr="00A262FF" w:rsidRDefault="008A3B23" w:rsidP="008041D8">
      <w:pPr>
        <w:pStyle w:val="afff2"/>
        <w:numPr>
          <w:ilvl w:val="0"/>
          <w:numId w:val="173"/>
        </w:numPr>
        <w:tabs>
          <w:tab w:val="left" w:pos="993"/>
        </w:tabs>
        <w:ind w:left="0" w:firstLine="709"/>
        <w:jc w:val="both"/>
        <w:rPr>
          <w:sz w:val="26"/>
          <w:szCs w:val="26"/>
        </w:rPr>
      </w:pPr>
      <w:r w:rsidRPr="00A262FF">
        <w:rPr>
          <w:sz w:val="26"/>
          <w:szCs w:val="26"/>
        </w:rPr>
        <w:t>МБУ ДО «ДЮСШ № 4» по тхэквондо, спортивной борьбе, плаванию, и прыжкам на батуте;</w:t>
      </w:r>
    </w:p>
    <w:p w:rsidR="008A3B23" w:rsidRPr="00A262FF" w:rsidRDefault="008A3B23" w:rsidP="008041D8">
      <w:pPr>
        <w:pStyle w:val="afff2"/>
        <w:numPr>
          <w:ilvl w:val="0"/>
          <w:numId w:val="173"/>
        </w:numPr>
        <w:tabs>
          <w:tab w:val="left" w:pos="993"/>
        </w:tabs>
        <w:ind w:left="0" w:firstLine="709"/>
        <w:jc w:val="both"/>
        <w:rPr>
          <w:sz w:val="26"/>
          <w:szCs w:val="26"/>
        </w:rPr>
      </w:pPr>
      <w:r w:rsidRPr="00A262FF">
        <w:rPr>
          <w:sz w:val="26"/>
          <w:szCs w:val="26"/>
        </w:rPr>
        <w:t>МБУ ДО «ДЮСШ № 5» по дзюдо и пауэрлифтингу;</w:t>
      </w:r>
    </w:p>
    <w:p w:rsidR="008A3B23" w:rsidRPr="00A262FF" w:rsidRDefault="008A3B23" w:rsidP="008041D8">
      <w:pPr>
        <w:pStyle w:val="afff2"/>
        <w:numPr>
          <w:ilvl w:val="0"/>
          <w:numId w:val="173"/>
        </w:numPr>
        <w:tabs>
          <w:tab w:val="left" w:pos="993"/>
        </w:tabs>
        <w:ind w:left="0" w:firstLine="709"/>
        <w:jc w:val="both"/>
        <w:rPr>
          <w:sz w:val="26"/>
          <w:szCs w:val="26"/>
        </w:rPr>
      </w:pPr>
      <w:r w:rsidRPr="00A262FF">
        <w:rPr>
          <w:sz w:val="26"/>
          <w:szCs w:val="26"/>
        </w:rPr>
        <w:t>МБУ ДО «ДЮСШ № 6» по мини-футболу.</w:t>
      </w:r>
    </w:p>
    <w:p w:rsidR="008A3B23" w:rsidRPr="004B040E" w:rsidRDefault="008A3B23" w:rsidP="00670565">
      <w:pPr>
        <w:ind w:firstLine="709"/>
        <w:jc w:val="both"/>
        <w:rPr>
          <w:sz w:val="26"/>
          <w:szCs w:val="26"/>
        </w:rPr>
      </w:pPr>
      <w:r w:rsidRPr="004B040E">
        <w:rPr>
          <w:sz w:val="26"/>
          <w:szCs w:val="26"/>
        </w:rPr>
        <w:t xml:space="preserve">К концу 2017 года количество групп в ДЮСШ и </w:t>
      </w:r>
      <w:r w:rsidRPr="004B040E">
        <w:rPr>
          <w:bCs/>
          <w:sz w:val="26"/>
          <w:szCs w:val="26"/>
        </w:rPr>
        <w:t xml:space="preserve">занимающихся в них </w:t>
      </w:r>
      <w:r w:rsidRPr="004B040E">
        <w:rPr>
          <w:sz w:val="26"/>
          <w:szCs w:val="26"/>
        </w:rPr>
        <w:t>планируется на уровне отчетного периода.</w:t>
      </w:r>
    </w:p>
    <w:p w:rsidR="008A3B23" w:rsidRDefault="008A3B23" w:rsidP="00670565">
      <w:pPr>
        <w:ind w:firstLine="709"/>
        <w:jc w:val="both"/>
        <w:rPr>
          <w:sz w:val="26"/>
          <w:szCs w:val="26"/>
        </w:rPr>
      </w:pPr>
    </w:p>
    <w:p w:rsidR="008A3B23" w:rsidRDefault="008A3B23" w:rsidP="00670565">
      <w:pPr>
        <w:ind w:firstLine="709"/>
        <w:jc w:val="both"/>
        <w:rPr>
          <w:rFonts w:eastAsia="Calibri"/>
          <w:bCs/>
          <w:color w:val="000000"/>
          <w:sz w:val="26"/>
          <w:szCs w:val="26"/>
        </w:rPr>
      </w:pPr>
      <w:r w:rsidRPr="001C6EC1">
        <w:rPr>
          <w:sz w:val="26"/>
          <w:szCs w:val="26"/>
        </w:rPr>
        <w:t>За отчетный период 1 281</w:t>
      </w:r>
      <w:r>
        <w:rPr>
          <w:sz w:val="26"/>
          <w:szCs w:val="26"/>
        </w:rPr>
        <w:t xml:space="preserve"> занимающемуся</w:t>
      </w:r>
      <w:r w:rsidRPr="001C6EC1">
        <w:rPr>
          <w:sz w:val="26"/>
          <w:szCs w:val="26"/>
        </w:rPr>
        <w:t xml:space="preserve"> в ДЮСШ (22,1% от общего числа занимающихся) присвоены спортивные звания по уровням подготовленности, что на 22,9% ниже показателя аналогичного периода прошлого года, в связи </w:t>
      </w:r>
      <w:r>
        <w:rPr>
          <w:sz w:val="26"/>
          <w:szCs w:val="26"/>
        </w:rPr>
        <w:t>с утверждением с 20.02.2017 нового положения о единой всероссийской спортивной квалификации, ужесточившего нормы и требования к присвоению спортивных разрядов (обязательное наличие призовых мест на общероссийских соревнованиях, определенная квалификационная категория у судей, осуществляющих судейство соревнований и т.д.).</w:t>
      </w:r>
    </w:p>
    <w:p w:rsidR="008A3B23" w:rsidRPr="009F2B0A" w:rsidRDefault="008A3B23" w:rsidP="00670565">
      <w:pPr>
        <w:ind w:firstLine="720"/>
        <w:jc w:val="both"/>
        <w:rPr>
          <w:sz w:val="26"/>
          <w:szCs w:val="26"/>
        </w:rPr>
      </w:pPr>
      <w:r w:rsidRPr="009F2B0A">
        <w:rPr>
          <w:sz w:val="26"/>
          <w:szCs w:val="26"/>
        </w:rPr>
        <w:t>Выездные соревнования проводились согласно планов-календарей Российской Федерации на 2017 год и календаря Министерства спорта Красноярского края.</w:t>
      </w:r>
    </w:p>
    <w:p w:rsidR="008A3B23" w:rsidRPr="009F2B0A" w:rsidRDefault="008A3B23" w:rsidP="00670565">
      <w:pPr>
        <w:ind w:firstLine="720"/>
        <w:jc w:val="both"/>
        <w:rPr>
          <w:sz w:val="26"/>
          <w:szCs w:val="26"/>
        </w:rPr>
      </w:pPr>
      <w:r w:rsidRPr="009F2B0A">
        <w:rPr>
          <w:sz w:val="26"/>
          <w:szCs w:val="26"/>
        </w:rPr>
        <w:t xml:space="preserve">В отчетном периоде 2017 года лучшие учащиеся ДЮСШ приняли участие в различных соревнованиях, в том числе </w:t>
      </w:r>
      <w:r w:rsidRPr="009F2B0A">
        <w:rPr>
          <w:b/>
          <w:sz w:val="26"/>
          <w:szCs w:val="26"/>
        </w:rPr>
        <w:t>международных</w:t>
      </w:r>
      <w:r w:rsidRPr="009F2B0A">
        <w:rPr>
          <w:sz w:val="26"/>
          <w:szCs w:val="26"/>
        </w:rPr>
        <w:t>, среди них:</w:t>
      </w:r>
    </w:p>
    <w:p w:rsidR="008A3B23" w:rsidRPr="009F2B0A" w:rsidRDefault="008A3B23" w:rsidP="008041D8">
      <w:pPr>
        <w:pStyle w:val="afff2"/>
        <w:numPr>
          <w:ilvl w:val="0"/>
          <w:numId w:val="172"/>
        </w:numPr>
        <w:tabs>
          <w:tab w:val="left" w:pos="993"/>
        </w:tabs>
        <w:ind w:left="0" w:firstLine="709"/>
        <w:jc w:val="both"/>
        <w:rPr>
          <w:sz w:val="26"/>
          <w:szCs w:val="26"/>
        </w:rPr>
      </w:pPr>
      <w:r w:rsidRPr="009F2B0A">
        <w:rPr>
          <w:sz w:val="26"/>
          <w:szCs w:val="26"/>
        </w:rPr>
        <w:t>Цымбал Максим МБУ ДО «ДЮСШ» участвовал в первенстве Европы по каратэ, г. София (Болгария);</w:t>
      </w:r>
    </w:p>
    <w:p w:rsidR="008A3B23" w:rsidRPr="009F2B0A" w:rsidRDefault="008A3B23" w:rsidP="008041D8">
      <w:pPr>
        <w:pStyle w:val="afff2"/>
        <w:numPr>
          <w:ilvl w:val="0"/>
          <w:numId w:val="172"/>
        </w:numPr>
        <w:tabs>
          <w:tab w:val="left" w:pos="993"/>
        </w:tabs>
        <w:ind w:left="0" w:firstLine="709"/>
        <w:jc w:val="both"/>
        <w:rPr>
          <w:sz w:val="26"/>
          <w:szCs w:val="26"/>
        </w:rPr>
      </w:pPr>
      <w:r w:rsidRPr="009F2B0A">
        <w:rPr>
          <w:sz w:val="26"/>
          <w:szCs w:val="26"/>
        </w:rPr>
        <w:t>Томачинский Александр, Кириченко Владислав, Цымбал Максим МБУ ДО «ДЮСШ» участвовали в международном соревновании по карате «Открытый Стамбул», г. Стамбул (Турция).</w:t>
      </w:r>
    </w:p>
    <w:p w:rsidR="008A3B23" w:rsidRPr="009F2B0A" w:rsidRDefault="008A3B23" w:rsidP="00670565">
      <w:pPr>
        <w:pStyle w:val="afff2"/>
        <w:tabs>
          <w:tab w:val="left" w:pos="993"/>
        </w:tabs>
        <w:ind w:left="0" w:firstLine="709"/>
        <w:jc w:val="both"/>
        <w:rPr>
          <w:sz w:val="26"/>
          <w:szCs w:val="26"/>
        </w:rPr>
      </w:pPr>
      <w:r w:rsidRPr="009F2B0A">
        <w:rPr>
          <w:sz w:val="26"/>
          <w:szCs w:val="26"/>
        </w:rPr>
        <w:t xml:space="preserve">Наиболее значимые достижения на </w:t>
      </w:r>
      <w:r w:rsidRPr="009F2B0A">
        <w:rPr>
          <w:b/>
          <w:sz w:val="26"/>
          <w:szCs w:val="26"/>
        </w:rPr>
        <w:t>общероссийских</w:t>
      </w:r>
      <w:r w:rsidRPr="009F2B0A">
        <w:rPr>
          <w:sz w:val="26"/>
          <w:szCs w:val="26"/>
        </w:rPr>
        <w:t xml:space="preserve"> соревнованиях у следующих спортсменов:</w:t>
      </w:r>
    </w:p>
    <w:p w:rsidR="008A3B23" w:rsidRPr="009F2B0A" w:rsidRDefault="008A3B23" w:rsidP="00DB09A3">
      <w:pPr>
        <w:pStyle w:val="afff2"/>
        <w:numPr>
          <w:ilvl w:val="0"/>
          <w:numId w:val="41"/>
        </w:numPr>
        <w:tabs>
          <w:tab w:val="left" w:pos="851"/>
          <w:tab w:val="left" w:pos="993"/>
        </w:tabs>
        <w:ind w:left="0" w:firstLine="709"/>
        <w:jc w:val="both"/>
        <w:rPr>
          <w:sz w:val="26"/>
          <w:szCs w:val="26"/>
        </w:rPr>
      </w:pPr>
      <w:r w:rsidRPr="009F2B0A">
        <w:rPr>
          <w:sz w:val="26"/>
          <w:szCs w:val="26"/>
        </w:rPr>
        <w:t>Команда МБУ ДО «ДЮСШ №6» – 1 место в первенстве России «Зона Сибирь» по мини-футболу среди юношей 2003-2004 г.р., (в составе сборной команды Красноярского края «Ачинск</w:t>
      </w:r>
      <w:r>
        <w:rPr>
          <w:sz w:val="26"/>
          <w:szCs w:val="26"/>
        </w:rPr>
        <w:t>-</w:t>
      </w:r>
      <w:r w:rsidRPr="009F2B0A">
        <w:rPr>
          <w:sz w:val="26"/>
          <w:szCs w:val="26"/>
        </w:rPr>
        <w:t>Норильск», г.Саяногорск</w:t>
      </w:r>
      <w:r>
        <w:rPr>
          <w:sz w:val="26"/>
          <w:szCs w:val="26"/>
        </w:rPr>
        <w:t>)</w:t>
      </w:r>
      <w:r w:rsidRPr="009F2B0A">
        <w:rPr>
          <w:sz w:val="26"/>
          <w:szCs w:val="26"/>
        </w:rPr>
        <w:t>;</w:t>
      </w:r>
    </w:p>
    <w:p w:rsidR="008A3B23" w:rsidRPr="009F2B0A" w:rsidRDefault="008A3B23" w:rsidP="00DB09A3">
      <w:pPr>
        <w:pStyle w:val="afff2"/>
        <w:numPr>
          <w:ilvl w:val="0"/>
          <w:numId w:val="41"/>
        </w:numPr>
        <w:tabs>
          <w:tab w:val="left" w:pos="851"/>
          <w:tab w:val="left" w:pos="993"/>
        </w:tabs>
        <w:ind w:left="0" w:firstLine="709"/>
        <w:jc w:val="both"/>
        <w:rPr>
          <w:sz w:val="26"/>
          <w:szCs w:val="26"/>
        </w:rPr>
      </w:pPr>
      <w:r w:rsidRPr="009F2B0A">
        <w:rPr>
          <w:sz w:val="26"/>
          <w:szCs w:val="26"/>
        </w:rPr>
        <w:lastRenderedPageBreak/>
        <w:t>Команда МБУ ДО «ДЮСШ» – 2 место в командном первенстве России по карате среди юниоров 16-17 лет, г. Пенза;</w:t>
      </w:r>
    </w:p>
    <w:p w:rsidR="008A3B23" w:rsidRPr="009F2B0A" w:rsidRDefault="008A3B23" w:rsidP="00DB09A3">
      <w:pPr>
        <w:pStyle w:val="afff2"/>
        <w:numPr>
          <w:ilvl w:val="0"/>
          <w:numId w:val="41"/>
        </w:numPr>
        <w:tabs>
          <w:tab w:val="left" w:pos="993"/>
        </w:tabs>
        <w:ind w:left="0" w:firstLine="709"/>
        <w:jc w:val="both"/>
        <w:rPr>
          <w:sz w:val="26"/>
          <w:szCs w:val="26"/>
        </w:rPr>
      </w:pPr>
      <w:r w:rsidRPr="009F2B0A">
        <w:rPr>
          <w:sz w:val="26"/>
          <w:szCs w:val="26"/>
        </w:rPr>
        <w:t>Арбузов Александр – 3 место в первенстве России по легкой атлетике среди юношей и девушек до 18 лет, г. Смоленск;</w:t>
      </w:r>
    </w:p>
    <w:p w:rsidR="008A3B23" w:rsidRPr="009F2B0A" w:rsidRDefault="008A3B23" w:rsidP="00DB09A3">
      <w:pPr>
        <w:pStyle w:val="afff2"/>
        <w:numPr>
          <w:ilvl w:val="0"/>
          <w:numId w:val="41"/>
        </w:numPr>
        <w:tabs>
          <w:tab w:val="left" w:pos="993"/>
        </w:tabs>
        <w:ind w:left="0" w:firstLine="709"/>
        <w:jc w:val="both"/>
        <w:rPr>
          <w:sz w:val="26"/>
          <w:szCs w:val="26"/>
        </w:rPr>
      </w:pPr>
      <w:r w:rsidRPr="009F2B0A">
        <w:rPr>
          <w:sz w:val="26"/>
          <w:szCs w:val="26"/>
        </w:rPr>
        <w:t>Цымбал Максим – 3 место в летней спартакиаде учащихся России 2017 года по карате (финал), г. Ростов-на-Дону;</w:t>
      </w:r>
    </w:p>
    <w:p w:rsidR="008A3B23" w:rsidRPr="009F2B0A" w:rsidRDefault="008A3B23" w:rsidP="00670565">
      <w:pPr>
        <w:tabs>
          <w:tab w:val="left" w:pos="993"/>
        </w:tabs>
        <w:ind w:firstLine="709"/>
        <w:jc w:val="both"/>
        <w:rPr>
          <w:sz w:val="26"/>
          <w:szCs w:val="26"/>
        </w:rPr>
      </w:pPr>
      <w:r w:rsidRPr="009F2B0A">
        <w:rPr>
          <w:sz w:val="26"/>
          <w:szCs w:val="26"/>
        </w:rPr>
        <w:t xml:space="preserve">Наиболее значимые достижения на </w:t>
      </w:r>
      <w:r w:rsidRPr="009F2B0A">
        <w:rPr>
          <w:b/>
          <w:sz w:val="26"/>
          <w:szCs w:val="26"/>
        </w:rPr>
        <w:t>региональных</w:t>
      </w:r>
      <w:r w:rsidRPr="009F2B0A">
        <w:rPr>
          <w:sz w:val="26"/>
          <w:szCs w:val="26"/>
        </w:rPr>
        <w:t xml:space="preserve"> соревнованиях у следующих спортсменов:</w:t>
      </w:r>
    </w:p>
    <w:p w:rsidR="008A3B23" w:rsidRPr="009F2B0A" w:rsidRDefault="008A3B23" w:rsidP="00DB09A3">
      <w:pPr>
        <w:pStyle w:val="afff2"/>
        <w:numPr>
          <w:ilvl w:val="0"/>
          <w:numId w:val="41"/>
        </w:numPr>
        <w:tabs>
          <w:tab w:val="left" w:pos="851"/>
          <w:tab w:val="left" w:pos="993"/>
        </w:tabs>
        <w:ind w:left="0" w:firstLine="709"/>
        <w:jc w:val="both"/>
        <w:rPr>
          <w:sz w:val="26"/>
          <w:szCs w:val="26"/>
        </w:rPr>
      </w:pPr>
      <w:r w:rsidRPr="009F2B0A">
        <w:rPr>
          <w:sz w:val="26"/>
          <w:szCs w:val="26"/>
        </w:rPr>
        <w:t>Цуркан Роман – 1 место в чемпионате Красноярского края по прыжкам на батуте, акробатической дорожке и двойном минитрампе, г. Красноярск;</w:t>
      </w:r>
    </w:p>
    <w:p w:rsidR="008A3B23" w:rsidRPr="009F2B0A" w:rsidRDefault="008A3B23" w:rsidP="00DB09A3">
      <w:pPr>
        <w:pStyle w:val="afff2"/>
        <w:numPr>
          <w:ilvl w:val="0"/>
          <w:numId w:val="41"/>
        </w:numPr>
        <w:tabs>
          <w:tab w:val="left" w:pos="993"/>
        </w:tabs>
        <w:ind w:left="0" w:firstLine="709"/>
        <w:jc w:val="both"/>
        <w:rPr>
          <w:sz w:val="26"/>
          <w:szCs w:val="26"/>
        </w:rPr>
      </w:pPr>
      <w:r w:rsidRPr="009F2B0A">
        <w:rPr>
          <w:sz w:val="26"/>
          <w:szCs w:val="26"/>
        </w:rPr>
        <w:t>Жирнова Полина, Саранчук Анастасия, Ниленкова Нина, Рожка Стефания, Дорофиенко Надежда, Абдраманова Даниэла – 1 места в первенстве Сибирского федерального округа (далее – СФО) по спортивной акробатике, г. Красноярск;</w:t>
      </w:r>
    </w:p>
    <w:p w:rsidR="008A3B23" w:rsidRPr="009F2B0A" w:rsidRDefault="008A3B23" w:rsidP="00DB09A3">
      <w:pPr>
        <w:pStyle w:val="afff2"/>
        <w:numPr>
          <w:ilvl w:val="0"/>
          <w:numId w:val="41"/>
        </w:numPr>
        <w:tabs>
          <w:tab w:val="left" w:pos="993"/>
        </w:tabs>
        <w:ind w:left="0" w:firstLine="709"/>
        <w:jc w:val="both"/>
        <w:rPr>
          <w:sz w:val="26"/>
          <w:szCs w:val="26"/>
        </w:rPr>
      </w:pPr>
      <w:r w:rsidRPr="009F2B0A">
        <w:rPr>
          <w:sz w:val="26"/>
          <w:szCs w:val="26"/>
        </w:rPr>
        <w:t>Оразбаева Асел, Павлова Оксана и Сударева Виктория – 1 места в Открытом первенстве Красноярского края среди юношей и девушек по спортивной акробатике, г. Канск;</w:t>
      </w:r>
    </w:p>
    <w:p w:rsidR="008A3B23" w:rsidRPr="009F2B0A" w:rsidRDefault="008A3B23" w:rsidP="00DB09A3">
      <w:pPr>
        <w:pStyle w:val="afff2"/>
        <w:numPr>
          <w:ilvl w:val="0"/>
          <w:numId w:val="41"/>
        </w:numPr>
        <w:tabs>
          <w:tab w:val="left" w:pos="993"/>
        </w:tabs>
        <w:ind w:left="0" w:firstLine="709"/>
        <w:jc w:val="both"/>
        <w:rPr>
          <w:sz w:val="26"/>
          <w:szCs w:val="26"/>
        </w:rPr>
      </w:pPr>
      <w:r w:rsidRPr="009F2B0A">
        <w:rPr>
          <w:sz w:val="26"/>
          <w:szCs w:val="26"/>
        </w:rPr>
        <w:t>Самедов Артур, Фищенко Даниил – 1 места в первенстве СФО по легкой атлетике, г. Иркутск;</w:t>
      </w:r>
    </w:p>
    <w:p w:rsidR="008A3B23" w:rsidRPr="009F2B0A" w:rsidRDefault="008A3B23" w:rsidP="00DB09A3">
      <w:pPr>
        <w:pStyle w:val="afff2"/>
        <w:numPr>
          <w:ilvl w:val="0"/>
          <w:numId w:val="41"/>
        </w:numPr>
        <w:tabs>
          <w:tab w:val="left" w:pos="993"/>
        </w:tabs>
        <w:ind w:left="0" w:firstLine="709"/>
        <w:jc w:val="both"/>
        <w:rPr>
          <w:sz w:val="26"/>
          <w:szCs w:val="26"/>
        </w:rPr>
      </w:pPr>
      <w:r w:rsidRPr="009F2B0A">
        <w:rPr>
          <w:sz w:val="26"/>
          <w:szCs w:val="26"/>
        </w:rPr>
        <w:t>Пустынкина Мария – 1 место в первенстве СФО по лыжным гонкам, г.Березовский;</w:t>
      </w:r>
    </w:p>
    <w:p w:rsidR="008A3B23" w:rsidRPr="009F2B0A" w:rsidRDefault="008A3B23" w:rsidP="00DB09A3">
      <w:pPr>
        <w:pStyle w:val="afff2"/>
        <w:numPr>
          <w:ilvl w:val="0"/>
          <w:numId w:val="41"/>
        </w:numPr>
        <w:tabs>
          <w:tab w:val="left" w:pos="993"/>
        </w:tabs>
        <w:ind w:left="0" w:firstLine="709"/>
        <w:jc w:val="both"/>
        <w:rPr>
          <w:sz w:val="26"/>
          <w:szCs w:val="26"/>
        </w:rPr>
      </w:pPr>
      <w:r w:rsidRPr="009F2B0A">
        <w:rPr>
          <w:sz w:val="26"/>
          <w:szCs w:val="26"/>
        </w:rPr>
        <w:t>Андреянов Богдан – 1 место в первенстве Красноярского края по боксу среди юношей, г. Канск;</w:t>
      </w:r>
    </w:p>
    <w:p w:rsidR="008A3B23" w:rsidRPr="009F2B0A" w:rsidRDefault="008A3B23" w:rsidP="00DB09A3">
      <w:pPr>
        <w:pStyle w:val="afff2"/>
        <w:numPr>
          <w:ilvl w:val="0"/>
          <w:numId w:val="41"/>
        </w:numPr>
        <w:tabs>
          <w:tab w:val="left" w:pos="993"/>
        </w:tabs>
        <w:ind w:left="0" w:firstLine="709"/>
        <w:jc w:val="both"/>
        <w:rPr>
          <w:sz w:val="26"/>
          <w:szCs w:val="26"/>
        </w:rPr>
      </w:pPr>
      <w:r w:rsidRPr="009F2B0A">
        <w:rPr>
          <w:sz w:val="26"/>
          <w:szCs w:val="26"/>
        </w:rPr>
        <w:t>Якимов Владислав – 1 место в первенстве Красноярского края по боксу среди юниоров, г. Красноярск;</w:t>
      </w:r>
    </w:p>
    <w:p w:rsidR="008A3B23" w:rsidRPr="009F2B0A" w:rsidRDefault="008A3B23" w:rsidP="00DB09A3">
      <w:pPr>
        <w:pStyle w:val="afff2"/>
        <w:numPr>
          <w:ilvl w:val="0"/>
          <w:numId w:val="41"/>
        </w:numPr>
        <w:tabs>
          <w:tab w:val="left" w:pos="993"/>
        </w:tabs>
        <w:ind w:left="0" w:firstLine="709"/>
        <w:jc w:val="both"/>
        <w:rPr>
          <w:sz w:val="26"/>
          <w:szCs w:val="26"/>
        </w:rPr>
      </w:pPr>
      <w:r w:rsidRPr="009F2B0A">
        <w:rPr>
          <w:sz w:val="26"/>
          <w:szCs w:val="26"/>
        </w:rPr>
        <w:t>Муртазаева Жулдуз – 1 место в чемпионате СФО по прыжкам на батуте, акробатической дорожке и двойном минитрампе, г. Новосибирск;</w:t>
      </w:r>
    </w:p>
    <w:p w:rsidR="008A3B23" w:rsidRPr="009F2B0A" w:rsidRDefault="008A3B23" w:rsidP="00DB09A3">
      <w:pPr>
        <w:pStyle w:val="afff2"/>
        <w:numPr>
          <w:ilvl w:val="0"/>
          <w:numId w:val="41"/>
        </w:numPr>
        <w:tabs>
          <w:tab w:val="left" w:pos="993"/>
        </w:tabs>
        <w:ind w:left="0" w:firstLine="709"/>
        <w:jc w:val="both"/>
        <w:rPr>
          <w:sz w:val="26"/>
          <w:szCs w:val="26"/>
        </w:rPr>
      </w:pPr>
      <w:r w:rsidRPr="009F2B0A">
        <w:rPr>
          <w:sz w:val="26"/>
          <w:szCs w:val="26"/>
        </w:rPr>
        <w:t>Тинаев Гасрат – 1 место в первенстве Красноярского края по вольной борьбе среди юношей, г. Назарово;</w:t>
      </w:r>
    </w:p>
    <w:p w:rsidR="008A3B23" w:rsidRPr="009F2B0A" w:rsidRDefault="008A3B23" w:rsidP="00DB09A3">
      <w:pPr>
        <w:pStyle w:val="afff2"/>
        <w:numPr>
          <w:ilvl w:val="0"/>
          <w:numId w:val="41"/>
        </w:numPr>
        <w:tabs>
          <w:tab w:val="left" w:pos="993"/>
        </w:tabs>
        <w:ind w:left="0" w:firstLine="709"/>
        <w:jc w:val="both"/>
        <w:rPr>
          <w:sz w:val="26"/>
          <w:szCs w:val="26"/>
        </w:rPr>
      </w:pPr>
      <w:r w:rsidRPr="009F2B0A">
        <w:rPr>
          <w:sz w:val="26"/>
          <w:szCs w:val="26"/>
        </w:rPr>
        <w:t>Тельпиз Николай – 1 место в первенстве Красноярского края по вольной борьбе среди юниоров и юниорок, г. Красноярск;</w:t>
      </w:r>
    </w:p>
    <w:p w:rsidR="008A3B23" w:rsidRPr="009F2B0A" w:rsidRDefault="008A3B23" w:rsidP="00DB09A3">
      <w:pPr>
        <w:pStyle w:val="afff2"/>
        <w:numPr>
          <w:ilvl w:val="0"/>
          <w:numId w:val="41"/>
        </w:numPr>
        <w:tabs>
          <w:tab w:val="left" w:pos="993"/>
        </w:tabs>
        <w:ind w:left="0" w:firstLine="709"/>
        <w:jc w:val="both"/>
        <w:rPr>
          <w:sz w:val="26"/>
          <w:szCs w:val="26"/>
        </w:rPr>
      </w:pPr>
      <w:r w:rsidRPr="009F2B0A">
        <w:rPr>
          <w:sz w:val="26"/>
          <w:szCs w:val="26"/>
        </w:rPr>
        <w:t>Габуев Алан – 1 место в первенстве СФО по спортивной борьбе (дисциплина – вольная) среди юношей, г. Иркутск;</w:t>
      </w:r>
    </w:p>
    <w:p w:rsidR="008A3B23" w:rsidRPr="009F2B0A" w:rsidRDefault="008A3B23" w:rsidP="00DB09A3">
      <w:pPr>
        <w:pStyle w:val="afff2"/>
        <w:numPr>
          <w:ilvl w:val="0"/>
          <w:numId w:val="41"/>
        </w:numPr>
        <w:tabs>
          <w:tab w:val="left" w:pos="993"/>
        </w:tabs>
        <w:ind w:left="0" w:firstLine="709"/>
        <w:jc w:val="both"/>
        <w:rPr>
          <w:sz w:val="26"/>
          <w:szCs w:val="26"/>
        </w:rPr>
      </w:pPr>
      <w:r w:rsidRPr="009F2B0A">
        <w:rPr>
          <w:sz w:val="26"/>
          <w:szCs w:val="26"/>
        </w:rPr>
        <w:t>Янченко Виктория – 1 место в первенстве Красноярского края по вольной борьбе среди юношей и девушек, г. Шарыпово;</w:t>
      </w:r>
    </w:p>
    <w:p w:rsidR="008A3B23" w:rsidRPr="009F2B0A" w:rsidRDefault="008A3B23" w:rsidP="00DB09A3">
      <w:pPr>
        <w:pStyle w:val="afff2"/>
        <w:numPr>
          <w:ilvl w:val="0"/>
          <w:numId w:val="41"/>
        </w:numPr>
        <w:tabs>
          <w:tab w:val="left" w:pos="993"/>
        </w:tabs>
        <w:ind w:left="0" w:firstLine="709"/>
        <w:jc w:val="both"/>
        <w:rPr>
          <w:sz w:val="26"/>
          <w:szCs w:val="26"/>
        </w:rPr>
      </w:pPr>
      <w:r w:rsidRPr="009F2B0A">
        <w:rPr>
          <w:sz w:val="26"/>
          <w:szCs w:val="26"/>
        </w:rPr>
        <w:t>Атаров Максим – 1 место в первенстве Красноярского края по спортивной (вольной) борьбе среди юношей и девушек, г. Назарово;</w:t>
      </w:r>
    </w:p>
    <w:p w:rsidR="008A3B23" w:rsidRPr="009F2B0A" w:rsidRDefault="008A3B23" w:rsidP="00DB09A3">
      <w:pPr>
        <w:pStyle w:val="afff2"/>
        <w:numPr>
          <w:ilvl w:val="0"/>
          <w:numId w:val="41"/>
        </w:numPr>
        <w:tabs>
          <w:tab w:val="left" w:pos="993"/>
        </w:tabs>
        <w:ind w:left="0" w:firstLine="709"/>
        <w:jc w:val="both"/>
        <w:rPr>
          <w:sz w:val="26"/>
          <w:szCs w:val="26"/>
        </w:rPr>
      </w:pPr>
      <w:r w:rsidRPr="009F2B0A">
        <w:rPr>
          <w:sz w:val="26"/>
          <w:szCs w:val="26"/>
        </w:rPr>
        <w:t>Семенник Дарья – 1 место в первенстве СФО по пауэрлифтингу (троеборье), г. Гурьевск;</w:t>
      </w:r>
    </w:p>
    <w:p w:rsidR="008A3B23" w:rsidRPr="009F2B0A" w:rsidRDefault="008A3B23" w:rsidP="00DB09A3">
      <w:pPr>
        <w:pStyle w:val="afff2"/>
        <w:numPr>
          <w:ilvl w:val="0"/>
          <w:numId w:val="41"/>
        </w:numPr>
        <w:tabs>
          <w:tab w:val="left" w:pos="993"/>
        </w:tabs>
        <w:ind w:left="0" w:firstLine="709"/>
        <w:jc w:val="both"/>
        <w:rPr>
          <w:sz w:val="26"/>
          <w:szCs w:val="26"/>
        </w:rPr>
      </w:pPr>
      <w:r w:rsidRPr="009F2B0A">
        <w:rPr>
          <w:sz w:val="26"/>
          <w:szCs w:val="26"/>
        </w:rPr>
        <w:t>Паскарелова Оксана – 1 место в первенстве Красноярского края по дзюдо до 21 года, г. Ачинск;</w:t>
      </w:r>
    </w:p>
    <w:p w:rsidR="008A3B23" w:rsidRPr="009F2B0A" w:rsidRDefault="008A3B23" w:rsidP="00DB09A3">
      <w:pPr>
        <w:pStyle w:val="afff2"/>
        <w:numPr>
          <w:ilvl w:val="0"/>
          <w:numId w:val="41"/>
        </w:numPr>
        <w:tabs>
          <w:tab w:val="left" w:pos="993"/>
        </w:tabs>
        <w:ind w:left="0" w:firstLine="709"/>
        <w:jc w:val="both"/>
        <w:rPr>
          <w:sz w:val="26"/>
          <w:szCs w:val="26"/>
        </w:rPr>
      </w:pPr>
      <w:r w:rsidRPr="009F2B0A">
        <w:rPr>
          <w:sz w:val="26"/>
          <w:szCs w:val="26"/>
        </w:rPr>
        <w:t>Мухтаров Эреджеп – 1 место в первенстве Красноярского края по боксу среди юношей, г. Канск;</w:t>
      </w:r>
    </w:p>
    <w:p w:rsidR="008A3B23" w:rsidRPr="009F2B0A" w:rsidRDefault="008A3B23" w:rsidP="00DB09A3">
      <w:pPr>
        <w:pStyle w:val="afff2"/>
        <w:numPr>
          <w:ilvl w:val="0"/>
          <w:numId w:val="41"/>
        </w:numPr>
        <w:tabs>
          <w:tab w:val="left" w:pos="993"/>
        </w:tabs>
        <w:ind w:left="0" w:firstLine="709"/>
        <w:jc w:val="both"/>
        <w:rPr>
          <w:sz w:val="26"/>
          <w:szCs w:val="26"/>
        </w:rPr>
      </w:pPr>
      <w:r w:rsidRPr="009F2B0A">
        <w:rPr>
          <w:sz w:val="26"/>
          <w:szCs w:val="26"/>
        </w:rPr>
        <w:t>Семенов Максим – 1 место в первенстве Красноярского края по боксу среди юниоров, г. Красноярск;</w:t>
      </w:r>
    </w:p>
    <w:p w:rsidR="008A3B23" w:rsidRPr="009F2B0A" w:rsidRDefault="008A3B23" w:rsidP="00DB09A3">
      <w:pPr>
        <w:pStyle w:val="afff2"/>
        <w:numPr>
          <w:ilvl w:val="0"/>
          <w:numId w:val="41"/>
        </w:numPr>
        <w:tabs>
          <w:tab w:val="left" w:pos="993"/>
        </w:tabs>
        <w:ind w:left="0" w:firstLine="709"/>
        <w:jc w:val="both"/>
        <w:rPr>
          <w:sz w:val="26"/>
          <w:szCs w:val="26"/>
        </w:rPr>
      </w:pPr>
      <w:r w:rsidRPr="009F2B0A">
        <w:rPr>
          <w:sz w:val="26"/>
          <w:szCs w:val="26"/>
        </w:rPr>
        <w:t>Винтенков Александр, Чернышов Евгений – 1 место в первенстве Красноярского края по пауэрлифтингу (троеборье), (жим лежа) среди юношей и девушек, г.Красноярск;</w:t>
      </w:r>
    </w:p>
    <w:p w:rsidR="008A3B23" w:rsidRPr="009F2B0A" w:rsidRDefault="008A3B23" w:rsidP="00DB09A3">
      <w:pPr>
        <w:pStyle w:val="afff2"/>
        <w:numPr>
          <w:ilvl w:val="0"/>
          <w:numId w:val="41"/>
        </w:numPr>
        <w:tabs>
          <w:tab w:val="left" w:pos="993"/>
        </w:tabs>
        <w:ind w:left="0" w:firstLine="709"/>
        <w:jc w:val="both"/>
        <w:rPr>
          <w:sz w:val="26"/>
          <w:szCs w:val="26"/>
        </w:rPr>
      </w:pPr>
      <w:r w:rsidRPr="009F2B0A">
        <w:rPr>
          <w:sz w:val="26"/>
          <w:szCs w:val="26"/>
        </w:rPr>
        <w:lastRenderedPageBreak/>
        <w:t>Аджиев Джамбул, Касимов Бахтияр – 1 место в первенстве Красноярского края по каратэ среди юниоров, г. Красноярск;</w:t>
      </w:r>
    </w:p>
    <w:p w:rsidR="008A3B23" w:rsidRDefault="008A3B23" w:rsidP="00DB09A3">
      <w:pPr>
        <w:pStyle w:val="afff2"/>
        <w:numPr>
          <w:ilvl w:val="0"/>
          <w:numId w:val="41"/>
        </w:numPr>
        <w:tabs>
          <w:tab w:val="left" w:pos="993"/>
        </w:tabs>
        <w:ind w:left="0" w:firstLine="709"/>
        <w:jc w:val="both"/>
        <w:rPr>
          <w:sz w:val="26"/>
          <w:szCs w:val="26"/>
        </w:rPr>
      </w:pPr>
      <w:r w:rsidRPr="009F2B0A">
        <w:rPr>
          <w:sz w:val="26"/>
          <w:szCs w:val="26"/>
        </w:rPr>
        <w:t>Цымбал Максим, Демьяненко Елизавета – 1 место в первенстве СФО по каратэ среди юниоров 16-17 лет II этап Спартакиады школьников, г. Новосибирск.</w:t>
      </w:r>
    </w:p>
    <w:p w:rsidR="008A3B23" w:rsidRPr="001736E7" w:rsidRDefault="008A3B23" w:rsidP="00670565">
      <w:pPr>
        <w:ind w:firstLine="709"/>
        <w:jc w:val="both"/>
        <w:rPr>
          <w:sz w:val="26"/>
          <w:szCs w:val="26"/>
        </w:rPr>
      </w:pPr>
      <w:r w:rsidRPr="001736E7">
        <w:rPr>
          <w:sz w:val="26"/>
          <w:szCs w:val="26"/>
        </w:rPr>
        <w:t xml:space="preserve">Также, на территории функционирует МАУ ДО «Норильский центр безопасности движения», подведомственный Управлению по спорту, основной деятельностью которого является предоставление дополнительного образования по: </w:t>
      </w:r>
    </w:p>
    <w:p w:rsidR="008A3B23" w:rsidRPr="001736E7" w:rsidRDefault="008A3B23" w:rsidP="00670565">
      <w:pPr>
        <w:pStyle w:val="afff2"/>
        <w:numPr>
          <w:ilvl w:val="0"/>
          <w:numId w:val="15"/>
        </w:numPr>
        <w:tabs>
          <w:tab w:val="left" w:pos="993"/>
        </w:tabs>
        <w:ind w:left="0" w:firstLine="709"/>
        <w:jc w:val="both"/>
        <w:rPr>
          <w:sz w:val="26"/>
          <w:szCs w:val="26"/>
        </w:rPr>
      </w:pPr>
      <w:r w:rsidRPr="001736E7">
        <w:rPr>
          <w:sz w:val="26"/>
          <w:szCs w:val="26"/>
        </w:rPr>
        <w:t xml:space="preserve">обучению детей правилам дорожного движения (ПДД). Количество учащихся, получивших услуги дополнительного образования по обучению ПДД (1-9 классы), за </w:t>
      </w:r>
      <w:r>
        <w:rPr>
          <w:sz w:val="26"/>
          <w:szCs w:val="26"/>
        </w:rPr>
        <w:t>9 месяцев</w:t>
      </w:r>
      <w:r w:rsidRPr="001736E7">
        <w:rPr>
          <w:sz w:val="26"/>
          <w:szCs w:val="26"/>
        </w:rPr>
        <w:t xml:space="preserve"> 2017 года составило 1</w:t>
      </w:r>
      <w:r>
        <w:rPr>
          <w:sz w:val="26"/>
          <w:szCs w:val="26"/>
        </w:rPr>
        <w:t>5</w:t>
      </w:r>
      <w:r w:rsidRPr="001736E7">
        <w:rPr>
          <w:sz w:val="26"/>
          <w:szCs w:val="26"/>
        </w:rPr>
        <w:t xml:space="preserve"> </w:t>
      </w:r>
      <w:r>
        <w:rPr>
          <w:sz w:val="26"/>
          <w:szCs w:val="26"/>
        </w:rPr>
        <w:t>513</w:t>
      </w:r>
      <w:r w:rsidRPr="001736E7">
        <w:rPr>
          <w:sz w:val="26"/>
          <w:szCs w:val="26"/>
        </w:rPr>
        <w:t xml:space="preserve"> человек</w:t>
      </w:r>
      <w:r>
        <w:rPr>
          <w:sz w:val="26"/>
          <w:szCs w:val="26"/>
        </w:rPr>
        <w:t>а</w:t>
      </w:r>
      <w:r w:rsidRPr="001736E7">
        <w:rPr>
          <w:sz w:val="26"/>
          <w:szCs w:val="26"/>
        </w:rPr>
        <w:t>, что на 3,</w:t>
      </w:r>
      <w:r>
        <w:rPr>
          <w:sz w:val="26"/>
          <w:szCs w:val="26"/>
        </w:rPr>
        <w:t>1% боль</w:t>
      </w:r>
      <w:r w:rsidRPr="001736E7">
        <w:rPr>
          <w:sz w:val="26"/>
          <w:szCs w:val="26"/>
        </w:rPr>
        <w:t>ше, чем за аналогичный период прошлого года (1</w:t>
      </w:r>
      <w:r>
        <w:rPr>
          <w:sz w:val="26"/>
          <w:szCs w:val="26"/>
        </w:rPr>
        <w:t>5</w:t>
      </w:r>
      <w:r w:rsidRPr="001736E7">
        <w:rPr>
          <w:sz w:val="26"/>
          <w:szCs w:val="26"/>
        </w:rPr>
        <w:t xml:space="preserve"> </w:t>
      </w:r>
      <w:r>
        <w:rPr>
          <w:sz w:val="26"/>
          <w:szCs w:val="26"/>
        </w:rPr>
        <w:t>051</w:t>
      </w:r>
      <w:r w:rsidRPr="001736E7">
        <w:rPr>
          <w:sz w:val="26"/>
          <w:szCs w:val="26"/>
        </w:rPr>
        <w:t xml:space="preserve"> чел.), что обусловлено </w:t>
      </w:r>
      <w:r w:rsidRPr="00067521">
        <w:rPr>
          <w:sz w:val="26"/>
          <w:szCs w:val="26"/>
        </w:rPr>
        <w:t>увеличением численности детей в общеобразовательных учреждениях</w:t>
      </w:r>
      <w:r w:rsidRPr="001736E7">
        <w:rPr>
          <w:sz w:val="26"/>
          <w:szCs w:val="26"/>
        </w:rPr>
        <w:t>;</w:t>
      </w:r>
    </w:p>
    <w:p w:rsidR="008A3B23" w:rsidRPr="001736E7" w:rsidRDefault="008A3B23" w:rsidP="00670565">
      <w:pPr>
        <w:pStyle w:val="afff2"/>
        <w:numPr>
          <w:ilvl w:val="0"/>
          <w:numId w:val="15"/>
        </w:numPr>
        <w:tabs>
          <w:tab w:val="left" w:pos="993"/>
        </w:tabs>
        <w:ind w:left="0" w:firstLine="709"/>
        <w:jc w:val="both"/>
        <w:rPr>
          <w:sz w:val="26"/>
          <w:szCs w:val="26"/>
        </w:rPr>
      </w:pPr>
      <w:r w:rsidRPr="001736E7">
        <w:rPr>
          <w:sz w:val="26"/>
          <w:szCs w:val="26"/>
        </w:rPr>
        <w:t xml:space="preserve">профессиональной подготовке по направлению «водитель автотранспортных средств» (дети 14-18 лет). За отчетный период количество учащихся средних общеобразовательных учреждений города, прошедших подготовку, составило </w:t>
      </w:r>
      <w:r>
        <w:rPr>
          <w:sz w:val="26"/>
          <w:szCs w:val="26"/>
        </w:rPr>
        <w:t>110</w:t>
      </w:r>
      <w:r w:rsidRPr="001736E7">
        <w:rPr>
          <w:sz w:val="26"/>
          <w:szCs w:val="26"/>
        </w:rPr>
        <w:t xml:space="preserve"> человек, что на </w:t>
      </w:r>
      <w:r>
        <w:rPr>
          <w:sz w:val="26"/>
          <w:szCs w:val="26"/>
        </w:rPr>
        <w:t>23</w:t>
      </w:r>
      <w:r w:rsidRPr="001736E7">
        <w:rPr>
          <w:sz w:val="26"/>
          <w:szCs w:val="26"/>
        </w:rPr>
        <w:t xml:space="preserve"> человек</w:t>
      </w:r>
      <w:r>
        <w:rPr>
          <w:sz w:val="26"/>
          <w:szCs w:val="26"/>
        </w:rPr>
        <w:t>а</w:t>
      </w:r>
      <w:r w:rsidRPr="001736E7">
        <w:rPr>
          <w:sz w:val="26"/>
          <w:szCs w:val="26"/>
        </w:rPr>
        <w:t xml:space="preserve"> больше, чем в аналогичном периоде 2016 года</w:t>
      </w:r>
      <w:r>
        <w:rPr>
          <w:sz w:val="26"/>
          <w:szCs w:val="26"/>
        </w:rPr>
        <w:t xml:space="preserve"> (</w:t>
      </w:r>
      <w:r w:rsidRPr="001736E7">
        <w:rPr>
          <w:sz w:val="26"/>
          <w:szCs w:val="26"/>
        </w:rPr>
        <w:t>8</w:t>
      </w:r>
      <w:r>
        <w:rPr>
          <w:sz w:val="26"/>
          <w:szCs w:val="26"/>
        </w:rPr>
        <w:t>7</w:t>
      </w:r>
      <w:r w:rsidRPr="001736E7">
        <w:rPr>
          <w:sz w:val="26"/>
          <w:szCs w:val="26"/>
        </w:rPr>
        <w:t xml:space="preserve"> чел.). </w:t>
      </w:r>
      <w:r>
        <w:rPr>
          <w:sz w:val="26"/>
          <w:szCs w:val="26"/>
        </w:rPr>
        <w:t>Увеличение показателя на 26</w:t>
      </w:r>
      <w:r w:rsidRPr="001736E7">
        <w:rPr>
          <w:sz w:val="26"/>
          <w:szCs w:val="26"/>
        </w:rPr>
        <w:t>,</w:t>
      </w:r>
      <w:r>
        <w:rPr>
          <w:sz w:val="26"/>
          <w:szCs w:val="26"/>
        </w:rPr>
        <w:t>4</w:t>
      </w:r>
      <w:r w:rsidRPr="001736E7">
        <w:rPr>
          <w:sz w:val="26"/>
          <w:szCs w:val="26"/>
        </w:rPr>
        <w:t xml:space="preserve">% обусловлено увеличением количества заинтересованных в прохождении профессиональной подготовки. </w:t>
      </w:r>
      <w:r>
        <w:rPr>
          <w:sz w:val="26"/>
          <w:szCs w:val="26"/>
        </w:rPr>
        <w:t>Ожидаемое исполнение к концу 2017 года составляет 120 человек.</w:t>
      </w:r>
    </w:p>
    <w:p w:rsidR="008A3B23" w:rsidRPr="001215D7" w:rsidRDefault="008A3B23" w:rsidP="00670565">
      <w:pPr>
        <w:tabs>
          <w:tab w:val="left" w:pos="993"/>
        </w:tabs>
        <w:ind w:firstLine="709"/>
        <w:jc w:val="both"/>
        <w:rPr>
          <w:sz w:val="26"/>
          <w:szCs w:val="26"/>
        </w:rPr>
      </w:pPr>
      <w:r w:rsidRPr="001215D7">
        <w:rPr>
          <w:sz w:val="26"/>
          <w:szCs w:val="26"/>
        </w:rPr>
        <w:t>За 9 месяцев 2017 года на базе МАУ ДО «НЦБД» с участием обучающихся общеобразовательных учреждений были проведены соревнования по ПДД по следующим мероприятиям:</w:t>
      </w:r>
    </w:p>
    <w:p w:rsidR="008A3B23" w:rsidRPr="001215D7" w:rsidRDefault="008A3B23" w:rsidP="008041D8">
      <w:pPr>
        <w:pStyle w:val="afff2"/>
        <w:numPr>
          <w:ilvl w:val="0"/>
          <w:numId w:val="172"/>
        </w:numPr>
        <w:tabs>
          <w:tab w:val="left" w:pos="993"/>
        </w:tabs>
        <w:ind w:left="0" w:firstLine="709"/>
        <w:jc w:val="both"/>
        <w:rPr>
          <w:sz w:val="26"/>
          <w:szCs w:val="26"/>
        </w:rPr>
      </w:pPr>
      <w:r w:rsidRPr="001215D7">
        <w:rPr>
          <w:sz w:val="26"/>
          <w:szCs w:val="26"/>
        </w:rPr>
        <w:t>«Безопасное колесо»;</w:t>
      </w:r>
    </w:p>
    <w:p w:rsidR="008A3B23" w:rsidRPr="001215D7" w:rsidRDefault="008A3B23" w:rsidP="008041D8">
      <w:pPr>
        <w:pStyle w:val="afff2"/>
        <w:numPr>
          <w:ilvl w:val="0"/>
          <w:numId w:val="172"/>
        </w:numPr>
        <w:tabs>
          <w:tab w:val="left" w:pos="993"/>
        </w:tabs>
        <w:ind w:left="0" w:firstLine="709"/>
        <w:jc w:val="both"/>
        <w:rPr>
          <w:sz w:val="26"/>
          <w:szCs w:val="26"/>
        </w:rPr>
      </w:pPr>
      <w:r w:rsidRPr="001215D7">
        <w:rPr>
          <w:sz w:val="26"/>
          <w:szCs w:val="26"/>
        </w:rPr>
        <w:t>«Дорожный патруль»;</w:t>
      </w:r>
    </w:p>
    <w:p w:rsidR="008A3B23" w:rsidRPr="001215D7" w:rsidRDefault="008A3B23" w:rsidP="008041D8">
      <w:pPr>
        <w:pStyle w:val="afff2"/>
        <w:numPr>
          <w:ilvl w:val="0"/>
          <w:numId w:val="172"/>
        </w:numPr>
        <w:tabs>
          <w:tab w:val="left" w:pos="993"/>
        </w:tabs>
        <w:ind w:left="0" w:firstLine="709"/>
        <w:jc w:val="both"/>
        <w:rPr>
          <w:sz w:val="26"/>
          <w:szCs w:val="26"/>
        </w:rPr>
      </w:pPr>
      <w:r w:rsidRPr="001215D7">
        <w:rPr>
          <w:sz w:val="26"/>
          <w:szCs w:val="26"/>
        </w:rPr>
        <w:t>«Водитель Ас»;</w:t>
      </w:r>
    </w:p>
    <w:p w:rsidR="008A3B23" w:rsidRPr="001215D7" w:rsidRDefault="008A3B23" w:rsidP="008041D8">
      <w:pPr>
        <w:pStyle w:val="afff2"/>
        <w:numPr>
          <w:ilvl w:val="0"/>
          <w:numId w:val="172"/>
        </w:numPr>
        <w:tabs>
          <w:tab w:val="left" w:pos="993"/>
        </w:tabs>
        <w:ind w:left="0" w:firstLine="709"/>
        <w:jc w:val="both"/>
        <w:rPr>
          <w:sz w:val="26"/>
          <w:szCs w:val="26"/>
        </w:rPr>
      </w:pPr>
      <w:r w:rsidRPr="001215D7">
        <w:rPr>
          <w:sz w:val="26"/>
          <w:szCs w:val="26"/>
        </w:rPr>
        <w:t>Соревнования по картингу, посвященные Дню Победы;</w:t>
      </w:r>
    </w:p>
    <w:p w:rsidR="008A3B23" w:rsidRPr="001215D7" w:rsidRDefault="008A3B23" w:rsidP="008041D8">
      <w:pPr>
        <w:pStyle w:val="afff2"/>
        <w:numPr>
          <w:ilvl w:val="0"/>
          <w:numId w:val="172"/>
        </w:numPr>
        <w:tabs>
          <w:tab w:val="left" w:pos="993"/>
        </w:tabs>
        <w:ind w:left="0" w:firstLine="709"/>
        <w:jc w:val="both"/>
        <w:rPr>
          <w:sz w:val="26"/>
          <w:szCs w:val="26"/>
        </w:rPr>
      </w:pPr>
      <w:r w:rsidRPr="001215D7">
        <w:rPr>
          <w:sz w:val="26"/>
          <w:szCs w:val="26"/>
        </w:rPr>
        <w:t>«Путешествие в страну ПДД».</w:t>
      </w:r>
    </w:p>
    <w:p w:rsidR="008A3B23" w:rsidRPr="004B056A" w:rsidRDefault="008A3B23" w:rsidP="00670565">
      <w:pPr>
        <w:ind w:firstLine="709"/>
        <w:jc w:val="both"/>
        <w:rPr>
          <w:sz w:val="26"/>
          <w:szCs w:val="26"/>
        </w:rPr>
      </w:pPr>
      <w:r>
        <w:rPr>
          <w:sz w:val="26"/>
          <w:szCs w:val="26"/>
        </w:rPr>
        <w:t>Кроме того, е</w:t>
      </w:r>
      <w:r w:rsidRPr="004B056A">
        <w:rPr>
          <w:sz w:val="26"/>
          <w:szCs w:val="26"/>
        </w:rPr>
        <w:t xml:space="preserve">жегодно образовательные учреждения ведут борьбу за переходящий кубок </w:t>
      </w:r>
      <w:r>
        <w:rPr>
          <w:sz w:val="26"/>
          <w:szCs w:val="26"/>
        </w:rPr>
        <w:t>«</w:t>
      </w:r>
      <w:r w:rsidRPr="004B056A">
        <w:rPr>
          <w:sz w:val="26"/>
          <w:szCs w:val="26"/>
        </w:rPr>
        <w:t>Лучшему муниципальному образовательному учреждению за активную пропа</w:t>
      </w:r>
      <w:r>
        <w:rPr>
          <w:sz w:val="26"/>
          <w:szCs w:val="26"/>
        </w:rPr>
        <w:t>ганду Правил дорожного движения»</w:t>
      </w:r>
      <w:r w:rsidRPr="004B056A">
        <w:rPr>
          <w:sz w:val="26"/>
          <w:szCs w:val="26"/>
        </w:rPr>
        <w:t>. При этом учитываются не только итоги городских конкурсов и соревнований, но и отсутствие дорожно-транспортных происшествий по вине детей. В апреле 2017 года были подведены итоги, и кубок перешел от МБОУ «СШ №6» к МБОУ «СШ №13».</w:t>
      </w:r>
    </w:p>
    <w:p w:rsidR="008A3B23" w:rsidRDefault="008A3B23" w:rsidP="00670565">
      <w:pPr>
        <w:pStyle w:val="afff2"/>
        <w:tabs>
          <w:tab w:val="left" w:pos="993"/>
        </w:tabs>
        <w:ind w:left="0"/>
        <w:jc w:val="both"/>
        <w:rPr>
          <w:sz w:val="26"/>
          <w:szCs w:val="26"/>
        </w:rPr>
      </w:pPr>
    </w:p>
    <w:p w:rsidR="004879B3" w:rsidRPr="009F2B0A" w:rsidRDefault="004879B3" w:rsidP="00670565">
      <w:pPr>
        <w:pStyle w:val="afff2"/>
        <w:tabs>
          <w:tab w:val="left" w:pos="993"/>
        </w:tabs>
        <w:ind w:left="0"/>
        <w:jc w:val="both"/>
        <w:rPr>
          <w:sz w:val="26"/>
          <w:szCs w:val="26"/>
        </w:rPr>
      </w:pPr>
    </w:p>
    <w:p w:rsidR="008A3B23" w:rsidRDefault="008A3B23" w:rsidP="00670565">
      <w:pPr>
        <w:ind w:firstLine="720"/>
        <w:jc w:val="center"/>
        <w:rPr>
          <w:b/>
          <w:i/>
          <w:sz w:val="26"/>
          <w:szCs w:val="26"/>
          <w:u w:val="single"/>
        </w:rPr>
      </w:pPr>
      <w:r w:rsidRPr="001736E7">
        <w:rPr>
          <w:b/>
          <w:i/>
          <w:sz w:val="26"/>
          <w:szCs w:val="26"/>
          <w:u w:val="single"/>
        </w:rPr>
        <w:t>Прочая деятельность в области спорта</w:t>
      </w:r>
    </w:p>
    <w:p w:rsidR="008A3B23" w:rsidRPr="001736E7" w:rsidRDefault="008A3B23" w:rsidP="00670565">
      <w:pPr>
        <w:ind w:firstLine="720"/>
        <w:jc w:val="center"/>
        <w:rPr>
          <w:b/>
          <w:i/>
          <w:sz w:val="26"/>
          <w:szCs w:val="26"/>
          <w:u w:val="single"/>
        </w:rPr>
      </w:pPr>
    </w:p>
    <w:p w:rsidR="008A3B23" w:rsidRPr="001736E7" w:rsidRDefault="008A3B23" w:rsidP="00670565">
      <w:pPr>
        <w:tabs>
          <w:tab w:val="left" w:pos="8265"/>
        </w:tabs>
        <w:ind w:firstLine="709"/>
        <w:jc w:val="both"/>
        <w:rPr>
          <w:sz w:val="26"/>
          <w:szCs w:val="26"/>
        </w:rPr>
      </w:pPr>
      <w:r w:rsidRPr="001736E7">
        <w:rPr>
          <w:sz w:val="26"/>
          <w:szCs w:val="26"/>
        </w:rPr>
        <w:t xml:space="preserve">Ведущие спортсмены города участвуют в краевых, региональных и всероссийских соревнованиях, показывают хорошие результаты, защищая честь города. </w:t>
      </w:r>
    </w:p>
    <w:p w:rsidR="008A3B23" w:rsidRPr="001736E7" w:rsidRDefault="008A3B23" w:rsidP="00670565">
      <w:pPr>
        <w:ind w:firstLine="708"/>
        <w:jc w:val="both"/>
        <w:rPr>
          <w:sz w:val="26"/>
          <w:szCs w:val="26"/>
        </w:rPr>
      </w:pPr>
      <w:r w:rsidRPr="001736E7">
        <w:rPr>
          <w:sz w:val="26"/>
          <w:szCs w:val="26"/>
        </w:rPr>
        <w:t>Выездные соревнования проводились согласно календарю планов-календарей Федераций по видам спорта Красноярского края, Российской Федерации на 2017 год, календаря Министерства спорта Красноярского края.</w:t>
      </w:r>
    </w:p>
    <w:p w:rsidR="008A3B23" w:rsidRPr="00D8215A" w:rsidRDefault="008A3B23" w:rsidP="00670565">
      <w:pPr>
        <w:ind w:firstLine="708"/>
        <w:jc w:val="both"/>
        <w:rPr>
          <w:sz w:val="26"/>
          <w:szCs w:val="26"/>
        </w:rPr>
      </w:pPr>
    </w:p>
    <w:p w:rsidR="00D8215A" w:rsidRPr="00D8215A" w:rsidRDefault="00D8215A" w:rsidP="00670565">
      <w:pPr>
        <w:ind w:firstLine="708"/>
        <w:jc w:val="both"/>
        <w:rPr>
          <w:sz w:val="26"/>
          <w:szCs w:val="26"/>
        </w:rPr>
      </w:pPr>
    </w:p>
    <w:p w:rsidR="00D8215A" w:rsidRDefault="00D8215A" w:rsidP="00670565">
      <w:pPr>
        <w:ind w:firstLine="708"/>
        <w:jc w:val="both"/>
        <w:rPr>
          <w:sz w:val="26"/>
          <w:szCs w:val="26"/>
        </w:rPr>
      </w:pPr>
    </w:p>
    <w:p w:rsidR="00D8215A" w:rsidRDefault="00D8215A" w:rsidP="00670565">
      <w:pPr>
        <w:ind w:firstLine="708"/>
        <w:jc w:val="both"/>
        <w:rPr>
          <w:sz w:val="26"/>
          <w:szCs w:val="26"/>
        </w:rPr>
      </w:pPr>
    </w:p>
    <w:p w:rsidR="00D8215A" w:rsidRDefault="00D8215A" w:rsidP="00670565">
      <w:pPr>
        <w:ind w:firstLine="708"/>
        <w:jc w:val="both"/>
        <w:rPr>
          <w:sz w:val="26"/>
          <w:szCs w:val="26"/>
        </w:rPr>
      </w:pPr>
    </w:p>
    <w:p w:rsidR="00D8215A" w:rsidRPr="00D8215A" w:rsidRDefault="00D8215A" w:rsidP="00670565">
      <w:pPr>
        <w:ind w:firstLine="708"/>
        <w:jc w:val="both"/>
        <w:rPr>
          <w:sz w:val="26"/>
          <w:szCs w:val="26"/>
        </w:rPr>
      </w:pPr>
    </w:p>
    <w:p w:rsidR="008A3B23" w:rsidRPr="001736E7" w:rsidRDefault="008A3B23" w:rsidP="00670565">
      <w:pPr>
        <w:jc w:val="right"/>
        <w:rPr>
          <w:sz w:val="26"/>
          <w:szCs w:val="26"/>
        </w:rPr>
      </w:pPr>
      <w:r w:rsidRPr="005E5035">
        <w:rPr>
          <w:sz w:val="26"/>
          <w:szCs w:val="26"/>
        </w:rPr>
        <w:lastRenderedPageBreak/>
        <w:t>Таблица</w:t>
      </w:r>
      <w:r w:rsidR="00305A97" w:rsidRPr="005E5035">
        <w:rPr>
          <w:sz w:val="26"/>
          <w:szCs w:val="26"/>
        </w:rPr>
        <w:t xml:space="preserve"> 4</w:t>
      </w:r>
      <w:r w:rsidR="00D8215A">
        <w:rPr>
          <w:sz w:val="26"/>
          <w:szCs w:val="26"/>
        </w:rPr>
        <w:t>2</w:t>
      </w:r>
    </w:p>
    <w:p w:rsidR="008A3B23" w:rsidRPr="001736E7" w:rsidRDefault="008A3B23" w:rsidP="00670565">
      <w:pPr>
        <w:spacing w:after="120"/>
        <w:jc w:val="center"/>
        <w:rPr>
          <w:b/>
          <w:i/>
          <w:sz w:val="26"/>
          <w:szCs w:val="26"/>
        </w:rPr>
      </w:pPr>
      <w:r w:rsidRPr="001736E7">
        <w:rPr>
          <w:b/>
          <w:i/>
          <w:sz w:val="26"/>
          <w:szCs w:val="26"/>
        </w:rPr>
        <w:t xml:space="preserve">Основные показатели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33"/>
        <w:gridCol w:w="774"/>
        <w:gridCol w:w="841"/>
        <w:gridCol w:w="841"/>
        <w:gridCol w:w="1095"/>
        <w:gridCol w:w="1277"/>
        <w:gridCol w:w="985"/>
      </w:tblGrid>
      <w:tr w:rsidR="008A3B23" w:rsidRPr="001736E7" w:rsidTr="008753FC">
        <w:trPr>
          <w:trHeight w:val="351"/>
          <w:tblHeader/>
          <w:jc w:val="center"/>
        </w:trPr>
        <w:tc>
          <w:tcPr>
            <w:tcW w:w="1890" w:type="pct"/>
            <w:vMerge w:val="restart"/>
            <w:shd w:val="clear" w:color="auto" w:fill="auto"/>
            <w:vAlign w:val="center"/>
          </w:tcPr>
          <w:p w:rsidR="008A3B23" w:rsidRPr="001736E7" w:rsidRDefault="008A3B23" w:rsidP="00670565">
            <w:pPr>
              <w:pStyle w:val="a4"/>
              <w:ind w:firstLine="0"/>
              <w:jc w:val="center"/>
              <w:rPr>
                <w:bCs/>
                <w:sz w:val="24"/>
                <w:szCs w:val="24"/>
              </w:rPr>
            </w:pPr>
            <w:r w:rsidRPr="001736E7">
              <w:rPr>
                <w:bCs/>
                <w:sz w:val="24"/>
                <w:szCs w:val="24"/>
              </w:rPr>
              <w:t>Наименование показателей</w:t>
            </w:r>
          </w:p>
        </w:tc>
        <w:tc>
          <w:tcPr>
            <w:tcW w:w="414" w:type="pct"/>
            <w:vMerge w:val="restart"/>
            <w:shd w:val="clear" w:color="auto" w:fill="auto"/>
            <w:vAlign w:val="center"/>
          </w:tcPr>
          <w:p w:rsidR="008A3B23" w:rsidRPr="001736E7" w:rsidRDefault="008A3B23" w:rsidP="00670565">
            <w:pPr>
              <w:pStyle w:val="a4"/>
              <w:ind w:firstLine="0"/>
              <w:jc w:val="center"/>
              <w:rPr>
                <w:bCs/>
                <w:sz w:val="24"/>
                <w:szCs w:val="24"/>
              </w:rPr>
            </w:pPr>
            <w:r w:rsidRPr="001736E7">
              <w:rPr>
                <w:bCs/>
                <w:sz w:val="24"/>
                <w:szCs w:val="24"/>
              </w:rPr>
              <w:t>Ед.</w:t>
            </w:r>
          </w:p>
          <w:p w:rsidR="008A3B23" w:rsidRPr="001736E7" w:rsidRDefault="008A3B23" w:rsidP="00670565">
            <w:pPr>
              <w:pStyle w:val="a4"/>
              <w:ind w:firstLine="0"/>
              <w:jc w:val="center"/>
              <w:rPr>
                <w:bCs/>
                <w:sz w:val="24"/>
                <w:szCs w:val="24"/>
              </w:rPr>
            </w:pPr>
            <w:r w:rsidRPr="001736E7">
              <w:rPr>
                <w:bCs/>
                <w:sz w:val="24"/>
                <w:szCs w:val="24"/>
              </w:rPr>
              <w:t>изм.</w:t>
            </w:r>
          </w:p>
        </w:tc>
        <w:tc>
          <w:tcPr>
            <w:tcW w:w="900" w:type="pct"/>
            <w:gridSpan w:val="2"/>
            <w:tcBorders>
              <w:bottom w:val="single" w:sz="4" w:space="0" w:color="auto"/>
            </w:tcBorders>
            <w:vAlign w:val="center"/>
          </w:tcPr>
          <w:p w:rsidR="008A3B23" w:rsidRPr="00FD71CE" w:rsidRDefault="008A3B23" w:rsidP="00670565">
            <w:pPr>
              <w:jc w:val="center"/>
            </w:pPr>
            <w:r>
              <w:t>9 месяцев</w:t>
            </w:r>
          </w:p>
        </w:tc>
        <w:tc>
          <w:tcPr>
            <w:tcW w:w="1269" w:type="pct"/>
            <w:gridSpan w:val="2"/>
            <w:vAlign w:val="center"/>
          </w:tcPr>
          <w:p w:rsidR="008A3B23" w:rsidRPr="001736E7" w:rsidRDefault="008A3B23" w:rsidP="00670565">
            <w:pPr>
              <w:jc w:val="center"/>
            </w:pPr>
            <w:r w:rsidRPr="001736E7">
              <w:t>Отклонения</w:t>
            </w:r>
          </w:p>
        </w:tc>
        <w:tc>
          <w:tcPr>
            <w:tcW w:w="527" w:type="pct"/>
            <w:vMerge w:val="restart"/>
            <w:vAlign w:val="center"/>
          </w:tcPr>
          <w:p w:rsidR="008A3B23" w:rsidRDefault="008A3B23" w:rsidP="00670565">
            <w:pPr>
              <w:jc w:val="center"/>
            </w:pPr>
            <w:r>
              <w:t xml:space="preserve">Ожид. </w:t>
            </w:r>
          </w:p>
          <w:p w:rsidR="008A3B23" w:rsidRPr="001736E7" w:rsidRDefault="008A3B23" w:rsidP="00670565">
            <w:pPr>
              <w:jc w:val="center"/>
            </w:pPr>
            <w:r>
              <w:t>2017 год</w:t>
            </w:r>
          </w:p>
        </w:tc>
      </w:tr>
      <w:tr w:rsidR="008A3B23" w:rsidRPr="001736E7" w:rsidTr="008753FC">
        <w:trPr>
          <w:trHeight w:val="20"/>
          <w:tblHeader/>
          <w:jc w:val="center"/>
        </w:trPr>
        <w:tc>
          <w:tcPr>
            <w:tcW w:w="1890" w:type="pct"/>
            <w:vMerge/>
            <w:tcBorders>
              <w:bottom w:val="single" w:sz="4" w:space="0" w:color="auto"/>
            </w:tcBorders>
            <w:shd w:val="clear" w:color="auto" w:fill="auto"/>
            <w:vAlign w:val="center"/>
          </w:tcPr>
          <w:p w:rsidR="008A3B23" w:rsidRPr="001736E7" w:rsidRDefault="008A3B23" w:rsidP="00670565">
            <w:pPr>
              <w:pStyle w:val="a4"/>
              <w:ind w:firstLine="0"/>
              <w:rPr>
                <w:bCs/>
                <w:sz w:val="24"/>
                <w:szCs w:val="24"/>
              </w:rPr>
            </w:pPr>
          </w:p>
        </w:tc>
        <w:tc>
          <w:tcPr>
            <w:tcW w:w="414" w:type="pct"/>
            <w:vMerge/>
            <w:shd w:val="clear" w:color="auto" w:fill="auto"/>
            <w:vAlign w:val="center"/>
          </w:tcPr>
          <w:p w:rsidR="008A3B23" w:rsidRPr="001736E7" w:rsidRDefault="008A3B23" w:rsidP="00670565">
            <w:pPr>
              <w:pStyle w:val="a4"/>
              <w:ind w:firstLine="0"/>
              <w:jc w:val="center"/>
              <w:rPr>
                <w:bCs/>
                <w:sz w:val="24"/>
                <w:szCs w:val="24"/>
              </w:rPr>
            </w:pPr>
          </w:p>
        </w:tc>
        <w:tc>
          <w:tcPr>
            <w:tcW w:w="450" w:type="pct"/>
            <w:vAlign w:val="center"/>
          </w:tcPr>
          <w:p w:rsidR="008A3B23" w:rsidRPr="001736E7" w:rsidRDefault="008A3B23" w:rsidP="00670565">
            <w:pPr>
              <w:jc w:val="center"/>
            </w:pPr>
            <w:r w:rsidRPr="001736E7">
              <w:t>2016 год</w:t>
            </w:r>
          </w:p>
        </w:tc>
        <w:tc>
          <w:tcPr>
            <w:tcW w:w="450" w:type="pct"/>
            <w:vAlign w:val="center"/>
          </w:tcPr>
          <w:p w:rsidR="008A3B23" w:rsidRPr="001736E7" w:rsidRDefault="008A3B23" w:rsidP="00670565">
            <w:pPr>
              <w:jc w:val="center"/>
            </w:pPr>
            <w:r w:rsidRPr="001736E7">
              <w:t>2017 год</w:t>
            </w:r>
          </w:p>
        </w:tc>
        <w:tc>
          <w:tcPr>
            <w:tcW w:w="586" w:type="pct"/>
            <w:vAlign w:val="center"/>
          </w:tcPr>
          <w:p w:rsidR="008A3B23" w:rsidRPr="001736E7" w:rsidRDefault="008A3B23" w:rsidP="00670565">
            <w:pPr>
              <w:jc w:val="center"/>
            </w:pPr>
            <w:r w:rsidRPr="001736E7">
              <w:t>+/-</w:t>
            </w:r>
          </w:p>
        </w:tc>
        <w:tc>
          <w:tcPr>
            <w:tcW w:w="683" w:type="pct"/>
            <w:vAlign w:val="center"/>
          </w:tcPr>
          <w:p w:rsidR="008A3B23" w:rsidRPr="001736E7" w:rsidRDefault="008A3B23" w:rsidP="00670565">
            <w:pPr>
              <w:jc w:val="center"/>
            </w:pPr>
            <w:r w:rsidRPr="001736E7">
              <w:t>%</w:t>
            </w:r>
          </w:p>
        </w:tc>
        <w:tc>
          <w:tcPr>
            <w:tcW w:w="527" w:type="pct"/>
            <w:vMerge/>
          </w:tcPr>
          <w:p w:rsidR="008A3B23" w:rsidRPr="001736E7" w:rsidRDefault="008A3B23" w:rsidP="00670565">
            <w:pPr>
              <w:jc w:val="center"/>
            </w:pPr>
          </w:p>
        </w:tc>
      </w:tr>
      <w:tr w:rsidR="008A3B23" w:rsidRPr="001736E7" w:rsidTr="008753FC">
        <w:trPr>
          <w:trHeight w:val="20"/>
          <w:jc w:val="center"/>
        </w:trPr>
        <w:tc>
          <w:tcPr>
            <w:tcW w:w="1890" w:type="pct"/>
            <w:shd w:val="clear" w:color="auto" w:fill="auto"/>
            <w:vAlign w:val="center"/>
          </w:tcPr>
          <w:p w:rsidR="008A3B23" w:rsidRPr="001736E7" w:rsidRDefault="008A3B23" w:rsidP="00670565">
            <w:pPr>
              <w:rPr>
                <w:i/>
              </w:rPr>
            </w:pPr>
            <w:r w:rsidRPr="001736E7">
              <w:t>Количество выездных спортивных мероприятий и участников, не занимающихся в ДЮСШ, из них:</w:t>
            </w:r>
          </w:p>
        </w:tc>
        <w:tc>
          <w:tcPr>
            <w:tcW w:w="414" w:type="pct"/>
            <w:shd w:val="clear" w:color="auto" w:fill="auto"/>
            <w:vAlign w:val="center"/>
          </w:tcPr>
          <w:p w:rsidR="008A3B23" w:rsidRDefault="008A3B23" w:rsidP="00670565">
            <w:pPr>
              <w:jc w:val="center"/>
            </w:pPr>
            <w:r w:rsidRPr="001736E7">
              <w:t>ед./</w:t>
            </w:r>
          </w:p>
          <w:p w:rsidR="008A3B23" w:rsidRPr="001736E7" w:rsidRDefault="008A3B23" w:rsidP="00670565">
            <w:pPr>
              <w:jc w:val="center"/>
              <w:rPr>
                <w:i/>
              </w:rPr>
            </w:pPr>
            <w:r w:rsidRPr="001736E7">
              <w:t>чел.</w:t>
            </w:r>
          </w:p>
        </w:tc>
        <w:tc>
          <w:tcPr>
            <w:tcW w:w="450"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11/</w:t>
            </w:r>
          </w:p>
          <w:p w:rsidR="008A3B23" w:rsidRPr="001736E7" w:rsidRDefault="008A3B23" w:rsidP="00670565">
            <w:pPr>
              <w:jc w:val="center"/>
            </w:pPr>
            <w:r>
              <w:t>20</w:t>
            </w:r>
          </w:p>
        </w:tc>
        <w:tc>
          <w:tcPr>
            <w:tcW w:w="450"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28/</w:t>
            </w:r>
          </w:p>
          <w:p w:rsidR="008A3B23" w:rsidRPr="001736E7" w:rsidRDefault="008A3B23" w:rsidP="00670565">
            <w:pPr>
              <w:jc w:val="center"/>
            </w:pPr>
            <w:r>
              <w:t>87</w:t>
            </w:r>
          </w:p>
        </w:tc>
        <w:tc>
          <w:tcPr>
            <w:tcW w:w="586" w:type="pct"/>
            <w:vAlign w:val="center"/>
          </w:tcPr>
          <w:p w:rsidR="008A3B23" w:rsidRDefault="008A3B23" w:rsidP="00670565">
            <w:pPr>
              <w:jc w:val="center"/>
              <w:rPr>
                <w:color w:val="000000"/>
              </w:rPr>
            </w:pPr>
            <w:r>
              <w:rPr>
                <w:color w:val="000000"/>
              </w:rPr>
              <w:t>17/</w:t>
            </w:r>
          </w:p>
          <w:p w:rsidR="008A3B23" w:rsidRPr="001736E7" w:rsidRDefault="008A3B23" w:rsidP="00670565">
            <w:pPr>
              <w:jc w:val="center"/>
              <w:rPr>
                <w:color w:val="000000"/>
              </w:rPr>
            </w:pPr>
            <w:r>
              <w:rPr>
                <w:color w:val="000000"/>
              </w:rPr>
              <w:t>67</w:t>
            </w:r>
          </w:p>
        </w:tc>
        <w:tc>
          <w:tcPr>
            <w:tcW w:w="683" w:type="pct"/>
            <w:vAlign w:val="center"/>
          </w:tcPr>
          <w:p w:rsidR="008A3B23" w:rsidRDefault="008A3B23" w:rsidP="00670565">
            <w:pPr>
              <w:jc w:val="center"/>
              <w:rPr>
                <w:color w:val="000000"/>
              </w:rPr>
            </w:pPr>
            <w:r>
              <w:rPr>
                <w:color w:val="000000"/>
              </w:rPr>
              <w:t>254,5/</w:t>
            </w:r>
          </w:p>
          <w:p w:rsidR="008A3B23" w:rsidRPr="001736E7" w:rsidRDefault="008A3B23" w:rsidP="00670565">
            <w:pPr>
              <w:jc w:val="center"/>
              <w:rPr>
                <w:color w:val="000000"/>
              </w:rPr>
            </w:pPr>
            <w:r>
              <w:rPr>
                <w:color w:val="000000"/>
              </w:rPr>
              <w:t>435,0</w:t>
            </w:r>
          </w:p>
        </w:tc>
        <w:tc>
          <w:tcPr>
            <w:tcW w:w="527" w:type="pct"/>
            <w:vAlign w:val="center"/>
          </w:tcPr>
          <w:p w:rsidR="008A3B23" w:rsidRDefault="008A3B23" w:rsidP="00670565">
            <w:pPr>
              <w:jc w:val="center"/>
              <w:rPr>
                <w:color w:val="000000"/>
              </w:rPr>
            </w:pPr>
            <w:r>
              <w:rPr>
                <w:color w:val="000000"/>
              </w:rPr>
              <w:t>30/</w:t>
            </w:r>
          </w:p>
          <w:p w:rsidR="008A3B23" w:rsidRPr="001736E7" w:rsidRDefault="008A3B23" w:rsidP="00670565">
            <w:pPr>
              <w:jc w:val="center"/>
              <w:rPr>
                <w:color w:val="000000"/>
              </w:rPr>
            </w:pPr>
            <w:r>
              <w:rPr>
                <w:color w:val="000000"/>
              </w:rPr>
              <w:t>93</w:t>
            </w:r>
          </w:p>
        </w:tc>
      </w:tr>
      <w:tr w:rsidR="008A3B23" w:rsidRPr="001736E7" w:rsidTr="008753FC">
        <w:trPr>
          <w:trHeight w:val="20"/>
          <w:jc w:val="center"/>
        </w:trPr>
        <w:tc>
          <w:tcPr>
            <w:tcW w:w="1890" w:type="pct"/>
            <w:tcBorders>
              <w:top w:val="single" w:sz="4" w:space="0" w:color="auto"/>
              <w:left w:val="single" w:sz="4" w:space="0" w:color="auto"/>
              <w:bottom w:val="single" w:sz="4" w:space="0" w:color="auto"/>
              <w:right w:val="single" w:sz="4" w:space="0" w:color="auto"/>
            </w:tcBorders>
            <w:shd w:val="clear" w:color="auto" w:fill="auto"/>
            <w:vAlign w:val="center"/>
          </w:tcPr>
          <w:p w:rsidR="008A3B23" w:rsidRPr="001736E7" w:rsidRDefault="008A3B23" w:rsidP="00670565">
            <w:pPr>
              <w:tabs>
                <w:tab w:val="left" w:pos="325"/>
              </w:tabs>
              <w:ind w:firstLine="279"/>
            </w:pPr>
            <w:r w:rsidRPr="001736E7">
              <w:t xml:space="preserve">региональных </w:t>
            </w:r>
          </w:p>
        </w:tc>
        <w:tc>
          <w:tcPr>
            <w:tcW w:w="414"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rsidRPr="001736E7">
              <w:t>ед./</w:t>
            </w:r>
          </w:p>
          <w:p w:rsidR="008A3B23" w:rsidRPr="001736E7" w:rsidRDefault="008A3B23" w:rsidP="00670565">
            <w:pPr>
              <w:jc w:val="center"/>
            </w:pPr>
            <w:r w:rsidRPr="001736E7">
              <w:t>чел.</w:t>
            </w:r>
          </w:p>
        </w:tc>
        <w:tc>
          <w:tcPr>
            <w:tcW w:w="450"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10/</w:t>
            </w:r>
          </w:p>
          <w:p w:rsidR="008A3B23" w:rsidRPr="001736E7" w:rsidRDefault="008A3B23" w:rsidP="00670565">
            <w:pPr>
              <w:jc w:val="center"/>
            </w:pPr>
            <w:r>
              <w:t>18</w:t>
            </w:r>
          </w:p>
        </w:tc>
        <w:tc>
          <w:tcPr>
            <w:tcW w:w="450"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20/</w:t>
            </w:r>
          </w:p>
          <w:p w:rsidR="008A3B23" w:rsidRPr="001736E7" w:rsidRDefault="008A3B23" w:rsidP="00670565">
            <w:pPr>
              <w:jc w:val="center"/>
            </w:pPr>
            <w:r>
              <w:t>71</w:t>
            </w:r>
          </w:p>
        </w:tc>
        <w:tc>
          <w:tcPr>
            <w:tcW w:w="586" w:type="pct"/>
            <w:vAlign w:val="center"/>
          </w:tcPr>
          <w:p w:rsidR="008A3B23" w:rsidRDefault="008A3B23" w:rsidP="00670565">
            <w:pPr>
              <w:jc w:val="center"/>
              <w:rPr>
                <w:color w:val="000000"/>
              </w:rPr>
            </w:pPr>
            <w:r>
              <w:rPr>
                <w:color w:val="000000"/>
              </w:rPr>
              <w:t>10/</w:t>
            </w:r>
          </w:p>
          <w:p w:rsidR="008A3B23" w:rsidRPr="001736E7" w:rsidRDefault="008A3B23" w:rsidP="00670565">
            <w:pPr>
              <w:jc w:val="center"/>
              <w:rPr>
                <w:color w:val="000000"/>
              </w:rPr>
            </w:pPr>
            <w:r>
              <w:rPr>
                <w:color w:val="000000"/>
              </w:rPr>
              <w:t>53</w:t>
            </w:r>
          </w:p>
        </w:tc>
        <w:tc>
          <w:tcPr>
            <w:tcW w:w="683" w:type="pct"/>
            <w:vAlign w:val="center"/>
          </w:tcPr>
          <w:p w:rsidR="008A3B23" w:rsidRDefault="008A3B23" w:rsidP="00670565">
            <w:pPr>
              <w:jc w:val="center"/>
              <w:rPr>
                <w:color w:val="000000"/>
              </w:rPr>
            </w:pPr>
            <w:r>
              <w:rPr>
                <w:color w:val="000000"/>
              </w:rPr>
              <w:t>200,0/</w:t>
            </w:r>
          </w:p>
          <w:p w:rsidR="008A3B23" w:rsidRPr="001736E7" w:rsidRDefault="008A3B23" w:rsidP="00670565">
            <w:pPr>
              <w:jc w:val="center"/>
              <w:rPr>
                <w:color w:val="000000"/>
              </w:rPr>
            </w:pPr>
            <w:r>
              <w:rPr>
                <w:color w:val="000000"/>
              </w:rPr>
              <w:t>394,4</w:t>
            </w:r>
          </w:p>
        </w:tc>
        <w:tc>
          <w:tcPr>
            <w:tcW w:w="527" w:type="pct"/>
            <w:vAlign w:val="center"/>
          </w:tcPr>
          <w:p w:rsidR="008A3B23" w:rsidRDefault="008A3B23" w:rsidP="00670565">
            <w:pPr>
              <w:jc w:val="center"/>
              <w:rPr>
                <w:color w:val="000000"/>
              </w:rPr>
            </w:pPr>
            <w:r>
              <w:rPr>
                <w:color w:val="000000"/>
              </w:rPr>
              <w:t>22/</w:t>
            </w:r>
          </w:p>
          <w:p w:rsidR="008A3B23" w:rsidRPr="001736E7" w:rsidRDefault="008A3B23" w:rsidP="00670565">
            <w:pPr>
              <w:jc w:val="center"/>
              <w:rPr>
                <w:color w:val="000000"/>
              </w:rPr>
            </w:pPr>
            <w:r>
              <w:rPr>
                <w:color w:val="000000"/>
              </w:rPr>
              <w:t>75</w:t>
            </w:r>
          </w:p>
        </w:tc>
      </w:tr>
      <w:tr w:rsidR="008A3B23" w:rsidRPr="001736E7" w:rsidTr="008753FC">
        <w:trPr>
          <w:trHeight w:val="20"/>
          <w:jc w:val="center"/>
        </w:trPr>
        <w:tc>
          <w:tcPr>
            <w:tcW w:w="1890" w:type="pct"/>
            <w:tcBorders>
              <w:top w:val="single" w:sz="4" w:space="0" w:color="auto"/>
              <w:left w:val="single" w:sz="4" w:space="0" w:color="auto"/>
              <w:bottom w:val="single" w:sz="4" w:space="0" w:color="auto"/>
              <w:right w:val="single" w:sz="4" w:space="0" w:color="auto"/>
            </w:tcBorders>
            <w:shd w:val="clear" w:color="auto" w:fill="auto"/>
            <w:vAlign w:val="center"/>
          </w:tcPr>
          <w:p w:rsidR="008A3B23" w:rsidRPr="001736E7" w:rsidRDefault="008A3B23" w:rsidP="00670565">
            <w:pPr>
              <w:tabs>
                <w:tab w:val="left" w:pos="325"/>
              </w:tabs>
              <w:ind w:firstLine="279"/>
            </w:pPr>
            <w:r w:rsidRPr="001736E7">
              <w:t>общероссийских</w:t>
            </w:r>
          </w:p>
        </w:tc>
        <w:tc>
          <w:tcPr>
            <w:tcW w:w="414"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rsidRPr="001736E7">
              <w:t>ед./</w:t>
            </w:r>
          </w:p>
          <w:p w:rsidR="008A3B23" w:rsidRPr="001736E7" w:rsidRDefault="008A3B23" w:rsidP="00670565">
            <w:pPr>
              <w:jc w:val="center"/>
            </w:pPr>
            <w:r w:rsidRPr="001736E7">
              <w:t>чел.</w:t>
            </w:r>
          </w:p>
        </w:tc>
        <w:tc>
          <w:tcPr>
            <w:tcW w:w="450"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1/</w:t>
            </w:r>
          </w:p>
          <w:p w:rsidR="008A3B23" w:rsidRPr="001736E7" w:rsidRDefault="008A3B23" w:rsidP="00670565">
            <w:pPr>
              <w:jc w:val="center"/>
            </w:pPr>
            <w:r>
              <w:t>2</w:t>
            </w:r>
          </w:p>
        </w:tc>
        <w:tc>
          <w:tcPr>
            <w:tcW w:w="450"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5/</w:t>
            </w:r>
          </w:p>
          <w:p w:rsidR="008A3B23" w:rsidRPr="001736E7" w:rsidRDefault="008A3B23" w:rsidP="00670565">
            <w:pPr>
              <w:jc w:val="center"/>
            </w:pPr>
            <w:r>
              <w:t>13</w:t>
            </w:r>
          </w:p>
        </w:tc>
        <w:tc>
          <w:tcPr>
            <w:tcW w:w="586" w:type="pct"/>
            <w:vAlign w:val="center"/>
          </w:tcPr>
          <w:p w:rsidR="008A3B23" w:rsidRDefault="008A3B23" w:rsidP="00670565">
            <w:pPr>
              <w:jc w:val="center"/>
              <w:rPr>
                <w:color w:val="000000"/>
              </w:rPr>
            </w:pPr>
            <w:r>
              <w:rPr>
                <w:color w:val="000000"/>
              </w:rPr>
              <w:t>4/</w:t>
            </w:r>
          </w:p>
          <w:p w:rsidR="008A3B23" w:rsidRPr="001736E7" w:rsidRDefault="008A3B23" w:rsidP="00670565">
            <w:pPr>
              <w:jc w:val="center"/>
              <w:rPr>
                <w:color w:val="000000"/>
              </w:rPr>
            </w:pPr>
            <w:r>
              <w:rPr>
                <w:color w:val="000000"/>
              </w:rPr>
              <w:t>11</w:t>
            </w:r>
          </w:p>
        </w:tc>
        <w:tc>
          <w:tcPr>
            <w:tcW w:w="683" w:type="pct"/>
            <w:vAlign w:val="center"/>
          </w:tcPr>
          <w:p w:rsidR="008A3B23" w:rsidRDefault="008A3B23" w:rsidP="00670565">
            <w:pPr>
              <w:jc w:val="center"/>
              <w:rPr>
                <w:color w:val="000000"/>
              </w:rPr>
            </w:pPr>
            <w:r>
              <w:rPr>
                <w:color w:val="000000"/>
              </w:rPr>
              <w:t>500,0/</w:t>
            </w:r>
          </w:p>
          <w:p w:rsidR="008A3B23" w:rsidRPr="001736E7" w:rsidRDefault="008A3B23" w:rsidP="00670565">
            <w:pPr>
              <w:jc w:val="center"/>
              <w:rPr>
                <w:color w:val="000000"/>
              </w:rPr>
            </w:pPr>
            <w:r>
              <w:rPr>
                <w:color w:val="000000"/>
              </w:rPr>
              <w:t>650,0</w:t>
            </w:r>
          </w:p>
        </w:tc>
        <w:tc>
          <w:tcPr>
            <w:tcW w:w="527" w:type="pct"/>
            <w:vAlign w:val="center"/>
          </w:tcPr>
          <w:p w:rsidR="008A3B23" w:rsidRDefault="008A3B23" w:rsidP="00670565">
            <w:pPr>
              <w:jc w:val="center"/>
              <w:rPr>
                <w:color w:val="000000"/>
              </w:rPr>
            </w:pPr>
            <w:r>
              <w:rPr>
                <w:color w:val="000000"/>
              </w:rPr>
              <w:t>5/</w:t>
            </w:r>
          </w:p>
          <w:p w:rsidR="008A3B23" w:rsidRPr="001736E7" w:rsidRDefault="008A3B23" w:rsidP="00670565">
            <w:pPr>
              <w:jc w:val="center"/>
              <w:rPr>
                <w:color w:val="000000"/>
              </w:rPr>
            </w:pPr>
            <w:r>
              <w:rPr>
                <w:color w:val="000000"/>
              </w:rPr>
              <w:t>15</w:t>
            </w:r>
          </w:p>
        </w:tc>
      </w:tr>
      <w:tr w:rsidR="008A3B23" w:rsidRPr="001736E7" w:rsidTr="008753FC">
        <w:trPr>
          <w:trHeight w:val="20"/>
          <w:jc w:val="center"/>
        </w:trPr>
        <w:tc>
          <w:tcPr>
            <w:tcW w:w="1890" w:type="pct"/>
            <w:tcBorders>
              <w:top w:val="single" w:sz="4" w:space="0" w:color="auto"/>
              <w:left w:val="single" w:sz="4" w:space="0" w:color="auto"/>
              <w:bottom w:val="single" w:sz="4" w:space="0" w:color="auto"/>
              <w:right w:val="single" w:sz="4" w:space="0" w:color="auto"/>
            </w:tcBorders>
            <w:shd w:val="clear" w:color="auto" w:fill="auto"/>
            <w:vAlign w:val="center"/>
          </w:tcPr>
          <w:p w:rsidR="008A3B23" w:rsidRPr="001736E7" w:rsidRDefault="008A3B23" w:rsidP="00670565">
            <w:pPr>
              <w:tabs>
                <w:tab w:val="left" w:pos="325"/>
              </w:tabs>
              <w:ind w:firstLine="279"/>
            </w:pPr>
            <w:r w:rsidRPr="001736E7">
              <w:t>международных</w:t>
            </w:r>
          </w:p>
        </w:tc>
        <w:tc>
          <w:tcPr>
            <w:tcW w:w="414"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rsidRPr="001736E7">
              <w:t>ед./</w:t>
            </w:r>
          </w:p>
          <w:p w:rsidR="008A3B23" w:rsidRPr="001736E7" w:rsidRDefault="008A3B23" w:rsidP="00670565">
            <w:pPr>
              <w:jc w:val="center"/>
            </w:pPr>
            <w:r w:rsidRPr="001736E7">
              <w:t>чел.</w:t>
            </w:r>
          </w:p>
        </w:tc>
        <w:tc>
          <w:tcPr>
            <w:tcW w:w="450" w:type="pct"/>
            <w:tcBorders>
              <w:top w:val="nil"/>
              <w:left w:val="nil"/>
              <w:bottom w:val="single" w:sz="4" w:space="0" w:color="auto"/>
              <w:right w:val="single" w:sz="4" w:space="0" w:color="auto"/>
            </w:tcBorders>
            <w:shd w:val="clear" w:color="auto" w:fill="auto"/>
            <w:vAlign w:val="center"/>
          </w:tcPr>
          <w:p w:rsidR="008A3B23" w:rsidRPr="001736E7" w:rsidRDefault="008A3B23" w:rsidP="00670565">
            <w:pPr>
              <w:jc w:val="center"/>
            </w:pPr>
            <w:r>
              <w:t>-</w:t>
            </w:r>
          </w:p>
        </w:tc>
        <w:tc>
          <w:tcPr>
            <w:tcW w:w="450"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3/</w:t>
            </w:r>
          </w:p>
          <w:p w:rsidR="008A3B23" w:rsidRPr="001736E7" w:rsidRDefault="008A3B23" w:rsidP="00670565">
            <w:pPr>
              <w:jc w:val="center"/>
            </w:pPr>
            <w:r>
              <w:t>3</w:t>
            </w:r>
          </w:p>
        </w:tc>
        <w:tc>
          <w:tcPr>
            <w:tcW w:w="586" w:type="pct"/>
            <w:vAlign w:val="center"/>
          </w:tcPr>
          <w:p w:rsidR="008A3B23" w:rsidRDefault="008A3B23" w:rsidP="00670565">
            <w:pPr>
              <w:jc w:val="center"/>
              <w:rPr>
                <w:color w:val="000000"/>
              </w:rPr>
            </w:pPr>
            <w:r>
              <w:rPr>
                <w:color w:val="000000"/>
              </w:rPr>
              <w:t>3/</w:t>
            </w:r>
          </w:p>
          <w:p w:rsidR="008A3B23" w:rsidRPr="001736E7" w:rsidRDefault="008A3B23" w:rsidP="00670565">
            <w:pPr>
              <w:jc w:val="center"/>
              <w:rPr>
                <w:color w:val="000000"/>
              </w:rPr>
            </w:pPr>
            <w:r>
              <w:rPr>
                <w:color w:val="000000"/>
              </w:rPr>
              <w:t>3</w:t>
            </w:r>
          </w:p>
        </w:tc>
        <w:tc>
          <w:tcPr>
            <w:tcW w:w="683" w:type="pct"/>
            <w:vAlign w:val="center"/>
          </w:tcPr>
          <w:p w:rsidR="008A3B23" w:rsidRPr="001736E7" w:rsidRDefault="008A3B23" w:rsidP="00670565">
            <w:pPr>
              <w:jc w:val="center"/>
              <w:rPr>
                <w:color w:val="000000"/>
              </w:rPr>
            </w:pPr>
            <w:r>
              <w:rPr>
                <w:color w:val="000000"/>
              </w:rPr>
              <w:t>-</w:t>
            </w:r>
          </w:p>
        </w:tc>
        <w:tc>
          <w:tcPr>
            <w:tcW w:w="527" w:type="pct"/>
            <w:vAlign w:val="center"/>
          </w:tcPr>
          <w:p w:rsidR="008A3B23" w:rsidRDefault="008A3B23" w:rsidP="00670565">
            <w:pPr>
              <w:jc w:val="center"/>
              <w:rPr>
                <w:color w:val="000000"/>
              </w:rPr>
            </w:pPr>
            <w:r>
              <w:rPr>
                <w:color w:val="000000"/>
              </w:rPr>
              <w:t>3/</w:t>
            </w:r>
          </w:p>
          <w:p w:rsidR="008A3B23" w:rsidRPr="001736E7" w:rsidRDefault="008A3B23" w:rsidP="00670565">
            <w:pPr>
              <w:jc w:val="center"/>
              <w:rPr>
                <w:color w:val="000000"/>
              </w:rPr>
            </w:pPr>
            <w:r>
              <w:rPr>
                <w:color w:val="000000"/>
              </w:rPr>
              <w:t>3</w:t>
            </w:r>
          </w:p>
        </w:tc>
      </w:tr>
      <w:tr w:rsidR="00BC2CBE" w:rsidRPr="001736E7" w:rsidTr="008753FC">
        <w:trPr>
          <w:trHeight w:val="20"/>
          <w:jc w:val="center"/>
        </w:trPr>
        <w:tc>
          <w:tcPr>
            <w:tcW w:w="1890" w:type="pct"/>
            <w:tcBorders>
              <w:top w:val="single" w:sz="4" w:space="0" w:color="auto"/>
              <w:left w:val="single" w:sz="4" w:space="0" w:color="auto"/>
              <w:bottom w:val="single" w:sz="4" w:space="0" w:color="auto"/>
              <w:right w:val="single" w:sz="4" w:space="0" w:color="auto"/>
            </w:tcBorders>
            <w:shd w:val="clear" w:color="auto" w:fill="auto"/>
            <w:vAlign w:val="center"/>
          </w:tcPr>
          <w:p w:rsidR="00BC2CBE" w:rsidRPr="001736E7" w:rsidRDefault="00BC2CBE" w:rsidP="00BC2CBE">
            <w:pPr>
              <w:ind w:firstLine="137"/>
            </w:pPr>
            <w:r w:rsidRPr="001736E7">
              <w:t>Количество завоеванных наград, в т.ч.:</w:t>
            </w:r>
          </w:p>
        </w:tc>
        <w:tc>
          <w:tcPr>
            <w:tcW w:w="414" w:type="pct"/>
            <w:tcBorders>
              <w:top w:val="nil"/>
              <w:left w:val="nil"/>
              <w:bottom w:val="single" w:sz="4" w:space="0" w:color="auto"/>
              <w:right w:val="single" w:sz="4" w:space="0" w:color="auto"/>
            </w:tcBorders>
            <w:shd w:val="clear" w:color="auto" w:fill="auto"/>
            <w:vAlign w:val="center"/>
          </w:tcPr>
          <w:p w:rsidR="00BC2CBE" w:rsidRPr="001736E7" w:rsidRDefault="00BC2CBE" w:rsidP="00BC2CBE">
            <w:pPr>
              <w:jc w:val="center"/>
            </w:pPr>
            <w:r w:rsidRPr="001736E7">
              <w:t>ед.</w:t>
            </w:r>
          </w:p>
        </w:tc>
        <w:tc>
          <w:tcPr>
            <w:tcW w:w="450" w:type="pct"/>
            <w:tcBorders>
              <w:top w:val="nil"/>
              <w:left w:val="nil"/>
              <w:bottom w:val="single" w:sz="4" w:space="0" w:color="auto"/>
              <w:right w:val="single" w:sz="4" w:space="0" w:color="auto"/>
            </w:tcBorders>
            <w:shd w:val="clear" w:color="auto" w:fill="auto"/>
            <w:vAlign w:val="center"/>
          </w:tcPr>
          <w:p w:rsidR="00BC2CBE" w:rsidRPr="001736E7" w:rsidRDefault="00BC2CBE" w:rsidP="00BC2CBE">
            <w:pPr>
              <w:jc w:val="center"/>
            </w:pPr>
            <w:r>
              <w:t>25</w:t>
            </w:r>
          </w:p>
        </w:tc>
        <w:tc>
          <w:tcPr>
            <w:tcW w:w="450" w:type="pct"/>
            <w:tcBorders>
              <w:top w:val="nil"/>
              <w:left w:val="nil"/>
              <w:bottom w:val="single" w:sz="4" w:space="0" w:color="auto"/>
              <w:right w:val="single" w:sz="4" w:space="0" w:color="auto"/>
            </w:tcBorders>
            <w:shd w:val="clear" w:color="auto" w:fill="auto"/>
            <w:vAlign w:val="center"/>
          </w:tcPr>
          <w:p w:rsidR="00BC2CBE" w:rsidRPr="001736E7" w:rsidRDefault="00BC2CBE" w:rsidP="00BC2CBE">
            <w:pPr>
              <w:jc w:val="center"/>
            </w:pPr>
            <w:r>
              <w:t>59</w:t>
            </w:r>
          </w:p>
        </w:tc>
        <w:tc>
          <w:tcPr>
            <w:tcW w:w="586" w:type="pct"/>
            <w:vAlign w:val="center"/>
          </w:tcPr>
          <w:p w:rsidR="00BC2CBE" w:rsidRPr="001736E7" w:rsidRDefault="00BC2CBE" w:rsidP="00BC2CBE">
            <w:pPr>
              <w:jc w:val="center"/>
              <w:rPr>
                <w:color w:val="000000"/>
              </w:rPr>
            </w:pPr>
            <w:r>
              <w:rPr>
                <w:color w:val="000000"/>
              </w:rPr>
              <w:t>34</w:t>
            </w:r>
          </w:p>
        </w:tc>
        <w:tc>
          <w:tcPr>
            <w:tcW w:w="683" w:type="pct"/>
            <w:vAlign w:val="center"/>
          </w:tcPr>
          <w:p w:rsidR="00BC2CBE" w:rsidRPr="001736E7" w:rsidRDefault="00BC2CBE" w:rsidP="00BC2CBE">
            <w:pPr>
              <w:jc w:val="center"/>
              <w:rPr>
                <w:color w:val="000000"/>
              </w:rPr>
            </w:pPr>
            <w:r>
              <w:rPr>
                <w:color w:val="000000"/>
              </w:rPr>
              <w:t>236,0</w:t>
            </w:r>
          </w:p>
        </w:tc>
        <w:tc>
          <w:tcPr>
            <w:tcW w:w="527" w:type="pct"/>
            <w:vAlign w:val="center"/>
          </w:tcPr>
          <w:p w:rsidR="00BC2CBE" w:rsidRPr="00BC2CBE" w:rsidRDefault="00BC2CBE" w:rsidP="00BC2CBE">
            <w:pPr>
              <w:jc w:val="center"/>
            </w:pPr>
            <w:r w:rsidRPr="00BC2CBE">
              <w:t>70</w:t>
            </w:r>
          </w:p>
        </w:tc>
      </w:tr>
      <w:tr w:rsidR="00BC2CBE" w:rsidRPr="001736E7" w:rsidTr="008753FC">
        <w:trPr>
          <w:trHeight w:val="20"/>
          <w:jc w:val="center"/>
        </w:trPr>
        <w:tc>
          <w:tcPr>
            <w:tcW w:w="1890" w:type="pct"/>
            <w:tcBorders>
              <w:top w:val="single" w:sz="4" w:space="0" w:color="auto"/>
              <w:left w:val="single" w:sz="4" w:space="0" w:color="auto"/>
              <w:bottom w:val="single" w:sz="4" w:space="0" w:color="auto"/>
              <w:right w:val="single" w:sz="4" w:space="0" w:color="auto"/>
            </w:tcBorders>
            <w:shd w:val="clear" w:color="auto" w:fill="auto"/>
            <w:vAlign w:val="center"/>
          </w:tcPr>
          <w:p w:rsidR="00BC2CBE" w:rsidRPr="001736E7" w:rsidRDefault="00BC2CBE" w:rsidP="00BC2CBE">
            <w:pPr>
              <w:ind w:firstLine="279"/>
            </w:pPr>
            <w:r w:rsidRPr="001736E7">
              <w:rPr>
                <w:lang w:val="en-US"/>
              </w:rPr>
              <w:t>I</w:t>
            </w:r>
            <w:r w:rsidRPr="001736E7">
              <w:t xml:space="preserve"> место</w:t>
            </w:r>
          </w:p>
        </w:tc>
        <w:tc>
          <w:tcPr>
            <w:tcW w:w="414" w:type="pct"/>
            <w:tcBorders>
              <w:top w:val="nil"/>
              <w:left w:val="nil"/>
              <w:bottom w:val="single" w:sz="4" w:space="0" w:color="auto"/>
              <w:right w:val="single" w:sz="4" w:space="0" w:color="auto"/>
            </w:tcBorders>
            <w:shd w:val="clear" w:color="auto" w:fill="auto"/>
            <w:vAlign w:val="center"/>
          </w:tcPr>
          <w:p w:rsidR="00BC2CBE" w:rsidRPr="001736E7" w:rsidRDefault="00BC2CBE" w:rsidP="00BC2CBE">
            <w:pPr>
              <w:jc w:val="center"/>
            </w:pPr>
            <w:r w:rsidRPr="001736E7">
              <w:t>ед.</w:t>
            </w:r>
          </w:p>
        </w:tc>
        <w:tc>
          <w:tcPr>
            <w:tcW w:w="450" w:type="pct"/>
            <w:tcBorders>
              <w:top w:val="nil"/>
              <w:left w:val="nil"/>
              <w:bottom w:val="single" w:sz="4" w:space="0" w:color="auto"/>
              <w:right w:val="single" w:sz="4" w:space="0" w:color="auto"/>
            </w:tcBorders>
            <w:shd w:val="clear" w:color="auto" w:fill="auto"/>
            <w:vAlign w:val="center"/>
          </w:tcPr>
          <w:p w:rsidR="00BC2CBE" w:rsidRPr="001736E7" w:rsidRDefault="00BC2CBE" w:rsidP="00BC2CBE">
            <w:pPr>
              <w:jc w:val="center"/>
            </w:pPr>
            <w:r>
              <w:t>15</w:t>
            </w:r>
          </w:p>
        </w:tc>
        <w:tc>
          <w:tcPr>
            <w:tcW w:w="450" w:type="pct"/>
            <w:tcBorders>
              <w:top w:val="nil"/>
              <w:left w:val="nil"/>
              <w:bottom w:val="single" w:sz="4" w:space="0" w:color="auto"/>
              <w:right w:val="single" w:sz="4" w:space="0" w:color="auto"/>
            </w:tcBorders>
            <w:shd w:val="clear" w:color="auto" w:fill="auto"/>
            <w:vAlign w:val="center"/>
          </w:tcPr>
          <w:p w:rsidR="00BC2CBE" w:rsidRPr="001736E7" w:rsidRDefault="00BC2CBE" w:rsidP="00BC2CBE">
            <w:pPr>
              <w:jc w:val="center"/>
            </w:pPr>
            <w:r>
              <w:t>22</w:t>
            </w:r>
          </w:p>
        </w:tc>
        <w:tc>
          <w:tcPr>
            <w:tcW w:w="586" w:type="pct"/>
            <w:vAlign w:val="center"/>
          </w:tcPr>
          <w:p w:rsidR="00BC2CBE" w:rsidRPr="001736E7" w:rsidRDefault="00BC2CBE" w:rsidP="00BC2CBE">
            <w:pPr>
              <w:jc w:val="center"/>
              <w:rPr>
                <w:color w:val="000000"/>
              </w:rPr>
            </w:pPr>
            <w:r>
              <w:rPr>
                <w:color w:val="000000"/>
              </w:rPr>
              <w:t>7</w:t>
            </w:r>
          </w:p>
        </w:tc>
        <w:tc>
          <w:tcPr>
            <w:tcW w:w="683" w:type="pct"/>
            <w:vAlign w:val="center"/>
          </w:tcPr>
          <w:p w:rsidR="00BC2CBE" w:rsidRPr="001736E7" w:rsidRDefault="00BC2CBE" w:rsidP="00BC2CBE">
            <w:pPr>
              <w:jc w:val="center"/>
              <w:rPr>
                <w:color w:val="000000"/>
              </w:rPr>
            </w:pPr>
            <w:r>
              <w:rPr>
                <w:color w:val="000000"/>
              </w:rPr>
              <w:t>146,7</w:t>
            </w:r>
          </w:p>
        </w:tc>
        <w:tc>
          <w:tcPr>
            <w:tcW w:w="527" w:type="pct"/>
            <w:vAlign w:val="center"/>
          </w:tcPr>
          <w:p w:rsidR="00BC2CBE" w:rsidRPr="00BC2CBE" w:rsidRDefault="00BC2CBE" w:rsidP="00BC2CBE">
            <w:pPr>
              <w:jc w:val="center"/>
            </w:pPr>
            <w:r w:rsidRPr="00BC2CBE">
              <w:t>22</w:t>
            </w:r>
          </w:p>
        </w:tc>
      </w:tr>
      <w:tr w:rsidR="00BC2CBE" w:rsidRPr="001736E7" w:rsidTr="008753FC">
        <w:trPr>
          <w:trHeight w:val="20"/>
          <w:jc w:val="center"/>
        </w:trPr>
        <w:tc>
          <w:tcPr>
            <w:tcW w:w="1890" w:type="pct"/>
            <w:tcBorders>
              <w:top w:val="single" w:sz="4" w:space="0" w:color="auto"/>
              <w:left w:val="single" w:sz="4" w:space="0" w:color="auto"/>
              <w:bottom w:val="single" w:sz="4" w:space="0" w:color="auto"/>
              <w:right w:val="single" w:sz="4" w:space="0" w:color="auto"/>
            </w:tcBorders>
            <w:shd w:val="clear" w:color="auto" w:fill="auto"/>
            <w:vAlign w:val="center"/>
          </w:tcPr>
          <w:p w:rsidR="00BC2CBE" w:rsidRPr="001736E7" w:rsidRDefault="00BC2CBE" w:rsidP="00BC2CBE">
            <w:pPr>
              <w:ind w:firstLine="279"/>
            </w:pPr>
            <w:r w:rsidRPr="001736E7">
              <w:rPr>
                <w:lang w:val="en-US"/>
              </w:rPr>
              <w:t>II</w:t>
            </w:r>
            <w:r w:rsidRPr="001736E7">
              <w:t xml:space="preserve"> место</w:t>
            </w:r>
          </w:p>
        </w:tc>
        <w:tc>
          <w:tcPr>
            <w:tcW w:w="414" w:type="pct"/>
            <w:tcBorders>
              <w:top w:val="nil"/>
              <w:left w:val="nil"/>
              <w:bottom w:val="single" w:sz="4" w:space="0" w:color="auto"/>
              <w:right w:val="single" w:sz="4" w:space="0" w:color="auto"/>
            </w:tcBorders>
            <w:shd w:val="clear" w:color="auto" w:fill="auto"/>
            <w:vAlign w:val="center"/>
          </w:tcPr>
          <w:p w:rsidR="00BC2CBE" w:rsidRPr="001736E7" w:rsidRDefault="00BC2CBE" w:rsidP="00BC2CBE">
            <w:pPr>
              <w:jc w:val="center"/>
            </w:pPr>
            <w:r w:rsidRPr="001736E7">
              <w:t>ед.</w:t>
            </w:r>
          </w:p>
        </w:tc>
        <w:tc>
          <w:tcPr>
            <w:tcW w:w="450" w:type="pct"/>
            <w:tcBorders>
              <w:top w:val="nil"/>
              <w:left w:val="nil"/>
              <w:bottom w:val="single" w:sz="4" w:space="0" w:color="auto"/>
              <w:right w:val="single" w:sz="4" w:space="0" w:color="auto"/>
            </w:tcBorders>
            <w:shd w:val="clear" w:color="auto" w:fill="auto"/>
            <w:vAlign w:val="center"/>
          </w:tcPr>
          <w:p w:rsidR="00BC2CBE" w:rsidRPr="001736E7" w:rsidRDefault="00BC2CBE" w:rsidP="00BC2CBE">
            <w:pPr>
              <w:jc w:val="center"/>
            </w:pPr>
            <w:r>
              <w:t>5</w:t>
            </w:r>
          </w:p>
        </w:tc>
        <w:tc>
          <w:tcPr>
            <w:tcW w:w="450" w:type="pct"/>
            <w:tcBorders>
              <w:top w:val="nil"/>
              <w:left w:val="nil"/>
              <w:bottom w:val="single" w:sz="4" w:space="0" w:color="auto"/>
              <w:right w:val="single" w:sz="4" w:space="0" w:color="auto"/>
            </w:tcBorders>
            <w:shd w:val="clear" w:color="auto" w:fill="auto"/>
            <w:vAlign w:val="center"/>
          </w:tcPr>
          <w:p w:rsidR="00BC2CBE" w:rsidRPr="001736E7" w:rsidRDefault="00BC2CBE" w:rsidP="00BC2CBE">
            <w:pPr>
              <w:jc w:val="center"/>
            </w:pPr>
            <w:r>
              <w:t>15</w:t>
            </w:r>
          </w:p>
        </w:tc>
        <w:tc>
          <w:tcPr>
            <w:tcW w:w="586" w:type="pct"/>
            <w:vAlign w:val="center"/>
          </w:tcPr>
          <w:p w:rsidR="00BC2CBE" w:rsidRPr="001736E7" w:rsidRDefault="00BC2CBE" w:rsidP="00BC2CBE">
            <w:pPr>
              <w:jc w:val="center"/>
              <w:rPr>
                <w:color w:val="000000"/>
              </w:rPr>
            </w:pPr>
            <w:r>
              <w:rPr>
                <w:color w:val="000000"/>
              </w:rPr>
              <w:t>10</w:t>
            </w:r>
          </w:p>
        </w:tc>
        <w:tc>
          <w:tcPr>
            <w:tcW w:w="683" w:type="pct"/>
            <w:vAlign w:val="center"/>
          </w:tcPr>
          <w:p w:rsidR="00BC2CBE" w:rsidRPr="001736E7" w:rsidRDefault="00BC2CBE" w:rsidP="00BC2CBE">
            <w:pPr>
              <w:jc w:val="center"/>
              <w:rPr>
                <w:color w:val="000000"/>
              </w:rPr>
            </w:pPr>
            <w:r>
              <w:rPr>
                <w:color w:val="000000"/>
              </w:rPr>
              <w:t>300,0</w:t>
            </w:r>
          </w:p>
        </w:tc>
        <w:tc>
          <w:tcPr>
            <w:tcW w:w="527" w:type="pct"/>
            <w:vAlign w:val="center"/>
          </w:tcPr>
          <w:p w:rsidR="00BC2CBE" w:rsidRPr="00BC2CBE" w:rsidRDefault="00BC2CBE" w:rsidP="00BC2CBE">
            <w:pPr>
              <w:jc w:val="center"/>
            </w:pPr>
            <w:r w:rsidRPr="00BC2CBE">
              <w:t>15</w:t>
            </w:r>
          </w:p>
        </w:tc>
      </w:tr>
      <w:tr w:rsidR="00BC2CBE" w:rsidRPr="001736E7" w:rsidTr="008753FC">
        <w:trPr>
          <w:trHeight w:val="20"/>
          <w:jc w:val="center"/>
        </w:trPr>
        <w:tc>
          <w:tcPr>
            <w:tcW w:w="1890" w:type="pct"/>
            <w:tcBorders>
              <w:top w:val="single" w:sz="4" w:space="0" w:color="auto"/>
              <w:left w:val="single" w:sz="4" w:space="0" w:color="auto"/>
              <w:bottom w:val="single" w:sz="4" w:space="0" w:color="auto"/>
              <w:right w:val="single" w:sz="4" w:space="0" w:color="auto"/>
            </w:tcBorders>
            <w:shd w:val="clear" w:color="auto" w:fill="auto"/>
            <w:vAlign w:val="center"/>
          </w:tcPr>
          <w:p w:rsidR="00BC2CBE" w:rsidRPr="001736E7" w:rsidRDefault="00BC2CBE" w:rsidP="00BC2CBE">
            <w:pPr>
              <w:ind w:firstLine="279"/>
            </w:pPr>
            <w:r w:rsidRPr="001736E7">
              <w:rPr>
                <w:lang w:val="en-US"/>
              </w:rPr>
              <w:t>III</w:t>
            </w:r>
            <w:r w:rsidRPr="001736E7">
              <w:t xml:space="preserve"> место</w:t>
            </w:r>
          </w:p>
        </w:tc>
        <w:tc>
          <w:tcPr>
            <w:tcW w:w="414" w:type="pct"/>
            <w:tcBorders>
              <w:top w:val="nil"/>
              <w:left w:val="nil"/>
              <w:bottom w:val="single" w:sz="4" w:space="0" w:color="auto"/>
              <w:right w:val="single" w:sz="4" w:space="0" w:color="auto"/>
            </w:tcBorders>
            <w:shd w:val="clear" w:color="auto" w:fill="auto"/>
            <w:vAlign w:val="center"/>
          </w:tcPr>
          <w:p w:rsidR="00BC2CBE" w:rsidRPr="001736E7" w:rsidRDefault="00BC2CBE" w:rsidP="00BC2CBE">
            <w:pPr>
              <w:jc w:val="center"/>
            </w:pPr>
            <w:r w:rsidRPr="001736E7">
              <w:t>ед.</w:t>
            </w:r>
          </w:p>
        </w:tc>
        <w:tc>
          <w:tcPr>
            <w:tcW w:w="450" w:type="pct"/>
            <w:tcBorders>
              <w:top w:val="nil"/>
              <w:left w:val="nil"/>
              <w:bottom w:val="single" w:sz="4" w:space="0" w:color="auto"/>
              <w:right w:val="single" w:sz="4" w:space="0" w:color="auto"/>
            </w:tcBorders>
            <w:shd w:val="clear" w:color="auto" w:fill="auto"/>
            <w:vAlign w:val="center"/>
          </w:tcPr>
          <w:p w:rsidR="00BC2CBE" w:rsidRPr="001736E7" w:rsidRDefault="00BC2CBE" w:rsidP="00BC2CBE">
            <w:pPr>
              <w:jc w:val="center"/>
            </w:pPr>
            <w:r>
              <w:t>5</w:t>
            </w:r>
          </w:p>
        </w:tc>
        <w:tc>
          <w:tcPr>
            <w:tcW w:w="450" w:type="pct"/>
            <w:tcBorders>
              <w:top w:val="nil"/>
              <w:left w:val="nil"/>
              <w:bottom w:val="single" w:sz="4" w:space="0" w:color="auto"/>
              <w:right w:val="single" w:sz="4" w:space="0" w:color="auto"/>
            </w:tcBorders>
            <w:shd w:val="clear" w:color="auto" w:fill="auto"/>
            <w:vAlign w:val="center"/>
          </w:tcPr>
          <w:p w:rsidR="00BC2CBE" w:rsidRPr="001736E7" w:rsidRDefault="00BC2CBE" w:rsidP="00BC2CBE">
            <w:pPr>
              <w:jc w:val="center"/>
            </w:pPr>
            <w:r>
              <w:t>22</w:t>
            </w:r>
          </w:p>
        </w:tc>
        <w:tc>
          <w:tcPr>
            <w:tcW w:w="586" w:type="pct"/>
            <w:vAlign w:val="center"/>
          </w:tcPr>
          <w:p w:rsidR="00BC2CBE" w:rsidRPr="001736E7" w:rsidRDefault="00BC2CBE" w:rsidP="00BC2CBE">
            <w:pPr>
              <w:jc w:val="center"/>
              <w:rPr>
                <w:color w:val="000000"/>
              </w:rPr>
            </w:pPr>
            <w:r>
              <w:rPr>
                <w:color w:val="000000"/>
              </w:rPr>
              <w:t>17</w:t>
            </w:r>
          </w:p>
        </w:tc>
        <w:tc>
          <w:tcPr>
            <w:tcW w:w="683" w:type="pct"/>
            <w:vAlign w:val="center"/>
          </w:tcPr>
          <w:p w:rsidR="00BC2CBE" w:rsidRPr="001736E7" w:rsidRDefault="00BC2CBE" w:rsidP="00BC2CBE">
            <w:pPr>
              <w:jc w:val="center"/>
              <w:rPr>
                <w:color w:val="000000"/>
              </w:rPr>
            </w:pPr>
            <w:r>
              <w:rPr>
                <w:color w:val="000000"/>
              </w:rPr>
              <w:t>440,0</w:t>
            </w:r>
          </w:p>
        </w:tc>
        <w:tc>
          <w:tcPr>
            <w:tcW w:w="527" w:type="pct"/>
            <w:vAlign w:val="center"/>
          </w:tcPr>
          <w:p w:rsidR="00BC2CBE" w:rsidRPr="00BC2CBE" w:rsidRDefault="00BC2CBE" w:rsidP="00BC2CBE">
            <w:pPr>
              <w:jc w:val="center"/>
            </w:pPr>
            <w:r w:rsidRPr="00BC2CBE">
              <w:t>33</w:t>
            </w:r>
          </w:p>
        </w:tc>
      </w:tr>
      <w:tr w:rsidR="008A3B23" w:rsidRPr="001736E7" w:rsidTr="008753FC">
        <w:trPr>
          <w:trHeight w:val="20"/>
          <w:jc w:val="center"/>
        </w:trPr>
        <w:tc>
          <w:tcPr>
            <w:tcW w:w="1890" w:type="pct"/>
            <w:shd w:val="clear" w:color="auto" w:fill="auto"/>
            <w:vAlign w:val="center"/>
          </w:tcPr>
          <w:p w:rsidR="008A3B23" w:rsidRPr="001736E7" w:rsidRDefault="008A3B23" w:rsidP="00670565">
            <w:pPr>
              <w:rPr>
                <w:i/>
              </w:rPr>
            </w:pPr>
            <w:r w:rsidRPr="001736E7">
              <w:t>Количество проведенных общегородских спортивных мероприятий и участников</w:t>
            </w:r>
          </w:p>
        </w:tc>
        <w:tc>
          <w:tcPr>
            <w:tcW w:w="414"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rsidRPr="001736E7">
              <w:t>ед./</w:t>
            </w:r>
          </w:p>
          <w:p w:rsidR="008A3B23" w:rsidRPr="001736E7" w:rsidRDefault="008A3B23" w:rsidP="00670565">
            <w:pPr>
              <w:jc w:val="center"/>
            </w:pPr>
            <w:r w:rsidRPr="001736E7">
              <w:t>чел.</w:t>
            </w:r>
          </w:p>
        </w:tc>
        <w:tc>
          <w:tcPr>
            <w:tcW w:w="450"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422/</w:t>
            </w:r>
          </w:p>
          <w:p w:rsidR="008A3B23" w:rsidRPr="001736E7" w:rsidRDefault="008A3B23" w:rsidP="00670565">
            <w:pPr>
              <w:jc w:val="center"/>
            </w:pPr>
            <w:r>
              <w:t>57 685</w:t>
            </w:r>
          </w:p>
        </w:tc>
        <w:tc>
          <w:tcPr>
            <w:tcW w:w="450" w:type="pct"/>
            <w:tcBorders>
              <w:top w:val="nil"/>
              <w:left w:val="nil"/>
              <w:bottom w:val="single" w:sz="4" w:space="0" w:color="auto"/>
              <w:right w:val="single" w:sz="4" w:space="0" w:color="auto"/>
            </w:tcBorders>
            <w:shd w:val="clear" w:color="auto" w:fill="auto"/>
            <w:vAlign w:val="center"/>
          </w:tcPr>
          <w:p w:rsidR="008A3B23" w:rsidRDefault="008A3B23" w:rsidP="00670565">
            <w:pPr>
              <w:jc w:val="center"/>
            </w:pPr>
            <w:r>
              <w:t>410/</w:t>
            </w:r>
          </w:p>
          <w:p w:rsidR="008A3B23" w:rsidRPr="001736E7" w:rsidRDefault="008A3B23" w:rsidP="00670565">
            <w:pPr>
              <w:jc w:val="center"/>
            </w:pPr>
            <w:r>
              <w:t>58 090</w:t>
            </w:r>
          </w:p>
        </w:tc>
        <w:tc>
          <w:tcPr>
            <w:tcW w:w="586" w:type="pct"/>
            <w:vAlign w:val="center"/>
          </w:tcPr>
          <w:p w:rsidR="008A3B23" w:rsidRDefault="008A3B23" w:rsidP="00670565">
            <w:pPr>
              <w:jc w:val="center"/>
              <w:rPr>
                <w:color w:val="000000"/>
              </w:rPr>
            </w:pPr>
            <w:r>
              <w:rPr>
                <w:color w:val="000000"/>
              </w:rPr>
              <w:t xml:space="preserve">-12/ </w:t>
            </w:r>
          </w:p>
          <w:p w:rsidR="008A3B23" w:rsidRPr="001736E7" w:rsidRDefault="008A3B23" w:rsidP="00670565">
            <w:pPr>
              <w:jc w:val="center"/>
              <w:rPr>
                <w:color w:val="000000"/>
              </w:rPr>
            </w:pPr>
            <w:r>
              <w:rPr>
                <w:color w:val="000000"/>
              </w:rPr>
              <w:t>405</w:t>
            </w:r>
          </w:p>
        </w:tc>
        <w:tc>
          <w:tcPr>
            <w:tcW w:w="683" w:type="pct"/>
            <w:vAlign w:val="center"/>
          </w:tcPr>
          <w:p w:rsidR="008A3B23" w:rsidRDefault="008A3B23" w:rsidP="00670565">
            <w:pPr>
              <w:jc w:val="center"/>
              <w:rPr>
                <w:color w:val="000000"/>
              </w:rPr>
            </w:pPr>
            <w:r>
              <w:rPr>
                <w:color w:val="000000"/>
              </w:rPr>
              <w:t>97,2/</w:t>
            </w:r>
          </w:p>
          <w:p w:rsidR="008A3B23" w:rsidRPr="001736E7" w:rsidRDefault="008A3B23" w:rsidP="00670565">
            <w:pPr>
              <w:jc w:val="center"/>
              <w:rPr>
                <w:color w:val="000000"/>
              </w:rPr>
            </w:pPr>
            <w:r>
              <w:rPr>
                <w:color w:val="000000"/>
              </w:rPr>
              <w:t>100,7</w:t>
            </w:r>
          </w:p>
        </w:tc>
        <w:tc>
          <w:tcPr>
            <w:tcW w:w="527" w:type="pct"/>
            <w:vAlign w:val="center"/>
          </w:tcPr>
          <w:p w:rsidR="008A3B23" w:rsidRDefault="008A3B23" w:rsidP="00670565">
            <w:pPr>
              <w:jc w:val="center"/>
              <w:rPr>
                <w:color w:val="000000"/>
              </w:rPr>
            </w:pPr>
            <w:r>
              <w:rPr>
                <w:color w:val="000000"/>
              </w:rPr>
              <w:t>494/</w:t>
            </w:r>
          </w:p>
          <w:p w:rsidR="008A3B23" w:rsidRPr="001736E7" w:rsidRDefault="008A3B23" w:rsidP="00670565">
            <w:pPr>
              <w:jc w:val="center"/>
              <w:rPr>
                <w:color w:val="000000"/>
              </w:rPr>
            </w:pPr>
            <w:r>
              <w:rPr>
                <w:color w:val="000000"/>
              </w:rPr>
              <w:t>60 000</w:t>
            </w:r>
          </w:p>
        </w:tc>
      </w:tr>
    </w:tbl>
    <w:p w:rsidR="008A3B23" w:rsidRDefault="008A3B23" w:rsidP="00670565">
      <w:pPr>
        <w:pStyle w:val="aff4"/>
        <w:spacing w:before="120"/>
        <w:ind w:firstLine="709"/>
        <w:jc w:val="both"/>
        <w:rPr>
          <w:rFonts w:ascii="Times New Roman" w:hAnsi="Times New Roman"/>
          <w:sz w:val="26"/>
          <w:szCs w:val="26"/>
        </w:rPr>
      </w:pPr>
      <w:r w:rsidRPr="0068687C">
        <w:rPr>
          <w:rFonts w:ascii="Times New Roman" w:hAnsi="Times New Roman"/>
          <w:sz w:val="26"/>
          <w:szCs w:val="26"/>
        </w:rPr>
        <w:t xml:space="preserve">Представители спортивных федераций в отчетном периоде 2017 года </w:t>
      </w:r>
      <w:r>
        <w:rPr>
          <w:rFonts w:ascii="Times New Roman" w:hAnsi="Times New Roman"/>
          <w:snapToGrid w:val="0"/>
          <w:sz w:val="26"/>
          <w:szCs w:val="26"/>
        </w:rPr>
        <w:t>приняли участие в 2</w:t>
      </w:r>
      <w:r w:rsidRPr="0068687C">
        <w:rPr>
          <w:rFonts w:ascii="Times New Roman" w:hAnsi="Times New Roman"/>
          <w:snapToGrid w:val="0"/>
          <w:sz w:val="26"/>
          <w:szCs w:val="26"/>
        </w:rPr>
        <w:t xml:space="preserve">8 </w:t>
      </w:r>
      <w:r w:rsidRPr="00D50B64">
        <w:rPr>
          <w:rFonts w:ascii="Times New Roman" w:hAnsi="Times New Roman"/>
          <w:snapToGrid w:val="0"/>
          <w:sz w:val="26"/>
          <w:szCs w:val="26"/>
        </w:rPr>
        <w:t>выездных мероприятиях краевого, всероссийского и международного уровней</w:t>
      </w:r>
      <w:r w:rsidRPr="00D50B64">
        <w:rPr>
          <w:rFonts w:ascii="Times New Roman" w:hAnsi="Times New Roman"/>
          <w:sz w:val="26"/>
          <w:szCs w:val="26"/>
        </w:rPr>
        <w:t xml:space="preserve"> (тхэквондо, Армейский рукопашный бой, каратэ, самбо, пауэрлифтинг, киокусинкай, единоборство (Mixed Martial Arts, баскетбол) и</w:t>
      </w:r>
      <w:r w:rsidRPr="0068687C">
        <w:rPr>
          <w:rFonts w:ascii="Times New Roman" w:hAnsi="Times New Roman"/>
          <w:sz w:val="26"/>
          <w:szCs w:val="26"/>
        </w:rPr>
        <w:t xml:space="preserve"> завоевали 59 призовых места, что в 2,4 раз больше а</w:t>
      </w:r>
      <w:r>
        <w:rPr>
          <w:rFonts w:ascii="Times New Roman" w:hAnsi="Times New Roman"/>
          <w:sz w:val="26"/>
          <w:szCs w:val="26"/>
        </w:rPr>
        <w:t>налогичного периода 2016 года (25</w:t>
      </w:r>
      <w:r w:rsidRPr="0068687C">
        <w:rPr>
          <w:rFonts w:ascii="Times New Roman" w:hAnsi="Times New Roman"/>
          <w:sz w:val="26"/>
          <w:szCs w:val="26"/>
        </w:rPr>
        <w:t xml:space="preserve"> наград), что обусловлено подготовкой качественного состава спортсменов.</w:t>
      </w:r>
      <w:r w:rsidRPr="001736E7">
        <w:rPr>
          <w:rFonts w:ascii="Times New Roman" w:hAnsi="Times New Roman"/>
          <w:sz w:val="26"/>
          <w:szCs w:val="26"/>
        </w:rPr>
        <w:t xml:space="preserve"> </w:t>
      </w:r>
    </w:p>
    <w:p w:rsidR="008A3B23" w:rsidRDefault="008A3B23" w:rsidP="00670565">
      <w:pPr>
        <w:ind w:firstLine="720"/>
        <w:jc w:val="both"/>
        <w:rPr>
          <w:sz w:val="26"/>
          <w:szCs w:val="26"/>
        </w:rPr>
      </w:pPr>
      <w:r w:rsidRPr="009F2B0A">
        <w:rPr>
          <w:sz w:val="26"/>
          <w:szCs w:val="26"/>
        </w:rPr>
        <w:t xml:space="preserve">В отчетном периоде 2017 года лучшие </w:t>
      </w:r>
      <w:r>
        <w:rPr>
          <w:sz w:val="26"/>
          <w:szCs w:val="26"/>
        </w:rPr>
        <w:t>ведущие спортсмены города</w:t>
      </w:r>
      <w:r w:rsidRPr="009F2B0A">
        <w:rPr>
          <w:sz w:val="26"/>
          <w:szCs w:val="26"/>
        </w:rPr>
        <w:t xml:space="preserve"> приняли участие в различных соревнованиях, в том числе </w:t>
      </w:r>
      <w:r w:rsidRPr="009F2B0A">
        <w:rPr>
          <w:b/>
          <w:sz w:val="26"/>
          <w:szCs w:val="26"/>
        </w:rPr>
        <w:t>международных</w:t>
      </w:r>
      <w:r w:rsidRPr="009F2B0A">
        <w:rPr>
          <w:sz w:val="26"/>
          <w:szCs w:val="26"/>
        </w:rPr>
        <w:t>, среди них:</w:t>
      </w:r>
    </w:p>
    <w:p w:rsidR="008A3B23" w:rsidRDefault="008A3B23" w:rsidP="008041D8">
      <w:pPr>
        <w:pStyle w:val="afff2"/>
        <w:numPr>
          <w:ilvl w:val="0"/>
          <w:numId w:val="174"/>
        </w:numPr>
        <w:tabs>
          <w:tab w:val="left" w:pos="993"/>
        </w:tabs>
        <w:ind w:left="0" w:firstLine="709"/>
        <w:jc w:val="both"/>
        <w:rPr>
          <w:sz w:val="26"/>
          <w:szCs w:val="26"/>
        </w:rPr>
      </w:pPr>
      <w:r>
        <w:rPr>
          <w:sz w:val="26"/>
          <w:szCs w:val="26"/>
        </w:rPr>
        <w:t>Мурашов Геннадий Павлович участвовал в Чемпионате Мира по тяжелой атлетике, Всемирные игры, г. Окленд (Новая Зеландия);</w:t>
      </w:r>
    </w:p>
    <w:p w:rsidR="008A3B23" w:rsidRDefault="008A3B23" w:rsidP="008041D8">
      <w:pPr>
        <w:pStyle w:val="afff2"/>
        <w:numPr>
          <w:ilvl w:val="0"/>
          <w:numId w:val="174"/>
        </w:numPr>
        <w:tabs>
          <w:tab w:val="left" w:pos="993"/>
        </w:tabs>
        <w:ind w:left="0" w:firstLine="709"/>
        <w:jc w:val="both"/>
        <w:rPr>
          <w:sz w:val="26"/>
          <w:szCs w:val="26"/>
        </w:rPr>
      </w:pPr>
      <w:r>
        <w:rPr>
          <w:sz w:val="26"/>
          <w:szCs w:val="26"/>
        </w:rPr>
        <w:t xml:space="preserve">Никуличева Полина Сергеевна участвовала в первенстве Европы среди молодежи до 21 года по тхэквондо ВТФ, г. </w:t>
      </w:r>
      <w:r w:rsidR="00B148D4">
        <w:rPr>
          <w:sz w:val="26"/>
          <w:szCs w:val="26"/>
        </w:rPr>
        <w:t>София</w:t>
      </w:r>
      <w:r>
        <w:rPr>
          <w:sz w:val="26"/>
          <w:szCs w:val="26"/>
        </w:rPr>
        <w:t xml:space="preserve"> (</w:t>
      </w:r>
      <w:r w:rsidR="00B148D4">
        <w:rPr>
          <w:sz w:val="26"/>
          <w:szCs w:val="26"/>
        </w:rPr>
        <w:t>Болгария</w:t>
      </w:r>
      <w:r>
        <w:rPr>
          <w:sz w:val="26"/>
          <w:szCs w:val="26"/>
        </w:rPr>
        <w:t>);</w:t>
      </w:r>
    </w:p>
    <w:p w:rsidR="008A3B23" w:rsidRPr="00796A01" w:rsidRDefault="008A3B23" w:rsidP="008041D8">
      <w:pPr>
        <w:pStyle w:val="afff2"/>
        <w:numPr>
          <w:ilvl w:val="0"/>
          <w:numId w:val="174"/>
        </w:numPr>
        <w:tabs>
          <w:tab w:val="left" w:pos="993"/>
        </w:tabs>
        <w:ind w:left="0" w:firstLine="709"/>
        <w:jc w:val="both"/>
        <w:rPr>
          <w:sz w:val="26"/>
          <w:szCs w:val="26"/>
        </w:rPr>
      </w:pPr>
      <w:r w:rsidRPr="00796A01">
        <w:rPr>
          <w:sz w:val="26"/>
          <w:szCs w:val="26"/>
        </w:rPr>
        <w:t>Лукьяновский Александр Викторович участвовал в международном соревновании по плаванию в чемпионате Азии по плаванию на открытой воде, г. Ичунь (Китай).</w:t>
      </w:r>
    </w:p>
    <w:p w:rsidR="008A3B23" w:rsidRPr="001736E7" w:rsidRDefault="008A3B23" w:rsidP="00670565">
      <w:pPr>
        <w:ind w:firstLine="720"/>
        <w:jc w:val="both"/>
        <w:rPr>
          <w:sz w:val="26"/>
          <w:szCs w:val="26"/>
        </w:rPr>
      </w:pPr>
      <w:r w:rsidRPr="001736E7">
        <w:rPr>
          <w:sz w:val="26"/>
          <w:szCs w:val="26"/>
        </w:rPr>
        <w:t>За отчетный период на территории</w:t>
      </w:r>
      <w:r>
        <w:rPr>
          <w:sz w:val="26"/>
          <w:szCs w:val="26"/>
        </w:rPr>
        <w:t xml:space="preserve"> города проведено 4</w:t>
      </w:r>
      <w:r w:rsidRPr="001736E7">
        <w:rPr>
          <w:sz w:val="26"/>
          <w:szCs w:val="26"/>
        </w:rPr>
        <w:t>10 спортивно-массовых мероприятия, в которы</w:t>
      </w:r>
      <w:r>
        <w:rPr>
          <w:sz w:val="26"/>
          <w:szCs w:val="26"/>
        </w:rPr>
        <w:t>х приняли участие 58</w:t>
      </w:r>
      <w:r w:rsidRPr="001736E7">
        <w:rPr>
          <w:sz w:val="26"/>
          <w:szCs w:val="26"/>
        </w:rPr>
        <w:t xml:space="preserve"> </w:t>
      </w:r>
      <w:r>
        <w:rPr>
          <w:sz w:val="26"/>
          <w:szCs w:val="26"/>
        </w:rPr>
        <w:t>090</w:t>
      </w:r>
      <w:r w:rsidRPr="001736E7">
        <w:rPr>
          <w:sz w:val="26"/>
          <w:szCs w:val="26"/>
        </w:rPr>
        <w:t xml:space="preserve"> человек различных возрастных и социальных групп. </w:t>
      </w:r>
      <w:r>
        <w:rPr>
          <w:sz w:val="26"/>
          <w:szCs w:val="26"/>
        </w:rPr>
        <w:t>Б</w:t>
      </w:r>
      <w:r w:rsidRPr="001736E7">
        <w:rPr>
          <w:sz w:val="26"/>
          <w:szCs w:val="26"/>
        </w:rPr>
        <w:t>ыли проведены общегородские мероприятия, такие как:</w:t>
      </w:r>
    </w:p>
    <w:p w:rsidR="008A3B23" w:rsidRPr="00F87E49" w:rsidRDefault="008A3B23" w:rsidP="008041D8">
      <w:pPr>
        <w:pStyle w:val="afff2"/>
        <w:numPr>
          <w:ilvl w:val="0"/>
          <w:numId w:val="170"/>
        </w:numPr>
        <w:tabs>
          <w:tab w:val="left" w:pos="993"/>
        </w:tabs>
        <w:ind w:left="0" w:firstLine="709"/>
        <w:jc w:val="both"/>
        <w:rPr>
          <w:sz w:val="26"/>
          <w:szCs w:val="26"/>
        </w:rPr>
      </w:pPr>
      <w:r w:rsidRPr="00F87E49">
        <w:rPr>
          <w:sz w:val="26"/>
          <w:szCs w:val="26"/>
        </w:rPr>
        <w:t>городской молодежный турнир по баскетболу среди команд юношей и девушек «Скажи спорту–Да!»;</w:t>
      </w:r>
    </w:p>
    <w:p w:rsidR="008A3B23" w:rsidRPr="00F87E49" w:rsidRDefault="008A3B23" w:rsidP="008041D8">
      <w:pPr>
        <w:pStyle w:val="afff2"/>
        <w:numPr>
          <w:ilvl w:val="0"/>
          <w:numId w:val="170"/>
        </w:numPr>
        <w:tabs>
          <w:tab w:val="left" w:pos="993"/>
        </w:tabs>
        <w:ind w:left="0" w:firstLine="709"/>
        <w:jc w:val="both"/>
        <w:rPr>
          <w:sz w:val="26"/>
          <w:szCs w:val="26"/>
        </w:rPr>
      </w:pPr>
      <w:r w:rsidRPr="00F87E49">
        <w:rPr>
          <w:sz w:val="26"/>
          <w:szCs w:val="26"/>
        </w:rPr>
        <w:t>городской турнир на Кубок Заслуженного мастера спорта СССР Натальи Юрченко по спортивной гимнастике;</w:t>
      </w:r>
    </w:p>
    <w:p w:rsidR="008A3B23" w:rsidRPr="00F87E49" w:rsidRDefault="008A3B23" w:rsidP="008041D8">
      <w:pPr>
        <w:pStyle w:val="afff2"/>
        <w:numPr>
          <w:ilvl w:val="0"/>
          <w:numId w:val="170"/>
        </w:numPr>
        <w:tabs>
          <w:tab w:val="left" w:pos="993"/>
        </w:tabs>
        <w:ind w:left="0" w:firstLine="709"/>
        <w:jc w:val="both"/>
        <w:rPr>
          <w:sz w:val="26"/>
          <w:szCs w:val="26"/>
        </w:rPr>
      </w:pPr>
      <w:r w:rsidRPr="00F87E49">
        <w:rPr>
          <w:sz w:val="26"/>
          <w:szCs w:val="26"/>
        </w:rPr>
        <w:t>соревнования «Папа, мама, я – спортивная семья!» среди работников бюджетных организаций города;</w:t>
      </w:r>
    </w:p>
    <w:p w:rsidR="008A3B23" w:rsidRPr="00F87E49" w:rsidRDefault="008A3B23" w:rsidP="008041D8">
      <w:pPr>
        <w:pStyle w:val="afff2"/>
        <w:numPr>
          <w:ilvl w:val="0"/>
          <w:numId w:val="169"/>
        </w:numPr>
        <w:tabs>
          <w:tab w:val="left" w:pos="993"/>
        </w:tabs>
        <w:ind w:left="0" w:firstLine="709"/>
        <w:jc w:val="both"/>
        <w:rPr>
          <w:sz w:val="26"/>
          <w:szCs w:val="26"/>
        </w:rPr>
      </w:pPr>
      <w:r w:rsidRPr="00F87E49">
        <w:rPr>
          <w:sz w:val="26"/>
          <w:szCs w:val="26"/>
        </w:rPr>
        <w:t>Фестиваль ГТО среди учащихся общеобразовательных школ;</w:t>
      </w:r>
    </w:p>
    <w:p w:rsidR="008A3B23" w:rsidRPr="00F87E49" w:rsidRDefault="008A3B23" w:rsidP="008041D8">
      <w:pPr>
        <w:pStyle w:val="afff2"/>
        <w:numPr>
          <w:ilvl w:val="0"/>
          <w:numId w:val="169"/>
        </w:numPr>
        <w:tabs>
          <w:tab w:val="left" w:pos="993"/>
        </w:tabs>
        <w:ind w:left="0" w:firstLine="709"/>
        <w:jc w:val="both"/>
        <w:rPr>
          <w:sz w:val="26"/>
          <w:szCs w:val="26"/>
        </w:rPr>
      </w:pPr>
      <w:r w:rsidRPr="00F87E49">
        <w:rPr>
          <w:sz w:val="26"/>
          <w:szCs w:val="26"/>
        </w:rPr>
        <w:lastRenderedPageBreak/>
        <w:t>летний, зимний и весенний Фестивали ВФСК ГТО среди руководителей и работников Администрации, структурных подразделений Администрации, муниципальных учреждений и муниципальных унитарных предприятий города Норильска;</w:t>
      </w:r>
    </w:p>
    <w:p w:rsidR="008A3B23" w:rsidRPr="00F87E49" w:rsidRDefault="008A3B23" w:rsidP="008041D8">
      <w:pPr>
        <w:pStyle w:val="afff2"/>
        <w:numPr>
          <w:ilvl w:val="0"/>
          <w:numId w:val="169"/>
        </w:numPr>
        <w:tabs>
          <w:tab w:val="left" w:pos="993"/>
        </w:tabs>
        <w:ind w:left="0" w:firstLine="709"/>
        <w:jc w:val="both"/>
        <w:rPr>
          <w:sz w:val="26"/>
          <w:szCs w:val="26"/>
        </w:rPr>
      </w:pPr>
      <w:r w:rsidRPr="00F87E49">
        <w:rPr>
          <w:sz w:val="26"/>
          <w:szCs w:val="26"/>
        </w:rPr>
        <w:t>Первенства детско-юношеских спортивных школ по волейболу, баскетболу, дзюдо, спортивной акробатике, спортивной гимнастике, прыжкам на батуте и акробатической дорожке, легкой атлетике, фехтованию, лыжным гонкам, вольной борьбе, плаванию, боксу, пауэрлифтингу, мини-футболу, каратэ, хоккею с шайбой, фигурному катанию, водному поло, греко-римской борьбе;</w:t>
      </w:r>
    </w:p>
    <w:p w:rsidR="008A3B23" w:rsidRPr="00F87E49" w:rsidRDefault="008A3B23" w:rsidP="008041D8">
      <w:pPr>
        <w:pStyle w:val="afff2"/>
        <w:numPr>
          <w:ilvl w:val="0"/>
          <w:numId w:val="169"/>
        </w:numPr>
        <w:tabs>
          <w:tab w:val="left" w:pos="993"/>
        </w:tabs>
        <w:ind w:left="0" w:firstLine="709"/>
        <w:jc w:val="both"/>
        <w:rPr>
          <w:sz w:val="26"/>
          <w:szCs w:val="26"/>
        </w:rPr>
      </w:pPr>
      <w:r w:rsidRPr="00F87E49">
        <w:rPr>
          <w:sz w:val="26"/>
          <w:szCs w:val="26"/>
        </w:rPr>
        <w:t>открытый краевой турнир по дзюдо «Дружба народов»;</w:t>
      </w:r>
    </w:p>
    <w:p w:rsidR="008A3B23" w:rsidRPr="00F87E49" w:rsidRDefault="008A3B23" w:rsidP="008041D8">
      <w:pPr>
        <w:pStyle w:val="afff2"/>
        <w:numPr>
          <w:ilvl w:val="0"/>
          <w:numId w:val="169"/>
        </w:numPr>
        <w:tabs>
          <w:tab w:val="left" w:pos="993"/>
        </w:tabs>
        <w:ind w:left="0" w:firstLine="709"/>
        <w:jc w:val="both"/>
        <w:rPr>
          <w:sz w:val="26"/>
          <w:szCs w:val="26"/>
        </w:rPr>
      </w:pPr>
      <w:r w:rsidRPr="00F87E49">
        <w:rPr>
          <w:sz w:val="26"/>
          <w:szCs w:val="26"/>
        </w:rPr>
        <w:t>спортивно-массовые мероприятия, посвященные Дню Защитника Отечества (турнир по волейболу, соревнования по лыжным гонкам, дзюдо, каратэ, плаванию, спортивной гимнастике, тхэквондо, фехтованию, боксу, греко-римской борьбе, мини-футболу, баскетболу, хоккею с шайбой, настольному теннису, шашкам, шахматам, функциональному многоборью «Кроссфит»);</w:t>
      </w:r>
    </w:p>
    <w:p w:rsidR="008A3B23" w:rsidRPr="00F87E49" w:rsidRDefault="008A3B23" w:rsidP="008041D8">
      <w:pPr>
        <w:pStyle w:val="afff2"/>
        <w:numPr>
          <w:ilvl w:val="0"/>
          <w:numId w:val="169"/>
        </w:numPr>
        <w:tabs>
          <w:tab w:val="left" w:pos="993"/>
        </w:tabs>
        <w:ind w:left="0" w:firstLine="709"/>
        <w:jc w:val="both"/>
        <w:rPr>
          <w:sz w:val="26"/>
          <w:szCs w:val="26"/>
        </w:rPr>
      </w:pPr>
      <w:r w:rsidRPr="00F87E49">
        <w:rPr>
          <w:sz w:val="26"/>
          <w:szCs w:val="26"/>
        </w:rPr>
        <w:t>спортивно-массовые мероприятия, посвященные Дню Победы (турнир по волейболу, баскетболу, легкой атлетике, дзюдо, настольному теннису, каратэ, пулевой стрельбе, боксу);</w:t>
      </w:r>
    </w:p>
    <w:p w:rsidR="008A3B23" w:rsidRPr="00F87E49" w:rsidRDefault="008A3B23" w:rsidP="008041D8">
      <w:pPr>
        <w:pStyle w:val="afff2"/>
        <w:numPr>
          <w:ilvl w:val="0"/>
          <w:numId w:val="169"/>
        </w:numPr>
        <w:tabs>
          <w:tab w:val="left" w:pos="993"/>
        </w:tabs>
        <w:ind w:left="0" w:firstLine="709"/>
        <w:jc w:val="both"/>
        <w:rPr>
          <w:sz w:val="26"/>
          <w:szCs w:val="26"/>
        </w:rPr>
      </w:pPr>
      <w:r w:rsidRPr="00F87E49">
        <w:rPr>
          <w:sz w:val="26"/>
          <w:szCs w:val="26"/>
        </w:rPr>
        <w:t>«Заполярный Фестиваль» спортивной борьбы (вольная борьба, греко – римская борьба, дзюдо);</w:t>
      </w:r>
    </w:p>
    <w:p w:rsidR="008A3B23" w:rsidRPr="00F87E49" w:rsidRDefault="008A3B23" w:rsidP="008041D8">
      <w:pPr>
        <w:pStyle w:val="afff2"/>
        <w:numPr>
          <w:ilvl w:val="0"/>
          <w:numId w:val="169"/>
        </w:numPr>
        <w:tabs>
          <w:tab w:val="left" w:pos="993"/>
        </w:tabs>
        <w:ind w:left="0" w:firstLine="709"/>
        <w:jc w:val="both"/>
        <w:rPr>
          <w:sz w:val="26"/>
          <w:szCs w:val="26"/>
        </w:rPr>
      </w:pPr>
      <w:r w:rsidRPr="00F87E49">
        <w:rPr>
          <w:sz w:val="26"/>
          <w:szCs w:val="26"/>
        </w:rPr>
        <w:t>легкоатлетический пробег «1945 метров», посвященный Дню Победы;</w:t>
      </w:r>
    </w:p>
    <w:p w:rsidR="008A3B23" w:rsidRPr="00F87E49" w:rsidRDefault="008A3B23" w:rsidP="008041D8">
      <w:pPr>
        <w:pStyle w:val="afff2"/>
        <w:numPr>
          <w:ilvl w:val="0"/>
          <w:numId w:val="169"/>
        </w:numPr>
        <w:tabs>
          <w:tab w:val="left" w:pos="993"/>
        </w:tabs>
        <w:ind w:left="0" w:firstLine="709"/>
        <w:jc w:val="both"/>
        <w:rPr>
          <w:sz w:val="26"/>
          <w:szCs w:val="26"/>
        </w:rPr>
      </w:pPr>
      <w:r w:rsidRPr="00F87E49">
        <w:rPr>
          <w:sz w:val="26"/>
          <w:szCs w:val="26"/>
        </w:rPr>
        <w:t xml:space="preserve">Чемпионаты, первенства </w:t>
      </w:r>
      <w:r>
        <w:rPr>
          <w:sz w:val="26"/>
          <w:szCs w:val="26"/>
        </w:rPr>
        <w:t>города</w:t>
      </w:r>
      <w:r w:rsidRPr="00F87E49">
        <w:rPr>
          <w:sz w:val="26"/>
          <w:szCs w:val="26"/>
        </w:rPr>
        <w:t xml:space="preserve"> по баскетболу, лыжным гонкам, спортивной акробатике, прыжкам на батуте, плаванию, водному поло, мини-футболу, хоккею с шайбой, легкой атлетике, настольному теннису, тхэквондо, пауэрлифтингу, бадминтону, волейболу;</w:t>
      </w:r>
    </w:p>
    <w:p w:rsidR="008A3B23" w:rsidRPr="00F87E49" w:rsidRDefault="008A3B23" w:rsidP="008041D8">
      <w:pPr>
        <w:pStyle w:val="afff2"/>
        <w:numPr>
          <w:ilvl w:val="0"/>
          <w:numId w:val="169"/>
        </w:numPr>
        <w:tabs>
          <w:tab w:val="left" w:pos="993"/>
        </w:tabs>
        <w:ind w:left="0" w:firstLine="709"/>
        <w:jc w:val="both"/>
        <w:rPr>
          <w:sz w:val="26"/>
          <w:szCs w:val="26"/>
        </w:rPr>
      </w:pPr>
      <w:r w:rsidRPr="00F87E49">
        <w:rPr>
          <w:sz w:val="26"/>
          <w:szCs w:val="26"/>
        </w:rPr>
        <w:t>соревнования по футболу в валенках на снегу;</w:t>
      </w:r>
    </w:p>
    <w:p w:rsidR="008A3B23" w:rsidRPr="00F87E49" w:rsidRDefault="008A3B23" w:rsidP="008041D8">
      <w:pPr>
        <w:pStyle w:val="afff2"/>
        <w:numPr>
          <w:ilvl w:val="0"/>
          <w:numId w:val="169"/>
        </w:numPr>
        <w:tabs>
          <w:tab w:val="left" w:pos="993"/>
        </w:tabs>
        <w:ind w:left="0" w:firstLine="709"/>
        <w:jc w:val="both"/>
        <w:rPr>
          <w:sz w:val="26"/>
          <w:szCs w:val="26"/>
        </w:rPr>
      </w:pPr>
      <w:r w:rsidRPr="00F87E49">
        <w:rPr>
          <w:sz w:val="26"/>
          <w:szCs w:val="26"/>
        </w:rPr>
        <w:t>Спартакиада муниципальных служащих по волейболу;</w:t>
      </w:r>
    </w:p>
    <w:p w:rsidR="008A3B23" w:rsidRPr="00F87E49" w:rsidRDefault="008A3B23" w:rsidP="008041D8">
      <w:pPr>
        <w:pStyle w:val="afff2"/>
        <w:numPr>
          <w:ilvl w:val="0"/>
          <w:numId w:val="169"/>
        </w:numPr>
        <w:tabs>
          <w:tab w:val="left" w:pos="993"/>
        </w:tabs>
        <w:ind w:left="0" w:firstLine="709"/>
        <w:jc w:val="both"/>
        <w:rPr>
          <w:sz w:val="26"/>
          <w:szCs w:val="26"/>
        </w:rPr>
      </w:pPr>
      <w:r w:rsidRPr="00F87E49">
        <w:rPr>
          <w:sz w:val="26"/>
          <w:szCs w:val="26"/>
        </w:rPr>
        <w:t>спортивный праздник, посвященный Всероссийскому Дню гимнастики;</w:t>
      </w:r>
    </w:p>
    <w:p w:rsidR="008A3B23" w:rsidRPr="00F87E49" w:rsidRDefault="008A3B23" w:rsidP="008041D8">
      <w:pPr>
        <w:pStyle w:val="afff2"/>
        <w:numPr>
          <w:ilvl w:val="0"/>
          <w:numId w:val="169"/>
        </w:numPr>
        <w:tabs>
          <w:tab w:val="left" w:pos="993"/>
        </w:tabs>
        <w:ind w:left="0" w:firstLine="709"/>
        <w:rPr>
          <w:sz w:val="26"/>
          <w:szCs w:val="26"/>
        </w:rPr>
      </w:pPr>
      <w:r w:rsidRPr="00F87E49">
        <w:rPr>
          <w:sz w:val="26"/>
          <w:szCs w:val="26"/>
        </w:rPr>
        <w:t>мероприятия, посвященные Дню зимних видов спорта;</w:t>
      </w:r>
    </w:p>
    <w:p w:rsidR="008A3B23" w:rsidRPr="00F87E49" w:rsidRDefault="008A3B23" w:rsidP="008041D8">
      <w:pPr>
        <w:pStyle w:val="afff2"/>
        <w:numPr>
          <w:ilvl w:val="0"/>
          <w:numId w:val="169"/>
        </w:numPr>
        <w:tabs>
          <w:tab w:val="left" w:pos="993"/>
        </w:tabs>
        <w:ind w:left="0" w:firstLine="709"/>
        <w:rPr>
          <w:sz w:val="26"/>
          <w:szCs w:val="26"/>
        </w:rPr>
      </w:pPr>
      <w:r w:rsidRPr="00F87E49">
        <w:rPr>
          <w:sz w:val="26"/>
          <w:szCs w:val="26"/>
        </w:rPr>
        <w:t>Всероссийская массовая акция «Лыжня России - 2017»;</w:t>
      </w:r>
    </w:p>
    <w:p w:rsidR="008A3B23" w:rsidRPr="00F87E49" w:rsidRDefault="008A3B23" w:rsidP="008041D8">
      <w:pPr>
        <w:pStyle w:val="afff2"/>
        <w:numPr>
          <w:ilvl w:val="0"/>
          <w:numId w:val="169"/>
        </w:numPr>
        <w:tabs>
          <w:tab w:val="left" w:pos="993"/>
        </w:tabs>
        <w:ind w:left="0" w:firstLine="709"/>
        <w:rPr>
          <w:sz w:val="26"/>
          <w:szCs w:val="26"/>
        </w:rPr>
      </w:pPr>
      <w:r w:rsidRPr="00F87E49">
        <w:rPr>
          <w:sz w:val="26"/>
          <w:szCs w:val="26"/>
        </w:rPr>
        <w:t>марафон «Бегущие невесты»;</w:t>
      </w:r>
    </w:p>
    <w:p w:rsidR="008A3B23" w:rsidRPr="00F87E49" w:rsidRDefault="008A3B23" w:rsidP="008041D8">
      <w:pPr>
        <w:pStyle w:val="afff2"/>
        <w:numPr>
          <w:ilvl w:val="0"/>
          <w:numId w:val="169"/>
        </w:numPr>
        <w:tabs>
          <w:tab w:val="left" w:pos="993"/>
        </w:tabs>
        <w:ind w:left="0" w:firstLine="709"/>
        <w:rPr>
          <w:sz w:val="26"/>
          <w:szCs w:val="26"/>
        </w:rPr>
      </w:pPr>
      <w:r w:rsidRPr="00F87E49">
        <w:rPr>
          <w:sz w:val="26"/>
          <w:szCs w:val="26"/>
        </w:rPr>
        <w:t>спортивный праздник, посвящённый Всероссийскому Дню здоровья;</w:t>
      </w:r>
    </w:p>
    <w:p w:rsidR="008A3B23" w:rsidRPr="00F87E49" w:rsidRDefault="008A3B23" w:rsidP="008041D8">
      <w:pPr>
        <w:pStyle w:val="afff2"/>
        <w:numPr>
          <w:ilvl w:val="0"/>
          <w:numId w:val="169"/>
        </w:numPr>
        <w:tabs>
          <w:tab w:val="left" w:pos="993"/>
        </w:tabs>
        <w:ind w:left="0" w:firstLine="709"/>
        <w:jc w:val="both"/>
        <w:rPr>
          <w:sz w:val="26"/>
          <w:szCs w:val="26"/>
        </w:rPr>
      </w:pPr>
      <w:r w:rsidRPr="00F87E49">
        <w:rPr>
          <w:sz w:val="26"/>
          <w:szCs w:val="26"/>
        </w:rPr>
        <w:t>Спартакиада среди бюджетных организаций, высших учебных заведений и организаций Силовых структур по волейболу, гирям, плаванию, пулевой стрельбе, лыжным гонкам, мини-футболу;</w:t>
      </w:r>
    </w:p>
    <w:p w:rsidR="008A3B23" w:rsidRPr="00F87E49" w:rsidRDefault="008A3B23" w:rsidP="008041D8">
      <w:pPr>
        <w:pStyle w:val="afff2"/>
        <w:numPr>
          <w:ilvl w:val="0"/>
          <w:numId w:val="169"/>
        </w:numPr>
        <w:tabs>
          <w:tab w:val="left" w:pos="993"/>
        </w:tabs>
        <w:ind w:left="0" w:firstLine="709"/>
        <w:jc w:val="both"/>
        <w:rPr>
          <w:sz w:val="26"/>
          <w:szCs w:val="26"/>
        </w:rPr>
      </w:pPr>
      <w:r w:rsidRPr="00F87E49">
        <w:rPr>
          <w:sz w:val="26"/>
          <w:szCs w:val="26"/>
        </w:rPr>
        <w:t>1-й открытый Арктический турнир по зимнему волейболу среди мужских и женских команд на Кубок Генерального директора ООО «Норильскникельремонт»;</w:t>
      </w:r>
    </w:p>
    <w:p w:rsidR="008A3B23" w:rsidRDefault="008A3B23" w:rsidP="008041D8">
      <w:pPr>
        <w:pStyle w:val="afff2"/>
        <w:numPr>
          <w:ilvl w:val="0"/>
          <w:numId w:val="169"/>
        </w:numPr>
        <w:tabs>
          <w:tab w:val="left" w:pos="993"/>
        </w:tabs>
        <w:ind w:left="0" w:firstLine="709"/>
        <w:jc w:val="both"/>
        <w:rPr>
          <w:sz w:val="26"/>
          <w:szCs w:val="26"/>
        </w:rPr>
      </w:pPr>
      <w:r w:rsidRPr="00F87E49">
        <w:rPr>
          <w:sz w:val="26"/>
          <w:szCs w:val="26"/>
        </w:rPr>
        <w:t>турнир по</w:t>
      </w:r>
      <w:r>
        <w:rPr>
          <w:sz w:val="26"/>
          <w:szCs w:val="26"/>
        </w:rPr>
        <w:t xml:space="preserve"> пляжному волейболу на призы </w:t>
      </w:r>
      <w:r w:rsidRPr="001143B2">
        <w:rPr>
          <w:sz w:val="26"/>
          <w:szCs w:val="26"/>
        </w:rPr>
        <w:t>Генерального директора ООО «Норильскникельремонт»</w:t>
      </w:r>
      <w:r>
        <w:rPr>
          <w:sz w:val="26"/>
          <w:szCs w:val="26"/>
        </w:rPr>
        <w:t>;</w:t>
      </w:r>
    </w:p>
    <w:p w:rsidR="008A3B23" w:rsidRPr="00F87E49" w:rsidRDefault="008A3B23" w:rsidP="008041D8">
      <w:pPr>
        <w:pStyle w:val="afff2"/>
        <w:numPr>
          <w:ilvl w:val="0"/>
          <w:numId w:val="169"/>
        </w:numPr>
        <w:tabs>
          <w:tab w:val="left" w:pos="993"/>
        </w:tabs>
        <w:ind w:left="0" w:firstLine="709"/>
        <w:rPr>
          <w:sz w:val="26"/>
          <w:szCs w:val="26"/>
        </w:rPr>
      </w:pPr>
      <w:r w:rsidRPr="00F87E49">
        <w:rPr>
          <w:sz w:val="26"/>
          <w:szCs w:val="26"/>
        </w:rPr>
        <w:t>спортивный праздник, посвященный Дню физкультурника;</w:t>
      </w:r>
    </w:p>
    <w:p w:rsidR="008A3B23" w:rsidRPr="00F87E49" w:rsidRDefault="008A3B23" w:rsidP="008041D8">
      <w:pPr>
        <w:pStyle w:val="afff2"/>
        <w:numPr>
          <w:ilvl w:val="0"/>
          <w:numId w:val="169"/>
        </w:numPr>
        <w:tabs>
          <w:tab w:val="left" w:pos="993"/>
        </w:tabs>
        <w:ind w:left="0" w:firstLine="709"/>
        <w:rPr>
          <w:sz w:val="26"/>
          <w:szCs w:val="26"/>
        </w:rPr>
      </w:pPr>
      <w:r w:rsidRPr="00F87E49">
        <w:rPr>
          <w:sz w:val="26"/>
          <w:szCs w:val="26"/>
        </w:rPr>
        <w:t>акция «Кросс Нации» в рамках Всероссийского Дня бега;</w:t>
      </w:r>
    </w:p>
    <w:p w:rsidR="008A3B23" w:rsidRPr="00F87E49" w:rsidRDefault="008A3B23" w:rsidP="008041D8">
      <w:pPr>
        <w:pStyle w:val="afff2"/>
        <w:numPr>
          <w:ilvl w:val="0"/>
          <w:numId w:val="169"/>
        </w:numPr>
        <w:tabs>
          <w:tab w:val="left" w:pos="993"/>
        </w:tabs>
        <w:ind w:left="0" w:firstLine="709"/>
        <w:rPr>
          <w:sz w:val="26"/>
          <w:szCs w:val="26"/>
        </w:rPr>
      </w:pPr>
      <w:r w:rsidRPr="00F87E49">
        <w:rPr>
          <w:sz w:val="26"/>
          <w:szCs w:val="26"/>
        </w:rPr>
        <w:t>турнир Кубок Северных городов по хоккею с шайбой.</w:t>
      </w:r>
    </w:p>
    <w:p w:rsidR="008A3B23" w:rsidRPr="001736E7" w:rsidRDefault="008A3B23" w:rsidP="00670565">
      <w:pPr>
        <w:ind w:firstLine="709"/>
        <w:jc w:val="both"/>
        <w:rPr>
          <w:sz w:val="26"/>
          <w:szCs w:val="26"/>
        </w:rPr>
      </w:pPr>
      <w:r w:rsidRPr="001736E7">
        <w:rPr>
          <w:sz w:val="26"/>
          <w:szCs w:val="26"/>
        </w:rPr>
        <w:t>Также, на спортивных сооружениях организованы и проведены соревнования ЗФ ПАО «ГМК «Норильский никель»:</w:t>
      </w:r>
    </w:p>
    <w:p w:rsidR="008A3B23" w:rsidRPr="001736E7" w:rsidRDefault="008A3B23" w:rsidP="008041D8">
      <w:pPr>
        <w:pStyle w:val="afff2"/>
        <w:numPr>
          <w:ilvl w:val="0"/>
          <w:numId w:val="169"/>
        </w:numPr>
        <w:tabs>
          <w:tab w:val="left" w:pos="993"/>
        </w:tabs>
        <w:ind w:left="0" w:firstLine="709"/>
        <w:jc w:val="both"/>
        <w:rPr>
          <w:sz w:val="26"/>
          <w:szCs w:val="26"/>
        </w:rPr>
      </w:pPr>
      <w:r w:rsidRPr="001736E7">
        <w:rPr>
          <w:sz w:val="26"/>
          <w:szCs w:val="26"/>
        </w:rPr>
        <w:t>Корпоративный спортивный праздник «Марафон здоровья «Лыжня «Норильского никеля» (массовый старт, семейные эстафеты, забег руководителей);</w:t>
      </w:r>
    </w:p>
    <w:p w:rsidR="008A3B23" w:rsidRDefault="008A3B23" w:rsidP="008041D8">
      <w:pPr>
        <w:pStyle w:val="afff2"/>
        <w:numPr>
          <w:ilvl w:val="0"/>
          <w:numId w:val="169"/>
        </w:numPr>
        <w:tabs>
          <w:tab w:val="left" w:pos="993"/>
        </w:tabs>
        <w:ind w:left="0" w:firstLine="709"/>
        <w:jc w:val="both"/>
        <w:rPr>
          <w:sz w:val="26"/>
          <w:szCs w:val="26"/>
        </w:rPr>
      </w:pPr>
      <w:r w:rsidRPr="001736E7">
        <w:rPr>
          <w:sz w:val="26"/>
          <w:szCs w:val="26"/>
        </w:rPr>
        <w:t>Спартакиада среди работников группы предприятий «Норильский никель» по волейболу, мини-футболу, легкой атлетике, пулевой с</w:t>
      </w:r>
      <w:r>
        <w:rPr>
          <w:sz w:val="26"/>
          <w:szCs w:val="26"/>
        </w:rPr>
        <w:t>трельбе, гиревому спорту;</w:t>
      </w:r>
    </w:p>
    <w:p w:rsidR="008A3B23" w:rsidRPr="001736E7" w:rsidRDefault="008A3B23" w:rsidP="008041D8">
      <w:pPr>
        <w:pStyle w:val="afff2"/>
        <w:numPr>
          <w:ilvl w:val="0"/>
          <w:numId w:val="169"/>
        </w:numPr>
        <w:tabs>
          <w:tab w:val="left" w:pos="993"/>
        </w:tabs>
        <w:ind w:left="0" w:firstLine="709"/>
        <w:jc w:val="both"/>
        <w:rPr>
          <w:sz w:val="26"/>
          <w:szCs w:val="26"/>
        </w:rPr>
      </w:pPr>
      <w:r>
        <w:rPr>
          <w:sz w:val="26"/>
          <w:szCs w:val="26"/>
        </w:rPr>
        <w:t>соревнования «Папа, мама, я – спортивная семья».</w:t>
      </w:r>
    </w:p>
    <w:p w:rsidR="008A3B23" w:rsidRDefault="008A3B23" w:rsidP="00670565">
      <w:pPr>
        <w:ind w:firstLine="720"/>
        <w:jc w:val="both"/>
        <w:rPr>
          <w:sz w:val="26"/>
          <w:szCs w:val="26"/>
        </w:rPr>
      </w:pPr>
      <w:r w:rsidRPr="00FA6C90">
        <w:rPr>
          <w:sz w:val="26"/>
          <w:szCs w:val="26"/>
        </w:rPr>
        <w:lastRenderedPageBreak/>
        <w:t>К концу 201</w:t>
      </w:r>
      <w:r>
        <w:rPr>
          <w:sz w:val="26"/>
          <w:szCs w:val="26"/>
        </w:rPr>
        <w:t>7</w:t>
      </w:r>
      <w:r w:rsidRPr="00FA6C90">
        <w:rPr>
          <w:sz w:val="26"/>
          <w:szCs w:val="26"/>
        </w:rPr>
        <w:t xml:space="preserve"> года на территории города планируется провести 494 спортивно-массовых мероприятия для 60 000 человек</w:t>
      </w:r>
      <w:r>
        <w:rPr>
          <w:sz w:val="26"/>
          <w:szCs w:val="26"/>
        </w:rPr>
        <w:t>.</w:t>
      </w:r>
    </w:p>
    <w:p w:rsidR="008A3B23" w:rsidRDefault="008A3B23" w:rsidP="00670565">
      <w:pPr>
        <w:ind w:firstLine="720"/>
        <w:jc w:val="both"/>
        <w:rPr>
          <w:sz w:val="26"/>
          <w:szCs w:val="26"/>
        </w:rPr>
      </w:pPr>
    </w:p>
    <w:p w:rsidR="008A3B23" w:rsidRPr="00AB7C91" w:rsidRDefault="008A3B23" w:rsidP="00670565">
      <w:pPr>
        <w:jc w:val="center"/>
        <w:rPr>
          <w:b/>
          <w:i/>
          <w:sz w:val="26"/>
          <w:szCs w:val="26"/>
          <w:u w:val="single"/>
        </w:rPr>
      </w:pPr>
      <w:r w:rsidRPr="00AB7C91">
        <w:rPr>
          <w:b/>
          <w:i/>
          <w:sz w:val="26"/>
          <w:szCs w:val="26"/>
          <w:u w:val="single"/>
        </w:rPr>
        <w:t xml:space="preserve">Платные услуги </w:t>
      </w:r>
    </w:p>
    <w:p w:rsidR="008A3B23" w:rsidRPr="00AB7C91" w:rsidRDefault="008A3B23" w:rsidP="00670565">
      <w:pPr>
        <w:pStyle w:val="a4"/>
        <w:widowControl w:val="0"/>
        <w:ind w:firstLine="709"/>
        <w:rPr>
          <w:szCs w:val="26"/>
        </w:rPr>
      </w:pPr>
    </w:p>
    <w:p w:rsidR="008A3B23" w:rsidRDefault="008A3B23" w:rsidP="00670565">
      <w:pPr>
        <w:pStyle w:val="a4"/>
        <w:widowControl w:val="0"/>
        <w:ind w:firstLine="709"/>
        <w:rPr>
          <w:szCs w:val="26"/>
        </w:rPr>
      </w:pPr>
      <w:r w:rsidRPr="00AB7C91">
        <w:rPr>
          <w:szCs w:val="26"/>
        </w:rPr>
        <w:t>Доходы от оказания платных услуг населению, оказываемых сетью учреждений, подведомственных Управлению по спорту</w:t>
      </w:r>
      <w:r>
        <w:rPr>
          <w:szCs w:val="26"/>
        </w:rPr>
        <w:t>,</w:t>
      </w:r>
      <w:r w:rsidRPr="00AB7C91">
        <w:rPr>
          <w:szCs w:val="26"/>
        </w:rPr>
        <w:t xml:space="preserve"> за </w:t>
      </w:r>
      <w:r>
        <w:rPr>
          <w:szCs w:val="26"/>
        </w:rPr>
        <w:t xml:space="preserve">9 месяцев </w:t>
      </w:r>
      <w:r w:rsidRPr="00AB7C91">
        <w:rPr>
          <w:szCs w:val="26"/>
        </w:rPr>
        <w:t>201</w:t>
      </w:r>
      <w:r>
        <w:rPr>
          <w:szCs w:val="26"/>
        </w:rPr>
        <w:t>7</w:t>
      </w:r>
      <w:r w:rsidRPr="00AB7C91">
        <w:rPr>
          <w:szCs w:val="26"/>
        </w:rPr>
        <w:t xml:space="preserve"> года составили </w:t>
      </w:r>
      <w:r>
        <w:rPr>
          <w:bCs/>
          <w:color w:val="000000"/>
        </w:rPr>
        <w:t>50 512</w:t>
      </w:r>
      <w:r w:rsidRPr="005C6074">
        <w:rPr>
          <w:bCs/>
          <w:color w:val="000000"/>
        </w:rPr>
        <w:t>,</w:t>
      </w:r>
      <w:r>
        <w:rPr>
          <w:bCs/>
          <w:color w:val="000000"/>
        </w:rPr>
        <w:t>6</w:t>
      </w:r>
      <w:r>
        <w:rPr>
          <w:b/>
          <w:bCs/>
          <w:color w:val="000000"/>
        </w:rPr>
        <w:t xml:space="preserve"> </w:t>
      </w:r>
      <w:r w:rsidRPr="00AB7C91">
        <w:rPr>
          <w:szCs w:val="26"/>
        </w:rPr>
        <w:t xml:space="preserve">тыс. руб., что на </w:t>
      </w:r>
      <w:r>
        <w:rPr>
          <w:szCs w:val="26"/>
        </w:rPr>
        <w:t>9 762,1</w:t>
      </w:r>
      <w:r w:rsidRPr="00AB7C91">
        <w:rPr>
          <w:szCs w:val="26"/>
        </w:rPr>
        <w:t xml:space="preserve"> тыс. руб. </w:t>
      </w:r>
      <w:r>
        <w:rPr>
          <w:szCs w:val="26"/>
        </w:rPr>
        <w:t>боль</w:t>
      </w:r>
      <w:r w:rsidRPr="00AB7C91">
        <w:rPr>
          <w:szCs w:val="26"/>
        </w:rPr>
        <w:t xml:space="preserve">ше </w:t>
      </w:r>
      <w:r>
        <w:rPr>
          <w:szCs w:val="26"/>
        </w:rPr>
        <w:t>уровня</w:t>
      </w:r>
      <w:r w:rsidRPr="00AB7C91">
        <w:rPr>
          <w:szCs w:val="26"/>
        </w:rPr>
        <w:t xml:space="preserve"> 201</w:t>
      </w:r>
      <w:r>
        <w:rPr>
          <w:szCs w:val="26"/>
        </w:rPr>
        <w:t>6</w:t>
      </w:r>
      <w:r w:rsidRPr="00AB7C91">
        <w:rPr>
          <w:szCs w:val="26"/>
        </w:rPr>
        <w:t xml:space="preserve"> года. Основное у</w:t>
      </w:r>
      <w:r>
        <w:rPr>
          <w:szCs w:val="26"/>
        </w:rPr>
        <w:t>величен</w:t>
      </w:r>
      <w:r w:rsidRPr="00AB7C91">
        <w:rPr>
          <w:szCs w:val="26"/>
        </w:rPr>
        <w:t xml:space="preserve">ие произошло по </w:t>
      </w:r>
      <w:r w:rsidRPr="00AB7C91">
        <w:rPr>
          <w:color w:val="000000"/>
          <w:szCs w:val="26"/>
        </w:rPr>
        <w:t>МБУ «</w:t>
      </w:r>
      <w:r w:rsidRPr="00D9152C">
        <w:rPr>
          <w:color w:val="000000"/>
        </w:rPr>
        <w:t>Спортивный комплекс Талнах</w:t>
      </w:r>
      <w:r w:rsidRPr="00AB7C91">
        <w:rPr>
          <w:color w:val="000000"/>
          <w:szCs w:val="26"/>
        </w:rPr>
        <w:t>»</w:t>
      </w:r>
      <w:r>
        <w:rPr>
          <w:color w:val="000000"/>
          <w:szCs w:val="26"/>
        </w:rPr>
        <w:t xml:space="preserve"> </w:t>
      </w:r>
      <w:r w:rsidRPr="00AB7C91">
        <w:rPr>
          <w:szCs w:val="26"/>
        </w:rPr>
        <w:t>(причины указаны в таблице).</w:t>
      </w:r>
    </w:p>
    <w:p w:rsidR="008A3B23" w:rsidRPr="008B4F9B" w:rsidRDefault="008A3B23" w:rsidP="00670565">
      <w:pPr>
        <w:tabs>
          <w:tab w:val="left" w:pos="709"/>
        </w:tabs>
        <w:ind w:firstLine="709"/>
        <w:jc w:val="both"/>
        <w:rPr>
          <w:sz w:val="26"/>
          <w:szCs w:val="26"/>
        </w:rPr>
      </w:pPr>
      <w:r>
        <w:rPr>
          <w:sz w:val="26"/>
          <w:szCs w:val="26"/>
        </w:rPr>
        <w:t>К концу 2017 года ожидаемый доход от оказания платных услуг планируется на уровне 65 465,4 тыс. руб.</w:t>
      </w:r>
    </w:p>
    <w:p w:rsidR="008A3B23" w:rsidRPr="00AB7C91" w:rsidRDefault="008A3B23" w:rsidP="00670565">
      <w:pPr>
        <w:ind w:firstLine="708"/>
        <w:jc w:val="right"/>
        <w:rPr>
          <w:iCs/>
          <w:sz w:val="26"/>
          <w:szCs w:val="26"/>
        </w:rPr>
      </w:pPr>
      <w:r w:rsidRPr="005E5035">
        <w:rPr>
          <w:iCs/>
          <w:sz w:val="26"/>
          <w:szCs w:val="26"/>
        </w:rPr>
        <w:t>Таблица</w:t>
      </w:r>
      <w:r w:rsidR="00305A97" w:rsidRPr="005E5035">
        <w:rPr>
          <w:iCs/>
          <w:sz w:val="26"/>
          <w:szCs w:val="26"/>
        </w:rPr>
        <w:t xml:space="preserve"> </w:t>
      </w:r>
      <w:r w:rsidR="00B10C6F">
        <w:rPr>
          <w:iCs/>
          <w:sz w:val="26"/>
          <w:szCs w:val="26"/>
        </w:rPr>
        <w:t>4</w:t>
      </w:r>
      <w:r w:rsidR="00D8215A">
        <w:rPr>
          <w:iCs/>
          <w:sz w:val="26"/>
          <w:szCs w:val="26"/>
        </w:rPr>
        <w:t>3</w:t>
      </w:r>
    </w:p>
    <w:p w:rsidR="008A3B23" w:rsidRPr="00AB7C91" w:rsidRDefault="008A3B23" w:rsidP="00670565">
      <w:pPr>
        <w:ind w:firstLine="708"/>
        <w:jc w:val="center"/>
        <w:rPr>
          <w:b/>
          <w:i/>
          <w:iCs/>
          <w:sz w:val="26"/>
          <w:szCs w:val="26"/>
        </w:rPr>
      </w:pPr>
      <w:r w:rsidRPr="00AB7C91">
        <w:rPr>
          <w:b/>
          <w:i/>
          <w:iCs/>
          <w:sz w:val="26"/>
          <w:szCs w:val="26"/>
        </w:rPr>
        <w:t xml:space="preserve">Доходы отрасли за </w:t>
      </w:r>
      <w:r w:rsidRPr="00E7345C">
        <w:rPr>
          <w:b/>
          <w:i/>
          <w:iCs/>
          <w:sz w:val="26"/>
          <w:szCs w:val="26"/>
        </w:rPr>
        <w:t>9</w:t>
      </w:r>
      <w:r w:rsidRPr="00AB7C91">
        <w:rPr>
          <w:b/>
          <w:i/>
          <w:iCs/>
          <w:sz w:val="26"/>
          <w:szCs w:val="26"/>
        </w:rPr>
        <w:t xml:space="preserve"> </w:t>
      </w:r>
      <w:r>
        <w:rPr>
          <w:b/>
          <w:i/>
          <w:iCs/>
          <w:sz w:val="26"/>
          <w:szCs w:val="26"/>
        </w:rPr>
        <w:t>месяцев</w:t>
      </w:r>
      <w:r w:rsidRPr="00AB7C91">
        <w:rPr>
          <w:b/>
          <w:i/>
          <w:iCs/>
          <w:sz w:val="26"/>
          <w:szCs w:val="26"/>
        </w:rPr>
        <w:t xml:space="preserve"> 201</w:t>
      </w:r>
      <w:r>
        <w:rPr>
          <w:b/>
          <w:i/>
          <w:iCs/>
          <w:sz w:val="26"/>
          <w:szCs w:val="26"/>
        </w:rPr>
        <w:t>6</w:t>
      </w:r>
      <w:r w:rsidRPr="00AB7C91">
        <w:rPr>
          <w:b/>
          <w:i/>
          <w:iCs/>
          <w:sz w:val="26"/>
          <w:szCs w:val="26"/>
        </w:rPr>
        <w:t xml:space="preserve"> и 201</w:t>
      </w:r>
      <w:r>
        <w:rPr>
          <w:b/>
          <w:i/>
          <w:iCs/>
          <w:sz w:val="26"/>
          <w:szCs w:val="26"/>
        </w:rPr>
        <w:t>7</w:t>
      </w:r>
      <w:r w:rsidRPr="00AB7C91">
        <w:rPr>
          <w:b/>
          <w:i/>
          <w:iCs/>
          <w:sz w:val="26"/>
          <w:szCs w:val="26"/>
        </w:rPr>
        <w:t xml:space="preserve"> годов</w:t>
      </w:r>
    </w:p>
    <w:p w:rsidR="008A3B23" w:rsidRPr="00D84395" w:rsidRDefault="008A3B23" w:rsidP="00670565">
      <w:pPr>
        <w:ind w:firstLine="708"/>
        <w:jc w:val="right"/>
        <w:rPr>
          <w:sz w:val="26"/>
          <w:szCs w:val="26"/>
        </w:rPr>
      </w:pPr>
      <w:r w:rsidRPr="00D84395">
        <w:rPr>
          <w:sz w:val="26"/>
          <w:szCs w:val="26"/>
        </w:rPr>
        <w:t>тыс. руб.</w:t>
      </w:r>
    </w:p>
    <w:tbl>
      <w:tblPr>
        <w:tblW w:w="5000" w:type="pct"/>
        <w:tblLayout w:type="fixed"/>
        <w:tblCellMar>
          <w:left w:w="0" w:type="dxa"/>
          <w:right w:w="0" w:type="dxa"/>
        </w:tblCellMar>
        <w:tblLook w:val="0000" w:firstRow="0" w:lastRow="0" w:firstColumn="0" w:lastColumn="0" w:noHBand="0" w:noVBand="0"/>
      </w:tblPr>
      <w:tblGrid>
        <w:gridCol w:w="1901"/>
        <w:gridCol w:w="942"/>
        <w:gridCol w:w="948"/>
        <w:gridCol w:w="813"/>
        <w:gridCol w:w="637"/>
        <w:gridCol w:w="1135"/>
        <w:gridCol w:w="2970"/>
      </w:tblGrid>
      <w:tr w:rsidR="008A3B23" w:rsidRPr="00D445BE" w:rsidTr="008753FC">
        <w:trPr>
          <w:trHeight w:val="457"/>
          <w:tblHeader/>
        </w:trPr>
        <w:tc>
          <w:tcPr>
            <w:tcW w:w="1017" w:type="pct"/>
            <w:vMerge w:val="restart"/>
            <w:tcBorders>
              <w:top w:val="single" w:sz="4" w:space="0" w:color="auto"/>
              <w:left w:val="single" w:sz="4" w:space="0" w:color="auto"/>
              <w:right w:val="single" w:sz="4" w:space="0" w:color="auto"/>
            </w:tcBorders>
            <w:noWrap/>
            <w:tcMar>
              <w:top w:w="13" w:type="dxa"/>
              <w:left w:w="13" w:type="dxa"/>
              <w:bottom w:w="0" w:type="dxa"/>
              <w:right w:w="13" w:type="dxa"/>
            </w:tcMar>
            <w:vAlign w:val="center"/>
          </w:tcPr>
          <w:p w:rsidR="008A3B23" w:rsidRPr="008E49DF" w:rsidRDefault="008A3B23" w:rsidP="00670565">
            <w:pPr>
              <w:jc w:val="center"/>
              <w:rPr>
                <w:sz w:val="22"/>
                <w:szCs w:val="22"/>
              </w:rPr>
            </w:pPr>
            <w:r w:rsidRPr="008E49DF">
              <w:rPr>
                <w:sz w:val="22"/>
                <w:szCs w:val="22"/>
              </w:rPr>
              <w:t xml:space="preserve">Наименование </w:t>
            </w:r>
          </w:p>
          <w:p w:rsidR="008A3B23" w:rsidRPr="008E49DF" w:rsidRDefault="008A3B23" w:rsidP="00670565">
            <w:pPr>
              <w:jc w:val="center"/>
              <w:rPr>
                <w:sz w:val="22"/>
                <w:szCs w:val="22"/>
              </w:rPr>
            </w:pPr>
            <w:r w:rsidRPr="008E49DF">
              <w:rPr>
                <w:sz w:val="22"/>
                <w:szCs w:val="22"/>
              </w:rPr>
              <w:t>МБУ</w:t>
            </w:r>
          </w:p>
        </w:tc>
        <w:tc>
          <w:tcPr>
            <w:tcW w:w="1011" w:type="pct"/>
            <w:gridSpan w:val="2"/>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8A3B23" w:rsidRPr="008E49DF" w:rsidRDefault="008A3B23" w:rsidP="00670565">
            <w:pPr>
              <w:jc w:val="center"/>
              <w:rPr>
                <w:bCs/>
                <w:sz w:val="22"/>
                <w:szCs w:val="22"/>
              </w:rPr>
            </w:pPr>
            <w:r w:rsidRPr="008E49DF">
              <w:rPr>
                <w:sz w:val="22"/>
                <w:szCs w:val="22"/>
              </w:rPr>
              <w:t xml:space="preserve">9 месяцев </w:t>
            </w:r>
          </w:p>
        </w:tc>
        <w:tc>
          <w:tcPr>
            <w:tcW w:w="776" w:type="pct"/>
            <w:gridSpan w:val="2"/>
            <w:tcBorders>
              <w:top w:val="single" w:sz="4" w:space="0" w:color="auto"/>
              <w:left w:val="single" w:sz="4" w:space="0" w:color="auto"/>
              <w:right w:val="single" w:sz="4" w:space="0" w:color="auto"/>
            </w:tcBorders>
            <w:shd w:val="clear" w:color="auto" w:fill="auto"/>
            <w:vAlign w:val="center"/>
          </w:tcPr>
          <w:p w:rsidR="008A3B23" w:rsidRPr="008E49DF" w:rsidRDefault="008A3B23" w:rsidP="00670565">
            <w:pPr>
              <w:jc w:val="center"/>
              <w:rPr>
                <w:sz w:val="22"/>
                <w:szCs w:val="22"/>
              </w:rPr>
            </w:pPr>
            <w:r w:rsidRPr="008E49DF">
              <w:rPr>
                <w:sz w:val="22"/>
                <w:szCs w:val="22"/>
              </w:rPr>
              <w:t>Отклонения</w:t>
            </w:r>
          </w:p>
        </w:tc>
        <w:tc>
          <w:tcPr>
            <w:tcW w:w="607" w:type="pct"/>
            <w:vMerge w:val="restart"/>
            <w:tcBorders>
              <w:top w:val="single" w:sz="4" w:space="0" w:color="auto"/>
              <w:left w:val="single" w:sz="4" w:space="0" w:color="auto"/>
              <w:right w:val="single" w:sz="4" w:space="0" w:color="auto"/>
            </w:tcBorders>
            <w:vAlign w:val="center"/>
          </w:tcPr>
          <w:p w:rsidR="008A3B23" w:rsidRPr="008E49DF" w:rsidRDefault="008A3B23" w:rsidP="00670565">
            <w:pPr>
              <w:jc w:val="center"/>
              <w:rPr>
                <w:sz w:val="22"/>
                <w:szCs w:val="22"/>
              </w:rPr>
            </w:pPr>
            <w:r w:rsidRPr="008E49DF">
              <w:rPr>
                <w:sz w:val="22"/>
                <w:szCs w:val="22"/>
              </w:rPr>
              <w:t>Ожид.</w:t>
            </w:r>
          </w:p>
          <w:p w:rsidR="008A3B23" w:rsidRPr="008E49DF" w:rsidRDefault="008A3B23" w:rsidP="00670565">
            <w:pPr>
              <w:jc w:val="center"/>
              <w:rPr>
                <w:sz w:val="22"/>
                <w:szCs w:val="22"/>
              </w:rPr>
            </w:pPr>
            <w:r w:rsidRPr="008E49DF">
              <w:rPr>
                <w:sz w:val="22"/>
                <w:szCs w:val="22"/>
              </w:rPr>
              <w:t xml:space="preserve"> 201</w:t>
            </w:r>
            <w:r>
              <w:rPr>
                <w:sz w:val="22"/>
                <w:szCs w:val="22"/>
              </w:rPr>
              <w:t>7</w:t>
            </w:r>
            <w:r w:rsidRPr="008E49DF">
              <w:rPr>
                <w:sz w:val="22"/>
                <w:szCs w:val="22"/>
              </w:rPr>
              <w:t xml:space="preserve"> год</w:t>
            </w:r>
          </w:p>
        </w:tc>
        <w:tc>
          <w:tcPr>
            <w:tcW w:w="1589" w:type="pct"/>
            <w:vMerge w:val="restart"/>
            <w:tcBorders>
              <w:top w:val="single" w:sz="4" w:space="0" w:color="auto"/>
              <w:left w:val="single" w:sz="4" w:space="0" w:color="auto"/>
              <w:right w:val="single" w:sz="4" w:space="0" w:color="auto"/>
            </w:tcBorders>
            <w:vAlign w:val="center"/>
          </w:tcPr>
          <w:p w:rsidR="008A3B23" w:rsidRPr="008E49DF" w:rsidRDefault="008A3B23" w:rsidP="00670565">
            <w:pPr>
              <w:jc w:val="center"/>
              <w:rPr>
                <w:sz w:val="22"/>
                <w:szCs w:val="22"/>
              </w:rPr>
            </w:pPr>
            <w:r w:rsidRPr="008E49DF">
              <w:rPr>
                <w:sz w:val="22"/>
                <w:szCs w:val="22"/>
              </w:rPr>
              <w:t>Причины отклонений</w:t>
            </w:r>
          </w:p>
        </w:tc>
      </w:tr>
      <w:tr w:rsidR="008A3B23" w:rsidRPr="00D445BE" w:rsidTr="008753FC">
        <w:trPr>
          <w:trHeight w:val="51"/>
          <w:tblHeader/>
        </w:trPr>
        <w:tc>
          <w:tcPr>
            <w:tcW w:w="1017" w:type="pct"/>
            <w:vMerge/>
            <w:tcBorders>
              <w:left w:val="single" w:sz="4" w:space="0" w:color="auto"/>
              <w:bottom w:val="single" w:sz="4" w:space="0" w:color="auto"/>
              <w:right w:val="single" w:sz="4" w:space="0" w:color="auto"/>
            </w:tcBorders>
            <w:noWrap/>
            <w:tcMar>
              <w:top w:w="13" w:type="dxa"/>
              <w:left w:w="13" w:type="dxa"/>
              <w:bottom w:w="0" w:type="dxa"/>
              <w:right w:w="13" w:type="dxa"/>
            </w:tcMar>
            <w:vAlign w:val="center"/>
          </w:tcPr>
          <w:p w:rsidR="008A3B23" w:rsidRPr="003F19C4" w:rsidRDefault="008A3B23" w:rsidP="00670565"/>
        </w:tc>
        <w:tc>
          <w:tcPr>
            <w:tcW w:w="50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8A3B23" w:rsidRPr="00827589" w:rsidRDefault="008A3B23" w:rsidP="00670565">
            <w:pPr>
              <w:jc w:val="center"/>
              <w:rPr>
                <w:bCs/>
              </w:rPr>
            </w:pPr>
            <w:r w:rsidRPr="00827589">
              <w:t>201</w:t>
            </w:r>
            <w:r>
              <w:t>6</w:t>
            </w:r>
          </w:p>
        </w:tc>
        <w:tc>
          <w:tcPr>
            <w:tcW w:w="507"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8A3B23" w:rsidRPr="00827589" w:rsidRDefault="008A3B23" w:rsidP="00670565">
            <w:pPr>
              <w:jc w:val="center"/>
              <w:rPr>
                <w:bCs/>
              </w:rPr>
            </w:pPr>
            <w:r w:rsidRPr="00827589">
              <w:t>201</w:t>
            </w:r>
            <w:r>
              <w:t>7</w:t>
            </w:r>
            <w:r w:rsidRPr="00827589">
              <w:t xml:space="preserve"> </w:t>
            </w:r>
          </w:p>
        </w:tc>
        <w:tc>
          <w:tcPr>
            <w:tcW w:w="435"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8A3B23" w:rsidRPr="00827589" w:rsidRDefault="008A3B23" w:rsidP="00670565">
            <w:pPr>
              <w:jc w:val="center"/>
            </w:pPr>
            <w:r w:rsidRPr="00827589">
              <w:t>+/-</w:t>
            </w:r>
          </w:p>
        </w:tc>
        <w:tc>
          <w:tcPr>
            <w:tcW w:w="341"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8A3B23" w:rsidRPr="00827589" w:rsidRDefault="008A3B23" w:rsidP="00670565">
            <w:pPr>
              <w:jc w:val="center"/>
            </w:pPr>
            <w:r w:rsidRPr="00827589">
              <w:t>%</w:t>
            </w:r>
          </w:p>
        </w:tc>
        <w:tc>
          <w:tcPr>
            <w:tcW w:w="607" w:type="pct"/>
            <w:vMerge/>
            <w:tcBorders>
              <w:left w:val="single" w:sz="4" w:space="0" w:color="auto"/>
              <w:bottom w:val="single" w:sz="4" w:space="0" w:color="auto"/>
              <w:right w:val="single" w:sz="4" w:space="0" w:color="auto"/>
            </w:tcBorders>
            <w:vAlign w:val="center"/>
          </w:tcPr>
          <w:p w:rsidR="008A3B23" w:rsidRPr="003F19C4" w:rsidRDefault="008A3B23" w:rsidP="00670565"/>
        </w:tc>
        <w:tc>
          <w:tcPr>
            <w:tcW w:w="1589" w:type="pct"/>
            <w:vMerge/>
            <w:tcBorders>
              <w:left w:val="single" w:sz="4" w:space="0" w:color="auto"/>
              <w:bottom w:val="single" w:sz="4" w:space="0" w:color="auto"/>
              <w:right w:val="single" w:sz="4" w:space="0" w:color="auto"/>
            </w:tcBorders>
            <w:vAlign w:val="center"/>
          </w:tcPr>
          <w:p w:rsidR="008A3B23" w:rsidRPr="003F19C4" w:rsidRDefault="008A3B23" w:rsidP="00670565"/>
        </w:tc>
      </w:tr>
      <w:tr w:rsidR="008A3B23" w:rsidRPr="00D445BE" w:rsidTr="008753FC">
        <w:trPr>
          <w:trHeight w:val="57"/>
        </w:trPr>
        <w:tc>
          <w:tcPr>
            <w:tcW w:w="1017" w:type="pct"/>
            <w:tcBorders>
              <w:left w:val="single" w:sz="4" w:space="0" w:color="auto"/>
              <w:bottom w:val="single" w:sz="4" w:space="0" w:color="auto"/>
              <w:right w:val="single" w:sz="4" w:space="0" w:color="auto"/>
            </w:tcBorders>
            <w:noWrap/>
            <w:tcMar>
              <w:top w:w="13" w:type="dxa"/>
              <w:left w:w="13" w:type="dxa"/>
              <w:bottom w:w="0" w:type="dxa"/>
              <w:right w:w="13" w:type="dxa"/>
            </w:tcMar>
            <w:vAlign w:val="center"/>
          </w:tcPr>
          <w:p w:rsidR="008A3B23" w:rsidRPr="00D9152C" w:rsidRDefault="008A3B23" w:rsidP="00670565">
            <w:pPr>
              <w:rPr>
                <w:color w:val="000000"/>
              </w:rPr>
            </w:pPr>
            <w:r w:rsidRPr="00D9152C">
              <w:rPr>
                <w:color w:val="000000"/>
              </w:rPr>
              <w:t>МБУ «Дворец Спорта «Арктика»</w:t>
            </w:r>
          </w:p>
        </w:tc>
        <w:tc>
          <w:tcPr>
            <w:tcW w:w="504" w:type="pct"/>
            <w:tcBorders>
              <w:left w:val="nil"/>
              <w:bottom w:val="single" w:sz="4" w:space="0" w:color="auto"/>
              <w:right w:val="single" w:sz="4" w:space="0" w:color="auto"/>
            </w:tcBorders>
            <w:noWrap/>
            <w:tcMar>
              <w:top w:w="13" w:type="dxa"/>
              <w:left w:w="13" w:type="dxa"/>
              <w:bottom w:w="0" w:type="dxa"/>
              <w:right w:w="13" w:type="dxa"/>
            </w:tcMar>
            <w:vAlign w:val="center"/>
          </w:tcPr>
          <w:p w:rsidR="008A3B23" w:rsidRPr="00434D8D" w:rsidRDefault="008A3B23" w:rsidP="00670565">
            <w:pPr>
              <w:jc w:val="center"/>
            </w:pPr>
            <w:r w:rsidRPr="00434D8D">
              <w:t>14 424,9</w:t>
            </w:r>
          </w:p>
        </w:tc>
        <w:tc>
          <w:tcPr>
            <w:tcW w:w="507" w:type="pct"/>
            <w:tcBorders>
              <w:left w:val="nil"/>
              <w:bottom w:val="single" w:sz="4" w:space="0" w:color="auto"/>
              <w:right w:val="single" w:sz="4" w:space="0" w:color="auto"/>
            </w:tcBorders>
            <w:noWrap/>
            <w:tcMar>
              <w:top w:w="13" w:type="dxa"/>
              <w:left w:w="13" w:type="dxa"/>
              <w:bottom w:w="0" w:type="dxa"/>
              <w:right w:w="13" w:type="dxa"/>
            </w:tcMar>
            <w:vAlign w:val="center"/>
          </w:tcPr>
          <w:p w:rsidR="008A3B23" w:rsidRPr="00434D8D" w:rsidRDefault="008A3B23" w:rsidP="00670565">
            <w:pPr>
              <w:jc w:val="center"/>
            </w:pPr>
            <w:r>
              <w:t>16</w:t>
            </w:r>
            <w:r w:rsidRPr="00434D8D">
              <w:t> </w:t>
            </w:r>
            <w:r>
              <w:t>977</w:t>
            </w:r>
            <w:r w:rsidRPr="00434D8D">
              <w:t>,</w:t>
            </w:r>
            <w:r>
              <w:t>0</w:t>
            </w:r>
          </w:p>
        </w:tc>
        <w:tc>
          <w:tcPr>
            <w:tcW w:w="435"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8A3B23" w:rsidRPr="00434D8D" w:rsidRDefault="008A3B23" w:rsidP="00670565">
            <w:pPr>
              <w:jc w:val="center"/>
            </w:pPr>
            <w:r>
              <w:t>2</w:t>
            </w:r>
            <w:r w:rsidRPr="00434D8D">
              <w:t> </w:t>
            </w:r>
            <w:r>
              <w:t>552</w:t>
            </w:r>
            <w:r w:rsidRPr="00434D8D">
              <w:t>,</w:t>
            </w:r>
            <w:r>
              <w:t>1</w:t>
            </w:r>
          </w:p>
        </w:tc>
        <w:tc>
          <w:tcPr>
            <w:tcW w:w="341"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8A3B23" w:rsidRPr="00434D8D" w:rsidRDefault="008A3B23" w:rsidP="00670565">
            <w:pPr>
              <w:jc w:val="center"/>
            </w:pPr>
            <w:r>
              <w:t>11</w:t>
            </w:r>
            <w:r w:rsidRPr="00434D8D">
              <w:t>7,</w:t>
            </w:r>
            <w:r>
              <w:t>7</w:t>
            </w:r>
          </w:p>
        </w:tc>
        <w:tc>
          <w:tcPr>
            <w:tcW w:w="607" w:type="pct"/>
            <w:tcBorders>
              <w:left w:val="single" w:sz="4" w:space="0" w:color="auto"/>
              <w:bottom w:val="single" w:sz="4" w:space="0" w:color="auto"/>
              <w:right w:val="single" w:sz="4" w:space="0" w:color="auto"/>
            </w:tcBorders>
            <w:vAlign w:val="center"/>
          </w:tcPr>
          <w:p w:rsidR="008A3B23" w:rsidRPr="00434D8D" w:rsidRDefault="008A3B23" w:rsidP="00670565">
            <w:pPr>
              <w:jc w:val="center"/>
              <w:rPr>
                <w:iCs/>
              </w:rPr>
            </w:pPr>
            <w:r w:rsidRPr="00434D8D">
              <w:rPr>
                <w:iCs/>
              </w:rPr>
              <w:t>2</w:t>
            </w:r>
            <w:r>
              <w:rPr>
                <w:iCs/>
              </w:rPr>
              <w:t>3</w:t>
            </w:r>
            <w:r w:rsidRPr="00434D8D">
              <w:rPr>
                <w:iCs/>
              </w:rPr>
              <w:t> </w:t>
            </w:r>
            <w:r>
              <w:rPr>
                <w:iCs/>
              </w:rPr>
              <w:t>816</w:t>
            </w:r>
            <w:r w:rsidRPr="00434D8D">
              <w:rPr>
                <w:iCs/>
              </w:rPr>
              <w:t>,8</w:t>
            </w:r>
          </w:p>
        </w:tc>
        <w:tc>
          <w:tcPr>
            <w:tcW w:w="1589" w:type="pct"/>
            <w:tcBorders>
              <w:left w:val="single" w:sz="4" w:space="0" w:color="auto"/>
              <w:bottom w:val="single" w:sz="4" w:space="0" w:color="auto"/>
              <w:right w:val="single" w:sz="4" w:space="0" w:color="auto"/>
            </w:tcBorders>
            <w:vAlign w:val="center"/>
          </w:tcPr>
          <w:p w:rsidR="008A3B23" w:rsidRPr="00B63C62" w:rsidRDefault="008A3B23" w:rsidP="00670565">
            <w:pPr>
              <w:rPr>
                <w:sz w:val="20"/>
                <w:szCs w:val="20"/>
              </w:rPr>
            </w:pPr>
            <w:r w:rsidRPr="00B63C62">
              <w:rPr>
                <w:iCs/>
                <w:sz w:val="20"/>
                <w:szCs w:val="20"/>
              </w:rPr>
              <w:t>Увеличение</w:t>
            </w:r>
            <w:r w:rsidRPr="00B63C62">
              <w:rPr>
                <w:sz w:val="20"/>
                <w:szCs w:val="20"/>
              </w:rPr>
              <w:t xml:space="preserve"> доходов </w:t>
            </w:r>
            <w:r w:rsidRPr="00B63C62">
              <w:rPr>
                <w:iCs/>
                <w:sz w:val="20"/>
                <w:szCs w:val="20"/>
              </w:rPr>
              <w:t>связано с</w:t>
            </w:r>
            <w:r w:rsidRPr="00B63C62">
              <w:rPr>
                <w:sz w:val="20"/>
                <w:szCs w:val="20"/>
              </w:rPr>
              <w:t>:</w:t>
            </w:r>
          </w:p>
          <w:p w:rsidR="008A3B23" w:rsidRPr="00B63C62" w:rsidRDefault="008A3B23" w:rsidP="00670565">
            <w:pPr>
              <w:rPr>
                <w:sz w:val="20"/>
                <w:szCs w:val="20"/>
              </w:rPr>
            </w:pPr>
            <w:r w:rsidRPr="00B63C62">
              <w:rPr>
                <w:sz w:val="20"/>
                <w:szCs w:val="20"/>
              </w:rPr>
              <w:t xml:space="preserve">- введением новых платных услуг </w:t>
            </w:r>
            <w:r>
              <w:rPr>
                <w:sz w:val="20"/>
                <w:szCs w:val="20"/>
              </w:rPr>
              <w:t xml:space="preserve">по </w:t>
            </w:r>
            <w:r w:rsidRPr="00B63C62">
              <w:rPr>
                <w:sz w:val="20"/>
                <w:szCs w:val="20"/>
              </w:rPr>
              <w:t>абонемент</w:t>
            </w:r>
            <w:r>
              <w:rPr>
                <w:sz w:val="20"/>
                <w:szCs w:val="20"/>
              </w:rPr>
              <w:t>ам и разовым входным билетам</w:t>
            </w:r>
            <w:r w:rsidRPr="00B63C62">
              <w:rPr>
                <w:sz w:val="20"/>
                <w:szCs w:val="20"/>
              </w:rPr>
              <w:t xml:space="preserve"> «Зал хореографии», «Зал Фитнеса» и «Жемчужная ванна» п. Снежногорск с 01.11.2016, </w:t>
            </w:r>
            <w:r>
              <w:rPr>
                <w:sz w:val="20"/>
                <w:szCs w:val="20"/>
              </w:rPr>
              <w:t>пользующихся повышенным</w:t>
            </w:r>
            <w:r w:rsidRPr="00B63C62">
              <w:rPr>
                <w:sz w:val="20"/>
                <w:szCs w:val="20"/>
              </w:rPr>
              <w:t xml:space="preserve"> спросом;</w:t>
            </w:r>
          </w:p>
          <w:p w:rsidR="008A3B23" w:rsidRPr="00B63C62" w:rsidRDefault="008A3B23" w:rsidP="00670565">
            <w:pPr>
              <w:rPr>
                <w:sz w:val="20"/>
                <w:szCs w:val="20"/>
              </w:rPr>
            </w:pPr>
            <w:r w:rsidRPr="00B63C62">
              <w:rPr>
                <w:sz w:val="20"/>
                <w:szCs w:val="20"/>
              </w:rPr>
              <w:t>- проведением большего количества игр ООО «Мини-футбольный клуб «Норильский никель» в первом полугоди</w:t>
            </w:r>
            <w:r>
              <w:rPr>
                <w:sz w:val="20"/>
                <w:szCs w:val="20"/>
              </w:rPr>
              <w:t>и 2017 года в сравнении</w:t>
            </w:r>
            <w:r w:rsidRPr="00B63C62">
              <w:rPr>
                <w:sz w:val="20"/>
                <w:szCs w:val="20"/>
              </w:rPr>
              <w:t xml:space="preserve"> с </w:t>
            </w:r>
            <w:r>
              <w:rPr>
                <w:sz w:val="20"/>
                <w:szCs w:val="20"/>
              </w:rPr>
              <w:t xml:space="preserve">аналогичным периодом </w:t>
            </w:r>
            <w:r w:rsidRPr="00B63C62">
              <w:rPr>
                <w:sz w:val="20"/>
                <w:szCs w:val="20"/>
              </w:rPr>
              <w:t>2016 года;</w:t>
            </w:r>
          </w:p>
          <w:p w:rsidR="008A3B23" w:rsidRPr="00B63C62" w:rsidRDefault="008A3B23" w:rsidP="00670565">
            <w:pPr>
              <w:rPr>
                <w:sz w:val="20"/>
                <w:szCs w:val="20"/>
              </w:rPr>
            </w:pPr>
            <w:r w:rsidRPr="00B63C62">
              <w:rPr>
                <w:sz w:val="20"/>
                <w:szCs w:val="20"/>
              </w:rPr>
              <w:t>- работой Ледовой арены МБУ «Дворец спорта «Арктика» в летний период 2017 года;</w:t>
            </w:r>
          </w:p>
          <w:p w:rsidR="008A3B23" w:rsidRPr="00B63C62" w:rsidRDefault="008A3B23" w:rsidP="00670565">
            <w:pPr>
              <w:rPr>
                <w:sz w:val="20"/>
                <w:szCs w:val="20"/>
              </w:rPr>
            </w:pPr>
            <w:r w:rsidRPr="00B63C62">
              <w:rPr>
                <w:sz w:val="20"/>
                <w:szCs w:val="20"/>
              </w:rPr>
              <w:t>- заключением в 2017 году большего количества договоров аренды;</w:t>
            </w:r>
          </w:p>
          <w:p w:rsidR="008A3B23" w:rsidRPr="00B63C62" w:rsidRDefault="008A3B23" w:rsidP="00670565">
            <w:pPr>
              <w:rPr>
                <w:iCs/>
                <w:sz w:val="20"/>
                <w:szCs w:val="20"/>
                <w:highlight w:val="yellow"/>
              </w:rPr>
            </w:pPr>
            <w:r w:rsidRPr="00B63C62">
              <w:rPr>
                <w:sz w:val="20"/>
                <w:szCs w:val="20"/>
              </w:rPr>
              <w:t>- ростом количества человеко-посещений</w:t>
            </w:r>
            <w:r>
              <w:rPr>
                <w:sz w:val="20"/>
                <w:szCs w:val="20"/>
              </w:rPr>
              <w:t xml:space="preserve"> стрелкового</w:t>
            </w:r>
            <w:r w:rsidRPr="00B63C62">
              <w:rPr>
                <w:sz w:val="20"/>
                <w:szCs w:val="20"/>
              </w:rPr>
              <w:t xml:space="preserve"> тир</w:t>
            </w:r>
            <w:r>
              <w:rPr>
                <w:sz w:val="20"/>
                <w:szCs w:val="20"/>
              </w:rPr>
              <w:t>а</w:t>
            </w:r>
            <w:r w:rsidRPr="00B63C62">
              <w:rPr>
                <w:sz w:val="20"/>
                <w:szCs w:val="20"/>
              </w:rPr>
              <w:t xml:space="preserve"> в связи с обновлением оборудования.</w:t>
            </w:r>
          </w:p>
        </w:tc>
      </w:tr>
      <w:tr w:rsidR="008A3B23" w:rsidRPr="00D445BE" w:rsidTr="008753FC">
        <w:trPr>
          <w:trHeight w:val="57"/>
        </w:trPr>
        <w:tc>
          <w:tcPr>
            <w:tcW w:w="1017" w:type="pct"/>
            <w:tcBorders>
              <w:left w:val="single" w:sz="4" w:space="0" w:color="auto"/>
              <w:bottom w:val="single" w:sz="4" w:space="0" w:color="auto"/>
              <w:right w:val="single" w:sz="4" w:space="0" w:color="auto"/>
            </w:tcBorders>
            <w:noWrap/>
            <w:tcMar>
              <w:top w:w="13" w:type="dxa"/>
              <w:left w:w="13" w:type="dxa"/>
              <w:bottom w:w="0" w:type="dxa"/>
              <w:right w:w="13" w:type="dxa"/>
            </w:tcMar>
            <w:vAlign w:val="center"/>
          </w:tcPr>
          <w:p w:rsidR="008A3B23" w:rsidRPr="00D9152C" w:rsidRDefault="008A3B23" w:rsidP="00670565">
            <w:pPr>
              <w:rPr>
                <w:color w:val="000000"/>
              </w:rPr>
            </w:pPr>
            <w:r w:rsidRPr="00D9152C">
              <w:rPr>
                <w:color w:val="000000"/>
              </w:rPr>
              <w:t>МБУ «Дом спорта» БОКМО»</w:t>
            </w:r>
          </w:p>
        </w:tc>
        <w:tc>
          <w:tcPr>
            <w:tcW w:w="504" w:type="pct"/>
            <w:tcBorders>
              <w:left w:val="nil"/>
              <w:bottom w:val="single" w:sz="4" w:space="0" w:color="auto"/>
              <w:right w:val="single" w:sz="4" w:space="0" w:color="auto"/>
            </w:tcBorders>
            <w:noWrap/>
            <w:tcMar>
              <w:top w:w="13" w:type="dxa"/>
              <w:left w:w="13" w:type="dxa"/>
              <w:bottom w:w="0" w:type="dxa"/>
              <w:right w:w="13" w:type="dxa"/>
            </w:tcMar>
            <w:vAlign w:val="center"/>
          </w:tcPr>
          <w:p w:rsidR="008A3B23" w:rsidRPr="00434D8D" w:rsidRDefault="008A3B23" w:rsidP="00670565">
            <w:pPr>
              <w:jc w:val="center"/>
            </w:pPr>
            <w:r w:rsidRPr="00434D8D">
              <w:t>3 282,4</w:t>
            </w:r>
          </w:p>
        </w:tc>
        <w:tc>
          <w:tcPr>
            <w:tcW w:w="507" w:type="pct"/>
            <w:tcBorders>
              <w:left w:val="nil"/>
              <w:bottom w:val="single" w:sz="4" w:space="0" w:color="auto"/>
              <w:right w:val="single" w:sz="4" w:space="0" w:color="auto"/>
            </w:tcBorders>
            <w:noWrap/>
            <w:tcMar>
              <w:top w:w="13" w:type="dxa"/>
              <w:left w:w="13" w:type="dxa"/>
              <w:bottom w:w="0" w:type="dxa"/>
              <w:right w:w="13" w:type="dxa"/>
            </w:tcMar>
            <w:vAlign w:val="center"/>
          </w:tcPr>
          <w:p w:rsidR="008A3B23" w:rsidRPr="00434D8D" w:rsidRDefault="008A3B23" w:rsidP="00670565">
            <w:pPr>
              <w:jc w:val="center"/>
            </w:pPr>
            <w:r w:rsidRPr="00434D8D">
              <w:t xml:space="preserve">3 </w:t>
            </w:r>
            <w:r>
              <w:t>497</w:t>
            </w:r>
            <w:r w:rsidRPr="00434D8D">
              <w:t>,</w:t>
            </w:r>
            <w:r>
              <w:t>7</w:t>
            </w:r>
          </w:p>
        </w:tc>
        <w:tc>
          <w:tcPr>
            <w:tcW w:w="435"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8A3B23" w:rsidRPr="00434D8D" w:rsidRDefault="008A3B23" w:rsidP="00670565">
            <w:pPr>
              <w:jc w:val="center"/>
            </w:pPr>
            <w:r>
              <w:t>215,3</w:t>
            </w:r>
          </w:p>
        </w:tc>
        <w:tc>
          <w:tcPr>
            <w:tcW w:w="341"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8A3B23" w:rsidRPr="00434D8D" w:rsidRDefault="008A3B23" w:rsidP="00670565">
            <w:pPr>
              <w:jc w:val="center"/>
            </w:pPr>
            <w:r>
              <w:t>106</w:t>
            </w:r>
            <w:r w:rsidRPr="00434D8D">
              <w:t>,</w:t>
            </w:r>
            <w:r>
              <w:t>6</w:t>
            </w:r>
          </w:p>
        </w:tc>
        <w:tc>
          <w:tcPr>
            <w:tcW w:w="607" w:type="pct"/>
            <w:tcBorders>
              <w:left w:val="single" w:sz="4" w:space="0" w:color="auto"/>
              <w:bottom w:val="single" w:sz="4" w:space="0" w:color="auto"/>
              <w:right w:val="single" w:sz="4" w:space="0" w:color="auto"/>
            </w:tcBorders>
            <w:vAlign w:val="center"/>
          </w:tcPr>
          <w:p w:rsidR="008A3B23" w:rsidRPr="00434D8D" w:rsidRDefault="008A3B23" w:rsidP="00670565">
            <w:pPr>
              <w:jc w:val="center"/>
              <w:rPr>
                <w:iCs/>
              </w:rPr>
            </w:pPr>
            <w:r w:rsidRPr="00434D8D">
              <w:rPr>
                <w:iCs/>
              </w:rPr>
              <w:t>5</w:t>
            </w:r>
            <w:r>
              <w:rPr>
                <w:iCs/>
              </w:rPr>
              <w:t xml:space="preserve"> 631</w:t>
            </w:r>
            <w:r w:rsidRPr="00434D8D">
              <w:rPr>
                <w:iCs/>
              </w:rPr>
              <w:t>,</w:t>
            </w:r>
            <w:r>
              <w:rPr>
                <w:iCs/>
              </w:rPr>
              <w:t>2</w:t>
            </w:r>
          </w:p>
        </w:tc>
        <w:tc>
          <w:tcPr>
            <w:tcW w:w="1589" w:type="pct"/>
            <w:tcBorders>
              <w:left w:val="single" w:sz="4" w:space="0" w:color="auto"/>
              <w:bottom w:val="single" w:sz="4" w:space="0" w:color="auto"/>
              <w:right w:val="single" w:sz="4" w:space="0" w:color="auto"/>
            </w:tcBorders>
            <w:vAlign w:val="center"/>
          </w:tcPr>
          <w:p w:rsidR="008A3B23" w:rsidRPr="00B63C62" w:rsidRDefault="008A3B23" w:rsidP="00670565">
            <w:pPr>
              <w:rPr>
                <w:sz w:val="20"/>
                <w:szCs w:val="20"/>
              </w:rPr>
            </w:pPr>
            <w:r w:rsidRPr="00B63C62">
              <w:rPr>
                <w:iCs/>
                <w:sz w:val="20"/>
                <w:szCs w:val="20"/>
              </w:rPr>
              <w:t>Увеличение</w:t>
            </w:r>
            <w:r w:rsidRPr="00B63C62">
              <w:rPr>
                <w:sz w:val="20"/>
                <w:szCs w:val="20"/>
              </w:rPr>
              <w:t xml:space="preserve"> доходов </w:t>
            </w:r>
            <w:r w:rsidRPr="00B63C62">
              <w:rPr>
                <w:iCs/>
                <w:sz w:val="20"/>
                <w:szCs w:val="20"/>
              </w:rPr>
              <w:t>связано с:</w:t>
            </w:r>
            <w:r w:rsidRPr="00B63C62">
              <w:rPr>
                <w:sz w:val="20"/>
                <w:szCs w:val="20"/>
              </w:rPr>
              <w:t xml:space="preserve"> </w:t>
            </w:r>
          </w:p>
          <w:p w:rsidR="008A3B23" w:rsidRDefault="008A3B23" w:rsidP="00670565">
            <w:pPr>
              <w:rPr>
                <w:sz w:val="20"/>
                <w:szCs w:val="20"/>
              </w:rPr>
            </w:pPr>
            <w:r w:rsidRPr="00B63C62">
              <w:rPr>
                <w:sz w:val="20"/>
                <w:szCs w:val="20"/>
              </w:rPr>
              <w:t xml:space="preserve">- ростом количества человеко-посещений </w:t>
            </w:r>
            <w:r>
              <w:rPr>
                <w:sz w:val="20"/>
                <w:szCs w:val="20"/>
              </w:rPr>
              <w:t>платных</w:t>
            </w:r>
            <w:r w:rsidRPr="00B63C62">
              <w:rPr>
                <w:sz w:val="20"/>
                <w:szCs w:val="20"/>
              </w:rPr>
              <w:t xml:space="preserve"> физк</w:t>
            </w:r>
            <w:r>
              <w:rPr>
                <w:sz w:val="20"/>
                <w:szCs w:val="20"/>
              </w:rPr>
              <w:t>ультурно-оздоровительных</w:t>
            </w:r>
            <w:r w:rsidRPr="00B63C62">
              <w:rPr>
                <w:sz w:val="20"/>
                <w:szCs w:val="20"/>
              </w:rPr>
              <w:t xml:space="preserve"> услуг («Спортивный зал» в здании МБУ «Дом спорта «БОКМО»; «Борьба» и «Бокс» в здании спортивного зала «Геркулес»)</w:t>
            </w:r>
            <w:r>
              <w:rPr>
                <w:sz w:val="20"/>
                <w:szCs w:val="20"/>
              </w:rPr>
              <w:t>;</w:t>
            </w:r>
            <w:r w:rsidRPr="00B63C62">
              <w:rPr>
                <w:sz w:val="20"/>
                <w:szCs w:val="20"/>
              </w:rPr>
              <w:t xml:space="preserve"> </w:t>
            </w:r>
          </w:p>
          <w:p w:rsidR="008A3B23" w:rsidRPr="00B63C62" w:rsidRDefault="008A3B23" w:rsidP="00670565">
            <w:pPr>
              <w:rPr>
                <w:sz w:val="20"/>
                <w:szCs w:val="20"/>
              </w:rPr>
            </w:pPr>
            <w:r w:rsidRPr="00B63C62">
              <w:rPr>
                <w:sz w:val="20"/>
                <w:szCs w:val="20"/>
              </w:rPr>
              <w:t>- заключением договора с ООО «Норильскникельремонт» на физкультурное обслуживание «Игрового зала» МБУ «Дом спорта «БОКМО».</w:t>
            </w:r>
          </w:p>
        </w:tc>
      </w:tr>
      <w:tr w:rsidR="008A3B23" w:rsidRPr="00D445BE" w:rsidTr="008753FC">
        <w:trPr>
          <w:trHeight w:val="256"/>
        </w:trPr>
        <w:tc>
          <w:tcPr>
            <w:tcW w:w="1017" w:type="pct"/>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rsidR="008A3B23" w:rsidRPr="00D9152C" w:rsidRDefault="008A3B23" w:rsidP="00670565">
            <w:pPr>
              <w:rPr>
                <w:color w:val="000000"/>
              </w:rPr>
            </w:pPr>
            <w:r w:rsidRPr="00D9152C">
              <w:rPr>
                <w:color w:val="000000"/>
              </w:rPr>
              <w:lastRenderedPageBreak/>
              <w:t>МБУ «Стадион «Заполярник»</w:t>
            </w:r>
          </w:p>
        </w:tc>
        <w:tc>
          <w:tcPr>
            <w:tcW w:w="504"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8A3B23" w:rsidRPr="00434D8D" w:rsidRDefault="008A3B23" w:rsidP="00670565">
            <w:pPr>
              <w:jc w:val="center"/>
            </w:pPr>
            <w:r w:rsidRPr="00434D8D">
              <w:t>2 682,3</w:t>
            </w:r>
          </w:p>
        </w:tc>
        <w:tc>
          <w:tcPr>
            <w:tcW w:w="507"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8A3B23" w:rsidRPr="00434D8D" w:rsidRDefault="008A3B23" w:rsidP="00670565">
            <w:pPr>
              <w:jc w:val="center"/>
            </w:pPr>
            <w:r w:rsidRPr="00434D8D">
              <w:t>2</w:t>
            </w:r>
            <w:r>
              <w:t> 494,1</w:t>
            </w:r>
          </w:p>
        </w:tc>
        <w:tc>
          <w:tcPr>
            <w:tcW w:w="435" w:type="pct"/>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8A3B23" w:rsidRPr="00434D8D" w:rsidRDefault="008A3B23" w:rsidP="00670565">
            <w:pPr>
              <w:jc w:val="center"/>
            </w:pPr>
            <w:r>
              <w:t>-</w:t>
            </w:r>
            <w:r w:rsidRPr="00434D8D">
              <w:t>1</w:t>
            </w:r>
            <w:r>
              <w:t>88,2</w:t>
            </w:r>
          </w:p>
        </w:tc>
        <w:tc>
          <w:tcPr>
            <w:tcW w:w="341" w:type="pct"/>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tcPr>
          <w:p w:rsidR="008A3B23" w:rsidRPr="00434D8D" w:rsidRDefault="008A3B23" w:rsidP="00670565">
            <w:pPr>
              <w:jc w:val="center"/>
            </w:pPr>
            <w:r>
              <w:t>93,0</w:t>
            </w:r>
          </w:p>
        </w:tc>
        <w:tc>
          <w:tcPr>
            <w:tcW w:w="607" w:type="pct"/>
            <w:tcBorders>
              <w:top w:val="single" w:sz="4" w:space="0" w:color="auto"/>
              <w:left w:val="single" w:sz="4" w:space="0" w:color="auto"/>
              <w:bottom w:val="single" w:sz="4" w:space="0" w:color="auto"/>
              <w:right w:val="single" w:sz="4" w:space="0" w:color="auto"/>
            </w:tcBorders>
            <w:vAlign w:val="center"/>
          </w:tcPr>
          <w:p w:rsidR="008A3B23" w:rsidRPr="00434D8D" w:rsidRDefault="008A3B23" w:rsidP="00670565">
            <w:pPr>
              <w:jc w:val="center"/>
              <w:rPr>
                <w:iCs/>
              </w:rPr>
            </w:pPr>
            <w:r w:rsidRPr="00434D8D">
              <w:rPr>
                <w:iCs/>
              </w:rPr>
              <w:t>3 0</w:t>
            </w:r>
            <w:r>
              <w:rPr>
                <w:iCs/>
              </w:rPr>
              <w:t>28</w:t>
            </w:r>
            <w:r w:rsidRPr="00434D8D">
              <w:rPr>
                <w:iCs/>
              </w:rPr>
              <w:t>,</w:t>
            </w:r>
            <w:r>
              <w:rPr>
                <w:iCs/>
              </w:rPr>
              <w:t>1</w:t>
            </w:r>
          </w:p>
        </w:tc>
        <w:tc>
          <w:tcPr>
            <w:tcW w:w="1589" w:type="pct"/>
            <w:tcBorders>
              <w:top w:val="single" w:sz="4" w:space="0" w:color="auto"/>
              <w:left w:val="single" w:sz="4" w:space="0" w:color="auto"/>
              <w:bottom w:val="single" w:sz="4" w:space="0" w:color="auto"/>
              <w:right w:val="single" w:sz="8" w:space="0" w:color="auto"/>
            </w:tcBorders>
            <w:vAlign w:val="center"/>
          </w:tcPr>
          <w:p w:rsidR="008A3B23" w:rsidRPr="00B63C62" w:rsidRDefault="008A3B23" w:rsidP="00670565">
            <w:pPr>
              <w:rPr>
                <w:sz w:val="20"/>
                <w:szCs w:val="20"/>
              </w:rPr>
            </w:pPr>
            <w:r w:rsidRPr="00B63C62">
              <w:rPr>
                <w:iCs/>
                <w:sz w:val="20"/>
                <w:szCs w:val="20"/>
              </w:rPr>
              <w:t xml:space="preserve">Уменьшение </w:t>
            </w:r>
            <w:r w:rsidRPr="00B63C62">
              <w:rPr>
                <w:sz w:val="20"/>
                <w:szCs w:val="20"/>
              </w:rPr>
              <w:t>связано с</w:t>
            </w:r>
            <w:r>
              <w:rPr>
                <w:sz w:val="20"/>
                <w:szCs w:val="20"/>
              </w:rPr>
              <w:t xml:space="preserve">о </w:t>
            </w:r>
            <w:r w:rsidRPr="00B63C62">
              <w:rPr>
                <w:sz w:val="20"/>
                <w:szCs w:val="20"/>
              </w:rPr>
              <w:t>снижением количества человеко-посещений платн</w:t>
            </w:r>
            <w:r>
              <w:rPr>
                <w:sz w:val="20"/>
                <w:szCs w:val="20"/>
              </w:rPr>
              <w:t>ых</w:t>
            </w:r>
            <w:r w:rsidRPr="00B63C62">
              <w:rPr>
                <w:sz w:val="20"/>
                <w:szCs w:val="20"/>
              </w:rPr>
              <w:t xml:space="preserve"> услуг «Трен</w:t>
            </w:r>
            <w:r>
              <w:rPr>
                <w:sz w:val="20"/>
                <w:szCs w:val="20"/>
              </w:rPr>
              <w:t>ажерный зал» и «Прокат коньков»</w:t>
            </w:r>
          </w:p>
        </w:tc>
      </w:tr>
      <w:tr w:rsidR="008A3B23" w:rsidRPr="00D445BE" w:rsidTr="008753FC">
        <w:trPr>
          <w:trHeight w:val="256"/>
        </w:trPr>
        <w:tc>
          <w:tcPr>
            <w:tcW w:w="1017" w:type="pct"/>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rsidR="008A3B23" w:rsidRPr="00D9152C" w:rsidRDefault="008A3B23" w:rsidP="00670565">
            <w:pPr>
              <w:rPr>
                <w:color w:val="000000"/>
              </w:rPr>
            </w:pPr>
            <w:r w:rsidRPr="00D9152C">
              <w:rPr>
                <w:color w:val="000000"/>
              </w:rPr>
              <w:t>МБУ «Спортивный комплекс «Кайеркан»</w:t>
            </w:r>
          </w:p>
        </w:tc>
        <w:tc>
          <w:tcPr>
            <w:tcW w:w="504"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8A3B23" w:rsidRPr="00434D8D" w:rsidRDefault="008A3B23" w:rsidP="00670565">
            <w:pPr>
              <w:jc w:val="center"/>
            </w:pPr>
            <w:r w:rsidRPr="00434D8D">
              <w:t>5 627,6</w:t>
            </w:r>
          </w:p>
        </w:tc>
        <w:tc>
          <w:tcPr>
            <w:tcW w:w="507"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8A3B23" w:rsidRPr="00434D8D" w:rsidRDefault="008A3B23" w:rsidP="00670565">
            <w:pPr>
              <w:jc w:val="center"/>
            </w:pPr>
            <w:r>
              <w:t>6 636,3</w:t>
            </w:r>
          </w:p>
        </w:tc>
        <w:tc>
          <w:tcPr>
            <w:tcW w:w="435" w:type="pct"/>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8A3B23" w:rsidRPr="00434D8D" w:rsidRDefault="008A3B23" w:rsidP="00670565">
            <w:pPr>
              <w:jc w:val="center"/>
            </w:pPr>
            <w:r>
              <w:t>1 008,7</w:t>
            </w:r>
          </w:p>
        </w:tc>
        <w:tc>
          <w:tcPr>
            <w:tcW w:w="341" w:type="pct"/>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tcPr>
          <w:p w:rsidR="008A3B23" w:rsidRPr="00434D8D" w:rsidRDefault="008A3B23" w:rsidP="00670565">
            <w:pPr>
              <w:jc w:val="center"/>
            </w:pPr>
            <w:r>
              <w:t>117,9</w:t>
            </w:r>
          </w:p>
        </w:tc>
        <w:tc>
          <w:tcPr>
            <w:tcW w:w="607" w:type="pct"/>
            <w:tcBorders>
              <w:top w:val="single" w:sz="4" w:space="0" w:color="auto"/>
              <w:left w:val="single" w:sz="4" w:space="0" w:color="auto"/>
              <w:bottom w:val="single" w:sz="4" w:space="0" w:color="auto"/>
              <w:right w:val="single" w:sz="4" w:space="0" w:color="auto"/>
            </w:tcBorders>
            <w:vAlign w:val="center"/>
          </w:tcPr>
          <w:p w:rsidR="008A3B23" w:rsidRPr="00434D8D" w:rsidRDefault="008A3B23" w:rsidP="00670565">
            <w:pPr>
              <w:jc w:val="center"/>
              <w:rPr>
                <w:iCs/>
              </w:rPr>
            </w:pPr>
            <w:r w:rsidRPr="00434D8D">
              <w:rPr>
                <w:iCs/>
              </w:rPr>
              <w:t>6 700,</w:t>
            </w:r>
            <w:r>
              <w:rPr>
                <w:iCs/>
              </w:rPr>
              <w:t>6</w:t>
            </w:r>
          </w:p>
        </w:tc>
        <w:tc>
          <w:tcPr>
            <w:tcW w:w="1589" w:type="pct"/>
            <w:tcBorders>
              <w:top w:val="single" w:sz="4" w:space="0" w:color="auto"/>
              <w:left w:val="single" w:sz="4" w:space="0" w:color="auto"/>
              <w:bottom w:val="single" w:sz="4" w:space="0" w:color="auto"/>
              <w:right w:val="single" w:sz="8" w:space="0" w:color="auto"/>
            </w:tcBorders>
            <w:vAlign w:val="center"/>
          </w:tcPr>
          <w:p w:rsidR="008A3B23" w:rsidRPr="001057C0" w:rsidRDefault="008A3B23" w:rsidP="00670565">
            <w:pPr>
              <w:rPr>
                <w:sz w:val="20"/>
                <w:szCs w:val="20"/>
              </w:rPr>
            </w:pPr>
            <w:r w:rsidRPr="00B63C62">
              <w:rPr>
                <w:iCs/>
                <w:sz w:val="20"/>
                <w:szCs w:val="20"/>
              </w:rPr>
              <w:t>У</w:t>
            </w:r>
            <w:r w:rsidRPr="00473D8C">
              <w:rPr>
                <w:iCs/>
                <w:sz w:val="20"/>
                <w:szCs w:val="20"/>
              </w:rPr>
              <w:t>величение</w:t>
            </w:r>
            <w:r w:rsidRPr="00473D8C">
              <w:rPr>
                <w:sz w:val="20"/>
                <w:szCs w:val="20"/>
              </w:rPr>
              <w:t xml:space="preserve"> доходов </w:t>
            </w:r>
            <w:r w:rsidRPr="00473D8C">
              <w:rPr>
                <w:iCs/>
                <w:sz w:val="20"/>
                <w:szCs w:val="20"/>
              </w:rPr>
              <w:t>связано с</w:t>
            </w:r>
            <w:r>
              <w:rPr>
                <w:sz w:val="20"/>
                <w:szCs w:val="20"/>
              </w:rPr>
              <w:t xml:space="preserve"> оказанием</w:t>
            </w:r>
            <w:r w:rsidRPr="00473D8C">
              <w:rPr>
                <w:sz w:val="20"/>
                <w:szCs w:val="20"/>
              </w:rPr>
              <w:t xml:space="preserve"> платных физкультурно-оздоровительных услуг в летний период (июнь и июль),</w:t>
            </w:r>
            <w:r>
              <w:rPr>
                <w:sz w:val="20"/>
                <w:szCs w:val="20"/>
              </w:rPr>
              <w:t xml:space="preserve"> тогда как</w:t>
            </w:r>
            <w:r w:rsidRPr="00473D8C">
              <w:rPr>
                <w:sz w:val="20"/>
                <w:szCs w:val="20"/>
              </w:rPr>
              <w:t xml:space="preserve"> в июне 2016</w:t>
            </w:r>
            <w:r>
              <w:rPr>
                <w:sz w:val="20"/>
                <w:szCs w:val="20"/>
              </w:rPr>
              <w:t xml:space="preserve"> года плавательный бассейн был закрыт</w:t>
            </w:r>
            <w:r w:rsidRPr="00473D8C">
              <w:rPr>
                <w:sz w:val="20"/>
                <w:szCs w:val="20"/>
              </w:rPr>
              <w:t xml:space="preserve"> в связи с окончанием отопительного периода, в июле 2016 года здание закрылось на капитальный ремонт системы водоподготовки.</w:t>
            </w:r>
          </w:p>
        </w:tc>
      </w:tr>
      <w:tr w:rsidR="008A3B23" w:rsidRPr="00D445BE" w:rsidTr="008753FC">
        <w:trPr>
          <w:trHeight w:val="371"/>
        </w:trPr>
        <w:tc>
          <w:tcPr>
            <w:tcW w:w="1017" w:type="pct"/>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rsidR="008A3B23" w:rsidRPr="00D9152C" w:rsidRDefault="008A3B23" w:rsidP="00670565">
            <w:pPr>
              <w:rPr>
                <w:color w:val="000000"/>
              </w:rPr>
            </w:pPr>
            <w:r w:rsidRPr="00D9152C">
              <w:rPr>
                <w:color w:val="000000"/>
              </w:rPr>
              <w:t>МБУ «Лыжная база «Оль-Гуль»</w:t>
            </w:r>
          </w:p>
        </w:tc>
        <w:tc>
          <w:tcPr>
            <w:tcW w:w="504"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8A3B23" w:rsidRPr="00434D8D" w:rsidRDefault="008A3B23" w:rsidP="00670565">
            <w:pPr>
              <w:jc w:val="center"/>
            </w:pPr>
            <w:r w:rsidRPr="00434D8D">
              <w:t>2 626,3</w:t>
            </w:r>
          </w:p>
        </w:tc>
        <w:tc>
          <w:tcPr>
            <w:tcW w:w="507"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8A3B23" w:rsidRPr="00434D8D" w:rsidRDefault="008A3B23" w:rsidP="00670565">
            <w:pPr>
              <w:jc w:val="center"/>
            </w:pPr>
            <w:r w:rsidRPr="00434D8D">
              <w:t>2</w:t>
            </w:r>
            <w:r>
              <w:t> 535,6</w:t>
            </w:r>
          </w:p>
        </w:tc>
        <w:tc>
          <w:tcPr>
            <w:tcW w:w="435" w:type="pct"/>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8A3B23" w:rsidRPr="00434D8D" w:rsidRDefault="008A3B23" w:rsidP="00670565">
            <w:pPr>
              <w:jc w:val="center"/>
            </w:pPr>
            <w:r w:rsidRPr="00434D8D">
              <w:t>-</w:t>
            </w:r>
            <w:r>
              <w:t>90,7</w:t>
            </w:r>
          </w:p>
        </w:tc>
        <w:tc>
          <w:tcPr>
            <w:tcW w:w="341" w:type="pct"/>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tcPr>
          <w:p w:rsidR="008A3B23" w:rsidRPr="00434D8D" w:rsidRDefault="008A3B23" w:rsidP="00670565">
            <w:pPr>
              <w:jc w:val="center"/>
            </w:pPr>
            <w:r>
              <w:t>96</w:t>
            </w:r>
            <w:r w:rsidRPr="00434D8D">
              <w:t>,</w:t>
            </w:r>
            <w:r>
              <w:t>5</w:t>
            </w:r>
          </w:p>
        </w:tc>
        <w:tc>
          <w:tcPr>
            <w:tcW w:w="607" w:type="pct"/>
            <w:tcBorders>
              <w:top w:val="single" w:sz="4" w:space="0" w:color="auto"/>
              <w:left w:val="single" w:sz="4" w:space="0" w:color="auto"/>
              <w:bottom w:val="single" w:sz="4" w:space="0" w:color="auto"/>
              <w:right w:val="single" w:sz="4" w:space="0" w:color="auto"/>
            </w:tcBorders>
            <w:vAlign w:val="center"/>
          </w:tcPr>
          <w:p w:rsidR="008A3B23" w:rsidRPr="00434D8D" w:rsidRDefault="008A3B23" w:rsidP="00670565">
            <w:pPr>
              <w:jc w:val="center"/>
              <w:rPr>
                <w:iCs/>
              </w:rPr>
            </w:pPr>
            <w:r w:rsidRPr="00434D8D">
              <w:rPr>
                <w:iCs/>
              </w:rPr>
              <w:t>2 </w:t>
            </w:r>
            <w:r>
              <w:rPr>
                <w:iCs/>
              </w:rPr>
              <w:t>671</w:t>
            </w:r>
            <w:r w:rsidRPr="00434D8D">
              <w:rPr>
                <w:iCs/>
              </w:rPr>
              <w:t>,</w:t>
            </w:r>
            <w:r>
              <w:rPr>
                <w:iCs/>
              </w:rPr>
              <w:t>5</w:t>
            </w:r>
          </w:p>
        </w:tc>
        <w:tc>
          <w:tcPr>
            <w:tcW w:w="1589" w:type="pct"/>
            <w:tcBorders>
              <w:top w:val="single" w:sz="4" w:space="0" w:color="auto"/>
              <w:left w:val="single" w:sz="4" w:space="0" w:color="auto"/>
              <w:bottom w:val="single" w:sz="4" w:space="0" w:color="auto"/>
              <w:right w:val="single" w:sz="8" w:space="0" w:color="auto"/>
            </w:tcBorders>
            <w:vAlign w:val="center"/>
          </w:tcPr>
          <w:p w:rsidR="008A3B23" w:rsidRPr="00254B0D" w:rsidRDefault="008A3B23" w:rsidP="00670565">
            <w:pPr>
              <w:rPr>
                <w:iCs/>
                <w:sz w:val="20"/>
                <w:szCs w:val="20"/>
              </w:rPr>
            </w:pPr>
            <w:r w:rsidRPr="00254B0D">
              <w:rPr>
                <w:iCs/>
                <w:sz w:val="20"/>
                <w:szCs w:val="20"/>
              </w:rPr>
              <w:t xml:space="preserve">Уменьшение доходов связано: </w:t>
            </w:r>
          </w:p>
          <w:p w:rsidR="008A3B23" w:rsidRPr="002E59CF" w:rsidRDefault="008A3B23" w:rsidP="00670565">
            <w:pPr>
              <w:rPr>
                <w:sz w:val="20"/>
                <w:szCs w:val="20"/>
              </w:rPr>
            </w:pPr>
            <w:r w:rsidRPr="00254B0D">
              <w:rPr>
                <w:iCs/>
                <w:sz w:val="20"/>
                <w:szCs w:val="20"/>
              </w:rPr>
              <w:t xml:space="preserve">- со </w:t>
            </w:r>
            <w:r w:rsidRPr="00254B0D">
              <w:rPr>
                <w:sz w:val="20"/>
                <w:szCs w:val="20"/>
              </w:rPr>
              <w:t xml:space="preserve">снижением посещаемости спортсооружения в весенний период времени по дням неблагоприятных погодных условий и массового выезда людей весной по причине закрытия взлетно-посадочной полосы на </w:t>
            </w:r>
            <w:r>
              <w:rPr>
                <w:sz w:val="20"/>
                <w:szCs w:val="20"/>
              </w:rPr>
              <w:t>реконструкцию.</w:t>
            </w:r>
          </w:p>
        </w:tc>
      </w:tr>
      <w:tr w:rsidR="008A3B23" w:rsidRPr="00D445BE" w:rsidTr="008753FC">
        <w:trPr>
          <w:trHeight w:val="256"/>
        </w:trPr>
        <w:tc>
          <w:tcPr>
            <w:tcW w:w="1017" w:type="pct"/>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rsidR="008A3B23" w:rsidRPr="00D9152C" w:rsidRDefault="008A3B23" w:rsidP="00670565">
            <w:pPr>
              <w:rPr>
                <w:color w:val="000000"/>
              </w:rPr>
            </w:pPr>
            <w:r w:rsidRPr="00D9152C">
              <w:rPr>
                <w:color w:val="000000"/>
              </w:rPr>
              <w:t>МБУ «Спортивный комплекс Талнах»</w:t>
            </w:r>
          </w:p>
        </w:tc>
        <w:tc>
          <w:tcPr>
            <w:tcW w:w="504"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8A3B23" w:rsidRPr="00434D8D" w:rsidRDefault="008A3B23" w:rsidP="00670565">
            <w:pPr>
              <w:jc w:val="center"/>
            </w:pPr>
            <w:r w:rsidRPr="00434D8D">
              <w:t>12 107,0</w:t>
            </w:r>
          </w:p>
        </w:tc>
        <w:tc>
          <w:tcPr>
            <w:tcW w:w="507"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8A3B23" w:rsidRPr="00434D8D" w:rsidRDefault="008A3B23" w:rsidP="00670565">
            <w:pPr>
              <w:jc w:val="center"/>
            </w:pPr>
            <w:r>
              <w:t>18</w:t>
            </w:r>
            <w:r w:rsidRPr="00434D8D">
              <w:t> </w:t>
            </w:r>
            <w:r>
              <w:t>371</w:t>
            </w:r>
            <w:r w:rsidRPr="00434D8D">
              <w:t>,</w:t>
            </w:r>
            <w:r>
              <w:t>9</w:t>
            </w:r>
          </w:p>
        </w:tc>
        <w:tc>
          <w:tcPr>
            <w:tcW w:w="435" w:type="pct"/>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8A3B23" w:rsidRPr="00434D8D" w:rsidRDefault="008A3B23" w:rsidP="00670565">
            <w:pPr>
              <w:jc w:val="center"/>
            </w:pPr>
            <w:r>
              <w:t>6 264,9</w:t>
            </w:r>
          </w:p>
        </w:tc>
        <w:tc>
          <w:tcPr>
            <w:tcW w:w="341" w:type="pct"/>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tcPr>
          <w:p w:rsidR="008A3B23" w:rsidRPr="00434D8D" w:rsidRDefault="008A3B23" w:rsidP="00670565">
            <w:pPr>
              <w:jc w:val="center"/>
            </w:pPr>
            <w:r w:rsidRPr="00434D8D">
              <w:t>1</w:t>
            </w:r>
            <w:r>
              <w:t>51,7</w:t>
            </w:r>
          </w:p>
        </w:tc>
        <w:tc>
          <w:tcPr>
            <w:tcW w:w="607" w:type="pct"/>
            <w:tcBorders>
              <w:top w:val="single" w:sz="4" w:space="0" w:color="auto"/>
              <w:left w:val="single" w:sz="4" w:space="0" w:color="auto"/>
              <w:bottom w:val="single" w:sz="4" w:space="0" w:color="auto"/>
              <w:right w:val="single" w:sz="4" w:space="0" w:color="auto"/>
            </w:tcBorders>
            <w:vAlign w:val="center"/>
          </w:tcPr>
          <w:p w:rsidR="008A3B23" w:rsidRPr="00434D8D" w:rsidRDefault="008A3B23" w:rsidP="00670565">
            <w:pPr>
              <w:jc w:val="center"/>
              <w:rPr>
                <w:iCs/>
              </w:rPr>
            </w:pPr>
            <w:r>
              <w:rPr>
                <w:iCs/>
              </w:rPr>
              <w:t>23</w:t>
            </w:r>
            <w:r w:rsidRPr="00434D8D">
              <w:rPr>
                <w:iCs/>
              </w:rPr>
              <w:t> </w:t>
            </w:r>
            <w:r>
              <w:rPr>
                <w:iCs/>
              </w:rPr>
              <w:t>617</w:t>
            </w:r>
            <w:r w:rsidRPr="00434D8D">
              <w:rPr>
                <w:iCs/>
              </w:rPr>
              <w:t>,</w:t>
            </w:r>
            <w:r>
              <w:rPr>
                <w:iCs/>
              </w:rPr>
              <w:t>2</w:t>
            </w:r>
          </w:p>
        </w:tc>
        <w:tc>
          <w:tcPr>
            <w:tcW w:w="1589" w:type="pct"/>
            <w:tcBorders>
              <w:top w:val="single" w:sz="4" w:space="0" w:color="auto"/>
              <w:left w:val="single" w:sz="4" w:space="0" w:color="auto"/>
              <w:bottom w:val="single" w:sz="4" w:space="0" w:color="auto"/>
              <w:right w:val="single" w:sz="8" w:space="0" w:color="auto"/>
            </w:tcBorders>
            <w:vAlign w:val="center"/>
          </w:tcPr>
          <w:p w:rsidR="008A3B23" w:rsidRPr="00254B0D" w:rsidRDefault="008A3B23" w:rsidP="00670565">
            <w:pPr>
              <w:rPr>
                <w:iCs/>
                <w:sz w:val="20"/>
                <w:szCs w:val="20"/>
              </w:rPr>
            </w:pPr>
            <w:r w:rsidRPr="00254B0D">
              <w:rPr>
                <w:iCs/>
                <w:sz w:val="20"/>
                <w:szCs w:val="20"/>
              </w:rPr>
              <w:t>Увеличение доходов обусловлено:</w:t>
            </w:r>
          </w:p>
          <w:p w:rsidR="008A3B23" w:rsidRPr="00254B0D" w:rsidRDefault="008A3B23" w:rsidP="00670565">
            <w:pPr>
              <w:rPr>
                <w:sz w:val="20"/>
                <w:szCs w:val="20"/>
              </w:rPr>
            </w:pPr>
            <w:r w:rsidRPr="00254B0D">
              <w:rPr>
                <w:iCs/>
                <w:sz w:val="20"/>
                <w:szCs w:val="20"/>
              </w:rPr>
              <w:t xml:space="preserve">- </w:t>
            </w:r>
            <w:r w:rsidRPr="00254B0D">
              <w:rPr>
                <w:sz w:val="20"/>
                <w:szCs w:val="20"/>
              </w:rPr>
              <w:t xml:space="preserve">введением </w:t>
            </w:r>
            <w:r>
              <w:rPr>
                <w:sz w:val="20"/>
                <w:szCs w:val="20"/>
              </w:rPr>
              <w:t>новых</w:t>
            </w:r>
            <w:r w:rsidRPr="00254B0D">
              <w:rPr>
                <w:sz w:val="20"/>
                <w:szCs w:val="20"/>
              </w:rPr>
              <w:t xml:space="preserve"> платных услуг: «Спортивный массаж» </w:t>
            </w:r>
            <w:r>
              <w:rPr>
                <w:sz w:val="20"/>
                <w:szCs w:val="20"/>
              </w:rPr>
              <w:t>(</w:t>
            </w:r>
            <w:r w:rsidRPr="00254B0D">
              <w:rPr>
                <w:sz w:val="20"/>
                <w:szCs w:val="20"/>
              </w:rPr>
              <w:t>с 01.03.2017</w:t>
            </w:r>
            <w:r>
              <w:rPr>
                <w:sz w:val="20"/>
                <w:szCs w:val="20"/>
              </w:rPr>
              <w:t>)</w:t>
            </w:r>
            <w:r w:rsidRPr="00254B0D">
              <w:rPr>
                <w:sz w:val="20"/>
                <w:szCs w:val="20"/>
              </w:rPr>
              <w:t xml:space="preserve">, «Персональный инструктор по фигурному катанию» </w:t>
            </w:r>
            <w:r>
              <w:rPr>
                <w:sz w:val="20"/>
                <w:szCs w:val="20"/>
              </w:rPr>
              <w:t>(</w:t>
            </w:r>
            <w:r w:rsidRPr="00254B0D">
              <w:rPr>
                <w:sz w:val="20"/>
                <w:szCs w:val="20"/>
              </w:rPr>
              <w:t>с 01.04.2017</w:t>
            </w:r>
            <w:r>
              <w:rPr>
                <w:sz w:val="20"/>
                <w:szCs w:val="20"/>
              </w:rPr>
              <w:t>)</w:t>
            </w:r>
            <w:r w:rsidRPr="00254B0D">
              <w:rPr>
                <w:sz w:val="20"/>
                <w:szCs w:val="20"/>
              </w:rPr>
              <w:t xml:space="preserve">, «Персональный инструктор по теннису» </w:t>
            </w:r>
            <w:r>
              <w:rPr>
                <w:sz w:val="20"/>
                <w:szCs w:val="20"/>
              </w:rPr>
              <w:t>(</w:t>
            </w:r>
            <w:r w:rsidRPr="00254B0D">
              <w:rPr>
                <w:sz w:val="20"/>
                <w:szCs w:val="20"/>
              </w:rPr>
              <w:t>с 01.07.2017</w:t>
            </w:r>
            <w:r>
              <w:rPr>
                <w:sz w:val="20"/>
                <w:szCs w:val="20"/>
              </w:rPr>
              <w:t>)</w:t>
            </w:r>
            <w:r w:rsidRPr="00254B0D">
              <w:rPr>
                <w:sz w:val="20"/>
                <w:szCs w:val="20"/>
              </w:rPr>
              <w:t>;</w:t>
            </w:r>
          </w:p>
          <w:p w:rsidR="008A3B23" w:rsidRPr="00254B0D" w:rsidRDefault="008A3B23" w:rsidP="00670565">
            <w:pPr>
              <w:rPr>
                <w:sz w:val="20"/>
                <w:szCs w:val="20"/>
              </w:rPr>
            </w:pPr>
            <w:r w:rsidRPr="00254B0D">
              <w:rPr>
                <w:sz w:val="20"/>
                <w:szCs w:val="20"/>
              </w:rPr>
              <w:t xml:space="preserve">- увеличением спроса на все платные услуги в среднем на 6-14%, наиболее значимое увеличение </w:t>
            </w:r>
            <w:r>
              <w:rPr>
                <w:sz w:val="20"/>
                <w:szCs w:val="20"/>
              </w:rPr>
              <w:t xml:space="preserve">по </w:t>
            </w:r>
            <w:r w:rsidRPr="00254B0D">
              <w:rPr>
                <w:sz w:val="20"/>
                <w:szCs w:val="20"/>
              </w:rPr>
              <w:t>услугам плавательного бассейна</w:t>
            </w:r>
            <w:r>
              <w:rPr>
                <w:sz w:val="20"/>
                <w:szCs w:val="20"/>
              </w:rPr>
              <w:t>, поскольку</w:t>
            </w:r>
            <w:r w:rsidRPr="00254B0D">
              <w:rPr>
                <w:sz w:val="20"/>
                <w:szCs w:val="20"/>
              </w:rPr>
              <w:t xml:space="preserve"> в 2017 г</w:t>
            </w:r>
            <w:r>
              <w:rPr>
                <w:sz w:val="20"/>
                <w:szCs w:val="20"/>
              </w:rPr>
              <w:t>оду он работал и в летнее время (</w:t>
            </w:r>
            <w:r w:rsidRPr="00254B0D">
              <w:rPr>
                <w:sz w:val="20"/>
                <w:szCs w:val="20"/>
              </w:rPr>
              <w:t>летом 2016 года был закрыт на ремонт</w:t>
            </w:r>
            <w:r>
              <w:rPr>
                <w:sz w:val="20"/>
                <w:szCs w:val="20"/>
              </w:rPr>
              <w:t>)</w:t>
            </w:r>
            <w:r w:rsidRPr="00254B0D">
              <w:rPr>
                <w:sz w:val="20"/>
                <w:szCs w:val="20"/>
              </w:rPr>
              <w:t>;</w:t>
            </w:r>
          </w:p>
          <w:p w:rsidR="008A3B23" w:rsidRPr="00254B0D" w:rsidRDefault="008A3B23" w:rsidP="00670565">
            <w:pPr>
              <w:rPr>
                <w:sz w:val="20"/>
                <w:szCs w:val="20"/>
              </w:rPr>
            </w:pPr>
            <w:r w:rsidRPr="00254B0D">
              <w:rPr>
                <w:iCs/>
                <w:sz w:val="20"/>
                <w:szCs w:val="20"/>
              </w:rPr>
              <w:t xml:space="preserve">- </w:t>
            </w:r>
            <w:r w:rsidRPr="00254B0D">
              <w:rPr>
                <w:sz w:val="20"/>
                <w:szCs w:val="20"/>
              </w:rPr>
              <w:t>увеличение</w:t>
            </w:r>
            <w:r>
              <w:rPr>
                <w:sz w:val="20"/>
                <w:szCs w:val="20"/>
              </w:rPr>
              <w:t>м</w:t>
            </w:r>
            <w:r w:rsidRPr="00254B0D">
              <w:rPr>
                <w:sz w:val="20"/>
                <w:szCs w:val="20"/>
              </w:rPr>
              <w:t xml:space="preserve"> периода предоставления платных услуг на крытом катке «Умка»</w:t>
            </w:r>
            <w:r>
              <w:rPr>
                <w:sz w:val="20"/>
                <w:szCs w:val="20"/>
              </w:rPr>
              <w:t>:</w:t>
            </w:r>
            <w:r w:rsidRPr="00254B0D">
              <w:rPr>
                <w:sz w:val="20"/>
                <w:szCs w:val="20"/>
              </w:rPr>
              <w:t xml:space="preserve"> по конец мая 2017 г. (в мае 2016 года услуга не оказывалась);</w:t>
            </w:r>
          </w:p>
          <w:p w:rsidR="008A3B23" w:rsidRPr="009E4775" w:rsidRDefault="008A3B23" w:rsidP="00670565">
            <w:pPr>
              <w:rPr>
                <w:iCs/>
                <w:sz w:val="20"/>
                <w:szCs w:val="20"/>
              </w:rPr>
            </w:pPr>
            <w:r w:rsidRPr="00254B0D">
              <w:rPr>
                <w:sz w:val="20"/>
                <w:szCs w:val="20"/>
              </w:rPr>
              <w:t>- привлечение</w:t>
            </w:r>
            <w:r>
              <w:rPr>
                <w:sz w:val="20"/>
                <w:szCs w:val="20"/>
              </w:rPr>
              <w:t>м к спортивным занятиям</w:t>
            </w:r>
            <w:r w:rsidRPr="00254B0D">
              <w:rPr>
                <w:sz w:val="20"/>
                <w:szCs w:val="20"/>
              </w:rPr>
              <w:t xml:space="preserve"> сторонних организаций и учреждений.</w:t>
            </w:r>
            <w:r>
              <w:rPr>
                <w:sz w:val="20"/>
                <w:szCs w:val="20"/>
              </w:rPr>
              <w:t xml:space="preserve"> </w:t>
            </w:r>
          </w:p>
        </w:tc>
      </w:tr>
      <w:tr w:rsidR="008A3B23" w:rsidRPr="00D445BE" w:rsidTr="008753FC">
        <w:trPr>
          <w:trHeight w:val="656"/>
        </w:trPr>
        <w:tc>
          <w:tcPr>
            <w:tcW w:w="1017" w:type="pct"/>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rsidR="008A3B23" w:rsidRPr="00D9152C" w:rsidRDefault="008A3B23" w:rsidP="00670565">
            <w:pPr>
              <w:rPr>
                <w:b/>
                <w:i/>
                <w:iCs/>
              </w:rPr>
            </w:pPr>
            <w:r w:rsidRPr="00D9152C">
              <w:rPr>
                <w:b/>
              </w:rPr>
              <w:t>Всего доходов</w:t>
            </w:r>
            <w:r w:rsidRPr="00D9152C">
              <w:rPr>
                <w:b/>
                <w:i/>
                <w:iCs/>
              </w:rPr>
              <w:t xml:space="preserve"> </w:t>
            </w:r>
            <w:r w:rsidRPr="00D9152C">
              <w:rPr>
                <w:b/>
                <w:iCs/>
              </w:rPr>
              <w:t>от платных услуг:</w:t>
            </w:r>
          </w:p>
        </w:tc>
        <w:tc>
          <w:tcPr>
            <w:tcW w:w="504"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8A3B23" w:rsidRPr="00434D8D" w:rsidRDefault="008A3B23" w:rsidP="00670565">
            <w:pPr>
              <w:jc w:val="center"/>
              <w:rPr>
                <w:b/>
                <w:bCs/>
                <w:color w:val="000000"/>
              </w:rPr>
            </w:pPr>
            <w:r w:rsidRPr="00434D8D">
              <w:rPr>
                <w:b/>
                <w:bCs/>
                <w:color w:val="000000"/>
              </w:rPr>
              <w:t>40 750,5</w:t>
            </w:r>
          </w:p>
        </w:tc>
        <w:tc>
          <w:tcPr>
            <w:tcW w:w="507"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8A3B23" w:rsidRPr="00434D8D" w:rsidRDefault="008A3B23" w:rsidP="00670565">
            <w:pPr>
              <w:jc w:val="center"/>
              <w:rPr>
                <w:b/>
                <w:bCs/>
                <w:color w:val="000000"/>
              </w:rPr>
            </w:pPr>
            <w:r>
              <w:rPr>
                <w:b/>
                <w:bCs/>
                <w:color w:val="000000"/>
              </w:rPr>
              <w:t>50</w:t>
            </w:r>
            <w:r w:rsidRPr="00434D8D">
              <w:rPr>
                <w:b/>
                <w:bCs/>
                <w:color w:val="000000"/>
              </w:rPr>
              <w:t> </w:t>
            </w:r>
            <w:r>
              <w:rPr>
                <w:b/>
                <w:bCs/>
                <w:color w:val="000000"/>
              </w:rPr>
              <w:t>512</w:t>
            </w:r>
            <w:r w:rsidRPr="00434D8D">
              <w:rPr>
                <w:b/>
                <w:bCs/>
                <w:color w:val="000000"/>
              </w:rPr>
              <w:t>,</w:t>
            </w:r>
            <w:r>
              <w:rPr>
                <w:b/>
                <w:bCs/>
                <w:color w:val="000000"/>
              </w:rPr>
              <w:t>6</w:t>
            </w:r>
          </w:p>
        </w:tc>
        <w:tc>
          <w:tcPr>
            <w:tcW w:w="435" w:type="pct"/>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8A3B23" w:rsidRPr="00434D8D" w:rsidRDefault="008A3B23" w:rsidP="00670565">
            <w:pPr>
              <w:jc w:val="center"/>
              <w:rPr>
                <w:b/>
                <w:bCs/>
                <w:color w:val="000000"/>
              </w:rPr>
            </w:pPr>
            <w:r>
              <w:rPr>
                <w:b/>
                <w:bCs/>
                <w:color w:val="000000"/>
              </w:rPr>
              <w:t>9 762,1</w:t>
            </w:r>
          </w:p>
        </w:tc>
        <w:tc>
          <w:tcPr>
            <w:tcW w:w="341" w:type="pct"/>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tcPr>
          <w:p w:rsidR="008A3B23" w:rsidRPr="00434D8D" w:rsidRDefault="008A3B23" w:rsidP="00670565">
            <w:pPr>
              <w:jc w:val="center"/>
              <w:rPr>
                <w:b/>
                <w:bCs/>
                <w:color w:val="000000"/>
              </w:rPr>
            </w:pPr>
            <w:r>
              <w:rPr>
                <w:b/>
                <w:bCs/>
                <w:color w:val="000000"/>
              </w:rPr>
              <w:t>124</w:t>
            </w:r>
            <w:r w:rsidRPr="00434D8D">
              <w:rPr>
                <w:b/>
                <w:bCs/>
                <w:color w:val="000000"/>
              </w:rPr>
              <w:t>,</w:t>
            </w:r>
            <w:r>
              <w:rPr>
                <w:b/>
                <w:bCs/>
                <w:color w:val="000000"/>
              </w:rPr>
              <w:t>0</w:t>
            </w:r>
          </w:p>
        </w:tc>
        <w:tc>
          <w:tcPr>
            <w:tcW w:w="607" w:type="pct"/>
            <w:tcBorders>
              <w:top w:val="single" w:sz="4" w:space="0" w:color="auto"/>
              <w:left w:val="single" w:sz="4" w:space="0" w:color="auto"/>
              <w:bottom w:val="single" w:sz="4" w:space="0" w:color="auto"/>
              <w:right w:val="single" w:sz="4" w:space="0" w:color="auto"/>
            </w:tcBorders>
            <w:vAlign w:val="center"/>
          </w:tcPr>
          <w:p w:rsidR="008A3B23" w:rsidRPr="00434D8D" w:rsidRDefault="008A3B23" w:rsidP="00670565">
            <w:pPr>
              <w:jc w:val="center"/>
              <w:rPr>
                <w:b/>
                <w:iCs/>
              </w:rPr>
            </w:pPr>
            <w:r>
              <w:rPr>
                <w:b/>
                <w:iCs/>
              </w:rPr>
              <w:t>6</w:t>
            </w:r>
            <w:r w:rsidRPr="00434D8D">
              <w:rPr>
                <w:b/>
                <w:iCs/>
              </w:rPr>
              <w:t xml:space="preserve">5 </w:t>
            </w:r>
            <w:r>
              <w:rPr>
                <w:b/>
                <w:iCs/>
              </w:rPr>
              <w:t>465</w:t>
            </w:r>
            <w:r w:rsidRPr="00434D8D">
              <w:rPr>
                <w:b/>
                <w:iCs/>
              </w:rPr>
              <w:t>,4</w:t>
            </w:r>
          </w:p>
        </w:tc>
        <w:tc>
          <w:tcPr>
            <w:tcW w:w="1589" w:type="pct"/>
            <w:tcBorders>
              <w:top w:val="single" w:sz="4" w:space="0" w:color="auto"/>
              <w:left w:val="single" w:sz="4" w:space="0" w:color="auto"/>
              <w:bottom w:val="single" w:sz="4" w:space="0" w:color="auto"/>
              <w:right w:val="single" w:sz="4" w:space="0" w:color="auto"/>
            </w:tcBorders>
            <w:vAlign w:val="center"/>
          </w:tcPr>
          <w:p w:rsidR="008A3B23" w:rsidRPr="00E66F9E" w:rsidRDefault="008A3B23" w:rsidP="00670565">
            <w:pPr>
              <w:jc w:val="center"/>
              <w:rPr>
                <w:b/>
                <w:iCs/>
              </w:rPr>
            </w:pPr>
          </w:p>
        </w:tc>
      </w:tr>
      <w:tr w:rsidR="008A3B23" w:rsidRPr="00D445BE" w:rsidTr="008753FC">
        <w:trPr>
          <w:trHeight w:val="141"/>
        </w:trPr>
        <w:tc>
          <w:tcPr>
            <w:tcW w:w="1017" w:type="pct"/>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rsidR="008A3B23" w:rsidRPr="00574CD7" w:rsidRDefault="008A3B23" w:rsidP="00670565">
            <w:pPr>
              <w:rPr>
                <w:b/>
              </w:rPr>
            </w:pPr>
            <w:r w:rsidRPr="00574CD7">
              <w:rPr>
                <w:i/>
                <w:u w:val="single"/>
              </w:rPr>
              <w:t>Справочно:</w:t>
            </w:r>
          </w:p>
        </w:tc>
        <w:tc>
          <w:tcPr>
            <w:tcW w:w="504"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8A3B23" w:rsidRPr="00434D8D" w:rsidRDefault="008A3B23" w:rsidP="00670565">
            <w:pPr>
              <w:jc w:val="center"/>
              <w:rPr>
                <w:b/>
                <w:bCs/>
                <w:iCs/>
                <w:color w:val="000000"/>
                <w:highlight w:val="green"/>
              </w:rPr>
            </w:pPr>
          </w:p>
        </w:tc>
        <w:tc>
          <w:tcPr>
            <w:tcW w:w="507"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8A3B23" w:rsidRPr="00434D8D" w:rsidRDefault="008A3B23" w:rsidP="00670565">
            <w:pPr>
              <w:jc w:val="center"/>
              <w:rPr>
                <w:b/>
                <w:bCs/>
                <w:color w:val="000000"/>
                <w:highlight w:val="green"/>
              </w:rPr>
            </w:pPr>
          </w:p>
        </w:tc>
        <w:tc>
          <w:tcPr>
            <w:tcW w:w="435" w:type="pct"/>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8A3B23" w:rsidRPr="00434D8D" w:rsidRDefault="008A3B23" w:rsidP="00670565">
            <w:pPr>
              <w:jc w:val="center"/>
              <w:rPr>
                <w:color w:val="000000"/>
                <w:highlight w:val="green"/>
              </w:rPr>
            </w:pPr>
          </w:p>
        </w:tc>
        <w:tc>
          <w:tcPr>
            <w:tcW w:w="341" w:type="pct"/>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tcPr>
          <w:p w:rsidR="008A3B23" w:rsidRPr="00434D8D" w:rsidRDefault="008A3B23" w:rsidP="00670565">
            <w:pPr>
              <w:jc w:val="center"/>
              <w:rPr>
                <w:color w:val="000000"/>
                <w:highlight w:val="green"/>
              </w:rPr>
            </w:pPr>
          </w:p>
        </w:tc>
        <w:tc>
          <w:tcPr>
            <w:tcW w:w="607" w:type="pct"/>
            <w:tcBorders>
              <w:top w:val="single" w:sz="4" w:space="0" w:color="auto"/>
              <w:left w:val="single" w:sz="4" w:space="0" w:color="auto"/>
              <w:bottom w:val="single" w:sz="4" w:space="0" w:color="auto"/>
              <w:right w:val="single" w:sz="4" w:space="0" w:color="auto"/>
            </w:tcBorders>
            <w:vAlign w:val="center"/>
          </w:tcPr>
          <w:p w:rsidR="008A3B23" w:rsidRPr="00434D8D" w:rsidRDefault="008A3B23" w:rsidP="00670565">
            <w:pPr>
              <w:jc w:val="center"/>
              <w:rPr>
                <w:b/>
                <w:i/>
                <w:iCs/>
                <w:highlight w:val="green"/>
              </w:rPr>
            </w:pPr>
          </w:p>
        </w:tc>
        <w:tc>
          <w:tcPr>
            <w:tcW w:w="1589" w:type="pct"/>
            <w:tcBorders>
              <w:top w:val="single" w:sz="4" w:space="0" w:color="auto"/>
              <w:left w:val="single" w:sz="4" w:space="0" w:color="auto"/>
              <w:bottom w:val="single" w:sz="4" w:space="0" w:color="auto"/>
              <w:right w:val="single" w:sz="4" w:space="0" w:color="auto"/>
            </w:tcBorders>
            <w:vAlign w:val="center"/>
          </w:tcPr>
          <w:p w:rsidR="008A3B23" w:rsidRPr="00557285" w:rsidRDefault="008A3B23" w:rsidP="00670565">
            <w:pPr>
              <w:jc w:val="center"/>
              <w:rPr>
                <w:b/>
                <w:i/>
                <w:iCs/>
                <w:highlight w:val="green"/>
              </w:rPr>
            </w:pPr>
          </w:p>
        </w:tc>
      </w:tr>
      <w:tr w:rsidR="008A3B23" w:rsidRPr="009C4F4B" w:rsidTr="008753FC">
        <w:trPr>
          <w:trHeight w:val="656"/>
        </w:trPr>
        <w:tc>
          <w:tcPr>
            <w:tcW w:w="1017" w:type="pct"/>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rsidR="008A3B23" w:rsidRPr="009C4F4B" w:rsidRDefault="008A3B23" w:rsidP="00670565">
            <w:pPr>
              <w:rPr>
                <w:i/>
              </w:rPr>
            </w:pPr>
            <w:r w:rsidRPr="009C4F4B">
              <w:rPr>
                <w:i/>
              </w:rPr>
              <w:t>Норильский центр безопасности движения</w:t>
            </w:r>
          </w:p>
        </w:tc>
        <w:tc>
          <w:tcPr>
            <w:tcW w:w="504"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8A3B23" w:rsidRPr="009C4F4B" w:rsidRDefault="008A3B23" w:rsidP="00670565">
            <w:pPr>
              <w:jc w:val="center"/>
              <w:rPr>
                <w:bCs/>
                <w:i/>
                <w:color w:val="000000"/>
              </w:rPr>
            </w:pPr>
            <w:r w:rsidRPr="009C4F4B">
              <w:rPr>
                <w:bCs/>
                <w:i/>
                <w:color w:val="000000"/>
              </w:rPr>
              <w:t>25 186,9</w:t>
            </w:r>
          </w:p>
        </w:tc>
        <w:tc>
          <w:tcPr>
            <w:tcW w:w="507"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8A3B23" w:rsidRPr="009C4F4B" w:rsidRDefault="008A3B23" w:rsidP="00670565">
            <w:pPr>
              <w:jc w:val="center"/>
              <w:rPr>
                <w:bCs/>
                <w:i/>
                <w:color w:val="000000"/>
              </w:rPr>
            </w:pPr>
            <w:r w:rsidRPr="009C4F4B">
              <w:rPr>
                <w:bCs/>
                <w:i/>
                <w:color w:val="000000"/>
              </w:rPr>
              <w:t>26 168,7</w:t>
            </w:r>
          </w:p>
        </w:tc>
        <w:tc>
          <w:tcPr>
            <w:tcW w:w="435" w:type="pct"/>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8A3B23" w:rsidRPr="009C4F4B" w:rsidRDefault="008A3B23" w:rsidP="00670565">
            <w:pPr>
              <w:jc w:val="center"/>
              <w:rPr>
                <w:bCs/>
                <w:i/>
                <w:color w:val="000000"/>
              </w:rPr>
            </w:pPr>
            <w:r w:rsidRPr="009C4F4B">
              <w:rPr>
                <w:bCs/>
                <w:i/>
                <w:color w:val="000000"/>
              </w:rPr>
              <w:t>981,8</w:t>
            </w:r>
          </w:p>
        </w:tc>
        <w:tc>
          <w:tcPr>
            <w:tcW w:w="341" w:type="pct"/>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tcPr>
          <w:p w:rsidR="008A3B23" w:rsidRPr="009C4F4B" w:rsidRDefault="008A3B23" w:rsidP="00670565">
            <w:pPr>
              <w:jc w:val="center"/>
              <w:rPr>
                <w:bCs/>
                <w:i/>
                <w:color w:val="000000"/>
              </w:rPr>
            </w:pPr>
            <w:r w:rsidRPr="009C4F4B">
              <w:rPr>
                <w:bCs/>
                <w:i/>
                <w:color w:val="000000"/>
              </w:rPr>
              <w:t>103,9</w:t>
            </w:r>
          </w:p>
        </w:tc>
        <w:tc>
          <w:tcPr>
            <w:tcW w:w="607" w:type="pct"/>
            <w:tcBorders>
              <w:top w:val="single" w:sz="4" w:space="0" w:color="auto"/>
              <w:left w:val="single" w:sz="4" w:space="0" w:color="auto"/>
              <w:bottom w:val="single" w:sz="4" w:space="0" w:color="auto"/>
              <w:right w:val="single" w:sz="4" w:space="0" w:color="auto"/>
            </w:tcBorders>
            <w:vAlign w:val="center"/>
          </w:tcPr>
          <w:p w:rsidR="008A3B23" w:rsidRPr="00B45DE2" w:rsidRDefault="008A3B23" w:rsidP="00670565">
            <w:pPr>
              <w:jc w:val="center"/>
              <w:rPr>
                <w:bCs/>
                <w:i/>
                <w:color w:val="000000"/>
              </w:rPr>
            </w:pPr>
            <w:r w:rsidRPr="00B45DE2">
              <w:rPr>
                <w:bCs/>
                <w:i/>
                <w:color w:val="000000"/>
              </w:rPr>
              <w:t>30 000,0</w:t>
            </w:r>
          </w:p>
        </w:tc>
        <w:tc>
          <w:tcPr>
            <w:tcW w:w="1589" w:type="pct"/>
            <w:tcBorders>
              <w:top w:val="single" w:sz="4" w:space="0" w:color="auto"/>
              <w:left w:val="single" w:sz="4" w:space="0" w:color="auto"/>
              <w:bottom w:val="single" w:sz="4" w:space="0" w:color="auto"/>
              <w:right w:val="single" w:sz="4" w:space="0" w:color="auto"/>
            </w:tcBorders>
            <w:vAlign w:val="center"/>
          </w:tcPr>
          <w:p w:rsidR="008A3B23" w:rsidRPr="009C4F4B" w:rsidRDefault="008A3B23" w:rsidP="00670565">
            <w:pPr>
              <w:rPr>
                <w:iCs/>
                <w:sz w:val="20"/>
                <w:szCs w:val="20"/>
              </w:rPr>
            </w:pPr>
            <w:r w:rsidRPr="009C4F4B">
              <w:rPr>
                <w:iCs/>
                <w:sz w:val="20"/>
                <w:szCs w:val="20"/>
              </w:rPr>
              <w:t>Рост показателя обусловлен увеличением учащихся (учебных групп)</w:t>
            </w:r>
          </w:p>
        </w:tc>
      </w:tr>
    </w:tbl>
    <w:p w:rsidR="008A3B23" w:rsidRPr="00AB7C91" w:rsidRDefault="008A3B23" w:rsidP="00670565">
      <w:pPr>
        <w:pStyle w:val="a4"/>
        <w:widowControl w:val="0"/>
        <w:spacing w:before="120"/>
        <w:ind w:firstLine="709"/>
        <w:rPr>
          <w:szCs w:val="26"/>
        </w:rPr>
      </w:pPr>
      <w:r w:rsidRPr="009C4F4B">
        <w:rPr>
          <w:szCs w:val="26"/>
        </w:rPr>
        <w:t>Наибольший удельный вес в структуре доходов занимают доходы, приноси</w:t>
      </w:r>
      <w:r w:rsidRPr="009C4F4B">
        <w:rPr>
          <w:szCs w:val="26"/>
        </w:rPr>
        <w:lastRenderedPageBreak/>
        <w:t xml:space="preserve">мые: </w:t>
      </w:r>
      <w:r w:rsidRPr="009C4F4B">
        <w:rPr>
          <w:color w:val="000000"/>
          <w:szCs w:val="26"/>
        </w:rPr>
        <w:t>МБУ «Спортивный комплекс Талнах»</w:t>
      </w:r>
      <w:r w:rsidRPr="009C4F4B">
        <w:rPr>
          <w:szCs w:val="26"/>
        </w:rPr>
        <w:t xml:space="preserve"> – 36,4%; </w:t>
      </w:r>
      <w:r w:rsidRPr="009C4F4B">
        <w:rPr>
          <w:color w:val="000000"/>
          <w:szCs w:val="26"/>
        </w:rPr>
        <w:t>МБУ «Дворец Спорта «Арктика»</w:t>
      </w:r>
      <w:r w:rsidRPr="009C4F4B">
        <w:rPr>
          <w:szCs w:val="26"/>
        </w:rPr>
        <w:t xml:space="preserve"> – 33,6%; </w:t>
      </w:r>
      <w:r w:rsidRPr="009C4F4B">
        <w:rPr>
          <w:color w:val="000000"/>
          <w:szCs w:val="26"/>
        </w:rPr>
        <w:t>МБУ «Спортивный комплекс «Кайеркан»</w:t>
      </w:r>
      <w:r w:rsidRPr="009C4F4B">
        <w:rPr>
          <w:szCs w:val="26"/>
        </w:rPr>
        <w:t xml:space="preserve"> – 13,1%.</w:t>
      </w:r>
    </w:p>
    <w:p w:rsidR="008247F0" w:rsidRDefault="008247F0" w:rsidP="00670565">
      <w:pPr>
        <w:pStyle w:val="a4"/>
        <w:widowControl w:val="0"/>
        <w:ind w:firstLine="709"/>
        <w:rPr>
          <w:szCs w:val="26"/>
          <w:highlight w:val="yellow"/>
        </w:rPr>
      </w:pPr>
    </w:p>
    <w:p w:rsidR="008A3B23" w:rsidRPr="007C2EC7" w:rsidRDefault="008A3B23" w:rsidP="00670565">
      <w:pPr>
        <w:pStyle w:val="a4"/>
        <w:widowControl w:val="0"/>
        <w:ind w:firstLine="709"/>
        <w:rPr>
          <w:szCs w:val="26"/>
          <w:highlight w:val="yellow"/>
        </w:rPr>
      </w:pPr>
    </w:p>
    <w:p w:rsidR="001C2966" w:rsidRPr="00372860" w:rsidRDefault="00361DFF" w:rsidP="00670565">
      <w:pPr>
        <w:pStyle w:val="20"/>
        <w:jc w:val="center"/>
        <w:rPr>
          <w:sz w:val="26"/>
          <w:szCs w:val="26"/>
        </w:rPr>
      </w:pPr>
      <w:bookmarkStart w:id="121" w:name="_Toc289335268"/>
      <w:bookmarkStart w:id="122" w:name="_Toc498119298"/>
      <w:r w:rsidRPr="00084188">
        <w:rPr>
          <w:sz w:val="26"/>
          <w:szCs w:val="26"/>
        </w:rPr>
        <w:t>9</w:t>
      </w:r>
      <w:r w:rsidR="001C2966" w:rsidRPr="00372860">
        <w:rPr>
          <w:sz w:val="26"/>
          <w:szCs w:val="26"/>
        </w:rPr>
        <w:t>.</w:t>
      </w:r>
      <w:r w:rsidR="00980287">
        <w:rPr>
          <w:sz w:val="26"/>
          <w:szCs w:val="26"/>
        </w:rPr>
        <w:t>5</w:t>
      </w:r>
      <w:r w:rsidR="001C2966" w:rsidRPr="00372860">
        <w:rPr>
          <w:sz w:val="26"/>
          <w:szCs w:val="26"/>
        </w:rPr>
        <w:t xml:space="preserve">. Развитие </w:t>
      </w:r>
      <w:bookmarkEnd w:id="121"/>
      <w:r w:rsidR="001C2966" w:rsidRPr="00372860">
        <w:rPr>
          <w:sz w:val="26"/>
          <w:szCs w:val="26"/>
        </w:rPr>
        <w:t>молодежной политики</w:t>
      </w:r>
      <w:bookmarkEnd w:id="122"/>
    </w:p>
    <w:p w:rsidR="00311589" w:rsidRPr="007C2EC7" w:rsidRDefault="00311589" w:rsidP="00670565">
      <w:pPr>
        <w:pStyle w:val="a4"/>
        <w:ind w:firstLine="709"/>
        <w:rPr>
          <w:szCs w:val="26"/>
          <w:highlight w:val="yellow"/>
        </w:rPr>
      </w:pPr>
    </w:p>
    <w:p w:rsidR="00372860" w:rsidRPr="0053498C" w:rsidRDefault="00372860" w:rsidP="00670565">
      <w:pPr>
        <w:pStyle w:val="a4"/>
        <w:ind w:firstLine="709"/>
        <w:rPr>
          <w:rFonts w:eastAsia="Calibri"/>
          <w:szCs w:val="26"/>
        </w:rPr>
      </w:pPr>
      <w:r w:rsidRPr="0053498C">
        <w:rPr>
          <w:szCs w:val="26"/>
        </w:rPr>
        <w:t xml:space="preserve">По состоянию на </w:t>
      </w:r>
      <w:r>
        <w:rPr>
          <w:szCs w:val="26"/>
        </w:rPr>
        <w:t>01.10</w:t>
      </w:r>
      <w:r w:rsidRPr="0053498C">
        <w:rPr>
          <w:szCs w:val="26"/>
        </w:rPr>
        <w:t xml:space="preserve">.2017 деятельность в области молодежной политики осуществляет </w:t>
      </w:r>
      <w:r w:rsidRPr="00562E6E">
        <w:rPr>
          <w:color w:val="000000"/>
          <w:szCs w:val="26"/>
        </w:rPr>
        <w:t>МБУ «Молодежный центр»</w:t>
      </w:r>
      <w:r>
        <w:rPr>
          <w:color w:val="000000"/>
          <w:szCs w:val="26"/>
        </w:rPr>
        <w:t xml:space="preserve"> (далее </w:t>
      </w:r>
      <w:r w:rsidRPr="00E607DF">
        <w:rPr>
          <w:color w:val="000000"/>
          <w:szCs w:val="26"/>
        </w:rPr>
        <w:t xml:space="preserve">– </w:t>
      </w:r>
      <w:r>
        <w:rPr>
          <w:color w:val="000000"/>
          <w:szCs w:val="26"/>
        </w:rPr>
        <w:t>Молодежный центр)</w:t>
      </w:r>
      <w:r w:rsidRPr="0053498C">
        <w:rPr>
          <w:szCs w:val="26"/>
        </w:rPr>
        <w:t>, имеющий широкую филиальную сеть: имеется 3-этажное отдельностоящее здание в районе Кайеркан (ул. Ш</w:t>
      </w:r>
      <w:r>
        <w:rPr>
          <w:szCs w:val="26"/>
        </w:rPr>
        <w:t xml:space="preserve">кольная, 10) общей </w:t>
      </w:r>
      <w:r w:rsidRPr="00C36C06">
        <w:rPr>
          <w:szCs w:val="26"/>
        </w:rPr>
        <w:t>площадью 3</w:t>
      </w:r>
      <w:r>
        <w:rPr>
          <w:szCs w:val="26"/>
        </w:rPr>
        <w:t> </w:t>
      </w:r>
      <w:r w:rsidRPr="00C36C06">
        <w:rPr>
          <w:szCs w:val="26"/>
        </w:rPr>
        <w:t>420</w:t>
      </w:r>
      <w:r>
        <w:rPr>
          <w:szCs w:val="26"/>
        </w:rPr>
        <w:t>,0</w:t>
      </w:r>
      <w:r w:rsidRPr="00C36C06">
        <w:rPr>
          <w:szCs w:val="26"/>
        </w:rPr>
        <w:t xml:space="preserve"> кв.м.; помещение в жилом доме в районе Талнах (ул. Кравца, 22) общей площадью 576</w:t>
      </w:r>
      <w:r>
        <w:rPr>
          <w:szCs w:val="26"/>
        </w:rPr>
        <w:t>,6</w:t>
      </w:r>
      <w:r w:rsidRPr="00C36C06">
        <w:rPr>
          <w:szCs w:val="26"/>
        </w:rPr>
        <w:t xml:space="preserve"> кв</w:t>
      </w:r>
      <w:r w:rsidRPr="0053498C">
        <w:rPr>
          <w:szCs w:val="26"/>
        </w:rPr>
        <w:t>.м</w:t>
      </w:r>
      <w:r w:rsidRPr="00402366">
        <w:rPr>
          <w:szCs w:val="26"/>
        </w:rPr>
        <w:t>.; 6-этажное отдельностоящее здание в районе Центральном (</w:t>
      </w:r>
      <w:r>
        <w:rPr>
          <w:rFonts w:eastAsia="Calibri"/>
          <w:szCs w:val="26"/>
          <w:lang w:eastAsia="en-US"/>
        </w:rPr>
        <w:t xml:space="preserve">ул. Советская, 9) </w:t>
      </w:r>
      <w:r w:rsidRPr="00402366">
        <w:rPr>
          <w:szCs w:val="26"/>
        </w:rPr>
        <w:t xml:space="preserve">общей площадью </w:t>
      </w:r>
      <w:r>
        <w:rPr>
          <w:szCs w:val="26"/>
        </w:rPr>
        <w:t>5 915,4</w:t>
      </w:r>
      <w:r w:rsidRPr="00402366">
        <w:rPr>
          <w:szCs w:val="26"/>
        </w:rPr>
        <w:t xml:space="preserve"> кв.м.</w:t>
      </w:r>
    </w:p>
    <w:p w:rsidR="00372860" w:rsidRDefault="00372860" w:rsidP="00670565">
      <w:pPr>
        <w:tabs>
          <w:tab w:val="left" w:pos="720"/>
        </w:tabs>
        <w:spacing w:before="120" w:after="120"/>
        <w:ind w:firstLine="709"/>
        <w:jc w:val="right"/>
        <w:rPr>
          <w:sz w:val="26"/>
          <w:szCs w:val="26"/>
        </w:rPr>
      </w:pPr>
      <w:r w:rsidRPr="005E5035">
        <w:rPr>
          <w:sz w:val="26"/>
          <w:szCs w:val="26"/>
        </w:rPr>
        <w:t>Таблица</w:t>
      </w:r>
      <w:r w:rsidR="00305A97" w:rsidRPr="005E5035">
        <w:rPr>
          <w:sz w:val="26"/>
          <w:szCs w:val="26"/>
        </w:rPr>
        <w:t xml:space="preserve"> </w:t>
      </w:r>
      <w:r w:rsidR="00B10C6F" w:rsidRPr="005E5035">
        <w:rPr>
          <w:sz w:val="26"/>
          <w:szCs w:val="26"/>
        </w:rPr>
        <w:t>4</w:t>
      </w:r>
      <w:r w:rsidR="00D8215A">
        <w:rPr>
          <w:sz w:val="26"/>
          <w:szCs w:val="26"/>
        </w:rPr>
        <w:t>4</w:t>
      </w:r>
    </w:p>
    <w:tbl>
      <w:tblPr>
        <w:tblW w:w="9356" w:type="dxa"/>
        <w:tblInd w:w="-5" w:type="dxa"/>
        <w:tblLayout w:type="fixed"/>
        <w:tblLook w:val="0000" w:firstRow="0" w:lastRow="0" w:firstColumn="0" w:lastColumn="0" w:noHBand="0" w:noVBand="0"/>
      </w:tblPr>
      <w:tblGrid>
        <w:gridCol w:w="567"/>
        <w:gridCol w:w="2835"/>
        <w:gridCol w:w="738"/>
        <w:gridCol w:w="1104"/>
        <w:gridCol w:w="1134"/>
        <w:gridCol w:w="993"/>
        <w:gridCol w:w="851"/>
        <w:gridCol w:w="1134"/>
      </w:tblGrid>
      <w:tr w:rsidR="00372860" w:rsidRPr="00195199" w:rsidTr="008753FC">
        <w:trPr>
          <w:trHeight w:val="343"/>
          <w:tblHeader/>
        </w:trPr>
        <w:tc>
          <w:tcPr>
            <w:tcW w:w="567" w:type="dxa"/>
            <w:vMerge w:val="restart"/>
            <w:tcBorders>
              <w:top w:val="single" w:sz="4" w:space="0" w:color="auto"/>
              <w:left w:val="single" w:sz="4" w:space="0" w:color="auto"/>
              <w:right w:val="single" w:sz="4" w:space="0" w:color="auto"/>
            </w:tcBorders>
            <w:shd w:val="clear" w:color="auto" w:fill="auto"/>
            <w:vAlign w:val="center"/>
          </w:tcPr>
          <w:p w:rsidR="00372860" w:rsidRPr="00195199" w:rsidRDefault="00372860" w:rsidP="00670565">
            <w:pPr>
              <w:jc w:val="center"/>
              <w:rPr>
                <w:sz w:val="22"/>
                <w:szCs w:val="22"/>
              </w:rPr>
            </w:pPr>
            <w:bookmarkStart w:id="123" w:name="RANGE!B3:F45"/>
            <w:r w:rsidRPr="00195199">
              <w:rPr>
                <w:sz w:val="22"/>
                <w:szCs w:val="22"/>
              </w:rPr>
              <w:t>№ п/п</w:t>
            </w:r>
            <w:bookmarkEnd w:id="123"/>
          </w:p>
        </w:tc>
        <w:tc>
          <w:tcPr>
            <w:tcW w:w="2835" w:type="dxa"/>
            <w:vMerge w:val="restart"/>
            <w:tcBorders>
              <w:top w:val="single" w:sz="4" w:space="0" w:color="auto"/>
              <w:left w:val="nil"/>
              <w:right w:val="single" w:sz="4" w:space="0" w:color="auto"/>
            </w:tcBorders>
            <w:shd w:val="clear" w:color="auto" w:fill="auto"/>
            <w:noWrap/>
            <w:vAlign w:val="center"/>
          </w:tcPr>
          <w:p w:rsidR="00372860" w:rsidRPr="00195199" w:rsidRDefault="00372860" w:rsidP="00670565">
            <w:pPr>
              <w:jc w:val="center"/>
              <w:rPr>
                <w:sz w:val="22"/>
                <w:szCs w:val="22"/>
              </w:rPr>
            </w:pPr>
            <w:r w:rsidRPr="00195199">
              <w:rPr>
                <w:sz w:val="22"/>
                <w:szCs w:val="22"/>
              </w:rPr>
              <w:t>Наименование показателя</w:t>
            </w:r>
          </w:p>
        </w:tc>
        <w:tc>
          <w:tcPr>
            <w:tcW w:w="738" w:type="dxa"/>
            <w:vMerge w:val="restart"/>
            <w:tcBorders>
              <w:top w:val="single" w:sz="4" w:space="0" w:color="auto"/>
              <w:left w:val="nil"/>
              <w:right w:val="single" w:sz="4" w:space="0" w:color="auto"/>
            </w:tcBorders>
            <w:shd w:val="clear" w:color="auto" w:fill="auto"/>
            <w:noWrap/>
            <w:vAlign w:val="center"/>
          </w:tcPr>
          <w:p w:rsidR="00372860" w:rsidRPr="00195199" w:rsidRDefault="00372860" w:rsidP="00670565">
            <w:pPr>
              <w:jc w:val="center"/>
              <w:rPr>
                <w:sz w:val="22"/>
                <w:szCs w:val="22"/>
              </w:rPr>
            </w:pPr>
            <w:r w:rsidRPr="00195199">
              <w:rPr>
                <w:sz w:val="22"/>
                <w:szCs w:val="22"/>
              </w:rPr>
              <w:t>Ед. изм.</w:t>
            </w:r>
          </w:p>
        </w:tc>
        <w:tc>
          <w:tcPr>
            <w:tcW w:w="2238" w:type="dxa"/>
            <w:gridSpan w:val="2"/>
            <w:tcBorders>
              <w:top w:val="single" w:sz="4" w:space="0" w:color="auto"/>
              <w:left w:val="nil"/>
              <w:bottom w:val="single" w:sz="4" w:space="0" w:color="auto"/>
              <w:right w:val="single" w:sz="4" w:space="0" w:color="auto"/>
            </w:tcBorders>
            <w:shd w:val="clear" w:color="auto" w:fill="auto"/>
            <w:vAlign w:val="center"/>
          </w:tcPr>
          <w:p w:rsidR="00372860" w:rsidRPr="00195199" w:rsidRDefault="00372860" w:rsidP="00670565">
            <w:pPr>
              <w:jc w:val="center"/>
              <w:rPr>
                <w:rStyle w:val="xl410"/>
              </w:rPr>
            </w:pPr>
            <w:r w:rsidRPr="00195199">
              <w:rPr>
                <w:sz w:val="22"/>
                <w:szCs w:val="22"/>
              </w:rPr>
              <w:t>9 месяцев</w:t>
            </w:r>
          </w:p>
        </w:tc>
        <w:tc>
          <w:tcPr>
            <w:tcW w:w="1844" w:type="dxa"/>
            <w:gridSpan w:val="2"/>
            <w:tcBorders>
              <w:top w:val="single" w:sz="4" w:space="0" w:color="auto"/>
              <w:left w:val="nil"/>
              <w:bottom w:val="single" w:sz="4" w:space="0" w:color="auto"/>
              <w:right w:val="single" w:sz="4" w:space="0" w:color="auto"/>
            </w:tcBorders>
            <w:vAlign w:val="center"/>
          </w:tcPr>
          <w:p w:rsidR="00372860" w:rsidRPr="00195199" w:rsidRDefault="00372860" w:rsidP="00670565">
            <w:pPr>
              <w:jc w:val="center"/>
              <w:rPr>
                <w:sz w:val="22"/>
                <w:szCs w:val="22"/>
              </w:rPr>
            </w:pPr>
            <w:r w:rsidRPr="00195199">
              <w:rPr>
                <w:sz w:val="22"/>
                <w:szCs w:val="22"/>
              </w:rPr>
              <w:t>Отклонение</w:t>
            </w:r>
          </w:p>
        </w:tc>
        <w:tc>
          <w:tcPr>
            <w:tcW w:w="1134" w:type="dxa"/>
            <w:vMerge w:val="restart"/>
            <w:tcBorders>
              <w:top w:val="single" w:sz="4" w:space="0" w:color="auto"/>
              <w:left w:val="nil"/>
              <w:right w:val="single" w:sz="4" w:space="0" w:color="auto"/>
            </w:tcBorders>
          </w:tcPr>
          <w:p w:rsidR="00372860" w:rsidRPr="00F74219" w:rsidRDefault="00372860" w:rsidP="00670565">
            <w:pPr>
              <w:jc w:val="center"/>
              <w:rPr>
                <w:sz w:val="22"/>
                <w:szCs w:val="22"/>
              </w:rPr>
            </w:pPr>
            <w:r w:rsidRPr="00F74219">
              <w:rPr>
                <w:sz w:val="22"/>
                <w:szCs w:val="22"/>
              </w:rPr>
              <w:t xml:space="preserve">Ожид. </w:t>
            </w:r>
          </w:p>
          <w:p w:rsidR="00372860" w:rsidRPr="00195199" w:rsidRDefault="00372860" w:rsidP="00670565">
            <w:pPr>
              <w:jc w:val="center"/>
              <w:rPr>
                <w:sz w:val="22"/>
                <w:szCs w:val="22"/>
              </w:rPr>
            </w:pPr>
            <w:r>
              <w:rPr>
                <w:sz w:val="22"/>
                <w:szCs w:val="22"/>
              </w:rPr>
              <w:t>2017</w:t>
            </w:r>
            <w:r w:rsidRPr="00F74219">
              <w:rPr>
                <w:sz w:val="22"/>
                <w:szCs w:val="22"/>
              </w:rPr>
              <w:t xml:space="preserve"> год</w:t>
            </w:r>
          </w:p>
        </w:tc>
      </w:tr>
      <w:tr w:rsidR="00372860" w:rsidRPr="00195199" w:rsidTr="008753FC">
        <w:trPr>
          <w:trHeight w:val="20"/>
          <w:tblHeader/>
        </w:trPr>
        <w:tc>
          <w:tcPr>
            <w:tcW w:w="567" w:type="dxa"/>
            <w:vMerge/>
            <w:tcBorders>
              <w:left w:val="single" w:sz="4" w:space="0" w:color="auto"/>
              <w:bottom w:val="single" w:sz="4" w:space="0" w:color="auto"/>
              <w:right w:val="single" w:sz="4" w:space="0" w:color="auto"/>
            </w:tcBorders>
            <w:shd w:val="clear" w:color="auto" w:fill="auto"/>
            <w:vAlign w:val="center"/>
          </w:tcPr>
          <w:p w:rsidR="00372860" w:rsidRPr="00195199" w:rsidRDefault="00372860" w:rsidP="00670565">
            <w:pPr>
              <w:jc w:val="center"/>
              <w:rPr>
                <w:sz w:val="22"/>
                <w:szCs w:val="22"/>
              </w:rPr>
            </w:pPr>
          </w:p>
        </w:tc>
        <w:tc>
          <w:tcPr>
            <w:tcW w:w="2835" w:type="dxa"/>
            <w:vMerge/>
            <w:tcBorders>
              <w:left w:val="nil"/>
              <w:bottom w:val="single" w:sz="4" w:space="0" w:color="auto"/>
              <w:right w:val="single" w:sz="4" w:space="0" w:color="auto"/>
            </w:tcBorders>
            <w:shd w:val="clear" w:color="auto" w:fill="auto"/>
            <w:noWrap/>
            <w:vAlign w:val="center"/>
          </w:tcPr>
          <w:p w:rsidR="00372860" w:rsidRPr="00195199" w:rsidRDefault="00372860" w:rsidP="00670565">
            <w:pPr>
              <w:jc w:val="center"/>
              <w:rPr>
                <w:sz w:val="22"/>
                <w:szCs w:val="22"/>
              </w:rPr>
            </w:pPr>
          </w:p>
        </w:tc>
        <w:tc>
          <w:tcPr>
            <w:tcW w:w="738" w:type="dxa"/>
            <w:vMerge/>
            <w:tcBorders>
              <w:left w:val="nil"/>
              <w:bottom w:val="single" w:sz="4" w:space="0" w:color="auto"/>
              <w:right w:val="single" w:sz="4" w:space="0" w:color="auto"/>
            </w:tcBorders>
            <w:shd w:val="clear" w:color="auto" w:fill="auto"/>
            <w:noWrap/>
            <w:vAlign w:val="center"/>
          </w:tcPr>
          <w:p w:rsidR="00372860" w:rsidRPr="00195199" w:rsidRDefault="00372860" w:rsidP="00670565">
            <w:pPr>
              <w:jc w:val="center"/>
              <w:rPr>
                <w:sz w:val="22"/>
                <w:szCs w:val="22"/>
              </w:rPr>
            </w:pPr>
          </w:p>
        </w:tc>
        <w:tc>
          <w:tcPr>
            <w:tcW w:w="1104" w:type="dxa"/>
            <w:tcBorders>
              <w:top w:val="single" w:sz="4" w:space="0" w:color="auto"/>
              <w:left w:val="nil"/>
              <w:bottom w:val="single" w:sz="4" w:space="0" w:color="auto"/>
              <w:right w:val="single" w:sz="4" w:space="0" w:color="auto"/>
            </w:tcBorders>
            <w:shd w:val="clear" w:color="auto" w:fill="auto"/>
            <w:vAlign w:val="center"/>
          </w:tcPr>
          <w:p w:rsidR="00372860" w:rsidRPr="00195199" w:rsidRDefault="00372860" w:rsidP="00670565">
            <w:pPr>
              <w:jc w:val="center"/>
              <w:rPr>
                <w:sz w:val="22"/>
                <w:szCs w:val="22"/>
              </w:rPr>
            </w:pPr>
            <w:r w:rsidRPr="00195199">
              <w:rPr>
                <w:sz w:val="22"/>
                <w:szCs w:val="22"/>
              </w:rPr>
              <w:t>2016</w:t>
            </w:r>
          </w:p>
        </w:tc>
        <w:tc>
          <w:tcPr>
            <w:tcW w:w="1134" w:type="dxa"/>
            <w:tcBorders>
              <w:top w:val="single" w:sz="4" w:space="0" w:color="auto"/>
              <w:left w:val="nil"/>
              <w:bottom w:val="single" w:sz="4" w:space="0" w:color="auto"/>
              <w:right w:val="single" w:sz="4" w:space="0" w:color="auto"/>
            </w:tcBorders>
            <w:shd w:val="clear" w:color="auto" w:fill="auto"/>
            <w:vAlign w:val="center"/>
          </w:tcPr>
          <w:p w:rsidR="00372860" w:rsidRPr="00195199" w:rsidRDefault="00372860" w:rsidP="00670565">
            <w:pPr>
              <w:jc w:val="center"/>
              <w:rPr>
                <w:sz w:val="22"/>
                <w:szCs w:val="22"/>
              </w:rPr>
            </w:pPr>
            <w:r w:rsidRPr="00195199">
              <w:rPr>
                <w:sz w:val="22"/>
                <w:szCs w:val="22"/>
              </w:rPr>
              <w:t>2017</w:t>
            </w:r>
          </w:p>
        </w:tc>
        <w:tc>
          <w:tcPr>
            <w:tcW w:w="993" w:type="dxa"/>
            <w:tcBorders>
              <w:top w:val="single" w:sz="4" w:space="0" w:color="auto"/>
              <w:left w:val="nil"/>
              <w:bottom w:val="single" w:sz="4" w:space="0" w:color="auto"/>
              <w:right w:val="single" w:sz="4" w:space="0" w:color="auto"/>
            </w:tcBorders>
            <w:vAlign w:val="center"/>
          </w:tcPr>
          <w:p w:rsidR="00372860" w:rsidRPr="00195199" w:rsidRDefault="00372860" w:rsidP="00670565">
            <w:pPr>
              <w:jc w:val="center"/>
              <w:rPr>
                <w:sz w:val="22"/>
                <w:szCs w:val="22"/>
              </w:rPr>
            </w:pPr>
            <w:r w:rsidRPr="00195199">
              <w:rPr>
                <w:sz w:val="22"/>
                <w:szCs w:val="22"/>
              </w:rPr>
              <w:t>+/-</w:t>
            </w:r>
          </w:p>
        </w:tc>
        <w:tc>
          <w:tcPr>
            <w:tcW w:w="851" w:type="dxa"/>
            <w:tcBorders>
              <w:top w:val="single" w:sz="4" w:space="0" w:color="auto"/>
              <w:left w:val="nil"/>
              <w:bottom w:val="single" w:sz="4" w:space="0" w:color="auto"/>
              <w:right w:val="single" w:sz="4" w:space="0" w:color="auto"/>
            </w:tcBorders>
            <w:vAlign w:val="center"/>
          </w:tcPr>
          <w:p w:rsidR="00372860" w:rsidRPr="00195199" w:rsidRDefault="00372860" w:rsidP="00670565">
            <w:pPr>
              <w:jc w:val="center"/>
              <w:rPr>
                <w:sz w:val="22"/>
                <w:szCs w:val="22"/>
              </w:rPr>
            </w:pPr>
            <w:r w:rsidRPr="00195199">
              <w:rPr>
                <w:sz w:val="22"/>
                <w:szCs w:val="22"/>
              </w:rPr>
              <w:t>%</w:t>
            </w:r>
          </w:p>
        </w:tc>
        <w:tc>
          <w:tcPr>
            <w:tcW w:w="1134" w:type="dxa"/>
            <w:vMerge/>
            <w:tcBorders>
              <w:left w:val="nil"/>
              <w:bottom w:val="single" w:sz="4" w:space="0" w:color="auto"/>
              <w:right w:val="single" w:sz="4" w:space="0" w:color="auto"/>
            </w:tcBorders>
          </w:tcPr>
          <w:p w:rsidR="00372860" w:rsidRPr="00195199" w:rsidRDefault="00372860" w:rsidP="00670565">
            <w:pPr>
              <w:jc w:val="center"/>
              <w:rPr>
                <w:sz w:val="22"/>
                <w:szCs w:val="22"/>
              </w:rPr>
            </w:pPr>
          </w:p>
        </w:tc>
      </w:tr>
      <w:tr w:rsidR="00372860" w:rsidRPr="00195199" w:rsidTr="008753FC">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2860" w:rsidRPr="00195199" w:rsidRDefault="00372860" w:rsidP="00670565">
            <w:pPr>
              <w:jc w:val="center"/>
              <w:rPr>
                <w:sz w:val="22"/>
                <w:szCs w:val="22"/>
              </w:rPr>
            </w:pPr>
            <w:r w:rsidRPr="00195199">
              <w:rPr>
                <w:sz w:val="22"/>
                <w:szCs w:val="22"/>
              </w:rPr>
              <w:t>1</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72860" w:rsidRPr="00195199" w:rsidRDefault="00372860" w:rsidP="00670565">
            <w:pPr>
              <w:rPr>
                <w:sz w:val="22"/>
                <w:szCs w:val="22"/>
              </w:rPr>
            </w:pPr>
            <w:r w:rsidRPr="00195199">
              <w:rPr>
                <w:sz w:val="22"/>
                <w:szCs w:val="22"/>
              </w:rPr>
              <w:t>Количество молодежных центров</w:t>
            </w:r>
          </w:p>
        </w:tc>
        <w:tc>
          <w:tcPr>
            <w:tcW w:w="738" w:type="dxa"/>
            <w:tcBorders>
              <w:top w:val="single" w:sz="4" w:space="0" w:color="auto"/>
              <w:left w:val="nil"/>
              <w:bottom w:val="single" w:sz="4" w:space="0" w:color="auto"/>
              <w:right w:val="single" w:sz="4" w:space="0" w:color="auto"/>
            </w:tcBorders>
            <w:shd w:val="clear" w:color="auto" w:fill="auto"/>
            <w:noWrap/>
            <w:vAlign w:val="center"/>
          </w:tcPr>
          <w:p w:rsidR="00372860" w:rsidRPr="00195199" w:rsidRDefault="00372860" w:rsidP="00670565">
            <w:pPr>
              <w:jc w:val="center"/>
              <w:rPr>
                <w:sz w:val="22"/>
                <w:szCs w:val="22"/>
              </w:rPr>
            </w:pPr>
            <w:r w:rsidRPr="00195199">
              <w:rPr>
                <w:sz w:val="22"/>
                <w:szCs w:val="22"/>
              </w:rPr>
              <w:t>ед.</w:t>
            </w:r>
          </w:p>
        </w:tc>
        <w:tc>
          <w:tcPr>
            <w:tcW w:w="1104" w:type="dxa"/>
            <w:tcBorders>
              <w:top w:val="single" w:sz="4" w:space="0" w:color="auto"/>
              <w:left w:val="nil"/>
              <w:bottom w:val="single" w:sz="4" w:space="0" w:color="auto"/>
              <w:right w:val="single" w:sz="4" w:space="0" w:color="auto"/>
            </w:tcBorders>
            <w:shd w:val="clear" w:color="auto" w:fill="auto"/>
            <w:noWrap/>
            <w:vAlign w:val="center"/>
          </w:tcPr>
          <w:p w:rsidR="00372860" w:rsidRPr="00195199" w:rsidRDefault="00372860" w:rsidP="00670565">
            <w:pPr>
              <w:jc w:val="center"/>
              <w:rPr>
                <w:sz w:val="22"/>
                <w:szCs w:val="22"/>
              </w:rPr>
            </w:pPr>
            <w:r w:rsidRPr="00195199">
              <w:rPr>
                <w:sz w:val="22"/>
                <w:szCs w:val="22"/>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72860" w:rsidRPr="00195199" w:rsidRDefault="00372860" w:rsidP="00670565">
            <w:pPr>
              <w:jc w:val="center"/>
              <w:rPr>
                <w:sz w:val="22"/>
                <w:szCs w:val="22"/>
              </w:rPr>
            </w:pPr>
            <w:r w:rsidRPr="00195199">
              <w:rPr>
                <w:sz w:val="22"/>
                <w:szCs w:val="22"/>
              </w:rPr>
              <w:t>1</w:t>
            </w:r>
          </w:p>
        </w:tc>
        <w:tc>
          <w:tcPr>
            <w:tcW w:w="993" w:type="dxa"/>
            <w:tcBorders>
              <w:top w:val="single" w:sz="4" w:space="0" w:color="auto"/>
              <w:left w:val="nil"/>
              <w:bottom w:val="single" w:sz="4" w:space="0" w:color="auto"/>
              <w:right w:val="single" w:sz="4" w:space="0" w:color="auto"/>
            </w:tcBorders>
            <w:vAlign w:val="center"/>
          </w:tcPr>
          <w:p w:rsidR="00372860" w:rsidRPr="00195199" w:rsidRDefault="00372860" w:rsidP="00670565">
            <w:pPr>
              <w:jc w:val="center"/>
              <w:rPr>
                <w:sz w:val="22"/>
                <w:szCs w:val="22"/>
              </w:rPr>
            </w:pPr>
            <w:r w:rsidRPr="00195199">
              <w:rPr>
                <w:sz w:val="22"/>
                <w:szCs w:val="22"/>
              </w:rPr>
              <w:t>0</w:t>
            </w:r>
          </w:p>
        </w:tc>
        <w:tc>
          <w:tcPr>
            <w:tcW w:w="851" w:type="dxa"/>
            <w:tcBorders>
              <w:top w:val="single" w:sz="4" w:space="0" w:color="auto"/>
              <w:left w:val="nil"/>
              <w:bottom w:val="single" w:sz="4" w:space="0" w:color="auto"/>
              <w:right w:val="single" w:sz="4" w:space="0" w:color="auto"/>
            </w:tcBorders>
            <w:vAlign w:val="center"/>
          </w:tcPr>
          <w:p w:rsidR="00372860" w:rsidRPr="00195199" w:rsidRDefault="00372860" w:rsidP="00670565">
            <w:pPr>
              <w:jc w:val="center"/>
              <w:rPr>
                <w:sz w:val="22"/>
                <w:szCs w:val="22"/>
              </w:rPr>
            </w:pPr>
            <w:r w:rsidRPr="00195199">
              <w:rPr>
                <w:sz w:val="22"/>
                <w:szCs w:val="22"/>
              </w:rPr>
              <w:t>100,0</w:t>
            </w:r>
          </w:p>
        </w:tc>
        <w:tc>
          <w:tcPr>
            <w:tcW w:w="1134" w:type="dxa"/>
            <w:tcBorders>
              <w:top w:val="single" w:sz="4" w:space="0" w:color="auto"/>
              <w:left w:val="nil"/>
              <w:bottom w:val="single" w:sz="4" w:space="0" w:color="auto"/>
              <w:right w:val="single" w:sz="4" w:space="0" w:color="auto"/>
            </w:tcBorders>
            <w:vAlign w:val="center"/>
          </w:tcPr>
          <w:p w:rsidR="00372860" w:rsidRPr="00195199" w:rsidRDefault="00372860" w:rsidP="00670565">
            <w:pPr>
              <w:jc w:val="center"/>
              <w:rPr>
                <w:sz w:val="22"/>
                <w:szCs w:val="22"/>
              </w:rPr>
            </w:pPr>
            <w:r>
              <w:rPr>
                <w:sz w:val="22"/>
                <w:szCs w:val="22"/>
              </w:rPr>
              <w:t>1</w:t>
            </w:r>
          </w:p>
        </w:tc>
      </w:tr>
      <w:tr w:rsidR="00372860" w:rsidRPr="00195199" w:rsidTr="008753FC">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2860" w:rsidRPr="00195199" w:rsidRDefault="00372860" w:rsidP="00670565">
            <w:pPr>
              <w:jc w:val="center"/>
              <w:rPr>
                <w:sz w:val="22"/>
                <w:szCs w:val="22"/>
              </w:rPr>
            </w:pPr>
            <w:r w:rsidRPr="00195199">
              <w:rPr>
                <w:sz w:val="22"/>
                <w:szCs w:val="22"/>
              </w:rPr>
              <w:t>2</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72860" w:rsidRPr="00195199" w:rsidRDefault="00372860" w:rsidP="00670565">
            <w:pPr>
              <w:rPr>
                <w:sz w:val="22"/>
                <w:szCs w:val="22"/>
              </w:rPr>
            </w:pPr>
            <w:r w:rsidRPr="00195199">
              <w:rPr>
                <w:sz w:val="22"/>
                <w:szCs w:val="22"/>
              </w:rPr>
              <w:t>Общая площадь объектов учреждений молодежной политики</w:t>
            </w:r>
          </w:p>
        </w:tc>
        <w:tc>
          <w:tcPr>
            <w:tcW w:w="738" w:type="dxa"/>
            <w:tcBorders>
              <w:top w:val="single" w:sz="4" w:space="0" w:color="auto"/>
              <w:left w:val="nil"/>
              <w:bottom w:val="single" w:sz="4" w:space="0" w:color="auto"/>
              <w:right w:val="single" w:sz="4" w:space="0" w:color="auto"/>
            </w:tcBorders>
            <w:shd w:val="clear" w:color="auto" w:fill="auto"/>
            <w:noWrap/>
            <w:vAlign w:val="center"/>
          </w:tcPr>
          <w:p w:rsidR="00372860" w:rsidRPr="00195199" w:rsidRDefault="00372860" w:rsidP="00670565">
            <w:pPr>
              <w:jc w:val="center"/>
              <w:rPr>
                <w:sz w:val="22"/>
                <w:szCs w:val="22"/>
                <w:vertAlign w:val="superscript"/>
              </w:rPr>
            </w:pPr>
            <w:r w:rsidRPr="00195199">
              <w:rPr>
                <w:sz w:val="22"/>
                <w:szCs w:val="22"/>
              </w:rPr>
              <w:t>м</w:t>
            </w:r>
            <w:r w:rsidRPr="00195199">
              <w:rPr>
                <w:sz w:val="22"/>
                <w:szCs w:val="22"/>
                <w:vertAlign w:val="superscript"/>
              </w:rPr>
              <w:t>2</w:t>
            </w:r>
          </w:p>
        </w:tc>
        <w:tc>
          <w:tcPr>
            <w:tcW w:w="1104" w:type="dxa"/>
            <w:tcBorders>
              <w:top w:val="single" w:sz="4" w:space="0" w:color="auto"/>
              <w:left w:val="nil"/>
              <w:bottom w:val="single" w:sz="4" w:space="0" w:color="auto"/>
              <w:right w:val="single" w:sz="4" w:space="0" w:color="auto"/>
            </w:tcBorders>
            <w:shd w:val="clear" w:color="auto" w:fill="auto"/>
            <w:noWrap/>
            <w:vAlign w:val="center"/>
          </w:tcPr>
          <w:p w:rsidR="00372860" w:rsidRPr="00195199" w:rsidRDefault="00372860" w:rsidP="00670565">
            <w:pPr>
              <w:jc w:val="center"/>
              <w:rPr>
                <w:sz w:val="22"/>
                <w:szCs w:val="22"/>
              </w:rPr>
            </w:pPr>
            <w:r w:rsidRPr="00195199">
              <w:rPr>
                <w:sz w:val="22"/>
                <w:szCs w:val="22"/>
              </w:rPr>
              <w:t>9 912,0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72860" w:rsidRPr="00195199" w:rsidRDefault="00372860" w:rsidP="00670565">
            <w:pPr>
              <w:jc w:val="center"/>
              <w:rPr>
                <w:sz w:val="22"/>
                <w:szCs w:val="22"/>
              </w:rPr>
            </w:pPr>
            <w:r w:rsidRPr="00195199">
              <w:rPr>
                <w:sz w:val="22"/>
                <w:szCs w:val="22"/>
              </w:rPr>
              <w:t>9 912,0</w:t>
            </w:r>
          </w:p>
        </w:tc>
        <w:tc>
          <w:tcPr>
            <w:tcW w:w="993" w:type="dxa"/>
            <w:tcBorders>
              <w:top w:val="single" w:sz="4" w:space="0" w:color="auto"/>
              <w:left w:val="nil"/>
              <w:bottom w:val="single" w:sz="4" w:space="0" w:color="auto"/>
              <w:right w:val="single" w:sz="4" w:space="0" w:color="auto"/>
            </w:tcBorders>
            <w:vAlign w:val="center"/>
          </w:tcPr>
          <w:p w:rsidR="00372860" w:rsidRPr="00195199" w:rsidRDefault="00372860" w:rsidP="00670565">
            <w:pPr>
              <w:jc w:val="center"/>
              <w:rPr>
                <w:sz w:val="22"/>
                <w:szCs w:val="22"/>
              </w:rPr>
            </w:pPr>
            <w:r w:rsidRPr="00195199">
              <w:rPr>
                <w:sz w:val="22"/>
                <w:szCs w:val="22"/>
              </w:rPr>
              <w:t>0</w:t>
            </w:r>
          </w:p>
        </w:tc>
        <w:tc>
          <w:tcPr>
            <w:tcW w:w="851" w:type="dxa"/>
            <w:tcBorders>
              <w:top w:val="single" w:sz="4" w:space="0" w:color="auto"/>
              <w:left w:val="nil"/>
              <w:bottom w:val="single" w:sz="4" w:space="0" w:color="auto"/>
              <w:right w:val="single" w:sz="4" w:space="0" w:color="auto"/>
            </w:tcBorders>
            <w:vAlign w:val="center"/>
          </w:tcPr>
          <w:p w:rsidR="00372860" w:rsidRPr="00195199" w:rsidRDefault="00372860" w:rsidP="00670565">
            <w:pPr>
              <w:jc w:val="center"/>
              <w:rPr>
                <w:sz w:val="22"/>
                <w:szCs w:val="22"/>
              </w:rPr>
            </w:pPr>
            <w:r w:rsidRPr="00195199">
              <w:rPr>
                <w:sz w:val="22"/>
                <w:szCs w:val="22"/>
              </w:rPr>
              <w:t>100,0</w:t>
            </w:r>
          </w:p>
        </w:tc>
        <w:tc>
          <w:tcPr>
            <w:tcW w:w="1134" w:type="dxa"/>
            <w:tcBorders>
              <w:top w:val="single" w:sz="4" w:space="0" w:color="auto"/>
              <w:left w:val="nil"/>
              <w:bottom w:val="single" w:sz="4" w:space="0" w:color="auto"/>
              <w:right w:val="single" w:sz="4" w:space="0" w:color="auto"/>
            </w:tcBorders>
            <w:vAlign w:val="center"/>
          </w:tcPr>
          <w:p w:rsidR="00372860" w:rsidRPr="00195199" w:rsidRDefault="00372860" w:rsidP="00670565">
            <w:pPr>
              <w:jc w:val="center"/>
              <w:rPr>
                <w:sz w:val="22"/>
                <w:szCs w:val="22"/>
              </w:rPr>
            </w:pPr>
            <w:r w:rsidRPr="008730C5">
              <w:rPr>
                <w:sz w:val="22"/>
                <w:szCs w:val="22"/>
              </w:rPr>
              <w:t>9 912,0</w:t>
            </w:r>
          </w:p>
        </w:tc>
      </w:tr>
      <w:tr w:rsidR="00372860" w:rsidRPr="00195199" w:rsidTr="008753FC">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2860" w:rsidRPr="00195199" w:rsidRDefault="00372860" w:rsidP="00670565">
            <w:pPr>
              <w:jc w:val="center"/>
              <w:rPr>
                <w:sz w:val="22"/>
                <w:szCs w:val="22"/>
              </w:rPr>
            </w:pPr>
            <w:r w:rsidRPr="00195199">
              <w:rPr>
                <w:sz w:val="22"/>
                <w:szCs w:val="22"/>
              </w:rPr>
              <w:t>3</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72860" w:rsidRPr="00195199" w:rsidRDefault="00372860" w:rsidP="00670565">
            <w:pPr>
              <w:rPr>
                <w:sz w:val="22"/>
                <w:szCs w:val="22"/>
              </w:rPr>
            </w:pPr>
            <w:r w:rsidRPr="00195199">
              <w:rPr>
                <w:sz w:val="22"/>
                <w:szCs w:val="22"/>
              </w:rPr>
              <w:t>Количество молодежных клубных формирований/</w:t>
            </w:r>
          </w:p>
          <w:p w:rsidR="00372860" w:rsidRPr="00195199" w:rsidRDefault="00372860" w:rsidP="00670565">
            <w:pPr>
              <w:rPr>
                <w:sz w:val="22"/>
                <w:szCs w:val="22"/>
              </w:rPr>
            </w:pPr>
            <w:r w:rsidRPr="00195199">
              <w:rPr>
                <w:sz w:val="22"/>
                <w:szCs w:val="22"/>
              </w:rPr>
              <w:t>численность посещающих молодежные центры</w:t>
            </w:r>
          </w:p>
        </w:tc>
        <w:tc>
          <w:tcPr>
            <w:tcW w:w="738" w:type="dxa"/>
            <w:tcBorders>
              <w:top w:val="single" w:sz="4" w:space="0" w:color="auto"/>
              <w:left w:val="nil"/>
              <w:bottom w:val="single" w:sz="4" w:space="0" w:color="auto"/>
              <w:right w:val="single" w:sz="4" w:space="0" w:color="auto"/>
            </w:tcBorders>
            <w:shd w:val="clear" w:color="auto" w:fill="auto"/>
            <w:noWrap/>
            <w:vAlign w:val="center"/>
          </w:tcPr>
          <w:p w:rsidR="00372860" w:rsidRPr="00195199" w:rsidRDefault="00372860" w:rsidP="00670565">
            <w:pPr>
              <w:jc w:val="center"/>
              <w:rPr>
                <w:sz w:val="22"/>
                <w:szCs w:val="22"/>
              </w:rPr>
            </w:pPr>
            <w:r w:rsidRPr="00195199">
              <w:rPr>
                <w:sz w:val="22"/>
                <w:szCs w:val="22"/>
              </w:rPr>
              <w:t>гр./</w:t>
            </w:r>
          </w:p>
          <w:p w:rsidR="00372860" w:rsidRPr="00195199" w:rsidRDefault="00372860" w:rsidP="00670565">
            <w:pPr>
              <w:jc w:val="center"/>
              <w:rPr>
                <w:sz w:val="22"/>
                <w:szCs w:val="22"/>
              </w:rPr>
            </w:pPr>
            <w:r w:rsidRPr="00195199">
              <w:rPr>
                <w:sz w:val="22"/>
                <w:szCs w:val="22"/>
              </w:rPr>
              <w:t>чел.</w:t>
            </w:r>
          </w:p>
        </w:tc>
        <w:tc>
          <w:tcPr>
            <w:tcW w:w="1104" w:type="dxa"/>
            <w:tcBorders>
              <w:top w:val="single" w:sz="4" w:space="0" w:color="auto"/>
              <w:left w:val="nil"/>
              <w:bottom w:val="single" w:sz="4" w:space="0" w:color="auto"/>
              <w:right w:val="single" w:sz="4" w:space="0" w:color="auto"/>
            </w:tcBorders>
            <w:shd w:val="clear" w:color="auto" w:fill="auto"/>
            <w:noWrap/>
            <w:vAlign w:val="center"/>
          </w:tcPr>
          <w:p w:rsidR="00372860" w:rsidRPr="00DC6BB9" w:rsidRDefault="00372860" w:rsidP="00670565">
            <w:pPr>
              <w:jc w:val="center"/>
              <w:rPr>
                <w:sz w:val="22"/>
                <w:szCs w:val="22"/>
              </w:rPr>
            </w:pPr>
            <w:r w:rsidRPr="00DC6BB9">
              <w:rPr>
                <w:sz w:val="22"/>
                <w:szCs w:val="22"/>
              </w:rPr>
              <w:t>22 / 472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72860" w:rsidRPr="00195199" w:rsidRDefault="00372860" w:rsidP="00670565">
            <w:pPr>
              <w:jc w:val="center"/>
              <w:rPr>
                <w:sz w:val="22"/>
                <w:szCs w:val="22"/>
              </w:rPr>
            </w:pPr>
            <w:r>
              <w:rPr>
                <w:sz w:val="22"/>
                <w:szCs w:val="22"/>
              </w:rPr>
              <w:t xml:space="preserve">39 </w:t>
            </w:r>
            <w:r w:rsidRPr="00195199">
              <w:rPr>
                <w:sz w:val="22"/>
                <w:szCs w:val="22"/>
              </w:rPr>
              <w:t>/ 572</w:t>
            </w:r>
          </w:p>
        </w:tc>
        <w:tc>
          <w:tcPr>
            <w:tcW w:w="993" w:type="dxa"/>
            <w:tcBorders>
              <w:top w:val="single" w:sz="4" w:space="0" w:color="auto"/>
              <w:left w:val="nil"/>
              <w:bottom w:val="single" w:sz="4" w:space="0" w:color="auto"/>
              <w:right w:val="single" w:sz="4" w:space="0" w:color="auto"/>
            </w:tcBorders>
            <w:vAlign w:val="center"/>
          </w:tcPr>
          <w:p w:rsidR="00372860" w:rsidRPr="008730C5" w:rsidRDefault="00372860" w:rsidP="00670565">
            <w:pPr>
              <w:jc w:val="center"/>
              <w:rPr>
                <w:sz w:val="22"/>
                <w:szCs w:val="22"/>
              </w:rPr>
            </w:pPr>
            <w:r w:rsidRPr="008730C5">
              <w:rPr>
                <w:sz w:val="22"/>
                <w:szCs w:val="22"/>
              </w:rPr>
              <w:t>17 / 100</w:t>
            </w:r>
          </w:p>
        </w:tc>
        <w:tc>
          <w:tcPr>
            <w:tcW w:w="851" w:type="dxa"/>
            <w:tcBorders>
              <w:top w:val="single" w:sz="4" w:space="0" w:color="auto"/>
              <w:left w:val="nil"/>
              <w:bottom w:val="single" w:sz="4" w:space="0" w:color="auto"/>
              <w:right w:val="single" w:sz="4" w:space="0" w:color="auto"/>
            </w:tcBorders>
            <w:vAlign w:val="center"/>
          </w:tcPr>
          <w:p w:rsidR="00372860" w:rsidRPr="008730C5" w:rsidRDefault="00372860" w:rsidP="00670565">
            <w:pPr>
              <w:jc w:val="center"/>
              <w:rPr>
                <w:sz w:val="22"/>
                <w:szCs w:val="22"/>
              </w:rPr>
            </w:pPr>
            <w:r w:rsidRPr="008730C5">
              <w:rPr>
                <w:sz w:val="22"/>
                <w:szCs w:val="22"/>
              </w:rPr>
              <w:t>177,3/</w:t>
            </w:r>
            <w:r>
              <w:rPr>
                <w:sz w:val="22"/>
                <w:szCs w:val="22"/>
              </w:rPr>
              <w:t xml:space="preserve"> </w:t>
            </w:r>
            <w:r w:rsidRPr="008730C5">
              <w:rPr>
                <w:sz w:val="22"/>
                <w:szCs w:val="22"/>
              </w:rPr>
              <w:t>121,2</w:t>
            </w:r>
          </w:p>
        </w:tc>
        <w:tc>
          <w:tcPr>
            <w:tcW w:w="1134" w:type="dxa"/>
            <w:tcBorders>
              <w:top w:val="single" w:sz="4" w:space="0" w:color="auto"/>
              <w:left w:val="nil"/>
              <w:bottom w:val="single" w:sz="4" w:space="0" w:color="auto"/>
              <w:right w:val="single" w:sz="4" w:space="0" w:color="auto"/>
            </w:tcBorders>
            <w:vAlign w:val="center"/>
          </w:tcPr>
          <w:p w:rsidR="00372860" w:rsidRPr="00195199" w:rsidRDefault="00372860" w:rsidP="00670565">
            <w:pPr>
              <w:jc w:val="center"/>
              <w:rPr>
                <w:sz w:val="22"/>
                <w:szCs w:val="22"/>
              </w:rPr>
            </w:pPr>
            <w:r>
              <w:rPr>
                <w:sz w:val="22"/>
                <w:szCs w:val="22"/>
              </w:rPr>
              <w:t xml:space="preserve">39 </w:t>
            </w:r>
            <w:r w:rsidRPr="00195199">
              <w:rPr>
                <w:sz w:val="22"/>
                <w:szCs w:val="22"/>
              </w:rPr>
              <w:t>/ 572</w:t>
            </w:r>
          </w:p>
        </w:tc>
      </w:tr>
      <w:tr w:rsidR="00372860" w:rsidRPr="00195199" w:rsidTr="008753FC">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2860" w:rsidRPr="00195199" w:rsidRDefault="00372860" w:rsidP="00670565">
            <w:pPr>
              <w:jc w:val="center"/>
              <w:rPr>
                <w:sz w:val="22"/>
                <w:szCs w:val="22"/>
              </w:rPr>
            </w:pPr>
            <w:r w:rsidRPr="00195199">
              <w:rPr>
                <w:sz w:val="22"/>
                <w:szCs w:val="22"/>
              </w:rPr>
              <w:t>4</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72860" w:rsidRPr="00195199" w:rsidRDefault="00372860" w:rsidP="00670565">
            <w:pPr>
              <w:rPr>
                <w:sz w:val="22"/>
                <w:szCs w:val="22"/>
              </w:rPr>
            </w:pPr>
            <w:r w:rsidRPr="00195199">
              <w:rPr>
                <w:sz w:val="22"/>
                <w:szCs w:val="22"/>
              </w:rPr>
              <w:t>Количество проведенных мероприятий молодежной направленности / участников</w:t>
            </w:r>
          </w:p>
        </w:tc>
        <w:tc>
          <w:tcPr>
            <w:tcW w:w="738" w:type="dxa"/>
            <w:tcBorders>
              <w:top w:val="single" w:sz="4" w:space="0" w:color="auto"/>
              <w:left w:val="nil"/>
              <w:bottom w:val="single" w:sz="4" w:space="0" w:color="auto"/>
              <w:right w:val="single" w:sz="4" w:space="0" w:color="auto"/>
            </w:tcBorders>
            <w:shd w:val="clear" w:color="auto" w:fill="auto"/>
            <w:noWrap/>
            <w:vAlign w:val="center"/>
          </w:tcPr>
          <w:p w:rsidR="00372860" w:rsidRPr="00195199" w:rsidRDefault="00372860" w:rsidP="00670565">
            <w:pPr>
              <w:jc w:val="center"/>
              <w:rPr>
                <w:sz w:val="22"/>
                <w:szCs w:val="22"/>
              </w:rPr>
            </w:pPr>
            <w:r w:rsidRPr="00195199">
              <w:rPr>
                <w:sz w:val="22"/>
                <w:szCs w:val="22"/>
              </w:rPr>
              <w:t>ед. / чел.</w:t>
            </w:r>
          </w:p>
        </w:tc>
        <w:tc>
          <w:tcPr>
            <w:tcW w:w="1104" w:type="dxa"/>
            <w:tcBorders>
              <w:top w:val="single" w:sz="4" w:space="0" w:color="auto"/>
              <w:left w:val="nil"/>
              <w:bottom w:val="single" w:sz="4" w:space="0" w:color="auto"/>
              <w:right w:val="single" w:sz="4" w:space="0" w:color="auto"/>
            </w:tcBorders>
            <w:shd w:val="clear" w:color="auto" w:fill="auto"/>
            <w:noWrap/>
            <w:vAlign w:val="center"/>
          </w:tcPr>
          <w:p w:rsidR="00372860" w:rsidRPr="00DC6BB9" w:rsidRDefault="00372860" w:rsidP="00670565">
            <w:pPr>
              <w:jc w:val="center"/>
              <w:rPr>
                <w:sz w:val="22"/>
                <w:szCs w:val="22"/>
              </w:rPr>
            </w:pPr>
            <w:r w:rsidRPr="00DC6BB9">
              <w:rPr>
                <w:sz w:val="22"/>
                <w:szCs w:val="22"/>
              </w:rPr>
              <w:t xml:space="preserve">156/ </w:t>
            </w:r>
          </w:p>
          <w:p w:rsidR="00372860" w:rsidRPr="00DC6BB9" w:rsidRDefault="00372860" w:rsidP="00670565">
            <w:pPr>
              <w:jc w:val="center"/>
              <w:rPr>
                <w:sz w:val="22"/>
                <w:szCs w:val="22"/>
              </w:rPr>
            </w:pPr>
            <w:r w:rsidRPr="00DC6BB9">
              <w:rPr>
                <w:sz w:val="22"/>
                <w:szCs w:val="22"/>
              </w:rPr>
              <w:t>41 112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72860" w:rsidRPr="00195199" w:rsidRDefault="00372860" w:rsidP="00670565">
            <w:pPr>
              <w:jc w:val="center"/>
              <w:rPr>
                <w:sz w:val="22"/>
                <w:szCs w:val="22"/>
              </w:rPr>
            </w:pPr>
            <w:r>
              <w:rPr>
                <w:sz w:val="22"/>
                <w:szCs w:val="22"/>
              </w:rPr>
              <w:t>156</w:t>
            </w:r>
            <w:r w:rsidRPr="00195199">
              <w:rPr>
                <w:sz w:val="22"/>
                <w:szCs w:val="22"/>
              </w:rPr>
              <w:t>/</w:t>
            </w:r>
          </w:p>
          <w:p w:rsidR="00372860" w:rsidRPr="00195199" w:rsidRDefault="00372860" w:rsidP="00670565">
            <w:pPr>
              <w:jc w:val="center"/>
              <w:rPr>
                <w:sz w:val="22"/>
                <w:szCs w:val="22"/>
              </w:rPr>
            </w:pPr>
            <w:r>
              <w:rPr>
                <w:sz w:val="22"/>
                <w:szCs w:val="22"/>
              </w:rPr>
              <w:t>141 291</w:t>
            </w:r>
          </w:p>
        </w:tc>
        <w:tc>
          <w:tcPr>
            <w:tcW w:w="993" w:type="dxa"/>
            <w:tcBorders>
              <w:top w:val="single" w:sz="4" w:space="0" w:color="auto"/>
              <w:left w:val="nil"/>
              <w:bottom w:val="single" w:sz="4" w:space="0" w:color="auto"/>
              <w:right w:val="single" w:sz="4" w:space="0" w:color="auto"/>
            </w:tcBorders>
            <w:vAlign w:val="center"/>
          </w:tcPr>
          <w:p w:rsidR="00372860" w:rsidRPr="008730C5" w:rsidRDefault="00372860" w:rsidP="00670565">
            <w:pPr>
              <w:jc w:val="center"/>
              <w:rPr>
                <w:sz w:val="22"/>
                <w:szCs w:val="22"/>
              </w:rPr>
            </w:pPr>
            <w:r w:rsidRPr="008730C5">
              <w:rPr>
                <w:sz w:val="22"/>
                <w:szCs w:val="22"/>
              </w:rPr>
              <w:t>0/</w:t>
            </w:r>
          </w:p>
          <w:p w:rsidR="00372860" w:rsidRPr="008730C5" w:rsidRDefault="00372860" w:rsidP="00670565">
            <w:pPr>
              <w:jc w:val="center"/>
              <w:rPr>
                <w:color w:val="FF0000"/>
                <w:sz w:val="22"/>
                <w:szCs w:val="22"/>
              </w:rPr>
            </w:pPr>
            <w:r w:rsidRPr="008730C5">
              <w:rPr>
                <w:sz w:val="22"/>
                <w:szCs w:val="22"/>
              </w:rPr>
              <w:t>100 179</w:t>
            </w:r>
          </w:p>
        </w:tc>
        <w:tc>
          <w:tcPr>
            <w:tcW w:w="851" w:type="dxa"/>
            <w:tcBorders>
              <w:top w:val="single" w:sz="4" w:space="0" w:color="auto"/>
              <w:left w:val="nil"/>
              <w:bottom w:val="single" w:sz="4" w:space="0" w:color="auto"/>
              <w:right w:val="single" w:sz="4" w:space="0" w:color="auto"/>
            </w:tcBorders>
            <w:vAlign w:val="center"/>
          </w:tcPr>
          <w:p w:rsidR="00372860" w:rsidRPr="008730C5" w:rsidRDefault="00372860" w:rsidP="00670565">
            <w:pPr>
              <w:jc w:val="center"/>
              <w:rPr>
                <w:sz w:val="22"/>
                <w:szCs w:val="22"/>
              </w:rPr>
            </w:pPr>
            <w:r w:rsidRPr="008730C5">
              <w:rPr>
                <w:sz w:val="22"/>
                <w:szCs w:val="22"/>
              </w:rPr>
              <w:t>100,0/</w:t>
            </w:r>
          </w:p>
          <w:p w:rsidR="00372860" w:rsidRPr="008730C5" w:rsidRDefault="00372860" w:rsidP="00670565">
            <w:pPr>
              <w:jc w:val="center"/>
              <w:rPr>
                <w:color w:val="FF0000"/>
                <w:sz w:val="22"/>
                <w:szCs w:val="22"/>
              </w:rPr>
            </w:pPr>
            <w:r w:rsidRPr="008730C5">
              <w:rPr>
                <w:sz w:val="22"/>
                <w:szCs w:val="22"/>
              </w:rPr>
              <w:t>343,7</w:t>
            </w:r>
          </w:p>
        </w:tc>
        <w:tc>
          <w:tcPr>
            <w:tcW w:w="1134" w:type="dxa"/>
            <w:tcBorders>
              <w:top w:val="single" w:sz="4" w:space="0" w:color="auto"/>
              <w:left w:val="nil"/>
              <w:bottom w:val="single" w:sz="4" w:space="0" w:color="auto"/>
              <w:right w:val="single" w:sz="4" w:space="0" w:color="auto"/>
            </w:tcBorders>
            <w:vAlign w:val="center"/>
          </w:tcPr>
          <w:p w:rsidR="00372860" w:rsidRDefault="00372860" w:rsidP="00670565">
            <w:pPr>
              <w:jc w:val="center"/>
              <w:rPr>
                <w:sz w:val="22"/>
                <w:szCs w:val="22"/>
              </w:rPr>
            </w:pPr>
            <w:r>
              <w:rPr>
                <w:sz w:val="22"/>
                <w:szCs w:val="22"/>
              </w:rPr>
              <w:t>208/</w:t>
            </w:r>
          </w:p>
          <w:p w:rsidR="00372860" w:rsidRPr="00195199" w:rsidRDefault="00372860" w:rsidP="00670565">
            <w:pPr>
              <w:jc w:val="center"/>
              <w:rPr>
                <w:sz w:val="22"/>
                <w:szCs w:val="22"/>
              </w:rPr>
            </w:pPr>
            <w:r>
              <w:rPr>
                <w:sz w:val="22"/>
                <w:szCs w:val="22"/>
              </w:rPr>
              <w:t>142 400</w:t>
            </w:r>
          </w:p>
        </w:tc>
      </w:tr>
      <w:tr w:rsidR="00372860" w:rsidRPr="00195199" w:rsidTr="008753FC">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2860" w:rsidRPr="00195199" w:rsidRDefault="00372860" w:rsidP="00670565">
            <w:pPr>
              <w:jc w:val="center"/>
              <w:rPr>
                <w:sz w:val="22"/>
                <w:szCs w:val="22"/>
              </w:rPr>
            </w:pPr>
            <w:r w:rsidRPr="00195199">
              <w:rPr>
                <w:sz w:val="22"/>
                <w:szCs w:val="22"/>
              </w:rPr>
              <w:t>5</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72860" w:rsidRPr="00195199" w:rsidRDefault="00372860" w:rsidP="00670565">
            <w:pPr>
              <w:rPr>
                <w:sz w:val="22"/>
                <w:szCs w:val="22"/>
              </w:rPr>
            </w:pPr>
            <w:r w:rsidRPr="00195199">
              <w:rPr>
                <w:sz w:val="22"/>
                <w:szCs w:val="22"/>
              </w:rPr>
              <w:t>Количество выездных мероприятий, организованных учреждениями молодежной политики / участников</w:t>
            </w:r>
          </w:p>
        </w:tc>
        <w:tc>
          <w:tcPr>
            <w:tcW w:w="738" w:type="dxa"/>
            <w:tcBorders>
              <w:top w:val="single" w:sz="4" w:space="0" w:color="auto"/>
              <w:left w:val="nil"/>
              <w:bottom w:val="single" w:sz="4" w:space="0" w:color="auto"/>
              <w:right w:val="single" w:sz="4" w:space="0" w:color="auto"/>
            </w:tcBorders>
            <w:shd w:val="clear" w:color="auto" w:fill="auto"/>
            <w:noWrap/>
            <w:vAlign w:val="center"/>
          </w:tcPr>
          <w:p w:rsidR="00372860" w:rsidRPr="00195199" w:rsidRDefault="00372860" w:rsidP="00670565">
            <w:pPr>
              <w:jc w:val="center"/>
              <w:rPr>
                <w:sz w:val="22"/>
                <w:szCs w:val="22"/>
              </w:rPr>
            </w:pPr>
            <w:r w:rsidRPr="00195199">
              <w:rPr>
                <w:sz w:val="22"/>
                <w:szCs w:val="22"/>
              </w:rPr>
              <w:t>ед. / чел.</w:t>
            </w:r>
          </w:p>
        </w:tc>
        <w:tc>
          <w:tcPr>
            <w:tcW w:w="1104" w:type="dxa"/>
            <w:tcBorders>
              <w:top w:val="single" w:sz="4" w:space="0" w:color="auto"/>
              <w:left w:val="nil"/>
              <w:bottom w:val="single" w:sz="4" w:space="0" w:color="auto"/>
              <w:right w:val="single" w:sz="4" w:space="0" w:color="auto"/>
            </w:tcBorders>
            <w:shd w:val="clear" w:color="auto" w:fill="auto"/>
            <w:noWrap/>
            <w:vAlign w:val="center"/>
          </w:tcPr>
          <w:p w:rsidR="00372860" w:rsidRPr="00195199" w:rsidRDefault="00372860" w:rsidP="00670565">
            <w:pPr>
              <w:jc w:val="center"/>
              <w:rPr>
                <w:sz w:val="22"/>
                <w:szCs w:val="22"/>
              </w:rPr>
            </w:pPr>
            <w:r w:rsidRPr="00195199">
              <w:rPr>
                <w:sz w:val="22"/>
                <w:szCs w:val="22"/>
              </w:rPr>
              <w:t>2 / 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72860" w:rsidRPr="00195199" w:rsidRDefault="00372860" w:rsidP="00670565">
            <w:pPr>
              <w:jc w:val="center"/>
              <w:rPr>
                <w:sz w:val="22"/>
                <w:szCs w:val="22"/>
              </w:rPr>
            </w:pPr>
            <w:r w:rsidRPr="00195199">
              <w:rPr>
                <w:sz w:val="22"/>
                <w:szCs w:val="22"/>
              </w:rPr>
              <w:t>-</w:t>
            </w:r>
          </w:p>
        </w:tc>
        <w:tc>
          <w:tcPr>
            <w:tcW w:w="993" w:type="dxa"/>
            <w:tcBorders>
              <w:top w:val="single" w:sz="4" w:space="0" w:color="auto"/>
              <w:left w:val="nil"/>
              <w:bottom w:val="single" w:sz="4" w:space="0" w:color="auto"/>
              <w:right w:val="single" w:sz="4" w:space="0" w:color="auto"/>
            </w:tcBorders>
            <w:vAlign w:val="center"/>
          </w:tcPr>
          <w:p w:rsidR="00372860" w:rsidRPr="008730C5" w:rsidRDefault="00372860" w:rsidP="00670565">
            <w:pPr>
              <w:jc w:val="center"/>
              <w:rPr>
                <w:sz w:val="22"/>
                <w:szCs w:val="22"/>
              </w:rPr>
            </w:pPr>
            <w:r w:rsidRPr="008730C5">
              <w:rPr>
                <w:sz w:val="22"/>
                <w:szCs w:val="22"/>
              </w:rPr>
              <w:t>-2</w:t>
            </w:r>
            <w:r>
              <w:rPr>
                <w:sz w:val="22"/>
                <w:szCs w:val="22"/>
              </w:rPr>
              <w:t xml:space="preserve"> </w:t>
            </w:r>
            <w:r w:rsidRPr="008730C5">
              <w:rPr>
                <w:sz w:val="22"/>
                <w:szCs w:val="22"/>
              </w:rPr>
              <w:t>/</w:t>
            </w:r>
            <w:r>
              <w:rPr>
                <w:sz w:val="22"/>
                <w:szCs w:val="22"/>
              </w:rPr>
              <w:t xml:space="preserve"> </w:t>
            </w:r>
            <w:r w:rsidRPr="008730C5">
              <w:rPr>
                <w:sz w:val="22"/>
                <w:szCs w:val="22"/>
              </w:rPr>
              <w:t>-9</w:t>
            </w:r>
          </w:p>
        </w:tc>
        <w:tc>
          <w:tcPr>
            <w:tcW w:w="851" w:type="dxa"/>
            <w:tcBorders>
              <w:top w:val="single" w:sz="4" w:space="0" w:color="auto"/>
              <w:left w:val="nil"/>
              <w:bottom w:val="single" w:sz="4" w:space="0" w:color="auto"/>
              <w:right w:val="single" w:sz="4" w:space="0" w:color="auto"/>
            </w:tcBorders>
            <w:vAlign w:val="center"/>
          </w:tcPr>
          <w:p w:rsidR="00372860" w:rsidRPr="008730C5" w:rsidRDefault="00372860" w:rsidP="00670565">
            <w:pPr>
              <w:jc w:val="center"/>
              <w:rPr>
                <w:color w:val="FF0000"/>
                <w:sz w:val="22"/>
                <w:szCs w:val="22"/>
              </w:rPr>
            </w:pPr>
            <w:r w:rsidRPr="008730C5">
              <w:rPr>
                <w:sz w:val="22"/>
                <w:szCs w:val="22"/>
              </w:rPr>
              <w:t>-</w:t>
            </w:r>
          </w:p>
        </w:tc>
        <w:tc>
          <w:tcPr>
            <w:tcW w:w="1134" w:type="dxa"/>
            <w:tcBorders>
              <w:top w:val="single" w:sz="4" w:space="0" w:color="auto"/>
              <w:left w:val="nil"/>
              <w:bottom w:val="single" w:sz="4" w:space="0" w:color="auto"/>
              <w:right w:val="single" w:sz="4" w:space="0" w:color="auto"/>
            </w:tcBorders>
            <w:vAlign w:val="center"/>
          </w:tcPr>
          <w:p w:rsidR="00372860" w:rsidRPr="00195199" w:rsidRDefault="00372860" w:rsidP="00670565">
            <w:pPr>
              <w:jc w:val="center"/>
              <w:rPr>
                <w:sz w:val="22"/>
                <w:szCs w:val="22"/>
              </w:rPr>
            </w:pPr>
            <w:r>
              <w:rPr>
                <w:sz w:val="22"/>
                <w:szCs w:val="22"/>
              </w:rPr>
              <w:t>2 / 28</w:t>
            </w:r>
          </w:p>
        </w:tc>
      </w:tr>
      <w:tr w:rsidR="00372860" w:rsidRPr="00195199" w:rsidTr="008753FC">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2860" w:rsidRPr="00195199" w:rsidRDefault="00372860" w:rsidP="00670565">
            <w:pPr>
              <w:jc w:val="center"/>
              <w:rPr>
                <w:sz w:val="22"/>
                <w:szCs w:val="22"/>
              </w:rPr>
            </w:pPr>
            <w:r w:rsidRPr="00195199">
              <w:rPr>
                <w:sz w:val="22"/>
                <w:szCs w:val="22"/>
              </w:rPr>
              <w:t>6</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72860" w:rsidRPr="00195199" w:rsidRDefault="00372860" w:rsidP="00670565">
            <w:pPr>
              <w:rPr>
                <w:sz w:val="22"/>
                <w:szCs w:val="22"/>
              </w:rPr>
            </w:pPr>
            <w:r w:rsidRPr="00195199">
              <w:rPr>
                <w:sz w:val="22"/>
                <w:szCs w:val="22"/>
              </w:rPr>
              <w:t>Количество социально ориентированных некоммерческих организаций на территории</w:t>
            </w:r>
          </w:p>
        </w:tc>
        <w:tc>
          <w:tcPr>
            <w:tcW w:w="738" w:type="dxa"/>
            <w:tcBorders>
              <w:top w:val="single" w:sz="4" w:space="0" w:color="auto"/>
              <w:left w:val="nil"/>
              <w:bottom w:val="single" w:sz="4" w:space="0" w:color="auto"/>
              <w:right w:val="single" w:sz="4" w:space="0" w:color="auto"/>
            </w:tcBorders>
            <w:shd w:val="clear" w:color="auto" w:fill="auto"/>
            <w:noWrap/>
            <w:vAlign w:val="center"/>
          </w:tcPr>
          <w:p w:rsidR="00372860" w:rsidRPr="00195199" w:rsidRDefault="00372860" w:rsidP="00670565">
            <w:pPr>
              <w:jc w:val="center"/>
              <w:rPr>
                <w:sz w:val="22"/>
                <w:szCs w:val="22"/>
              </w:rPr>
            </w:pPr>
            <w:r w:rsidRPr="00195199">
              <w:rPr>
                <w:sz w:val="22"/>
                <w:szCs w:val="22"/>
              </w:rPr>
              <w:t>ед.</w:t>
            </w:r>
          </w:p>
        </w:tc>
        <w:tc>
          <w:tcPr>
            <w:tcW w:w="1104" w:type="dxa"/>
            <w:tcBorders>
              <w:top w:val="single" w:sz="4" w:space="0" w:color="auto"/>
              <w:left w:val="nil"/>
              <w:bottom w:val="single" w:sz="4" w:space="0" w:color="auto"/>
              <w:right w:val="single" w:sz="4" w:space="0" w:color="auto"/>
            </w:tcBorders>
            <w:shd w:val="clear" w:color="auto" w:fill="auto"/>
            <w:noWrap/>
            <w:vAlign w:val="center"/>
          </w:tcPr>
          <w:p w:rsidR="00372860" w:rsidRPr="00195199" w:rsidRDefault="00372860" w:rsidP="00670565">
            <w:pPr>
              <w:jc w:val="center"/>
              <w:rPr>
                <w:sz w:val="22"/>
                <w:szCs w:val="22"/>
              </w:rPr>
            </w:pPr>
            <w:r w:rsidRPr="00195199">
              <w:rPr>
                <w:sz w:val="22"/>
                <w:szCs w:val="22"/>
              </w:rPr>
              <w:t>56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72860" w:rsidRPr="00195199" w:rsidRDefault="00372860" w:rsidP="00670565">
            <w:pPr>
              <w:jc w:val="center"/>
              <w:rPr>
                <w:sz w:val="22"/>
                <w:szCs w:val="22"/>
              </w:rPr>
            </w:pPr>
            <w:r>
              <w:rPr>
                <w:sz w:val="22"/>
                <w:szCs w:val="22"/>
              </w:rPr>
              <w:t>71</w:t>
            </w:r>
          </w:p>
        </w:tc>
        <w:tc>
          <w:tcPr>
            <w:tcW w:w="993" w:type="dxa"/>
            <w:tcBorders>
              <w:top w:val="single" w:sz="4" w:space="0" w:color="auto"/>
              <w:left w:val="nil"/>
              <w:bottom w:val="single" w:sz="4" w:space="0" w:color="auto"/>
              <w:right w:val="single" w:sz="4" w:space="0" w:color="auto"/>
            </w:tcBorders>
            <w:vAlign w:val="center"/>
          </w:tcPr>
          <w:p w:rsidR="00372860" w:rsidRPr="008730C5" w:rsidRDefault="00372860" w:rsidP="00670565">
            <w:pPr>
              <w:jc w:val="center"/>
              <w:rPr>
                <w:sz w:val="22"/>
                <w:szCs w:val="22"/>
              </w:rPr>
            </w:pPr>
            <w:r w:rsidRPr="008730C5">
              <w:rPr>
                <w:sz w:val="22"/>
                <w:szCs w:val="22"/>
              </w:rPr>
              <w:t>15</w:t>
            </w:r>
          </w:p>
        </w:tc>
        <w:tc>
          <w:tcPr>
            <w:tcW w:w="851" w:type="dxa"/>
            <w:tcBorders>
              <w:top w:val="single" w:sz="4" w:space="0" w:color="auto"/>
              <w:left w:val="nil"/>
              <w:bottom w:val="single" w:sz="4" w:space="0" w:color="auto"/>
              <w:right w:val="single" w:sz="4" w:space="0" w:color="auto"/>
            </w:tcBorders>
            <w:vAlign w:val="center"/>
          </w:tcPr>
          <w:p w:rsidR="00372860" w:rsidRPr="008730C5" w:rsidRDefault="00372860" w:rsidP="00670565">
            <w:pPr>
              <w:jc w:val="center"/>
              <w:rPr>
                <w:color w:val="FF0000"/>
                <w:sz w:val="22"/>
                <w:szCs w:val="22"/>
              </w:rPr>
            </w:pPr>
            <w:r w:rsidRPr="008730C5">
              <w:rPr>
                <w:sz w:val="22"/>
                <w:szCs w:val="22"/>
              </w:rPr>
              <w:t>126,8</w:t>
            </w:r>
          </w:p>
        </w:tc>
        <w:tc>
          <w:tcPr>
            <w:tcW w:w="1134" w:type="dxa"/>
            <w:tcBorders>
              <w:top w:val="single" w:sz="4" w:space="0" w:color="auto"/>
              <w:left w:val="nil"/>
              <w:bottom w:val="single" w:sz="4" w:space="0" w:color="auto"/>
              <w:right w:val="single" w:sz="4" w:space="0" w:color="auto"/>
            </w:tcBorders>
            <w:vAlign w:val="center"/>
          </w:tcPr>
          <w:p w:rsidR="00372860" w:rsidRPr="00195199" w:rsidRDefault="00372860" w:rsidP="00670565">
            <w:pPr>
              <w:jc w:val="center"/>
              <w:rPr>
                <w:sz w:val="22"/>
                <w:szCs w:val="22"/>
              </w:rPr>
            </w:pPr>
            <w:r>
              <w:rPr>
                <w:sz w:val="22"/>
                <w:szCs w:val="22"/>
              </w:rPr>
              <w:t>71</w:t>
            </w:r>
          </w:p>
        </w:tc>
      </w:tr>
    </w:tbl>
    <w:p w:rsidR="008F1ADD" w:rsidRDefault="00372860" w:rsidP="00670565">
      <w:pPr>
        <w:autoSpaceDE w:val="0"/>
        <w:autoSpaceDN w:val="0"/>
        <w:adjustRightInd w:val="0"/>
        <w:spacing w:before="120"/>
        <w:ind w:firstLine="709"/>
        <w:jc w:val="both"/>
        <w:rPr>
          <w:sz w:val="26"/>
          <w:szCs w:val="26"/>
        </w:rPr>
      </w:pPr>
      <w:r w:rsidRPr="0053498C">
        <w:rPr>
          <w:color w:val="000000"/>
          <w:sz w:val="26"/>
          <w:szCs w:val="26"/>
        </w:rPr>
        <w:t xml:space="preserve">Востребованность реализуемых </w:t>
      </w:r>
      <w:r w:rsidRPr="0053498C">
        <w:rPr>
          <w:sz w:val="26"/>
          <w:szCs w:val="26"/>
        </w:rPr>
        <w:t>Молодежным центром</w:t>
      </w:r>
      <w:r w:rsidRPr="0053498C">
        <w:rPr>
          <w:color w:val="000000"/>
          <w:sz w:val="26"/>
          <w:szCs w:val="26"/>
        </w:rPr>
        <w:t xml:space="preserve"> проектов и проводимых </w:t>
      </w:r>
      <w:r w:rsidRPr="00E607DF">
        <w:rPr>
          <w:color w:val="000000"/>
          <w:sz w:val="26"/>
          <w:szCs w:val="26"/>
        </w:rPr>
        <w:t xml:space="preserve">мероприятий подтверждается увеличением количества мероприятий и охвата целевой аудитории. В связи с проведением массовых городских праздников охват </w:t>
      </w:r>
      <w:r>
        <w:rPr>
          <w:color w:val="000000"/>
          <w:sz w:val="26"/>
          <w:szCs w:val="26"/>
        </w:rPr>
        <w:t xml:space="preserve">населения составил – </w:t>
      </w:r>
      <w:r w:rsidRPr="008730C5">
        <w:rPr>
          <w:color w:val="000000"/>
          <w:sz w:val="26"/>
          <w:szCs w:val="26"/>
        </w:rPr>
        <w:t>141</w:t>
      </w:r>
      <w:r>
        <w:rPr>
          <w:color w:val="000000"/>
          <w:sz w:val="26"/>
          <w:szCs w:val="26"/>
        </w:rPr>
        <w:t> </w:t>
      </w:r>
      <w:r w:rsidRPr="008730C5">
        <w:rPr>
          <w:color w:val="000000"/>
          <w:sz w:val="26"/>
          <w:szCs w:val="26"/>
        </w:rPr>
        <w:t>291</w:t>
      </w:r>
      <w:r>
        <w:rPr>
          <w:color w:val="000000"/>
          <w:sz w:val="26"/>
          <w:szCs w:val="26"/>
        </w:rPr>
        <w:t xml:space="preserve"> чел.</w:t>
      </w:r>
      <w:r w:rsidRPr="00E607DF">
        <w:rPr>
          <w:color w:val="000000"/>
          <w:sz w:val="26"/>
          <w:szCs w:val="26"/>
        </w:rPr>
        <w:t xml:space="preserve">, </w:t>
      </w:r>
      <w:r w:rsidRPr="005626F4">
        <w:rPr>
          <w:color w:val="000000"/>
          <w:sz w:val="26"/>
          <w:szCs w:val="26"/>
        </w:rPr>
        <w:t xml:space="preserve">что на </w:t>
      </w:r>
      <w:r>
        <w:rPr>
          <w:color w:val="000000"/>
          <w:sz w:val="26"/>
          <w:szCs w:val="26"/>
        </w:rPr>
        <w:t xml:space="preserve">243,7 </w:t>
      </w:r>
      <w:r w:rsidRPr="005626F4">
        <w:rPr>
          <w:color w:val="000000"/>
          <w:sz w:val="26"/>
          <w:szCs w:val="26"/>
        </w:rPr>
        <w:t>% (+</w:t>
      </w:r>
      <w:r w:rsidRPr="008730C5">
        <w:rPr>
          <w:color w:val="000000"/>
          <w:sz w:val="26"/>
          <w:szCs w:val="26"/>
        </w:rPr>
        <w:t>100</w:t>
      </w:r>
      <w:r>
        <w:rPr>
          <w:color w:val="000000"/>
          <w:sz w:val="26"/>
          <w:szCs w:val="26"/>
        </w:rPr>
        <w:t> </w:t>
      </w:r>
      <w:r w:rsidRPr="008730C5">
        <w:rPr>
          <w:color w:val="000000"/>
          <w:sz w:val="26"/>
          <w:szCs w:val="26"/>
        </w:rPr>
        <w:t>179</w:t>
      </w:r>
      <w:r>
        <w:rPr>
          <w:color w:val="000000"/>
          <w:sz w:val="26"/>
          <w:szCs w:val="26"/>
        </w:rPr>
        <w:t xml:space="preserve"> </w:t>
      </w:r>
      <w:r w:rsidRPr="00E607DF">
        <w:rPr>
          <w:color w:val="000000"/>
          <w:sz w:val="26"/>
          <w:szCs w:val="26"/>
        </w:rPr>
        <w:t xml:space="preserve">чел.) больше, </w:t>
      </w:r>
      <w:r w:rsidRPr="00E607DF">
        <w:rPr>
          <w:sz w:val="26"/>
          <w:szCs w:val="26"/>
        </w:rPr>
        <w:t>чем за аналогичный период прошлого года. Данн</w:t>
      </w:r>
      <w:r>
        <w:rPr>
          <w:sz w:val="26"/>
          <w:szCs w:val="26"/>
        </w:rPr>
        <w:t>ый рост обусловлен</w:t>
      </w:r>
      <w:r w:rsidR="001163D4">
        <w:rPr>
          <w:sz w:val="26"/>
          <w:szCs w:val="26"/>
        </w:rPr>
        <w:t xml:space="preserve"> открытием</w:t>
      </w:r>
      <w:r w:rsidR="00A93754">
        <w:rPr>
          <w:sz w:val="26"/>
          <w:szCs w:val="26"/>
        </w:rPr>
        <w:t xml:space="preserve"> современного Молодежного центра</w:t>
      </w:r>
      <w:r w:rsidR="008F1ADD">
        <w:rPr>
          <w:sz w:val="26"/>
          <w:szCs w:val="26"/>
        </w:rPr>
        <w:t xml:space="preserve">, вместимостью более тысячи человек. </w:t>
      </w:r>
    </w:p>
    <w:p w:rsidR="001163D4" w:rsidRDefault="008F1ADD" w:rsidP="00C71A5B">
      <w:pPr>
        <w:autoSpaceDE w:val="0"/>
        <w:autoSpaceDN w:val="0"/>
        <w:adjustRightInd w:val="0"/>
        <w:ind w:firstLine="709"/>
        <w:jc w:val="both"/>
        <w:rPr>
          <w:sz w:val="26"/>
          <w:szCs w:val="26"/>
        </w:rPr>
      </w:pPr>
      <w:r>
        <w:rPr>
          <w:sz w:val="26"/>
          <w:szCs w:val="26"/>
        </w:rPr>
        <w:t xml:space="preserve">В </w:t>
      </w:r>
      <w:r w:rsidR="00C71A5B">
        <w:rPr>
          <w:sz w:val="26"/>
          <w:szCs w:val="26"/>
        </w:rPr>
        <w:t>учреждении</w:t>
      </w:r>
      <w:r>
        <w:rPr>
          <w:sz w:val="26"/>
          <w:szCs w:val="26"/>
        </w:rPr>
        <w:t xml:space="preserve"> функционируют творческие мастерские различной направленности; коворкинг-</w:t>
      </w:r>
      <w:r w:rsidR="00EA5159">
        <w:rPr>
          <w:sz w:val="26"/>
          <w:szCs w:val="26"/>
        </w:rPr>
        <w:t>зоны</w:t>
      </w:r>
      <w:r w:rsidR="00A650D4">
        <w:rPr>
          <w:sz w:val="26"/>
          <w:szCs w:val="26"/>
        </w:rPr>
        <w:t xml:space="preserve"> с настольными играми</w:t>
      </w:r>
      <w:r>
        <w:rPr>
          <w:sz w:val="26"/>
          <w:szCs w:val="26"/>
        </w:rPr>
        <w:t>;</w:t>
      </w:r>
      <w:r w:rsidR="00EA5159">
        <w:rPr>
          <w:sz w:val="26"/>
          <w:szCs w:val="26"/>
        </w:rPr>
        <w:t xml:space="preserve"> репетиционные площадки для танцоров с эргономичным покрытием; граффити</w:t>
      </w:r>
      <w:r w:rsidR="00A650D4">
        <w:rPr>
          <w:sz w:val="26"/>
          <w:szCs w:val="26"/>
        </w:rPr>
        <w:t>-мастерская</w:t>
      </w:r>
      <w:r w:rsidR="00EA5159">
        <w:rPr>
          <w:sz w:val="26"/>
          <w:szCs w:val="26"/>
        </w:rPr>
        <w:t xml:space="preserve"> и фотостудия; репетиционная и звукозаписывающая студии</w:t>
      </w:r>
      <w:r w:rsidR="00A650D4">
        <w:rPr>
          <w:sz w:val="26"/>
          <w:szCs w:val="26"/>
        </w:rPr>
        <w:t xml:space="preserve"> для музыкантов</w:t>
      </w:r>
      <w:r w:rsidR="00150BFE">
        <w:rPr>
          <w:sz w:val="26"/>
          <w:szCs w:val="26"/>
        </w:rPr>
        <w:t xml:space="preserve">; </w:t>
      </w:r>
      <w:r w:rsidR="00A650D4">
        <w:rPr>
          <w:sz w:val="26"/>
          <w:szCs w:val="26"/>
        </w:rPr>
        <w:t>спортивные и тренажерные залы</w:t>
      </w:r>
      <w:r w:rsidR="00F051C9">
        <w:rPr>
          <w:sz w:val="26"/>
          <w:szCs w:val="26"/>
        </w:rPr>
        <w:t>; большой зал для проведения различных спортивных состязаний; тир</w:t>
      </w:r>
      <w:r w:rsidR="00C71A5B">
        <w:rPr>
          <w:sz w:val="26"/>
          <w:szCs w:val="26"/>
        </w:rPr>
        <w:t xml:space="preserve">; </w:t>
      </w:r>
      <w:r w:rsidR="00150BFE">
        <w:rPr>
          <w:sz w:val="26"/>
          <w:szCs w:val="26"/>
        </w:rPr>
        <w:t>актовый, лекционный и конференц-за</w:t>
      </w:r>
      <w:r w:rsidR="00C71A5B">
        <w:rPr>
          <w:sz w:val="26"/>
          <w:szCs w:val="26"/>
        </w:rPr>
        <w:t xml:space="preserve">л для встреч, бесед и семинаров; музей боевой славы. Все </w:t>
      </w:r>
      <w:r w:rsidR="00C71A5B">
        <w:rPr>
          <w:sz w:val="26"/>
          <w:szCs w:val="26"/>
        </w:rPr>
        <w:lastRenderedPageBreak/>
        <w:t>помещения центра адаптированы для людей с ограниченными возможностями здоровья.</w:t>
      </w:r>
    </w:p>
    <w:p w:rsidR="00372860" w:rsidRDefault="00C71A5B" w:rsidP="00670565">
      <w:pPr>
        <w:ind w:firstLine="709"/>
        <w:jc w:val="both"/>
        <w:rPr>
          <w:sz w:val="26"/>
          <w:szCs w:val="26"/>
        </w:rPr>
      </w:pPr>
      <w:r>
        <w:rPr>
          <w:sz w:val="26"/>
          <w:szCs w:val="26"/>
        </w:rPr>
        <w:t>Н</w:t>
      </w:r>
      <w:r w:rsidR="00150BFE">
        <w:rPr>
          <w:sz w:val="26"/>
          <w:szCs w:val="26"/>
        </w:rPr>
        <w:t>а базе Молодежно</w:t>
      </w:r>
      <w:r>
        <w:rPr>
          <w:sz w:val="26"/>
          <w:szCs w:val="26"/>
        </w:rPr>
        <w:t>го центра действую</w:t>
      </w:r>
      <w:r w:rsidR="00150BFE">
        <w:rPr>
          <w:sz w:val="26"/>
          <w:szCs w:val="26"/>
        </w:rPr>
        <w:t>т молодежны</w:t>
      </w:r>
      <w:r>
        <w:rPr>
          <w:sz w:val="26"/>
          <w:szCs w:val="26"/>
        </w:rPr>
        <w:t>е</w:t>
      </w:r>
      <w:r w:rsidR="00150BFE">
        <w:rPr>
          <w:sz w:val="26"/>
          <w:szCs w:val="26"/>
        </w:rPr>
        <w:t xml:space="preserve"> клубны</w:t>
      </w:r>
      <w:r>
        <w:rPr>
          <w:sz w:val="26"/>
          <w:szCs w:val="26"/>
        </w:rPr>
        <w:t>е формирования</w:t>
      </w:r>
      <w:r w:rsidR="00150BFE">
        <w:rPr>
          <w:sz w:val="26"/>
          <w:szCs w:val="26"/>
        </w:rPr>
        <w:t xml:space="preserve"> и п</w:t>
      </w:r>
      <w:r w:rsidR="00372860">
        <w:rPr>
          <w:sz w:val="26"/>
          <w:szCs w:val="26"/>
        </w:rPr>
        <w:t xml:space="preserve">о </w:t>
      </w:r>
      <w:r w:rsidR="00372860" w:rsidRPr="00307461">
        <w:rPr>
          <w:sz w:val="26"/>
          <w:szCs w:val="26"/>
        </w:rPr>
        <w:t>состояни</w:t>
      </w:r>
      <w:r w:rsidR="00372860">
        <w:rPr>
          <w:sz w:val="26"/>
          <w:szCs w:val="26"/>
        </w:rPr>
        <w:t>ю на 01.10</w:t>
      </w:r>
      <w:r w:rsidR="00372860" w:rsidRPr="00307461">
        <w:rPr>
          <w:sz w:val="26"/>
          <w:szCs w:val="26"/>
        </w:rPr>
        <w:t xml:space="preserve">.2017 </w:t>
      </w:r>
      <w:r w:rsidR="00150BFE">
        <w:rPr>
          <w:sz w:val="26"/>
          <w:szCs w:val="26"/>
        </w:rPr>
        <w:t xml:space="preserve">их </w:t>
      </w:r>
      <w:r w:rsidR="00372860" w:rsidRPr="00307461">
        <w:rPr>
          <w:rFonts w:eastAsia="Calibri"/>
          <w:sz w:val="26"/>
          <w:szCs w:val="26"/>
          <w:lang w:eastAsia="en-US"/>
        </w:rPr>
        <w:t xml:space="preserve">количество </w:t>
      </w:r>
      <w:r w:rsidR="00372860">
        <w:rPr>
          <w:rFonts w:eastAsia="Calibri"/>
          <w:sz w:val="26"/>
          <w:szCs w:val="26"/>
          <w:lang w:eastAsia="en-US"/>
        </w:rPr>
        <w:t xml:space="preserve">составляет </w:t>
      </w:r>
      <w:r w:rsidR="00372860" w:rsidRPr="001B0BDB">
        <w:rPr>
          <w:rFonts w:eastAsia="Calibri"/>
          <w:sz w:val="26"/>
          <w:szCs w:val="26"/>
          <w:lang w:eastAsia="en-US"/>
        </w:rPr>
        <w:t>39</w:t>
      </w:r>
      <w:r w:rsidR="00372860">
        <w:rPr>
          <w:rFonts w:eastAsia="Calibri"/>
          <w:sz w:val="26"/>
          <w:szCs w:val="26"/>
          <w:lang w:eastAsia="en-US"/>
        </w:rPr>
        <w:t xml:space="preserve"> ед.</w:t>
      </w:r>
      <w:r w:rsidR="00372860" w:rsidRPr="00307461">
        <w:rPr>
          <w:sz w:val="26"/>
          <w:szCs w:val="26"/>
        </w:rPr>
        <w:t xml:space="preserve">, что на </w:t>
      </w:r>
      <w:r w:rsidR="00372860">
        <w:rPr>
          <w:sz w:val="26"/>
          <w:szCs w:val="26"/>
        </w:rPr>
        <w:t>17</w:t>
      </w:r>
      <w:r w:rsidR="00372860" w:rsidRPr="00307461">
        <w:rPr>
          <w:sz w:val="26"/>
          <w:szCs w:val="26"/>
        </w:rPr>
        <w:t xml:space="preserve"> </w:t>
      </w:r>
      <w:r w:rsidR="00372860">
        <w:rPr>
          <w:rFonts w:eastAsia="Calibri"/>
          <w:sz w:val="26"/>
          <w:szCs w:val="26"/>
          <w:lang w:eastAsia="en-US"/>
        </w:rPr>
        <w:t>ед.</w:t>
      </w:r>
      <w:r w:rsidR="00372860" w:rsidRPr="00307461">
        <w:rPr>
          <w:rFonts w:eastAsia="Calibri"/>
          <w:sz w:val="26"/>
          <w:szCs w:val="26"/>
          <w:lang w:eastAsia="en-US"/>
        </w:rPr>
        <w:t xml:space="preserve"> больше</w:t>
      </w:r>
      <w:r w:rsidR="00372860" w:rsidRPr="00307461">
        <w:rPr>
          <w:sz w:val="26"/>
          <w:szCs w:val="26"/>
        </w:rPr>
        <w:t>, чем за аналогичный период прошлого года (</w:t>
      </w:r>
      <w:r w:rsidR="00372860">
        <w:rPr>
          <w:sz w:val="26"/>
          <w:szCs w:val="26"/>
        </w:rPr>
        <w:t>22 ед.).</w:t>
      </w:r>
    </w:p>
    <w:p w:rsidR="00372860" w:rsidRPr="00307461" w:rsidRDefault="00372860" w:rsidP="00670565">
      <w:pPr>
        <w:spacing w:after="120"/>
        <w:ind w:firstLine="709"/>
        <w:jc w:val="right"/>
        <w:rPr>
          <w:sz w:val="26"/>
          <w:szCs w:val="26"/>
        </w:rPr>
      </w:pPr>
      <w:r w:rsidRPr="005E5035">
        <w:rPr>
          <w:sz w:val="26"/>
          <w:szCs w:val="26"/>
        </w:rPr>
        <w:t>Таблица</w:t>
      </w:r>
      <w:r w:rsidR="00305A97" w:rsidRPr="005E5035">
        <w:rPr>
          <w:sz w:val="26"/>
          <w:szCs w:val="26"/>
        </w:rPr>
        <w:t xml:space="preserve"> </w:t>
      </w:r>
      <w:r w:rsidR="00B10C6F" w:rsidRPr="005E5035">
        <w:rPr>
          <w:sz w:val="26"/>
          <w:szCs w:val="26"/>
        </w:rPr>
        <w:t>4</w:t>
      </w:r>
      <w:r w:rsidR="00D8215A">
        <w:rPr>
          <w:sz w:val="26"/>
          <w:szCs w:val="26"/>
        </w:rPr>
        <w:t>5</w:t>
      </w:r>
    </w:p>
    <w:tbl>
      <w:tblPr>
        <w:tblStyle w:val="af8"/>
        <w:tblW w:w="9351" w:type="dxa"/>
        <w:tblLook w:val="04A0" w:firstRow="1" w:lastRow="0" w:firstColumn="1" w:lastColumn="0" w:noHBand="0" w:noVBand="1"/>
      </w:tblPr>
      <w:tblGrid>
        <w:gridCol w:w="562"/>
        <w:gridCol w:w="3828"/>
        <w:gridCol w:w="4961"/>
      </w:tblGrid>
      <w:tr w:rsidR="006B5C7F" w:rsidTr="006B5C7F">
        <w:trPr>
          <w:tblHeader/>
        </w:trPr>
        <w:tc>
          <w:tcPr>
            <w:tcW w:w="562" w:type="dxa"/>
            <w:vAlign w:val="center"/>
          </w:tcPr>
          <w:p w:rsidR="006B5C7F" w:rsidRPr="00E607DF" w:rsidRDefault="006B5C7F" w:rsidP="006B5C7F">
            <w:pPr>
              <w:jc w:val="center"/>
            </w:pPr>
            <w:r w:rsidRPr="00E607DF">
              <w:t>№</w:t>
            </w:r>
          </w:p>
          <w:p w:rsidR="006B5C7F" w:rsidRPr="00E607DF" w:rsidRDefault="006B5C7F" w:rsidP="006B5C7F">
            <w:pPr>
              <w:jc w:val="center"/>
            </w:pPr>
            <w:r w:rsidRPr="00E607DF">
              <w:t>п/п</w:t>
            </w:r>
          </w:p>
        </w:tc>
        <w:tc>
          <w:tcPr>
            <w:tcW w:w="3828" w:type="dxa"/>
            <w:vAlign w:val="center"/>
          </w:tcPr>
          <w:p w:rsidR="006B5C7F" w:rsidRPr="00E607DF" w:rsidRDefault="006B5C7F" w:rsidP="006B5C7F">
            <w:pPr>
              <w:jc w:val="center"/>
            </w:pPr>
            <w:r w:rsidRPr="00E607DF">
              <w:t xml:space="preserve">Наименование клубного формирования </w:t>
            </w:r>
          </w:p>
        </w:tc>
        <w:tc>
          <w:tcPr>
            <w:tcW w:w="4961" w:type="dxa"/>
            <w:vAlign w:val="center"/>
          </w:tcPr>
          <w:p w:rsidR="006B5C7F" w:rsidRPr="00E607DF" w:rsidRDefault="006B5C7F" w:rsidP="006B5C7F">
            <w:pPr>
              <w:jc w:val="center"/>
            </w:pPr>
            <w:r w:rsidRPr="00E607DF">
              <w:t>Направление деятельности</w:t>
            </w:r>
          </w:p>
        </w:tc>
      </w:tr>
      <w:tr w:rsidR="006B5C7F" w:rsidTr="006B5C7F">
        <w:tc>
          <w:tcPr>
            <w:tcW w:w="562" w:type="dxa"/>
            <w:vAlign w:val="center"/>
          </w:tcPr>
          <w:p w:rsidR="006B5C7F" w:rsidRPr="00B00221" w:rsidRDefault="006B5C7F" w:rsidP="006B5C7F">
            <w:pPr>
              <w:jc w:val="center"/>
            </w:pPr>
            <w:r w:rsidRPr="00B00221">
              <w:t>1.</w:t>
            </w:r>
          </w:p>
        </w:tc>
        <w:tc>
          <w:tcPr>
            <w:tcW w:w="3828" w:type="dxa"/>
            <w:vAlign w:val="center"/>
          </w:tcPr>
          <w:p w:rsidR="006B5C7F" w:rsidRPr="005F7484" w:rsidRDefault="006B5C7F" w:rsidP="006B5C7F">
            <w:r w:rsidRPr="005F7484">
              <w:t>«</w:t>
            </w:r>
            <w:r w:rsidRPr="005F7484">
              <w:rPr>
                <w:lang w:val="en-US"/>
              </w:rPr>
              <w:t>City A</w:t>
            </w:r>
            <w:r w:rsidRPr="005F7484">
              <w:t>»</w:t>
            </w:r>
          </w:p>
        </w:tc>
        <w:tc>
          <w:tcPr>
            <w:tcW w:w="4961" w:type="dxa"/>
            <w:vAlign w:val="center"/>
          </w:tcPr>
          <w:p w:rsidR="006B5C7F" w:rsidRPr="00B00221" w:rsidRDefault="006B5C7F" w:rsidP="006B5C7F">
            <w:r>
              <w:t>р</w:t>
            </w:r>
            <w:r w:rsidRPr="00B00221">
              <w:t>ок-группа</w:t>
            </w:r>
          </w:p>
        </w:tc>
      </w:tr>
      <w:tr w:rsidR="006B5C7F" w:rsidTr="006B5C7F">
        <w:tc>
          <w:tcPr>
            <w:tcW w:w="562" w:type="dxa"/>
            <w:vAlign w:val="center"/>
          </w:tcPr>
          <w:p w:rsidR="006B5C7F" w:rsidRPr="00B00221" w:rsidRDefault="006B5C7F" w:rsidP="006B5C7F">
            <w:pPr>
              <w:jc w:val="center"/>
            </w:pPr>
            <w:r w:rsidRPr="00B00221">
              <w:t>2.</w:t>
            </w:r>
          </w:p>
        </w:tc>
        <w:tc>
          <w:tcPr>
            <w:tcW w:w="3828" w:type="dxa"/>
            <w:vAlign w:val="center"/>
          </w:tcPr>
          <w:p w:rsidR="006B5C7F" w:rsidRPr="005F7484" w:rsidRDefault="006B5C7F" w:rsidP="006B5C7F">
            <w:r w:rsidRPr="005F7484">
              <w:t>«</w:t>
            </w:r>
            <w:r w:rsidRPr="005F7484">
              <w:rPr>
                <w:lang w:val="en-US"/>
              </w:rPr>
              <w:t>Imago Mortis</w:t>
            </w:r>
            <w:r w:rsidRPr="005F7484">
              <w:t>»</w:t>
            </w:r>
          </w:p>
        </w:tc>
        <w:tc>
          <w:tcPr>
            <w:tcW w:w="4961" w:type="dxa"/>
            <w:vAlign w:val="center"/>
          </w:tcPr>
          <w:p w:rsidR="006B5C7F" w:rsidRPr="00B00221" w:rsidRDefault="006B5C7F" w:rsidP="006B5C7F">
            <w:r>
              <w:t>р</w:t>
            </w:r>
            <w:r w:rsidRPr="00B00221">
              <w:t>ок-группа</w:t>
            </w:r>
          </w:p>
        </w:tc>
      </w:tr>
      <w:tr w:rsidR="006B5C7F" w:rsidTr="006B5C7F">
        <w:tc>
          <w:tcPr>
            <w:tcW w:w="562" w:type="dxa"/>
            <w:vAlign w:val="center"/>
          </w:tcPr>
          <w:p w:rsidR="006B5C7F" w:rsidRPr="00B00221" w:rsidRDefault="006B5C7F" w:rsidP="006B5C7F">
            <w:pPr>
              <w:jc w:val="center"/>
            </w:pPr>
            <w:r w:rsidRPr="00B00221">
              <w:t>3.</w:t>
            </w:r>
          </w:p>
        </w:tc>
        <w:tc>
          <w:tcPr>
            <w:tcW w:w="3828" w:type="dxa"/>
            <w:vAlign w:val="center"/>
          </w:tcPr>
          <w:p w:rsidR="006B5C7F" w:rsidRPr="005F7484" w:rsidRDefault="006B5C7F" w:rsidP="006B5C7F">
            <w:r w:rsidRPr="005F7484">
              <w:t>«ТОЧКА»</w:t>
            </w:r>
          </w:p>
        </w:tc>
        <w:tc>
          <w:tcPr>
            <w:tcW w:w="4961" w:type="dxa"/>
            <w:vAlign w:val="center"/>
          </w:tcPr>
          <w:p w:rsidR="006B5C7F" w:rsidRPr="00B00221" w:rsidRDefault="006B5C7F" w:rsidP="006B5C7F">
            <w:r>
              <w:t>р</w:t>
            </w:r>
            <w:r w:rsidRPr="00B00221">
              <w:t>ок-группа</w:t>
            </w:r>
          </w:p>
        </w:tc>
      </w:tr>
      <w:tr w:rsidR="006B5C7F" w:rsidTr="006B5C7F">
        <w:tc>
          <w:tcPr>
            <w:tcW w:w="562" w:type="dxa"/>
            <w:vAlign w:val="center"/>
          </w:tcPr>
          <w:p w:rsidR="006B5C7F" w:rsidRPr="00B00221" w:rsidRDefault="006B5C7F" w:rsidP="006B5C7F">
            <w:pPr>
              <w:jc w:val="center"/>
            </w:pPr>
            <w:r>
              <w:t>4</w:t>
            </w:r>
            <w:r w:rsidRPr="00B00221">
              <w:t>.</w:t>
            </w:r>
          </w:p>
        </w:tc>
        <w:tc>
          <w:tcPr>
            <w:tcW w:w="3828" w:type="dxa"/>
            <w:vAlign w:val="center"/>
          </w:tcPr>
          <w:p w:rsidR="006B5C7F" w:rsidRPr="005F7484" w:rsidRDefault="006B5C7F" w:rsidP="006B5C7F">
            <w:r w:rsidRPr="005F7484">
              <w:t>Студия рэпа</w:t>
            </w:r>
          </w:p>
        </w:tc>
        <w:tc>
          <w:tcPr>
            <w:tcW w:w="4961" w:type="dxa"/>
            <w:vAlign w:val="center"/>
          </w:tcPr>
          <w:p w:rsidR="006B5C7F" w:rsidRPr="00B00221" w:rsidRDefault="006B5C7F" w:rsidP="006B5C7F">
            <w:r>
              <w:t>м</w:t>
            </w:r>
            <w:r w:rsidRPr="00B00221">
              <w:t>узыкальное</w:t>
            </w:r>
          </w:p>
        </w:tc>
      </w:tr>
      <w:tr w:rsidR="006B5C7F" w:rsidTr="006B5C7F">
        <w:tc>
          <w:tcPr>
            <w:tcW w:w="562" w:type="dxa"/>
            <w:vAlign w:val="center"/>
          </w:tcPr>
          <w:p w:rsidR="006B5C7F" w:rsidRPr="00B00221" w:rsidRDefault="006B5C7F" w:rsidP="006B5C7F">
            <w:pPr>
              <w:jc w:val="center"/>
            </w:pPr>
            <w:r>
              <w:t>5</w:t>
            </w:r>
            <w:r w:rsidRPr="00B00221">
              <w:t>.</w:t>
            </w:r>
          </w:p>
        </w:tc>
        <w:tc>
          <w:tcPr>
            <w:tcW w:w="3828" w:type="dxa"/>
            <w:vAlign w:val="center"/>
          </w:tcPr>
          <w:p w:rsidR="006B5C7F" w:rsidRPr="005F7484" w:rsidRDefault="006B5C7F" w:rsidP="006B5C7F">
            <w:r w:rsidRPr="005F7484">
              <w:t xml:space="preserve">Клуб диджеинга </w:t>
            </w:r>
          </w:p>
        </w:tc>
        <w:tc>
          <w:tcPr>
            <w:tcW w:w="4961" w:type="dxa"/>
            <w:vAlign w:val="center"/>
          </w:tcPr>
          <w:p w:rsidR="006B5C7F" w:rsidRPr="00B00221" w:rsidRDefault="006B5C7F" w:rsidP="006B5C7F">
            <w:r>
              <w:t>м</w:t>
            </w:r>
            <w:r w:rsidRPr="00B00221">
              <w:t>узыкальное</w:t>
            </w:r>
          </w:p>
        </w:tc>
      </w:tr>
      <w:tr w:rsidR="006B5C7F" w:rsidTr="006B5C7F">
        <w:tc>
          <w:tcPr>
            <w:tcW w:w="562" w:type="dxa"/>
            <w:vAlign w:val="center"/>
          </w:tcPr>
          <w:p w:rsidR="006B5C7F" w:rsidRPr="00B00221" w:rsidRDefault="006B5C7F" w:rsidP="006B5C7F">
            <w:pPr>
              <w:jc w:val="center"/>
            </w:pPr>
            <w:r>
              <w:t>6.</w:t>
            </w:r>
          </w:p>
        </w:tc>
        <w:tc>
          <w:tcPr>
            <w:tcW w:w="3828" w:type="dxa"/>
            <w:vAlign w:val="center"/>
          </w:tcPr>
          <w:p w:rsidR="006B5C7F" w:rsidRPr="005F7484" w:rsidRDefault="006B5C7F" w:rsidP="006B5C7F">
            <w:r w:rsidRPr="005F7484">
              <w:t>«Витязь»</w:t>
            </w:r>
          </w:p>
        </w:tc>
        <w:tc>
          <w:tcPr>
            <w:tcW w:w="4961" w:type="dxa"/>
            <w:vAlign w:val="center"/>
          </w:tcPr>
          <w:p w:rsidR="006B5C7F" w:rsidRPr="00B00221" w:rsidRDefault="006B5C7F" w:rsidP="006B5C7F">
            <w:r w:rsidRPr="00B00221">
              <w:t>историче</w:t>
            </w:r>
            <w:r>
              <w:t>ская реконструкция и фехтование</w:t>
            </w:r>
          </w:p>
        </w:tc>
      </w:tr>
      <w:tr w:rsidR="006B5C7F" w:rsidTr="006B5C7F">
        <w:tc>
          <w:tcPr>
            <w:tcW w:w="562" w:type="dxa"/>
            <w:vAlign w:val="center"/>
          </w:tcPr>
          <w:p w:rsidR="006B5C7F" w:rsidRPr="00B00221" w:rsidRDefault="006B5C7F" w:rsidP="006B5C7F">
            <w:pPr>
              <w:jc w:val="center"/>
            </w:pPr>
            <w:r>
              <w:t>7</w:t>
            </w:r>
            <w:r w:rsidRPr="00B00221">
              <w:t>.</w:t>
            </w:r>
          </w:p>
        </w:tc>
        <w:tc>
          <w:tcPr>
            <w:tcW w:w="3828" w:type="dxa"/>
            <w:vAlign w:val="center"/>
          </w:tcPr>
          <w:p w:rsidR="006B5C7F" w:rsidRPr="005F7484" w:rsidRDefault="006B5C7F" w:rsidP="006B5C7F">
            <w:r w:rsidRPr="005F7484">
              <w:t>МОО ФСК «Русское боевое многоборье»</w:t>
            </w:r>
          </w:p>
        </w:tc>
        <w:tc>
          <w:tcPr>
            <w:tcW w:w="4961" w:type="dxa"/>
            <w:vAlign w:val="center"/>
          </w:tcPr>
          <w:p w:rsidR="006B5C7F" w:rsidRPr="00B00221" w:rsidRDefault="006B5C7F" w:rsidP="006B5C7F">
            <w:r>
              <w:t>о</w:t>
            </w:r>
            <w:r w:rsidRPr="00B00221">
              <w:t>бучение РБМ</w:t>
            </w:r>
          </w:p>
        </w:tc>
      </w:tr>
      <w:tr w:rsidR="006B5C7F" w:rsidTr="006B5C7F">
        <w:tc>
          <w:tcPr>
            <w:tcW w:w="562" w:type="dxa"/>
            <w:vAlign w:val="center"/>
          </w:tcPr>
          <w:p w:rsidR="006B5C7F" w:rsidRPr="00B00221" w:rsidRDefault="006B5C7F" w:rsidP="006B5C7F">
            <w:pPr>
              <w:jc w:val="center"/>
            </w:pPr>
            <w:r>
              <w:t>8</w:t>
            </w:r>
            <w:r w:rsidRPr="00B00221">
              <w:t>.</w:t>
            </w:r>
          </w:p>
        </w:tc>
        <w:tc>
          <w:tcPr>
            <w:tcW w:w="3828" w:type="dxa"/>
            <w:vAlign w:val="center"/>
          </w:tcPr>
          <w:p w:rsidR="006B5C7F" w:rsidRPr="005F7484" w:rsidRDefault="006B5C7F" w:rsidP="006B5C7F">
            <w:r w:rsidRPr="005F7484">
              <w:t>Айкидо</w:t>
            </w:r>
          </w:p>
        </w:tc>
        <w:tc>
          <w:tcPr>
            <w:tcW w:w="4961" w:type="dxa"/>
            <w:vAlign w:val="center"/>
          </w:tcPr>
          <w:p w:rsidR="006B5C7F" w:rsidRPr="00B00221" w:rsidRDefault="006B5C7F" w:rsidP="006B5C7F">
            <w:r>
              <w:t>с</w:t>
            </w:r>
            <w:r w:rsidRPr="00B00221">
              <w:t xml:space="preserve">портивное </w:t>
            </w:r>
          </w:p>
        </w:tc>
      </w:tr>
      <w:tr w:rsidR="006B5C7F" w:rsidTr="006B5C7F">
        <w:tc>
          <w:tcPr>
            <w:tcW w:w="562" w:type="dxa"/>
            <w:vAlign w:val="center"/>
          </w:tcPr>
          <w:p w:rsidR="006B5C7F" w:rsidRPr="00B00221" w:rsidRDefault="006B5C7F" w:rsidP="006B5C7F">
            <w:pPr>
              <w:jc w:val="center"/>
            </w:pPr>
            <w:r>
              <w:t>9</w:t>
            </w:r>
            <w:r w:rsidRPr="00B00221">
              <w:t>.</w:t>
            </w:r>
          </w:p>
        </w:tc>
        <w:tc>
          <w:tcPr>
            <w:tcW w:w="3828" w:type="dxa"/>
            <w:vAlign w:val="center"/>
          </w:tcPr>
          <w:p w:rsidR="006B5C7F" w:rsidRPr="005F7484" w:rsidRDefault="006B5C7F" w:rsidP="006B5C7F">
            <w:r w:rsidRPr="005F7484">
              <w:t>Фитнес</w:t>
            </w:r>
          </w:p>
        </w:tc>
        <w:tc>
          <w:tcPr>
            <w:tcW w:w="4961" w:type="dxa"/>
            <w:vAlign w:val="center"/>
          </w:tcPr>
          <w:p w:rsidR="006B5C7F" w:rsidRPr="00B00221" w:rsidRDefault="006B5C7F" w:rsidP="006B5C7F">
            <w:r>
              <w:t>с</w:t>
            </w:r>
            <w:r w:rsidRPr="00B00221">
              <w:t>портивное</w:t>
            </w:r>
          </w:p>
        </w:tc>
      </w:tr>
      <w:tr w:rsidR="006B5C7F" w:rsidTr="006B5C7F">
        <w:tc>
          <w:tcPr>
            <w:tcW w:w="562" w:type="dxa"/>
            <w:vAlign w:val="center"/>
          </w:tcPr>
          <w:p w:rsidR="006B5C7F" w:rsidRPr="00B00221" w:rsidRDefault="006B5C7F" w:rsidP="006B5C7F">
            <w:r>
              <w:t>1</w:t>
            </w:r>
            <w:r w:rsidRPr="00B00221">
              <w:t>0.</w:t>
            </w:r>
          </w:p>
        </w:tc>
        <w:tc>
          <w:tcPr>
            <w:tcW w:w="3828" w:type="dxa"/>
            <w:vAlign w:val="center"/>
          </w:tcPr>
          <w:p w:rsidR="006B5C7F" w:rsidRPr="005F7484" w:rsidRDefault="006B5C7F" w:rsidP="006B5C7F">
            <w:r w:rsidRPr="005F7484">
              <w:t>«Капоэйра-Ангола»</w:t>
            </w:r>
          </w:p>
        </w:tc>
        <w:tc>
          <w:tcPr>
            <w:tcW w:w="4961" w:type="dxa"/>
            <w:vAlign w:val="center"/>
          </w:tcPr>
          <w:p w:rsidR="006B5C7F" w:rsidRPr="00B00221" w:rsidRDefault="006B5C7F" w:rsidP="006B5C7F">
            <w:r>
              <w:t>о</w:t>
            </w:r>
            <w:r w:rsidRPr="00B00221">
              <w:t>бучение стилю капоэйра</w:t>
            </w:r>
          </w:p>
        </w:tc>
      </w:tr>
      <w:tr w:rsidR="006B5C7F" w:rsidTr="006B5C7F">
        <w:tc>
          <w:tcPr>
            <w:tcW w:w="562" w:type="dxa"/>
            <w:vAlign w:val="center"/>
          </w:tcPr>
          <w:p w:rsidR="006B5C7F" w:rsidRPr="00B00221" w:rsidRDefault="006B5C7F" w:rsidP="006B5C7F">
            <w:pPr>
              <w:jc w:val="center"/>
            </w:pPr>
            <w:r>
              <w:t>11.</w:t>
            </w:r>
          </w:p>
        </w:tc>
        <w:tc>
          <w:tcPr>
            <w:tcW w:w="3828" w:type="dxa"/>
            <w:vAlign w:val="center"/>
          </w:tcPr>
          <w:p w:rsidR="006B5C7F" w:rsidRPr="005F7484" w:rsidRDefault="006B5C7F" w:rsidP="006B5C7F">
            <w:r w:rsidRPr="005F7484">
              <w:t>«Молодежный Совет»</w:t>
            </w:r>
          </w:p>
        </w:tc>
        <w:tc>
          <w:tcPr>
            <w:tcW w:w="4961" w:type="dxa"/>
            <w:vAlign w:val="center"/>
          </w:tcPr>
          <w:p w:rsidR="006B5C7F" w:rsidRPr="00B00221" w:rsidRDefault="006B5C7F" w:rsidP="006B5C7F">
            <w:r>
              <w:t>о</w:t>
            </w:r>
            <w:r w:rsidRPr="00B00221">
              <w:t>бщественная деятельность</w:t>
            </w:r>
          </w:p>
        </w:tc>
      </w:tr>
      <w:tr w:rsidR="006B5C7F" w:rsidTr="006B5C7F">
        <w:tc>
          <w:tcPr>
            <w:tcW w:w="562" w:type="dxa"/>
            <w:vAlign w:val="center"/>
          </w:tcPr>
          <w:p w:rsidR="006B5C7F" w:rsidRPr="00B00221" w:rsidRDefault="006B5C7F" w:rsidP="006B5C7F">
            <w:pPr>
              <w:jc w:val="center"/>
            </w:pPr>
            <w:r>
              <w:t>1</w:t>
            </w:r>
            <w:r w:rsidRPr="00B00221">
              <w:t>2.</w:t>
            </w:r>
          </w:p>
        </w:tc>
        <w:tc>
          <w:tcPr>
            <w:tcW w:w="3828" w:type="dxa"/>
            <w:vAlign w:val="center"/>
          </w:tcPr>
          <w:p w:rsidR="006B5C7F" w:rsidRPr="005F7484" w:rsidRDefault="006B5C7F" w:rsidP="006B5C7F">
            <w:r w:rsidRPr="005F7484">
              <w:t>«Малышландия»</w:t>
            </w:r>
          </w:p>
        </w:tc>
        <w:tc>
          <w:tcPr>
            <w:tcW w:w="4961" w:type="dxa"/>
            <w:vAlign w:val="center"/>
          </w:tcPr>
          <w:p w:rsidR="006B5C7F" w:rsidRPr="00B00221" w:rsidRDefault="006B5C7F" w:rsidP="006B5C7F">
            <w:r>
              <w:t>к</w:t>
            </w:r>
            <w:r w:rsidRPr="00B00221">
              <w:t>луб общения молодых м</w:t>
            </w:r>
            <w:r>
              <w:t>ам, мероприятия для молодых мам</w:t>
            </w:r>
          </w:p>
        </w:tc>
      </w:tr>
      <w:tr w:rsidR="006B5C7F" w:rsidTr="006B5C7F">
        <w:tc>
          <w:tcPr>
            <w:tcW w:w="562" w:type="dxa"/>
            <w:vAlign w:val="center"/>
          </w:tcPr>
          <w:p w:rsidR="006B5C7F" w:rsidRPr="00B00221" w:rsidRDefault="006B5C7F" w:rsidP="006B5C7F">
            <w:pPr>
              <w:jc w:val="center"/>
            </w:pPr>
            <w:r>
              <w:t>13.</w:t>
            </w:r>
          </w:p>
        </w:tc>
        <w:tc>
          <w:tcPr>
            <w:tcW w:w="3828" w:type="dxa"/>
            <w:vAlign w:val="center"/>
          </w:tcPr>
          <w:p w:rsidR="006B5C7F" w:rsidRPr="00B00221" w:rsidRDefault="006B5C7F" w:rsidP="006B5C7F">
            <w:r w:rsidRPr="00B00221">
              <w:t>«Галакс»</w:t>
            </w:r>
          </w:p>
        </w:tc>
        <w:tc>
          <w:tcPr>
            <w:tcW w:w="4961" w:type="dxa"/>
            <w:vAlign w:val="center"/>
          </w:tcPr>
          <w:p w:rsidR="006B5C7F" w:rsidRPr="00B00221" w:rsidRDefault="006B5C7F" w:rsidP="006B5C7F">
            <w:r>
              <w:t>п</w:t>
            </w:r>
            <w:r w:rsidRPr="00B00221">
              <w:t>рикладное творчество, флористика, дизайн</w:t>
            </w:r>
          </w:p>
        </w:tc>
      </w:tr>
      <w:tr w:rsidR="006B5C7F" w:rsidTr="006B5C7F">
        <w:tc>
          <w:tcPr>
            <w:tcW w:w="562" w:type="dxa"/>
            <w:vAlign w:val="center"/>
          </w:tcPr>
          <w:p w:rsidR="006B5C7F" w:rsidRPr="00B00221" w:rsidRDefault="006B5C7F" w:rsidP="006B5C7F">
            <w:pPr>
              <w:jc w:val="center"/>
            </w:pPr>
            <w:r>
              <w:t>14.</w:t>
            </w:r>
          </w:p>
        </w:tc>
        <w:tc>
          <w:tcPr>
            <w:tcW w:w="3828" w:type="dxa"/>
            <w:vAlign w:val="center"/>
          </w:tcPr>
          <w:p w:rsidR="006B5C7F" w:rsidRPr="00B00221" w:rsidRDefault="006B5C7F" w:rsidP="006B5C7F">
            <w:r w:rsidRPr="00B00221">
              <w:t>Туристико-краеведческий клуб «АЯН»</w:t>
            </w:r>
          </w:p>
        </w:tc>
        <w:tc>
          <w:tcPr>
            <w:tcW w:w="4961" w:type="dxa"/>
            <w:vAlign w:val="center"/>
          </w:tcPr>
          <w:p w:rsidR="006B5C7F" w:rsidRPr="00B00221" w:rsidRDefault="006B5C7F" w:rsidP="006B5C7F">
            <w:r>
              <w:t>т</w:t>
            </w:r>
            <w:r w:rsidRPr="00B00221">
              <w:t>уризм, краеведение</w:t>
            </w:r>
          </w:p>
        </w:tc>
      </w:tr>
      <w:tr w:rsidR="006B5C7F" w:rsidTr="006B5C7F">
        <w:tc>
          <w:tcPr>
            <w:tcW w:w="562" w:type="dxa"/>
            <w:vAlign w:val="center"/>
          </w:tcPr>
          <w:p w:rsidR="006B5C7F" w:rsidRPr="00B00221" w:rsidRDefault="006B5C7F" w:rsidP="006B5C7F">
            <w:pPr>
              <w:jc w:val="center"/>
            </w:pPr>
            <w:r>
              <w:t>15.</w:t>
            </w:r>
          </w:p>
        </w:tc>
        <w:tc>
          <w:tcPr>
            <w:tcW w:w="3828" w:type="dxa"/>
            <w:vAlign w:val="center"/>
          </w:tcPr>
          <w:p w:rsidR="006B5C7F" w:rsidRPr="00B00221" w:rsidRDefault="006B5C7F" w:rsidP="006B5C7F">
            <w:r>
              <w:t>Хуторское казачье общество</w:t>
            </w:r>
          </w:p>
        </w:tc>
        <w:tc>
          <w:tcPr>
            <w:tcW w:w="4961" w:type="dxa"/>
            <w:vAlign w:val="center"/>
          </w:tcPr>
          <w:p w:rsidR="006B5C7F" w:rsidRPr="00B00221" w:rsidRDefault="006B5C7F" w:rsidP="006B5C7F">
            <w:r>
              <w:t>о</w:t>
            </w:r>
            <w:r w:rsidRPr="00B00221">
              <w:t>бщественная деятельность, патриотическое воспитание</w:t>
            </w:r>
          </w:p>
        </w:tc>
      </w:tr>
      <w:tr w:rsidR="006B5C7F" w:rsidTr="006B5C7F">
        <w:tc>
          <w:tcPr>
            <w:tcW w:w="562" w:type="dxa"/>
            <w:vAlign w:val="center"/>
          </w:tcPr>
          <w:p w:rsidR="006B5C7F" w:rsidRPr="00B00221" w:rsidRDefault="006B5C7F" w:rsidP="006B5C7F">
            <w:pPr>
              <w:jc w:val="center"/>
            </w:pPr>
            <w:r>
              <w:t>16.</w:t>
            </w:r>
          </w:p>
        </w:tc>
        <w:tc>
          <w:tcPr>
            <w:tcW w:w="3828" w:type="dxa"/>
            <w:vAlign w:val="center"/>
          </w:tcPr>
          <w:p w:rsidR="006B5C7F" w:rsidRPr="00B00221" w:rsidRDefault="006B5C7F" w:rsidP="006B5C7F">
            <w:r w:rsidRPr="00B00221">
              <w:t>«Союз»</w:t>
            </w:r>
          </w:p>
        </w:tc>
        <w:tc>
          <w:tcPr>
            <w:tcW w:w="4961" w:type="dxa"/>
            <w:vAlign w:val="center"/>
          </w:tcPr>
          <w:p w:rsidR="006B5C7F" w:rsidRPr="00B00221" w:rsidRDefault="006B5C7F" w:rsidP="006B5C7F">
            <w:r>
              <w:t>п</w:t>
            </w:r>
            <w:r w:rsidRPr="00B00221">
              <w:t>атриотическое воспитание молодежи</w:t>
            </w:r>
          </w:p>
        </w:tc>
      </w:tr>
      <w:tr w:rsidR="006B5C7F" w:rsidTr="006B5C7F">
        <w:tc>
          <w:tcPr>
            <w:tcW w:w="562" w:type="dxa"/>
            <w:vAlign w:val="center"/>
          </w:tcPr>
          <w:p w:rsidR="006B5C7F" w:rsidRPr="00B00221" w:rsidRDefault="006B5C7F" w:rsidP="006B5C7F">
            <w:pPr>
              <w:jc w:val="center"/>
            </w:pPr>
            <w:r>
              <w:t>17.</w:t>
            </w:r>
          </w:p>
        </w:tc>
        <w:tc>
          <w:tcPr>
            <w:tcW w:w="3828" w:type="dxa"/>
            <w:vAlign w:val="center"/>
          </w:tcPr>
          <w:p w:rsidR="006B5C7F" w:rsidRPr="00B00221" w:rsidRDefault="006B5C7F" w:rsidP="006B5C7F">
            <w:r w:rsidRPr="00B00221">
              <w:t>«Норильское товарищество артистов»</w:t>
            </w:r>
          </w:p>
        </w:tc>
        <w:tc>
          <w:tcPr>
            <w:tcW w:w="4961" w:type="dxa"/>
            <w:vAlign w:val="center"/>
          </w:tcPr>
          <w:p w:rsidR="006B5C7F" w:rsidRPr="00B00221" w:rsidRDefault="006B5C7F" w:rsidP="006B5C7F">
            <w:r>
              <w:t>т</w:t>
            </w:r>
            <w:r w:rsidRPr="00B00221">
              <w:t>еатральная деятельность</w:t>
            </w:r>
          </w:p>
        </w:tc>
      </w:tr>
      <w:tr w:rsidR="006B5C7F" w:rsidTr="006B5C7F">
        <w:tc>
          <w:tcPr>
            <w:tcW w:w="562" w:type="dxa"/>
            <w:vAlign w:val="center"/>
          </w:tcPr>
          <w:p w:rsidR="006B5C7F" w:rsidRPr="00B00221" w:rsidRDefault="006B5C7F" w:rsidP="006B5C7F">
            <w:pPr>
              <w:jc w:val="center"/>
            </w:pPr>
            <w:r>
              <w:t>18</w:t>
            </w:r>
            <w:r w:rsidRPr="00B00221">
              <w:t>.</w:t>
            </w:r>
          </w:p>
        </w:tc>
        <w:tc>
          <w:tcPr>
            <w:tcW w:w="3828" w:type="dxa"/>
            <w:vAlign w:val="center"/>
          </w:tcPr>
          <w:p w:rsidR="006B5C7F" w:rsidRPr="00B00221" w:rsidRDefault="006B5C7F" w:rsidP="006B5C7F">
            <w:r>
              <w:t xml:space="preserve">КВКО </w:t>
            </w:r>
            <w:r w:rsidRPr="00B00221">
              <w:t>«Экран»</w:t>
            </w:r>
          </w:p>
        </w:tc>
        <w:tc>
          <w:tcPr>
            <w:tcW w:w="4961" w:type="dxa"/>
            <w:vAlign w:val="center"/>
          </w:tcPr>
          <w:p w:rsidR="006B5C7F" w:rsidRPr="00B00221" w:rsidRDefault="006B5C7F" w:rsidP="006B5C7F">
            <w:r>
              <w:t>к</w:t>
            </w:r>
            <w:r w:rsidRPr="00B00221">
              <w:t>ино-видео объединение</w:t>
            </w:r>
          </w:p>
        </w:tc>
      </w:tr>
      <w:tr w:rsidR="006B5C7F" w:rsidTr="006B5C7F">
        <w:tc>
          <w:tcPr>
            <w:tcW w:w="562" w:type="dxa"/>
            <w:vAlign w:val="center"/>
          </w:tcPr>
          <w:p w:rsidR="006B5C7F" w:rsidRPr="00B00221" w:rsidRDefault="006B5C7F" w:rsidP="006B5C7F">
            <w:pPr>
              <w:jc w:val="center"/>
            </w:pPr>
            <w:r>
              <w:t>19</w:t>
            </w:r>
            <w:r w:rsidRPr="00B00221">
              <w:t>.</w:t>
            </w:r>
          </w:p>
        </w:tc>
        <w:tc>
          <w:tcPr>
            <w:tcW w:w="3828" w:type="dxa"/>
            <w:vAlign w:val="center"/>
          </w:tcPr>
          <w:p w:rsidR="006B5C7F" w:rsidRPr="00B00221" w:rsidRDefault="006B5C7F" w:rsidP="006B5C7F">
            <w:r w:rsidRPr="00B00221">
              <w:t>«Вернисаж»</w:t>
            </w:r>
          </w:p>
        </w:tc>
        <w:tc>
          <w:tcPr>
            <w:tcW w:w="4961" w:type="dxa"/>
            <w:vAlign w:val="center"/>
          </w:tcPr>
          <w:p w:rsidR="006B5C7F" w:rsidRPr="00B00221" w:rsidRDefault="006B5C7F" w:rsidP="006B5C7F">
            <w:r>
              <w:t>т</w:t>
            </w:r>
            <w:r w:rsidRPr="00B00221">
              <w:t>ворческая изо студия</w:t>
            </w:r>
          </w:p>
        </w:tc>
      </w:tr>
      <w:tr w:rsidR="006B5C7F" w:rsidTr="006B5C7F">
        <w:tc>
          <w:tcPr>
            <w:tcW w:w="562" w:type="dxa"/>
            <w:vAlign w:val="center"/>
          </w:tcPr>
          <w:p w:rsidR="006B5C7F" w:rsidRPr="00B00221" w:rsidRDefault="006B5C7F" w:rsidP="006B5C7F">
            <w:pPr>
              <w:jc w:val="center"/>
            </w:pPr>
            <w:r>
              <w:t>20</w:t>
            </w:r>
            <w:r w:rsidRPr="00B00221">
              <w:t>.</w:t>
            </w:r>
          </w:p>
        </w:tc>
        <w:tc>
          <w:tcPr>
            <w:tcW w:w="3828" w:type="dxa"/>
            <w:vAlign w:val="center"/>
          </w:tcPr>
          <w:p w:rsidR="006B5C7F" w:rsidRPr="00B00221" w:rsidRDefault="006B5C7F" w:rsidP="006B5C7F">
            <w:r w:rsidRPr="00B00221">
              <w:t>Союз ветеранов афганской войны</w:t>
            </w:r>
          </w:p>
        </w:tc>
        <w:tc>
          <w:tcPr>
            <w:tcW w:w="4961" w:type="dxa"/>
            <w:vAlign w:val="center"/>
          </w:tcPr>
          <w:p w:rsidR="006B5C7F" w:rsidRPr="00B00221" w:rsidRDefault="006B5C7F" w:rsidP="006B5C7F">
            <w:r>
              <w:t>о</w:t>
            </w:r>
            <w:r w:rsidRPr="00B00221">
              <w:t>рганизация и ведение деятельности музея</w:t>
            </w:r>
          </w:p>
        </w:tc>
      </w:tr>
      <w:tr w:rsidR="006B5C7F" w:rsidTr="006B5C7F">
        <w:tc>
          <w:tcPr>
            <w:tcW w:w="562" w:type="dxa"/>
            <w:vAlign w:val="center"/>
          </w:tcPr>
          <w:p w:rsidR="006B5C7F" w:rsidRPr="00B00221" w:rsidRDefault="006B5C7F" w:rsidP="006B5C7F">
            <w:pPr>
              <w:jc w:val="center"/>
            </w:pPr>
            <w:r>
              <w:t>21</w:t>
            </w:r>
            <w:r w:rsidRPr="00B00221">
              <w:t>.</w:t>
            </w:r>
          </w:p>
        </w:tc>
        <w:tc>
          <w:tcPr>
            <w:tcW w:w="3828" w:type="dxa"/>
            <w:vAlign w:val="center"/>
          </w:tcPr>
          <w:p w:rsidR="006B5C7F" w:rsidRPr="00B00221" w:rsidRDefault="006B5C7F" w:rsidP="006B5C7F">
            <w:r w:rsidRPr="00B00221">
              <w:t>«Нет идей»</w:t>
            </w:r>
          </w:p>
        </w:tc>
        <w:tc>
          <w:tcPr>
            <w:tcW w:w="4961" w:type="dxa"/>
            <w:vAlign w:val="center"/>
          </w:tcPr>
          <w:p w:rsidR="006B5C7F" w:rsidRPr="00B00221" w:rsidRDefault="006B5C7F" w:rsidP="006B5C7F">
            <w:r w:rsidRPr="00B00221">
              <w:t>рок-группа</w:t>
            </w:r>
          </w:p>
        </w:tc>
      </w:tr>
      <w:tr w:rsidR="006B5C7F" w:rsidTr="006B5C7F">
        <w:tc>
          <w:tcPr>
            <w:tcW w:w="562" w:type="dxa"/>
            <w:vAlign w:val="center"/>
          </w:tcPr>
          <w:p w:rsidR="006B5C7F" w:rsidRPr="00B00221" w:rsidRDefault="006B5C7F" w:rsidP="006B5C7F">
            <w:pPr>
              <w:jc w:val="center"/>
            </w:pPr>
            <w:r>
              <w:t>22</w:t>
            </w:r>
            <w:r w:rsidRPr="00B00221">
              <w:t>.</w:t>
            </w:r>
          </w:p>
        </w:tc>
        <w:tc>
          <w:tcPr>
            <w:tcW w:w="3828" w:type="dxa"/>
            <w:vAlign w:val="center"/>
          </w:tcPr>
          <w:p w:rsidR="006B5C7F" w:rsidRPr="00B00221" w:rsidRDefault="006B5C7F" w:rsidP="006B5C7F">
            <w:r w:rsidRPr="00B00221">
              <w:t>«Республика Касталия»</w:t>
            </w:r>
          </w:p>
        </w:tc>
        <w:tc>
          <w:tcPr>
            <w:tcW w:w="4961" w:type="dxa"/>
            <w:vAlign w:val="center"/>
          </w:tcPr>
          <w:p w:rsidR="006B5C7F" w:rsidRPr="00B00221" w:rsidRDefault="006B5C7F" w:rsidP="006B5C7F">
            <w:r w:rsidRPr="00B00221">
              <w:t>рок-группа</w:t>
            </w:r>
          </w:p>
        </w:tc>
      </w:tr>
      <w:tr w:rsidR="006B5C7F" w:rsidTr="006B5C7F">
        <w:tc>
          <w:tcPr>
            <w:tcW w:w="562" w:type="dxa"/>
            <w:vAlign w:val="center"/>
          </w:tcPr>
          <w:p w:rsidR="006B5C7F" w:rsidRPr="00B00221" w:rsidRDefault="006B5C7F" w:rsidP="006B5C7F">
            <w:pPr>
              <w:jc w:val="center"/>
            </w:pPr>
            <w:r>
              <w:t>23</w:t>
            </w:r>
            <w:r w:rsidRPr="00B00221">
              <w:t>.</w:t>
            </w:r>
          </w:p>
        </w:tc>
        <w:tc>
          <w:tcPr>
            <w:tcW w:w="3828" w:type="dxa"/>
            <w:vAlign w:val="center"/>
          </w:tcPr>
          <w:p w:rsidR="006B5C7F" w:rsidRPr="00B00221" w:rsidRDefault="006B5C7F" w:rsidP="006B5C7F">
            <w:r w:rsidRPr="00B00221">
              <w:t>«</w:t>
            </w:r>
            <w:r w:rsidRPr="00B00221">
              <w:rPr>
                <w:lang w:val="en-US"/>
              </w:rPr>
              <w:t>Green</w:t>
            </w:r>
            <w:r w:rsidRPr="00B00221">
              <w:t xml:space="preserve"> </w:t>
            </w:r>
            <w:r w:rsidRPr="00B00221">
              <w:rPr>
                <w:lang w:val="en-US"/>
              </w:rPr>
              <w:t>boys</w:t>
            </w:r>
            <w:r w:rsidRPr="00B00221">
              <w:t>» брейк</w:t>
            </w:r>
          </w:p>
        </w:tc>
        <w:tc>
          <w:tcPr>
            <w:tcW w:w="4961" w:type="dxa"/>
            <w:vAlign w:val="center"/>
          </w:tcPr>
          <w:p w:rsidR="006B5C7F" w:rsidRPr="00B00221" w:rsidRDefault="006B5C7F" w:rsidP="006B5C7F">
            <w:r>
              <w:t>т</w:t>
            </w:r>
            <w:r w:rsidRPr="00B00221">
              <w:t xml:space="preserve">анцевальный коллектив </w:t>
            </w:r>
            <w:r>
              <w:t>б</w:t>
            </w:r>
            <w:r w:rsidRPr="00B00221">
              <w:t>рейк-данс</w:t>
            </w:r>
          </w:p>
        </w:tc>
      </w:tr>
      <w:tr w:rsidR="006B5C7F" w:rsidTr="006B5C7F">
        <w:tc>
          <w:tcPr>
            <w:tcW w:w="562" w:type="dxa"/>
            <w:vAlign w:val="center"/>
          </w:tcPr>
          <w:p w:rsidR="006B5C7F" w:rsidRPr="00B00221" w:rsidRDefault="006B5C7F" w:rsidP="006B5C7F">
            <w:pPr>
              <w:jc w:val="center"/>
            </w:pPr>
            <w:r>
              <w:t>24</w:t>
            </w:r>
            <w:r w:rsidRPr="00B00221">
              <w:t>.</w:t>
            </w:r>
          </w:p>
        </w:tc>
        <w:tc>
          <w:tcPr>
            <w:tcW w:w="3828" w:type="dxa"/>
            <w:vAlign w:val="center"/>
          </w:tcPr>
          <w:p w:rsidR="006B5C7F" w:rsidRPr="00B00221" w:rsidRDefault="006B5C7F" w:rsidP="006B5C7F">
            <w:r w:rsidRPr="00B00221">
              <w:t>«Дождь»</w:t>
            </w:r>
          </w:p>
        </w:tc>
        <w:tc>
          <w:tcPr>
            <w:tcW w:w="4961" w:type="dxa"/>
            <w:vAlign w:val="center"/>
          </w:tcPr>
          <w:p w:rsidR="006B5C7F" w:rsidRPr="00B00221" w:rsidRDefault="006B5C7F" w:rsidP="006B5C7F">
            <w:r>
              <w:t>т</w:t>
            </w:r>
            <w:r w:rsidRPr="00B00221">
              <w:t xml:space="preserve">анцевальный коллектив </w:t>
            </w:r>
            <w:r>
              <w:t>б</w:t>
            </w:r>
            <w:r w:rsidRPr="00B00221">
              <w:t>рейк-данс</w:t>
            </w:r>
          </w:p>
        </w:tc>
      </w:tr>
      <w:tr w:rsidR="006B5C7F" w:rsidTr="006B5C7F">
        <w:tc>
          <w:tcPr>
            <w:tcW w:w="562" w:type="dxa"/>
            <w:vAlign w:val="center"/>
          </w:tcPr>
          <w:p w:rsidR="006B5C7F" w:rsidRPr="00B00221" w:rsidRDefault="006B5C7F" w:rsidP="006B5C7F">
            <w:pPr>
              <w:jc w:val="center"/>
            </w:pPr>
            <w:r>
              <w:t>25</w:t>
            </w:r>
            <w:r w:rsidRPr="00B00221">
              <w:t>.</w:t>
            </w:r>
          </w:p>
        </w:tc>
        <w:tc>
          <w:tcPr>
            <w:tcW w:w="3828" w:type="dxa"/>
            <w:vAlign w:val="center"/>
          </w:tcPr>
          <w:p w:rsidR="006B5C7F" w:rsidRPr="00B00221" w:rsidRDefault="006B5C7F" w:rsidP="006B5C7F">
            <w:r w:rsidRPr="00B00221">
              <w:t>«Даймонд»</w:t>
            </w:r>
          </w:p>
        </w:tc>
        <w:tc>
          <w:tcPr>
            <w:tcW w:w="4961" w:type="dxa"/>
            <w:vAlign w:val="center"/>
          </w:tcPr>
          <w:p w:rsidR="006B5C7F" w:rsidRPr="00B00221" w:rsidRDefault="006B5C7F" w:rsidP="006B5C7F">
            <w:r>
              <w:t>т</w:t>
            </w:r>
            <w:r w:rsidRPr="00B00221">
              <w:t xml:space="preserve">анцевальный коллектив </w:t>
            </w:r>
            <w:r>
              <w:t>х</w:t>
            </w:r>
            <w:r w:rsidRPr="00B00221">
              <w:t>ип-хоп</w:t>
            </w:r>
          </w:p>
        </w:tc>
      </w:tr>
      <w:tr w:rsidR="006B5C7F" w:rsidTr="006B5C7F">
        <w:tc>
          <w:tcPr>
            <w:tcW w:w="562" w:type="dxa"/>
            <w:vAlign w:val="center"/>
          </w:tcPr>
          <w:p w:rsidR="006B5C7F" w:rsidRPr="00B00221" w:rsidRDefault="006B5C7F" w:rsidP="006B5C7F">
            <w:pPr>
              <w:jc w:val="center"/>
            </w:pPr>
            <w:r>
              <w:t>26</w:t>
            </w:r>
            <w:r w:rsidRPr="00B00221">
              <w:t>.</w:t>
            </w:r>
          </w:p>
        </w:tc>
        <w:tc>
          <w:tcPr>
            <w:tcW w:w="3828" w:type="dxa"/>
            <w:vAlign w:val="center"/>
          </w:tcPr>
          <w:p w:rsidR="006B5C7F" w:rsidRPr="00B00221" w:rsidRDefault="006B5C7F" w:rsidP="006B5C7F">
            <w:r w:rsidRPr="00B00221">
              <w:t>«ЛепреконЪ»</w:t>
            </w:r>
          </w:p>
        </w:tc>
        <w:tc>
          <w:tcPr>
            <w:tcW w:w="4961" w:type="dxa"/>
            <w:vAlign w:val="center"/>
          </w:tcPr>
          <w:p w:rsidR="006B5C7F" w:rsidRPr="00B00221" w:rsidRDefault="006B5C7F" w:rsidP="006B5C7F">
            <w:r>
              <w:t>т</w:t>
            </w:r>
            <w:r w:rsidRPr="00B00221">
              <w:t>анцевальный коллектив ирландских и бальных танцев</w:t>
            </w:r>
          </w:p>
        </w:tc>
      </w:tr>
      <w:tr w:rsidR="006B5C7F" w:rsidTr="006B5C7F">
        <w:tc>
          <w:tcPr>
            <w:tcW w:w="562" w:type="dxa"/>
            <w:vAlign w:val="center"/>
          </w:tcPr>
          <w:p w:rsidR="006B5C7F" w:rsidRPr="00B00221" w:rsidRDefault="006B5C7F" w:rsidP="006B5C7F">
            <w:pPr>
              <w:jc w:val="center"/>
            </w:pPr>
            <w:r>
              <w:t>27</w:t>
            </w:r>
            <w:r w:rsidRPr="00B00221">
              <w:t>.</w:t>
            </w:r>
          </w:p>
        </w:tc>
        <w:tc>
          <w:tcPr>
            <w:tcW w:w="3828" w:type="dxa"/>
            <w:vAlign w:val="center"/>
          </w:tcPr>
          <w:p w:rsidR="006B5C7F" w:rsidRPr="00B00221" w:rsidRDefault="006B5C7F" w:rsidP="006B5C7F">
            <w:r w:rsidRPr="00B00221">
              <w:t>Фотостудия</w:t>
            </w:r>
          </w:p>
        </w:tc>
        <w:tc>
          <w:tcPr>
            <w:tcW w:w="4961" w:type="dxa"/>
            <w:vAlign w:val="center"/>
          </w:tcPr>
          <w:p w:rsidR="006B5C7F" w:rsidRPr="00B00221" w:rsidRDefault="006B5C7F" w:rsidP="006B5C7F">
            <w:r>
              <w:t>и</w:t>
            </w:r>
            <w:r w:rsidRPr="00B00221">
              <w:t>скусство фотографии</w:t>
            </w:r>
          </w:p>
        </w:tc>
      </w:tr>
      <w:tr w:rsidR="006B5C7F" w:rsidTr="006B5C7F">
        <w:tc>
          <w:tcPr>
            <w:tcW w:w="562" w:type="dxa"/>
            <w:vAlign w:val="center"/>
          </w:tcPr>
          <w:p w:rsidR="006B5C7F" w:rsidRPr="00B00221" w:rsidRDefault="006B5C7F" w:rsidP="006B5C7F">
            <w:pPr>
              <w:jc w:val="center"/>
            </w:pPr>
            <w:r>
              <w:t>28</w:t>
            </w:r>
            <w:r w:rsidRPr="00B00221">
              <w:t>.</w:t>
            </w:r>
          </w:p>
        </w:tc>
        <w:tc>
          <w:tcPr>
            <w:tcW w:w="3828" w:type="dxa"/>
            <w:vAlign w:val="center"/>
          </w:tcPr>
          <w:p w:rsidR="006B5C7F" w:rsidRPr="00B00221" w:rsidRDefault="006B5C7F" w:rsidP="006B5C7F">
            <w:r w:rsidRPr="00B00221">
              <w:t>Стретчинг</w:t>
            </w:r>
          </w:p>
        </w:tc>
        <w:tc>
          <w:tcPr>
            <w:tcW w:w="4961" w:type="dxa"/>
            <w:vAlign w:val="center"/>
          </w:tcPr>
          <w:p w:rsidR="006B5C7F" w:rsidRPr="00B00221" w:rsidRDefault="006B5C7F" w:rsidP="006B5C7F">
            <w:r>
              <w:t>с</w:t>
            </w:r>
            <w:r w:rsidRPr="00B00221">
              <w:t>портивное</w:t>
            </w:r>
          </w:p>
        </w:tc>
      </w:tr>
      <w:tr w:rsidR="006B5C7F" w:rsidTr="006B5C7F">
        <w:tc>
          <w:tcPr>
            <w:tcW w:w="562" w:type="dxa"/>
            <w:vAlign w:val="center"/>
          </w:tcPr>
          <w:p w:rsidR="006B5C7F" w:rsidRPr="00B00221" w:rsidRDefault="006B5C7F" w:rsidP="006B5C7F">
            <w:pPr>
              <w:jc w:val="center"/>
            </w:pPr>
            <w:r>
              <w:t>29.</w:t>
            </w:r>
          </w:p>
        </w:tc>
        <w:tc>
          <w:tcPr>
            <w:tcW w:w="3828" w:type="dxa"/>
            <w:vAlign w:val="center"/>
          </w:tcPr>
          <w:p w:rsidR="006B5C7F" w:rsidRPr="00B00221" w:rsidRDefault="006B5C7F" w:rsidP="006B5C7F">
            <w:r w:rsidRPr="00B00221">
              <w:t>Капоэйра</w:t>
            </w:r>
          </w:p>
        </w:tc>
        <w:tc>
          <w:tcPr>
            <w:tcW w:w="4961" w:type="dxa"/>
            <w:vAlign w:val="center"/>
          </w:tcPr>
          <w:p w:rsidR="006B5C7F" w:rsidRPr="00B00221" w:rsidRDefault="006B5C7F" w:rsidP="006B5C7F">
            <w:r>
              <w:t>а</w:t>
            </w:r>
            <w:r w:rsidRPr="00B00221">
              <w:t>фро-бразильское боевое искусство</w:t>
            </w:r>
          </w:p>
        </w:tc>
      </w:tr>
      <w:tr w:rsidR="006B5C7F" w:rsidTr="006B5C7F">
        <w:tc>
          <w:tcPr>
            <w:tcW w:w="562" w:type="dxa"/>
            <w:vAlign w:val="center"/>
          </w:tcPr>
          <w:p w:rsidR="006B5C7F" w:rsidRPr="00B00221" w:rsidRDefault="006B5C7F" w:rsidP="006B5C7F">
            <w:pPr>
              <w:jc w:val="center"/>
            </w:pPr>
            <w:r>
              <w:t>30</w:t>
            </w:r>
            <w:r w:rsidRPr="00B00221">
              <w:t>.</w:t>
            </w:r>
          </w:p>
        </w:tc>
        <w:tc>
          <w:tcPr>
            <w:tcW w:w="3828" w:type="dxa"/>
            <w:vAlign w:val="center"/>
          </w:tcPr>
          <w:p w:rsidR="006B5C7F" w:rsidRPr="00B00221" w:rsidRDefault="006B5C7F" w:rsidP="006B5C7F">
            <w:r w:rsidRPr="00B00221">
              <w:t>Крав Мага</w:t>
            </w:r>
          </w:p>
        </w:tc>
        <w:tc>
          <w:tcPr>
            <w:tcW w:w="4961" w:type="dxa"/>
            <w:vAlign w:val="center"/>
          </w:tcPr>
          <w:p w:rsidR="006B5C7F" w:rsidRPr="00B00221" w:rsidRDefault="006B5C7F" w:rsidP="006B5C7F">
            <w:r>
              <w:t>е</w:t>
            </w:r>
            <w:r w:rsidRPr="00B00221">
              <w:t>врейская школа самообороны</w:t>
            </w:r>
          </w:p>
        </w:tc>
      </w:tr>
      <w:tr w:rsidR="006B5C7F" w:rsidTr="006B5C7F">
        <w:tc>
          <w:tcPr>
            <w:tcW w:w="562" w:type="dxa"/>
            <w:vAlign w:val="center"/>
          </w:tcPr>
          <w:p w:rsidR="006B5C7F" w:rsidRPr="00B00221" w:rsidRDefault="006B5C7F" w:rsidP="006B5C7F">
            <w:pPr>
              <w:jc w:val="center"/>
            </w:pPr>
            <w:r>
              <w:t>31.</w:t>
            </w:r>
          </w:p>
        </w:tc>
        <w:tc>
          <w:tcPr>
            <w:tcW w:w="3828" w:type="dxa"/>
            <w:vAlign w:val="center"/>
          </w:tcPr>
          <w:p w:rsidR="006B5C7F" w:rsidRPr="005F7484" w:rsidRDefault="006B5C7F" w:rsidP="006B5C7F">
            <w:r w:rsidRPr="005F7484">
              <w:t>«Очумелые ручки»</w:t>
            </w:r>
          </w:p>
        </w:tc>
        <w:tc>
          <w:tcPr>
            <w:tcW w:w="4961" w:type="dxa"/>
            <w:vAlign w:val="center"/>
          </w:tcPr>
          <w:p w:rsidR="006B5C7F" w:rsidRPr="00B00221" w:rsidRDefault="006B5C7F" w:rsidP="006B5C7F">
            <w:r>
              <w:t>р</w:t>
            </w:r>
            <w:r w:rsidRPr="00B00221">
              <w:t>укоделие и прикладное творчество</w:t>
            </w:r>
          </w:p>
        </w:tc>
      </w:tr>
      <w:tr w:rsidR="006B5C7F" w:rsidTr="006B5C7F">
        <w:tc>
          <w:tcPr>
            <w:tcW w:w="562" w:type="dxa"/>
            <w:vAlign w:val="center"/>
          </w:tcPr>
          <w:p w:rsidR="006B5C7F" w:rsidRPr="00B00221" w:rsidRDefault="006B5C7F" w:rsidP="006B5C7F">
            <w:pPr>
              <w:jc w:val="center"/>
            </w:pPr>
            <w:r>
              <w:t>32.</w:t>
            </w:r>
          </w:p>
        </w:tc>
        <w:tc>
          <w:tcPr>
            <w:tcW w:w="3828" w:type="dxa"/>
            <w:vAlign w:val="center"/>
          </w:tcPr>
          <w:p w:rsidR="006B5C7F" w:rsidRPr="005F7484" w:rsidRDefault="006B5C7F" w:rsidP="006B5C7F">
            <w:r w:rsidRPr="005F7484">
              <w:t>Клуб авторской куклы</w:t>
            </w:r>
          </w:p>
        </w:tc>
        <w:tc>
          <w:tcPr>
            <w:tcW w:w="4961" w:type="dxa"/>
            <w:vAlign w:val="center"/>
          </w:tcPr>
          <w:p w:rsidR="006B5C7F" w:rsidRPr="00B00221" w:rsidRDefault="006B5C7F" w:rsidP="006B5C7F">
            <w:r>
              <w:t>п</w:t>
            </w:r>
            <w:r w:rsidRPr="00B00221">
              <w:t>рикладное творчество</w:t>
            </w:r>
          </w:p>
        </w:tc>
      </w:tr>
      <w:tr w:rsidR="006B5C7F" w:rsidTr="006B5C7F">
        <w:tc>
          <w:tcPr>
            <w:tcW w:w="562" w:type="dxa"/>
            <w:vAlign w:val="center"/>
          </w:tcPr>
          <w:p w:rsidR="006B5C7F" w:rsidRPr="009B48CE" w:rsidRDefault="006B5C7F" w:rsidP="006B5C7F">
            <w:r w:rsidRPr="009B48CE">
              <w:t>33.</w:t>
            </w:r>
          </w:p>
        </w:tc>
        <w:tc>
          <w:tcPr>
            <w:tcW w:w="3828" w:type="dxa"/>
            <w:vAlign w:val="center"/>
          </w:tcPr>
          <w:p w:rsidR="006B5C7F" w:rsidRPr="009B48CE" w:rsidRDefault="006B5C7F" w:rsidP="006B5C7F">
            <w:r w:rsidRPr="009B48CE">
              <w:t>«Шкода»</w:t>
            </w:r>
          </w:p>
        </w:tc>
        <w:tc>
          <w:tcPr>
            <w:tcW w:w="4961" w:type="dxa"/>
            <w:vAlign w:val="center"/>
          </w:tcPr>
          <w:p w:rsidR="006B5C7F" w:rsidRPr="009B48CE" w:rsidRDefault="006B5C7F" w:rsidP="006B5C7F">
            <w:r>
              <w:t>т</w:t>
            </w:r>
            <w:r w:rsidRPr="009B48CE">
              <w:t>анцевальный коллектив современного танца</w:t>
            </w:r>
          </w:p>
        </w:tc>
      </w:tr>
      <w:tr w:rsidR="006B5C7F" w:rsidTr="006B5C7F">
        <w:tc>
          <w:tcPr>
            <w:tcW w:w="562" w:type="dxa"/>
            <w:vAlign w:val="center"/>
          </w:tcPr>
          <w:p w:rsidR="006B5C7F" w:rsidRPr="009B48CE" w:rsidRDefault="006B5C7F" w:rsidP="006B5C7F">
            <w:r w:rsidRPr="009B48CE">
              <w:t>34.</w:t>
            </w:r>
          </w:p>
        </w:tc>
        <w:tc>
          <w:tcPr>
            <w:tcW w:w="3828" w:type="dxa"/>
            <w:vAlign w:val="center"/>
          </w:tcPr>
          <w:p w:rsidR="006B5C7F" w:rsidRPr="009B48CE" w:rsidRDefault="006B5C7F" w:rsidP="006B5C7F">
            <w:r w:rsidRPr="009B48CE">
              <w:t>«Старт»</w:t>
            </w:r>
          </w:p>
        </w:tc>
        <w:tc>
          <w:tcPr>
            <w:tcW w:w="4961" w:type="dxa"/>
            <w:vAlign w:val="center"/>
          </w:tcPr>
          <w:p w:rsidR="006B5C7F" w:rsidRPr="009B48CE" w:rsidRDefault="006B5C7F" w:rsidP="006B5C7F">
            <w:r>
              <w:t>в</w:t>
            </w:r>
            <w:r w:rsidRPr="009B48CE">
              <w:t>сестороннее развитие детей и молодежи</w:t>
            </w:r>
          </w:p>
        </w:tc>
      </w:tr>
      <w:tr w:rsidR="006B5C7F" w:rsidTr="006B5C7F">
        <w:tc>
          <w:tcPr>
            <w:tcW w:w="562" w:type="dxa"/>
            <w:vAlign w:val="center"/>
          </w:tcPr>
          <w:p w:rsidR="006B5C7F" w:rsidRPr="009B48CE" w:rsidRDefault="006B5C7F" w:rsidP="006B5C7F">
            <w:r w:rsidRPr="009B48CE">
              <w:t>35.</w:t>
            </w:r>
          </w:p>
        </w:tc>
        <w:tc>
          <w:tcPr>
            <w:tcW w:w="3828" w:type="dxa"/>
            <w:vAlign w:val="center"/>
          </w:tcPr>
          <w:p w:rsidR="006B5C7F" w:rsidRPr="009B48CE" w:rsidRDefault="006B5C7F" w:rsidP="006B5C7F">
            <w:r w:rsidRPr="009B48CE">
              <w:t>«Стрит арта»</w:t>
            </w:r>
          </w:p>
        </w:tc>
        <w:tc>
          <w:tcPr>
            <w:tcW w:w="4961" w:type="dxa"/>
            <w:vAlign w:val="center"/>
          </w:tcPr>
          <w:p w:rsidR="006B5C7F" w:rsidRPr="009B48CE" w:rsidRDefault="006B5C7F" w:rsidP="006B5C7F">
            <w:r>
              <w:t>о</w:t>
            </w:r>
            <w:r w:rsidRPr="009B48CE">
              <w:t>бучение искусству граффити</w:t>
            </w:r>
          </w:p>
        </w:tc>
      </w:tr>
      <w:tr w:rsidR="006B5C7F" w:rsidTr="006B5C7F">
        <w:tc>
          <w:tcPr>
            <w:tcW w:w="562" w:type="dxa"/>
            <w:vAlign w:val="center"/>
          </w:tcPr>
          <w:p w:rsidR="006B5C7F" w:rsidRPr="009B48CE" w:rsidRDefault="006B5C7F" w:rsidP="006B5C7F">
            <w:r w:rsidRPr="009B48CE">
              <w:lastRenderedPageBreak/>
              <w:t>36.</w:t>
            </w:r>
          </w:p>
        </w:tc>
        <w:tc>
          <w:tcPr>
            <w:tcW w:w="3828" w:type="dxa"/>
            <w:vAlign w:val="center"/>
          </w:tcPr>
          <w:p w:rsidR="006B5C7F" w:rsidRPr="009B48CE" w:rsidRDefault="006B5C7F" w:rsidP="006B5C7F">
            <w:r w:rsidRPr="009B48CE">
              <w:t>«Чудо Дети»</w:t>
            </w:r>
          </w:p>
        </w:tc>
        <w:tc>
          <w:tcPr>
            <w:tcW w:w="4961" w:type="dxa"/>
            <w:vAlign w:val="center"/>
          </w:tcPr>
          <w:p w:rsidR="006B5C7F" w:rsidRPr="009B48CE" w:rsidRDefault="006B5C7F" w:rsidP="006B5C7F">
            <w:r>
              <w:t>р</w:t>
            </w:r>
            <w:r w:rsidRPr="009B48CE">
              <w:t>азвивающие занятия для детей дошкольного возраста</w:t>
            </w:r>
          </w:p>
        </w:tc>
      </w:tr>
      <w:tr w:rsidR="006B5C7F" w:rsidTr="006B5C7F">
        <w:tc>
          <w:tcPr>
            <w:tcW w:w="562" w:type="dxa"/>
            <w:vAlign w:val="center"/>
          </w:tcPr>
          <w:p w:rsidR="006B5C7F" w:rsidRPr="009B48CE" w:rsidRDefault="006B5C7F" w:rsidP="006B5C7F">
            <w:r w:rsidRPr="009B48CE">
              <w:t>37.</w:t>
            </w:r>
          </w:p>
        </w:tc>
        <w:tc>
          <w:tcPr>
            <w:tcW w:w="3828" w:type="dxa"/>
            <w:vAlign w:val="center"/>
          </w:tcPr>
          <w:p w:rsidR="006B5C7F" w:rsidRPr="009B48CE" w:rsidRDefault="006B5C7F" w:rsidP="006B5C7F">
            <w:r w:rsidRPr="009B48CE">
              <w:t>Норильская студия комиксов и манги</w:t>
            </w:r>
          </w:p>
        </w:tc>
        <w:tc>
          <w:tcPr>
            <w:tcW w:w="4961" w:type="dxa"/>
            <w:vAlign w:val="center"/>
          </w:tcPr>
          <w:p w:rsidR="006B5C7F" w:rsidRPr="009B48CE" w:rsidRDefault="006B5C7F" w:rsidP="006B5C7F">
            <w:r>
              <w:t>л</w:t>
            </w:r>
            <w:r w:rsidRPr="009B48CE">
              <w:t>екции о комиксах и манги, развитие аниме движения</w:t>
            </w:r>
          </w:p>
        </w:tc>
      </w:tr>
      <w:tr w:rsidR="006B5C7F" w:rsidTr="006B5C7F">
        <w:tc>
          <w:tcPr>
            <w:tcW w:w="562" w:type="dxa"/>
            <w:vAlign w:val="center"/>
          </w:tcPr>
          <w:p w:rsidR="006B5C7F" w:rsidRPr="009B48CE" w:rsidRDefault="006B5C7F" w:rsidP="006B5C7F">
            <w:r w:rsidRPr="009B48CE">
              <w:t>38.</w:t>
            </w:r>
          </w:p>
        </w:tc>
        <w:tc>
          <w:tcPr>
            <w:tcW w:w="3828" w:type="dxa"/>
            <w:vAlign w:val="center"/>
          </w:tcPr>
          <w:p w:rsidR="006B5C7F" w:rsidRPr="009B48CE" w:rsidRDefault="006B5C7F" w:rsidP="006B5C7F">
            <w:r w:rsidRPr="009B48CE">
              <w:t>Отделение ВДЮОО «ЮНАРМИЯ»</w:t>
            </w:r>
          </w:p>
        </w:tc>
        <w:tc>
          <w:tcPr>
            <w:tcW w:w="4961" w:type="dxa"/>
            <w:vAlign w:val="center"/>
          </w:tcPr>
          <w:p w:rsidR="006B5C7F" w:rsidRPr="009B48CE" w:rsidRDefault="006B5C7F" w:rsidP="006B5C7F">
            <w:r>
              <w:t>в</w:t>
            </w:r>
            <w:r w:rsidRPr="009B48CE">
              <w:t>оенно-патриотическое воспитание молодежи</w:t>
            </w:r>
          </w:p>
        </w:tc>
      </w:tr>
      <w:tr w:rsidR="006B5C7F" w:rsidTr="006B5C7F">
        <w:tc>
          <w:tcPr>
            <w:tcW w:w="562" w:type="dxa"/>
            <w:vAlign w:val="center"/>
          </w:tcPr>
          <w:p w:rsidR="006B5C7F" w:rsidRPr="009B48CE" w:rsidRDefault="006B5C7F" w:rsidP="006B5C7F">
            <w:r w:rsidRPr="009B48CE">
              <w:t>39.</w:t>
            </w:r>
          </w:p>
        </w:tc>
        <w:tc>
          <w:tcPr>
            <w:tcW w:w="3828" w:type="dxa"/>
            <w:vAlign w:val="center"/>
          </w:tcPr>
          <w:p w:rsidR="006B5C7F" w:rsidRPr="009B48CE" w:rsidRDefault="006B5C7F" w:rsidP="006B5C7F">
            <w:r w:rsidRPr="009B48CE">
              <w:t>«Мантра»</w:t>
            </w:r>
          </w:p>
        </w:tc>
        <w:tc>
          <w:tcPr>
            <w:tcW w:w="4961" w:type="dxa"/>
            <w:vAlign w:val="center"/>
          </w:tcPr>
          <w:p w:rsidR="006B5C7F" w:rsidRPr="009B48CE" w:rsidRDefault="006B5C7F" w:rsidP="006B5C7F">
            <w:r>
              <w:t>р</w:t>
            </w:r>
            <w:r w:rsidRPr="009B48CE">
              <w:t>ок-группа</w:t>
            </w:r>
          </w:p>
        </w:tc>
      </w:tr>
    </w:tbl>
    <w:p w:rsidR="00372860" w:rsidRPr="00D01A22" w:rsidRDefault="00372860" w:rsidP="00670565">
      <w:pPr>
        <w:spacing w:before="120"/>
        <w:ind w:firstLine="708"/>
        <w:jc w:val="both"/>
        <w:rPr>
          <w:rFonts w:eastAsia="Calibri"/>
          <w:sz w:val="26"/>
          <w:szCs w:val="26"/>
          <w:lang w:eastAsia="en-US"/>
        </w:rPr>
      </w:pPr>
      <w:r w:rsidRPr="00A302F3">
        <w:rPr>
          <w:rFonts w:eastAsia="Calibri"/>
          <w:sz w:val="26"/>
          <w:szCs w:val="26"/>
          <w:lang w:eastAsia="en-US"/>
        </w:rPr>
        <w:t xml:space="preserve">Молодежные клубы располагаются на базе </w:t>
      </w:r>
      <w:r>
        <w:rPr>
          <w:rFonts w:eastAsia="Calibri"/>
          <w:sz w:val="26"/>
          <w:szCs w:val="26"/>
          <w:lang w:eastAsia="en-US"/>
        </w:rPr>
        <w:t>Молодежного центра</w:t>
      </w:r>
      <w:r w:rsidRPr="00A302F3">
        <w:rPr>
          <w:rFonts w:eastAsia="Calibri"/>
          <w:sz w:val="26"/>
          <w:szCs w:val="26"/>
          <w:lang w:eastAsia="en-US"/>
        </w:rPr>
        <w:t xml:space="preserve"> (р-н Кайеркан, </w:t>
      </w:r>
      <w:r w:rsidRPr="00A302F3">
        <w:rPr>
          <w:sz w:val="26"/>
          <w:szCs w:val="26"/>
        </w:rPr>
        <w:t>р-н Талнах, р-н Центральный</w:t>
      </w:r>
      <w:r w:rsidRPr="00A302F3">
        <w:rPr>
          <w:rFonts w:eastAsia="Calibri"/>
          <w:sz w:val="26"/>
          <w:szCs w:val="26"/>
          <w:lang w:eastAsia="en-US"/>
        </w:rPr>
        <w:t>), со всеми заключены договоры о некоммерческом сотрудничестве.</w:t>
      </w:r>
    </w:p>
    <w:p w:rsidR="00372860" w:rsidRDefault="00372860" w:rsidP="00670565">
      <w:pPr>
        <w:ind w:firstLine="709"/>
        <w:jc w:val="both"/>
        <w:rPr>
          <w:sz w:val="26"/>
          <w:szCs w:val="26"/>
        </w:rPr>
      </w:pPr>
      <w:r w:rsidRPr="009E1F28">
        <w:rPr>
          <w:sz w:val="26"/>
          <w:szCs w:val="26"/>
        </w:rPr>
        <w:t>Деятельность в сфере молодежной политики осуществляется по 11 краевым флагманским программам: Х-СПОРТ, Беги за мной!, Ассоциация студенческого спорта, Арт-парад, Добровольчество, Ты – предприниматель, Моя территория, КВН, Робототехника и НТТМ, Волонтеры Победы, Ассоциация военно-патриотических клубов.</w:t>
      </w:r>
      <w:r w:rsidRPr="009F518B">
        <w:rPr>
          <w:sz w:val="26"/>
          <w:szCs w:val="26"/>
        </w:rPr>
        <w:t xml:space="preserve"> </w:t>
      </w:r>
    </w:p>
    <w:p w:rsidR="00372860" w:rsidRDefault="00372860" w:rsidP="00670565">
      <w:pPr>
        <w:shd w:val="clear" w:color="auto" w:fill="FFFFFF"/>
        <w:tabs>
          <w:tab w:val="left" w:pos="993"/>
        </w:tabs>
        <w:ind w:firstLine="708"/>
        <w:jc w:val="both"/>
        <w:rPr>
          <w:color w:val="000000"/>
          <w:sz w:val="26"/>
          <w:szCs w:val="26"/>
        </w:rPr>
      </w:pPr>
      <w:r w:rsidRPr="00562E6E">
        <w:rPr>
          <w:color w:val="000000"/>
          <w:sz w:val="26"/>
          <w:szCs w:val="26"/>
        </w:rPr>
        <w:t xml:space="preserve">Помимо этого, </w:t>
      </w:r>
      <w:r w:rsidRPr="0053498C">
        <w:rPr>
          <w:sz w:val="26"/>
          <w:szCs w:val="26"/>
        </w:rPr>
        <w:t>Молодежны</w:t>
      </w:r>
      <w:r>
        <w:rPr>
          <w:sz w:val="26"/>
          <w:szCs w:val="26"/>
        </w:rPr>
        <w:t>й</w:t>
      </w:r>
      <w:r w:rsidRPr="0053498C">
        <w:rPr>
          <w:sz w:val="26"/>
          <w:szCs w:val="26"/>
        </w:rPr>
        <w:t xml:space="preserve"> центр</w:t>
      </w:r>
      <w:r w:rsidRPr="00562E6E">
        <w:rPr>
          <w:color w:val="000000"/>
          <w:sz w:val="26"/>
          <w:szCs w:val="26"/>
        </w:rPr>
        <w:t xml:space="preserve"> развивает направление молодежных средств массовой </w:t>
      </w:r>
      <w:r w:rsidRPr="00A302F3">
        <w:rPr>
          <w:color w:val="000000"/>
          <w:sz w:val="26"/>
          <w:szCs w:val="26"/>
        </w:rPr>
        <w:t>информации, открытые пространства, проектную деятельность в рамках краевого проекта «Территория-2020», курирует работу общественно-государственной детско-юношеской организации «</w:t>
      </w:r>
      <w:r>
        <w:rPr>
          <w:color w:val="000000"/>
          <w:sz w:val="26"/>
          <w:szCs w:val="26"/>
        </w:rPr>
        <w:t>Российское</w:t>
      </w:r>
      <w:r w:rsidRPr="00A302F3">
        <w:rPr>
          <w:color w:val="000000"/>
          <w:sz w:val="26"/>
          <w:szCs w:val="26"/>
        </w:rPr>
        <w:t xml:space="preserve"> движени</w:t>
      </w:r>
      <w:r>
        <w:rPr>
          <w:color w:val="000000"/>
          <w:sz w:val="26"/>
          <w:szCs w:val="26"/>
        </w:rPr>
        <w:t>е</w:t>
      </w:r>
      <w:r w:rsidRPr="00A302F3">
        <w:rPr>
          <w:color w:val="000000"/>
          <w:sz w:val="26"/>
          <w:szCs w:val="26"/>
        </w:rPr>
        <w:t xml:space="preserve"> школьников» и </w:t>
      </w:r>
      <w:r w:rsidRPr="00A302F3">
        <w:rPr>
          <w:color w:val="000000"/>
          <w:szCs w:val="26"/>
        </w:rPr>
        <w:t>«</w:t>
      </w:r>
      <w:r w:rsidRPr="00E03369">
        <w:rPr>
          <w:color w:val="000000"/>
          <w:sz w:val="26"/>
          <w:szCs w:val="26"/>
        </w:rPr>
        <w:t>ЮНАРМИЯ» (с марта 2017 года).</w:t>
      </w:r>
    </w:p>
    <w:p w:rsidR="008D5F87" w:rsidRPr="00E03369" w:rsidRDefault="008D5F87" w:rsidP="00670565">
      <w:pPr>
        <w:shd w:val="clear" w:color="auto" w:fill="FFFFFF"/>
        <w:tabs>
          <w:tab w:val="left" w:pos="993"/>
        </w:tabs>
        <w:ind w:firstLine="708"/>
        <w:jc w:val="both"/>
        <w:rPr>
          <w:color w:val="000000"/>
          <w:sz w:val="26"/>
          <w:szCs w:val="26"/>
        </w:rPr>
      </w:pPr>
      <w:r w:rsidRPr="00AF6899">
        <w:rPr>
          <w:sz w:val="26"/>
          <w:szCs w:val="26"/>
        </w:rPr>
        <w:t xml:space="preserve">В настоящее время </w:t>
      </w:r>
      <w:r>
        <w:rPr>
          <w:sz w:val="26"/>
          <w:szCs w:val="26"/>
        </w:rPr>
        <w:t>Молодежный центр</w:t>
      </w:r>
      <w:r w:rsidRPr="00AF6899">
        <w:rPr>
          <w:sz w:val="26"/>
          <w:szCs w:val="26"/>
        </w:rPr>
        <w:t xml:space="preserve"> предоставляет населению платную услугу по организации детских утренников.</w:t>
      </w:r>
      <w:r w:rsidRPr="00891932">
        <w:rPr>
          <w:sz w:val="26"/>
          <w:szCs w:val="26"/>
        </w:rPr>
        <w:t xml:space="preserve"> </w:t>
      </w:r>
      <w:r w:rsidRPr="00610FB9">
        <w:rPr>
          <w:sz w:val="26"/>
          <w:szCs w:val="26"/>
        </w:rPr>
        <w:t>Доход от оказания платных услуг населению за отчетный период составил 32,3 тыс. руб.</w:t>
      </w:r>
    </w:p>
    <w:p w:rsidR="00372860" w:rsidRDefault="00372860" w:rsidP="00670565">
      <w:pPr>
        <w:shd w:val="clear" w:color="auto" w:fill="FFFFFF"/>
        <w:tabs>
          <w:tab w:val="left" w:pos="993"/>
        </w:tabs>
        <w:ind w:firstLine="708"/>
        <w:jc w:val="both"/>
        <w:rPr>
          <w:color w:val="000000"/>
          <w:sz w:val="26"/>
          <w:szCs w:val="26"/>
        </w:rPr>
      </w:pPr>
    </w:p>
    <w:p w:rsidR="00372860" w:rsidRDefault="00372860" w:rsidP="00670565">
      <w:pPr>
        <w:spacing w:after="120"/>
        <w:ind w:firstLine="709"/>
        <w:jc w:val="both"/>
        <w:rPr>
          <w:b/>
          <w:i/>
          <w:sz w:val="26"/>
          <w:szCs w:val="26"/>
        </w:rPr>
      </w:pPr>
      <w:r w:rsidRPr="00B0234A">
        <w:rPr>
          <w:b/>
          <w:i/>
          <w:sz w:val="26"/>
          <w:szCs w:val="26"/>
        </w:rPr>
        <w:t>На территории были проведены следующие наиболее значимые мероприятия</w:t>
      </w:r>
      <w:r>
        <w:rPr>
          <w:b/>
          <w:i/>
          <w:sz w:val="26"/>
          <w:szCs w:val="26"/>
        </w:rPr>
        <w:t xml:space="preserve"> и фестивали</w:t>
      </w:r>
      <w:r w:rsidRPr="00B0234A">
        <w:rPr>
          <w:b/>
          <w:i/>
          <w:sz w:val="26"/>
          <w:szCs w:val="26"/>
        </w:rPr>
        <w:t>:</w:t>
      </w:r>
    </w:p>
    <w:p w:rsidR="00372860" w:rsidRDefault="00372860" w:rsidP="008041D8">
      <w:pPr>
        <w:pStyle w:val="afff2"/>
        <w:numPr>
          <w:ilvl w:val="0"/>
          <w:numId w:val="159"/>
        </w:numPr>
        <w:tabs>
          <w:tab w:val="left" w:pos="993"/>
        </w:tabs>
        <w:ind w:left="0" w:firstLine="709"/>
        <w:jc w:val="both"/>
        <w:rPr>
          <w:sz w:val="26"/>
          <w:szCs w:val="26"/>
        </w:rPr>
      </w:pPr>
      <w:r w:rsidRPr="007567C4">
        <w:rPr>
          <w:b/>
          <w:i/>
          <w:sz w:val="26"/>
          <w:szCs w:val="26"/>
        </w:rPr>
        <w:t>Мероприятие «День призывника»</w:t>
      </w:r>
      <w:r w:rsidRPr="007A2BD5">
        <w:rPr>
          <w:sz w:val="26"/>
          <w:szCs w:val="26"/>
        </w:rPr>
        <w:t xml:space="preserve"> с 2015 года</w:t>
      </w:r>
      <w:r w:rsidRPr="00EF3EF3">
        <w:rPr>
          <w:sz w:val="26"/>
          <w:szCs w:val="26"/>
        </w:rPr>
        <w:t xml:space="preserve"> </w:t>
      </w:r>
      <w:r>
        <w:rPr>
          <w:sz w:val="26"/>
          <w:szCs w:val="26"/>
        </w:rPr>
        <w:t>проходит два</w:t>
      </w:r>
      <w:r w:rsidRPr="00EF3EF3">
        <w:rPr>
          <w:sz w:val="26"/>
          <w:szCs w:val="26"/>
        </w:rPr>
        <w:t xml:space="preserve"> раза в год (весной</w:t>
      </w:r>
      <w:r>
        <w:rPr>
          <w:sz w:val="26"/>
          <w:szCs w:val="26"/>
        </w:rPr>
        <w:t xml:space="preserve"> и осенью). Цель – популяризация</w:t>
      </w:r>
      <w:r w:rsidRPr="00EF3EF3">
        <w:rPr>
          <w:sz w:val="26"/>
          <w:szCs w:val="26"/>
        </w:rPr>
        <w:t xml:space="preserve"> военной службы в армии. С напутс</w:t>
      </w:r>
      <w:r>
        <w:rPr>
          <w:sz w:val="26"/>
          <w:szCs w:val="26"/>
        </w:rPr>
        <w:t>твиями и поздравлениями выступа</w:t>
      </w:r>
      <w:r w:rsidRPr="00EF3EF3">
        <w:rPr>
          <w:sz w:val="26"/>
          <w:szCs w:val="26"/>
        </w:rPr>
        <w:t xml:space="preserve">ли руководители структурных подразделений Администрации города Норильска и ПАО ЗФ ГМК «Норильский никель». </w:t>
      </w:r>
    </w:p>
    <w:p w:rsidR="00372860" w:rsidRDefault="00372860" w:rsidP="00670565">
      <w:pPr>
        <w:pStyle w:val="afff2"/>
        <w:tabs>
          <w:tab w:val="left" w:pos="993"/>
        </w:tabs>
        <w:ind w:left="0"/>
        <w:jc w:val="both"/>
        <w:rPr>
          <w:sz w:val="26"/>
          <w:szCs w:val="26"/>
        </w:rPr>
      </w:pPr>
      <w:r>
        <w:rPr>
          <w:sz w:val="26"/>
          <w:szCs w:val="26"/>
        </w:rPr>
        <w:t>Охват составил 103</w:t>
      </w:r>
      <w:r w:rsidRPr="00B0234A">
        <w:rPr>
          <w:sz w:val="26"/>
          <w:szCs w:val="26"/>
        </w:rPr>
        <w:t xml:space="preserve"> человека.</w:t>
      </w:r>
    </w:p>
    <w:p w:rsidR="00372860" w:rsidRPr="007567C4" w:rsidRDefault="00372860" w:rsidP="008041D8">
      <w:pPr>
        <w:pStyle w:val="afff2"/>
        <w:numPr>
          <w:ilvl w:val="0"/>
          <w:numId w:val="159"/>
        </w:numPr>
        <w:tabs>
          <w:tab w:val="left" w:pos="993"/>
        </w:tabs>
        <w:ind w:left="0" w:firstLine="709"/>
        <w:jc w:val="both"/>
        <w:rPr>
          <w:b/>
          <w:i/>
          <w:sz w:val="26"/>
          <w:szCs w:val="26"/>
        </w:rPr>
      </w:pPr>
      <w:r w:rsidRPr="007567C4">
        <w:rPr>
          <w:b/>
          <w:i/>
          <w:sz w:val="26"/>
          <w:szCs w:val="26"/>
        </w:rPr>
        <w:t>Мероприятие «Всероссийский День молодежи».</w:t>
      </w:r>
    </w:p>
    <w:p w:rsidR="00372860" w:rsidRPr="00B0234A" w:rsidRDefault="00372860" w:rsidP="00670565">
      <w:pPr>
        <w:pStyle w:val="afff2"/>
        <w:tabs>
          <w:tab w:val="left" w:pos="993"/>
        </w:tabs>
        <w:ind w:left="0"/>
        <w:jc w:val="both"/>
        <w:rPr>
          <w:sz w:val="26"/>
          <w:szCs w:val="26"/>
        </w:rPr>
      </w:pPr>
      <w:r w:rsidRPr="00B0234A">
        <w:rPr>
          <w:sz w:val="26"/>
          <w:szCs w:val="26"/>
        </w:rPr>
        <w:t>Праздничные мероприятия проводились 24 и 25 июня 2017 года.</w:t>
      </w:r>
    </w:p>
    <w:p w:rsidR="00372860" w:rsidRPr="00E328F3" w:rsidRDefault="00372860" w:rsidP="008041D8">
      <w:pPr>
        <w:pStyle w:val="afff2"/>
        <w:numPr>
          <w:ilvl w:val="0"/>
          <w:numId w:val="160"/>
        </w:numPr>
        <w:tabs>
          <w:tab w:val="left" w:pos="993"/>
        </w:tabs>
        <w:ind w:left="0" w:firstLine="709"/>
        <w:jc w:val="both"/>
        <w:rPr>
          <w:sz w:val="26"/>
          <w:szCs w:val="26"/>
        </w:rPr>
      </w:pPr>
      <w:r>
        <w:rPr>
          <w:sz w:val="26"/>
          <w:szCs w:val="26"/>
        </w:rPr>
        <w:t>в р-не Центральном жители города</w:t>
      </w:r>
      <w:r w:rsidRPr="00B0234A">
        <w:rPr>
          <w:sz w:val="26"/>
          <w:szCs w:val="26"/>
        </w:rPr>
        <w:t xml:space="preserve"> посетили «Молодёжный парк», растянувшийся по Ленинскому проспекту. </w:t>
      </w:r>
      <w:r>
        <w:rPr>
          <w:sz w:val="26"/>
          <w:szCs w:val="26"/>
        </w:rPr>
        <w:t>Программа</w:t>
      </w:r>
      <w:r w:rsidRPr="00B0234A">
        <w:rPr>
          <w:sz w:val="26"/>
          <w:szCs w:val="26"/>
        </w:rPr>
        <w:t xml:space="preserve"> «Молодёжного парка»</w:t>
      </w:r>
      <w:r>
        <w:rPr>
          <w:sz w:val="26"/>
          <w:szCs w:val="26"/>
        </w:rPr>
        <w:t xml:space="preserve"> включала в себя: благотворительную</w:t>
      </w:r>
      <w:r w:rsidRPr="00B0234A">
        <w:rPr>
          <w:sz w:val="26"/>
          <w:szCs w:val="26"/>
        </w:rPr>
        <w:t xml:space="preserve"> ярмарк</w:t>
      </w:r>
      <w:r>
        <w:rPr>
          <w:sz w:val="26"/>
          <w:szCs w:val="26"/>
        </w:rPr>
        <w:t>у</w:t>
      </w:r>
      <w:r w:rsidRPr="00B0234A">
        <w:rPr>
          <w:sz w:val="26"/>
          <w:szCs w:val="26"/>
        </w:rPr>
        <w:t>, зон</w:t>
      </w:r>
      <w:r>
        <w:rPr>
          <w:sz w:val="26"/>
          <w:szCs w:val="26"/>
        </w:rPr>
        <w:t>у</w:t>
      </w:r>
      <w:r w:rsidRPr="00B0234A">
        <w:rPr>
          <w:sz w:val="26"/>
          <w:szCs w:val="26"/>
        </w:rPr>
        <w:t xml:space="preserve"> свободного творчества</w:t>
      </w:r>
      <w:r>
        <w:rPr>
          <w:sz w:val="26"/>
          <w:szCs w:val="26"/>
        </w:rPr>
        <w:t>, детскую анимационную</w:t>
      </w:r>
      <w:r w:rsidRPr="00B0234A">
        <w:rPr>
          <w:sz w:val="26"/>
          <w:szCs w:val="26"/>
        </w:rPr>
        <w:t xml:space="preserve"> зон</w:t>
      </w:r>
      <w:r>
        <w:rPr>
          <w:sz w:val="26"/>
          <w:szCs w:val="26"/>
        </w:rPr>
        <w:t>у</w:t>
      </w:r>
      <w:r w:rsidRPr="00B0234A">
        <w:rPr>
          <w:sz w:val="26"/>
          <w:szCs w:val="26"/>
        </w:rPr>
        <w:t>, выставк</w:t>
      </w:r>
      <w:r>
        <w:rPr>
          <w:sz w:val="26"/>
          <w:szCs w:val="26"/>
        </w:rPr>
        <w:t>у</w:t>
      </w:r>
      <w:r w:rsidRPr="00B0234A">
        <w:rPr>
          <w:sz w:val="26"/>
          <w:szCs w:val="26"/>
        </w:rPr>
        <w:t xml:space="preserve"> м</w:t>
      </w:r>
      <w:r>
        <w:rPr>
          <w:sz w:val="26"/>
          <w:szCs w:val="26"/>
        </w:rPr>
        <w:t>отоциклов и автомобилей, мастер-</w:t>
      </w:r>
      <w:r w:rsidRPr="00B0234A">
        <w:rPr>
          <w:sz w:val="26"/>
          <w:szCs w:val="26"/>
        </w:rPr>
        <w:t xml:space="preserve">классы от общественных объединений города. </w:t>
      </w:r>
      <w:r>
        <w:rPr>
          <w:sz w:val="26"/>
          <w:szCs w:val="26"/>
        </w:rPr>
        <w:t xml:space="preserve">Также, был организован велопробег по </w:t>
      </w:r>
      <w:r w:rsidRPr="00E328F3">
        <w:rPr>
          <w:sz w:val="26"/>
          <w:szCs w:val="26"/>
        </w:rPr>
        <w:t>Ленинскому проспекту;</w:t>
      </w:r>
    </w:p>
    <w:p w:rsidR="00372860" w:rsidRPr="00E328F3" w:rsidRDefault="00372860" w:rsidP="008041D8">
      <w:pPr>
        <w:pStyle w:val="afff2"/>
        <w:numPr>
          <w:ilvl w:val="0"/>
          <w:numId w:val="160"/>
        </w:numPr>
        <w:tabs>
          <w:tab w:val="left" w:pos="993"/>
        </w:tabs>
        <w:ind w:left="0" w:firstLine="709"/>
        <w:jc w:val="both"/>
        <w:rPr>
          <w:sz w:val="26"/>
          <w:szCs w:val="26"/>
        </w:rPr>
      </w:pPr>
      <w:r w:rsidRPr="00E328F3">
        <w:rPr>
          <w:sz w:val="26"/>
          <w:szCs w:val="26"/>
        </w:rPr>
        <w:t xml:space="preserve">в р-не Талнах, на площади Горняков, были организованы следующие площадки: фотоквест, викторина, лифлетинг, фото зона, ростовые куклы. </w:t>
      </w:r>
      <w:r w:rsidRPr="00E328F3">
        <w:rPr>
          <w:color w:val="000000"/>
          <w:sz w:val="26"/>
          <w:szCs w:val="26"/>
        </w:rPr>
        <w:t>На сцене развлекательно-спо</w:t>
      </w:r>
      <w:r>
        <w:rPr>
          <w:color w:val="000000"/>
          <w:sz w:val="26"/>
          <w:szCs w:val="26"/>
        </w:rPr>
        <w:t>ртивную программу открыл фитнес-клуб «М</w:t>
      </w:r>
      <w:r w:rsidRPr="00E328F3">
        <w:rPr>
          <w:color w:val="000000"/>
          <w:sz w:val="26"/>
          <w:szCs w:val="26"/>
        </w:rPr>
        <w:t xml:space="preserve">ультиФит», далее следовало </w:t>
      </w:r>
      <w:r>
        <w:rPr>
          <w:color w:val="000000"/>
          <w:sz w:val="26"/>
          <w:szCs w:val="26"/>
        </w:rPr>
        <w:t>представление</w:t>
      </w:r>
      <w:r w:rsidRPr="00E328F3">
        <w:rPr>
          <w:color w:val="000000"/>
          <w:sz w:val="26"/>
          <w:szCs w:val="26"/>
        </w:rPr>
        <w:t xml:space="preserve"> от творческого </w:t>
      </w:r>
      <w:r w:rsidRPr="00E328F3">
        <w:rPr>
          <w:sz w:val="26"/>
          <w:szCs w:val="26"/>
        </w:rPr>
        <w:t>арт-шоу группы «Лямур»;</w:t>
      </w:r>
    </w:p>
    <w:p w:rsidR="00372860" w:rsidRDefault="00372860" w:rsidP="008041D8">
      <w:pPr>
        <w:pStyle w:val="afff2"/>
        <w:numPr>
          <w:ilvl w:val="0"/>
          <w:numId w:val="160"/>
        </w:numPr>
        <w:tabs>
          <w:tab w:val="left" w:pos="993"/>
        </w:tabs>
        <w:ind w:left="0" w:firstLine="709"/>
        <w:jc w:val="both"/>
        <w:rPr>
          <w:sz w:val="26"/>
          <w:szCs w:val="26"/>
        </w:rPr>
      </w:pPr>
      <w:r w:rsidRPr="007A3813">
        <w:rPr>
          <w:sz w:val="26"/>
          <w:szCs w:val="26"/>
        </w:rPr>
        <w:t xml:space="preserve">в р-не Кайеркан, на площадке Молодежного центра была организована детская игровая зона. Проводились соревнования по силовым видам спорта, волейболу, </w:t>
      </w:r>
      <w:r w:rsidRPr="007A3813">
        <w:rPr>
          <w:sz w:val="26"/>
          <w:szCs w:val="26"/>
        </w:rPr>
        <w:lastRenderedPageBreak/>
        <w:t xml:space="preserve">стритболу, скейтбордингу. В рамках «Молодёжного парка» прошли: фэйс-арт (рисунки на лице), открытка Кайеркану, фотозона, стринг-арт (вышивка ниткой по картону), мастер-класс по авторской кукле, историческое фехтование, съемка видеоролика, музыкально-танцевальная зона. </w:t>
      </w:r>
    </w:p>
    <w:p w:rsidR="00372860" w:rsidRPr="007A3813" w:rsidRDefault="00372860" w:rsidP="00670565">
      <w:pPr>
        <w:pStyle w:val="afff2"/>
        <w:tabs>
          <w:tab w:val="left" w:pos="993"/>
        </w:tabs>
        <w:ind w:left="0" w:firstLine="709"/>
        <w:jc w:val="both"/>
        <w:rPr>
          <w:sz w:val="26"/>
          <w:szCs w:val="26"/>
        </w:rPr>
      </w:pPr>
      <w:r w:rsidRPr="007A3813">
        <w:rPr>
          <w:sz w:val="26"/>
          <w:szCs w:val="26"/>
        </w:rPr>
        <w:t>Завершилось празднование Дня молодежи во всех районах фестивалем красок «Холи» и Open air с участием лучших ди-джеев города.</w:t>
      </w:r>
    </w:p>
    <w:p w:rsidR="00372860" w:rsidRDefault="00372860" w:rsidP="00670565">
      <w:pPr>
        <w:pStyle w:val="afff2"/>
        <w:tabs>
          <w:tab w:val="left" w:pos="993"/>
        </w:tabs>
        <w:ind w:left="0"/>
        <w:jc w:val="both"/>
        <w:rPr>
          <w:sz w:val="26"/>
          <w:szCs w:val="26"/>
        </w:rPr>
      </w:pPr>
      <w:r w:rsidRPr="00B0234A">
        <w:rPr>
          <w:sz w:val="26"/>
          <w:szCs w:val="26"/>
        </w:rPr>
        <w:t>Общий охват по мероприятию составил около 7 000 человек.</w:t>
      </w:r>
    </w:p>
    <w:p w:rsidR="00372860" w:rsidRDefault="00372860" w:rsidP="008041D8">
      <w:pPr>
        <w:pStyle w:val="afff2"/>
        <w:numPr>
          <w:ilvl w:val="0"/>
          <w:numId w:val="159"/>
        </w:numPr>
        <w:tabs>
          <w:tab w:val="left" w:pos="993"/>
        </w:tabs>
        <w:ind w:left="0" w:firstLine="709"/>
        <w:jc w:val="both"/>
        <w:rPr>
          <w:color w:val="000000"/>
          <w:sz w:val="26"/>
          <w:szCs w:val="26"/>
        </w:rPr>
      </w:pPr>
      <w:r w:rsidRPr="007567C4">
        <w:rPr>
          <w:b/>
          <w:i/>
          <w:sz w:val="26"/>
          <w:szCs w:val="26"/>
        </w:rPr>
        <w:t>Мероприятие «0% жирности»</w:t>
      </w:r>
      <w:r w:rsidRPr="007A3813">
        <w:rPr>
          <w:sz w:val="26"/>
          <w:szCs w:val="26"/>
        </w:rPr>
        <w:t xml:space="preserve"> стар</w:t>
      </w:r>
      <w:r>
        <w:rPr>
          <w:sz w:val="26"/>
          <w:szCs w:val="26"/>
        </w:rPr>
        <w:t>товало 19.06.2017 и продолжалось д</w:t>
      </w:r>
      <w:r w:rsidRPr="007A3813">
        <w:rPr>
          <w:sz w:val="26"/>
          <w:szCs w:val="26"/>
        </w:rPr>
        <w:t xml:space="preserve">о </w:t>
      </w:r>
      <w:r>
        <w:rPr>
          <w:sz w:val="26"/>
          <w:szCs w:val="26"/>
        </w:rPr>
        <w:t>августа месяца</w:t>
      </w:r>
      <w:r w:rsidRPr="007A3813">
        <w:rPr>
          <w:sz w:val="26"/>
          <w:szCs w:val="26"/>
        </w:rPr>
        <w:t>.</w:t>
      </w:r>
      <w:r>
        <w:rPr>
          <w:sz w:val="26"/>
          <w:szCs w:val="26"/>
        </w:rPr>
        <w:t xml:space="preserve"> </w:t>
      </w:r>
      <w:r w:rsidRPr="00EC04FD">
        <w:rPr>
          <w:sz w:val="26"/>
          <w:szCs w:val="26"/>
        </w:rPr>
        <w:t>Реализуется в рамках флагманской программы «Беги за мной!</w:t>
      </w:r>
      <w:r w:rsidRPr="007A3813">
        <w:rPr>
          <w:color w:val="000000"/>
          <w:sz w:val="26"/>
          <w:szCs w:val="26"/>
        </w:rPr>
        <w:t xml:space="preserve"> Норильск» с 2015 года. </w:t>
      </w:r>
      <w:r>
        <w:rPr>
          <w:color w:val="000000"/>
          <w:sz w:val="26"/>
          <w:szCs w:val="26"/>
        </w:rPr>
        <w:t>Л</w:t>
      </w:r>
      <w:r w:rsidRPr="007A3813">
        <w:rPr>
          <w:color w:val="000000"/>
          <w:sz w:val="26"/>
          <w:szCs w:val="26"/>
        </w:rPr>
        <w:t>етом проводятся бесплатные тренировки, утренние пробежки и семинары по правильному питанию. С каждым годом проект набирает все большую популя</w:t>
      </w:r>
      <w:r>
        <w:rPr>
          <w:color w:val="000000"/>
          <w:sz w:val="26"/>
          <w:szCs w:val="26"/>
        </w:rPr>
        <w:t>рность. В</w:t>
      </w:r>
      <w:r w:rsidRPr="007A3813">
        <w:rPr>
          <w:color w:val="000000"/>
          <w:sz w:val="26"/>
          <w:szCs w:val="26"/>
        </w:rPr>
        <w:t xml:space="preserve"> 2015 году в проекте приня</w:t>
      </w:r>
      <w:r>
        <w:rPr>
          <w:color w:val="000000"/>
          <w:sz w:val="26"/>
          <w:szCs w:val="26"/>
        </w:rPr>
        <w:t>ло участие 150 активистов, а</w:t>
      </w:r>
      <w:r w:rsidRPr="007A3813">
        <w:rPr>
          <w:color w:val="000000"/>
          <w:sz w:val="26"/>
          <w:szCs w:val="26"/>
        </w:rPr>
        <w:t xml:space="preserve"> в 2016 году занятия посетили более 2</w:t>
      </w:r>
      <w:r>
        <w:rPr>
          <w:color w:val="000000"/>
          <w:sz w:val="26"/>
          <w:szCs w:val="26"/>
        </w:rPr>
        <w:t xml:space="preserve"> </w:t>
      </w:r>
      <w:r w:rsidRPr="007A3813">
        <w:rPr>
          <w:color w:val="000000"/>
          <w:sz w:val="26"/>
          <w:szCs w:val="26"/>
        </w:rPr>
        <w:t xml:space="preserve">000 человек. В 2017 году проект собрал </w:t>
      </w:r>
      <w:r>
        <w:rPr>
          <w:color w:val="000000"/>
          <w:sz w:val="26"/>
          <w:szCs w:val="26"/>
        </w:rPr>
        <w:t>1 200</w:t>
      </w:r>
      <w:r w:rsidRPr="007A3813">
        <w:rPr>
          <w:color w:val="000000"/>
          <w:sz w:val="26"/>
          <w:szCs w:val="26"/>
        </w:rPr>
        <w:t xml:space="preserve"> человек</w:t>
      </w:r>
      <w:r>
        <w:rPr>
          <w:color w:val="000000"/>
          <w:sz w:val="26"/>
          <w:szCs w:val="26"/>
        </w:rPr>
        <w:t xml:space="preserve">. </w:t>
      </w:r>
    </w:p>
    <w:p w:rsidR="00372860" w:rsidRPr="00EC04FD" w:rsidRDefault="00372860" w:rsidP="00670565">
      <w:pPr>
        <w:ind w:firstLine="709"/>
        <w:jc w:val="both"/>
        <w:rPr>
          <w:color w:val="000000"/>
          <w:sz w:val="26"/>
          <w:szCs w:val="26"/>
        </w:rPr>
      </w:pPr>
      <w:r w:rsidRPr="00EC04FD">
        <w:rPr>
          <w:color w:val="000000"/>
          <w:sz w:val="26"/>
          <w:szCs w:val="26"/>
        </w:rPr>
        <w:t>В рамках проекта проводились следующие занятия:</w:t>
      </w:r>
      <w:r>
        <w:rPr>
          <w:color w:val="000000"/>
          <w:sz w:val="26"/>
          <w:szCs w:val="26"/>
        </w:rPr>
        <w:t xml:space="preserve"> </w:t>
      </w:r>
      <w:r w:rsidRPr="00EC04FD">
        <w:rPr>
          <w:color w:val="000000"/>
          <w:sz w:val="26"/>
          <w:szCs w:val="26"/>
        </w:rPr>
        <w:t>к</w:t>
      </w:r>
      <w:r>
        <w:rPr>
          <w:color w:val="000000"/>
          <w:sz w:val="26"/>
          <w:szCs w:val="26"/>
        </w:rPr>
        <w:t xml:space="preserve">руговой тренинг, йога, </w:t>
      </w:r>
      <w:r w:rsidRPr="00EC04FD">
        <w:rPr>
          <w:color w:val="000000"/>
          <w:sz w:val="26"/>
          <w:szCs w:val="26"/>
        </w:rPr>
        <w:t>самооборона,</w:t>
      </w:r>
      <w:r>
        <w:rPr>
          <w:color w:val="000000"/>
          <w:sz w:val="26"/>
          <w:szCs w:val="26"/>
        </w:rPr>
        <w:t xml:space="preserve"> </w:t>
      </w:r>
      <w:r w:rsidRPr="00EC04FD">
        <w:rPr>
          <w:color w:val="000000"/>
          <w:sz w:val="26"/>
          <w:szCs w:val="26"/>
        </w:rPr>
        <w:t>«Табата»</w:t>
      </w:r>
      <w:r>
        <w:rPr>
          <w:color w:val="000000"/>
          <w:sz w:val="26"/>
          <w:szCs w:val="26"/>
        </w:rPr>
        <w:t>, с</w:t>
      </w:r>
      <w:r w:rsidRPr="00EC04FD">
        <w:rPr>
          <w:color w:val="000000"/>
          <w:sz w:val="26"/>
          <w:szCs w:val="26"/>
        </w:rPr>
        <w:t>трейчинг, БодиФлекс.</w:t>
      </w:r>
    </w:p>
    <w:p w:rsidR="00372860" w:rsidRDefault="00372860" w:rsidP="00670565">
      <w:pPr>
        <w:ind w:firstLine="709"/>
        <w:jc w:val="both"/>
        <w:rPr>
          <w:color w:val="000000"/>
          <w:sz w:val="26"/>
          <w:szCs w:val="26"/>
        </w:rPr>
      </w:pPr>
      <w:r w:rsidRPr="00EC04FD">
        <w:rPr>
          <w:color w:val="000000"/>
          <w:sz w:val="26"/>
          <w:szCs w:val="26"/>
        </w:rPr>
        <w:t>Помимо занятий проводились фотоконкурсы, мастер-классы и семинары по питанию, чайные церемонии и марафоны.</w:t>
      </w:r>
    </w:p>
    <w:p w:rsidR="00372860" w:rsidRPr="00EC04FD" w:rsidRDefault="00372860" w:rsidP="008041D8">
      <w:pPr>
        <w:pStyle w:val="afff2"/>
        <w:numPr>
          <w:ilvl w:val="0"/>
          <w:numId w:val="159"/>
        </w:numPr>
        <w:tabs>
          <w:tab w:val="left" w:pos="993"/>
        </w:tabs>
        <w:ind w:left="0" w:firstLine="709"/>
        <w:jc w:val="both"/>
        <w:rPr>
          <w:color w:val="000000"/>
          <w:sz w:val="26"/>
          <w:szCs w:val="26"/>
        </w:rPr>
      </w:pPr>
      <w:r w:rsidRPr="007567C4">
        <w:rPr>
          <w:b/>
          <w:i/>
          <w:sz w:val="26"/>
          <w:szCs w:val="26"/>
        </w:rPr>
        <w:t>Проект «Умная книга»</w:t>
      </w:r>
      <w:r w:rsidRPr="00EC04FD">
        <w:rPr>
          <w:sz w:val="26"/>
          <w:szCs w:val="26"/>
        </w:rPr>
        <w:t xml:space="preserve"> реализован в рамках резолюции Урбан-форум-2016.</w:t>
      </w:r>
      <w:r w:rsidRPr="00EC04FD">
        <w:rPr>
          <w:color w:val="000000"/>
          <w:sz w:val="26"/>
          <w:szCs w:val="26"/>
        </w:rPr>
        <w:t xml:space="preserve"> Цель </w:t>
      </w:r>
      <w:r w:rsidRPr="00EC04FD">
        <w:rPr>
          <w:sz w:val="26"/>
          <w:szCs w:val="26"/>
        </w:rPr>
        <w:t>–</w:t>
      </w:r>
      <w:r w:rsidRPr="00EC04FD">
        <w:rPr>
          <w:color w:val="000000"/>
          <w:sz w:val="26"/>
          <w:szCs w:val="26"/>
        </w:rPr>
        <w:t xml:space="preserve"> разработка методических рекомендаций по созданию безопасной, удобной и привлекательной городской среды, способствующей комплексному и устойчивому развитию города. Рекомендации предназначены для оказания информационной помощи в благоустройстве территорий многоквартирных домов силами инициативных групп собственников.</w:t>
      </w:r>
    </w:p>
    <w:p w:rsidR="00372860" w:rsidRPr="007A3813" w:rsidRDefault="00372860" w:rsidP="00670565">
      <w:pPr>
        <w:shd w:val="clear" w:color="auto" w:fill="FFFFFF"/>
        <w:tabs>
          <w:tab w:val="left" w:pos="993"/>
        </w:tabs>
        <w:ind w:firstLine="708"/>
        <w:jc w:val="both"/>
        <w:rPr>
          <w:color w:val="000000"/>
          <w:sz w:val="26"/>
          <w:szCs w:val="26"/>
        </w:rPr>
      </w:pPr>
      <w:r w:rsidRPr="007A3813">
        <w:rPr>
          <w:color w:val="000000"/>
          <w:sz w:val="26"/>
          <w:szCs w:val="26"/>
        </w:rPr>
        <w:t xml:space="preserve">Совместно с управляющей компанией «Город» были разработаны методические рекомендации, </w:t>
      </w:r>
      <w:r>
        <w:rPr>
          <w:color w:val="000000"/>
          <w:sz w:val="26"/>
          <w:szCs w:val="26"/>
        </w:rPr>
        <w:t>состоящие из следующих разделов</w:t>
      </w:r>
      <w:r w:rsidRPr="007A3813">
        <w:rPr>
          <w:color w:val="000000"/>
          <w:sz w:val="26"/>
          <w:szCs w:val="26"/>
        </w:rPr>
        <w:t>:</w:t>
      </w:r>
    </w:p>
    <w:p w:rsidR="00372860" w:rsidRDefault="00372860" w:rsidP="008D5F87">
      <w:pPr>
        <w:pStyle w:val="afff2"/>
        <w:numPr>
          <w:ilvl w:val="0"/>
          <w:numId w:val="161"/>
        </w:numPr>
        <w:shd w:val="clear" w:color="auto" w:fill="FFFFFF"/>
        <w:tabs>
          <w:tab w:val="left" w:pos="993"/>
        </w:tabs>
        <w:ind w:left="0" w:firstLine="709"/>
        <w:jc w:val="both"/>
        <w:rPr>
          <w:color w:val="000000"/>
          <w:sz w:val="26"/>
          <w:szCs w:val="26"/>
        </w:rPr>
      </w:pPr>
      <w:r w:rsidRPr="00C83FA8">
        <w:rPr>
          <w:color w:val="000000"/>
          <w:sz w:val="26"/>
          <w:szCs w:val="26"/>
        </w:rPr>
        <w:t xml:space="preserve">как организовать инициативную группу; </w:t>
      </w:r>
    </w:p>
    <w:p w:rsidR="00372860" w:rsidRDefault="00372860" w:rsidP="008D5F87">
      <w:pPr>
        <w:pStyle w:val="afff2"/>
        <w:numPr>
          <w:ilvl w:val="0"/>
          <w:numId w:val="161"/>
        </w:numPr>
        <w:shd w:val="clear" w:color="auto" w:fill="FFFFFF"/>
        <w:tabs>
          <w:tab w:val="left" w:pos="993"/>
        </w:tabs>
        <w:ind w:left="0" w:firstLine="709"/>
        <w:jc w:val="both"/>
        <w:rPr>
          <w:color w:val="000000"/>
          <w:sz w:val="26"/>
          <w:szCs w:val="26"/>
        </w:rPr>
      </w:pPr>
      <w:r w:rsidRPr="00C83FA8">
        <w:rPr>
          <w:color w:val="000000"/>
          <w:sz w:val="26"/>
          <w:szCs w:val="26"/>
        </w:rPr>
        <w:t>как и с кем согласовать свои идеи по благоустройству;</w:t>
      </w:r>
    </w:p>
    <w:p w:rsidR="00372860" w:rsidRDefault="00372860" w:rsidP="008D5F87">
      <w:pPr>
        <w:pStyle w:val="afff2"/>
        <w:numPr>
          <w:ilvl w:val="0"/>
          <w:numId w:val="161"/>
        </w:numPr>
        <w:shd w:val="clear" w:color="auto" w:fill="FFFFFF"/>
        <w:tabs>
          <w:tab w:val="left" w:pos="993"/>
        </w:tabs>
        <w:ind w:left="0" w:firstLine="709"/>
        <w:jc w:val="both"/>
        <w:rPr>
          <w:color w:val="000000"/>
          <w:sz w:val="26"/>
          <w:szCs w:val="26"/>
        </w:rPr>
      </w:pPr>
      <w:r w:rsidRPr="00C83FA8">
        <w:rPr>
          <w:color w:val="000000"/>
          <w:sz w:val="26"/>
          <w:szCs w:val="26"/>
        </w:rPr>
        <w:t>как получить согласие собственников;</w:t>
      </w:r>
    </w:p>
    <w:p w:rsidR="00372860" w:rsidRDefault="00372860" w:rsidP="008D5F87">
      <w:pPr>
        <w:pStyle w:val="afff2"/>
        <w:numPr>
          <w:ilvl w:val="0"/>
          <w:numId w:val="161"/>
        </w:numPr>
        <w:shd w:val="clear" w:color="auto" w:fill="FFFFFF"/>
        <w:tabs>
          <w:tab w:val="left" w:pos="993"/>
        </w:tabs>
        <w:ind w:left="0" w:firstLine="709"/>
        <w:jc w:val="both"/>
        <w:rPr>
          <w:color w:val="000000"/>
          <w:sz w:val="26"/>
          <w:szCs w:val="26"/>
        </w:rPr>
      </w:pPr>
      <w:r w:rsidRPr="00C83FA8">
        <w:rPr>
          <w:color w:val="000000"/>
          <w:sz w:val="26"/>
          <w:szCs w:val="26"/>
        </w:rPr>
        <w:t>ответственность и запрещенные виды работ;</w:t>
      </w:r>
    </w:p>
    <w:p w:rsidR="00372860" w:rsidRDefault="00372860" w:rsidP="008D5F87">
      <w:pPr>
        <w:pStyle w:val="afff2"/>
        <w:numPr>
          <w:ilvl w:val="0"/>
          <w:numId w:val="161"/>
        </w:numPr>
        <w:shd w:val="clear" w:color="auto" w:fill="FFFFFF"/>
        <w:tabs>
          <w:tab w:val="left" w:pos="993"/>
        </w:tabs>
        <w:ind w:left="0" w:firstLine="709"/>
        <w:jc w:val="both"/>
        <w:rPr>
          <w:color w:val="000000"/>
          <w:sz w:val="26"/>
          <w:szCs w:val="26"/>
        </w:rPr>
      </w:pPr>
      <w:r w:rsidRPr="00C83FA8">
        <w:rPr>
          <w:color w:val="000000"/>
          <w:sz w:val="26"/>
          <w:szCs w:val="26"/>
        </w:rPr>
        <w:t>как сохранить свою работу в дальнейшем;</w:t>
      </w:r>
    </w:p>
    <w:p w:rsidR="00372860" w:rsidRPr="00C83FA8" w:rsidRDefault="00372860" w:rsidP="008041D8">
      <w:pPr>
        <w:pStyle w:val="afff2"/>
        <w:numPr>
          <w:ilvl w:val="0"/>
          <w:numId w:val="161"/>
        </w:numPr>
        <w:shd w:val="clear" w:color="auto" w:fill="FFFFFF"/>
        <w:tabs>
          <w:tab w:val="left" w:pos="993"/>
        </w:tabs>
        <w:ind w:left="0" w:firstLine="709"/>
        <w:jc w:val="both"/>
        <w:rPr>
          <w:color w:val="000000"/>
          <w:sz w:val="26"/>
          <w:szCs w:val="26"/>
        </w:rPr>
      </w:pPr>
      <w:r w:rsidRPr="00C83FA8">
        <w:rPr>
          <w:color w:val="000000"/>
          <w:sz w:val="26"/>
          <w:szCs w:val="26"/>
        </w:rPr>
        <w:t>примеры благоустройства многоквартирных домов и придомовых территорий.</w:t>
      </w:r>
    </w:p>
    <w:p w:rsidR="00372860" w:rsidRDefault="00372860" w:rsidP="00670565">
      <w:pPr>
        <w:shd w:val="clear" w:color="auto" w:fill="FFFFFF"/>
        <w:tabs>
          <w:tab w:val="left" w:pos="993"/>
        </w:tabs>
        <w:ind w:firstLine="708"/>
        <w:jc w:val="both"/>
        <w:rPr>
          <w:color w:val="000000"/>
          <w:sz w:val="26"/>
          <w:szCs w:val="26"/>
        </w:rPr>
      </w:pPr>
      <w:r w:rsidRPr="007A3813">
        <w:rPr>
          <w:color w:val="000000"/>
          <w:sz w:val="26"/>
          <w:szCs w:val="26"/>
        </w:rPr>
        <w:t xml:space="preserve">Методические рекомендации были распространены при помощи сети «Интернет» в социальных сетях, а также среди собственников, относящихся к управляющей компании «Город». </w:t>
      </w:r>
    </w:p>
    <w:p w:rsidR="00372860" w:rsidRPr="00DD54FC" w:rsidRDefault="00372860" w:rsidP="008041D8">
      <w:pPr>
        <w:pStyle w:val="afff2"/>
        <w:numPr>
          <w:ilvl w:val="0"/>
          <w:numId w:val="159"/>
        </w:numPr>
        <w:tabs>
          <w:tab w:val="left" w:pos="993"/>
        </w:tabs>
        <w:ind w:left="0" w:firstLine="709"/>
        <w:jc w:val="both"/>
        <w:rPr>
          <w:color w:val="000000"/>
          <w:sz w:val="26"/>
          <w:szCs w:val="26"/>
        </w:rPr>
      </w:pPr>
      <w:r w:rsidRPr="007567C4">
        <w:rPr>
          <w:b/>
          <w:i/>
          <w:color w:val="000000"/>
          <w:sz w:val="26"/>
          <w:szCs w:val="26"/>
        </w:rPr>
        <w:t>Фестиваль экстремальных видов спорта «NORD EXTREME FEST»</w:t>
      </w:r>
      <w:r w:rsidRPr="00DD54FC">
        <w:rPr>
          <w:color w:val="000000"/>
          <w:sz w:val="26"/>
          <w:szCs w:val="26"/>
        </w:rPr>
        <w:t xml:space="preserve"> проходил 17 сентября 2017 года. М</w:t>
      </w:r>
      <w:r>
        <w:rPr>
          <w:color w:val="000000"/>
          <w:sz w:val="26"/>
          <w:szCs w:val="26"/>
        </w:rPr>
        <w:t>ероприятие позволяет</w:t>
      </w:r>
      <w:r w:rsidRPr="00DD54FC">
        <w:rPr>
          <w:color w:val="000000"/>
          <w:sz w:val="26"/>
          <w:szCs w:val="26"/>
        </w:rPr>
        <w:t xml:space="preserve"> привлечь внимание молодежи к спортивным мероприятиям, проявить себя и реализовать свой спортивный потенциал, развивать спортивную активность молодежи. В рамках фестиваля прошли показательные выступления по «Трэйсинг», «Скейтбординг», «BMX» (велосипедный мотокросс), «Брейк-данс» и агрессивному катанию на роликах.</w:t>
      </w:r>
    </w:p>
    <w:p w:rsidR="00372860" w:rsidRPr="007A3813" w:rsidRDefault="00372860" w:rsidP="00670565">
      <w:pPr>
        <w:shd w:val="clear" w:color="auto" w:fill="FFFFFF"/>
        <w:tabs>
          <w:tab w:val="left" w:pos="993"/>
        </w:tabs>
        <w:ind w:firstLine="708"/>
        <w:jc w:val="both"/>
        <w:rPr>
          <w:color w:val="000000"/>
          <w:sz w:val="26"/>
          <w:szCs w:val="26"/>
        </w:rPr>
      </w:pPr>
    </w:p>
    <w:p w:rsidR="00372860" w:rsidRPr="00C37D08" w:rsidRDefault="00372860" w:rsidP="00670565">
      <w:pPr>
        <w:spacing w:after="120"/>
        <w:ind w:firstLine="709"/>
        <w:jc w:val="both"/>
        <w:rPr>
          <w:b/>
          <w:i/>
          <w:sz w:val="26"/>
          <w:szCs w:val="26"/>
        </w:rPr>
      </w:pPr>
      <w:r w:rsidRPr="00C37D08">
        <w:rPr>
          <w:b/>
          <w:i/>
          <w:sz w:val="26"/>
          <w:szCs w:val="26"/>
        </w:rPr>
        <w:t>На территории были проведены следующие наиболее значимые акции:</w:t>
      </w:r>
    </w:p>
    <w:p w:rsidR="00372860" w:rsidRPr="00C37D08" w:rsidRDefault="00372860" w:rsidP="008041D8">
      <w:pPr>
        <w:pStyle w:val="afff2"/>
        <w:numPr>
          <w:ilvl w:val="0"/>
          <w:numId w:val="162"/>
        </w:numPr>
        <w:tabs>
          <w:tab w:val="left" w:pos="993"/>
        </w:tabs>
        <w:spacing w:before="120"/>
        <w:ind w:left="0" w:firstLine="709"/>
        <w:jc w:val="both"/>
        <w:rPr>
          <w:b/>
          <w:i/>
          <w:sz w:val="26"/>
          <w:szCs w:val="26"/>
        </w:rPr>
      </w:pPr>
      <w:r w:rsidRPr="007567C4">
        <w:rPr>
          <w:b/>
          <w:i/>
          <w:sz w:val="26"/>
          <w:szCs w:val="26"/>
        </w:rPr>
        <w:t>«Сохраним память Великой Победы!».</w:t>
      </w:r>
      <w:r w:rsidRPr="00C37D08">
        <w:rPr>
          <w:sz w:val="26"/>
          <w:szCs w:val="26"/>
        </w:rPr>
        <w:t xml:space="preserve"> Инициатором акции выступила активная молодежь города. Цель акции – оказание адресной материальной помощи ветеранам Великой Отечественной войны. </w:t>
      </w:r>
    </w:p>
    <w:p w:rsidR="00372860" w:rsidRDefault="00372860" w:rsidP="00670565">
      <w:pPr>
        <w:ind w:firstLine="708"/>
        <w:jc w:val="both"/>
        <w:rPr>
          <w:sz w:val="26"/>
          <w:szCs w:val="26"/>
        </w:rPr>
      </w:pPr>
      <w:r w:rsidRPr="009E1F28">
        <w:rPr>
          <w:sz w:val="26"/>
          <w:szCs w:val="26"/>
        </w:rPr>
        <w:lastRenderedPageBreak/>
        <w:t>Общая сумма собранных средств составила 2 182,0 тыс. руб. Собранные средства равномерно распределены между 81 ветераном ВОВ, что составляет 27 тыс. руб. на 1 ветерана.</w:t>
      </w:r>
    </w:p>
    <w:p w:rsidR="00372860" w:rsidRPr="00365B8E" w:rsidRDefault="00372860" w:rsidP="008041D8">
      <w:pPr>
        <w:pStyle w:val="afff2"/>
        <w:numPr>
          <w:ilvl w:val="0"/>
          <w:numId w:val="162"/>
        </w:numPr>
        <w:tabs>
          <w:tab w:val="left" w:pos="993"/>
        </w:tabs>
        <w:ind w:left="0" w:firstLine="709"/>
        <w:jc w:val="both"/>
        <w:rPr>
          <w:sz w:val="26"/>
          <w:szCs w:val="26"/>
        </w:rPr>
      </w:pPr>
      <w:r w:rsidRPr="007567C4">
        <w:rPr>
          <w:b/>
          <w:bCs/>
          <w:i/>
          <w:color w:val="000000"/>
          <w:sz w:val="26"/>
          <w:szCs w:val="26"/>
        </w:rPr>
        <w:t>«Социальная полка».</w:t>
      </w:r>
      <w:r w:rsidRPr="003719EB">
        <w:rPr>
          <w:bCs/>
          <w:color w:val="000000"/>
          <w:sz w:val="26"/>
          <w:szCs w:val="26"/>
        </w:rPr>
        <w:t xml:space="preserve"> </w:t>
      </w:r>
      <w:r w:rsidRPr="00365B8E">
        <w:rPr>
          <w:sz w:val="26"/>
          <w:szCs w:val="26"/>
        </w:rPr>
        <w:t>Цель акции – популяризации добровольческой деятельности среди населения, а также оказания помощи лицам, находящимся в трудной жизненной ситуации.</w:t>
      </w:r>
      <w:r>
        <w:rPr>
          <w:sz w:val="26"/>
          <w:szCs w:val="26"/>
        </w:rPr>
        <w:t xml:space="preserve"> </w:t>
      </w:r>
    </w:p>
    <w:p w:rsidR="00372860" w:rsidRDefault="00372860" w:rsidP="00670565">
      <w:pPr>
        <w:ind w:firstLine="708"/>
        <w:jc w:val="both"/>
        <w:rPr>
          <w:sz w:val="26"/>
          <w:szCs w:val="26"/>
        </w:rPr>
      </w:pPr>
      <w:r>
        <w:rPr>
          <w:sz w:val="26"/>
          <w:szCs w:val="26"/>
        </w:rPr>
        <w:t xml:space="preserve">03.04.2017 </w:t>
      </w:r>
      <w:r>
        <w:rPr>
          <w:bCs/>
          <w:color w:val="000000"/>
          <w:sz w:val="26"/>
          <w:szCs w:val="26"/>
        </w:rPr>
        <w:t>«Социальная полка»</w:t>
      </w:r>
      <w:r w:rsidRPr="00365B8E">
        <w:rPr>
          <w:sz w:val="26"/>
          <w:szCs w:val="26"/>
        </w:rPr>
        <w:t xml:space="preserve"> была установлена в продуктовом супермаркете «Зеленая линия», </w:t>
      </w:r>
      <w:r>
        <w:rPr>
          <w:sz w:val="26"/>
          <w:szCs w:val="26"/>
        </w:rPr>
        <w:t>р-</w:t>
      </w:r>
      <w:r w:rsidRPr="00365B8E">
        <w:rPr>
          <w:sz w:val="26"/>
          <w:szCs w:val="26"/>
        </w:rPr>
        <w:t>н Кайеркан</w:t>
      </w:r>
      <w:r>
        <w:rPr>
          <w:sz w:val="26"/>
          <w:szCs w:val="26"/>
        </w:rPr>
        <w:t xml:space="preserve">. </w:t>
      </w:r>
      <w:r w:rsidRPr="003719EB">
        <w:rPr>
          <w:sz w:val="26"/>
          <w:szCs w:val="26"/>
        </w:rPr>
        <w:t>Воспользоваться полкой, взять или положить продукты, мо</w:t>
      </w:r>
      <w:r>
        <w:rPr>
          <w:sz w:val="26"/>
          <w:szCs w:val="26"/>
        </w:rPr>
        <w:t>г</w:t>
      </w:r>
      <w:r w:rsidRPr="003719EB">
        <w:rPr>
          <w:sz w:val="26"/>
          <w:szCs w:val="26"/>
        </w:rPr>
        <w:t xml:space="preserve"> любой желающий</w:t>
      </w:r>
      <w:r>
        <w:rPr>
          <w:sz w:val="26"/>
          <w:szCs w:val="26"/>
        </w:rPr>
        <w:t>,</w:t>
      </w:r>
      <w:r w:rsidRPr="003719EB">
        <w:rPr>
          <w:sz w:val="26"/>
          <w:szCs w:val="26"/>
        </w:rPr>
        <w:t xml:space="preserve"> вне зависимости от его социального положения. </w:t>
      </w:r>
    </w:p>
    <w:p w:rsidR="00372860" w:rsidRPr="003719EB" w:rsidRDefault="00372860" w:rsidP="00670565">
      <w:pPr>
        <w:ind w:firstLine="708"/>
        <w:jc w:val="both"/>
        <w:rPr>
          <w:sz w:val="26"/>
          <w:szCs w:val="26"/>
        </w:rPr>
      </w:pPr>
      <w:r w:rsidRPr="003719EB">
        <w:rPr>
          <w:sz w:val="26"/>
          <w:szCs w:val="26"/>
        </w:rPr>
        <w:t>Охват</w:t>
      </w:r>
      <w:r w:rsidRPr="00365B8E">
        <w:rPr>
          <w:sz w:val="26"/>
          <w:szCs w:val="26"/>
        </w:rPr>
        <w:t xml:space="preserve"> </w:t>
      </w:r>
      <w:r>
        <w:rPr>
          <w:sz w:val="26"/>
          <w:szCs w:val="26"/>
        </w:rPr>
        <w:t>составил</w:t>
      </w:r>
      <w:r w:rsidRPr="003719EB">
        <w:rPr>
          <w:sz w:val="26"/>
          <w:szCs w:val="26"/>
        </w:rPr>
        <w:t xml:space="preserve"> примерно 22 338 человек.</w:t>
      </w:r>
      <w:r>
        <w:rPr>
          <w:sz w:val="26"/>
          <w:szCs w:val="26"/>
        </w:rPr>
        <w:t xml:space="preserve"> </w:t>
      </w:r>
    </w:p>
    <w:p w:rsidR="00372860" w:rsidRPr="007B3457" w:rsidRDefault="00372860" w:rsidP="008041D8">
      <w:pPr>
        <w:pStyle w:val="afff2"/>
        <w:numPr>
          <w:ilvl w:val="0"/>
          <w:numId w:val="162"/>
        </w:numPr>
        <w:tabs>
          <w:tab w:val="left" w:pos="993"/>
        </w:tabs>
        <w:ind w:left="0" w:firstLine="709"/>
        <w:jc w:val="both"/>
        <w:rPr>
          <w:bCs/>
          <w:color w:val="000000"/>
          <w:sz w:val="26"/>
          <w:szCs w:val="26"/>
        </w:rPr>
      </w:pPr>
      <w:r w:rsidRPr="007567C4">
        <w:rPr>
          <w:b/>
          <w:bCs/>
          <w:i/>
          <w:color w:val="000000"/>
          <w:sz w:val="26"/>
          <w:szCs w:val="26"/>
        </w:rPr>
        <w:t>«Весенняя неделя добра-2017».</w:t>
      </w:r>
      <w:r w:rsidRPr="007B3457">
        <w:rPr>
          <w:bCs/>
          <w:color w:val="000000"/>
          <w:sz w:val="26"/>
          <w:szCs w:val="26"/>
        </w:rPr>
        <w:t xml:space="preserve"> Цель акции – продвижение идеи добровольчества как важного ресурса для решения социальных проблем местного сообщества и повышение гражданской активности населения; популяризация идей, ценностей и практики добровольчества; укрепление сотрудничества между институтами гражданского общества и органами государственной власти в совместном решении социальных проблем.</w:t>
      </w:r>
    </w:p>
    <w:p w:rsidR="00372860" w:rsidRDefault="00372860" w:rsidP="00670565">
      <w:pPr>
        <w:shd w:val="clear" w:color="auto" w:fill="FFFFFF"/>
        <w:tabs>
          <w:tab w:val="left" w:pos="993"/>
        </w:tabs>
        <w:ind w:firstLine="708"/>
        <w:jc w:val="both"/>
        <w:rPr>
          <w:color w:val="000000"/>
          <w:sz w:val="26"/>
          <w:szCs w:val="26"/>
        </w:rPr>
      </w:pPr>
      <w:r w:rsidRPr="003719EB">
        <w:rPr>
          <w:color w:val="000000"/>
          <w:sz w:val="26"/>
          <w:szCs w:val="26"/>
        </w:rPr>
        <w:t>В рамках Акции активисты добровольческого агентства «Добрые люди» (далее – ДА «Добрые люди»)</w:t>
      </w:r>
      <w:r>
        <w:rPr>
          <w:color w:val="000000"/>
          <w:sz w:val="26"/>
          <w:szCs w:val="26"/>
        </w:rPr>
        <w:t xml:space="preserve"> реализовали мероприятия:</w:t>
      </w:r>
    </w:p>
    <w:p w:rsidR="00372860" w:rsidRPr="00365B8E" w:rsidRDefault="00372860" w:rsidP="008041D8">
      <w:pPr>
        <w:pStyle w:val="afff2"/>
        <w:numPr>
          <w:ilvl w:val="0"/>
          <w:numId w:val="161"/>
        </w:numPr>
        <w:shd w:val="clear" w:color="auto" w:fill="FFFFFF"/>
        <w:tabs>
          <w:tab w:val="left" w:pos="993"/>
        </w:tabs>
        <w:ind w:left="0" w:firstLine="709"/>
        <w:jc w:val="both"/>
        <w:rPr>
          <w:color w:val="000000"/>
          <w:sz w:val="26"/>
          <w:szCs w:val="26"/>
        </w:rPr>
      </w:pPr>
      <w:r>
        <w:rPr>
          <w:color w:val="000000"/>
          <w:sz w:val="26"/>
          <w:szCs w:val="26"/>
        </w:rPr>
        <w:t>о</w:t>
      </w:r>
      <w:r w:rsidRPr="00365B8E">
        <w:rPr>
          <w:color w:val="000000"/>
          <w:sz w:val="26"/>
          <w:szCs w:val="26"/>
        </w:rPr>
        <w:t>казали хозяйственно-бытовую помощ</w:t>
      </w:r>
      <w:r>
        <w:rPr>
          <w:color w:val="000000"/>
          <w:sz w:val="26"/>
          <w:szCs w:val="26"/>
        </w:rPr>
        <w:t>ь пенсионеру, инвалиду по зрению;</w:t>
      </w:r>
    </w:p>
    <w:p w:rsidR="00372860" w:rsidRPr="003719EB" w:rsidRDefault="00372860" w:rsidP="008041D8">
      <w:pPr>
        <w:pStyle w:val="afff2"/>
        <w:numPr>
          <w:ilvl w:val="0"/>
          <w:numId w:val="161"/>
        </w:numPr>
        <w:shd w:val="clear" w:color="auto" w:fill="FFFFFF"/>
        <w:tabs>
          <w:tab w:val="left" w:pos="993"/>
        </w:tabs>
        <w:ind w:left="0" w:firstLine="709"/>
        <w:jc w:val="both"/>
        <w:rPr>
          <w:color w:val="000000"/>
          <w:sz w:val="26"/>
          <w:szCs w:val="26"/>
        </w:rPr>
      </w:pPr>
      <w:r>
        <w:rPr>
          <w:color w:val="000000"/>
          <w:sz w:val="26"/>
          <w:szCs w:val="26"/>
        </w:rPr>
        <w:t>п</w:t>
      </w:r>
      <w:r w:rsidRPr="003719EB">
        <w:rPr>
          <w:color w:val="000000"/>
          <w:sz w:val="26"/>
          <w:szCs w:val="26"/>
        </w:rPr>
        <w:t xml:space="preserve">ровели урок «Добрососедства» для учеников 10 классов на тему «Добровольчество», из которого школьники узнали о деятельности ДА «Добрые люди», благотворительных фондах, находящихся на территории </w:t>
      </w:r>
      <w:r>
        <w:rPr>
          <w:color w:val="000000"/>
          <w:sz w:val="26"/>
          <w:szCs w:val="26"/>
        </w:rPr>
        <w:t>города</w:t>
      </w:r>
      <w:r w:rsidRPr="003719EB">
        <w:rPr>
          <w:color w:val="000000"/>
          <w:sz w:val="26"/>
          <w:szCs w:val="26"/>
        </w:rPr>
        <w:t>, о процедуре выдачи личных книжек волонтера, в конце урока все желающие могли подать заявку на выдачу книжки и записаться в актив ДА «</w:t>
      </w:r>
      <w:r>
        <w:rPr>
          <w:color w:val="000000"/>
          <w:sz w:val="26"/>
          <w:szCs w:val="26"/>
        </w:rPr>
        <w:t>Добрые люди»;</w:t>
      </w:r>
    </w:p>
    <w:p w:rsidR="00372860" w:rsidRPr="003719EB" w:rsidRDefault="00372860" w:rsidP="008041D8">
      <w:pPr>
        <w:pStyle w:val="afff2"/>
        <w:numPr>
          <w:ilvl w:val="0"/>
          <w:numId w:val="161"/>
        </w:numPr>
        <w:shd w:val="clear" w:color="auto" w:fill="FFFFFF"/>
        <w:tabs>
          <w:tab w:val="left" w:pos="993"/>
        </w:tabs>
        <w:ind w:left="0" w:firstLine="709"/>
        <w:jc w:val="both"/>
        <w:rPr>
          <w:color w:val="000000"/>
          <w:sz w:val="26"/>
          <w:szCs w:val="26"/>
        </w:rPr>
      </w:pPr>
      <w:r>
        <w:rPr>
          <w:color w:val="000000"/>
          <w:sz w:val="26"/>
          <w:szCs w:val="26"/>
        </w:rPr>
        <w:t>о</w:t>
      </w:r>
      <w:r w:rsidRPr="003719EB">
        <w:rPr>
          <w:color w:val="000000"/>
          <w:sz w:val="26"/>
          <w:szCs w:val="26"/>
        </w:rPr>
        <w:t>рганизовали и провели викторину на тему «Донорство крови и ЗОЖ» для учащихся восьмых</w:t>
      </w:r>
      <w:r>
        <w:rPr>
          <w:color w:val="000000"/>
          <w:sz w:val="26"/>
          <w:szCs w:val="26"/>
        </w:rPr>
        <w:t xml:space="preserve"> классов школ района Кайеркан;</w:t>
      </w:r>
    </w:p>
    <w:p w:rsidR="00372860" w:rsidRPr="003719EB" w:rsidRDefault="00372860" w:rsidP="008041D8">
      <w:pPr>
        <w:pStyle w:val="afff2"/>
        <w:numPr>
          <w:ilvl w:val="0"/>
          <w:numId w:val="161"/>
        </w:numPr>
        <w:shd w:val="clear" w:color="auto" w:fill="FFFFFF"/>
        <w:tabs>
          <w:tab w:val="left" w:pos="993"/>
        </w:tabs>
        <w:ind w:left="0" w:firstLine="709"/>
        <w:jc w:val="both"/>
        <w:rPr>
          <w:color w:val="000000"/>
          <w:sz w:val="26"/>
          <w:szCs w:val="26"/>
        </w:rPr>
      </w:pPr>
      <w:r>
        <w:rPr>
          <w:color w:val="000000"/>
          <w:sz w:val="26"/>
          <w:szCs w:val="26"/>
        </w:rPr>
        <w:t>п</w:t>
      </w:r>
      <w:r w:rsidRPr="003719EB">
        <w:rPr>
          <w:color w:val="000000"/>
          <w:sz w:val="26"/>
          <w:szCs w:val="26"/>
        </w:rPr>
        <w:t>риняли участие в сборе и сортировки вещей для благо</w:t>
      </w:r>
      <w:r>
        <w:rPr>
          <w:color w:val="000000"/>
          <w:sz w:val="26"/>
          <w:szCs w:val="26"/>
        </w:rPr>
        <w:t>творительного магазина «Сундук»;</w:t>
      </w:r>
    </w:p>
    <w:p w:rsidR="00372860" w:rsidRPr="003719EB" w:rsidRDefault="00372860" w:rsidP="008041D8">
      <w:pPr>
        <w:pStyle w:val="afff2"/>
        <w:numPr>
          <w:ilvl w:val="0"/>
          <w:numId w:val="161"/>
        </w:numPr>
        <w:shd w:val="clear" w:color="auto" w:fill="FFFFFF"/>
        <w:tabs>
          <w:tab w:val="left" w:pos="993"/>
        </w:tabs>
        <w:ind w:left="0" w:firstLine="709"/>
        <w:jc w:val="both"/>
        <w:rPr>
          <w:color w:val="000000"/>
          <w:sz w:val="26"/>
          <w:szCs w:val="26"/>
        </w:rPr>
      </w:pPr>
      <w:r>
        <w:rPr>
          <w:color w:val="000000"/>
          <w:sz w:val="26"/>
          <w:szCs w:val="26"/>
        </w:rPr>
        <w:t>с</w:t>
      </w:r>
      <w:r w:rsidRPr="003719EB">
        <w:rPr>
          <w:color w:val="000000"/>
          <w:sz w:val="26"/>
          <w:szCs w:val="26"/>
        </w:rPr>
        <w:t xml:space="preserve">овместно с инициативной командой молодежи «Светоняшки» провели для средней группы воспитанников </w:t>
      </w:r>
      <w:r>
        <w:rPr>
          <w:color w:val="000000"/>
          <w:sz w:val="26"/>
          <w:szCs w:val="26"/>
        </w:rPr>
        <w:t>КГКУ «Норильский детский дом»</w:t>
      </w:r>
      <w:r w:rsidRPr="003719EB">
        <w:rPr>
          <w:color w:val="000000"/>
          <w:sz w:val="26"/>
          <w:szCs w:val="26"/>
        </w:rPr>
        <w:t xml:space="preserve"> интерактивный квест форд-боярд «Сокровища света». Встреча закончилась традиционным чаепитием и обменом впеч</w:t>
      </w:r>
      <w:r>
        <w:rPr>
          <w:color w:val="000000"/>
          <w:sz w:val="26"/>
          <w:szCs w:val="26"/>
        </w:rPr>
        <w:t>атлениями о проведенном времени;</w:t>
      </w:r>
    </w:p>
    <w:p w:rsidR="00372860" w:rsidRPr="00365B8E" w:rsidRDefault="00372860" w:rsidP="008041D8">
      <w:pPr>
        <w:pStyle w:val="afff2"/>
        <w:numPr>
          <w:ilvl w:val="0"/>
          <w:numId w:val="161"/>
        </w:numPr>
        <w:shd w:val="clear" w:color="auto" w:fill="FFFFFF"/>
        <w:tabs>
          <w:tab w:val="left" w:pos="993"/>
        </w:tabs>
        <w:ind w:left="0" w:firstLine="709"/>
        <w:jc w:val="both"/>
        <w:rPr>
          <w:color w:val="000000"/>
          <w:sz w:val="26"/>
          <w:szCs w:val="26"/>
        </w:rPr>
      </w:pPr>
      <w:r>
        <w:rPr>
          <w:color w:val="000000"/>
          <w:sz w:val="26"/>
          <w:szCs w:val="26"/>
        </w:rPr>
        <w:t>п</w:t>
      </w:r>
      <w:r w:rsidRPr="003719EB">
        <w:rPr>
          <w:color w:val="000000"/>
          <w:sz w:val="26"/>
          <w:szCs w:val="26"/>
        </w:rPr>
        <w:t>ровели экологическую акци</w:t>
      </w:r>
      <w:r>
        <w:rPr>
          <w:color w:val="000000"/>
          <w:sz w:val="26"/>
          <w:szCs w:val="26"/>
        </w:rPr>
        <w:t>ю по сбору макулатуры.</w:t>
      </w:r>
    </w:p>
    <w:p w:rsidR="00372860" w:rsidRDefault="00372860" w:rsidP="00670565">
      <w:pPr>
        <w:shd w:val="clear" w:color="auto" w:fill="FFFFFF"/>
        <w:tabs>
          <w:tab w:val="left" w:pos="993"/>
        </w:tabs>
        <w:ind w:firstLine="708"/>
        <w:jc w:val="both"/>
        <w:rPr>
          <w:color w:val="000000"/>
          <w:sz w:val="26"/>
          <w:szCs w:val="26"/>
        </w:rPr>
      </w:pPr>
      <w:r w:rsidRPr="003719EB">
        <w:rPr>
          <w:color w:val="000000"/>
          <w:sz w:val="26"/>
          <w:szCs w:val="26"/>
        </w:rPr>
        <w:t>Охват</w:t>
      </w:r>
      <w:r>
        <w:rPr>
          <w:color w:val="000000"/>
          <w:sz w:val="26"/>
          <w:szCs w:val="26"/>
        </w:rPr>
        <w:t xml:space="preserve"> </w:t>
      </w:r>
      <w:r>
        <w:rPr>
          <w:sz w:val="26"/>
          <w:szCs w:val="26"/>
        </w:rPr>
        <w:t>составил</w:t>
      </w:r>
      <w:r w:rsidRPr="003719EB">
        <w:rPr>
          <w:color w:val="000000"/>
          <w:sz w:val="26"/>
          <w:szCs w:val="26"/>
        </w:rPr>
        <w:t xml:space="preserve"> 218 человек</w:t>
      </w:r>
      <w:r>
        <w:rPr>
          <w:color w:val="000000"/>
          <w:sz w:val="26"/>
          <w:szCs w:val="26"/>
        </w:rPr>
        <w:t>.</w:t>
      </w:r>
    </w:p>
    <w:p w:rsidR="00372860" w:rsidRDefault="00372860" w:rsidP="00670565">
      <w:pPr>
        <w:shd w:val="clear" w:color="auto" w:fill="FFFFFF"/>
        <w:tabs>
          <w:tab w:val="left" w:pos="993"/>
        </w:tabs>
        <w:ind w:firstLine="708"/>
        <w:jc w:val="both"/>
        <w:rPr>
          <w:color w:val="000000"/>
          <w:sz w:val="26"/>
          <w:szCs w:val="26"/>
        </w:rPr>
      </w:pPr>
    </w:p>
    <w:p w:rsidR="00372860" w:rsidRPr="00DD54FC" w:rsidRDefault="00372860" w:rsidP="00670565">
      <w:pPr>
        <w:ind w:firstLine="709"/>
        <w:jc w:val="both"/>
        <w:rPr>
          <w:sz w:val="26"/>
          <w:szCs w:val="26"/>
        </w:rPr>
      </w:pPr>
      <w:r w:rsidRPr="00DD54FC">
        <w:rPr>
          <w:b/>
          <w:i/>
          <w:sz w:val="26"/>
          <w:szCs w:val="26"/>
        </w:rPr>
        <w:t>В краевых проектах</w:t>
      </w:r>
      <w:r w:rsidRPr="00DD54FC">
        <w:rPr>
          <w:sz w:val="26"/>
          <w:szCs w:val="26"/>
        </w:rPr>
        <w:t xml:space="preserve"> ТИМ «Бирюса» и ТИМ «Юниор» делегации города Норильска </w:t>
      </w:r>
      <w:r w:rsidRPr="00DD54FC">
        <w:rPr>
          <w:color w:val="000000"/>
          <w:sz w:val="26"/>
          <w:szCs w:val="26"/>
        </w:rPr>
        <w:t>не принимали участие</w:t>
      </w:r>
      <w:r w:rsidRPr="00DD54FC">
        <w:rPr>
          <w:sz w:val="26"/>
          <w:szCs w:val="26"/>
        </w:rPr>
        <w:t xml:space="preserve"> в связи с проводимыми работами по реконструкции взлетно-посадочной полосы аэропорта «Алыкель».</w:t>
      </w:r>
    </w:p>
    <w:p w:rsidR="00372860" w:rsidRDefault="00372860" w:rsidP="00670565">
      <w:pPr>
        <w:ind w:firstLine="709"/>
        <w:jc w:val="both"/>
        <w:rPr>
          <w:sz w:val="26"/>
          <w:szCs w:val="26"/>
        </w:rPr>
      </w:pPr>
      <w:r w:rsidRPr="00DD54FC">
        <w:rPr>
          <w:sz w:val="26"/>
          <w:szCs w:val="26"/>
        </w:rPr>
        <w:t>Участие в краевых проектах представителе</w:t>
      </w:r>
      <w:r>
        <w:rPr>
          <w:sz w:val="26"/>
          <w:szCs w:val="26"/>
        </w:rPr>
        <w:t>й города Норильска запланировано</w:t>
      </w:r>
      <w:r w:rsidRPr="00DD54FC">
        <w:rPr>
          <w:sz w:val="26"/>
          <w:szCs w:val="26"/>
        </w:rPr>
        <w:t xml:space="preserve"> на </w:t>
      </w:r>
      <w:r w:rsidRPr="00DD54FC">
        <w:rPr>
          <w:sz w:val="26"/>
          <w:szCs w:val="26"/>
          <w:lang w:val="en-US"/>
        </w:rPr>
        <w:t>IV</w:t>
      </w:r>
      <w:r w:rsidRPr="00DD54FC">
        <w:rPr>
          <w:sz w:val="26"/>
          <w:szCs w:val="26"/>
        </w:rPr>
        <w:t xml:space="preserve"> квартал текущего года.</w:t>
      </w:r>
    </w:p>
    <w:p w:rsidR="00372860" w:rsidRDefault="00372860" w:rsidP="00670565">
      <w:pPr>
        <w:spacing w:before="120"/>
        <w:ind w:firstLine="709"/>
        <w:jc w:val="both"/>
        <w:rPr>
          <w:sz w:val="26"/>
          <w:szCs w:val="26"/>
        </w:rPr>
      </w:pPr>
      <w:r>
        <w:rPr>
          <w:sz w:val="26"/>
          <w:szCs w:val="26"/>
        </w:rPr>
        <w:t xml:space="preserve">В феврале 2017 года в </w:t>
      </w:r>
      <w:r w:rsidRPr="006317B3">
        <w:rPr>
          <w:sz w:val="26"/>
          <w:szCs w:val="26"/>
        </w:rPr>
        <w:t>Красноярске прошел Росс</w:t>
      </w:r>
      <w:r>
        <w:rPr>
          <w:sz w:val="26"/>
          <w:szCs w:val="26"/>
        </w:rPr>
        <w:t xml:space="preserve">ийский патриотический фестиваль. </w:t>
      </w:r>
      <w:r w:rsidRPr="00663288">
        <w:rPr>
          <w:sz w:val="26"/>
          <w:szCs w:val="26"/>
        </w:rPr>
        <w:t>Управлени</w:t>
      </w:r>
      <w:r>
        <w:rPr>
          <w:sz w:val="26"/>
          <w:szCs w:val="26"/>
        </w:rPr>
        <w:t>е</w:t>
      </w:r>
      <w:r w:rsidRPr="00663288">
        <w:rPr>
          <w:sz w:val="26"/>
          <w:szCs w:val="26"/>
        </w:rPr>
        <w:t xml:space="preserve"> по молодежной политике и взаимодействию с общественными объединениями Администрации города Норильска</w:t>
      </w:r>
      <w:r w:rsidRPr="006317B3">
        <w:rPr>
          <w:sz w:val="26"/>
          <w:szCs w:val="26"/>
        </w:rPr>
        <w:t xml:space="preserve"> на фес</w:t>
      </w:r>
      <w:r>
        <w:rPr>
          <w:sz w:val="26"/>
          <w:szCs w:val="26"/>
        </w:rPr>
        <w:t>тивале представи</w:t>
      </w:r>
      <w:r w:rsidRPr="006317B3">
        <w:rPr>
          <w:sz w:val="26"/>
          <w:szCs w:val="26"/>
        </w:rPr>
        <w:t>л</w:t>
      </w:r>
      <w:r>
        <w:rPr>
          <w:sz w:val="26"/>
          <w:szCs w:val="26"/>
        </w:rPr>
        <w:t>о</w:t>
      </w:r>
      <w:r w:rsidRPr="006317B3">
        <w:rPr>
          <w:sz w:val="26"/>
          <w:szCs w:val="26"/>
        </w:rPr>
        <w:t xml:space="preserve"> две практики города: «Исторический квест» и «Военно-патриотический фестиваль допризывной подготовки молодежи «Аты-баты, шли солдаты!».</w:t>
      </w:r>
      <w:r>
        <w:rPr>
          <w:sz w:val="26"/>
          <w:szCs w:val="26"/>
        </w:rPr>
        <w:t xml:space="preserve"> </w:t>
      </w:r>
    </w:p>
    <w:p w:rsidR="00372860" w:rsidRPr="001941C6" w:rsidRDefault="00372860" w:rsidP="00670565">
      <w:pPr>
        <w:ind w:firstLine="709"/>
        <w:jc w:val="both"/>
        <w:rPr>
          <w:sz w:val="26"/>
          <w:szCs w:val="26"/>
        </w:rPr>
      </w:pPr>
      <w:r w:rsidRPr="001941C6">
        <w:rPr>
          <w:sz w:val="26"/>
          <w:szCs w:val="26"/>
        </w:rPr>
        <w:t>Обе практики с успехом прошли заочный этап и были допущены к очной защите перед экспертами и участием в выставке луч</w:t>
      </w:r>
      <w:r>
        <w:rPr>
          <w:sz w:val="26"/>
          <w:szCs w:val="26"/>
        </w:rPr>
        <w:t>ших практик Красноярского края.</w:t>
      </w:r>
    </w:p>
    <w:p w:rsidR="00372860" w:rsidRDefault="00372860" w:rsidP="00670565">
      <w:pPr>
        <w:ind w:firstLine="709"/>
        <w:jc w:val="both"/>
        <w:rPr>
          <w:sz w:val="26"/>
          <w:szCs w:val="26"/>
        </w:rPr>
      </w:pPr>
      <w:r w:rsidRPr="001941C6">
        <w:rPr>
          <w:sz w:val="26"/>
          <w:szCs w:val="26"/>
        </w:rPr>
        <w:lastRenderedPageBreak/>
        <w:t xml:space="preserve">По итогам работы на фестивале </w:t>
      </w:r>
      <w:r w:rsidRPr="00663288">
        <w:rPr>
          <w:sz w:val="26"/>
          <w:szCs w:val="26"/>
        </w:rPr>
        <w:t>автор</w:t>
      </w:r>
      <w:r>
        <w:rPr>
          <w:sz w:val="26"/>
          <w:szCs w:val="26"/>
        </w:rPr>
        <w:t>у</w:t>
      </w:r>
      <w:r w:rsidRPr="00663288">
        <w:rPr>
          <w:sz w:val="26"/>
          <w:szCs w:val="26"/>
        </w:rPr>
        <w:t xml:space="preserve"> практик</w:t>
      </w:r>
      <w:r>
        <w:rPr>
          <w:sz w:val="26"/>
          <w:szCs w:val="26"/>
        </w:rPr>
        <w:t xml:space="preserve"> </w:t>
      </w:r>
      <w:r w:rsidRPr="007B3457">
        <w:rPr>
          <w:bCs/>
          <w:color w:val="000000"/>
          <w:sz w:val="26"/>
          <w:szCs w:val="26"/>
        </w:rPr>
        <w:t>–</w:t>
      </w:r>
      <w:r w:rsidRPr="00663288">
        <w:rPr>
          <w:sz w:val="26"/>
          <w:szCs w:val="26"/>
        </w:rPr>
        <w:t xml:space="preserve"> </w:t>
      </w:r>
      <w:r w:rsidRPr="001941C6">
        <w:rPr>
          <w:sz w:val="26"/>
          <w:szCs w:val="26"/>
        </w:rPr>
        <w:t>Евгению Тихонову вручена медаль «175 лет Государственному Бородинскому военно-историческому музею-заповеднику» за сохранение культурного и исторического наследия России, а обе практики получили дипломы участников и будут опубликованы в методическом сборнике «Лучшие патриотические практики Красноярского края».</w:t>
      </w:r>
    </w:p>
    <w:p w:rsidR="00372860" w:rsidRPr="00C80693" w:rsidRDefault="00372860" w:rsidP="00670565">
      <w:pPr>
        <w:ind w:firstLine="709"/>
        <w:jc w:val="both"/>
        <w:rPr>
          <w:sz w:val="26"/>
          <w:szCs w:val="26"/>
        </w:rPr>
      </w:pPr>
    </w:p>
    <w:p w:rsidR="00372860" w:rsidRPr="007567C4" w:rsidRDefault="00372860" w:rsidP="00670565">
      <w:pPr>
        <w:pStyle w:val="afff2"/>
        <w:ind w:left="0" w:firstLine="709"/>
        <w:jc w:val="both"/>
        <w:rPr>
          <w:sz w:val="26"/>
          <w:szCs w:val="26"/>
        </w:rPr>
      </w:pPr>
      <w:r w:rsidRPr="007567C4">
        <w:rPr>
          <w:b/>
          <w:i/>
          <w:sz w:val="26"/>
          <w:szCs w:val="26"/>
        </w:rPr>
        <w:t>По состоянию на 01.10.2017 на территории зарегистрирован</w:t>
      </w:r>
      <w:r>
        <w:rPr>
          <w:b/>
          <w:i/>
          <w:sz w:val="26"/>
          <w:szCs w:val="26"/>
        </w:rPr>
        <w:t>а</w:t>
      </w:r>
      <w:r w:rsidRPr="007567C4">
        <w:rPr>
          <w:b/>
          <w:i/>
          <w:sz w:val="26"/>
          <w:szCs w:val="26"/>
        </w:rPr>
        <w:t xml:space="preserve"> 71 социально ориентированн</w:t>
      </w:r>
      <w:r>
        <w:rPr>
          <w:b/>
          <w:i/>
          <w:sz w:val="26"/>
          <w:szCs w:val="26"/>
        </w:rPr>
        <w:t>ая</w:t>
      </w:r>
      <w:r w:rsidRPr="007567C4">
        <w:rPr>
          <w:b/>
          <w:i/>
          <w:sz w:val="26"/>
          <w:szCs w:val="26"/>
        </w:rPr>
        <w:t xml:space="preserve"> некоммерческ</w:t>
      </w:r>
      <w:r>
        <w:rPr>
          <w:b/>
          <w:i/>
          <w:sz w:val="26"/>
          <w:szCs w:val="26"/>
        </w:rPr>
        <w:t>ая</w:t>
      </w:r>
      <w:r w:rsidRPr="007567C4">
        <w:rPr>
          <w:b/>
          <w:i/>
          <w:sz w:val="26"/>
          <w:szCs w:val="26"/>
        </w:rPr>
        <w:t xml:space="preserve"> организаци</w:t>
      </w:r>
      <w:r>
        <w:rPr>
          <w:b/>
          <w:i/>
          <w:sz w:val="26"/>
          <w:szCs w:val="26"/>
        </w:rPr>
        <w:t>я</w:t>
      </w:r>
      <w:r w:rsidRPr="007567C4">
        <w:rPr>
          <w:b/>
          <w:i/>
          <w:sz w:val="26"/>
          <w:szCs w:val="26"/>
        </w:rPr>
        <w:t xml:space="preserve"> (далее – СОНКО)</w:t>
      </w:r>
      <w:r w:rsidRPr="007567C4">
        <w:rPr>
          <w:sz w:val="26"/>
          <w:szCs w:val="26"/>
        </w:rPr>
        <w:t>, котор</w:t>
      </w:r>
      <w:r>
        <w:rPr>
          <w:sz w:val="26"/>
          <w:szCs w:val="26"/>
        </w:rPr>
        <w:t>ая</w:t>
      </w:r>
      <w:r w:rsidRPr="007567C4">
        <w:rPr>
          <w:sz w:val="26"/>
          <w:szCs w:val="26"/>
        </w:rPr>
        <w:t xml:space="preserve"> помога</w:t>
      </w:r>
      <w:r>
        <w:rPr>
          <w:sz w:val="26"/>
          <w:szCs w:val="26"/>
        </w:rPr>
        <w:t>е</w:t>
      </w:r>
      <w:r w:rsidRPr="007567C4">
        <w:rPr>
          <w:sz w:val="26"/>
          <w:szCs w:val="26"/>
        </w:rPr>
        <w:t>т решать ряд важных общественных задач на территории города.</w:t>
      </w:r>
    </w:p>
    <w:p w:rsidR="00372860" w:rsidRDefault="00372860" w:rsidP="00670565">
      <w:pPr>
        <w:tabs>
          <w:tab w:val="left" w:pos="0"/>
        </w:tabs>
        <w:autoSpaceDE w:val="0"/>
        <w:autoSpaceDN w:val="0"/>
        <w:adjustRightInd w:val="0"/>
        <w:jc w:val="both"/>
        <w:rPr>
          <w:sz w:val="26"/>
          <w:szCs w:val="26"/>
        </w:rPr>
      </w:pPr>
      <w:r>
        <w:rPr>
          <w:sz w:val="26"/>
          <w:szCs w:val="26"/>
        </w:rPr>
        <w:tab/>
      </w:r>
      <w:r w:rsidRPr="008E0C51">
        <w:rPr>
          <w:sz w:val="26"/>
          <w:szCs w:val="26"/>
        </w:rPr>
        <w:t>Основными видами и направлениями деятельности СОНКО является: развитие спорта; военно-патриотическая деятельность; защита прав и интересов инвалидов; помощь молодежным организациям и объединениям, продвижение молодежных инициатив; вовлечение граждан в общественно полезную деятельность; поддержка и защита интересов различных категорий граждан (слабозащищенных, малоимущих, молодых родителей, одиноких пожилых граждан и иных социальных групп), оказание поддержки социально неблагополучным семьям; возрождение лучших традиций милосердия, нравственности и просвещения, осуществление медико-социальной и гуманитарной помощи пожилым людям, инвалидам, детям-сиротам и детям, оставшимся без попечения родителей, тяжело-больным, всем нуждающимся в помощи независимо от национальности и вероисповедания; развитие фотоискусства в г. Норильске, развитие художественного и дизайн-об</w:t>
      </w:r>
      <w:r>
        <w:rPr>
          <w:sz w:val="26"/>
          <w:szCs w:val="26"/>
        </w:rPr>
        <w:t>разования, содействие развитию р</w:t>
      </w:r>
      <w:r w:rsidRPr="008E0C51">
        <w:rPr>
          <w:sz w:val="26"/>
          <w:szCs w:val="26"/>
        </w:rPr>
        <w:t>оссийской архитектуры и др.</w:t>
      </w:r>
      <w:r w:rsidRPr="007567C4">
        <w:rPr>
          <w:sz w:val="26"/>
          <w:szCs w:val="26"/>
        </w:rPr>
        <w:tab/>
      </w:r>
    </w:p>
    <w:p w:rsidR="00372860" w:rsidRPr="007567C4" w:rsidRDefault="00372860" w:rsidP="00670565">
      <w:pPr>
        <w:tabs>
          <w:tab w:val="left" w:pos="0"/>
        </w:tabs>
        <w:autoSpaceDE w:val="0"/>
        <w:autoSpaceDN w:val="0"/>
        <w:adjustRightInd w:val="0"/>
        <w:jc w:val="both"/>
        <w:rPr>
          <w:sz w:val="26"/>
          <w:szCs w:val="26"/>
        </w:rPr>
      </w:pPr>
      <w:r>
        <w:rPr>
          <w:sz w:val="26"/>
          <w:szCs w:val="26"/>
        </w:rPr>
        <w:tab/>
      </w:r>
      <w:r w:rsidRPr="007567C4">
        <w:rPr>
          <w:sz w:val="26"/>
          <w:szCs w:val="26"/>
        </w:rPr>
        <w:t>Ежегодно на оказание финансовой поддержки СОНКО из средств местного бюджета выделяется 400,0 тыс. руб. для проведения городского конкурса социальных проектов. Предоставление грантов в рамках мероприятий, направленных на подд</w:t>
      </w:r>
      <w:r>
        <w:rPr>
          <w:sz w:val="26"/>
          <w:szCs w:val="26"/>
        </w:rPr>
        <w:t>ержку СОНКО будет реализовано в</w:t>
      </w:r>
      <w:r w:rsidRPr="007567C4">
        <w:rPr>
          <w:sz w:val="26"/>
          <w:szCs w:val="26"/>
        </w:rPr>
        <w:t xml:space="preserve"> </w:t>
      </w:r>
      <w:r w:rsidRPr="007567C4">
        <w:rPr>
          <w:sz w:val="26"/>
          <w:szCs w:val="26"/>
          <w:lang w:val="en-US"/>
        </w:rPr>
        <w:t>IV</w:t>
      </w:r>
      <w:r w:rsidRPr="007567C4">
        <w:rPr>
          <w:sz w:val="26"/>
          <w:szCs w:val="26"/>
        </w:rPr>
        <w:t xml:space="preserve"> квартале текущего года.</w:t>
      </w:r>
    </w:p>
    <w:p w:rsidR="00372860" w:rsidRPr="002564F9" w:rsidRDefault="00372860" w:rsidP="00670565">
      <w:pPr>
        <w:tabs>
          <w:tab w:val="left" w:pos="0"/>
        </w:tabs>
        <w:autoSpaceDE w:val="0"/>
        <w:autoSpaceDN w:val="0"/>
        <w:adjustRightInd w:val="0"/>
        <w:jc w:val="both"/>
        <w:rPr>
          <w:sz w:val="26"/>
          <w:szCs w:val="26"/>
          <w:highlight w:val="yellow"/>
        </w:rPr>
      </w:pPr>
    </w:p>
    <w:p w:rsidR="00372860" w:rsidRPr="00DD54FC" w:rsidRDefault="00372860" w:rsidP="00670565">
      <w:pPr>
        <w:ind w:firstLine="709"/>
        <w:jc w:val="both"/>
        <w:rPr>
          <w:b/>
          <w:i/>
          <w:sz w:val="26"/>
          <w:szCs w:val="26"/>
        </w:rPr>
      </w:pPr>
      <w:r w:rsidRPr="00DD54FC">
        <w:rPr>
          <w:b/>
          <w:i/>
          <w:sz w:val="26"/>
          <w:szCs w:val="26"/>
        </w:rPr>
        <w:t>Волонтерские и молодежные движения</w:t>
      </w:r>
    </w:p>
    <w:p w:rsidR="00372860" w:rsidRPr="00DD54FC" w:rsidRDefault="00372860" w:rsidP="006B5C7F">
      <w:pPr>
        <w:tabs>
          <w:tab w:val="left" w:pos="0"/>
          <w:tab w:val="left" w:pos="709"/>
          <w:tab w:val="left" w:pos="851"/>
        </w:tabs>
        <w:autoSpaceDE w:val="0"/>
        <w:autoSpaceDN w:val="0"/>
        <w:adjustRightInd w:val="0"/>
        <w:spacing w:before="120"/>
        <w:jc w:val="both"/>
        <w:rPr>
          <w:sz w:val="26"/>
          <w:szCs w:val="26"/>
        </w:rPr>
      </w:pPr>
      <w:r w:rsidRPr="00DD54FC">
        <w:rPr>
          <w:color w:val="000000"/>
          <w:sz w:val="26"/>
          <w:szCs w:val="26"/>
        </w:rPr>
        <w:tab/>
      </w:r>
      <w:r w:rsidRPr="00DD54FC">
        <w:rPr>
          <w:sz w:val="26"/>
          <w:szCs w:val="26"/>
        </w:rPr>
        <w:t>На базе Молодежного центра осуществляет свою деятельность добровольческое агентство «Добрые люди», помимо проведения социально-направленных мероприятий, активисты помогают в организации мероприятий молодежной направленности различного уровня.</w:t>
      </w:r>
    </w:p>
    <w:p w:rsidR="00372860" w:rsidRPr="009F792D" w:rsidRDefault="00372860" w:rsidP="00670565">
      <w:pPr>
        <w:tabs>
          <w:tab w:val="left" w:pos="0"/>
        </w:tabs>
        <w:autoSpaceDE w:val="0"/>
        <w:autoSpaceDN w:val="0"/>
        <w:adjustRightInd w:val="0"/>
        <w:jc w:val="both"/>
        <w:rPr>
          <w:sz w:val="26"/>
          <w:szCs w:val="26"/>
        </w:rPr>
      </w:pPr>
      <w:r w:rsidRPr="00DD54FC">
        <w:rPr>
          <w:sz w:val="26"/>
          <w:szCs w:val="26"/>
        </w:rPr>
        <w:tab/>
        <w:t>Ведется постоянное сотрудничество по организации и проведению добровольческих акций различной направленности с инициативной командой молодежи «Светоняшки», волонтерами МБОУ «Гимназия №11» и благотворительного фонда «69 параллель» и «Территория добра».</w:t>
      </w:r>
    </w:p>
    <w:p w:rsidR="00372860" w:rsidRPr="00BE5C43" w:rsidRDefault="00372860" w:rsidP="00670565">
      <w:pPr>
        <w:shd w:val="clear" w:color="auto" w:fill="FFFFFF"/>
        <w:tabs>
          <w:tab w:val="left" w:pos="993"/>
        </w:tabs>
        <w:ind w:firstLine="708"/>
        <w:jc w:val="both"/>
        <w:rPr>
          <w:color w:val="000000"/>
          <w:sz w:val="26"/>
          <w:szCs w:val="26"/>
        </w:rPr>
      </w:pPr>
    </w:p>
    <w:p w:rsidR="00372860" w:rsidRPr="00687A9E" w:rsidRDefault="00372860" w:rsidP="00670565">
      <w:pPr>
        <w:ind w:firstLine="709"/>
        <w:jc w:val="both"/>
        <w:rPr>
          <w:b/>
          <w:i/>
          <w:sz w:val="26"/>
          <w:szCs w:val="26"/>
        </w:rPr>
      </w:pPr>
      <w:r w:rsidRPr="00687A9E">
        <w:rPr>
          <w:b/>
          <w:i/>
          <w:sz w:val="26"/>
          <w:szCs w:val="26"/>
        </w:rPr>
        <w:t xml:space="preserve">Также, в рамках поддержки молодежных инициатив, на территории были </w:t>
      </w:r>
      <w:r>
        <w:rPr>
          <w:b/>
          <w:i/>
          <w:sz w:val="26"/>
          <w:szCs w:val="26"/>
        </w:rPr>
        <w:t>реализованы</w:t>
      </w:r>
      <w:r w:rsidRPr="00687A9E">
        <w:rPr>
          <w:b/>
          <w:i/>
          <w:sz w:val="26"/>
          <w:szCs w:val="26"/>
        </w:rPr>
        <w:t xml:space="preserve"> следующие </w:t>
      </w:r>
      <w:r>
        <w:rPr>
          <w:b/>
          <w:i/>
          <w:sz w:val="26"/>
          <w:szCs w:val="26"/>
        </w:rPr>
        <w:t xml:space="preserve">молодежные </w:t>
      </w:r>
      <w:r w:rsidRPr="00687A9E">
        <w:rPr>
          <w:b/>
          <w:i/>
          <w:sz w:val="26"/>
          <w:szCs w:val="26"/>
        </w:rPr>
        <w:t>проекты:</w:t>
      </w:r>
    </w:p>
    <w:p w:rsidR="00372860" w:rsidRPr="0004121F" w:rsidRDefault="00372860" w:rsidP="008041D8">
      <w:pPr>
        <w:pStyle w:val="afff2"/>
        <w:numPr>
          <w:ilvl w:val="0"/>
          <w:numId w:val="163"/>
        </w:numPr>
        <w:tabs>
          <w:tab w:val="left" w:pos="993"/>
        </w:tabs>
        <w:spacing w:before="120"/>
        <w:ind w:left="0" w:firstLine="709"/>
        <w:jc w:val="both"/>
        <w:rPr>
          <w:sz w:val="26"/>
          <w:szCs w:val="26"/>
        </w:rPr>
      </w:pPr>
      <w:r>
        <w:rPr>
          <w:b/>
          <w:i/>
          <w:sz w:val="26"/>
          <w:szCs w:val="26"/>
        </w:rPr>
        <w:t>«Заполярный щит»</w:t>
      </w:r>
      <w:r>
        <w:rPr>
          <w:sz w:val="26"/>
          <w:szCs w:val="26"/>
        </w:rPr>
        <w:t>, проходил в сентябре текущего года на базе МБУ «</w:t>
      </w:r>
      <w:r w:rsidRPr="0004121F">
        <w:rPr>
          <w:sz w:val="26"/>
          <w:szCs w:val="26"/>
        </w:rPr>
        <w:t>Лыжная база</w:t>
      </w:r>
      <w:r>
        <w:rPr>
          <w:sz w:val="26"/>
          <w:szCs w:val="26"/>
        </w:rPr>
        <w:t xml:space="preserve"> «Оль-Гуль». </w:t>
      </w:r>
      <w:r w:rsidRPr="0004121F">
        <w:rPr>
          <w:sz w:val="26"/>
          <w:szCs w:val="26"/>
        </w:rPr>
        <w:t>Цель – формирование у молодежи навыков владения военно-прикладными и техническими видами спорта, умения ориентироваться в чрезвычайных ситуациях. Участниками проекта являются студенты среднего специального и высшего профессионального образования, а также курсанты специ</w:t>
      </w:r>
      <w:r>
        <w:rPr>
          <w:sz w:val="26"/>
          <w:szCs w:val="26"/>
        </w:rPr>
        <w:t>ального отряда движения «ЮНАРМИЯ</w:t>
      </w:r>
      <w:r w:rsidRPr="0004121F">
        <w:rPr>
          <w:sz w:val="26"/>
          <w:szCs w:val="26"/>
        </w:rPr>
        <w:t>». Организация меропр</w:t>
      </w:r>
      <w:r>
        <w:rPr>
          <w:sz w:val="26"/>
          <w:szCs w:val="26"/>
        </w:rPr>
        <w:t>иятия позволила</w:t>
      </w:r>
      <w:r w:rsidRPr="0004121F">
        <w:rPr>
          <w:sz w:val="26"/>
          <w:szCs w:val="26"/>
        </w:rPr>
        <w:t xml:space="preserve"> объединить усилия многих струк</w:t>
      </w:r>
      <w:r>
        <w:rPr>
          <w:sz w:val="26"/>
          <w:szCs w:val="26"/>
        </w:rPr>
        <w:t xml:space="preserve">тур и общественных организаций, таких как: </w:t>
      </w:r>
      <w:r w:rsidRPr="0004121F">
        <w:rPr>
          <w:sz w:val="26"/>
          <w:szCs w:val="26"/>
        </w:rPr>
        <w:t xml:space="preserve">Союз ветеранов Афганской войны и локальных конфликтов, Союз десантников России, спортивный </w:t>
      </w:r>
      <w:r w:rsidRPr="0004121F">
        <w:rPr>
          <w:sz w:val="26"/>
          <w:szCs w:val="26"/>
        </w:rPr>
        <w:lastRenderedPageBreak/>
        <w:t>клуб «Пейнтбола», «Сибирские витязи», а также «7 отряд Федеральной противопожарно</w:t>
      </w:r>
      <w:r>
        <w:rPr>
          <w:sz w:val="26"/>
          <w:szCs w:val="26"/>
        </w:rPr>
        <w:t>й службы по Красноярскому краю»;</w:t>
      </w:r>
    </w:p>
    <w:p w:rsidR="00372860" w:rsidRPr="00687A9E" w:rsidRDefault="00372860" w:rsidP="008041D8">
      <w:pPr>
        <w:pStyle w:val="afff2"/>
        <w:numPr>
          <w:ilvl w:val="0"/>
          <w:numId w:val="163"/>
        </w:numPr>
        <w:tabs>
          <w:tab w:val="left" w:pos="993"/>
        </w:tabs>
        <w:spacing w:before="120"/>
        <w:ind w:left="0" w:firstLine="709"/>
        <w:jc w:val="both"/>
        <w:rPr>
          <w:sz w:val="26"/>
          <w:szCs w:val="26"/>
        </w:rPr>
      </w:pPr>
      <w:r w:rsidRPr="00687A9E">
        <w:rPr>
          <w:b/>
          <w:i/>
          <w:sz w:val="26"/>
          <w:szCs w:val="26"/>
        </w:rPr>
        <w:t>«Городской конкурс молодежных проектов»</w:t>
      </w:r>
      <w:r w:rsidRPr="00687A9E">
        <w:rPr>
          <w:sz w:val="26"/>
          <w:szCs w:val="26"/>
        </w:rPr>
        <w:t xml:space="preserve">. В рамках конкурса оказана поддержка авторам молодежных проектов – победителей (6 победителей по 100,0 тыс. руб.). Было подано 33 заявки. Победителями конкурса молодежных проектов стали: </w:t>
      </w:r>
    </w:p>
    <w:p w:rsidR="00372860" w:rsidRPr="00616A61" w:rsidRDefault="00372860" w:rsidP="008041D8">
      <w:pPr>
        <w:pStyle w:val="afff2"/>
        <w:numPr>
          <w:ilvl w:val="0"/>
          <w:numId w:val="158"/>
        </w:numPr>
        <w:tabs>
          <w:tab w:val="left" w:pos="993"/>
        </w:tabs>
        <w:ind w:left="0" w:firstLine="709"/>
        <w:jc w:val="both"/>
        <w:rPr>
          <w:sz w:val="26"/>
          <w:szCs w:val="26"/>
        </w:rPr>
      </w:pPr>
      <w:r w:rsidRPr="001F6017">
        <w:rPr>
          <w:sz w:val="26"/>
          <w:szCs w:val="26"/>
        </w:rPr>
        <w:t xml:space="preserve">Соколовская </w:t>
      </w:r>
      <w:r w:rsidRPr="00BE5C43">
        <w:rPr>
          <w:sz w:val="26"/>
          <w:szCs w:val="26"/>
        </w:rPr>
        <w:t xml:space="preserve">Маргарита </w:t>
      </w:r>
      <w:r w:rsidRPr="007A2BD5">
        <w:rPr>
          <w:sz w:val="26"/>
          <w:szCs w:val="26"/>
        </w:rPr>
        <w:t>Ивовна (</w:t>
      </w:r>
      <w:r w:rsidRPr="00BE5C43">
        <w:rPr>
          <w:sz w:val="26"/>
          <w:szCs w:val="26"/>
        </w:rPr>
        <w:t>проект «Яркая работа»)</w:t>
      </w:r>
      <w:r>
        <w:rPr>
          <w:sz w:val="26"/>
          <w:szCs w:val="26"/>
        </w:rPr>
        <w:t>.</w:t>
      </w:r>
      <w:r w:rsidRPr="00BE5C43">
        <w:rPr>
          <w:sz w:val="26"/>
          <w:szCs w:val="26"/>
        </w:rPr>
        <w:t xml:space="preserve"> </w:t>
      </w:r>
      <w:r>
        <w:rPr>
          <w:bCs/>
          <w:color w:val="000000"/>
          <w:sz w:val="26"/>
          <w:szCs w:val="26"/>
        </w:rPr>
        <w:t xml:space="preserve">Цель </w:t>
      </w:r>
      <w:r w:rsidRPr="00BE5C43">
        <w:rPr>
          <w:sz w:val="26"/>
          <w:szCs w:val="26"/>
        </w:rPr>
        <w:t>– развитие культуры стрит-арта у подростков путем визуального</w:t>
      </w:r>
      <w:r w:rsidRPr="001F6017">
        <w:rPr>
          <w:sz w:val="26"/>
          <w:szCs w:val="26"/>
        </w:rPr>
        <w:t xml:space="preserve"> благоустройства городских объектов. </w:t>
      </w:r>
      <w:r w:rsidRPr="001F6017">
        <w:rPr>
          <w:color w:val="000000"/>
          <w:sz w:val="26"/>
          <w:szCs w:val="26"/>
        </w:rPr>
        <w:t>Результатами проекта стало нанесени</w:t>
      </w:r>
      <w:r>
        <w:rPr>
          <w:color w:val="000000"/>
          <w:sz w:val="26"/>
          <w:szCs w:val="26"/>
        </w:rPr>
        <w:t>е рисунка на 5-ти городских объектах</w:t>
      </w:r>
      <w:r w:rsidRPr="001F6017">
        <w:rPr>
          <w:color w:val="000000"/>
          <w:sz w:val="26"/>
          <w:szCs w:val="26"/>
        </w:rPr>
        <w:t xml:space="preserve"> (2 подстанции, 2 бетонных ограждения и 1 цоколь многоквартирного дома).</w:t>
      </w:r>
      <w:r>
        <w:rPr>
          <w:color w:val="000000"/>
          <w:sz w:val="26"/>
          <w:szCs w:val="26"/>
        </w:rPr>
        <w:t xml:space="preserve"> </w:t>
      </w:r>
      <w:r w:rsidRPr="00616A61">
        <w:rPr>
          <w:sz w:val="26"/>
          <w:szCs w:val="26"/>
        </w:rPr>
        <w:t>Проект реализован.</w:t>
      </w:r>
    </w:p>
    <w:p w:rsidR="00372860" w:rsidRPr="001F6017" w:rsidRDefault="00372860" w:rsidP="008041D8">
      <w:pPr>
        <w:pStyle w:val="afff2"/>
        <w:numPr>
          <w:ilvl w:val="0"/>
          <w:numId w:val="158"/>
        </w:numPr>
        <w:tabs>
          <w:tab w:val="left" w:pos="993"/>
        </w:tabs>
        <w:ind w:left="0" w:firstLine="709"/>
        <w:jc w:val="both"/>
        <w:rPr>
          <w:sz w:val="26"/>
          <w:szCs w:val="26"/>
        </w:rPr>
      </w:pPr>
      <w:r w:rsidRPr="001F6017">
        <w:rPr>
          <w:sz w:val="26"/>
          <w:szCs w:val="26"/>
        </w:rPr>
        <w:t>Дорощук Виталий Валериевич (проект «Шаг в будущее»)</w:t>
      </w:r>
      <w:r>
        <w:rPr>
          <w:sz w:val="26"/>
          <w:szCs w:val="26"/>
        </w:rPr>
        <w:t xml:space="preserve">. </w:t>
      </w:r>
      <w:r w:rsidRPr="00616A61">
        <w:rPr>
          <w:sz w:val="26"/>
          <w:szCs w:val="26"/>
        </w:rPr>
        <w:t>Цель</w:t>
      </w:r>
      <w:r w:rsidRPr="001F6017">
        <w:rPr>
          <w:sz w:val="26"/>
          <w:szCs w:val="26"/>
        </w:rPr>
        <w:t xml:space="preserve"> – познакомить выпускников школ с современными п</w:t>
      </w:r>
      <w:r>
        <w:rPr>
          <w:sz w:val="26"/>
          <w:szCs w:val="26"/>
        </w:rPr>
        <w:t xml:space="preserve">рофессиями военного направления, </w:t>
      </w:r>
      <w:r w:rsidRPr="00DE7F44">
        <w:rPr>
          <w:sz w:val="26"/>
          <w:szCs w:val="26"/>
        </w:rPr>
        <w:t xml:space="preserve">в том числе в </w:t>
      </w:r>
      <w:r w:rsidRPr="007A2BD5">
        <w:rPr>
          <w:sz w:val="26"/>
          <w:szCs w:val="26"/>
        </w:rPr>
        <w:t>структуре Федеральн</w:t>
      </w:r>
      <w:r>
        <w:rPr>
          <w:sz w:val="26"/>
          <w:szCs w:val="26"/>
        </w:rPr>
        <w:t>ой</w:t>
      </w:r>
      <w:r w:rsidRPr="007A2BD5">
        <w:rPr>
          <w:sz w:val="26"/>
          <w:szCs w:val="26"/>
        </w:rPr>
        <w:t xml:space="preserve"> служб</w:t>
      </w:r>
      <w:r>
        <w:rPr>
          <w:sz w:val="26"/>
          <w:szCs w:val="26"/>
        </w:rPr>
        <w:t>ы</w:t>
      </w:r>
      <w:r w:rsidRPr="007A2BD5">
        <w:rPr>
          <w:sz w:val="26"/>
          <w:szCs w:val="26"/>
        </w:rPr>
        <w:t xml:space="preserve"> исполнения наказаний.</w:t>
      </w:r>
      <w:r>
        <w:rPr>
          <w:sz w:val="26"/>
          <w:szCs w:val="26"/>
        </w:rPr>
        <w:t xml:space="preserve"> </w:t>
      </w:r>
      <w:r w:rsidRPr="00616A61">
        <w:rPr>
          <w:sz w:val="26"/>
          <w:szCs w:val="26"/>
        </w:rPr>
        <w:t>Проект реализуется.</w:t>
      </w:r>
    </w:p>
    <w:p w:rsidR="00372860" w:rsidRPr="00616A61" w:rsidRDefault="00372860" w:rsidP="008041D8">
      <w:pPr>
        <w:pStyle w:val="afff2"/>
        <w:numPr>
          <w:ilvl w:val="0"/>
          <w:numId w:val="158"/>
        </w:numPr>
        <w:tabs>
          <w:tab w:val="left" w:pos="993"/>
        </w:tabs>
        <w:ind w:left="0" w:firstLine="709"/>
        <w:jc w:val="both"/>
        <w:rPr>
          <w:sz w:val="26"/>
          <w:szCs w:val="26"/>
        </w:rPr>
      </w:pPr>
      <w:r w:rsidRPr="00616A61">
        <w:rPr>
          <w:sz w:val="26"/>
          <w:szCs w:val="26"/>
        </w:rPr>
        <w:t>Алексеенко Олеся Александровна (проект «Сенсорная комната «Чудесенка»). Цель – создание многофункционального комплекса для молодых семей с детьми раннего и дошкольного возраста. Проект реализован.</w:t>
      </w:r>
    </w:p>
    <w:p w:rsidR="00372860" w:rsidRDefault="00372860" w:rsidP="008041D8">
      <w:pPr>
        <w:pStyle w:val="afff2"/>
        <w:numPr>
          <w:ilvl w:val="0"/>
          <w:numId w:val="158"/>
        </w:numPr>
        <w:tabs>
          <w:tab w:val="left" w:pos="993"/>
        </w:tabs>
        <w:ind w:left="0" w:firstLine="709"/>
        <w:jc w:val="both"/>
        <w:rPr>
          <w:sz w:val="26"/>
          <w:szCs w:val="26"/>
        </w:rPr>
      </w:pPr>
      <w:r w:rsidRPr="00616A61">
        <w:rPr>
          <w:sz w:val="26"/>
          <w:szCs w:val="26"/>
        </w:rPr>
        <w:t>Скрыпникова Анастасия Дмитриевна (проект «Дорогу талантам»). Цель – мотивация к творческой деятельности подростков-инвалидов, а также привлечение внимания к талантливым молодым инвалидам. В будущем творчество может стать профессией выпускника. На данный момент автором проекта происходит приобретение расходного материала. Проект реализуется.</w:t>
      </w:r>
    </w:p>
    <w:p w:rsidR="00372860" w:rsidRDefault="00372860" w:rsidP="008041D8">
      <w:pPr>
        <w:pStyle w:val="afff2"/>
        <w:numPr>
          <w:ilvl w:val="0"/>
          <w:numId w:val="158"/>
        </w:numPr>
        <w:tabs>
          <w:tab w:val="left" w:pos="993"/>
        </w:tabs>
        <w:ind w:left="0" w:firstLine="709"/>
        <w:jc w:val="both"/>
        <w:rPr>
          <w:sz w:val="26"/>
          <w:szCs w:val="26"/>
        </w:rPr>
      </w:pPr>
      <w:r w:rsidRPr="00616A61">
        <w:rPr>
          <w:sz w:val="26"/>
          <w:szCs w:val="26"/>
        </w:rPr>
        <w:t>Бакаева Светлана Викторовна (проект «Борись и побеждай!»). Цель – создание условий для сохранения памяти о людях, стоявших у истоков становления и развития спортивной борьбы в городе Норильске, популяризация спортивной борьбы среди школьников и жителей города. Проект реализуется.</w:t>
      </w:r>
    </w:p>
    <w:p w:rsidR="00372860" w:rsidRPr="0004121F" w:rsidRDefault="00372860" w:rsidP="008041D8">
      <w:pPr>
        <w:pStyle w:val="afff2"/>
        <w:numPr>
          <w:ilvl w:val="0"/>
          <w:numId w:val="158"/>
        </w:numPr>
        <w:tabs>
          <w:tab w:val="left" w:pos="993"/>
        </w:tabs>
        <w:ind w:left="0" w:firstLine="709"/>
        <w:jc w:val="both"/>
        <w:rPr>
          <w:sz w:val="26"/>
          <w:szCs w:val="26"/>
        </w:rPr>
      </w:pPr>
      <w:r w:rsidRPr="00616A61">
        <w:rPr>
          <w:sz w:val="26"/>
          <w:szCs w:val="26"/>
        </w:rPr>
        <w:t xml:space="preserve">Баранова Наталья Александровна (проект «Интерактивный квест»). Цель – повышение познавательной активности и вовлечение молодежи в процесс изучения </w:t>
      </w:r>
      <w:r w:rsidRPr="0004121F">
        <w:rPr>
          <w:sz w:val="26"/>
          <w:szCs w:val="26"/>
        </w:rPr>
        <w:t>истории Российской Федерации. Проект реализуется;</w:t>
      </w:r>
    </w:p>
    <w:p w:rsidR="00372860" w:rsidRPr="0004121F" w:rsidRDefault="00372860" w:rsidP="008041D8">
      <w:pPr>
        <w:pStyle w:val="afff2"/>
        <w:numPr>
          <w:ilvl w:val="0"/>
          <w:numId w:val="163"/>
        </w:numPr>
        <w:tabs>
          <w:tab w:val="left" w:pos="993"/>
        </w:tabs>
        <w:spacing w:before="120"/>
        <w:ind w:left="0" w:firstLine="709"/>
        <w:jc w:val="both"/>
        <w:rPr>
          <w:color w:val="000000"/>
          <w:sz w:val="26"/>
          <w:szCs w:val="26"/>
        </w:rPr>
      </w:pPr>
      <w:r w:rsidRPr="0004121F">
        <w:rPr>
          <w:b/>
          <w:i/>
          <w:sz w:val="26"/>
          <w:szCs w:val="26"/>
        </w:rPr>
        <w:t xml:space="preserve">Проектная школа «Территория 2020». </w:t>
      </w:r>
      <w:r w:rsidRPr="0004121F">
        <w:rPr>
          <w:color w:val="000000"/>
          <w:sz w:val="26"/>
          <w:szCs w:val="26"/>
        </w:rPr>
        <w:t xml:space="preserve">Цель </w:t>
      </w:r>
      <w:r w:rsidRPr="0004121F">
        <w:rPr>
          <w:bCs/>
          <w:color w:val="000000"/>
          <w:sz w:val="26"/>
          <w:szCs w:val="26"/>
        </w:rPr>
        <w:t>–</w:t>
      </w:r>
      <w:r w:rsidRPr="0004121F">
        <w:rPr>
          <w:color w:val="000000"/>
          <w:sz w:val="26"/>
          <w:szCs w:val="26"/>
        </w:rPr>
        <w:t xml:space="preserve"> выявление и включение инициатив молодых людей в проектную деятельность, для последующей реализации молодыми людьми своих проектов на территории города. За три дня участники проектной школы разработали социальные проекты, а затем презентовали их экспертной комиссии на итоговом Молодежном форуме. Было подано 56 проекто</w:t>
      </w:r>
      <w:r w:rsidR="00610FB9">
        <w:rPr>
          <w:color w:val="000000"/>
          <w:sz w:val="26"/>
          <w:szCs w:val="26"/>
        </w:rPr>
        <w:t xml:space="preserve">в. Из них 19 проектов - победителей </w:t>
      </w:r>
      <w:r w:rsidRPr="0004121F">
        <w:rPr>
          <w:color w:val="000000"/>
          <w:sz w:val="26"/>
          <w:szCs w:val="26"/>
        </w:rPr>
        <w:t>получили грантовую поддержку, 31 проект получил ресурсную и информационную поддержку.</w:t>
      </w:r>
    </w:p>
    <w:p w:rsidR="00372860" w:rsidRPr="00687A9E" w:rsidRDefault="00372860" w:rsidP="00670565">
      <w:pPr>
        <w:pStyle w:val="afff2"/>
        <w:shd w:val="clear" w:color="auto" w:fill="FFFFFF"/>
        <w:tabs>
          <w:tab w:val="left" w:pos="993"/>
        </w:tabs>
        <w:ind w:left="0" w:firstLine="720"/>
        <w:jc w:val="both"/>
        <w:rPr>
          <w:color w:val="000000"/>
          <w:sz w:val="26"/>
          <w:szCs w:val="26"/>
        </w:rPr>
      </w:pPr>
      <w:r>
        <w:rPr>
          <w:color w:val="000000"/>
          <w:sz w:val="26"/>
          <w:szCs w:val="26"/>
        </w:rPr>
        <w:t xml:space="preserve">Результаты реализации проектов будут известны к концу текущего года. Общая сумма грантовой поддержки составила 362,0 тыс.руб. на следующие проекты: </w:t>
      </w:r>
    </w:p>
    <w:p w:rsidR="00372860" w:rsidRPr="00AF6899" w:rsidRDefault="00372860" w:rsidP="00670565">
      <w:pPr>
        <w:pStyle w:val="afff2"/>
        <w:shd w:val="clear" w:color="auto" w:fill="FFFFFF"/>
        <w:tabs>
          <w:tab w:val="left" w:pos="993"/>
        </w:tabs>
        <w:ind w:left="0" w:firstLine="720"/>
        <w:jc w:val="both"/>
        <w:rPr>
          <w:color w:val="000000"/>
          <w:sz w:val="26"/>
          <w:szCs w:val="26"/>
        </w:rPr>
      </w:pPr>
      <w:r w:rsidRPr="00687A9E">
        <w:rPr>
          <w:color w:val="000000"/>
          <w:sz w:val="26"/>
          <w:szCs w:val="26"/>
        </w:rPr>
        <w:t>1. «ДОБРЫЕ МЫ»</w:t>
      </w:r>
      <w:r>
        <w:rPr>
          <w:color w:val="000000"/>
          <w:sz w:val="26"/>
          <w:szCs w:val="26"/>
        </w:rPr>
        <w:t xml:space="preserve">. Цель </w:t>
      </w:r>
      <w:r w:rsidRPr="007B3457">
        <w:rPr>
          <w:bCs/>
          <w:color w:val="000000"/>
          <w:sz w:val="26"/>
          <w:szCs w:val="26"/>
        </w:rPr>
        <w:t>–</w:t>
      </w:r>
      <w:r>
        <w:rPr>
          <w:bCs/>
          <w:color w:val="000000"/>
          <w:sz w:val="26"/>
          <w:szCs w:val="26"/>
        </w:rPr>
        <w:t xml:space="preserve"> </w:t>
      </w:r>
      <w:r w:rsidRPr="00687A9E">
        <w:rPr>
          <w:color w:val="000000"/>
          <w:sz w:val="26"/>
          <w:szCs w:val="26"/>
        </w:rPr>
        <w:t>оказани</w:t>
      </w:r>
      <w:r>
        <w:rPr>
          <w:color w:val="000000"/>
          <w:sz w:val="26"/>
          <w:szCs w:val="26"/>
        </w:rPr>
        <w:t>е</w:t>
      </w:r>
      <w:r w:rsidRPr="00687A9E">
        <w:rPr>
          <w:color w:val="000000"/>
          <w:sz w:val="26"/>
          <w:szCs w:val="26"/>
        </w:rPr>
        <w:t xml:space="preserve"> помощи людям в оживленных местах, с целью популяризации волонтерского движения. В течение месяца в определенный день, </w:t>
      </w:r>
      <w:r w:rsidRPr="00AF6899">
        <w:rPr>
          <w:color w:val="000000"/>
          <w:sz w:val="26"/>
          <w:szCs w:val="26"/>
        </w:rPr>
        <w:t>волонтеры наденут поверх одежды манишки (жилетки) с отличительным знаком «Волонтер», выйдут на улицу в людные места, и окажут помощь нуждающимся (донести покупки до дома, перевести через дорогу и т.д.).</w:t>
      </w:r>
    </w:p>
    <w:p w:rsidR="00372860" w:rsidRPr="00AF6899" w:rsidRDefault="00372860" w:rsidP="00670565">
      <w:pPr>
        <w:pStyle w:val="afff2"/>
        <w:shd w:val="clear" w:color="auto" w:fill="FFFFFF"/>
        <w:tabs>
          <w:tab w:val="left" w:pos="993"/>
        </w:tabs>
        <w:ind w:left="0" w:firstLine="709"/>
        <w:jc w:val="both"/>
        <w:rPr>
          <w:color w:val="000000"/>
          <w:sz w:val="26"/>
          <w:szCs w:val="26"/>
        </w:rPr>
      </w:pPr>
      <w:r w:rsidRPr="00AF6899">
        <w:rPr>
          <w:color w:val="000000"/>
          <w:sz w:val="26"/>
          <w:szCs w:val="26"/>
        </w:rPr>
        <w:t xml:space="preserve">2. «Я В ЮМОРЕ». Цель </w:t>
      </w:r>
      <w:r w:rsidRPr="00AF6899">
        <w:rPr>
          <w:bCs/>
          <w:color w:val="000000"/>
          <w:sz w:val="26"/>
          <w:szCs w:val="26"/>
        </w:rPr>
        <w:t>–</w:t>
      </w:r>
      <w:r w:rsidRPr="00AF6899">
        <w:rPr>
          <w:color w:val="000000"/>
          <w:sz w:val="26"/>
          <w:szCs w:val="26"/>
        </w:rPr>
        <w:t xml:space="preserve"> популяризации юмористического направления в молодежной среде. Юмористы города будут сражаться между собой. Все желающие смогут голосовать за лучший номер, делать репосты в соцсетях и таким образом популяризировать деятельность Молодежного центра.</w:t>
      </w:r>
    </w:p>
    <w:p w:rsidR="00372860" w:rsidRPr="00AF6899" w:rsidRDefault="00372860" w:rsidP="00670565">
      <w:pPr>
        <w:pStyle w:val="afff2"/>
        <w:shd w:val="clear" w:color="auto" w:fill="FFFFFF"/>
        <w:tabs>
          <w:tab w:val="left" w:pos="993"/>
        </w:tabs>
        <w:ind w:left="0" w:firstLine="709"/>
        <w:jc w:val="both"/>
        <w:rPr>
          <w:color w:val="000000"/>
          <w:sz w:val="26"/>
          <w:szCs w:val="26"/>
        </w:rPr>
      </w:pPr>
      <w:r w:rsidRPr="00AF6899">
        <w:rPr>
          <w:color w:val="000000"/>
          <w:sz w:val="26"/>
          <w:szCs w:val="26"/>
        </w:rPr>
        <w:lastRenderedPageBreak/>
        <w:t xml:space="preserve">3. «ЧИСТО И КРАСИВО». Цель </w:t>
      </w:r>
      <w:r w:rsidRPr="00AF6899">
        <w:rPr>
          <w:bCs/>
          <w:color w:val="000000"/>
          <w:sz w:val="26"/>
          <w:szCs w:val="26"/>
        </w:rPr>
        <w:t>–</w:t>
      </w:r>
      <w:r w:rsidRPr="00AF6899">
        <w:rPr>
          <w:color w:val="000000"/>
          <w:sz w:val="26"/>
          <w:szCs w:val="26"/>
        </w:rPr>
        <w:t xml:space="preserve"> рациональное использование природных ресурсов, сохранение чистоты и порядка на улицах, формирование экологической культуры населения и бережного отношения к окружающей среде, воспитание гражданской ответственности за состояние природы, формирование у населения желания внести свой вклад в охрану природы.</w:t>
      </w:r>
    </w:p>
    <w:p w:rsidR="00372860" w:rsidRPr="00610FB9" w:rsidRDefault="00372860" w:rsidP="00610FB9">
      <w:pPr>
        <w:pStyle w:val="afff2"/>
        <w:shd w:val="clear" w:color="auto" w:fill="FFFFFF"/>
        <w:tabs>
          <w:tab w:val="left" w:pos="993"/>
        </w:tabs>
        <w:ind w:left="0" w:firstLine="709"/>
        <w:jc w:val="both"/>
        <w:rPr>
          <w:color w:val="000000"/>
          <w:sz w:val="26"/>
          <w:szCs w:val="26"/>
        </w:rPr>
      </w:pPr>
      <w:r w:rsidRPr="00AF6899">
        <w:rPr>
          <w:color w:val="000000"/>
          <w:sz w:val="26"/>
          <w:szCs w:val="26"/>
        </w:rPr>
        <w:t xml:space="preserve">4. «СЕМЬЯ В ПРИОРИТЕТЕ». Цель </w:t>
      </w:r>
      <w:r w:rsidRPr="00AF6899">
        <w:rPr>
          <w:bCs/>
          <w:color w:val="000000"/>
          <w:sz w:val="26"/>
          <w:szCs w:val="26"/>
        </w:rPr>
        <w:t>–</w:t>
      </w:r>
      <w:r w:rsidRPr="00AF6899">
        <w:rPr>
          <w:color w:val="000000"/>
          <w:sz w:val="26"/>
          <w:szCs w:val="26"/>
        </w:rPr>
        <w:t xml:space="preserve"> формирование активной с</w:t>
      </w:r>
      <w:r w:rsidR="00610FB9">
        <w:rPr>
          <w:color w:val="000000"/>
          <w:sz w:val="26"/>
          <w:szCs w:val="26"/>
        </w:rPr>
        <w:t xml:space="preserve">оциальной позиции молодой семьи в формате </w:t>
      </w:r>
      <w:r w:rsidRPr="00610FB9">
        <w:rPr>
          <w:color w:val="000000"/>
          <w:sz w:val="26"/>
          <w:szCs w:val="26"/>
        </w:rPr>
        <w:t xml:space="preserve">семейного конкурса, состоящего из двух этапов: </w:t>
      </w:r>
    </w:p>
    <w:p w:rsidR="00372860" w:rsidRPr="00AF6899" w:rsidRDefault="00372860" w:rsidP="00610FB9">
      <w:pPr>
        <w:pStyle w:val="afff2"/>
        <w:numPr>
          <w:ilvl w:val="0"/>
          <w:numId w:val="164"/>
        </w:numPr>
        <w:shd w:val="clear" w:color="auto" w:fill="FFFFFF"/>
        <w:tabs>
          <w:tab w:val="left" w:pos="993"/>
        </w:tabs>
        <w:ind w:left="0" w:firstLine="714"/>
        <w:jc w:val="both"/>
        <w:rPr>
          <w:color w:val="000000"/>
          <w:sz w:val="26"/>
          <w:szCs w:val="26"/>
        </w:rPr>
      </w:pPr>
      <w:r w:rsidRPr="00AF6899">
        <w:rPr>
          <w:color w:val="000000"/>
          <w:sz w:val="26"/>
          <w:szCs w:val="26"/>
        </w:rPr>
        <w:t>спортивное мероприятие (эстафета);</w:t>
      </w:r>
    </w:p>
    <w:p w:rsidR="00372860" w:rsidRPr="00AF6899" w:rsidRDefault="00372860" w:rsidP="00610FB9">
      <w:pPr>
        <w:pStyle w:val="afff2"/>
        <w:numPr>
          <w:ilvl w:val="0"/>
          <w:numId w:val="164"/>
        </w:numPr>
        <w:shd w:val="clear" w:color="auto" w:fill="FFFFFF"/>
        <w:tabs>
          <w:tab w:val="left" w:pos="993"/>
        </w:tabs>
        <w:ind w:left="0" w:firstLine="714"/>
        <w:jc w:val="both"/>
        <w:rPr>
          <w:color w:val="000000"/>
          <w:sz w:val="26"/>
          <w:szCs w:val="26"/>
        </w:rPr>
      </w:pPr>
      <w:r w:rsidRPr="00AF6899">
        <w:rPr>
          <w:color w:val="000000"/>
          <w:sz w:val="26"/>
          <w:szCs w:val="26"/>
        </w:rPr>
        <w:t>конкурс талантов (по одному творческому номеру от семьи, длительностью не более 5 минут).</w:t>
      </w:r>
    </w:p>
    <w:p w:rsidR="00372860" w:rsidRPr="00AF6899" w:rsidRDefault="00372860" w:rsidP="00670565">
      <w:pPr>
        <w:pStyle w:val="afff2"/>
        <w:shd w:val="clear" w:color="auto" w:fill="FFFFFF"/>
        <w:tabs>
          <w:tab w:val="left" w:pos="993"/>
        </w:tabs>
        <w:ind w:left="0" w:firstLine="709"/>
        <w:jc w:val="both"/>
        <w:rPr>
          <w:color w:val="000000"/>
          <w:sz w:val="26"/>
          <w:szCs w:val="26"/>
        </w:rPr>
      </w:pPr>
      <w:r w:rsidRPr="00AF6899">
        <w:rPr>
          <w:color w:val="000000"/>
          <w:sz w:val="26"/>
          <w:szCs w:val="26"/>
        </w:rPr>
        <w:t xml:space="preserve">5. «С МОЛОДУ ЗДОРОВ». Цель </w:t>
      </w:r>
      <w:r w:rsidRPr="00AF6899">
        <w:rPr>
          <w:bCs/>
          <w:color w:val="000000"/>
          <w:sz w:val="26"/>
          <w:szCs w:val="26"/>
        </w:rPr>
        <w:t>–</w:t>
      </w:r>
      <w:r w:rsidRPr="00AF6899">
        <w:rPr>
          <w:color w:val="000000"/>
          <w:sz w:val="26"/>
          <w:szCs w:val="26"/>
        </w:rPr>
        <w:t xml:space="preserve"> создание и проведение игровой программы с элементами здоровьесбережения. </w:t>
      </w:r>
    </w:p>
    <w:p w:rsidR="00372860" w:rsidRPr="00AF6899" w:rsidRDefault="00372860" w:rsidP="00670565">
      <w:pPr>
        <w:pStyle w:val="afff2"/>
        <w:shd w:val="clear" w:color="auto" w:fill="FFFFFF"/>
        <w:tabs>
          <w:tab w:val="left" w:pos="993"/>
        </w:tabs>
        <w:ind w:left="0" w:firstLine="720"/>
        <w:jc w:val="both"/>
        <w:rPr>
          <w:color w:val="000000"/>
          <w:sz w:val="26"/>
          <w:szCs w:val="26"/>
        </w:rPr>
      </w:pPr>
      <w:r w:rsidRPr="00AF6899">
        <w:rPr>
          <w:color w:val="000000"/>
          <w:sz w:val="26"/>
          <w:szCs w:val="26"/>
        </w:rPr>
        <w:t xml:space="preserve">6. «ЗЕЛЕНАЯ ПОЛЯНА». Цель </w:t>
      </w:r>
      <w:r w:rsidRPr="00AF6899">
        <w:rPr>
          <w:bCs/>
          <w:color w:val="000000"/>
          <w:sz w:val="26"/>
          <w:szCs w:val="26"/>
        </w:rPr>
        <w:t>–</w:t>
      </w:r>
      <w:r w:rsidRPr="00AF6899">
        <w:rPr>
          <w:color w:val="000000"/>
          <w:sz w:val="26"/>
          <w:szCs w:val="26"/>
        </w:rPr>
        <w:t xml:space="preserve"> привлечение внимания молодежи к проблеме экологии, озеленение дворовых территорий и организация занятости молодежи в летний период. </w:t>
      </w:r>
    </w:p>
    <w:p w:rsidR="00372860" w:rsidRPr="00AF6899" w:rsidRDefault="00372860" w:rsidP="00670565">
      <w:pPr>
        <w:pStyle w:val="afff2"/>
        <w:shd w:val="clear" w:color="auto" w:fill="FFFFFF"/>
        <w:tabs>
          <w:tab w:val="left" w:pos="993"/>
        </w:tabs>
        <w:ind w:left="0" w:firstLine="709"/>
        <w:jc w:val="both"/>
        <w:rPr>
          <w:color w:val="000000"/>
          <w:sz w:val="26"/>
          <w:szCs w:val="26"/>
        </w:rPr>
      </w:pPr>
      <w:r w:rsidRPr="00AF6899">
        <w:rPr>
          <w:color w:val="000000"/>
          <w:sz w:val="26"/>
          <w:szCs w:val="26"/>
        </w:rPr>
        <w:t>7. «5 ШАГОВ К ПП». Организация бесплатных мероприятий, посвященных темам правильного питания, сохранения здоровья и активного образа жизни, бесплатных кулинарных курсов.</w:t>
      </w:r>
    </w:p>
    <w:p w:rsidR="00372860" w:rsidRPr="00687A9E" w:rsidRDefault="00372860" w:rsidP="00670565">
      <w:pPr>
        <w:pStyle w:val="afff2"/>
        <w:shd w:val="clear" w:color="auto" w:fill="FFFFFF"/>
        <w:tabs>
          <w:tab w:val="left" w:pos="993"/>
        </w:tabs>
        <w:ind w:left="0" w:firstLine="709"/>
        <w:jc w:val="both"/>
        <w:rPr>
          <w:color w:val="000000"/>
          <w:sz w:val="26"/>
          <w:szCs w:val="26"/>
        </w:rPr>
      </w:pPr>
      <w:r w:rsidRPr="00AF6899">
        <w:rPr>
          <w:color w:val="000000"/>
          <w:sz w:val="26"/>
          <w:szCs w:val="26"/>
        </w:rPr>
        <w:t>8. «ЛЕТО2017». Обеспечение занятости молодежи в летний период, улучшение качества жизни молодежи. Проект подразумевает постоянный</w:t>
      </w:r>
      <w:r w:rsidRPr="00687A9E">
        <w:rPr>
          <w:color w:val="000000"/>
          <w:sz w:val="26"/>
          <w:szCs w:val="26"/>
        </w:rPr>
        <w:t xml:space="preserve"> контакт с молодежью, возможность занять их в свободное время чем-то полезным и интересным. Участие в городских мероприятиях, просмотры фильмов, релакс-тренинги, семинары по питанию способ</w:t>
      </w:r>
      <w:r w:rsidR="00610FB9">
        <w:rPr>
          <w:color w:val="000000"/>
          <w:sz w:val="26"/>
          <w:szCs w:val="26"/>
        </w:rPr>
        <w:t>ствуют</w:t>
      </w:r>
      <w:r w:rsidRPr="00687A9E">
        <w:rPr>
          <w:color w:val="000000"/>
          <w:sz w:val="26"/>
          <w:szCs w:val="26"/>
        </w:rPr>
        <w:t xml:space="preserve"> сплочению молодежи. К завершению проекта будет сформирован актив молодых людей, способных привлечь своих родственников, друзей и знакомых к здоровому образу жизни.</w:t>
      </w:r>
    </w:p>
    <w:p w:rsidR="00610FB9" w:rsidRDefault="00372860" w:rsidP="00670565">
      <w:pPr>
        <w:pStyle w:val="afff2"/>
        <w:shd w:val="clear" w:color="auto" w:fill="FFFFFF"/>
        <w:tabs>
          <w:tab w:val="left" w:pos="993"/>
        </w:tabs>
        <w:ind w:left="0" w:firstLine="709"/>
        <w:jc w:val="both"/>
        <w:rPr>
          <w:color w:val="000000"/>
          <w:sz w:val="26"/>
          <w:szCs w:val="26"/>
        </w:rPr>
      </w:pPr>
      <w:r w:rsidRPr="00687A9E">
        <w:rPr>
          <w:color w:val="000000"/>
          <w:sz w:val="26"/>
          <w:szCs w:val="26"/>
        </w:rPr>
        <w:t>9. «МОЙ ГОРОД У СЕРДЦА»</w:t>
      </w:r>
      <w:r>
        <w:rPr>
          <w:color w:val="000000"/>
          <w:sz w:val="26"/>
          <w:szCs w:val="26"/>
        </w:rPr>
        <w:t xml:space="preserve">. </w:t>
      </w:r>
      <w:r w:rsidRPr="00687A9E">
        <w:rPr>
          <w:color w:val="000000"/>
          <w:sz w:val="26"/>
          <w:szCs w:val="26"/>
        </w:rPr>
        <w:t>Цель</w:t>
      </w:r>
      <w:r>
        <w:rPr>
          <w:color w:val="000000"/>
          <w:sz w:val="26"/>
          <w:szCs w:val="26"/>
        </w:rPr>
        <w:t xml:space="preserve"> </w:t>
      </w:r>
      <w:r w:rsidRPr="007B3457">
        <w:rPr>
          <w:bCs/>
          <w:color w:val="000000"/>
          <w:sz w:val="26"/>
          <w:szCs w:val="26"/>
        </w:rPr>
        <w:t>–</w:t>
      </w:r>
      <w:r w:rsidRPr="00687A9E">
        <w:rPr>
          <w:color w:val="000000"/>
          <w:sz w:val="26"/>
          <w:szCs w:val="26"/>
        </w:rPr>
        <w:t xml:space="preserve"> </w:t>
      </w:r>
      <w:r>
        <w:rPr>
          <w:color w:val="000000"/>
          <w:sz w:val="26"/>
          <w:szCs w:val="26"/>
        </w:rPr>
        <w:t>с</w:t>
      </w:r>
      <w:r w:rsidRPr="00687A9E">
        <w:rPr>
          <w:color w:val="000000"/>
          <w:sz w:val="26"/>
          <w:szCs w:val="26"/>
        </w:rPr>
        <w:t xml:space="preserve">оздание позитивного для молодежи образа </w:t>
      </w:r>
      <w:r>
        <w:rPr>
          <w:color w:val="000000"/>
          <w:sz w:val="26"/>
          <w:szCs w:val="26"/>
        </w:rPr>
        <w:t>территории города</w:t>
      </w:r>
      <w:r w:rsidRPr="00687A9E">
        <w:rPr>
          <w:color w:val="000000"/>
          <w:sz w:val="26"/>
          <w:szCs w:val="26"/>
        </w:rPr>
        <w:t xml:space="preserve">. На таких крупных мероприятиях как «День молодежи» и «День города» </w:t>
      </w:r>
      <w:r w:rsidR="00610FB9">
        <w:rPr>
          <w:color w:val="000000"/>
          <w:sz w:val="26"/>
          <w:szCs w:val="26"/>
        </w:rPr>
        <w:t xml:space="preserve">организованы </w:t>
      </w:r>
      <w:r w:rsidRPr="00687A9E">
        <w:rPr>
          <w:color w:val="000000"/>
          <w:sz w:val="26"/>
          <w:szCs w:val="26"/>
        </w:rPr>
        <w:t>мастер-классы по изготовлению значков и магнитов с символико</w:t>
      </w:r>
      <w:r w:rsidR="00610FB9">
        <w:rPr>
          <w:color w:val="000000"/>
          <w:sz w:val="26"/>
          <w:szCs w:val="26"/>
        </w:rPr>
        <w:t>й города и изображением севера.</w:t>
      </w:r>
    </w:p>
    <w:p w:rsidR="00372860" w:rsidRPr="00687A9E" w:rsidRDefault="00372860" w:rsidP="00670565">
      <w:pPr>
        <w:pStyle w:val="afff2"/>
        <w:shd w:val="clear" w:color="auto" w:fill="FFFFFF"/>
        <w:tabs>
          <w:tab w:val="left" w:pos="993"/>
        </w:tabs>
        <w:ind w:left="0" w:firstLine="709"/>
        <w:jc w:val="both"/>
        <w:rPr>
          <w:color w:val="000000"/>
          <w:sz w:val="26"/>
          <w:szCs w:val="26"/>
        </w:rPr>
      </w:pPr>
      <w:r w:rsidRPr="00687A9E">
        <w:rPr>
          <w:color w:val="000000"/>
          <w:sz w:val="26"/>
          <w:szCs w:val="26"/>
        </w:rPr>
        <w:t>10. «СКУКИ.НЕТ»</w:t>
      </w:r>
      <w:r>
        <w:rPr>
          <w:color w:val="000000"/>
          <w:sz w:val="26"/>
          <w:szCs w:val="26"/>
        </w:rPr>
        <w:t xml:space="preserve">. </w:t>
      </w:r>
      <w:r w:rsidRPr="00687A9E">
        <w:rPr>
          <w:color w:val="000000"/>
          <w:sz w:val="26"/>
          <w:szCs w:val="26"/>
        </w:rPr>
        <w:t>Цель</w:t>
      </w:r>
      <w:r>
        <w:rPr>
          <w:color w:val="000000"/>
          <w:sz w:val="26"/>
          <w:szCs w:val="26"/>
        </w:rPr>
        <w:t xml:space="preserve"> </w:t>
      </w:r>
      <w:r w:rsidRPr="007B3457">
        <w:rPr>
          <w:bCs/>
          <w:color w:val="000000"/>
          <w:sz w:val="26"/>
          <w:szCs w:val="26"/>
        </w:rPr>
        <w:t>–</w:t>
      </w:r>
      <w:r w:rsidRPr="00687A9E">
        <w:rPr>
          <w:color w:val="000000"/>
          <w:sz w:val="26"/>
          <w:szCs w:val="26"/>
        </w:rPr>
        <w:t xml:space="preserve"> </w:t>
      </w:r>
      <w:r>
        <w:rPr>
          <w:color w:val="000000"/>
          <w:sz w:val="26"/>
          <w:szCs w:val="26"/>
        </w:rPr>
        <w:t>с</w:t>
      </w:r>
      <w:r w:rsidRPr="00687A9E">
        <w:rPr>
          <w:color w:val="000000"/>
          <w:sz w:val="26"/>
          <w:szCs w:val="26"/>
        </w:rPr>
        <w:t xml:space="preserve">оздание условий для сплочения жителей города, и пропаганда активного и здорового образа жизни путем проведение большого турнира по настольным играм. </w:t>
      </w:r>
    </w:p>
    <w:p w:rsidR="00372860" w:rsidRPr="008B490B" w:rsidRDefault="00372860" w:rsidP="00670565">
      <w:pPr>
        <w:pStyle w:val="afff2"/>
        <w:shd w:val="clear" w:color="auto" w:fill="FFFFFF"/>
        <w:tabs>
          <w:tab w:val="left" w:pos="993"/>
        </w:tabs>
        <w:ind w:left="0" w:firstLine="709"/>
        <w:jc w:val="both"/>
        <w:rPr>
          <w:color w:val="000000"/>
          <w:sz w:val="26"/>
          <w:szCs w:val="26"/>
        </w:rPr>
      </w:pPr>
      <w:r w:rsidRPr="00687A9E">
        <w:rPr>
          <w:color w:val="000000"/>
          <w:sz w:val="26"/>
          <w:szCs w:val="26"/>
        </w:rPr>
        <w:t>11. «МОЕ ВРЕМЯ»</w:t>
      </w:r>
      <w:r>
        <w:rPr>
          <w:color w:val="000000"/>
          <w:sz w:val="26"/>
          <w:szCs w:val="26"/>
        </w:rPr>
        <w:t xml:space="preserve">. </w:t>
      </w:r>
      <w:r w:rsidRPr="00687A9E">
        <w:rPr>
          <w:color w:val="000000"/>
          <w:sz w:val="26"/>
          <w:szCs w:val="26"/>
        </w:rPr>
        <w:t>Цель</w:t>
      </w:r>
      <w:r>
        <w:rPr>
          <w:color w:val="000000"/>
          <w:sz w:val="26"/>
          <w:szCs w:val="26"/>
        </w:rPr>
        <w:t xml:space="preserve"> </w:t>
      </w:r>
      <w:r w:rsidRPr="007B3457">
        <w:rPr>
          <w:bCs/>
          <w:color w:val="000000"/>
          <w:sz w:val="26"/>
          <w:szCs w:val="26"/>
        </w:rPr>
        <w:t>–</w:t>
      </w:r>
      <w:r w:rsidRPr="00687A9E">
        <w:rPr>
          <w:color w:val="000000"/>
          <w:sz w:val="26"/>
          <w:szCs w:val="26"/>
        </w:rPr>
        <w:t xml:space="preserve"> </w:t>
      </w:r>
      <w:r>
        <w:rPr>
          <w:color w:val="000000"/>
          <w:sz w:val="26"/>
          <w:szCs w:val="26"/>
        </w:rPr>
        <w:t>р</w:t>
      </w:r>
      <w:r w:rsidRPr="00687A9E">
        <w:rPr>
          <w:color w:val="000000"/>
          <w:sz w:val="26"/>
          <w:szCs w:val="26"/>
        </w:rPr>
        <w:t xml:space="preserve">азвитие творческого потенциала населения, развитие сферы досуга и общения жителей города через организацию матер-класса по изготовлению настенных часов. </w:t>
      </w:r>
      <w:r w:rsidRPr="008B490B">
        <w:rPr>
          <w:color w:val="000000"/>
          <w:sz w:val="26"/>
          <w:szCs w:val="26"/>
        </w:rPr>
        <w:t>Организация мастер-класса позволит участникам:</w:t>
      </w:r>
      <w:r>
        <w:rPr>
          <w:color w:val="000000"/>
          <w:sz w:val="26"/>
          <w:szCs w:val="26"/>
        </w:rPr>
        <w:t xml:space="preserve"> </w:t>
      </w:r>
      <w:r w:rsidRPr="008B490B">
        <w:rPr>
          <w:color w:val="000000"/>
          <w:sz w:val="26"/>
          <w:szCs w:val="26"/>
        </w:rPr>
        <w:t>проявить свой творч</w:t>
      </w:r>
      <w:r>
        <w:rPr>
          <w:color w:val="000000"/>
          <w:sz w:val="26"/>
          <w:szCs w:val="26"/>
        </w:rPr>
        <w:t xml:space="preserve">еский потенциал; с пользой провести время; </w:t>
      </w:r>
      <w:r w:rsidRPr="00687A9E">
        <w:rPr>
          <w:color w:val="000000"/>
          <w:sz w:val="26"/>
          <w:szCs w:val="26"/>
        </w:rPr>
        <w:t>увидеть, что из простых и подручных вещей можно сделать красивый и полезный</w:t>
      </w:r>
      <w:r>
        <w:rPr>
          <w:color w:val="000000"/>
          <w:sz w:val="26"/>
          <w:szCs w:val="26"/>
        </w:rPr>
        <w:t xml:space="preserve"> предмет интерьера; </w:t>
      </w:r>
      <w:r w:rsidRPr="008B490B">
        <w:rPr>
          <w:color w:val="000000"/>
          <w:sz w:val="26"/>
          <w:szCs w:val="26"/>
        </w:rPr>
        <w:t>узнать новые техники и идеи для изготовления часов своими руками.</w:t>
      </w:r>
    </w:p>
    <w:p w:rsidR="00372860" w:rsidRPr="00687A9E" w:rsidRDefault="00372860" w:rsidP="00670565">
      <w:pPr>
        <w:pStyle w:val="afff2"/>
        <w:shd w:val="clear" w:color="auto" w:fill="FFFFFF"/>
        <w:tabs>
          <w:tab w:val="left" w:pos="993"/>
        </w:tabs>
        <w:ind w:left="0" w:firstLine="709"/>
        <w:jc w:val="both"/>
        <w:rPr>
          <w:color w:val="000000"/>
          <w:sz w:val="26"/>
          <w:szCs w:val="26"/>
        </w:rPr>
      </w:pPr>
      <w:r w:rsidRPr="00687A9E">
        <w:rPr>
          <w:color w:val="000000"/>
          <w:sz w:val="26"/>
          <w:szCs w:val="26"/>
        </w:rPr>
        <w:t>12. «МОЯ ТЕРРИТОРИЯ»</w:t>
      </w:r>
      <w:r>
        <w:rPr>
          <w:color w:val="000000"/>
          <w:sz w:val="26"/>
          <w:szCs w:val="26"/>
        </w:rPr>
        <w:t xml:space="preserve">. </w:t>
      </w:r>
      <w:r w:rsidRPr="00687A9E">
        <w:rPr>
          <w:color w:val="000000"/>
          <w:sz w:val="26"/>
          <w:szCs w:val="26"/>
        </w:rPr>
        <w:t xml:space="preserve">Разработка эксклюзивного рисунка и нанесение его вместе с логотипом флагманской программы «Моя территория» на 10 толстовок, которые получат </w:t>
      </w:r>
      <w:r>
        <w:rPr>
          <w:color w:val="000000"/>
          <w:sz w:val="26"/>
          <w:szCs w:val="26"/>
        </w:rPr>
        <w:t>активисты муниципального штаба.</w:t>
      </w:r>
    </w:p>
    <w:p w:rsidR="00372860" w:rsidRPr="00687A9E" w:rsidRDefault="00372860" w:rsidP="00670565">
      <w:pPr>
        <w:pStyle w:val="afff2"/>
        <w:shd w:val="clear" w:color="auto" w:fill="FFFFFF"/>
        <w:tabs>
          <w:tab w:val="left" w:pos="993"/>
        </w:tabs>
        <w:ind w:left="0" w:firstLine="709"/>
        <w:jc w:val="both"/>
        <w:rPr>
          <w:color w:val="000000"/>
          <w:sz w:val="26"/>
          <w:szCs w:val="26"/>
        </w:rPr>
      </w:pPr>
      <w:r w:rsidRPr="00687A9E">
        <w:rPr>
          <w:color w:val="000000"/>
          <w:sz w:val="26"/>
          <w:szCs w:val="26"/>
        </w:rPr>
        <w:t>13. «СУББОТНИК»</w:t>
      </w:r>
      <w:r>
        <w:rPr>
          <w:color w:val="000000"/>
          <w:sz w:val="26"/>
          <w:szCs w:val="26"/>
        </w:rPr>
        <w:t xml:space="preserve">. </w:t>
      </w:r>
      <w:r w:rsidRPr="00687A9E">
        <w:rPr>
          <w:color w:val="000000"/>
          <w:sz w:val="26"/>
          <w:szCs w:val="26"/>
        </w:rPr>
        <w:t>Цель</w:t>
      </w:r>
      <w:r>
        <w:rPr>
          <w:color w:val="000000"/>
          <w:sz w:val="26"/>
          <w:szCs w:val="26"/>
        </w:rPr>
        <w:t xml:space="preserve"> </w:t>
      </w:r>
      <w:r w:rsidRPr="007B3457">
        <w:rPr>
          <w:bCs/>
          <w:color w:val="000000"/>
          <w:sz w:val="26"/>
          <w:szCs w:val="26"/>
        </w:rPr>
        <w:t>–</w:t>
      </w:r>
      <w:r>
        <w:rPr>
          <w:color w:val="000000"/>
          <w:sz w:val="26"/>
          <w:szCs w:val="26"/>
        </w:rPr>
        <w:t xml:space="preserve"> </w:t>
      </w:r>
      <w:r w:rsidRPr="00687A9E">
        <w:rPr>
          <w:color w:val="000000"/>
          <w:sz w:val="26"/>
          <w:szCs w:val="26"/>
        </w:rPr>
        <w:t xml:space="preserve">совместными усилиями общественных объединений и просто жителей </w:t>
      </w:r>
      <w:r>
        <w:rPr>
          <w:color w:val="000000"/>
          <w:sz w:val="26"/>
          <w:szCs w:val="26"/>
        </w:rPr>
        <w:t xml:space="preserve">города </w:t>
      </w:r>
      <w:r w:rsidRPr="00687A9E">
        <w:rPr>
          <w:color w:val="000000"/>
          <w:sz w:val="26"/>
          <w:szCs w:val="26"/>
        </w:rPr>
        <w:t>с активной гражданской позицией очистить тундровую территорию отдыха от бытового мусора.</w:t>
      </w:r>
    </w:p>
    <w:p w:rsidR="00372860" w:rsidRPr="00687A9E" w:rsidRDefault="00372860" w:rsidP="00670565">
      <w:pPr>
        <w:pStyle w:val="afff2"/>
        <w:shd w:val="clear" w:color="auto" w:fill="FFFFFF"/>
        <w:tabs>
          <w:tab w:val="left" w:pos="993"/>
        </w:tabs>
        <w:ind w:left="0" w:firstLine="709"/>
        <w:jc w:val="both"/>
        <w:rPr>
          <w:color w:val="000000"/>
          <w:sz w:val="26"/>
          <w:szCs w:val="26"/>
        </w:rPr>
      </w:pPr>
      <w:r w:rsidRPr="00687A9E">
        <w:rPr>
          <w:color w:val="000000"/>
          <w:sz w:val="26"/>
          <w:szCs w:val="26"/>
        </w:rPr>
        <w:t>14. «COLOR CITY»</w:t>
      </w:r>
      <w:r>
        <w:rPr>
          <w:color w:val="000000"/>
          <w:sz w:val="26"/>
          <w:szCs w:val="26"/>
        </w:rPr>
        <w:t xml:space="preserve">. </w:t>
      </w:r>
      <w:r w:rsidRPr="00687A9E">
        <w:rPr>
          <w:color w:val="000000"/>
          <w:sz w:val="26"/>
          <w:szCs w:val="26"/>
        </w:rPr>
        <w:t xml:space="preserve">Нанесение рисунков на городские объекты </w:t>
      </w:r>
      <w:r>
        <w:rPr>
          <w:color w:val="000000"/>
          <w:sz w:val="26"/>
          <w:szCs w:val="26"/>
        </w:rPr>
        <w:t>города,</w:t>
      </w:r>
      <w:r w:rsidRPr="00687A9E">
        <w:rPr>
          <w:color w:val="000000"/>
          <w:sz w:val="26"/>
          <w:szCs w:val="26"/>
        </w:rPr>
        <w:t xml:space="preserve"> для </w:t>
      </w:r>
      <w:r>
        <w:rPr>
          <w:color w:val="000000"/>
          <w:sz w:val="26"/>
          <w:szCs w:val="26"/>
        </w:rPr>
        <w:t>создания положительного имиджа,</w:t>
      </w:r>
      <w:r w:rsidRPr="00687A9E">
        <w:rPr>
          <w:color w:val="000000"/>
          <w:sz w:val="26"/>
          <w:szCs w:val="26"/>
        </w:rPr>
        <w:t xml:space="preserve"> силами команды проекта «Школа Стрит-арта».</w:t>
      </w:r>
    </w:p>
    <w:p w:rsidR="00372860" w:rsidRPr="00687A9E" w:rsidRDefault="00372860" w:rsidP="00670565">
      <w:pPr>
        <w:pStyle w:val="afff2"/>
        <w:shd w:val="clear" w:color="auto" w:fill="FFFFFF"/>
        <w:tabs>
          <w:tab w:val="left" w:pos="993"/>
        </w:tabs>
        <w:ind w:left="0" w:firstLine="709"/>
        <w:jc w:val="both"/>
        <w:rPr>
          <w:color w:val="000000"/>
          <w:sz w:val="26"/>
          <w:szCs w:val="26"/>
        </w:rPr>
      </w:pPr>
      <w:r w:rsidRPr="00687A9E">
        <w:rPr>
          <w:color w:val="000000"/>
          <w:sz w:val="26"/>
          <w:szCs w:val="26"/>
        </w:rPr>
        <w:t>15. «ГРАФФИТИ»</w:t>
      </w:r>
      <w:r>
        <w:rPr>
          <w:color w:val="000000"/>
          <w:sz w:val="26"/>
          <w:szCs w:val="26"/>
        </w:rPr>
        <w:t xml:space="preserve">. </w:t>
      </w:r>
      <w:r w:rsidRPr="00687A9E">
        <w:rPr>
          <w:color w:val="000000"/>
          <w:sz w:val="26"/>
          <w:szCs w:val="26"/>
        </w:rPr>
        <w:t>Цель</w:t>
      </w:r>
      <w:r>
        <w:rPr>
          <w:color w:val="000000"/>
          <w:sz w:val="26"/>
          <w:szCs w:val="26"/>
        </w:rPr>
        <w:t xml:space="preserve"> </w:t>
      </w:r>
      <w:r w:rsidRPr="007B3457">
        <w:rPr>
          <w:bCs/>
          <w:color w:val="000000"/>
          <w:sz w:val="26"/>
          <w:szCs w:val="26"/>
        </w:rPr>
        <w:t>–</w:t>
      </w:r>
      <w:r w:rsidRPr="00687A9E">
        <w:rPr>
          <w:color w:val="000000"/>
          <w:sz w:val="26"/>
          <w:szCs w:val="26"/>
        </w:rPr>
        <w:t xml:space="preserve"> воспитания понимания различий между искусством и вандализмом</w:t>
      </w:r>
      <w:r>
        <w:rPr>
          <w:color w:val="000000"/>
          <w:sz w:val="26"/>
          <w:szCs w:val="26"/>
        </w:rPr>
        <w:t xml:space="preserve">. </w:t>
      </w:r>
      <w:r w:rsidRPr="00687A9E">
        <w:rPr>
          <w:color w:val="000000"/>
          <w:sz w:val="26"/>
          <w:szCs w:val="26"/>
        </w:rPr>
        <w:t>Обучение вс</w:t>
      </w:r>
      <w:r>
        <w:rPr>
          <w:color w:val="000000"/>
          <w:sz w:val="26"/>
          <w:szCs w:val="26"/>
        </w:rPr>
        <w:t>ех желающих искусству граффити.</w:t>
      </w:r>
    </w:p>
    <w:p w:rsidR="00372860" w:rsidRPr="00687A9E" w:rsidRDefault="00372860" w:rsidP="00670565">
      <w:pPr>
        <w:pStyle w:val="afff2"/>
        <w:shd w:val="clear" w:color="auto" w:fill="FFFFFF"/>
        <w:tabs>
          <w:tab w:val="left" w:pos="993"/>
        </w:tabs>
        <w:ind w:left="0" w:firstLine="709"/>
        <w:jc w:val="both"/>
        <w:rPr>
          <w:color w:val="000000"/>
          <w:sz w:val="26"/>
          <w:szCs w:val="26"/>
        </w:rPr>
      </w:pPr>
      <w:r w:rsidRPr="00687A9E">
        <w:rPr>
          <w:color w:val="000000"/>
          <w:sz w:val="26"/>
          <w:szCs w:val="26"/>
        </w:rPr>
        <w:lastRenderedPageBreak/>
        <w:t>16. «КАЛЛИГРАФИЯ»</w:t>
      </w:r>
      <w:r>
        <w:rPr>
          <w:color w:val="000000"/>
          <w:sz w:val="26"/>
          <w:szCs w:val="26"/>
        </w:rPr>
        <w:t xml:space="preserve">. </w:t>
      </w:r>
      <w:r w:rsidRPr="00687A9E">
        <w:rPr>
          <w:color w:val="000000"/>
          <w:sz w:val="26"/>
          <w:szCs w:val="26"/>
        </w:rPr>
        <w:t>Цель</w:t>
      </w:r>
      <w:r>
        <w:rPr>
          <w:color w:val="000000"/>
          <w:sz w:val="26"/>
          <w:szCs w:val="26"/>
        </w:rPr>
        <w:t xml:space="preserve"> </w:t>
      </w:r>
      <w:r w:rsidRPr="007B3457">
        <w:rPr>
          <w:bCs/>
          <w:color w:val="000000"/>
          <w:sz w:val="26"/>
          <w:szCs w:val="26"/>
        </w:rPr>
        <w:t>–</w:t>
      </w:r>
      <w:r w:rsidRPr="00687A9E">
        <w:rPr>
          <w:color w:val="000000"/>
          <w:sz w:val="26"/>
          <w:szCs w:val="26"/>
        </w:rPr>
        <w:t xml:space="preserve"> обучения подростков и воспитани</w:t>
      </w:r>
      <w:r>
        <w:rPr>
          <w:color w:val="000000"/>
          <w:sz w:val="26"/>
          <w:szCs w:val="26"/>
        </w:rPr>
        <w:t xml:space="preserve">е у них культуры стрит-арта, </w:t>
      </w:r>
      <w:r w:rsidRPr="00687A9E">
        <w:rPr>
          <w:color w:val="000000"/>
          <w:sz w:val="26"/>
          <w:szCs w:val="26"/>
        </w:rPr>
        <w:t>понимания различий между искусством и вандализмом.</w:t>
      </w:r>
    </w:p>
    <w:p w:rsidR="00372860" w:rsidRPr="00687A9E" w:rsidRDefault="00372860" w:rsidP="00670565">
      <w:pPr>
        <w:pStyle w:val="afff2"/>
        <w:shd w:val="clear" w:color="auto" w:fill="FFFFFF"/>
        <w:tabs>
          <w:tab w:val="left" w:pos="993"/>
        </w:tabs>
        <w:ind w:left="0" w:firstLine="709"/>
        <w:jc w:val="both"/>
        <w:rPr>
          <w:color w:val="000000"/>
          <w:sz w:val="26"/>
          <w:szCs w:val="26"/>
        </w:rPr>
      </w:pPr>
      <w:r w:rsidRPr="00687A9E">
        <w:rPr>
          <w:color w:val="000000"/>
          <w:sz w:val="26"/>
          <w:szCs w:val="26"/>
        </w:rPr>
        <w:t>17. «ЦВЕТОЧНЫЙ ДВОР»</w:t>
      </w:r>
      <w:r>
        <w:rPr>
          <w:color w:val="000000"/>
          <w:sz w:val="26"/>
          <w:szCs w:val="26"/>
        </w:rPr>
        <w:t xml:space="preserve">. </w:t>
      </w:r>
      <w:r w:rsidRPr="00687A9E">
        <w:rPr>
          <w:color w:val="000000"/>
          <w:sz w:val="26"/>
          <w:szCs w:val="26"/>
        </w:rPr>
        <w:t xml:space="preserve">Благоустройство дворовой территории </w:t>
      </w:r>
      <w:r>
        <w:rPr>
          <w:color w:val="000000"/>
          <w:sz w:val="26"/>
          <w:szCs w:val="26"/>
        </w:rPr>
        <w:t>Молодежного центра</w:t>
      </w:r>
      <w:r w:rsidRPr="00687A9E">
        <w:rPr>
          <w:color w:val="000000"/>
          <w:sz w:val="26"/>
          <w:szCs w:val="26"/>
        </w:rPr>
        <w:t xml:space="preserve"> при помощи бросовых материалов (созд</w:t>
      </w:r>
      <w:r>
        <w:rPr>
          <w:color w:val="000000"/>
          <w:sz w:val="26"/>
          <w:szCs w:val="26"/>
        </w:rPr>
        <w:t>ание клумб из автомобильных шин</w:t>
      </w:r>
      <w:r w:rsidRPr="00687A9E">
        <w:rPr>
          <w:color w:val="000000"/>
          <w:sz w:val="26"/>
          <w:szCs w:val="26"/>
        </w:rPr>
        <w:t xml:space="preserve"> </w:t>
      </w:r>
      <w:r>
        <w:rPr>
          <w:color w:val="000000"/>
          <w:sz w:val="26"/>
          <w:szCs w:val="26"/>
        </w:rPr>
        <w:t>и др.</w:t>
      </w:r>
      <w:r w:rsidRPr="00687A9E">
        <w:rPr>
          <w:color w:val="000000"/>
          <w:sz w:val="26"/>
          <w:szCs w:val="26"/>
        </w:rPr>
        <w:t>).</w:t>
      </w:r>
    </w:p>
    <w:p w:rsidR="00372860" w:rsidRPr="00687A9E" w:rsidRDefault="00372860" w:rsidP="00670565">
      <w:pPr>
        <w:pStyle w:val="afff2"/>
        <w:shd w:val="clear" w:color="auto" w:fill="FFFFFF"/>
        <w:tabs>
          <w:tab w:val="left" w:pos="993"/>
        </w:tabs>
        <w:ind w:left="0" w:firstLine="709"/>
        <w:jc w:val="both"/>
        <w:rPr>
          <w:color w:val="000000"/>
          <w:sz w:val="26"/>
          <w:szCs w:val="26"/>
        </w:rPr>
      </w:pPr>
      <w:r w:rsidRPr="00687A9E">
        <w:rPr>
          <w:color w:val="000000"/>
          <w:sz w:val="26"/>
          <w:szCs w:val="26"/>
        </w:rPr>
        <w:t>18. «БАРАХОЛКА»</w:t>
      </w:r>
      <w:r>
        <w:rPr>
          <w:color w:val="000000"/>
          <w:sz w:val="26"/>
          <w:szCs w:val="26"/>
        </w:rPr>
        <w:t xml:space="preserve">. </w:t>
      </w:r>
      <w:r w:rsidRPr="00687A9E">
        <w:rPr>
          <w:color w:val="000000"/>
          <w:sz w:val="26"/>
          <w:szCs w:val="26"/>
        </w:rPr>
        <w:t xml:space="preserve">Проведение мастер-класса по созданию различных предметов интерьера из бросового материала </w:t>
      </w:r>
      <w:r>
        <w:rPr>
          <w:color w:val="000000"/>
          <w:sz w:val="26"/>
          <w:szCs w:val="26"/>
        </w:rPr>
        <w:t>(</w:t>
      </w:r>
      <w:r w:rsidRPr="00687A9E">
        <w:rPr>
          <w:color w:val="000000"/>
          <w:sz w:val="26"/>
          <w:szCs w:val="26"/>
        </w:rPr>
        <w:t xml:space="preserve">пластиковые бутылки, пакеты и </w:t>
      </w:r>
      <w:r>
        <w:rPr>
          <w:color w:val="000000"/>
          <w:sz w:val="26"/>
          <w:szCs w:val="26"/>
        </w:rPr>
        <w:t>др.).</w:t>
      </w:r>
    </w:p>
    <w:p w:rsidR="00372860" w:rsidRDefault="00372860" w:rsidP="00670565">
      <w:pPr>
        <w:pStyle w:val="afff2"/>
        <w:shd w:val="clear" w:color="auto" w:fill="FFFFFF"/>
        <w:tabs>
          <w:tab w:val="left" w:pos="993"/>
        </w:tabs>
        <w:ind w:left="0" w:firstLine="709"/>
        <w:jc w:val="both"/>
        <w:rPr>
          <w:color w:val="000000"/>
          <w:sz w:val="26"/>
          <w:szCs w:val="26"/>
        </w:rPr>
      </w:pPr>
      <w:r w:rsidRPr="00687A9E">
        <w:rPr>
          <w:color w:val="000000"/>
          <w:sz w:val="26"/>
          <w:szCs w:val="26"/>
        </w:rPr>
        <w:t>19. «ВЕСЕЛЫЙ ДВОР»</w:t>
      </w:r>
      <w:r>
        <w:rPr>
          <w:color w:val="000000"/>
          <w:sz w:val="26"/>
          <w:szCs w:val="26"/>
        </w:rPr>
        <w:t xml:space="preserve">. </w:t>
      </w:r>
      <w:r w:rsidRPr="00687A9E">
        <w:rPr>
          <w:color w:val="000000"/>
          <w:sz w:val="26"/>
          <w:szCs w:val="26"/>
        </w:rPr>
        <w:t>Организация дворовых мероприятий с целью социализация детей, живущих в одном дворе. На мероприятии планируется проведение игр и конкурсов, организация площадки «Рисунки на асфальте» и т.д.</w:t>
      </w:r>
    </w:p>
    <w:p w:rsidR="00372860" w:rsidRDefault="00372860" w:rsidP="00670565">
      <w:pPr>
        <w:pStyle w:val="afff2"/>
        <w:shd w:val="clear" w:color="auto" w:fill="FFFFFF"/>
        <w:tabs>
          <w:tab w:val="left" w:pos="993"/>
        </w:tabs>
        <w:ind w:left="0" w:firstLine="709"/>
        <w:jc w:val="both"/>
        <w:rPr>
          <w:color w:val="000000"/>
          <w:sz w:val="26"/>
          <w:szCs w:val="26"/>
        </w:rPr>
      </w:pPr>
    </w:p>
    <w:p w:rsidR="00372860" w:rsidRPr="00AA4396" w:rsidRDefault="00372860" w:rsidP="00670565">
      <w:pPr>
        <w:pStyle w:val="afff2"/>
        <w:ind w:left="0" w:firstLine="709"/>
        <w:jc w:val="both"/>
        <w:rPr>
          <w:sz w:val="26"/>
          <w:szCs w:val="26"/>
        </w:rPr>
      </w:pPr>
      <w:r>
        <w:rPr>
          <w:b/>
          <w:i/>
          <w:sz w:val="26"/>
          <w:szCs w:val="26"/>
        </w:rPr>
        <w:t>В</w:t>
      </w:r>
      <w:r w:rsidRPr="00AA4396">
        <w:rPr>
          <w:b/>
          <w:i/>
          <w:sz w:val="26"/>
          <w:szCs w:val="26"/>
        </w:rPr>
        <w:t xml:space="preserve"> текущем году при поддержке Управления по молодежной политике и взаимодействию с общественными объединениями Администрации города Норильск</w:t>
      </w:r>
      <w:r>
        <w:rPr>
          <w:b/>
          <w:i/>
          <w:sz w:val="26"/>
          <w:szCs w:val="26"/>
        </w:rPr>
        <w:t xml:space="preserve">а </w:t>
      </w:r>
      <w:r w:rsidRPr="00AA4396">
        <w:rPr>
          <w:b/>
          <w:i/>
          <w:sz w:val="26"/>
          <w:szCs w:val="26"/>
        </w:rPr>
        <w:t>реализуются два социально-значимых проекта</w:t>
      </w:r>
      <w:r w:rsidRPr="00AA4396">
        <w:rPr>
          <w:sz w:val="26"/>
          <w:szCs w:val="26"/>
        </w:rPr>
        <w:t>, победивши</w:t>
      </w:r>
      <w:r>
        <w:rPr>
          <w:sz w:val="26"/>
          <w:szCs w:val="26"/>
        </w:rPr>
        <w:t>х</w:t>
      </w:r>
      <w:r w:rsidRPr="00AA4396">
        <w:rPr>
          <w:sz w:val="26"/>
          <w:szCs w:val="26"/>
        </w:rPr>
        <w:t xml:space="preserve"> в грантовом конкурсе «Мир новых возможностей» в 2016 году:</w:t>
      </w:r>
    </w:p>
    <w:p w:rsidR="00372860" w:rsidRPr="00AA4396" w:rsidRDefault="00372860" w:rsidP="008041D8">
      <w:pPr>
        <w:pStyle w:val="afff2"/>
        <w:numPr>
          <w:ilvl w:val="0"/>
          <w:numId w:val="165"/>
        </w:numPr>
        <w:tabs>
          <w:tab w:val="left" w:pos="993"/>
        </w:tabs>
        <w:ind w:left="0" w:firstLine="709"/>
        <w:jc w:val="both"/>
        <w:rPr>
          <w:sz w:val="26"/>
          <w:szCs w:val="26"/>
        </w:rPr>
      </w:pPr>
      <w:r w:rsidRPr="00D0209C">
        <w:rPr>
          <w:b/>
          <w:i/>
          <w:sz w:val="26"/>
          <w:szCs w:val="26"/>
        </w:rPr>
        <w:t>«dance4life».</w:t>
      </w:r>
      <w:r w:rsidRPr="00AA4396">
        <w:rPr>
          <w:sz w:val="26"/>
          <w:szCs w:val="26"/>
        </w:rPr>
        <w:t xml:space="preserve"> Цель – пропаганда здорового образа жизни, профилактика ВИЧ, СПИДа в молодежной среде. В апреле 2017 года обучение прошли 18 психологов, 23 волонтера. Проведены пробные запуски в двух профессиональных образовательных организациях (ПТК НГИИ, НТПТиС).</w:t>
      </w:r>
    </w:p>
    <w:p w:rsidR="00372860" w:rsidRPr="00AA4396" w:rsidRDefault="00372860" w:rsidP="00670565">
      <w:pPr>
        <w:ind w:firstLine="708"/>
        <w:contextualSpacing/>
        <w:jc w:val="both"/>
        <w:rPr>
          <w:color w:val="000000"/>
          <w:sz w:val="26"/>
          <w:szCs w:val="26"/>
          <w:shd w:val="clear" w:color="auto" w:fill="FFFFFF"/>
        </w:rPr>
      </w:pPr>
      <w:r w:rsidRPr="00AA4396">
        <w:rPr>
          <w:sz w:val="26"/>
          <w:szCs w:val="26"/>
        </w:rPr>
        <w:t>В рамках городского праздника, посвященного Всероссийскому Дню молодежи</w:t>
      </w:r>
      <w:r w:rsidR="00610FB9">
        <w:rPr>
          <w:sz w:val="26"/>
          <w:szCs w:val="26"/>
        </w:rPr>
        <w:t>,</w:t>
      </w:r>
      <w:r w:rsidRPr="00AA4396">
        <w:rPr>
          <w:sz w:val="26"/>
          <w:szCs w:val="26"/>
        </w:rPr>
        <w:t xml:space="preserve"> </w:t>
      </w:r>
      <w:r w:rsidRPr="00AA4396">
        <w:rPr>
          <w:color w:val="000000"/>
          <w:sz w:val="26"/>
          <w:szCs w:val="26"/>
          <w:shd w:val="clear" w:color="auto" w:fill="FFFFFF"/>
        </w:rPr>
        <w:t xml:space="preserve">24.06.2017 на Ленинском проспекте располагалась площадка проекта «dance4life». В течение трех часов проводился опрос населения по знаниям о ВИЧ, за правильные ответы на вопросы участники получали браслеты с символикой проекта (всего было роздано </w:t>
      </w:r>
      <w:r w:rsidRPr="00AA4396">
        <w:rPr>
          <w:sz w:val="26"/>
          <w:szCs w:val="26"/>
        </w:rPr>
        <w:t>–</w:t>
      </w:r>
      <w:r w:rsidRPr="00AA4396">
        <w:rPr>
          <w:color w:val="000000"/>
          <w:sz w:val="26"/>
          <w:szCs w:val="26"/>
          <w:shd w:val="clear" w:color="auto" w:fill="FFFFFF"/>
        </w:rPr>
        <w:t xml:space="preserve"> 100 шт.), футболки с символикой проекта (10</w:t>
      </w:r>
      <w:r w:rsidRPr="00AA4396">
        <w:rPr>
          <w:sz w:val="26"/>
          <w:szCs w:val="26"/>
        </w:rPr>
        <w:t xml:space="preserve"> шт.</w:t>
      </w:r>
      <w:r>
        <w:rPr>
          <w:color w:val="000000"/>
          <w:sz w:val="26"/>
          <w:szCs w:val="26"/>
          <w:shd w:val="clear" w:color="auto" w:fill="FFFFFF"/>
        </w:rPr>
        <w:t xml:space="preserve">), </w:t>
      </w:r>
      <w:r w:rsidRPr="00AA4396">
        <w:rPr>
          <w:color w:val="000000"/>
          <w:sz w:val="26"/>
          <w:szCs w:val="26"/>
          <w:shd w:val="clear" w:color="auto" w:fill="FFFFFF"/>
        </w:rPr>
        <w:t>информационны</w:t>
      </w:r>
      <w:r>
        <w:rPr>
          <w:color w:val="000000"/>
          <w:sz w:val="26"/>
          <w:szCs w:val="26"/>
          <w:shd w:val="clear" w:color="auto" w:fill="FFFFFF"/>
        </w:rPr>
        <w:t>е буклеты</w:t>
      </w:r>
      <w:r w:rsidRPr="00AA4396">
        <w:rPr>
          <w:color w:val="000000"/>
          <w:sz w:val="26"/>
          <w:szCs w:val="26"/>
          <w:shd w:val="clear" w:color="auto" w:fill="FFFFFF"/>
        </w:rPr>
        <w:t xml:space="preserve"> по ВИЧ (650 </w:t>
      </w:r>
      <w:r w:rsidRPr="00AA4396">
        <w:rPr>
          <w:sz w:val="26"/>
          <w:szCs w:val="26"/>
        </w:rPr>
        <w:t>шт.</w:t>
      </w:r>
      <w:r w:rsidRPr="00AA4396">
        <w:rPr>
          <w:color w:val="000000"/>
          <w:sz w:val="26"/>
          <w:szCs w:val="26"/>
          <w:shd w:val="clear" w:color="auto" w:fill="FFFFFF"/>
        </w:rPr>
        <w:t>). Также, состоялся массовый танцевальный флэш-моб, в котором принимали участие волонтеры проекта «dance4life» и зрители.</w:t>
      </w:r>
    </w:p>
    <w:p w:rsidR="00372860" w:rsidRPr="00AA4396" w:rsidRDefault="00372860" w:rsidP="00670565">
      <w:pPr>
        <w:ind w:firstLine="708"/>
        <w:contextualSpacing/>
        <w:jc w:val="both"/>
        <w:rPr>
          <w:color w:val="000000"/>
          <w:sz w:val="26"/>
          <w:szCs w:val="26"/>
          <w:shd w:val="clear" w:color="auto" w:fill="FFFFFF"/>
        </w:rPr>
      </w:pPr>
      <w:r w:rsidRPr="00AA4396">
        <w:rPr>
          <w:color w:val="000000"/>
          <w:sz w:val="26"/>
          <w:szCs w:val="26"/>
          <w:shd w:val="clear" w:color="auto" w:fill="FFFFFF"/>
        </w:rPr>
        <w:t>Всего в акции приняли участие 650 человек.</w:t>
      </w:r>
    </w:p>
    <w:p w:rsidR="00372860" w:rsidRPr="00AA4396" w:rsidRDefault="00372860" w:rsidP="008041D8">
      <w:pPr>
        <w:pStyle w:val="afff2"/>
        <w:numPr>
          <w:ilvl w:val="0"/>
          <w:numId w:val="165"/>
        </w:numPr>
        <w:tabs>
          <w:tab w:val="left" w:pos="993"/>
        </w:tabs>
        <w:ind w:left="0" w:firstLine="709"/>
        <w:jc w:val="both"/>
        <w:rPr>
          <w:sz w:val="26"/>
          <w:szCs w:val="26"/>
        </w:rPr>
      </w:pPr>
      <w:r w:rsidRPr="00D0209C">
        <w:rPr>
          <w:b/>
          <w:i/>
          <w:sz w:val="26"/>
          <w:szCs w:val="26"/>
        </w:rPr>
        <w:t>«Сильный характер»</w:t>
      </w:r>
      <w:r>
        <w:rPr>
          <w:b/>
          <w:i/>
          <w:sz w:val="26"/>
          <w:szCs w:val="26"/>
        </w:rPr>
        <w:t>.</w:t>
      </w:r>
      <w:r w:rsidRPr="00AA4396">
        <w:rPr>
          <w:sz w:val="26"/>
          <w:szCs w:val="26"/>
        </w:rPr>
        <w:t xml:space="preserve"> Цель – повышение уровня социально-психологической готовности допризывной молодежи в возрасте от 16 до 18 лет к службе в рядах российской армии и сохранение приоритета патриотического воспитания.</w:t>
      </w:r>
      <w:r>
        <w:rPr>
          <w:sz w:val="26"/>
          <w:szCs w:val="26"/>
        </w:rPr>
        <w:t xml:space="preserve"> </w:t>
      </w:r>
      <w:r w:rsidRPr="0032641A">
        <w:rPr>
          <w:sz w:val="26"/>
          <w:szCs w:val="26"/>
        </w:rPr>
        <w:t xml:space="preserve">Сумма для реализации </w:t>
      </w:r>
      <w:r>
        <w:rPr>
          <w:sz w:val="26"/>
          <w:szCs w:val="26"/>
        </w:rPr>
        <w:t>данного проекта составила 1 000,0 тыс. руб</w:t>
      </w:r>
      <w:r w:rsidRPr="0032641A">
        <w:rPr>
          <w:sz w:val="26"/>
          <w:szCs w:val="26"/>
        </w:rPr>
        <w:t>. Реализация проекта с 01.03.2017 по 26.02.2018.</w:t>
      </w:r>
    </w:p>
    <w:p w:rsidR="00372860" w:rsidRPr="007A2BD5" w:rsidRDefault="00372860" w:rsidP="00670565">
      <w:pPr>
        <w:ind w:firstLine="708"/>
        <w:contextualSpacing/>
        <w:jc w:val="both"/>
        <w:rPr>
          <w:sz w:val="26"/>
          <w:szCs w:val="26"/>
        </w:rPr>
      </w:pPr>
      <w:r w:rsidRPr="0032641A">
        <w:rPr>
          <w:sz w:val="26"/>
          <w:szCs w:val="26"/>
        </w:rPr>
        <w:t xml:space="preserve">В настоящее время осуществлена доставка и монтаж оборудования для единой полосы препятствий на МБУ «Стадион «Заполярник». Торжественное открытие единой полосы препятствий (в том числе соревнования по прохождению единой полосы препятствий среди военно-патриотических организаций) перенесено на июнь </w:t>
      </w:r>
      <w:r w:rsidRPr="00AA4396">
        <w:rPr>
          <w:sz w:val="26"/>
          <w:szCs w:val="26"/>
        </w:rPr>
        <w:t>–</w:t>
      </w:r>
      <w:r w:rsidRPr="0032641A">
        <w:rPr>
          <w:sz w:val="26"/>
          <w:szCs w:val="26"/>
        </w:rPr>
        <w:t xml:space="preserve"> август 2018 года, в связи с непредвидимыми обстоятельствами (сырая дождливая погода, которую исключает технология монтажа з</w:t>
      </w:r>
      <w:r w:rsidR="00610FB9">
        <w:rPr>
          <w:sz w:val="26"/>
          <w:szCs w:val="26"/>
        </w:rPr>
        <w:t>ащитного покрытия «Мастерфайбр»</w:t>
      </w:r>
      <w:r w:rsidRPr="0032641A">
        <w:rPr>
          <w:sz w:val="26"/>
          <w:szCs w:val="26"/>
        </w:rPr>
        <w:t>).</w:t>
      </w:r>
    </w:p>
    <w:p w:rsidR="00372860" w:rsidRPr="00AA4396" w:rsidRDefault="00372860" w:rsidP="00670565">
      <w:pPr>
        <w:shd w:val="clear" w:color="auto" w:fill="FFFFFF"/>
        <w:tabs>
          <w:tab w:val="left" w:pos="993"/>
        </w:tabs>
        <w:jc w:val="both"/>
        <w:rPr>
          <w:color w:val="000000"/>
          <w:sz w:val="26"/>
          <w:szCs w:val="26"/>
        </w:rPr>
      </w:pPr>
    </w:p>
    <w:p w:rsidR="00372860" w:rsidRPr="00AC5BB8" w:rsidRDefault="00372860" w:rsidP="00670565">
      <w:pPr>
        <w:tabs>
          <w:tab w:val="left" w:pos="709"/>
        </w:tabs>
        <w:spacing w:after="120"/>
        <w:jc w:val="both"/>
        <w:rPr>
          <w:b/>
          <w:i/>
          <w:sz w:val="26"/>
          <w:szCs w:val="26"/>
        </w:rPr>
      </w:pPr>
      <w:r>
        <w:rPr>
          <w:b/>
          <w:sz w:val="26"/>
          <w:szCs w:val="26"/>
        </w:rPr>
        <w:tab/>
      </w:r>
      <w:r w:rsidRPr="00AC5BB8">
        <w:rPr>
          <w:b/>
          <w:i/>
          <w:sz w:val="26"/>
          <w:szCs w:val="26"/>
        </w:rPr>
        <w:t xml:space="preserve">Информацию о реализации грантов с </w:t>
      </w:r>
      <w:r w:rsidRPr="00C36C06">
        <w:rPr>
          <w:b/>
          <w:i/>
          <w:sz w:val="26"/>
          <w:szCs w:val="26"/>
        </w:rPr>
        <w:t>указанием объемов финансирования</w:t>
      </w:r>
      <w:r>
        <w:rPr>
          <w:b/>
          <w:i/>
          <w:sz w:val="26"/>
          <w:szCs w:val="26"/>
        </w:rPr>
        <w:t xml:space="preserve"> и направлений их реализации</w:t>
      </w:r>
    </w:p>
    <w:p w:rsidR="00372860" w:rsidRPr="00AC5BB8" w:rsidRDefault="00372860" w:rsidP="00670565">
      <w:pPr>
        <w:pStyle w:val="afff2"/>
        <w:ind w:left="0" w:firstLine="709"/>
        <w:jc w:val="both"/>
        <w:rPr>
          <w:sz w:val="26"/>
          <w:szCs w:val="26"/>
        </w:rPr>
      </w:pPr>
      <w:r w:rsidRPr="00AC5BB8">
        <w:rPr>
          <w:sz w:val="26"/>
          <w:szCs w:val="26"/>
        </w:rPr>
        <w:t xml:space="preserve">В 2017 году Управление по молодежной политике и взаимодействию с общественными объединениями </w:t>
      </w:r>
      <w:r>
        <w:rPr>
          <w:sz w:val="26"/>
          <w:szCs w:val="26"/>
        </w:rPr>
        <w:t>Администрации города Норильска</w:t>
      </w:r>
      <w:r>
        <w:rPr>
          <w:szCs w:val="26"/>
        </w:rPr>
        <w:t xml:space="preserve"> </w:t>
      </w:r>
      <w:r>
        <w:rPr>
          <w:sz w:val="26"/>
          <w:szCs w:val="26"/>
        </w:rPr>
        <w:t xml:space="preserve">одержало победу </w:t>
      </w:r>
      <w:r w:rsidRPr="00AC5BB8">
        <w:rPr>
          <w:sz w:val="26"/>
          <w:szCs w:val="26"/>
        </w:rPr>
        <w:t xml:space="preserve">в </w:t>
      </w:r>
      <w:r>
        <w:rPr>
          <w:sz w:val="26"/>
          <w:szCs w:val="26"/>
        </w:rPr>
        <w:t>краевых конкурсах на распределение субсидий</w:t>
      </w:r>
      <w:r w:rsidRPr="00AC5BB8">
        <w:rPr>
          <w:sz w:val="26"/>
          <w:szCs w:val="26"/>
        </w:rPr>
        <w:t>:</w:t>
      </w:r>
    </w:p>
    <w:p w:rsidR="00372860" w:rsidRDefault="00372860" w:rsidP="008041D8">
      <w:pPr>
        <w:pStyle w:val="afff2"/>
        <w:numPr>
          <w:ilvl w:val="0"/>
          <w:numId w:val="166"/>
        </w:numPr>
        <w:tabs>
          <w:tab w:val="left" w:pos="993"/>
        </w:tabs>
        <w:ind w:left="0" w:firstLine="709"/>
        <w:jc w:val="both"/>
        <w:rPr>
          <w:sz w:val="26"/>
          <w:szCs w:val="26"/>
        </w:rPr>
      </w:pPr>
      <w:r w:rsidRPr="00762F4C">
        <w:rPr>
          <w:i/>
          <w:sz w:val="26"/>
          <w:szCs w:val="26"/>
        </w:rPr>
        <w:t>Субсидия на реализацию программ молодежной политики – 1 000,0 тыс</w:t>
      </w:r>
      <w:r w:rsidRPr="00762F4C">
        <w:rPr>
          <w:sz w:val="26"/>
          <w:szCs w:val="26"/>
        </w:rPr>
        <w:t>.</w:t>
      </w:r>
      <w:r>
        <w:rPr>
          <w:sz w:val="26"/>
          <w:szCs w:val="26"/>
        </w:rPr>
        <w:t xml:space="preserve"> руб.</w:t>
      </w:r>
      <w:r w:rsidRPr="00D14512">
        <w:rPr>
          <w:sz w:val="26"/>
          <w:szCs w:val="26"/>
        </w:rPr>
        <w:t xml:space="preserve"> В рамках реализации данной субсидии на территории города </w:t>
      </w:r>
      <w:r w:rsidR="000724B9">
        <w:rPr>
          <w:sz w:val="26"/>
          <w:szCs w:val="26"/>
        </w:rPr>
        <w:t xml:space="preserve">в </w:t>
      </w:r>
      <w:r w:rsidR="000724B9">
        <w:rPr>
          <w:sz w:val="26"/>
          <w:szCs w:val="26"/>
          <w:lang w:val="en-US"/>
        </w:rPr>
        <w:t>IV</w:t>
      </w:r>
      <w:r w:rsidR="000724B9">
        <w:rPr>
          <w:sz w:val="26"/>
          <w:szCs w:val="26"/>
        </w:rPr>
        <w:t xml:space="preserve"> квартале 2017 </w:t>
      </w:r>
      <w:r w:rsidR="000724B9">
        <w:rPr>
          <w:sz w:val="26"/>
          <w:szCs w:val="26"/>
        </w:rPr>
        <w:lastRenderedPageBreak/>
        <w:t xml:space="preserve">года </w:t>
      </w:r>
      <w:r w:rsidRPr="00D14512">
        <w:rPr>
          <w:sz w:val="26"/>
          <w:szCs w:val="26"/>
        </w:rPr>
        <w:t>пройдут следующие мероприятия: образовательная сессия для молодежи с привлечением краевых специалистов, фестивали «Арт-крафт», «ЗОЖ» и «Урбанфорум», начнется реализация п</w:t>
      </w:r>
      <w:r>
        <w:rPr>
          <w:sz w:val="26"/>
          <w:szCs w:val="26"/>
        </w:rPr>
        <w:t>роекта «Молодежная биржа труда»</w:t>
      </w:r>
      <w:r w:rsidRPr="00AC5BB8">
        <w:rPr>
          <w:sz w:val="26"/>
          <w:szCs w:val="26"/>
        </w:rPr>
        <w:t>;</w:t>
      </w:r>
    </w:p>
    <w:p w:rsidR="00372860" w:rsidRDefault="00372860" w:rsidP="008041D8">
      <w:pPr>
        <w:pStyle w:val="afff2"/>
        <w:numPr>
          <w:ilvl w:val="0"/>
          <w:numId w:val="166"/>
        </w:numPr>
        <w:tabs>
          <w:tab w:val="left" w:pos="993"/>
        </w:tabs>
        <w:ind w:left="0" w:firstLine="709"/>
        <w:jc w:val="both"/>
        <w:rPr>
          <w:sz w:val="26"/>
          <w:szCs w:val="26"/>
        </w:rPr>
      </w:pPr>
      <w:r w:rsidRPr="00762F4C">
        <w:rPr>
          <w:i/>
          <w:sz w:val="26"/>
          <w:szCs w:val="26"/>
        </w:rPr>
        <w:t>Субсидия на реализацию муниципальных программ поддержки социально ориентированных некоммерческих организаций – 1 000,0 тыс. руб.</w:t>
      </w:r>
      <w:r w:rsidRPr="00E40E91">
        <w:rPr>
          <w:sz w:val="26"/>
          <w:szCs w:val="26"/>
        </w:rPr>
        <w:t xml:space="preserve"> В рамках данной субсидии был проведен конкурс среди СОНКО с 10.08.2017 по 06.09.2017. Сумма для реализации одного социального проекта составила 200</w:t>
      </w:r>
      <w:r>
        <w:rPr>
          <w:sz w:val="26"/>
          <w:szCs w:val="26"/>
        </w:rPr>
        <w:t>,0 тыс. руб</w:t>
      </w:r>
      <w:r w:rsidRPr="00E40E91">
        <w:rPr>
          <w:sz w:val="26"/>
          <w:szCs w:val="26"/>
        </w:rPr>
        <w:t xml:space="preserve">. </w:t>
      </w:r>
    </w:p>
    <w:p w:rsidR="00372860" w:rsidRDefault="00372860" w:rsidP="00670565">
      <w:pPr>
        <w:pStyle w:val="afff2"/>
        <w:tabs>
          <w:tab w:val="left" w:pos="993"/>
        </w:tabs>
        <w:ind w:left="0"/>
        <w:jc w:val="both"/>
        <w:rPr>
          <w:sz w:val="26"/>
          <w:szCs w:val="26"/>
        </w:rPr>
      </w:pPr>
      <w:r w:rsidRPr="00E40E91">
        <w:rPr>
          <w:sz w:val="26"/>
          <w:szCs w:val="26"/>
        </w:rPr>
        <w:t xml:space="preserve">Победителями конкурса стали 5 СОНКО: </w:t>
      </w:r>
    </w:p>
    <w:p w:rsidR="00372860" w:rsidRDefault="00372860" w:rsidP="008041D8">
      <w:pPr>
        <w:pStyle w:val="afff2"/>
        <w:numPr>
          <w:ilvl w:val="0"/>
          <w:numId w:val="167"/>
        </w:numPr>
        <w:tabs>
          <w:tab w:val="left" w:pos="993"/>
        </w:tabs>
        <w:ind w:left="0" w:firstLine="709"/>
        <w:jc w:val="both"/>
        <w:rPr>
          <w:sz w:val="26"/>
          <w:szCs w:val="26"/>
        </w:rPr>
      </w:pPr>
      <w:r>
        <w:rPr>
          <w:sz w:val="26"/>
          <w:szCs w:val="26"/>
        </w:rPr>
        <w:t>м</w:t>
      </w:r>
      <w:r w:rsidRPr="00D14512">
        <w:rPr>
          <w:sz w:val="26"/>
          <w:szCs w:val="26"/>
        </w:rPr>
        <w:t xml:space="preserve">естная общественная организация «Центр милосердия города Норильска», проект «Игренок»; </w:t>
      </w:r>
    </w:p>
    <w:p w:rsidR="00372860" w:rsidRDefault="00372860" w:rsidP="008041D8">
      <w:pPr>
        <w:pStyle w:val="afff2"/>
        <w:numPr>
          <w:ilvl w:val="0"/>
          <w:numId w:val="167"/>
        </w:numPr>
        <w:tabs>
          <w:tab w:val="left" w:pos="993"/>
        </w:tabs>
        <w:ind w:left="0" w:firstLine="709"/>
        <w:jc w:val="both"/>
        <w:rPr>
          <w:sz w:val="26"/>
          <w:szCs w:val="26"/>
        </w:rPr>
      </w:pPr>
      <w:r>
        <w:rPr>
          <w:sz w:val="26"/>
          <w:szCs w:val="26"/>
        </w:rPr>
        <w:t>н</w:t>
      </w:r>
      <w:r w:rsidRPr="00D14512">
        <w:rPr>
          <w:sz w:val="26"/>
          <w:szCs w:val="26"/>
        </w:rPr>
        <w:t xml:space="preserve">орильская местная общественная организация «Центр развития личности «Старт», проект «Заполярный цирк»; </w:t>
      </w:r>
    </w:p>
    <w:p w:rsidR="00372860" w:rsidRDefault="00372860" w:rsidP="008041D8">
      <w:pPr>
        <w:pStyle w:val="afff2"/>
        <w:numPr>
          <w:ilvl w:val="0"/>
          <w:numId w:val="167"/>
        </w:numPr>
        <w:tabs>
          <w:tab w:val="left" w:pos="993"/>
        </w:tabs>
        <w:ind w:left="0" w:firstLine="709"/>
        <w:jc w:val="both"/>
        <w:rPr>
          <w:sz w:val="26"/>
          <w:szCs w:val="26"/>
        </w:rPr>
      </w:pPr>
      <w:r>
        <w:rPr>
          <w:sz w:val="26"/>
          <w:szCs w:val="26"/>
        </w:rPr>
        <w:t>ф</w:t>
      </w:r>
      <w:r w:rsidRPr="00D14512">
        <w:rPr>
          <w:sz w:val="26"/>
          <w:szCs w:val="26"/>
        </w:rPr>
        <w:t>онд поддержки спорта города Норильска, проект «Зал борьбы для малышей»;</w:t>
      </w:r>
    </w:p>
    <w:p w:rsidR="00372860" w:rsidRDefault="00372860" w:rsidP="008041D8">
      <w:pPr>
        <w:pStyle w:val="afff2"/>
        <w:numPr>
          <w:ilvl w:val="0"/>
          <w:numId w:val="167"/>
        </w:numPr>
        <w:tabs>
          <w:tab w:val="left" w:pos="993"/>
        </w:tabs>
        <w:ind w:left="0" w:firstLine="709"/>
        <w:jc w:val="both"/>
        <w:rPr>
          <w:sz w:val="26"/>
          <w:szCs w:val="26"/>
        </w:rPr>
      </w:pPr>
      <w:r>
        <w:rPr>
          <w:sz w:val="26"/>
          <w:szCs w:val="26"/>
        </w:rPr>
        <w:t>н</w:t>
      </w:r>
      <w:r w:rsidRPr="00D14512">
        <w:rPr>
          <w:sz w:val="26"/>
          <w:szCs w:val="26"/>
        </w:rPr>
        <w:t>орильский местный общественный фонд поддержки молодежи «Возможность», проект «Штаб «Юнармия»;</w:t>
      </w:r>
    </w:p>
    <w:p w:rsidR="00372860" w:rsidRPr="00D14512" w:rsidRDefault="00372860" w:rsidP="008041D8">
      <w:pPr>
        <w:pStyle w:val="afff2"/>
        <w:numPr>
          <w:ilvl w:val="0"/>
          <w:numId w:val="167"/>
        </w:numPr>
        <w:tabs>
          <w:tab w:val="left" w:pos="993"/>
        </w:tabs>
        <w:ind w:left="0" w:firstLine="709"/>
        <w:jc w:val="both"/>
        <w:rPr>
          <w:sz w:val="26"/>
          <w:szCs w:val="26"/>
        </w:rPr>
      </w:pPr>
      <w:r>
        <w:rPr>
          <w:sz w:val="26"/>
          <w:szCs w:val="26"/>
        </w:rPr>
        <w:t>р</w:t>
      </w:r>
      <w:r w:rsidRPr="00D14512">
        <w:rPr>
          <w:sz w:val="26"/>
          <w:szCs w:val="26"/>
        </w:rPr>
        <w:t>егиональная общественная организация «Таймырская Федерация «Тхэквондо ВТФ», проект «Детский клуб дополнительного физического развития «Малыш-крепыш».</w:t>
      </w:r>
    </w:p>
    <w:p w:rsidR="00372860" w:rsidRPr="00E40E91" w:rsidRDefault="00372860" w:rsidP="00670565">
      <w:pPr>
        <w:ind w:firstLine="709"/>
        <w:jc w:val="both"/>
        <w:rPr>
          <w:sz w:val="26"/>
          <w:szCs w:val="26"/>
        </w:rPr>
      </w:pPr>
      <w:r w:rsidRPr="00E40E91">
        <w:rPr>
          <w:sz w:val="26"/>
          <w:szCs w:val="26"/>
        </w:rPr>
        <w:t xml:space="preserve">Реализация </w:t>
      </w:r>
      <w:r>
        <w:rPr>
          <w:sz w:val="26"/>
          <w:szCs w:val="26"/>
        </w:rPr>
        <w:t>проектов состоится в текущем году.</w:t>
      </w:r>
    </w:p>
    <w:p w:rsidR="00372860" w:rsidRPr="00E40E91" w:rsidRDefault="00372860" w:rsidP="008041D8">
      <w:pPr>
        <w:pStyle w:val="afff2"/>
        <w:numPr>
          <w:ilvl w:val="0"/>
          <w:numId w:val="166"/>
        </w:numPr>
        <w:tabs>
          <w:tab w:val="left" w:pos="993"/>
        </w:tabs>
        <w:ind w:left="0" w:firstLine="709"/>
        <w:jc w:val="both"/>
        <w:rPr>
          <w:sz w:val="26"/>
          <w:szCs w:val="26"/>
        </w:rPr>
      </w:pPr>
      <w:r w:rsidRPr="00762F4C">
        <w:rPr>
          <w:i/>
          <w:sz w:val="26"/>
          <w:szCs w:val="26"/>
        </w:rPr>
        <w:t>Субсидия на реализацию мероприятий в сфере укрепления межнационального и межконфессионального согласия – 1 000,0 тыс. руб.</w:t>
      </w:r>
      <w:r w:rsidRPr="00E40E91">
        <w:rPr>
          <w:sz w:val="26"/>
          <w:szCs w:val="26"/>
        </w:rPr>
        <w:t xml:space="preserve"> Реализация денежных средств запланирована </w:t>
      </w:r>
      <w:r>
        <w:rPr>
          <w:sz w:val="26"/>
          <w:szCs w:val="26"/>
        </w:rPr>
        <w:t xml:space="preserve">на </w:t>
      </w:r>
      <w:r w:rsidRPr="00E40E91">
        <w:rPr>
          <w:sz w:val="26"/>
          <w:szCs w:val="26"/>
          <w:lang w:val="en-US"/>
        </w:rPr>
        <w:t>IV</w:t>
      </w:r>
      <w:r w:rsidRPr="00E40E91">
        <w:rPr>
          <w:sz w:val="26"/>
          <w:szCs w:val="26"/>
        </w:rPr>
        <w:t xml:space="preserve"> квартал текущего года.</w:t>
      </w:r>
    </w:p>
    <w:p w:rsidR="00372860" w:rsidRPr="00762F4C" w:rsidRDefault="00372860" w:rsidP="00670565">
      <w:pPr>
        <w:pStyle w:val="afff2"/>
        <w:ind w:left="0" w:firstLine="709"/>
        <w:jc w:val="both"/>
        <w:rPr>
          <w:i/>
          <w:sz w:val="26"/>
          <w:szCs w:val="26"/>
        </w:rPr>
      </w:pPr>
      <w:r>
        <w:rPr>
          <w:sz w:val="26"/>
          <w:szCs w:val="26"/>
        </w:rPr>
        <w:t>Кроме того, Молодежный центр одержал победу</w:t>
      </w:r>
      <w:r w:rsidRPr="00AC5BB8">
        <w:rPr>
          <w:sz w:val="26"/>
          <w:szCs w:val="26"/>
        </w:rPr>
        <w:t xml:space="preserve"> в краевом конкурсе на распределение субсидии</w:t>
      </w:r>
      <w:r w:rsidRPr="00762F4C">
        <w:rPr>
          <w:i/>
          <w:sz w:val="26"/>
          <w:szCs w:val="26"/>
        </w:rPr>
        <w:t xml:space="preserve"> на развитие системы патриотического воспитания в рамках деятельности муниципальных молодежных центров молодежи – 75,7 тыс. руб.</w:t>
      </w:r>
    </w:p>
    <w:p w:rsidR="00372860" w:rsidRPr="00AC00CA" w:rsidRDefault="00372860" w:rsidP="00670565">
      <w:pPr>
        <w:tabs>
          <w:tab w:val="left" w:pos="0"/>
        </w:tabs>
        <w:autoSpaceDE w:val="0"/>
        <w:autoSpaceDN w:val="0"/>
        <w:adjustRightInd w:val="0"/>
        <w:jc w:val="both"/>
        <w:rPr>
          <w:sz w:val="26"/>
          <w:szCs w:val="26"/>
        </w:rPr>
      </w:pPr>
    </w:p>
    <w:p w:rsidR="00372860" w:rsidRPr="00DE7F44" w:rsidRDefault="00372860" w:rsidP="00670565">
      <w:pPr>
        <w:ind w:firstLine="709"/>
        <w:jc w:val="both"/>
        <w:rPr>
          <w:sz w:val="26"/>
          <w:szCs w:val="26"/>
        </w:rPr>
      </w:pPr>
      <w:r w:rsidRPr="00DE7F44">
        <w:rPr>
          <w:b/>
          <w:i/>
          <w:sz w:val="26"/>
          <w:szCs w:val="26"/>
        </w:rPr>
        <w:t>Работа Краевых трудовых отрядов старшеклассников (далее – КТОС)</w:t>
      </w:r>
      <w:r w:rsidRPr="00DE7F44">
        <w:rPr>
          <w:sz w:val="26"/>
          <w:szCs w:val="26"/>
        </w:rPr>
        <w:t xml:space="preserve"> осуществляется ежегодно с 2012 года в рамках деятельности муниципального штаба флагманской программы «Моя территория».</w:t>
      </w:r>
    </w:p>
    <w:p w:rsidR="00372860" w:rsidRPr="00DE7F44" w:rsidRDefault="00372860" w:rsidP="00670565">
      <w:pPr>
        <w:ind w:firstLine="709"/>
        <w:jc w:val="both"/>
        <w:rPr>
          <w:sz w:val="26"/>
          <w:szCs w:val="26"/>
        </w:rPr>
      </w:pPr>
      <w:r w:rsidRPr="00DE7F44">
        <w:rPr>
          <w:sz w:val="26"/>
          <w:szCs w:val="26"/>
        </w:rPr>
        <w:t>В отчетном периоде на территории города была организована деятельность Краевых трудовых отрядов старшеклассников. Цель</w:t>
      </w:r>
      <w:r>
        <w:rPr>
          <w:sz w:val="26"/>
          <w:szCs w:val="26"/>
        </w:rPr>
        <w:t xml:space="preserve"> – </w:t>
      </w:r>
      <w:r w:rsidRPr="00DE7F44">
        <w:rPr>
          <w:sz w:val="26"/>
          <w:szCs w:val="26"/>
        </w:rPr>
        <w:t>создание рабочих мест для несовершеннолетних граждан в возрасте от 14 до 17 лет и благоустройство территории города.</w:t>
      </w:r>
    </w:p>
    <w:p w:rsidR="00372860" w:rsidRPr="00DE7F44" w:rsidRDefault="00372860" w:rsidP="00670565">
      <w:pPr>
        <w:ind w:firstLine="709"/>
        <w:jc w:val="both"/>
        <w:rPr>
          <w:sz w:val="26"/>
          <w:szCs w:val="26"/>
        </w:rPr>
      </w:pPr>
      <w:r w:rsidRPr="00DE7F44">
        <w:rPr>
          <w:sz w:val="26"/>
          <w:szCs w:val="26"/>
        </w:rPr>
        <w:t>Важным моментом является обязательное привлечение подростков, относящихся к категориям СОП (социально-опасное положение) и ТЖС (тяжелая жизненная ситуация) к трудовой деятельности в рамках работы КТОС.</w:t>
      </w:r>
    </w:p>
    <w:p w:rsidR="00372860" w:rsidRPr="008D3C1D" w:rsidRDefault="00372860" w:rsidP="00670565">
      <w:pPr>
        <w:shd w:val="clear" w:color="auto" w:fill="FFFFFF"/>
        <w:tabs>
          <w:tab w:val="left" w:pos="709"/>
        </w:tabs>
        <w:ind w:firstLine="708"/>
        <w:jc w:val="both"/>
        <w:rPr>
          <w:color w:val="000000"/>
          <w:sz w:val="26"/>
          <w:szCs w:val="26"/>
        </w:rPr>
      </w:pPr>
      <w:r w:rsidRPr="00DE7F44">
        <w:rPr>
          <w:sz w:val="26"/>
          <w:szCs w:val="26"/>
        </w:rPr>
        <w:tab/>
        <w:t xml:space="preserve">В отчетном периоде участники в количестве 96 человек работали с 16 по 30 </w:t>
      </w:r>
      <w:r w:rsidRPr="008D3C1D">
        <w:rPr>
          <w:sz w:val="26"/>
          <w:szCs w:val="26"/>
        </w:rPr>
        <w:t xml:space="preserve">июня 2017 года. </w:t>
      </w:r>
      <w:r w:rsidRPr="008D3C1D">
        <w:rPr>
          <w:color w:val="000000"/>
          <w:sz w:val="26"/>
          <w:szCs w:val="26"/>
        </w:rPr>
        <w:t xml:space="preserve">В период работы были реализованы проекты по благоустройству: </w:t>
      </w:r>
    </w:p>
    <w:p w:rsidR="00372860" w:rsidRDefault="00372860" w:rsidP="008041D8">
      <w:pPr>
        <w:pStyle w:val="afff2"/>
        <w:numPr>
          <w:ilvl w:val="0"/>
          <w:numId w:val="161"/>
        </w:numPr>
        <w:shd w:val="clear" w:color="auto" w:fill="FFFFFF"/>
        <w:tabs>
          <w:tab w:val="left" w:pos="993"/>
        </w:tabs>
        <w:ind w:left="0" w:firstLine="709"/>
        <w:jc w:val="both"/>
        <w:rPr>
          <w:color w:val="000000"/>
          <w:sz w:val="26"/>
          <w:szCs w:val="26"/>
        </w:rPr>
      </w:pPr>
      <w:r w:rsidRPr="008D3C1D">
        <w:rPr>
          <w:color w:val="000000"/>
          <w:sz w:val="26"/>
          <w:szCs w:val="26"/>
        </w:rPr>
        <w:t xml:space="preserve">«Чистый город» </w:t>
      </w:r>
      <w:r w:rsidRPr="008D3C1D">
        <w:rPr>
          <w:b/>
          <w:sz w:val="26"/>
          <w:szCs w:val="26"/>
        </w:rPr>
        <w:t xml:space="preserve">– </w:t>
      </w:r>
      <w:r w:rsidRPr="008D3C1D">
        <w:rPr>
          <w:color w:val="000000"/>
          <w:sz w:val="26"/>
          <w:szCs w:val="26"/>
        </w:rPr>
        <w:t xml:space="preserve">трудовые отряды занимались уборкой особо значимых территорий, таких как детские и спортивные площадки, территории возле памятников и мемориалов. С целью создания комфортных условий для досуга и отдыха населения. </w:t>
      </w:r>
      <w:r>
        <w:rPr>
          <w:color w:val="000000"/>
          <w:sz w:val="26"/>
          <w:szCs w:val="26"/>
        </w:rPr>
        <w:t>Результат</w:t>
      </w:r>
      <w:r w:rsidRPr="008D3C1D">
        <w:rPr>
          <w:color w:val="000000"/>
          <w:sz w:val="26"/>
          <w:szCs w:val="26"/>
        </w:rPr>
        <w:t>: совершена уборка на территории 2 памятников и мемориалов, 5 детских площадках, 1 спортивной площадки. Общая площадь убранной территории более 800 кв.м.</w:t>
      </w:r>
      <w:r>
        <w:rPr>
          <w:color w:val="000000"/>
          <w:sz w:val="26"/>
          <w:szCs w:val="26"/>
        </w:rPr>
        <w:t>;</w:t>
      </w:r>
    </w:p>
    <w:p w:rsidR="00372860" w:rsidRPr="00510C1B" w:rsidRDefault="00372860" w:rsidP="008041D8">
      <w:pPr>
        <w:pStyle w:val="afff2"/>
        <w:numPr>
          <w:ilvl w:val="0"/>
          <w:numId w:val="161"/>
        </w:numPr>
        <w:shd w:val="clear" w:color="auto" w:fill="FFFFFF"/>
        <w:tabs>
          <w:tab w:val="left" w:pos="993"/>
        </w:tabs>
        <w:ind w:left="0" w:firstLine="709"/>
        <w:jc w:val="both"/>
        <w:rPr>
          <w:color w:val="000000"/>
          <w:sz w:val="26"/>
          <w:szCs w:val="26"/>
        </w:rPr>
      </w:pPr>
      <w:r w:rsidRPr="00510C1B">
        <w:rPr>
          <w:color w:val="000000"/>
          <w:sz w:val="26"/>
          <w:szCs w:val="26"/>
        </w:rPr>
        <w:t>«Наша территория» – проект направлен на благоуст</w:t>
      </w:r>
      <w:r>
        <w:rPr>
          <w:color w:val="000000"/>
          <w:sz w:val="26"/>
          <w:szCs w:val="26"/>
        </w:rPr>
        <w:t>ройство уличной территорий Молодежного центра</w:t>
      </w:r>
      <w:r w:rsidRPr="00510C1B">
        <w:rPr>
          <w:color w:val="000000"/>
          <w:sz w:val="26"/>
          <w:szCs w:val="26"/>
        </w:rPr>
        <w:t xml:space="preserve">, создание комфортных условий на площадках, привитие молодежи чувства ответственности за территории, где они проводят свободное </w:t>
      </w:r>
      <w:r w:rsidRPr="00510C1B">
        <w:rPr>
          <w:color w:val="000000"/>
          <w:sz w:val="26"/>
          <w:szCs w:val="26"/>
        </w:rPr>
        <w:lastRenderedPageBreak/>
        <w:t xml:space="preserve">время. </w:t>
      </w:r>
      <w:r>
        <w:rPr>
          <w:color w:val="000000"/>
          <w:sz w:val="26"/>
          <w:szCs w:val="26"/>
        </w:rPr>
        <w:t>Результат</w:t>
      </w:r>
      <w:r w:rsidRPr="00510C1B">
        <w:rPr>
          <w:color w:val="000000"/>
          <w:sz w:val="26"/>
          <w:szCs w:val="26"/>
        </w:rPr>
        <w:t xml:space="preserve">: нанесение уличной разметки на спортивной площадке; уборка бытового мусора на территориях </w:t>
      </w:r>
      <w:r>
        <w:rPr>
          <w:color w:val="000000"/>
          <w:sz w:val="26"/>
          <w:szCs w:val="26"/>
        </w:rPr>
        <w:t>Молодежного центра</w:t>
      </w:r>
      <w:r w:rsidRPr="00510C1B">
        <w:rPr>
          <w:color w:val="000000"/>
          <w:sz w:val="26"/>
          <w:szCs w:val="26"/>
        </w:rPr>
        <w:t xml:space="preserve">; покраска бордюров; изготовлены декоративные уличные </w:t>
      </w:r>
      <w:r>
        <w:rPr>
          <w:color w:val="000000"/>
          <w:sz w:val="26"/>
          <w:szCs w:val="26"/>
        </w:rPr>
        <w:t>элементы из бросовых материалов;</w:t>
      </w:r>
    </w:p>
    <w:p w:rsidR="00372860" w:rsidRPr="008D3C1D" w:rsidRDefault="00372860" w:rsidP="008041D8">
      <w:pPr>
        <w:pStyle w:val="afff2"/>
        <w:numPr>
          <w:ilvl w:val="0"/>
          <w:numId w:val="161"/>
        </w:numPr>
        <w:shd w:val="clear" w:color="auto" w:fill="FFFFFF"/>
        <w:tabs>
          <w:tab w:val="left" w:pos="993"/>
        </w:tabs>
        <w:ind w:left="0" w:firstLine="709"/>
        <w:jc w:val="both"/>
        <w:rPr>
          <w:color w:val="000000"/>
          <w:sz w:val="26"/>
          <w:szCs w:val="26"/>
        </w:rPr>
      </w:pPr>
      <w:r w:rsidRPr="008D3C1D">
        <w:rPr>
          <w:color w:val="000000"/>
          <w:sz w:val="26"/>
          <w:szCs w:val="26"/>
        </w:rPr>
        <w:t>«Помощь детям»</w:t>
      </w:r>
      <w:r w:rsidRPr="00510C1B">
        <w:rPr>
          <w:color w:val="000000"/>
          <w:sz w:val="26"/>
          <w:szCs w:val="26"/>
        </w:rPr>
        <w:t xml:space="preserve"> – убрана террит</w:t>
      </w:r>
      <w:r>
        <w:rPr>
          <w:color w:val="000000"/>
          <w:sz w:val="26"/>
          <w:szCs w:val="26"/>
        </w:rPr>
        <w:t>ория детского центра МБУ «РЦ «Виктория»;</w:t>
      </w:r>
    </w:p>
    <w:p w:rsidR="00372860" w:rsidRDefault="00372860" w:rsidP="008041D8">
      <w:pPr>
        <w:pStyle w:val="afff2"/>
        <w:numPr>
          <w:ilvl w:val="0"/>
          <w:numId w:val="161"/>
        </w:numPr>
        <w:shd w:val="clear" w:color="auto" w:fill="FFFFFF"/>
        <w:tabs>
          <w:tab w:val="left" w:pos="993"/>
        </w:tabs>
        <w:ind w:left="0" w:firstLine="709"/>
        <w:jc w:val="both"/>
        <w:rPr>
          <w:color w:val="000000"/>
          <w:sz w:val="26"/>
          <w:szCs w:val="26"/>
        </w:rPr>
      </w:pPr>
      <w:r w:rsidRPr="008D3C1D">
        <w:rPr>
          <w:color w:val="000000"/>
          <w:sz w:val="26"/>
          <w:szCs w:val="26"/>
        </w:rPr>
        <w:t>«Яркая работа» </w:t>
      </w:r>
      <w:r w:rsidRPr="00510C1B">
        <w:rPr>
          <w:color w:val="000000"/>
          <w:sz w:val="26"/>
          <w:szCs w:val="26"/>
        </w:rPr>
        <w:t xml:space="preserve">– целью которого является развитие культуры стрит-арта у подрастающего поколения, путем визуального благоустройства городских объектов. </w:t>
      </w:r>
      <w:r>
        <w:rPr>
          <w:color w:val="000000"/>
          <w:sz w:val="26"/>
          <w:szCs w:val="26"/>
        </w:rPr>
        <w:t>Проект р</w:t>
      </w:r>
      <w:r w:rsidRPr="00510C1B">
        <w:rPr>
          <w:color w:val="000000"/>
          <w:sz w:val="26"/>
          <w:szCs w:val="26"/>
        </w:rPr>
        <w:t xml:space="preserve">еализовывался при совместном финансировании Управления по молодежной политике и взаимодействию с общественными объединениями Администрации города Норильска (городской конкурс молодежных проектов) и управляющих компаний «Город», «Северный быт», «НордСервис». Бригадирами трудовых отрядов выступили бывшие участники проекта «Школа Стрит-арта» – художники. Они обучали бойцов искусству стрит-арта, разрабатывали эскизы для городских объектов и контролировали нанесение рисунка. </w:t>
      </w:r>
      <w:r>
        <w:rPr>
          <w:color w:val="000000"/>
          <w:sz w:val="26"/>
          <w:szCs w:val="26"/>
        </w:rPr>
        <w:t xml:space="preserve">Результат: </w:t>
      </w:r>
      <w:r w:rsidRPr="00510C1B">
        <w:rPr>
          <w:color w:val="000000"/>
          <w:sz w:val="26"/>
          <w:szCs w:val="26"/>
        </w:rPr>
        <w:t>нанесение рисунка на 5 городских объектов (2 подстанции, 2 бетонных ограждения и 1 цоколь многоквартирного дома).</w:t>
      </w:r>
    </w:p>
    <w:p w:rsidR="008247F0" w:rsidRPr="007C2EC7" w:rsidRDefault="008247F0" w:rsidP="00670565">
      <w:pPr>
        <w:tabs>
          <w:tab w:val="left" w:pos="709"/>
        </w:tabs>
        <w:jc w:val="both"/>
        <w:rPr>
          <w:sz w:val="26"/>
          <w:szCs w:val="26"/>
          <w:highlight w:val="yellow"/>
        </w:rPr>
      </w:pPr>
    </w:p>
    <w:p w:rsidR="00D93FB4" w:rsidRPr="00EC57E1" w:rsidRDefault="00361DFF" w:rsidP="00670565">
      <w:pPr>
        <w:pStyle w:val="20"/>
        <w:jc w:val="center"/>
        <w:rPr>
          <w:sz w:val="26"/>
          <w:szCs w:val="26"/>
        </w:rPr>
      </w:pPr>
      <w:bookmarkStart w:id="124" w:name="_Toc112726787"/>
      <w:bookmarkStart w:id="125" w:name="_Toc225833538"/>
      <w:bookmarkStart w:id="126" w:name="_Toc270349264"/>
      <w:bookmarkStart w:id="127" w:name="_Toc498119299"/>
      <w:r w:rsidRPr="00084188">
        <w:rPr>
          <w:sz w:val="26"/>
          <w:szCs w:val="26"/>
        </w:rPr>
        <w:t>9</w:t>
      </w:r>
      <w:r w:rsidR="00D93FB4" w:rsidRPr="00EC57E1">
        <w:rPr>
          <w:sz w:val="26"/>
          <w:szCs w:val="26"/>
        </w:rPr>
        <w:t>.</w:t>
      </w:r>
      <w:r w:rsidR="001C2966" w:rsidRPr="00EC57E1">
        <w:rPr>
          <w:sz w:val="26"/>
          <w:szCs w:val="26"/>
        </w:rPr>
        <w:t>6</w:t>
      </w:r>
      <w:r w:rsidR="00D93FB4" w:rsidRPr="00EC57E1">
        <w:rPr>
          <w:sz w:val="26"/>
          <w:szCs w:val="26"/>
        </w:rPr>
        <w:t>. Социальная защита населения</w:t>
      </w:r>
      <w:bookmarkEnd w:id="124"/>
      <w:bookmarkEnd w:id="125"/>
      <w:bookmarkEnd w:id="126"/>
      <w:bookmarkEnd w:id="127"/>
    </w:p>
    <w:bookmarkEnd w:id="65"/>
    <w:bookmarkEnd w:id="66"/>
    <w:bookmarkEnd w:id="67"/>
    <w:p w:rsidR="00075560" w:rsidRPr="007C2EC7" w:rsidRDefault="00075560" w:rsidP="00670565">
      <w:pPr>
        <w:pStyle w:val="a8"/>
        <w:tabs>
          <w:tab w:val="left" w:pos="1260"/>
        </w:tabs>
        <w:ind w:firstLine="709"/>
        <w:rPr>
          <w:sz w:val="26"/>
          <w:szCs w:val="26"/>
          <w:highlight w:val="yellow"/>
        </w:rPr>
      </w:pPr>
    </w:p>
    <w:p w:rsidR="00CD6DB8" w:rsidRPr="0065066A" w:rsidRDefault="00CD6DB8" w:rsidP="00670565">
      <w:pPr>
        <w:pStyle w:val="a8"/>
        <w:tabs>
          <w:tab w:val="left" w:pos="1260"/>
        </w:tabs>
        <w:ind w:firstLine="720"/>
        <w:rPr>
          <w:sz w:val="26"/>
          <w:szCs w:val="26"/>
        </w:rPr>
      </w:pPr>
      <w:r w:rsidRPr="0065066A">
        <w:rPr>
          <w:sz w:val="26"/>
          <w:szCs w:val="26"/>
        </w:rPr>
        <w:t xml:space="preserve">На территории </w:t>
      </w:r>
      <w:r>
        <w:rPr>
          <w:sz w:val="26"/>
          <w:szCs w:val="26"/>
        </w:rPr>
        <w:t>города</w:t>
      </w:r>
      <w:r w:rsidRPr="0065066A">
        <w:rPr>
          <w:sz w:val="26"/>
          <w:szCs w:val="26"/>
        </w:rPr>
        <w:t xml:space="preserve"> деятельность отрасли </w:t>
      </w:r>
      <w:r>
        <w:rPr>
          <w:sz w:val="26"/>
          <w:szCs w:val="26"/>
        </w:rPr>
        <w:t>«</w:t>
      </w:r>
      <w:r w:rsidRPr="0065066A">
        <w:rPr>
          <w:sz w:val="26"/>
          <w:szCs w:val="26"/>
        </w:rPr>
        <w:t>Социальная защита населения</w:t>
      </w:r>
      <w:r>
        <w:rPr>
          <w:sz w:val="26"/>
          <w:szCs w:val="26"/>
        </w:rPr>
        <w:t>»</w:t>
      </w:r>
      <w:r w:rsidRPr="0065066A">
        <w:rPr>
          <w:sz w:val="26"/>
          <w:szCs w:val="26"/>
        </w:rPr>
        <w:t xml:space="preserve"> осуществляют:</w:t>
      </w:r>
    </w:p>
    <w:p w:rsidR="00CD6DB8" w:rsidRPr="0065066A" w:rsidRDefault="00CD6DB8" w:rsidP="00DB09A3">
      <w:pPr>
        <w:pStyle w:val="a8"/>
        <w:numPr>
          <w:ilvl w:val="0"/>
          <w:numId w:val="25"/>
        </w:numPr>
        <w:tabs>
          <w:tab w:val="left" w:pos="993"/>
        </w:tabs>
        <w:ind w:left="0" w:firstLine="709"/>
        <w:rPr>
          <w:sz w:val="26"/>
          <w:szCs w:val="26"/>
          <w:u w:val="single"/>
        </w:rPr>
      </w:pPr>
      <w:r>
        <w:rPr>
          <w:sz w:val="26"/>
          <w:szCs w:val="26"/>
          <w:u w:val="single"/>
        </w:rPr>
        <w:t>В</w:t>
      </w:r>
      <w:r w:rsidRPr="0065066A">
        <w:rPr>
          <w:sz w:val="26"/>
          <w:szCs w:val="26"/>
          <w:u w:val="single"/>
        </w:rPr>
        <w:t xml:space="preserve"> области социальной поддержки и социального обслуживания:</w:t>
      </w:r>
    </w:p>
    <w:p w:rsidR="00CD6DB8" w:rsidRPr="0065066A" w:rsidRDefault="00CD6DB8" w:rsidP="00670565">
      <w:pPr>
        <w:pStyle w:val="a8"/>
        <w:numPr>
          <w:ilvl w:val="0"/>
          <w:numId w:val="18"/>
        </w:numPr>
        <w:tabs>
          <w:tab w:val="left" w:pos="993"/>
          <w:tab w:val="left" w:pos="1134"/>
        </w:tabs>
        <w:ind w:left="0" w:firstLine="709"/>
        <w:rPr>
          <w:sz w:val="26"/>
          <w:szCs w:val="26"/>
        </w:rPr>
      </w:pPr>
      <w:r>
        <w:rPr>
          <w:sz w:val="26"/>
          <w:szCs w:val="26"/>
        </w:rPr>
        <w:t>У</w:t>
      </w:r>
      <w:r w:rsidRPr="0065066A">
        <w:rPr>
          <w:sz w:val="26"/>
          <w:szCs w:val="26"/>
        </w:rPr>
        <w:t>правление социальной политики Администрации города Норильска</w:t>
      </w:r>
      <w:r>
        <w:rPr>
          <w:sz w:val="26"/>
          <w:szCs w:val="26"/>
        </w:rPr>
        <w:t xml:space="preserve"> (далее – Управление).</w:t>
      </w:r>
    </w:p>
    <w:p w:rsidR="00CD6DB8" w:rsidRPr="0065066A" w:rsidRDefault="00CD6DB8" w:rsidP="00DB09A3">
      <w:pPr>
        <w:pStyle w:val="a8"/>
        <w:numPr>
          <w:ilvl w:val="0"/>
          <w:numId w:val="26"/>
        </w:numPr>
        <w:tabs>
          <w:tab w:val="left" w:pos="993"/>
        </w:tabs>
        <w:ind w:left="0" w:firstLine="709"/>
        <w:jc w:val="left"/>
        <w:rPr>
          <w:sz w:val="26"/>
          <w:szCs w:val="26"/>
        </w:rPr>
      </w:pPr>
      <w:r>
        <w:rPr>
          <w:sz w:val="26"/>
          <w:szCs w:val="26"/>
          <w:u w:val="single"/>
        </w:rPr>
        <w:t>В</w:t>
      </w:r>
      <w:r w:rsidRPr="0065066A">
        <w:rPr>
          <w:sz w:val="26"/>
          <w:szCs w:val="26"/>
          <w:u w:val="single"/>
        </w:rPr>
        <w:t xml:space="preserve"> области социального обслуживания населения:</w:t>
      </w:r>
    </w:p>
    <w:p w:rsidR="00CD6DB8" w:rsidRPr="0065066A" w:rsidRDefault="00CD6DB8" w:rsidP="00670565">
      <w:pPr>
        <w:pStyle w:val="a8"/>
        <w:numPr>
          <w:ilvl w:val="0"/>
          <w:numId w:val="18"/>
        </w:numPr>
        <w:tabs>
          <w:tab w:val="left" w:pos="993"/>
          <w:tab w:val="left" w:pos="1134"/>
        </w:tabs>
        <w:ind w:left="0" w:firstLine="709"/>
        <w:rPr>
          <w:sz w:val="26"/>
          <w:szCs w:val="26"/>
        </w:rPr>
      </w:pPr>
      <w:r w:rsidRPr="0065066A">
        <w:rPr>
          <w:sz w:val="26"/>
          <w:szCs w:val="26"/>
        </w:rPr>
        <w:t xml:space="preserve">муниципальное бюджетное учреждение </w:t>
      </w:r>
      <w:r>
        <w:rPr>
          <w:sz w:val="26"/>
          <w:szCs w:val="26"/>
        </w:rPr>
        <w:t>«</w:t>
      </w:r>
      <w:r w:rsidRPr="0065066A">
        <w:rPr>
          <w:sz w:val="26"/>
          <w:szCs w:val="26"/>
        </w:rPr>
        <w:t>Комплексный центр социального обслуживания населения</w:t>
      </w:r>
      <w:r>
        <w:rPr>
          <w:sz w:val="26"/>
          <w:szCs w:val="26"/>
        </w:rPr>
        <w:t>»</w:t>
      </w:r>
      <w:r w:rsidRPr="0065066A">
        <w:rPr>
          <w:sz w:val="26"/>
          <w:szCs w:val="26"/>
        </w:rPr>
        <w:t xml:space="preserve"> (далее – МБУ </w:t>
      </w:r>
      <w:r>
        <w:rPr>
          <w:sz w:val="26"/>
          <w:szCs w:val="26"/>
        </w:rPr>
        <w:t>«</w:t>
      </w:r>
      <w:r w:rsidRPr="0065066A">
        <w:rPr>
          <w:sz w:val="26"/>
          <w:szCs w:val="26"/>
        </w:rPr>
        <w:t>КЦСОН</w:t>
      </w:r>
      <w:r>
        <w:rPr>
          <w:sz w:val="26"/>
          <w:szCs w:val="26"/>
        </w:rPr>
        <w:t>»</w:t>
      </w:r>
      <w:r w:rsidRPr="0065066A">
        <w:rPr>
          <w:sz w:val="26"/>
          <w:szCs w:val="26"/>
        </w:rPr>
        <w:t xml:space="preserve">); </w:t>
      </w:r>
    </w:p>
    <w:p w:rsidR="00CD6DB8" w:rsidRPr="0065066A" w:rsidRDefault="00CD6DB8" w:rsidP="00670565">
      <w:pPr>
        <w:pStyle w:val="a8"/>
        <w:numPr>
          <w:ilvl w:val="0"/>
          <w:numId w:val="18"/>
        </w:numPr>
        <w:tabs>
          <w:tab w:val="left" w:pos="993"/>
          <w:tab w:val="left" w:pos="1134"/>
        </w:tabs>
        <w:ind w:left="0" w:firstLine="709"/>
        <w:rPr>
          <w:sz w:val="26"/>
          <w:szCs w:val="26"/>
        </w:rPr>
      </w:pPr>
      <w:r w:rsidRPr="0065066A">
        <w:rPr>
          <w:sz w:val="26"/>
          <w:szCs w:val="26"/>
        </w:rPr>
        <w:t xml:space="preserve">муниципальное бюджетное учреждение </w:t>
      </w:r>
      <w:r>
        <w:rPr>
          <w:sz w:val="26"/>
          <w:szCs w:val="26"/>
        </w:rPr>
        <w:t>«</w:t>
      </w:r>
      <w:r w:rsidRPr="0065066A">
        <w:rPr>
          <w:sz w:val="26"/>
          <w:szCs w:val="26"/>
        </w:rPr>
        <w:t xml:space="preserve">Реабилитационный центр для детей и подростков с ограниченными возможностями </w:t>
      </w:r>
      <w:r>
        <w:rPr>
          <w:sz w:val="26"/>
          <w:szCs w:val="26"/>
        </w:rPr>
        <w:t>«</w:t>
      </w:r>
      <w:r w:rsidRPr="0065066A">
        <w:rPr>
          <w:sz w:val="26"/>
          <w:szCs w:val="26"/>
        </w:rPr>
        <w:t>Виктория</w:t>
      </w:r>
      <w:r>
        <w:rPr>
          <w:sz w:val="26"/>
          <w:szCs w:val="26"/>
        </w:rPr>
        <w:t>»</w:t>
      </w:r>
      <w:r w:rsidRPr="0065066A">
        <w:rPr>
          <w:sz w:val="26"/>
          <w:szCs w:val="26"/>
        </w:rPr>
        <w:t xml:space="preserve"> (далее – МБУ </w:t>
      </w:r>
      <w:r>
        <w:rPr>
          <w:sz w:val="26"/>
          <w:szCs w:val="26"/>
        </w:rPr>
        <w:t>«</w:t>
      </w:r>
      <w:r w:rsidRPr="0065066A">
        <w:rPr>
          <w:sz w:val="26"/>
          <w:szCs w:val="26"/>
        </w:rPr>
        <w:t xml:space="preserve">РЦ </w:t>
      </w:r>
      <w:r>
        <w:rPr>
          <w:sz w:val="26"/>
          <w:szCs w:val="26"/>
        </w:rPr>
        <w:t>«</w:t>
      </w:r>
      <w:r w:rsidRPr="0065066A">
        <w:rPr>
          <w:sz w:val="26"/>
          <w:szCs w:val="26"/>
        </w:rPr>
        <w:t>Виктория</w:t>
      </w:r>
      <w:r>
        <w:rPr>
          <w:sz w:val="26"/>
          <w:szCs w:val="26"/>
        </w:rPr>
        <w:t>»</w:t>
      </w:r>
      <w:r w:rsidRPr="0065066A">
        <w:rPr>
          <w:sz w:val="26"/>
          <w:szCs w:val="26"/>
        </w:rPr>
        <w:t xml:space="preserve">); </w:t>
      </w:r>
    </w:p>
    <w:p w:rsidR="00CD6DB8" w:rsidRPr="00D24478" w:rsidRDefault="00CD6DB8" w:rsidP="00670565">
      <w:pPr>
        <w:pStyle w:val="a8"/>
        <w:numPr>
          <w:ilvl w:val="0"/>
          <w:numId w:val="18"/>
        </w:numPr>
        <w:tabs>
          <w:tab w:val="left" w:pos="993"/>
        </w:tabs>
        <w:ind w:left="0" w:firstLine="709"/>
        <w:rPr>
          <w:sz w:val="26"/>
          <w:szCs w:val="26"/>
        </w:rPr>
      </w:pPr>
      <w:r w:rsidRPr="0065066A">
        <w:rPr>
          <w:sz w:val="26"/>
          <w:szCs w:val="26"/>
        </w:rPr>
        <w:t xml:space="preserve">муниципальное бюджетное учреждение </w:t>
      </w:r>
      <w:r>
        <w:rPr>
          <w:sz w:val="26"/>
          <w:szCs w:val="26"/>
        </w:rPr>
        <w:t>«</w:t>
      </w:r>
      <w:r w:rsidRPr="0065066A">
        <w:rPr>
          <w:sz w:val="26"/>
          <w:szCs w:val="26"/>
        </w:rPr>
        <w:t xml:space="preserve">Центр семьи </w:t>
      </w:r>
      <w:r>
        <w:rPr>
          <w:sz w:val="26"/>
          <w:szCs w:val="26"/>
        </w:rPr>
        <w:t>«</w:t>
      </w:r>
      <w:r w:rsidRPr="0065066A">
        <w:rPr>
          <w:sz w:val="26"/>
          <w:szCs w:val="26"/>
        </w:rPr>
        <w:t>Норильский</w:t>
      </w:r>
      <w:r>
        <w:rPr>
          <w:sz w:val="26"/>
          <w:szCs w:val="26"/>
        </w:rPr>
        <w:t>»</w:t>
      </w:r>
      <w:r w:rsidRPr="0065066A">
        <w:rPr>
          <w:sz w:val="26"/>
          <w:szCs w:val="26"/>
        </w:rPr>
        <w:t xml:space="preserve"> (далее</w:t>
      </w:r>
      <w:r>
        <w:rPr>
          <w:sz w:val="26"/>
          <w:szCs w:val="26"/>
        </w:rPr>
        <w:t xml:space="preserve"> </w:t>
      </w:r>
      <w:r w:rsidRPr="0065066A">
        <w:rPr>
          <w:sz w:val="26"/>
          <w:szCs w:val="26"/>
        </w:rPr>
        <w:t xml:space="preserve">– </w:t>
      </w:r>
      <w:r w:rsidRPr="00D24478">
        <w:rPr>
          <w:sz w:val="26"/>
          <w:szCs w:val="26"/>
        </w:rPr>
        <w:t xml:space="preserve">МБУ «ЦС «Норильский»).  </w:t>
      </w:r>
    </w:p>
    <w:p w:rsidR="00CD6DB8" w:rsidRDefault="00CD6DB8" w:rsidP="00670565">
      <w:pPr>
        <w:tabs>
          <w:tab w:val="left" w:pos="0"/>
        </w:tabs>
        <w:ind w:firstLine="709"/>
        <w:jc w:val="both"/>
        <w:rPr>
          <w:sz w:val="26"/>
          <w:szCs w:val="26"/>
        </w:rPr>
      </w:pPr>
      <w:r w:rsidRPr="00D24478">
        <w:rPr>
          <w:sz w:val="26"/>
          <w:szCs w:val="26"/>
        </w:rPr>
        <w:t>Общая численность граждан, состоящих на учете в Управлении, имеющих право на получение мер социальной поддержки, в сравнении с аналогичным периодом прошлого года (</w:t>
      </w:r>
      <w:r>
        <w:rPr>
          <w:sz w:val="26"/>
          <w:szCs w:val="26"/>
        </w:rPr>
        <w:t xml:space="preserve">57 222 </w:t>
      </w:r>
      <w:r w:rsidRPr="00D24478">
        <w:rPr>
          <w:sz w:val="26"/>
          <w:szCs w:val="26"/>
        </w:rPr>
        <w:t xml:space="preserve">чел.) </w:t>
      </w:r>
      <w:r>
        <w:rPr>
          <w:sz w:val="26"/>
          <w:szCs w:val="26"/>
        </w:rPr>
        <w:t>снизилась</w:t>
      </w:r>
      <w:r w:rsidRPr="00D24478">
        <w:rPr>
          <w:sz w:val="26"/>
          <w:szCs w:val="26"/>
        </w:rPr>
        <w:t xml:space="preserve"> на </w:t>
      </w:r>
      <w:r>
        <w:rPr>
          <w:sz w:val="26"/>
          <w:szCs w:val="26"/>
        </w:rPr>
        <w:t>8,5</w:t>
      </w:r>
      <w:r w:rsidRPr="00D24478">
        <w:rPr>
          <w:sz w:val="26"/>
          <w:szCs w:val="26"/>
        </w:rPr>
        <w:t>% и по состоянию на 01.</w:t>
      </w:r>
      <w:r>
        <w:rPr>
          <w:sz w:val="26"/>
          <w:szCs w:val="26"/>
        </w:rPr>
        <w:t>10</w:t>
      </w:r>
      <w:r w:rsidRPr="00D24478">
        <w:rPr>
          <w:sz w:val="26"/>
          <w:szCs w:val="26"/>
        </w:rPr>
        <w:t>.201</w:t>
      </w:r>
      <w:r>
        <w:rPr>
          <w:sz w:val="26"/>
          <w:szCs w:val="26"/>
        </w:rPr>
        <w:t>7</w:t>
      </w:r>
      <w:r w:rsidRPr="00D24478">
        <w:rPr>
          <w:sz w:val="26"/>
          <w:szCs w:val="26"/>
        </w:rPr>
        <w:t xml:space="preserve"> составила </w:t>
      </w:r>
      <w:r>
        <w:rPr>
          <w:sz w:val="26"/>
          <w:szCs w:val="26"/>
        </w:rPr>
        <w:t>52 381</w:t>
      </w:r>
      <w:r w:rsidRPr="00D24478">
        <w:rPr>
          <w:sz w:val="26"/>
          <w:szCs w:val="26"/>
        </w:rPr>
        <w:t xml:space="preserve"> чел.</w:t>
      </w:r>
      <w:r>
        <w:rPr>
          <w:sz w:val="26"/>
          <w:szCs w:val="26"/>
        </w:rPr>
        <w:t>,</w:t>
      </w:r>
      <w:r w:rsidRPr="00D24478">
        <w:rPr>
          <w:sz w:val="26"/>
          <w:szCs w:val="26"/>
        </w:rPr>
        <w:t xml:space="preserve"> </w:t>
      </w:r>
      <w:r>
        <w:rPr>
          <w:sz w:val="26"/>
          <w:szCs w:val="26"/>
        </w:rPr>
        <w:t>что обусловлено</w:t>
      </w:r>
      <w:r w:rsidRPr="001E6956">
        <w:rPr>
          <w:sz w:val="26"/>
          <w:szCs w:val="26"/>
        </w:rPr>
        <w:t xml:space="preserve"> </w:t>
      </w:r>
      <w:r w:rsidRPr="002914E5">
        <w:rPr>
          <w:sz w:val="26"/>
          <w:szCs w:val="26"/>
        </w:rPr>
        <w:t>миграцией населения в благоприятные для проживания регионы</w:t>
      </w:r>
      <w:r w:rsidRPr="00C50836">
        <w:rPr>
          <w:sz w:val="26"/>
          <w:szCs w:val="26"/>
        </w:rPr>
        <w:t xml:space="preserve"> (</w:t>
      </w:r>
      <w:r>
        <w:rPr>
          <w:sz w:val="26"/>
          <w:szCs w:val="26"/>
        </w:rPr>
        <w:t>пенсионеры, семьи с детьми, ветераны труда</w:t>
      </w:r>
      <w:r w:rsidRPr="00C50836">
        <w:rPr>
          <w:sz w:val="26"/>
          <w:szCs w:val="26"/>
        </w:rPr>
        <w:t>)</w:t>
      </w:r>
      <w:r>
        <w:rPr>
          <w:sz w:val="26"/>
          <w:szCs w:val="26"/>
        </w:rPr>
        <w:t>.</w:t>
      </w:r>
      <w:r w:rsidRPr="00831B13">
        <w:rPr>
          <w:sz w:val="26"/>
          <w:szCs w:val="26"/>
        </w:rPr>
        <w:t xml:space="preserve"> </w:t>
      </w:r>
      <w:r w:rsidRPr="0055595F">
        <w:rPr>
          <w:sz w:val="26"/>
          <w:szCs w:val="26"/>
        </w:rPr>
        <w:t>Предоставление мер социальной поддержки гражданам носит заявительный принцип, предусматривающий обращение гражданина или его законного представителя в письменной или электронной форме.</w:t>
      </w:r>
    </w:p>
    <w:p w:rsidR="00CD6DB8" w:rsidRDefault="00CD6DB8" w:rsidP="00670565">
      <w:pPr>
        <w:tabs>
          <w:tab w:val="left" w:pos="0"/>
        </w:tabs>
        <w:ind w:firstLine="709"/>
        <w:jc w:val="both"/>
        <w:rPr>
          <w:color w:val="000000"/>
          <w:sz w:val="26"/>
          <w:szCs w:val="26"/>
        </w:rPr>
      </w:pPr>
      <w:r w:rsidRPr="00BD2244">
        <w:rPr>
          <w:sz w:val="26"/>
          <w:szCs w:val="26"/>
        </w:rPr>
        <w:t xml:space="preserve">Политика государства последних лет </w:t>
      </w:r>
      <w:r>
        <w:rPr>
          <w:sz w:val="26"/>
          <w:szCs w:val="26"/>
        </w:rPr>
        <w:t>и дополнительные меры социальной поддержки, ориентированные на поддержание семьи и</w:t>
      </w:r>
      <w:r w:rsidRPr="00BD2244">
        <w:rPr>
          <w:sz w:val="26"/>
          <w:szCs w:val="26"/>
        </w:rPr>
        <w:t xml:space="preserve"> улучшение демографической обстановки</w:t>
      </w:r>
      <w:r>
        <w:rPr>
          <w:sz w:val="26"/>
          <w:szCs w:val="26"/>
        </w:rPr>
        <w:t xml:space="preserve">, позволили достигнуть увеличения </w:t>
      </w:r>
      <w:r w:rsidRPr="009F135F">
        <w:rPr>
          <w:color w:val="000000"/>
          <w:sz w:val="26"/>
          <w:szCs w:val="26"/>
        </w:rPr>
        <w:t>количества многодетных семей</w:t>
      </w:r>
      <w:r>
        <w:rPr>
          <w:color w:val="000000"/>
          <w:sz w:val="26"/>
          <w:szCs w:val="26"/>
        </w:rPr>
        <w:t>,</w:t>
      </w:r>
      <w:r w:rsidRPr="009F135F">
        <w:rPr>
          <w:color w:val="000000"/>
          <w:sz w:val="26"/>
          <w:szCs w:val="26"/>
        </w:rPr>
        <w:t xml:space="preserve"> состоящих на учете в Управлении</w:t>
      </w:r>
      <w:r>
        <w:rPr>
          <w:color w:val="000000"/>
          <w:sz w:val="26"/>
          <w:szCs w:val="26"/>
        </w:rPr>
        <w:t xml:space="preserve"> на 7,3%.</w:t>
      </w:r>
    </w:p>
    <w:p w:rsidR="00D8215A" w:rsidRDefault="00D8215A" w:rsidP="00670565">
      <w:pPr>
        <w:tabs>
          <w:tab w:val="left" w:pos="0"/>
        </w:tabs>
        <w:ind w:firstLine="709"/>
        <w:jc w:val="both"/>
        <w:rPr>
          <w:color w:val="000000"/>
          <w:sz w:val="26"/>
          <w:szCs w:val="26"/>
        </w:rPr>
      </w:pPr>
    </w:p>
    <w:p w:rsidR="00D8215A" w:rsidRDefault="00D8215A" w:rsidP="00670565">
      <w:pPr>
        <w:tabs>
          <w:tab w:val="left" w:pos="0"/>
        </w:tabs>
        <w:ind w:firstLine="709"/>
        <w:jc w:val="both"/>
        <w:rPr>
          <w:color w:val="000000"/>
          <w:sz w:val="26"/>
          <w:szCs w:val="26"/>
        </w:rPr>
      </w:pPr>
    </w:p>
    <w:p w:rsidR="00D8215A" w:rsidRPr="00F22AA1" w:rsidRDefault="00D8215A" w:rsidP="00670565">
      <w:pPr>
        <w:tabs>
          <w:tab w:val="left" w:pos="0"/>
        </w:tabs>
        <w:ind w:firstLine="709"/>
        <w:jc w:val="both"/>
        <w:rPr>
          <w:sz w:val="26"/>
          <w:szCs w:val="26"/>
        </w:rPr>
      </w:pPr>
    </w:p>
    <w:p w:rsidR="00CD6DB8" w:rsidRPr="007276BD" w:rsidRDefault="00CD6DB8" w:rsidP="00670565">
      <w:pPr>
        <w:pStyle w:val="a8"/>
        <w:tabs>
          <w:tab w:val="left" w:pos="1260"/>
        </w:tabs>
        <w:ind w:firstLine="720"/>
        <w:jc w:val="right"/>
        <w:rPr>
          <w:sz w:val="26"/>
          <w:szCs w:val="26"/>
        </w:rPr>
      </w:pPr>
      <w:r w:rsidRPr="005E5035">
        <w:rPr>
          <w:sz w:val="26"/>
          <w:szCs w:val="26"/>
        </w:rPr>
        <w:lastRenderedPageBreak/>
        <w:t>Таблица</w:t>
      </w:r>
      <w:r w:rsidR="00B10C6F" w:rsidRPr="005E5035">
        <w:rPr>
          <w:sz w:val="26"/>
          <w:szCs w:val="26"/>
        </w:rPr>
        <w:t xml:space="preserve"> 4</w:t>
      </w:r>
      <w:r w:rsidR="00D8215A">
        <w:rPr>
          <w:sz w:val="26"/>
          <w:szCs w:val="26"/>
        </w:rPr>
        <w:t>6</w:t>
      </w:r>
    </w:p>
    <w:p w:rsidR="00CD6DB8" w:rsidRPr="00A12100" w:rsidRDefault="00CD6DB8" w:rsidP="00B10C6F">
      <w:pPr>
        <w:pStyle w:val="a8"/>
        <w:spacing w:after="120"/>
        <w:jc w:val="center"/>
        <w:rPr>
          <w:b/>
          <w:bCs/>
          <w:i/>
          <w:sz w:val="26"/>
          <w:szCs w:val="26"/>
        </w:rPr>
      </w:pPr>
      <w:r w:rsidRPr="00A12100">
        <w:rPr>
          <w:b/>
          <w:bCs/>
          <w:i/>
          <w:sz w:val="26"/>
          <w:szCs w:val="26"/>
        </w:rPr>
        <w:t>Категории граждан, состоящих на учете в Управлении социальной политики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2"/>
        <w:gridCol w:w="1693"/>
        <w:gridCol w:w="1551"/>
        <w:gridCol w:w="1269"/>
        <w:gridCol w:w="1271"/>
      </w:tblGrid>
      <w:tr w:rsidR="00CD6DB8" w:rsidRPr="00D24478" w:rsidTr="00B10C6F">
        <w:trPr>
          <w:trHeight w:val="391"/>
          <w:tblHeader/>
        </w:trPr>
        <w:tc>
          <w:tcPr>
            <w:tcW w:w="1905" w:type="pct"/>
            <w:vMerge w:val="restart"/>
            <w:vAlign w:val="center"/>
          </w:tcPr>
          <w:p w:rsidR="00CD6DB8" w:rsidRPr="00D24478" w:rsidRDefault="00CD6DB8" w:rsidP="00670565">
            <w:pPr>
              <w:jc w:val="center"/>
              <w:rPr>
                <w:b/>
              </w:rPr>
            </w:pPr>
            <w:r w:rsidRPr="00D24478">
              <w:rPr>
                <w:b/>
              </w:rPr>
              <w:t>Наименование показателя</w:t>
            </w:r>
          </w:p>
        </w:tc>
        <w:tc>
          <w:tcPr>
            <w:tcW w:w="906" w:type="pct"/>
            <w:vMerge w:val="restart"/>
            <w:vAlign w:val="center"/>
          </w:tcPr>
          <w:p w:rsidR="00CD6DB8" w:rsidRPr="00D24478" w:rsidRDefault="00CD6DB8" w:rsidP="00670565">
            <w:pPr>
              <w:jc w:val="center"/>
              <w:rPr>
                <w:rStyle w:val="xl410"/>
              </w:rPr>
            </w:pPr>
            <w:r>
              <w:rPr>
                <w:b/>
              </w:rPr>
              <w:t>9 месяцев</w:t>
            </w:r>
            <w:r w:rsidRPr="00413D0C">
              <w:rPr>
                <w:b/>
              </w:rPr>
              <w:t xml:space="preserve"> </w:t>
            </w:r>
            <w:r w:rsidRPr="00D24478">
              <w:rPr>
                <w:b/>
              </w:rPr>
              <w:t>201</w:t>
            </w:r>
            <w:r>
              <w:rPr>
                <w:b/>
              </w:rPr>
              <w:t>6</w:t>
            </w:r>
            <w:r w:rsidRPr="00D24478">
              <w:rPr>
                <w:rStyle w:val="xl410"/>
              </w:rPr>
              <w:t>, чел.</w:t>
            </w:r>
          </w:p>
        </w:tc>
        <w:tc>
          <w:tcPr>
            <w:tcW w:w="830" w:type="pct"/>
            <w:vMerge w:val="restart"/>
            <w:vAlign w:val="center"/>
          </w:tcPr>
          <w:p w:rsidR="00CD6DB8" w:rsidRPr="00D24478" w:rsidRDefault="00CD6DB8" w:rsidP="00670565">
            <w:pPr>
              <w:jc w:val="center"/>
              <w:rPr>
                <w:rStyle w:val="xl410"/>
              </w:rPr>
            </w:pPr>
            <w:r>
              <w:rPr>
                <w:b/>
              </w:rPr>
              <w:t>9 месяцев</w:t>
            </w:r>
            <w:r w:rsidRPr="00413D0C">
              <w:rPr>
                <w:b/>
              </w:rPr>
              <w:t xml:space="preserve"> </w:t>
            </w:r>
            <w:r w:rsidRPr="00D24478">
              <w:rPr>
                <w:b/>
              </w:rPr>
              <w:t>201</w:t>
            </w:r>
            <w:r>
              <w:rPr>
                <w:b/>
              </w:rPr>
              <w:t>7</w:t>
            </w:r>
            <w:r w:rsidRPr="00D24478">
              <w:rPr>
                <w:rStyle w:val="xl410"/>
              </w:rPr>
              <w:t>, чел.</w:t>
            </w:r>
          </w:p>
        </w:tc>
        <w:tc>
          <w:tcPr>
            <w:tcW w:w="1359" w:type="pct"/>
            <w:gridSpan w:val="2"/>
            <w:vAlign w:val="center"/>
          </w:tcPr>
          <w:p w:rsidR="00CD6DB8" w:rsidRPr="00D24478" w:rsidRDefault="00CD6DB8" w:rsidP="00670565">
            <w:pPr>
              <w:jc w:val="center"/>
              <w:rPr>
                <w:b/>
              </w:rPr>
            </w:pPr>
            <w:r w:rsidRPr="00D24478">
              <w:rPr>
                <w:b/>
              </w:rPr>
              <w:t>Отклонение</w:t>
            </w:r>
          </w:p>
        </w:tc>
      </w:tr>
      <w:tr w:rsidR="00CD6DB8" w:rsidRPr="00D24478" w:rsidTr="00B10C6F">
        <w:trPr>
          <w:trHeight w:val="387"/>
          <w:tblHeader/>
        </w:trPr>
        <w:tc>
          <w:tcPr>
            <w:tcW w:w="1905" w:type="pct"/>
            <w:vMerge/>
            <w:vAlign w:val="center"/>
          </w:tcPr>
          <w:p w:rsidR="00CD6DB8" w:rsidRPr="00D24478" w:rsidRDefault="00CD6DB8" w:rsidP="00670565"/>
        </w:tc>
        <w:tc>
          <w:tcPr>
            <w:tcW w:w="906" w:type="pct"/>
            <w:vMerge/>
            <w:vAlign w:val="center"/>
          </w:tcPr>
          <w:p w:rsidR="00CD6DB8" w:rsidRPr="00D24478" w:rsidRDefault="00CD6DB8" w:rsidP="00670565">
            <w:pPr>
              <w:jc w:val="center"/>
            </w:pPr>
          </w:p>
        </w:tc>
        <w:tc>
          <w:tcPr>
            <w:tcW w:w="830" w:type="pct"/>
            <w:vMerge/>
            <w:vAlign w:val="center"/>
          </w:tcPr>
          <w:p w:rsidR="00CD6DB8" w:rsidRPr="00D24478" w:rsidRDefault="00CD6DB8" w:rsidP="00670565">
            <w:pPr>
              <w:jc w:val="center"/>
            </w:pPr>
          </w:p>
        </w:tc>
        <w:tc>
          <w:tcPr>
            <w:tcW w:w="679" w:type="pct"/>
            <w:vAlign w:val="center"/>
          </w:tcPr>
          <w:p w:rsidR="00CD6DB8" w:rsidRPr="00D24478" w:rsidRDefault="00CD6DB8" w:rsidP="00670565">
            <w:pPr>
              <w:jc w:val="center"/>
              <w:rPr>
                <w:b/>
              </w:rPr>
            </w:pPr>
            <w:r w:rsidRPr="00D24478">
              <w:rPr>
                <w:b/>
              </w:rPr>
              <w:t>+/-</w:t>
            </w:r>
          </w:p>
        </w:tc>
        <w:tc>
          <w:tcPr>
            <w:tcW w:w="679" w:type="pct"/>
            <w:vAlign w:val="center"/>
          </w:tcPr>
          <w:p w:rsidR="00CD6DB8" w:rsidRPr="00D24478" w:rsidRDefault="00CD6DB8" w:rsidP="00670565">
            <w:pPr>
              <w:jc w:val="center"/>
              <w:rPr>
                <w:b/>
              </w:rPr>
            </w:pPr>
            <w:r w:rsidRPr="00D24478">
              <w:rPr>
                <w:b/>
              </w:rPr>
              <w:t>%</w:t>
            </w:r>
          </w:p>
        </w:tc>
      </w:tr>
      <w:tr w:rsidR="00CD6DB8" w:rsidRPr="00D24478" w:rsidTr="00B10C6F">
        <w:trPr>
          <w:trHeight w:val="239"/>
        </w:trPr>
        <w:tc>
          <w:tcPr>
            <w:tcW w:w="1905" w:type="pct"/>
            <w:vAlign w:val="center"/>
          </w:tcPr>
          <w:p w:rsidR="00CD6DB8" w:rsidRPr="00D24478" w:rsidRDefault="00CD6DB8" w:rsidP="00670565">
            <w:r w:rsidRPr="00D24478">
              <w:t>Пенсионеры</w:t>
            </w:r>
          </w:p>
        </w:tc>
        <w:tc>
          <w:tcPr>
            <w:tcW w:w="906" w:type="pct"/>
            <w:vAlign w:val="center"/>
          </w:tcPr>
          <w:p w:rsidR="00CD6DB8" w:rsidRPr="00101805" w:rsidRDefault="00CD6DB8" w:rsidP="00670565">
            <w:pPr>
              <w:jc w:val="center"/>
              <w:rPr>
                <w:color w:val="000000"/>
              </w:rPr>
            </w:pPr>
            <w:r w:rsidRPr="00101805">
              <w:rPr>
                <w:color w:val="000000"/>
              </w:rPr>
              <w:t>30 876</w:t>
            </w:r>
          </w:p>
        </w:tc>
        <w:tc>
          <w:tcPr>
            <w:tcW w:w="830" w:type="pct"/>
            <w:vAlign w:val="center"/>
          </w:tcPr>
          <w:p w:rsidR="00CD6DB8" w:rsidRPr="005F65CE" w:rsidRDefault="00CD6DB8" w:rsidP="00670565">
            <w:pPr>
              <w:jc w:val="center"/>
              <w:rPr>
                <w:color w:val="000000"/>
                <w:sz w:val="26"/>
                <w:szCs w:val="26"/>
              </w:rPr>
            </w:pPr>
            <w:r w:rsidRPr="005F65CE">
              <w:rPr>
                <w:color w:val="000000"/>
                <w:sz w:val="26"/>
                <w:szCs w:val="26"/>
              </w:rPr>
              <w:t>29 893</w:t>
            </w:r>
          </w:p>
        </w:tc>
        <w:tc>
          <w:tcPr>
            <w:tcW w:w="679" w:type="pct"/>
            <w:vAlign w:val="center"/>
          </w:tcPr>
          <w:p w:rsidR="00CD6DB8" w:rsidRDefault="00CD6DB8" w:rsidP="00670565">
            <w:pPr>
              <w:jc w:val="center"/>
              <w:rPr>
                <w:i/>
                <w:iCs/>
                <w:color w:val="000000"/>
                <w:sz w:val="26"/>
                <w:szCs w:val="26"/>
              </w:rPr>
            </w:pPr>
            <w:r>
              <w:rPr>
                <w:i/>
                <w:iCs/>
                <w:color w:val="000000"/>
                <w:sz w:val="26"/>
                <w:szCs w:val="26"/>
              </w:rPr>
              <w:t>-983</w:t>
            </w:r>
          </w:p>
        </w:tc>
        <w:tc>
          <w:tcPr>
            <w:tcW w:w="679" w:type="pct"/>
            <w:vAlign w:val="center"/>
          </w:tcPr>
          <w:p w:rsidR="00CD6DB8" w:rsidRDefault="00CD6DB8" w:rsidP="00670565">
            <w:pPr>
              <w:jc w:val="center"/>
              <w:rPr>
                <w:i/>
                <w:iCs/>
                <w:color w:val="000000"/>
                <w:sz w:val="26"/>
                <w:szCs w:val="26"/>
              </w:rPr>
            </w:pPr>
            <w:r>
              <w:rPr>
                <w:i/>
                <w:iCs/>
                <w:color w:val="000000"/>
                <w:sz w:val="26"/>
                <w:szCs w:val="26"/>
              </w:rPr>
              <w:t>96,8</w:t>
            </w:r>
          </w:p>
        </w:tc>
      </w:tr>
      <w:tr w:rsidR="00CD6DB8" w:rsidRPr="00D24478" w:rsidTr="00B10C6F">
        <w:trPr>
          <w:trHeight w:val="259"/>
        </w:trPr>
        <w:tc>
          <w:tcPr>
            <w:tcW w:w="1905" w:type="pct"/>
            <w:vAlign w:val="center"/>
          </w:tcPr>
          <w:p w:rsidR="00CD6DB8" w:rsidRPr="00D24478" w:rsidRDefault="00CD6DB8" w:rsidP="00670565">
            <w:r w:rsidRPr="00D24478">
              <w:t>Инвалиды</w:t>
            </w:r>
          </w:p>
        </w:tc>
        <w:tc>
          <w:tcPr>
            <w:tcW w:w="906" w:type="pct"/>
            <w:vAlign w:val="center"/>
          </w:tcPr>
          <w:p w:rsidR="00CD6DB8" w:rsidRPr="00101805" w:rsidRDefault="00CD6DB8" w:rsidP="00670565">
            <w:pPr>
              <w:jc w:val="center"/>
              <w:rPr>
                <w:color w:val="000000"/>
              </w:rPr>
            </w:pPr>
            <w:r w:rsidRPr="00101805">
              <w:rPr>
                <w:color w:val="000000"/>
              </w:rPr>
              <w:t>4 183</w:t>
            </w:r>
          </w:p>
        </w:tc>
        <w:tc>
          <w:tcPr>
            <w:tcW w:w="830" w:type="pct"/>
            <w:vAlign w:val="center"/>
          </w:tcPr>
          <w:p w:rsidR="00CD6DB8" w:rsidRPr="005F65CE" w:rsidRDefault="00CD6DB8" w:rsidP="00670565">
            <w:pPr>
              <w:jc w:val="center"/>
              <w:rPr>
                <w:color w:val="000000"/>
                <w:sz w:val="26"/>
                <w:szCs w:val="26"/>
              </w:rPr>
            </w:pPr>
            <w:r w:rsidRPr="005F65CE">
              <w:rPr>
                <w:color w:val="000000"/>
                <w:sz w:val="26"/>
                <w:szCs w:val="26"/>
              </w:rPr>
              <w:t>4 356</w:t>
            </w:r>
          </w:p>
        </w:tc>
        <w:tc>
          <w:tcPr>
            <w:tcW w:w="679" w:type="pct"/>
            <w:vAlign w:val="center"/>
          </w:tcPr>
          <w:p w:rsidR="00CD6DB8" w:rsidRDefault="00CD6DB8" w:rsidP="00670565">
            <w:pPr>
              <w:jc w:val="center"/>
              <w:rPr>
                <w:i/>
                <w:iCs/>
                <w:color w:val="000000"/>
                <w:sz w:val="26"/>
                <w:szCs w:val="26"/>
              </w:rPr>
            </w:pPr>
            <w:r>
              <w:rPr>
                <w:i/>
                <w:iCs/>
                <w:color w:val="000000"/>
                <w:sz w:val="26"/>
                <w:szCs w:val="26"/>
              </w:rPr>
              <w:t>173</w:t>
            </w:r>
          </w:p>
        </w:tc>
        <w:tc>
          <w:tcPr>
            <w:tcW w:w="679" w:type="pct"/>
            <w:vAlign w:val="center"/>
          </w:tcPr>
          <w:p w:rsidR="00CD6DB8" w:rsidRDefault="00CD6DB8" w:rsidP="00670565">
            <w:pPr>
              <w:jc w:val="center"/>
              <w:rPr>
                <w:i/>
                <w:iCs/>
                <w:color w:val="000000"/>
                <w:sz w:val="26"/>
                <w:szCs w:val="26"/>
              </w:rPr>
            </w:pPr>
            <w:r>
              <w:rPr>
                <w:i/>
                <w:iCs/>
                <w:color w:val="000000"/>
                <w:sz w:val="26"/>
                <w:szCs w:val="26"/>
              </w:rPr>
              <w:t>104,1</w:t>
            </w:r>
          </w:p>
        </w:tc>
      </w:tr>
      <w:tr w:rsidR="00CD6DB8" w:rsidRPr="00D24478" w:rsidTr="00B10C6F">
        <w:trPr>
          <w:trHeight w:val="266"/>
        </w:trPr>
        <w:tc>
          <w:tcPr>
            <w:tcW w:w="1905" w:type="pct"/>
            <w:vAlign w:val="center"/>
          </w:tcPr>
          <w:p w:rsidR="00CD6DB8" w:rsidRPr="00D24478" w:rsidRDefault="00CD6DB8" w:rsidP="00670565">
            <w:r w:rsidRPr="00D24478">
              <w:t>Семьи с детьми</w:t>
            </w:r>
          </w:p>
        </w:tc>
        <w:tc>
          <w:tcPr>
            <w:tcW w:w="906" w:type="pct"/>
            <w:vAlign w:val="center"/>
          </w:tcPr>
          <w:p w:rsidR="00CD6DB8" w:rsidRPr="00101805" w:rsidRDefault="00CD6DB8" w:rsidP="00670565">
            <w:pPr>
              <w:jc w:val="center"/>
              <w:rPr>
                <w:color w:val="000000"/>
              </w:rPr>
            </w:pPr>
            <w:r w:rsidRPr="00101805">
              <w:rPr>
                <w:color w:val="000000"/>
              </w:rPr>
              <w:t>9 937</w:t>
            </w:r>
          </w:p>
        </w:tc>
        <w:tc>
          <w:tcPr>
            <w:tcW w:w="830" w:type="pct"/>
            <w:vAlign w:val="center"/>
          </w:tcPr>
          <w:p w:rsidR="00CD6DB8" w:rsidRPr="005F65CE" w:rsidRDefault="00CD6DB8" w:rsidP="00670565">
            <w:pPr>
              <w:jc w:val="center"/>
              <w:rPr>
                <w:color w:val="000000"/>
                <w:sz w:val="26"/>
                <w:szCs w:val="26"/>
              </w:rPr>
            </w:pPr>
            <w:r w:rsidRPr="005F65CE">
              <w:rPr>
                <w:color w:val="000000"/>
                <w:sz w:val="26"/>
                <w:szCs w:val="26"/>
              </w:rPr>
              <w:t>8 965</w:t>
            </w:r>
          </w:p>
        </w:tc>
        <w:tc>
          <w:tcPr>
            <w:tcW w:w="679" w:type="pct"/>
            <w:vAlign w:val="center"/>
          </w:tcPr>
          <w:p w:rsidR="00CD6DB8" w:rsidRDefault="00CD6DB8" w:rsidP="00670565">
            <w:pPr>
              <w:jc w:val="center"/>
              <w:rPr>
                <w:i/>
                <w:iCs/>
                <w:color w:val="000000"/>
                <w:sz w:val="26"/>
                <w:szCs w:val="26"/>
              </w:rPr>
            </w:pPr>
            <w:r>
              <w:rPr>
                <w:i/>
                <w:iCs/>
                <w:color w:val="000000"/>
                <w:sz w:val="26"/>
                <w:szCs w:val="26"/>
              </w:rPr>
              <w:t>-972</w:t>
            </w:r>
          </w:p>
        </w:tc>
        <w:tc>
          <w:tcPr>
            <w:tcW w:w="679" w:type="pct"/>
            <w:vAlign w:val="center"/>
          </w:tcPr>
          <w:p w:rsidR="00CD6DB8" w:rsidRDefault="00CD6DB8" w:rsidP="00670565">
            <w:pPr>
              <w:jc w:val="center"/>
              <w:rPr>
                <w:i/>
                <w:iCs/>
                <w:color w:val="000000"/>
                <w:sz w:val="26"/>
                <w:szCs w:val="26"/>
              </w:rPr>
            </w:pPr>
            <w:r>
              <w:rPr>
                <w:i/>
                <w:iCs/>
                <w:color w:val="000000"/>
                <w:sz w:val="26"/>
                <w:szCs w:val="26"/>
              </w:rPr>
              <w:t>90,2</w:t>
            </w:r>
          </w:p>
        </w:tc>
      </w:tr>
      <w:tr w:rsidR="00CD6DB8" w:rsidRPr="00D24478" w:rsidTr="00B10C6F">
        <w:trPr>
          <w:trHeight w:val="285"/>
        </w:trPr>
        <w:tc>
          <w:tcPr>
            <w:tcW w:w="1905" w:type="pct"/>
            <w:vAlign w:val="center"/>
          </w:tcPr>
          <w:p w:rsidR="00CD6DB8" w:rsidRPr="00D24478" w:rsidRDefault="00CD6DB8" w:rsidP="00670565">
            <w:r>
              <w:t>Семьи с детьми-</w:t>
            </w:r>
            <w:r w:rsidRPr="00D24478">
              <w:t>инвалидами,</w:t>
            </w:r>
          </w:p>
        </w:tc>
        <w:tc>
          <w:tcPr>
            <w:tcW w:w="906" w:type="pct"/>
            <w:vAlign w:val="center"/>
          </w:tcPr>
          <w:p w:rsidR="00CD6DB8" w:rsidRPr="00101805" w:rsidRDefault="00CD6DB8" w:rsidP="00670565">
            <w:pPr>
              <w:jc w:val="center"/>
              <w:rPr>
                <w:color w:val="000000"/>
              </w:rPr>
            </w:pPr>
            <w:r w:rsidRPr="00101805">
              <w:rPr>
                <w:color w:val="000000"/>
              </w:rPr>
              <w:t>593</w:t>
            </w:r>
          </w:p>
        </w:tc>
        <w:tc>
          <w:tcPr>
            <w:tcW w:w="830" w:type="pct"/>
            <w:vAlign w:val="center"/>
          </w:tcPr>
          <w:p w:rsidR="00CD6DB8" w:rsidRPr="005F65CE" w:rsidRDefault="00CD6DB8" w:rsidP="00670565">
            <w:pPr>
              <w:jc w:val="center"/>
              <w:rPr>
                <w:color w:val="000000"/>
                <w:sz w:val="26"/>
                <w:szCs w:val="26"/>
              </w:rPr>
            </w:pPr>
            <w:r w:rsidRPr="005F65CE">
              <w:rPr>
                <w:color w:val="000000"/>
                <w:sz w:val="26"/>
                <w:szCs w:val="26"/>
              </w:rPr>
              <w:t>645</w:t>
            </w:r>
          </w:p>
        </w:tc>
        <w:tc>
          <w:tcPr>
            <w:tcW w:w="679" w:type="pct"/>
            <w:vAlign w:val="center"/>
          </w:tcPr>
          <w:p w:rsidR="00CD6DB8" w:rsidRDefault="00CD6DB8" w:rsidP="00670565">
            <w:pPr>
              <w:jc w:val="center"/>
              <w:rPr>
                <w:i/>
                <w:iCs/>
                <w:color w:val="000000"/>
                <w:sz w:val="26"/>
                <w:szCs w:val="26"/>
              </w:rPr>
            </w:pPr>
            <w:r>
              <w:rPr>
                <w:i/>
                <w:iCs/>
                <w:color w:val="000000"/>
                <w:sz w:val="26"/>
                <w:szCs w:val="26"/>
              </w:rPr>
              <w:t>52</w:t>
            </w:r>
          </w:p>
        </w:tc>
        <w:tc>
          <w:tcPr>
            <w:tcW w:w="679" w:type="pct"/>
            <w:vAlign w:val="center"/>
          </w:tcPr>
          <w:p w:rsidR="00CD6DB8" w:rsidRDefault="00CD6DB8" w:rsidP="00670565">
            <w:pPr>
              <w:jc w:val="center"/>
              <w:rPr>
                <w:i/>
                <w:iCs/>
                <w:color w:val="000000"/>
                <w:sz w:val="26"/>
                <w:szCs w:val="26"/>
              </w:rPr>
            </w:pPr>
            <w:r>
              <w:rPr>
                <w:i/>
                <w:iCs/>
                <w:color w:val="000000"/>
                <w:sz w:val="26"/>
                <w:szCs w:val="26"/>
              </w:rPr>
              <w:t>108,8</w:t>
            </w:r>
          </w:p>
        </w:tc>
      </w:tr>
      <w:tr w:rsidR="00CD6DB8" w:rsidRPr="00D24478" w:rsidTr="00B10C6F">
        <w:trPr>
          <w:trHeight w:val="172"/>
        </w:trPr>
        <w:tc>
          <w:tcPr>
            <w:tcW w:w="1905" w:type="pct"/>
            <w:vAlign w:val="center"/>
          </w:tcPr>
          <w:p w:rsidR="00CD6DB8" w:rsidRPr="00D24478" w:rsidRDefault="00CD6DB8" w:rsidP="00670565">
            <w:pPr>
              <w:rPr>
                <w:i/>
              </w:rPr>
            </w:pPr>
            <w:r w:rsidRPr="00D24478">
              <w:rPr>
                <w:i/>
              </w:rPr>
              <w:t>в них детей</w:t>
            </w:r>
            <w:r>
              <w:rPr>
                <w:i/>
              </w:rPr>
              <w:t>-</w:t>
            </w:r>
            <w:r w:rsidRPr="00D24478">
              <w:rPr>
                <w:i/>
              </w:rPr>
              <w:t>инвалидов</w:t>
            </w:r>
          </w:p>
        </w:tc>
        <w:tc>
          <w:tcPr>
            <w:tcW w:w="906" w:type="pct"/>
            <w:vAlign w:val="center"/>
          </w:tcPr>
          <w:p w:rsidR="00CD6DB8" w:rsidRPr="00101805" w:rsidRDefault="00CD6DB8" w:rsidP="00670565">
            <w:pPr>
              <w:jc w:val="center"/>
              <w:rPr>
                <w:color w:val="000000"/>
              </w:rPr>
            </w:pPr>
            <w:r w:rsidRPr="00101805">
              <w:rPr>
                <w:color w:val="000000"/>
              </w:rPr>
              <w:t>604</w:t>
            </w:r>
          </w:p>
        </w:tc>
        <w:tc>
          <w:tcPr>
            <w:tcW w:w="830" w:type="pct"/>
            <w:vAlign w:val="center"/>
          </w:tcPr>
          <w:p w:rsidR="00CD6DB8" w:rsidRPr="005F65CE" w:rsidRDefault="00CD6DB8" w:rsidP="00670565">
            <w:pPr>
              <w:jc w:val="center"/>
              <w:rPr>
                <w:color w:val="000000"/>
                <w:sz w:val="26"/>
                <w:szCs w:val="26"/>
              </w:rPr>
            </w:pPr>
            <w:r w:rsidRPr="005F65CE">
              <w:rPr>
                <w:color w:val="000000"/>
                <w:sz w:val="26"/>
                <w:szCs w:val="26"/>
              </w:rPr>
              <w:t>656</w:t>
            </w:r>
          </w:p>
        </w:tc>
        <w:tc>
          <w:tcPr>
            <w:tcW w:w="679" w:type="pct"/>
            <w:vAlign w:val="center"/>
          </w:tcPr>
          <w:p w:rsidR="00CD6DB8" w:rsidRDefault="00CD6DB8" w:rsidP="00670565">
            <w:pPr>
              <w:jc w:val="center"/>
              <w:rPr>
                <w:i/>
                <w:iCs/>
                <w:color w:val="000000"/>
                <w:sz w:val="26"/>
                <w:szCs w:val="26"/>
              </w:rPr>
            </w:pPr>
            <w:r>
              <w:rPr>
                <w:i/>
                <w:iCs/>
                <w:color w:val="000000"/>
                <w:sz w:val="26"/>
                <w:szCs w:val="26"/>
              </w:rPr>
              <w:t>52</w:t>
            </w:r>
          </w:p>
        </w:tc>
        <w:tc>
          <w:tcPr>
            <w:tcW w:w="679" w:type="pct"/>
            <w:vAlign w:val="center"/>
          </w:tcPr>
          <w:p w:rsidR="00CD6DB8" w:rsidRDefault="00CD6DB8" w:rsidP="00670565">
            <w:pPr>
              <w:jc w:val="center"/>
              <w:rPr>
                <w:i/>
                <w:iCs/>
                <w:color w:val="000000"/>
                <w:sz w:val="26"/>
                <w:szCs w:val="26"/>
              </w:rPr>
            </w:pPr>
            <w:r>
              <w:rPr>
                <w:i/>
                <w:iCs/>
                <w:color w:val="000000"/>
                <w:sz w:val="26"/>
                <w:szCs w:val="26"/>
              </w:rPr>
              <w:t>108,6</w:t>
            </w:r>
          </w:p>
        </w:tc>
      </w:tr>
      <w:tr w:rsidR="00CD6DB8" w:rsidRPr="00D24478" w:rsidTr="00B10C6F">
        <w:trPr>
          <w:trHeight w:val="285"/>
        </w:trPr>
        <w:tc>
          <w:tcPr>
            <w:tcW w:w="1905" w:type="pct"/>
            <w:vAlign w:val="center"/>
          </w:tcPr>
          <w:p w:rsidR="00CD6DB8" w:rsidRPr="00D24478" w:rsidRDefault="00CD6DB8" w:rsidP="00670565">
            <w:r w:rsidRPr="00D24478">
              <w:t>Многодетные семьи</w:t>
            </w:r>
          </w:p>
        </w:tc>
        <w:tc>
          <w:tcPr>
            <w:tcW w:w="906" w:type="pct"/>
            <w:vAlign w:val="center"/>
          </w:tcPr>
          <w:p w:rsidR="00CD6DB8" w:rsidRPr="00101805" w:rsidRDefault="00CD6DB8" w:rsidP="00670565">
            <w:pPr>
              <w:jc w:val="center"/>
              <w:rPr>
                <w:color w:val="000000"/>
              </w:rPr>
            </w:pPr>
            <w:r w:rsidRPr="00101805">
              <w:rPr>
                <w:color w:val="000000"/>
              </w:rPr>
              <w:t>1 841</w:t>
            </w:r>
          </w:p>
        </w:tc>
        <w:tc>
          <w:tcPr>
            <w:tcW w:w="830" w:type="pct"/>
            <w:vAlign w:val="center"/>
          </w:tcPr>
          <w:p w:rsidR="00CD6DB8" w:rsidRPr="005F65CE" w:rsidRDefault="00CD6DB8" w:rsidP="00670565">
            <w:pPr>
              <w:jc w:val="center"/>
              <w:rPr>
                <w:bCs/>
                <w:sz w:val="26"/>
                <w:szCs w:val="26"/>
              </w:rPr>
            </w:pPr>
            <w:r w:rsidRPr="005F65CE">
              <w:rPr>
                <w:bCs/>
                <w:sz w:val="26"/>
                <w:szCs w:val="26"/>
              </w:rPr>
              <w:t>1 975</w:t>
            </w:r>
          </w:p>
        </w:tc>
        <w:tc>
          <w:tcPr>
            <w:tcW w:w="679" w:type="pct"/>
            <w:vAlign w:val="center"/>
          </w:tcPr>
          <w:p w:rsidR="00CD6DB8" w:rsidRDefault="00CD6DB8" w:rsidP="00670565">
            <w:pPr>
              <w:jc w:val="center"/>
              <w:rPr>
                <w:i/>
                <w:iCs/>
                <w:color w:val="000000"/>
                <w:sz w:val="26"/>
                <w:szCs w:val="26"/>
              </w:rPr>
            </w:pPr>
            <w:r>
              <w:rPr>
                <w:i/>
                <w:iCs/>
                <w:color w:val="000000"/>
                <w:sz w:val="26"/>
                <w:szCs w:val="26"/>
              </w:rPr>
              <w:t>134</w:t>
            </w:r>
          </w:p>
        </w:tc>
        <w:tc>
          <w:tcPr>
            <w:tcW w:w="679" w:type="pct"/>
            <w:vAlign w:val="center"/>
          </w:tcPr>
          <w:p w:rsidR="00CD6DB8" w:rsidRDefault="00CD6DB8" w:rsidP="00670565">
            <w:pPr>
              <w:jc w:val="center"/>
              <w:rPr>
                <w:i/>
                <w:iCs/>
                <w:color w:val="000000"/>
                <w:sz w:val="26"/>
                <w:szCs w:val="26"/>
              </w:rPr>
            </w:pPr>
            <w:r>
              <w:rPr>
                <w:i/>
                <w:iCs/>
                <w:color w:val="000000"/>
                <w:sz w:val="26"/>
                <w:szCs w:val="26"/>
              </w:rPr>
              <w:t>107,3</w:t>
            </w:r>
          </w:p>
        </w:tc>
      </w:tr>
      <w:tr w:rsidR="00CD6DB8" w:rsidRPr="00D24478" w:rsidTr="00B10C6F">
        <w:trPr>
          <w:trHeight w:val="276"/>
        </w:trPr>
        <w:tc>
          <w:tcPr>
            <w:tcW w:w="1905" w:type="pct"/>
            <w:vAlign w:val="center"/>
          </w:tcPr>
          <w:p w:rsidR="00CD6DB8" w:rsidRPr="00D24478" w:rsidRDefault="00CD6DB8" w:rsidP="00670565">
            <w:r w:rsidRPr="00D24478">
              <w:t>Инвалиды боевых действий</w:t>
            </w:r>
          </w:p>
        </w:tc>
        <w:tc>
          <w:tcPr>
            <w:tcW w:w="906" w:type="pct"/>
            <w:vAlign w:val="center"/>
          </w:tcPr>
          <w:p w:rsidR="00CD6DB8" w:rsidRPr="00101805" w:rsidRDefault="00CD6DB8" w:rsidP="00670565">
            <w:pPr>
              <w:jc w:val="center"/>
              <w:rPr>
                <w:color w:val="000000"/>
              </w:rPr>
            </w:pPr>
            <w:r w:rsidRPr="00101805">
              <w:rPr>
                <w:color w:val="000000"/>
              </w:rPr>
              <w:t>4</w:t>
            </w:r>
          </w:p>
        </w:tc>
        <w:tc>
          <w:tcPr>
            <w:tcW w:w="830" w:type="pct"/>
            <w:vAlign w:val="center"/>
          </w:tcPr>
          <w:p w:rsidR="00CD6DB8" w:rsidRPr="005F65CE" w:rsidRDefault="00CD6DB8" w:rsidP="00670565">
            <w:pPr>
              <w:jc w:val="center"/>
              <w:rPr>
                <w:color w:val="000000"/>
                <w:sz w:val="26"/>
                <w:szCs w:val="26"/>
              </w:rPr>
            </w:pPr>
            <w:r w:rsidRPr="005F65CE">
              <w:rPr>
                <w:color w:val="000000"/>
                <w:sz w:val="26"/>
                <w:szCs w:val="26"/>
              </w:rPr>
              <w:t>4</w:t>
            </w:r>
          </w:p>
        </w:tc>
        <w:tc>
          <w:tcPr>
            <w:tcW w:w="679" w:type="pct"/>
            <w:vAlign w:val="center"/>
          </w:tcPr>
          <w:p w:rsidR="00CD6DB8" w:rsidRDefault="00CD6DB8" w:rsidP="00670565">
            <w:pPr>
              <w:jc w:val="center"/>
              <w:rPr>
                <w:i/>
                <w:iCs/>
                <w:color w:val="000000"/>
                <w:sz w:val="26"/>
                <w:szCs w:val="26"/>
              </w:rPr>
            </w:pPr>
            <w:r>
              <w:rPr>
                <w:i/>
                <w:iCs/>
                <w:color w:val="000000"/>
                <w:sz w:val="26"/>
                <w:szCs w:val="26"/>
              </w:rPr>
              <w:t>0</w:t>
            </w:r>
          </w:p>
        </w:tc>
        <w:tc>
          <w:tcPr>
            <w:tcW w:w="679" w:type="pct"/>
            <w:vAlign w:val="center"/>
          </w:tcPr>
          <w:p w:rsidR="00CD6DB8" w:rsidRDefault="00CD6DB8" w:rsidP="00670565">
            <w:pPr>
              <w:jc w:val="center"/>
              <w:rPr>
                <w:i/>
                <w:iCs/>
                <w:color w:val="000000"/>
                <w:sz w:val="26"/>
                <w:szCs w:val="26"/>
              </w:rPr>
            </w:pPr>
            <w:r>
              <w:rPr>
                <w:i/>
                <w:iCs/>
                <w:color w:val="000000"/>
                <w:sz w:val="26"/>
                <w:szCs w:val="26"/>
              </w:rPr>
              <w:t>100,0</w:t>
            </w:r>
          </w:p>
        </w:tc>
      </w:tr>
      <w:tr w:rsidR="00CD6DB8" w:rsidRPr="00D24478" w:rsidTr="00B10C6F">
        <w:trPr>
          <w:trHeight w:val="255"/>
        </w:trPr>
        <w:tc>
          <w:tcPr>
            <w:tcW w:w="1905" w:type="pct"/>
            <w:vAlign w:val="center"/>
          </w:tcPr>
          <w:p w:rsidR="00CD6DB8" w:rsidRPr="00D24478" w:rsidRDefault="00CD6DB8" w:rsidP="00670565">
            <w:r w:rsidRPr="00D24478">
              <w:t>Участники ВОВ</w:t>
            </w:r>
          </w:p>
        </w:tc>
        <w:tc>
          <w:tcPr>
            <w:tcW w:w="906" w:type="pct"/>
            <w:vAlign w:val="center"/>
          </w:tcPr>
          <w:p w:rsidR="00CD6DB8" w:rsidRPr="00101805" w:rsidRDefault="00CD6DB8" w:rsidP="00670565">
            <w:pPr>
              <w:jc w:val="center"/>
              <w:rPr>
                <w:color w:val="000000"/>
              </w:rPr>
            </w:pPr>
            <w:r w:rsidRPr="00101805">
              <w:rPr>
                <w:color w:val="000000"/>
              </w:rPr>
              <w:t>6</w:t>
            </w:r>
          </w:p>
        </w:tc>
        <w:tc>
          <w:tcPr>
            <w:tcW w:w="830" w:type="pct"/>
            <w:vAlign w:val="center"/>
          </w:tcPr>
          <w:p w:rsidR="00CD6DB8" w:rsidRPr="005F65CE" w:rsidRDefault="00CD6DB8" w:rsidP="00670565">
            <w:pPr>
              <w:jc w:val="center"/>
              <w:rPr>
                <w:color w:val="000000"/>
                <w:sz w:val="26"/>
                <w:szCs w:val="26"/>
              </w:rPr>
            </w:pPr>
            <w:r w:rsidRPr="005F65CE">
              <w:rPr>
                <w:color w:val="000000"/>
                <w:sz w:val="26"/>
                <w:szCs w:val="26"/>
              </w:rPr>
              <w:t>5</w:t>
            </w:r>
          </w:p>
        </w:tc>
        <w:tc>
          <w:tcPr>
            <w:tcW w:w="679" w:type="pct"/>
            <w:vAlign w:val="center"/>
          </w:tcPr>
          <w:p w:rsidR="00CD6DB8" w:rsidRDefault="00CD6DB8" w:rsidP="00670565">
            <w:pPr>
              <w:jc w:val="center"/>
              <w:rPr>
                <w:i/>
                <w:iCs/>
                <w:color w:val="000000"/>
                <w:sz w:val="26"/>
                <w:szCs w:val="26"/>
              </w:rPr>
            </w:pPr>
            <w:r>
              <w:rPr>
                <w:i/>
                <w:iCs/>
                <w:color w:val="000000"/>
                <w:sz w:val="26"/>
                <w:szCs w:val="26"/>
              </w:rPr>
              <w:t>-1</w:t>
            </w:r>
          </w:p>
        </w:tc>
        <w:tc>
          <w:tcPr>
            <w:tcW w:w="679" w:type="pct"/>
            <w:vAlign w:val="center"/>
          </w:tcPr>
          <w:p w:rsidR="00CD6DB8" w:rsidRDefault="00CD6DB8" w:rsidP="00670565">
            <w:pPr>
              <w:jc w:val="center"/>
              <w:rPr>
                <w:i/>
                <w:iCs/>
                <w:color w:val="000000"/>
                <w:sz w:val="26"/>
                <w:szCs w:val="26"/>
              </w:rPr>
            </w:pPr>
            <w:r>
              <w:rPr>
                <w:i/>
                <w:iCs/>
                <w:color w:val="000000"/>
                <w:sz w:val="26"/>
                <w:szCs w:val="26"/>
              </w:rPr>
              <w:t>83,3</w:t>
            </w:r>
          </w:p>
        </w:tc>
      </w:tr>
      <w:tr w:rsidR="00CD6DB8" w:rsidRPr="00D24478" w:rsidTr="00B10C6F">
        <w:trPr>
          <w:trHeight w:val="301"/>
        </w:trPr>
        <w:tc>
          <w:tcPr>
            <w:tcW w:w="1905" w:type="pct"/>
            <w:vAlign w:val="center"/>
          </w:tcPr>
          <w:p w:rsidR="00CD6DB8" w:rsidRPr="00D24478" w:rsidRDefault="00CD6DB8" w:rsidP="00670565">
            <w:r w:rsidRPr="00D24478">
              <w:t>Жители блокадного Ленинграда</w:t>
            </w:r>
          </w:p>
        </w:tc>
        <w:tc>
          <w:tcPr>
            <w:tcW w:w="906" w:type="pct"/>
            <w:vAlign w:val="center"/>
          </w:tcPr>
          <w:p w:rsidR="00CD6DB8" w:rsidRPr="00101805" w:rsidRDefault="00CD6DB8" w:rsidP="00670565">
            <w:pPr>
              <w:jc w:val="center"/>
              <w:rPr>
                <w:color w:val="000000"/>
              </w:rPr>
            </w:pPr>
            <w:r w:rsidRPr="00101805">
              <w:rPr>
                <w:color w:val="000000"/>
              </w:rPr>
              <w:t>2</w:t>
            </w:r>
          </w:p>
        </w:tc>
        <w:tc>
          <w:tcPr>
            <w:tcW w:w="830" w:type="pct"/>
            <w:vAlign w:val="center"/>
          </w:tcPr>
          <w:p w:rsidR="00CD6DB8" w:rsidRPr="005F65CE" w:rsidRDefault="00CD6DB8" w:rsidP="00670565">
            <w:pPr>
              <w:jc w:val="center"/>
              <w:rPr>
                <w:color w:val="000000"/>
                <w:sz w:val="26"/>
                <w:szCs w:val="26"/>
              </w:rPr>
            </w:pPr>
            <w:r w:rsidRPr="005F65CE">
              <w:rPr>
                <w:color w:val="000000"/>
                <w:sz w:val="26"/>
                <w:szCs w:val="26"/>
              </w:rPr>
              <w:t>2</w:t>
            </w:r>
          </w:p>
        </w:tc>
        <w:tc>
          <w:tcPr>
            <w:tcW w:w="679" w:type="pct"/>
            <w:vAlign w:val="center"/>
          </w:tcPr>
          <w:p w:rsidR="00CD6DB8" w:rsidRDefault="00CD6DB8" w:rsidP="00670565">
            <w:pPr>
              <w:jc w:val="center"/>
              <w:rPr>
                <w:i/>
                <w:iCs/>
                <w:color w:val="000000"/>
                <w:sz w:val="26"/>
                <w:szCs w:val="26"/>
              </w:rPr>
            </w:pPr>
            <w:r>
              <w:rPr>
                <w:i/>
                <w:iCs/>
                <w:color w:val="000000"/>
                <w:sz w:val="26"/>
                <w:szCs w:val="26"/>
              </w:rPr>
              <w:t>0</w:t>
            </w:r>
          </w:p>
        </w:tc>
        <w:tc>
          <w:tcPr>
            <w:tcW w:w="679" w:type="pct"/>
            <w:vAlign w:val="center"/>
          </w:tcPr>
          <w:p w:rsidR="00CD6DB8" w:rsidRDefault="00CD6DB8" w:rsidP="00670565">
            <w:pPr>
              <w:jc w:val="center"/>
              <w:rPr>
                <w:i/>
                <w:iCs/>
                <w:color w:val="000000"/>
                <w:sz w:val="26"/>
                <w:szCs w:val="26"/>
              </w:rPr>
            </w:pPr>
            <w:r>
              <w:rPr>
                <w:i/>
                <w:iCs/>
                <w:color w:val="000000"/>
                <w:sz w:val="26"/>
                <w:szCs w:val="26"/>
              </w:rPr>
              <w:t>100,0</w:t>
            </w:r>
          </w:p>
        </w:tc>
      </w:tr>
      <w:tr w:rsidR="00CD6DB8" w:rsidRPr="00D24478" w:rsidTr="00B10C6F">
        <w:trPr>
          <w:trHeight w:val="155"/>
        </w:trPr>
        <w:tc>
          <w:tcPr>
            <w:tcW w:w="1905" w:type="pct"/>
            <w:vAlign w:val="center"/>
          </w:tcPr>
          <w:p w:rsidR="00CD6DB8" w:rsidRPr="00D24478" w:rsidRDefault="00CD6DB8" w:rsidP="00670565">
            <w:r w:rsidRPr="00D24478">
              <w:t>Ветераны труда</w:t>
            </w:r>
          </w:p>
        </w:tc>
        <w:tc>
          <w:tcPr>
            <w:tcW w:w="906" w:type="pct"/>
            <w:vAlign w:val="center"/>
          </w:tcPr>
          <w:p w:rsidR="00CD6DB8" w:rsidRPr="00101805" w:rsidRDefault="00CD6DB8" w:rsidP="00670565">
            <w:pPr>
              <w:jc w:val="center"/>
              <w:rPr>
                <w:color w:val="000000"/>
              </w:rPr>
            </w:pPr>
            <w:r w:rsidRPr="00101805">
              <w:rPr>
                <w:color w:val="000000"/>
              </w:rPr>
              <w:t>5 862</w:t>
            </w:r>
          </w:p>
        </w:tc>
        <w:tc>
          <w:tcPr>
            <w:tcW w:w="830" w:type="pct"/>
            <w:vAlign w:val="center"/>
          </w:tcPr>
          <w:p w:rsidR="00CD6DB8" w:rsidRPr="005F65CE" w:rsidRDefault="00CD6DB8" w:rsidP="00670565">
            <w:pPr>
              <w:jc w:val="center"/>
              <w:rPr>
                <w:color w:val="000000"/>
                <w:sz w:val="26"/>
                <w:szCs w:val="26"/>
              </w:rPr>
            </w:pPr>
            <w:r w:rsidRPr="005F65CE">
              <w:rPr>
                <w:color w:val="000000"/>
                <w:sz w:val="26"/>
                <w:szCs w:val="26"/>
              </w:rPr>
              <w:t>5 610</w:t>
            </w:r>
          </w:p>
        </w:tc>
        <w:tc>
          <w:tcPr>
            <w:tcW w:w="679" w:type="pct"/>
            <w:vAlign w:val="center"/>
          </w:tcPr>
          <w:p w:rsidR="00CD6DB8" w:rsidRDefault="00CD6DB8" w:rsidP="00670565">
            <w:pPr>
              <w:jc w:val="center"/>
              <w:rPr>
                <w:i/>
                <w:iCs/>
                <w:color w:val="000000"/>
                <w:sz w:val="26"/>
                <w:szCs w:val="26"/>
              </w:rPr>
            </w:pPr>
            <w:r>
              <w:rPr>
                <w:i/>
                <w:iCs/>
                <w:color w:val="000000"/>
                <w:sz w:val="26"/>
                <w:szCs w:val="26"/>
              </w:rPr>
              <w:t>-252</w:t>
            </w:r>
          </w:p>
        </w:tc>
        <w:tc>
          <w:tcPr>
            <w:tcW w:w="679" w:type="pct"/>
            <w:vAlign w:val="center"/>
          </w:tcPr>
          <w:p w:rsidR="00CD6DB8" w:rsidRDefault="00CD6DB8" w:rsidP="00670565">
            <w:pPr>
              <w:jc w:val="center"/>
              <w:rPr>
                <w:i/>
                <w:iCs/>
                <w:color w:val="000000"/>
                <w:sz w:val="26"/>
                <w:szCs w:val="26"/>
              </w:rPr>
            </w:pPr>
            <w:r>
              <w:rPr>
                <w:i/>
                <w:iCs/>
                <w:color w:val="000000"/>
                <w:sz w:val="26"/>
                <w:szCs w:val="26"/>
              </w:rPr>
              <w:t>95,7</w:t>
            </w:r>
          </w:p>
        </w:tc>
      </w:tr>
      <w:tr w:rsidR="00CD6DB8" w:rsidRPr="00D24478" w:rsidTr="00B10C6F">
        <w:trPr>
          <w:trHeight w:val="299"/>
        </w:trPr>
        <w:tc>
          <w:tcPr>
            <w:tcW w:w="1905" w:type="pct"/>
            <w:vAlign w:val="center"/>
          </w:tcPr>
          <w:p w:rsidR="00CD6DB8" w:rsidRPr="00D24478" w:rsidRDefault="00CD6DB8" w:rsidP="00670565">
            <w:r w:rsidRPr="00D24478">
              <w:t>Труженики тыла</w:t>
            </w:r>
          </w:p>
        </w:tc>
        <w:tc>
          <w:tcPr>
            <w:tcW w:w="906" w:type="pct"/>
            <w:vAlign w:val="center"/>
          </w:tcPr>
          <w:p w:rsidR="00CD6DB8" w:rsidRPr="00101805" w:rsidRDefault="00CD6DB8" w:rsidP="00670565">
            <w:pPr>
              <w:jc w:val="center"/>
              <w:rPr>
                <w:color w:val="000000"/>
              </w:rPr>
            </w:pPr>
            <w:r w:rsidRPr="00101805">
              <w:rPr>
                <w:color w:val="000000"/>
              </w:rPr>
              <w:t>57</w:t>
            </w:r>
          </w:p>
        </w:tc>
        <w:tc>
          <w:tcPr>
            <w:tcW w:w="830" w:type="pct"/>
            <w:vAlign w:val="center"/>
          </w:tcPr>
          <w:p w:rsidR="00CD6DB8" w:rsidRPr="005F65CE" w:rsidRDefault="00CD6DB8" w:rsidP="00670565">
            <w:pPr>
              <w:jc w:val="center"/>
              <w:rPr>
                <w:bCs/>
                <w:sz w:val="26"/>
                <w:szCs w:val="26"/>
              </w:rPr>
            </w:pPr>
            <w:r w:rsidRPr="005F65CE">
              <w:rPr>
                <w:bCs/>
                <w:sz w:val="26"/>
                <w:szCs w:val="26"/>
              </w:rPr>
              <w:t>43</w:t>
            </w:r>
          </w:p>
        </w:tc>
        <w:tc>
          <w:tcPr>
            <w:tcW w:w="679" w:type="pct"/>
            <w:vAlign w:val="center"/>
          </w:tcPr>
          <w:p w:rsidR="00CD6DB8" w:rsidRDefault="00CD6DB8" w:rsidP="00670565">
            <w:pPr>
              <w:jc w:val="center"/>
              <w:rPr>
                <w:i/>
                <w:iCs/>
                <w:color w:val="000000"/>
                <w:sz w:val="26"/>
                <w:szCs w:val="26"/>
              </w:rPr>
            </w:pPr>
            <w:r>
              <w:rPr>
                <w:i/>
                <w:iCs/>
                <w:color w:val="000000"/>
                <w:sz w:val="26"/>
                <w:szCs w:val="26"/>
              </w:rPr>
              <w:t>-14</w:t>
            </w:r>
          </w:p>
        </w:tc>
        <w:tc>
          <w:tcPr>
            <w:tcW w:w="679" w:type="pct"/>
            <w:vAlign w:val="center"/>
          </w:tcPr>
          <w:p w:rsidR="00CD6DB8" w:rsidRDefault="00CD6DB8" w:rsidP="00670565">
            <w:pPr>
              <w:jc w:val="center"/>
              <w:rPr>
                <w:i/>
                <w:iCs/>
                <w:color w:val="000000"/>
                <w:sz w:val="26"/>
                <w:szCs w:val="26"/>
              </w:rPr>
            </w:pPr>
            <w:r>
              <w:rPr>
                <w:i/>
                <w:iCs/>
                <w:color w:val="000000"/>
                <w:sz w:val="26"/>
                <w:szCs w:val="26"/>
              </w:rPr>
              <w:t>75,4</w:t>
            </w:r>
          </w:p>
        </w:tc>
      </w:tr>
      <w:tr w:rsidR="00CD6DB8" w:rsidRPr="00D24478" w:rsidTr="00B10C6F">
        <w:trPr>
          <w:trHeight w:val="300"/>
        </w:trPr>
        <w:tc>
          <w:tcPr>
            <w:tcW w:w="1905" w:type="pct"/>
            <w:vAlign w:val="center"/>
          </w:tcPr>
          <w:p w:rsidR="00CD6DB8" w:rsidRPr="00D24478" w:rsidRDefault="00CD6DB8" w:rsidP="00670565">
            <w:r w:rsidRPr="00D24478">
              <w:t>Ветераны боевых действий</w:t>
            </w:r>
          </w:p>
        </w:tc>
        <w:tc>
          <w:tcPr>
            <w:tcW w:w="906" w:type="pct"/>
            <w:vAlign w:val="center"/>
          </w:tcPr>
          <w:p w:rsidR="00CD6DB8" w:rsidRPr="00101805" w:rsidRDefault="00CD6DB8" w:rsidP="00670565">
            <w:pPr>
              <w:jc w:val="center"/>
              <w:rPr>
                <w:color w:val="000000"/>
              </w:rPr>
            </w:pPr>
            <w:r w:rsidRPr="00101805">
              <w:rPr>
                <w:color w:val="000000"/>
              </w:rPr>
              <w:t>1 462</w:t>
            </w:r>
          </w:p>
        </w:tc>
        <w:tc>
          <w:tcPr>
            <w:tcW w:w="830" w:type="pct"/>
            <w:vAlign w:val="center"/>
          </w:tcPr>
          <w:p w:rsidR="00CD6DB8" w:rsidRPr="005F65CE" w:rsidRDefault="00CD6DB8" w:rsidP="00670565">
            <w:pPr>
              <w:jc w:val="center"/>
              <w:rPr>
                <w:color w:val="000000"/>
                <w:sz w:val="26"/>
                <w:szCs w:val="26"/>
              </w:rPr>
            </w:pPr>
            <w:r w:rsidRPr="005F65CE">
              <w:rPr>
                <w:color w:val="000000"/>
                <w:sz w:val="26"/>
                <w:szCs w:val="26"/>
              </w:rPr>
              <w:t>1 468</w:t>
            </w:r>
          </w:p>
        </w:tc>
        <w:tc>
          <w:tcPr>
            <w:tcW w:w="679" w:type="pct"/>
            <w:vAlign w:val="center"/>
          </w:tcPr>
          <w:p w:rsidR="00CD6DB8" w:rsidRDefault="00CD6DB8" w:rsidP="00670565">
            <w:pPr>
              <w:jc w:val="center"/>
              <w:rPr>
                <w:i/>
                <w:iCs/>
                <w:color w:val="000000"/>
                <w:sz w:val="26"/>
                <w:szCs w:val="26"/>
              </w:rPr>
            </w:pPr>
            <w:r>
              <w:rPr>
                <w:i/>
                <w:iCs/>
                <w:color w:val="000000"/>
                <w:sz w:val="26"/>
                <w:szCs w:val="26"/>
              </w:rPr>
              <w:t>6</w:t>
            </w:r>
          </w:p>
        </w:tc>
        <w:tc>
          <w:tcPr>
            <w:tcW w:w="679" w:type="pct"/>
            <w:vAlign w:val="center"/>
          </w:tcPr>
          <w:p w:rsidR="00CD6DB8" w:rsidRDefault="00CD6DB8" w:rsidP="00670565">
            <w:pPr>
              <w:jc w:val="center"/>
              <w:rPr>
                <w:i/>
                <w:iCs/>
                <w:color w:val="000000"/>
                <w:sz w:val="26"/>
                <w:szCs w:val="26"/>
              </w:rPr>
            </w:pPr>
            <w:r>
              <w:rPr>
                <w:i/>
                <w:iCs/>
                <w:color w:val="000000"/>
                <w:sz w:val="26"/>
                <w:szCs w:val="26"/>
              </w:rPr>
              <w:t>100,4</w:t>
            </w:r>
          </w:p>
        </w:tc>
      </w:tr>
      <w:tr w:rsidR="00CD6DB8" w:rsidRPr="00D24478" w:rsidTr="00B10C6F">
        <w:trPr>
          <w:trHeight w:val="305"/>
        </w:trPr>
        <w:tc>
          <w:tcPr>
            <w:tcW w:w="1905" w:type="pct"/>
            <w:vAlign w:val="center"/>
          </w:tcPr>
          <w:p w:rsidR="00CD6DB8" w:rsidRPr="00D24478" w:rsidRDefault="00CD6DB8" w:rsidP="00670565">
            <w:r w:rsidRPr="00D24478">
              <w:t>Члены семей погибших (умерших) инвалидов и участников ВОВ</w:t>
            </w:r>
          </w:p>
        </w:tc>
        <w:tc>
          <w:tcPr>
            <w:tcW w:w="906" w:type="pct"/>
            <w:vAlign w:val="center"/>
          </w:tcPr>
          <w:p w:rsidR="00CD6DB8" w:rsidRPr="00101805" w:rsidRDefault="00CD6DB8" w:rsidP="00670565">
            <w:pPr>
              <w:jc w:val="center"/>
              <w:rPr>
                <w:color w:val="000000"/>
              </w:rPr>
            </w:pPr>
            <w:r w:rsidRPr="00101805">
              <w:rPr>
                <w:color w:val="000000"/>
              </w:rPr>
              <w:t>26</w:t>
            </w:r>
          </w:p>
        </w:tc>
        <w:tc>
          <w:tcPr>
            <w:tcW w:w="830" w:type="pct"/>
            <w:vAlign w:val="center"/>
          </w:tcPr>
          <w:p w:rsidR="00CD6DB8" w:rsidRPr="005F65CE" w:rsidRDefault="00CD6DB8" w:rsidP="00670565">
            <w:pPr>
              <w:jc w:val="center"/>
              <w:rPr>
                <w:color w:val="000000"/>
                <w:sz w:val="26"/>
                <w:szCs w:val="26"/>
              </w:rPr>
            </w:pPr>
            <w:r w:rsidRPr="005F65CE">
              <w:rPr>
                <w:color w:val="000000"/>
                <w:sz w:val="26"/>
                <w:szCs w:val="26"/>
              </w:rPr>
              <w:t>23</w:t>
            </w:r>
          </w:p>
        </w:tc>
        <w:tc>
          <w:tcPr>
            <w:tcW w:w="679" w:type="pct"/>
            <w:vAlign w:val="center"/>
          </w:tcPr>
          <w:p w:rsidR="00CD6DB8" w:rsidRDefault="00CD6DB8" w:rsidP="00670565">
            <w:pPr>
              <w:jc w:val="center"/>
              <w:rPr>
                <w:i/>
                <w:iCs/>
                <w:color w:val="000000"/>
                <w:sz w:val="26"/>
                <w:szCs w:val="26"/>
              </w:rPr>
            </w:pPr>
            <w:r>
              <w:rPr>
                <w:i/>
                <w:iCs/>
                <w:color w:val="000000"/>
                <w:sz w:val="26"/>
                <w:szCs w:val="26"/>
              </w:rPr>
              <w:t>-3</w:t>
            </w:r>
          </w:p>
        </w:tc>
        <w:tc>
          <w:tcPr>
            <w:tcW w:w="679" w:type="pct"/>
            <w:vAlign w:val="center"/>
          </w:tcPr>
          <w:p w:rsidR="00CD6DB8" w:rsidRDefault="00CD6DB8" w:rsidP="00670565">
            <w:pPr>
              <w:jc w:val="center"/>
              <w:rPr>
                <w:i/>
                <w:iCs/>
                <w:color w:val="000000"/>
                <w:sz w:val="26"/>
                <w:szCs w:val="26"/>
              </w:rPr>
            </w:pPr>
            <w:r>
              <w:rPr>
                <w:i/>
                <w:iCs/>
                <w:color w:val="000000"/>
                <w:sz w:val="26"/>
                <w:szCs w:val="26"/>
              </w:rPr>
              <w:t>88,5</w:t>
            </w:r>
          </w:p>
        </w:tc>
      </w:tr>
      <w:tr w:rsidR="00CD6DB8" w:rsidRPr="00D24478" w:rsidTr="00B10C6F">
        <w:trPr>
          <w:trHeight w:val="305"/>
        </w:trPr>
        <w:tc>
          <w:tcPr>
            <w:tcW w:w="1905" w:type="pct"/>
            <w:vAlign w:val="center"/>
          </w:tcPr>
          <w:p w:rsidR="00CD6DB8" w:rsidRPr="00D24478" w:rsidRDefault="00CD6DB8" w:rsidP="00670565">
            <w:r w:rsidRPr="00D24478">
              <w:t>Члены семей погибших (умерших) ветеранов боевых действий</w:t>
            </w:r>
          </w:p>
        </w:tc>
        <w:tc>
          <w:tcPr>
            <w:tcW w:w="906" w:type="pct"/>
            <w:vAlign w:val="center"/>
          </w:tcPr>
          <w:p w:rsidR="00CD6DB8" w:rsidRPr="00101805" w:rsidRDefault="00CD6DB8" w:rsidP="00670565">
            <w:pPr>
              <w:jc w:val="center"/>
              <w:rPr>
                <w:color w:val="000000"/>
              </w:rPr>
            </w:pPr>
            <w:r w:rsidRPr="00101805">
              <w:rPr>
                <w:color w:val="000000"/>
              </w:rPr>
              <w:t>49</w:t>
            </w:r>
          </w:p>
        </w:tc>
        <w:tc>
          <w:tcPr>
            <w:tcW w:w="830" w:type="pct"/>
            <w:vAlign w:val="center"/>
          </w:tcPr>
          <w:p w:rsidR="00CD6DB8" w:rsidRPr="005F65CE" w:rsidRDefault="00CD6DB8" w:rsidP="00670565">
            <w:pPr>
              <w:jc w:val="center"/>
              <w:rPr>
                <w:color w:val="000000"/>
                <w:sz w:val="26"/>
                <w:szCs w:val="26"/>
              </w:rPr>
            </w:pPr>
            <w:r w:rsidRPr="005F65CE">
              <w:rPr>
                <w:color w:val="000000"/>
                <w:sz w:val="26"/>
                <w:szCs w:val="26"/>
              </w:rPr>
              <w:t>48</w:t>
            </w:r>
          </w:p>
        </w:tc>
        <w:tc>
          <w:tcPr>
            <w:tcW w:w="679" w:type="pct"/>
            <w:vAlign w:val="center"/>
          </w:tcPr>
          <w:p w:rsidR="00CD6DB8" w:rsidRDefault="00CD6DB8" w:rsidP="00670565">
            <w:pPr>
              <w:jc w:val="center"/>
              <w:rPr>
                <w:i/>
                <w:iCs/>
                <w:color w:val="000000"/>
                <w:sz w:val="26"/>
                <w:szCs w:val="26"/>
              </w:rPr>
            </w:pPr>
            <w:r>
              <w:rPr>
                <w:i/>
                <w:iCs/>
                <w:color w:val="000000"/>
                <w:sz w:val="26"/>
                <w:szCs w:val="26"/>
              </w:rPr>
              <w:t>-1</w:t>
            </w:r>
          </w:p>
        </w:tc>
        <w:tc>
          <w:tcPr>
            <w:tcW w:w="679" w:type="pct"/>
            <w:vAlign w:val="center"/>
          </w:tcPr>
          <w:p w:rsidR="00CD6DB8" w:rsidRDefault="00CD6DB8" w:rsidP="00670565">
            <w:pPr>
              <w:jc w:val="center"/>
              <w:rPr>
                <w:i/>
                <w:iCs/>
                <w:color w:val="000000"/>
                <w:sz w:val="26"/>
                <w:szCs w:val="26"/>
              </w:rPr>
            </w:pPr>
            <w:r>
              <w:rPr>
                <w:i/>
                <w:iCs/>
                <w:color w:val="000000"/>
                <w:sz w:val="26"/>
                <w:szCs w:val="26"/>
              </w:rPr>
              <w:t>98,0</w:t>
            </w:r>
          </w:p>
        </w:tc>
      </w:tr>
      <w:tr w:rsidR="00CD6DB8" w:rsidRPr="00D24478" w:rsidTr="00B10C6F">
        <w:trPr>
          <w:trHeight w:val="305"/>
        </w:trPr>
        <w:tc>
          <w:tcPr>
            <w:tcW w:w="1905" w:type="pct"/>
            <w:vAlign w:val="center"/>
          </w:tcPr>
          <w:p w:rsidR="00CD6DB8" w:rsidRPr="00D24478" w:rsidRDefault="00CD6DB8" w:rsidP="00670565">
            <w:r w:rsidRPr="00D24478">
              <w:t>Ветераны труда Красноярского края</w:t>
            </w:r>
          </w:p>
        </w:tc>
        <w:tc>
          <w:tcPr>
            <w:tcW w:w="906" w:type="pct"/>
            <w:vAlign w:val="center"/>
          </w:tcPr>
          <w:p w:rsidR="00CD6DB8" w:rsidRPr="00101805" w:rsidRDefault="00CD6DB8" w:rsidP="00670565">
            <w:pPr>
              <w:jc w:val="center"/>
              <w:rPr>
                <w:color w:val="000000"/>
              </w:rPr>
            </w:pPr>
            <w:r w:rsidRPr="00101805">
              <w:rPr>
                <w:color w:val="000000"/>
              </w:rPr>
              <w:t>14 542</w:t>
            </w:r>
          </w:p>
        </w:tc>
        <w:tc>
          <w:tcPr>
            <w:tcW w:w="830" w:type="pct"/>
            <w:vAlign w:val="center"/>
          </w:tcPr>
          <w:p w:rsidR="00CD6DB8" w:rsidRPr="005F65CE" w:rsidRDefault="00CD6DB8" w:rsidP="00670565">
            <w:pPr>
              <w:jc w:val="center"/>
              <w:rPr>
                <w:color w:val="000000"/>
                <w:sz w:val="26"/>
                <w:szCs w:val="26"/>
              </w:rPr>
            </w:pPr>
            <w:r w:rsidRPr="005F65CE">
              <w:rPr>
                <w:color w:val="000000"/>
                <w:sz w:val="26"/>
                <w:szCs w:val="26"/>
              </w:rPr>
              <w:t>14 794</w:t>
            </w:r>
          </w:p>
        </w:tc>
        <w:tc>
          <w:tcPr>
            <w:tcW w:w="679" w:type="pct"/>
            <w:vAlign w:val="center"/>
          </w:tcPr>
          <w:p w:rsidR="00CD6DB8" w:rsidRDefault="00CD6DB8" w:rsidP="00670565">
            <w:pPr>
              <w:jc w:val="center"/>
              <w:rPr>
                <w:i/>
                <w:iCs/>
                <w:color w:val="000000"/>
                <w:sz w:val="26"/>
                <w:szCs w:val="26"/>
              </w:rPr>
            </w:pPr>
            <w:r>
              <w:rPr>
                <w:i/>
                <w:iCs/>
                <w:color w:val="000000"/>
                <w:sz w:val="26"/>
                <w:szCs w:val="26"/>
              </w:rPr>
              <w:t>252</w:t>
            </w:r>
          </w:p>
        </w:tc>
        <w:tc>
          <w:tcPr>
            <w:tcW w:w="679" w:type="pct"/>
            <w:vAlign w:val="center"/>
          </w:tcPr>
          <w:p w:rsidR="00CD6DB8" w:rsidRDefault="00CD6DB8" w:rsidP="00670565">
            <w:pPr>
              <w:jc w:val="center"/>
              <w:rPr>
                <w:i/>
                <w:iCs/>
                <w:color w:val="000000"/>
                <w:sz w:val="26"/>
                <w:szCs w:val="26"/>
              </w:rPr>
            </w:pPr>
            <w:r>
              <w:rPr>
                <w:i/>
                <w:iCs/>
                <w:color w:val="000000"/>
                <w:sz w:val="26"/>
                <w:szCs w:val="26"/>
              </w:rPr>
              <w:t>101,7</w:t>
            </w:r>
          </w:p>
        </w:tc>
      </w:tr>
      <w:tr w:rsidR="00CD6DB8" w:rsidRPr="00D24478" w:rsidTr="00B10C6F">
        <w:trPr>
          <w:trHeight w:val="305"/>
        </w:trPr>
        <w:tc>
          <w:tcPr>
            <w:tcW w:w="1905" w:type="pct"/>
            <w:vAlign w:val="center"/>
          </w:tcPr>
          <w:p w:rsidR="00CD6DB8" w:rsidRPr="00D24478" w:rsidRDefault="00CD6DB8" w:rsidP="00670565">
            <w:r w:rsidRPr="00D24478">
              <w:t>Родители (вдовы) погибших (умерших) военнослужащих</w:t>
            </w:r>
          </w:p>
        </w:tc>
        <w:tc>
          <w:tcPr>
            <w:tcW w:w="906" w:type="pct"/>
            <w:vAlign w:val="center"/>
          </w:tcPr>
          <w:p w:rsidR="00CD6DB8" w:rsidRPr="00101805" w:rsidRDefault="00CD6DB8" w:rsidP="00670565">
            <w:pPr>
              <w:jc w:val="center"/>
              <w:rPr>
                <w:color w:val="000000"/>
              </w:rPr>
            </w:pPr>
            <w:r w:rsidRPr="00101805">
              <w:rPr>
                <w:color w:val="000000"/>
              </w:rPr>
              <w:t>4</w:t>
            </w:r>
          </w:p>
        </w:tc>
        <w:tc>
          <w:tcPr>
            <w:tcW w:w="830" w:type="pct"/>
            <w:vAlign w:val="center"/>
          </w:tcPr>
          <w:p w:rsidR="00CD6DB8" w:rsidRPr="005F65CE" w:rsidRDefault="00CD6DB8" w:rsidP="00670565">
            <w:pPr>
              <w:jc w:val="center"/>
              <w:rPr>
                <w:color w:val="000000"/>
                <w:sz w:val="26"/>
                <w:szCs w:val="26"/>
              </w:rPr>
            </w:pPr>
            <w:r w:rsidRPr="005F65CE">
              <w:rPr>
                <w:color w:val="000000"/>
                <w:sz w:val="26"/>
                <w:szCs w:val="26"/>
              </w:rPr>
              <w:t>4</w:t>
            </w:r>
          </w:p>
        </w:tc>
        <w:tc>
          <w:tcPr>
            <w:tcW w:w="679" w:type="pct"/>
            <w:vAlign w:val="center"/>
          </w:tcPr>
          <w:p w:rsidR="00CD6DB8" w:rsidRDefault="00CD6DB8" w:rsidP="00670565">
            <w:pPr>
              <w:jc w:val="center"/>
              <w:rPr>
                <w:i/>
                <w:iCs/>
                <w:color w:val="000000"/>
                <w:sz w:val="26"/>
                <w:szCs w:val="26"/>
              </w:rPr>
            </w:pPr>
            <w:r>
              <w:rPr>
                <w:i/>
                <w:iCs/>
                <w:color w:val="000000"/>
                <w:sz w:val="26"/>
                <w:szCs w:val="26"/>
              </w:rPr>
              <w:t>0</w:t>
            </w:r>
          </w:p>
        </w:tc>
        <w:tc>
          <w:tcPr>
            <w:tcW w:w="679" w:type="pct"/>
            <w:vAlign w:val="center"/>
          </w:tcPr>
          <w:p w:rsidR="00CD6DB8" w:rsidRDefault="00CD6DB8" w:rsidP="00670565">
            <w:pPr>
              <w:jc w:val="center"/>
              <w:rPr>
                <w:i/>
                <w:iCs/>
                <w:color w:val="000000"/>
                <w:sz w:val="26"/>
                <w:szCs w:val="26"/>
              </w:rPr>
            </w:pPr>
            <w:r>
              <w:rPr>
                <w:i/>
                <w:iCs/>
                <w:color w:val="000000"/>
                <w:sz w:val="26"/>
                <w:szCs w:val="26"/>
              </w:rPr>
              <w:t>100,0</w:t>
            </w:r>
          </w:p>
        </w:tc>
      </w:tr>
      <w:tr w:rsidR="00CD6DB8" w:rsidRPr="00D24478" w:rsidTr="00B10C6F">
        <w:trPr>
          <w:trHeight w:val="305"/>
        </w:trPr>
        <w:tc>
          <w:tcPr>
            <w:tcW w:w="1905" w:type="pct"/>
            <w:vAlign w:val="center"/>
          </w:tcPr>
          <w:p w:rsidR="00CD6DB8" w:rsidRPr="00D24478" w:rsidRDefault="00CD6DB8" w:rsidP="00670565">
            <w:r w:rsidRPr="00D24478">
              <w:t>Реабилитированные лица</w:t>
            </w:r>
          </w:p>
        </w:tc>
        <w:tc>
          <w:tcPr>
            <w:tcW w:w="906" w:type="pct"/>
            <w:vAlign w:val="center"/>
          </w:tcPr>
          <w:p w:rsidR="00CD6DB8" w:rsidRPr="00101805" w:rsidRDefault="00CD6DB8" w:rsidP="00670565">
            <w:pPr>
              <w:jc w:val="center"/>
              <w:rPr>
                <w:color w:val="000000"/>
              </w:rPr>
            </w:pPr>
            <w:r w:rsidRPr="00101805">
              <w:rPr>
                <w:color w:val="000000"/>
              </w:rPr>
              <w:t>190</w:t>
            </w:r>
          </w:p>
        </w:tc>
        <w:tc>
          <w:tcPr>
            <w:tcW w:w="830" w:type="pct"/>
            <w:vAlign w:val="center"/>
          </w:tcPr>
          <w:p w:rsidR="00CD6DB8" w:rsidRPr="005F65CE" w:rsidRDefault="00CD6DB8" w:rsidP="00670565">
            <w:pPr>
              <w:jc w:val="center"/>
              <w:rPr>
                <w:color w:val="000000"/>
                <w:sz w:val="26"/>
                <w:szCs w:val="26"/>
              </w:rPr>
            </w:pPr>
            <w:r w:rsidRPr="005F65CE">
              <w:rPr>
                <w:color w:val="000000"/>
                <w:sz w:val="26"/>
                <w:szCs w:val="26"/>
              </w:rPr>
              <w:t>171</w:t>
            </w:r>
          </w:p>
        </w:tc>
        <w:tc>
          <w:tcPr>
            <w:tcW w:w="679" w:type="pct"/>
            <w:vAlign w:val="center"/>
          </w:tcPr>
          <w:p w:rsidR="00CD6DB8" w:rsidRDefault="00CD6DB8" w:rsidP="00670565">
            <w:pPr>
              <w:jc w:val="center"/>
              <w:rPr>
                <w:i/>
                <w:iCs/>
                <w:color w:val="000000"/>
                <w:sz w:val="26"/>
                <w:szCs w:val="26"/>
              </w:rPr>
            </w:pPr>
            <w:r>
              <w:rPr>
                <w:i/>
                <w:iCs/>
                <w:color w:val="000000"/>
                <w:sz w:val="26"/>
                <w:szCs w:val="26"/>
              </w:rPr>
              <w:t>-19</w:t>
            </w:r>
          </w:p>
        </w:tc>
        <w:tc>
          <w:tcPr>
            <w:tcW w:w="679" w:type="pct"/>
            <w:vAlign w:val="center"/>
          </w:tcPr>
          <w:p w:rsidR="00CD6DB8" w:rsidRDefault="00CD6DB8" w:rsidP="00670565">
            <w:pPr>
              <w:jc w:val="center"/>
              <w:rPr>
                <w:i/>
                <w:iCs/>
                <w:color w:val="000000"/>
                <w:sz w:val="26"/>
                <w:szCs w:val="26"/>
              </w:rPr>
            </w:pPr>
            <w:r>
              <w:rPr>
                <w:i/>
                <w:iCs/>
                <w:color w:val="000000"/>
                <w:sz w:val="26"/>
                <w:szCs w:val="26"/>
              </w:rPr>
              <w:t>90,0</w:t>
            </w:r>
          </w:p>
        </w:tc>
      </w:tr>
      <w:tr w:rsidR="00CD6DB8" w:rsidRPr="00D24478" w:rsidTr="00B10C6F">
        <w:trPr>
          <w:trHeight w:val="305"/>
        </w:trPr>
        <w:tc>
          <w:tcPr>
            <w:tcW w:w="1905" w:type="pct"/>
            <w:vAlign w:val="center"/>
          </w:tcPr>
          <w:p w:rsidR="00CD6DB8" w:rsidRPr="00D24478" w:rsidRDefault="00CD6DB8" w:rsidP="00670565">
            <w:r w:rsidRPr="00D24478">
              <w:t>Лица, пострадавшие от политических репрессий</w:t>
            </w:r>
          </w:p>
        </w:tc>
        <w:tc>
          <w:tcPr>
            <w:tcW w:w="906" w:type="pct"/>
            <w:vAlign w:val="center"/>
          </w:tcPr>
          <w:p w:rsidR="00CD6DB8" w:rsidRPr="00101805" w:rsidRDefault="00CD6DB8" w:rsidP="00670565">
            <w:pPr>
              <w:jc w:val="center"/>
              <w:rPr>
                <w:color w:val="000000"/>
              </w:rPr>
            </w:pPr>
            <w:r w:rsidRPr="00101805">
              <w:rPr>
                <w:color w:val="000000"/>
              </w:rPr>
              <w:t>0</w:t>
            </w:r>
          </w:p>
        </w:tc>
        <w:tc>
          <w:tcPr>
            <w:tcW w:w="830" w:type="pct"/>
            <w:vAlign w:val="center"/>
          </w:tcPr>
          <w:p w:rsidR="00CD6DB8" w:rsidRPr="005F65CE" w:rsidRDefault="00CD6DB8" w:rsidP="00670565">
            <w:pPr>
              <w:jc w:val="center"/>
              <w:rPr>
                <w:color w:val="000000"/>
                <w:sz w:val="26"/>
                <w:szCs w:val="26"/>
              </w:rPr>
            </w:pPr>
            <w:r w:rsidRPr="005F65CE">
              <w:rPr>
                <w:color w:val="000000"/>
                <w:sz w:val="26"/>
                <w:szCs w:val="26"/>
              </w:rPr>
              <w:t>1</w:t>
            </w:r>
          </w:p>
        </w:tc>
        <w:tc>
          <w:tcPr>
            <w:tcW w:w="679" w:type="pct"/>
            <w:vAlign w:val="center"/>
          </w:tcPr>
          <w:p w:rsidR="00CD6DB8" w:rsidRDefault="00CD6DB8" w:rsidP="00670565">
            <w:pPr>
              <w:jc w:val="center"/>
              <w:rPr>
                <w:i/>
                <w:iCs/>
                <w:color w:val="000000"/>
                <w:sz w:val="26"/>
                <w:szCs w:val="26"/>
              </w:rPr>
            </w:pPr>
            <w:r>
              <w:rPr>
                <w:i/>
                <w:iCs/>
                <w:color w:val="000000"/>
                <w:sz w:val="26"/>
                <w:szCs w:val="26"/>
              </w:rPr>
              <w:t>1</w:t>
            </w:r>
          </w:p>
        </w:tc>
        <w:tc>
          <w:tcPr>
            <w:tcW w:w="679" w:type="pct"/>
            <w:vAlign w:val="center"/>
          </w:tcPr>
          <w:p w:rsidR="00CD6DB8" w:rsidRDefault="00CD6DB8" w:rsidP="00670565">
            <w:pPr>
              <w:jc w:val="center"/>
              <w:rPr>
                <w:i/>
                <w:iCs/>
                <w:color w:val="000000"/>
                <w:sz w:val="26"/>
                <w:szCs w:val="26"/>
              </w:rPr>
            </w:pPr>
            <w:r>
              <w:rPr>
                <w:i/>
                <w:iCs/>
                <w:color w:val="000000"/>
                <w:sz w:val="26"/>
                <w:szCs w:val="26"/>
              </w:rPr>
              <w:t>-</w:t>
            </w:r>
          </w:p>
        </w:tc>
      </w:tr>
      <w:tr w:rsidR="00CD6DB8" w:rsidRPr="00D24478" w:rsidTr="00B10C6F">
        <w:trPr>
          <w:trHeight w:val="305"/>
        </w:trPr>
        <w:tc>
          <w:tcPr>
            <w:tcW w:w="1905" w:type="pct"/>
            <w:vAlign w:val="center"/>
          </w:tcPr>
          <w:p w:rsidR="00CD6DB8" w:rsidRPr="00D24478" w:rsidRDefault="00CD6DB8" w:rsidP="00670565">
            <w:r w:rsidRPr="00D24478">
              <w:t>Бывшие несовершеннолетние узники фашистских концлагерей</w:t>
            </w:r>
          </w:p>
        </w:tc>
        <w:tc>
          <w:tcPr>
            <w:tcW w:w="906" w:type="pct"/>
            <w:vAlign w:val="center"/>
          </w:tcPr>
          <w:p w:rsidR="00CD6DB8" w:rsidRPr="00101805" w:rsidRDefault="00CD6DB8" w:rsidP="00670565">
            <w:pPr>
              <w:jc w:val="center"/>
              <w:rPr>
                <w:color w:val="000000"/>
              </w:rPr>
            </w:pPr>
            <w:r w:rsidRPr="00101805">
              <w:rPr>
                <w:color w:val="000000"/>
              </w:rPr>
              <w:t>8</w:t>
            </w:r>
          </w:p>
        </w:tc>
        <w:tc>
          <w:tcPr>
            <w:tcW w:w="830" w:type="pct"/>
            <w:vAlign w:val="center"/>
          </w:tcPr>
          <w:p w:rsidR="00CD6DB8" w:rsidRPr="005F65CE" w:rsidRDefault="00CD6DB8" w:rsidP="00670565">
            <w:pPr>
              <w:jc w:val="center"/>
              <w:rPr>
                <w:color w:val="000000"/>
                <w:sz w:val="26"/>
                <w:szCs w:val="26"/>
              </w:rPr>
            </w:pPr>
            <w:r w:rsidRPr="005F65CE">
              <w:rPr>
                <w:color w:val="000000"/>
                <w:sz w:val="26"/>
                <w:szCs w:val="26"/>
              </w:rPr>
              <w:t>8</w:t>
            </w:r>
          </w:p>
        </w:tc>
        <w:tc>
          <w:tcPr>
            <w:tcW w:w="679" w:type="pct"/>
            <w:vAlign w:val="center"/>
          </w:tcPr>
          <w:p w:rsidR="00CD6DB8" w:rsidRDefault="00CD6DB8" w:rsidP="00670565">
            <w:pPr>
              <w:jc w:val="center"/>
              <w:rPr>
                <w:i/>
                <w:iCs/>
                <w:color w:val="000000"/>
                <w:sz w:val="26"/>
                <w:szCs w:val="26"/>
              </w:rPr>
            </w:pPr>
            <w:r>
              <w:rPr>
                <w:i/>
                <w:iCs/>
                <w:color w:val="000000"/>
                <w:sz w:val="26"/>
                <w:szCs w:val="26"/>
              </w:rPr>
              <w:t>0</w:t>
            </w:r>
          </w:p>
        </w:tc>
        <w:tc>
          <w:tcPr>
            <w:tcW w:w="679" w:type="pct"/>
            <w:vAlign w:val="center"/>
          </w:tcPr>
          <w:p w:rsidR="00CD6DB8" w:rsidRDefault="00CD6DB8" w:rsidP="00670565">
            <w:pPr>
              <w:jc w:val="center"/>
              <w:rPr>
                <w:i/>
                <w:iCs/>
                <w:color w:val="000000"/>
                <w:sz w:val="26"/>
                <w:szCs w:val="26"/>
              </w:rPr>
            </w:pPr>
            <w:r>
              <w:rPr>
                <w:i/>
                <w:iCs/>
                <w:color w:val="000000"/>
                <w:sz w:val="26"/>
                <w:szCs w:val="26"/>
              </w:rPr>
              <w:t>100,0</w:t>
            </w:r>
          </w:p>
        </w:tc>
      </w:tr>
      <w:tr w:rsidR="00CD6DB8" w:rsidRPr="00D24478" w:rsidTr="00B10C6F">
        <w:trPr>
          <w:trHeight w:val="825"/>
        </w:trPr>
        <w:tc>
          <w:tcPr>
            <w:tcW w:w="1905" w:type="pct"/>
            <w:vAlign w:val="center"/>
          </w:tcPr>
          <w:p w:rsidR="00CD6DB8" w:rsidRPr="00D24478" w:rsidRDefault="00CD6DB8" w:rsidP="00670565">
            <w:r w:rsidRPr="00D24478">
              <w:t>Граждане, подвергшиеся воздействию радиации вследствие</w:t>
            </w:r>
          </w:p>
          <w:p w:rsidR="00CD6DB8" w:rsidRPr="00D24478" w:rsidRDefault="00CD6DB8" w:rsidP="00670565">
            <w:r w:rsidRPr="00D24478">
              <w:t>катастрофы на Чернобыльской АЭС, аварии на ПО «Маяк», испытаний на Семипалатинском полигоне</w:t>
            </w:r>
          </w:p>
        </w:tc>
        <w:tc>
          <w:tcPr>
            <w:tcW w:w="906" w:type="pct"/>
            <w:vAlign w:val="center"/>
          </w:tcPr>
          <w:p w:rsidR="00CD6DB8" w:rsidRPr="00101805" w:rsidRDefault="00CD6DB8" w:rsidP="00670565">
            <w:pPr>
              <w:jc w:val="center"/>
              <w:rPr>
                <w:color w:val="000000"/>
              </w:rPr>
            </w:pPr>
            <w:r w:rsidRPr="00101805">
              <w:rPr>
                <w:color w:val="000000"/>
              </w:rPr>
              <w:t>47</w:t>
            </w:r>
          </w:p>
        </w:tc>
        <w:tc>
          <w:tcPr>
            <w:tcW w:w="830" w:type="pct"/>
            <w:vAlign w:val="center"/>
          </w:tcPr>
          <w:p w:rsidR="00CD6DB8" w:rsidRPr="005F65CE" w:rsidRDefault="00CD6DB8" w:rsidP="00670565">
            <w:pPr>
              <w:jc w:val="center"/>
              <w:rPr>
                <w:bCs/>
                <w:sz w:val="26"/>
                <w:szCs w:val="26"/>
              </w:rPr>
            </w:pPr>
            <w:r w:rsidRPr="005F65CE">
              <w:rPr>
                <w:bCs/>
                <w:sz w:val="26"/>
                <w:szCs w:val="26"/>
              </w:rPr>
              <w:t>41</w:t>
            </w:r>
          </w:p>
        </w:tc>
        <w:tc>
          <w:tcPr>
            <w:tcW w:w="679" w:type="pct"/>
            <w:vAlign w:val="center"/>
          </w:tcPr>
          <w:p w:rsidR="00CD6DB8" w:rsidRDefault="00CD6DB8" w:rsidP="00670565">
            <w:pPr>
              <w:jc w:val="center"/>
              <w:rPr>
                <w:i/>
                <w:iCs/>
                <w:color w:val="000000"/>
                <w:sz w:val="26"/>
                <w:szCs w:val="26"/>
              </w:rPr>
            </w:pPr>
            <w:r>
              <w:rPr>
                <w:i/>
                <w:iCs/>
                <w:color w:val="000000"/>
                <w:sz w:val="26"/>
                <w:szCs w:val="26"/>
              </w:rPr>
              <w:t>-6</w:t>
            </w:r>
          </w:p>
        </w:tc>
        <w:tc>
          <w:tcPr>
            <w:tcW w:w="679" w:type="pct"/>
            <w:vAlign w:val="center"/>
          </w:tcPr>
          <w:p w:rsidR="00CD6DB8" w:rsidRDefault="00CD6DB8" w:rsidP="00670565">
            <w:pPr>
              <w:jc w:val="center"/>
              <w:rPr>
                <w:i/>
                <w:iCs/>
                <w:color w:val="000000"/>
                <w:sz w:val="26"/>
                <w:szCs w:val="26"/>
              </w:rPr>
            </w:pPr>
            <w:r>
              <w:rPr>
                <w:i/>
                <w:iCs/>
                <w:color w:val="000000"/>
                <w:sz w:val="26"/>
                <w:szCs w:val="26"/>
              </w:rPr>
              <w:t>87,2</w:t>
            </w:r>
          </w:p>
        </w:tc>
      </w:tr>
      <w:tr w:rsidR="00CD6DB8" w:rsidRPr="00D24478" w:rsidTr="00B10C6F">
        <w:trPr>
          <w:trHeight w:val="281"/>
        </w:trPr>
        <w:tc>
          <w:tcPr>
            <w:tcW w:w="1905" w:type="pct"/>
            <w:vAlign w:val="center"/>
          </w:tcPr>
          <w:p w:rsidR="00CD6DB8" w:rsidRPr="00D24478" w:rsidRDefault="00CD6DB8" w:rsidP="00670565">
            <w:r w:rsidRPr="00D24478">
              <w:t>Члены семей граждан, подвергшиеся воздействию радиации вследствие катастрофы на Чернобыльской АЭС, аварии на ПО «Маяк», испытаний на Семипалатинском полигоне</w:t>
            </w:r>
          </w:p>
        </w:tc>
        <w:tc>
          <w:tcPr>
            <w:tcW w:w="906" w:type="pct"/>
            <w:vAlign w:val="center"/>
          </w:tcPr>
          <w:p w:rsidR="00CD6DB8" w:rsidRPr="00101805" w:rsidRDefault="00CD6DB8" w:rsidP="00670565">
            <w:pPr>
              <w:jc w:val="center"/>
              <w:rPr>
                <w:color w:val="000000"/>
              </w:rPr>
            </w:pPr>
            <w:r w:rsidRPr="00101805">
              <w:rPr>
                <w:color w:val="000000"/>
              </w:rPr>
              <w:t>32</w:t>
            </w:r>
          </w:p>
        </w:tc>
        <w:tc>
          <w:tcPr>
            <w:tcW w:w="830" w:type="pct"/>
            <w:vAlign w:val="center"/>
          </w:tcPr>
          <w:p w:rsidR="00CD6DB8" w:rsidRPr="005F65CE" w:rsidRDefault="00CD6DB8" w:rsidP="00670565">
            <w:pPr>
              <w:jc w:val="center"/>
              <w:rPr>
                <w:color w:val="000000"/>
                <w:sz w:val="26"/>
                <w:szCs w:val="26"/>
              </w:rPr>
            </w:pPr>
            <w:r w:rsidRPr="005F65CE">
              <w:rPr>
                <w:color w:val="000000"/>
                <w:sz w:val="26"/>
                <w:szCs w:val="26"/>
              </w:rPr>
              <w:t>31</w:t>
            </w:r>
          </w:p>
        </w:tc>
        <w:tc>
          <w:tcPr>
            <w:tcW w:w="679" w:type="pct"/>
            <w:vAlign w:val="center"/>
          </w:tcPr>
          <w:p w:rsidR="00CD6DB8" w:rsidRDefault="00CD6DB8" w:rsidP="00670565">
            <w:pPr>
              <w:jc w:val="center"/>
              <w:rPr>
                <w:i/>
                <w:iCs/>
                <w:color w:val="000000"/>
                <w:sz w:val="26"/>
                <w:szCs w:val="26"/>
              </w:rPr>
            </w:pPr>
            <w:r>
              <w:rPr>
                <w:i/>
                <w:iCs/>
                <w:color w:val="000000"/>
                <w:sz w:val="26"/>
                <w:szCs w:val="26"/>
              </w:rPr>
              <w:t>-1</w:t>
            </w:r>
          </w:p>
        </w:tc>
        <w:tc>
          <w:tcPr>
            <w:tcW w:w="679" w:type="pct"/>
            <w:vAlign w:val="center"/>
          </w:tcPr>
          <w:p w:rsidR="00CD6DB8" w:rsidRDefault="00CD6DB8" w:rsidP="00670565">
            <w:pPr>
              <w:jc w:val="center"/>
              <w:rPr>
                <w:i/>
                <w:iCs/>
                <w:color w:val="000000"/>
                <w:sz w:val="26"/>
                <w:szCs w:val="26"/>
              </w:rPr>
            </w:pPr>
            <w:r>
              <w:rPr>
                <w:i/>
                <w:iCs/>
                <w:color w:val="000000"/>
                <w:sz w:val="26"/>
                <w:szCs w:val="26"/>
              </w:rPr>
              <w:t>96,9</w:t>
            </w:r>
          </w:p>
        </w:tc>
      </w:tr>
      <w:tr w:rsidR="00CD6DB8" w:rsidRPr="00D24478" w:rsidTr="00B10C6F">
        <w:trPr>
          <w:trHeight w:val="300"/>
        </w:trPr>
        <w:tc>
          <w:tcPr>
            <w:tcW w:w="1905" w:type="pct"/>
            <w:vAlign w:val="center"/>
          </w:tcPr>
          <w:p w:rsidR="00CD6DB8" w:rsidRPr="00D24478" w:rsidRDefault="00CD6DB8" w:rsidP="00670565">
            <w:r w:rsidRPr="00D24478">
              <w:t>Почётные доноры России</w:t>
            </w:r>
          </w:p>
        </w:tc>
        <w:tc>
          <w:tcPr>
            <w:tcW w:w="906" w:type="pct"/>
            <w:vAlign w:val="center"/>
          </w:tcPr>
          <w:p w:rsidR="00CD6DB8" w:rsidRPr="00101805" w:rsidRDefault="00CD6DB8" w:rsidP="00670565">
            <w:pPr>
              <w:jc w:val="center"/>
              <w:rPr>
                <w:color w:val="000000"/>
              </w:rPr>
            </w:pPr>
            <w:r w:rsidRPr="00101805">
              <w:rPr>
                <w:color w:val="000000"/>
              </w:rPr>
              <w:t>1 005</w:t>
            </w:r>
          </w:p>
        </w:tc>
        <w:tc>
          <w:tcPr>
            <w:tcW w:w="830" w:type="pct"/>
            <w:vAlign w:val="center"/>
          </w:tcPr>
          <w:p w:rsidR="00CD6DB8" w:rsidRPr="005F65CE" w:rsidRDefault="00CD6DB8" w:rsidP="00670565">
            <w:pPr>
              <w:jc w:val="center"/>
              <w:rPr>
                <w:color w:val="000000"/>
                <w:sz w:val="26"/>
                <w:szCs w:val="26"/>
              </w:rPr>
            </w:pPr>
            <w:r w:rsidRPr="005F65CE">
              <w:rPr>
                <w:color w:val="000000"/>
                <w:sz w:val="26"/>
                <w:szCs w:val="26"/>
              </w:rPr>
              <w:t>1 000</w:t>
            </w:r>
          </w:p>
        </w:tc>
        <w:tc>
          <w:tcPr>
            <w:tcW w:w="679" w:type="pct"/>
            <w:vAlign w:val="center"/>
          </w:tcPr>
          <w:p w:rsidR="00CD6DB8" w:rsidRDefault="00CD6DB8" w:rsidP="00670565">
            <w:pPr>
              <w:jc w:val="center"/>
              <w:rPr>
                <w:i/>
                <w:iCs/>
                <w:color w:val="000000"/>
                <w:sz w:val="26"/>
                <w:szCs w:val="26"/>
              </w:rPr>
            </w:pPr>
            <w:r>
              <w:rPr>
                <w:i/>
                <w:iCs/>
                <w:color w:val="000000"/>
                <w:sz w:val="26"/>
                <w:szCs w:val="26"/>
              </w:rPr>
              <w:t>-5</w:t>
            </w:r>
          </w:p>
        </w:tc>
        <w:tc>
          <w:tcPr>
            <w:tcW w:w="679" w:type="pct"/>
            <w:vAlign w:val="center"/>
          </w:tcPr>
          <w:p w:rsidR="00CD6DB8" w:rsidRDefault="00CD6DB8" w:rsidP="00670565">
            <w:pPr>
              <w:jc w:val="center"/>
              <w:rPr>
                <w:i/>
                <w:iCs/>
                <w:color w:val="000000"/>
                <w:sz w:val="26"/>
                <w:szCs w:val="26"/>
              </w:rPr>
            </w:pPr>
            <w:r>
              <w:rPr>
                <w:i/>
                <w:iCs/>
                <w:color w:val="000000"/>
                <w:sz w:val="26"/>
                <w:szCs w:val="26"/>
              </w:rPr>
              <w:t>99,5</w:t>
            </w:r>
          </w:p>
        </w:tc>
      </w:tr>
      <w:tr w:rsidR="00CD6DB8" w:rsidRPr="00D24478" w:rsidTr="00B10C6F">
        <w:trPr>
          <w:trHeight w:val="300"/>
        </w:trPr>
        <w:tc>
          <w:tcPr>
            <w:tcW w:w="1905" w:type="pct"/>
            <w:vAlign w:val="center"/>
          </w:tcPr>
          <w:p w:rsidR="00CD6DB8" w:rsidRPr="00D24478" w:rsidRDefault="00CD6DB8" w:rsidP="00670565">
            <w:r w:rsidRPr="00D24478">
              <w:t xml:space="preserve">Педагогические работники образовательных учреждений, работающие и проживающие в </w:t>
            </w:r>
            <w:r w:rsidRPr="00D24478">
              <w:lastRenderedPageBreak/>
              <w:t>сельской местности, рабочих поселках (поселках городского типа) Красноярского края</w:t>
            </w:r>
          </w:p>
        </w:tc>
        <w:tc>
          <w:tcPr>
            <w:tcW w:w="906" w:type="pct"/>
            <w:vAlign w:val="center"/>
          </w:tcPr>
          <w:p w:rsidR="00CD6DB8" w:rsidRPr="00101805" w:rsidRDefault="00CD6DB8" w:rsidP="00670565">
            <w:pPr>
              <w:jc w:val="center"/>
              <w:rPr>
                <w:color w:val="000000"/>
              </w:rPr>
            </w:pPr>
            <w:r w:rsidRPr="00101805">
              <w:rPr>
                <w:color w:val="000000"/>
              </w:rPr>
              <w:lastRenderedPageBreak/>
              <w:t>32</w:t>
            </w:r>
          </w:p>
        </w:tc>
        <w:tc>
          <w:tcPr>
            <w:tcW w:w="830" w:type="pct"/>
            <w:vAlign w:val="center"/>
          </w:tcPr>
          <w:p w:rsidR="00CD6DB8" w:rsidRPr="005F65CE" w:rsidRDefault="00CD6DB8" w:rsidP="00670565">
            <w:pPr>
              <w:jc w:val="center"/>
              <w:rPr>
                <w:color w:val="000000"/>
                <w:sz w:val="26"/>
                <w:szCs w:val="26"/>
              </w:rPr>
            </w:pPr>
            <w:r w:rsidRPr="005F65CE">
              <w:rPr>
                <w:color w:val="000000"/>
                <w:sz w:val="26"/>
                <w:szCs w:val="26"/>
              </w:rPr>
              <w:t>37</w:t>
            </w:r>
          </w:p>
        </w:tc>
        <w:tc>
          <w:tcPr>
            <w:tcW w:w="679" w:type="pct"/>
            <w:vAlign w:val="center"/>
          </w:tcPr>
          <w:p w:rsidR="00CD6DB8" w:rsidRDefault="00CD6DB8" w:rsidP="00670565">
            <w:pPr>
              <w:jc w:val="center"/>
              <w:rPr>
                <w:i/>
                <w:iCs/>
                <w:color w:val="000000"/>
                <w:sz w:val="26"/>
                <w:szCs w:val="26"/>
              </w:rPr>
            </w:pPr>
            <w:r>
              <w:rPr>
                <w:i/>
                <w:iCs/>
                <w:color w:val="000000"/>
                <w:sz w:val="26"/>
                <w:szCs w:val="26"/>
              </w:rPr>
              <w:t>5</w:t>
            </w:r>
          </w:p>
        </w:tc>
        <w:tc>
          <w:tcPr>
            <w:tcW w:w="679" w:type="pct"/>
            <w:vAlign w:val="center"/>
          </w:tcPr>
          <w:p w:rsidR="00CD6DB8" w:rsidRDefault="00CD6DB8" w:rsidP="00670565">
            <w:pPr>
              <w:jc w:val="center"/>
              <w:rPr>
                <w:i/>
                <w:iCs/>
                <w:color w:val="000000"/>
                <w:sz w:val="26"/>
                <w:szCs w:val="26"/>
              </w:rPr>
            </w:pPr>
            <w:r>
              <w:rPr>
                <w:i/>
                <w:iCs/>
                <w:color w:val="000000"/>
                <w:sz w:val="26"/>
                <w:szCs w:val="26"/>
              </w:rPr>
              <w:t>115,6</w:t>
            </w:r>
          </w:p>
        </w:tc>
      </w:tr>
    </w:tbl>
    <w:p w:rsidR="00CD6DB8" w:rsidRDefault="00CD6DB8" w:rsidP="00670565">
      <w:pPr>
        <w:jc w:val="center"/>
        <w:rPr>
          <w:b/>
          <w:i/>
          <w:sz w:val="26"/>
          <w:szCs w:val="26"/>
          <w:u w:val="single"/>
        </w:rPr>
      </w:pPr>
    </w:p>
    <w:p w:rsidR="00CD6DB8" w:rsidRPr="008D25B1" w:rsidRDefault="00CD6DB8" w:rsidP="00670565">
      <w:pPr>
        <w:jc w:val="center"/>
        <w:rPr>
          <w:b/>
          <w:i/>
          <w:sz w:val="26"/>
          <w:szCs w:val="26"/>
          <w:u w:val="single"/>
        </w:rPr>
      </w:pPr>
      <w:r>
        <w:rPr>
          <w:b/>
          <w:i/>
          <w:sz w:val="26"/>
          <w:szCs w:val="26"/>
          <w:u w:val="single"/>
        </w:rPr>
        <w:t>П</w:t>
      </w:r>
      <w:r w:rsidRPr="007276BD">
        <w:rPr>
          <w:b/>
          <w:i/>
          <w:sz w:val="26"/>
          <w:szCs w:val="26"/>
          <w:u w:val="single"/>
        </w:rPr>
        <w:t xml:space="preserve">редоставление </w:t>
      </w:r>
      <w:r w:rsidRPr="008D25B1">
        <w:rPr>
          <w:b/>
          <w:i/>
          <w:sz w:val="26"/>
          <w:szCs w:val="26"/>
          <w:u w:val="single"/>
        </w:rPr>
        <w:t xml:space="preserve">мер социальной поддержки за счет </w:t>
      </w:r>
    </w:p>
    <w:p w:rsidR="00CD6DB8" w:rsidRDefault="00CD6DB8" w:rsidP="00670565">
      <w:pPr>
        <w:jc w:val="center"/>
        <w:rPr>
          <w:b/>
          <w:i/>
          <w:sz w:val="26"/>
          <w:szCs w:val="26"/>
          <w:u w:val="single"/>
        </w:rPr>
      </w:pPr>
      <w:r w:rsidRPr="008D25B1">
        <w:rPr>
          <w:b/>
          <w:i/>
          <w:sz w:val="26"/>
          <w:szCs w:val="26"/>
          <w:u w:val="single"/>
        </w:rPr>
        <w:t xml:space="preserve">средств краевых субвенций </w:t>
      </w:r>
    </w:p>
    <w:p w:rsidR="00CD6DB8" w:rsidRPr="007276BD" w:rsidRDefault="00CD6DB8" w:rsidP="00670565">
      <w:pPr>
        <w:jc w:val="center"/>
        <w:rPr>
          <w:b/>
          <w:i/>
          <w:sz w:val="26"/>
          <w:szCs w:val="26"/>
          <w:u w:val="single"/>
        </w:rPr>
      </w:pPr>
    </w:p>
    <w:p w:rsidR="00CD6DB8" w:rsidRPr="00D24478" w:rsidRDefault="00CD6DB8" w:rsidP="00670565">
      <w:pPr>
        <w:ind w:firstLine="708"/>
        <w:jc w:val="both"/>
        <w:rPr>
          <w:sz w:val="26"/>
          <w:szCs w:val="26"/>
        </w:rPr>
      </w:pPr>
      <w:r w:rsidRPr="00D24478">
        <w:rPr>
          <w:sz w:val="26"/>
        </w:rPr>
        <w:t xml:space="preserve">Функции по исполнению органами местного самоуправления края публичных обязательств перед физическими лицами в денежной форме (зачисление средств на лицевые счета граждан), установленных законодательством Российской Федерации и Красноярского края, осуществляются </w:t>
      </w:r>
      <w:r w:rsidRPr="00D24478">
        <w:rPr>
          <w:sz w:val="26"/>
          <w:szCs w:val="26"/>
        </w:rPr>
        <w:t>краевым государственным казённым учреждением «Центр социальных выплат Красноярского края».</w:t>
      </w:r>
    </w:p>
    <w:p w:rsidR="00CD6DB8" w:rsidRPr="00D24478" w:rsidRDefault="00CD6DB8" w:rsidP="00670565">
      <w:pPr>
        <w:autoSpaceDE w:val="0"/>
        <w:autoSpaceDN w:val="0"/>
        <w:adjustRightInd w:val="0"/>
        <w:ind w:firstLine="709"/>
        <w:jc w:val="both"/>
        <w:rPr>
          <w:spacing w:val="-4"/>
          <w:sz w:val="26"/>
        </w:rPr>
      </w:pPr>
      <w:r w:rsidRPr="00D24478">
        <w:rPr>
          <w:sz w:val="26"/>
          <w:szCs w:val="26"/>
        </w:rPr>
        <w:t xml:space="preserve">За органами местного самоуправления сохраняются только </w:t>
      </w:r>
      <w:r w:rsidRPr="00D24478">
        <w:rPr>
          <w:spacing w:val="-4"/>
          <w:sz w:val="26"/>
        </w:rPr>
        <w:t>следующие функции:</w:t>
      </w:r>
    </w:p>
    <w:p w:rsidR="00CD6DB8" w:rsidRPr="00D24478" w:rsidRDefault="00CD6DB8" w:rsidP="00DB09A3">
      <w:pPr>
        <w:numPr>
          <w:ilvl w:val="0"/>
          <w:numId w:val="24"/>
        </w:numPr>
        <w:tabs>
          <w:tab w:val="left" w:pos="993"/>
        </w:tabs>
        <w:autoSpaceDE w:val="0"/>
        <w:autoSpaceDN w:val="0"/>
        <w:adjustRightInd w:val="0"/>
        <w:ind w:left="0" w:firstLine="709"/>
        <w:jc w:val="both"/>
        <w:rPr>
          <w:sz w:val="26"/>
          <w:szCs w:val="26"/>
        </w:rPr>
      </w:pPr>
      <w:r w:rsidRPr="00D24478">
        <w:rPr>
          <w:spacing w:val="-4"/>
          <w:sz w:val="26"/>
        </w:rPr>
        <w:t>прием документов,</w:t>
      </w:r>
      <w:r w:rsidRPr="00D24478">
        <w:rPr>
          <w:sz w:val="26"/>
          <w:szCs w:val="26"/>
        </w:rPr>
        <w:t xml:space="preserve"> формирование личных дел и ведение электронной базы данных получателей;</w:t>
      </w:r>
    </w:p>
    <w:p w:rsidR="00CD6DB8" w:rsidRPr="00D24478" w:rsidRDefault="00CD6DB8" w:rsidP="00DB09A3">
      <w:pPr>
        <w:numPr>
          <w:ilvl w:val="0"/>
          <w:numId w:val="24"/>
        </w:numPr>
        <w:tabs>
          <w:tab w:val="left" w:pos="993"/>
        </w:tabs>
        <w:autoSpaceDE w:val="0"/>
        <w:autoSpaceDN w:val="0"/>
        <w:adjustRightInd w:val="0"/>
        <w:ind w:left="0" w:firstLine="709"/>
        <w:jc w:val="both"/>
        <w:rPr>
          <w:spacing w:val="-4"/>
          <w:sz w:val="26"/>
        </w:rPr>
      </w:pPr>
      <w:r w:rsidRPr="00D24478">
        <w:rPr>
          <w:spacing w:val="-4"/>
          <w:sz w:val="26"/>
        </w:rPr>
        <w:t>назначение (отказ в назначении) мер социальной поддержки;</w:t>
      </w:r>
    </w:p>
    <w:p w:rsidR="00CD6DB8" w:rsidRPr="00D24478" w:rsidRDefault="00CD6DB8" w:rsidP="00DB09A3">
      <w:pPr>
        <w:pStyle w:val="afff2"/>
        <w:numPr>
          <w:ilvl w:val="0"/>
          <w:numId w:val="24"/>
        </w:numPr>
        <w:tabs>
          <w:tab w:val="left" w:pos="993"/>
        </w:tabs>
        <w:ind w:left="0" w:firstLine="709"/>
        <w:jc w:val="both"/>
        <w:rPr>
          <w:sz w:val="26"/>
          <w:szCs w:val="26"/>
        </w:rPr>
      </w:pPr>
      <w:r w:rsidRPr="00D24478">
        <w:rPr>
          <w:spacing w:val="-4"/>
          <w:sz w:val="26"/>
        </w:rPr>
        <w:t xml:space="preserve">подготовка </w:t>
      </w:r>
      <w:r w:rsidRPr="00D24478">
        <w:rPr>
          <w:sz w:val="26"/>
          <w:szCs w:val="26"/>
        </w:rPr>
        <w:t xml:space="preserve">и направление в КГКУ </w:t>
      </w:r>
      <w:r w:rsidRPr="00D24478">
        <w:rPr>
          <w:spacing w:val="-4"/>
          <w:sz w:val="26"/>
        </w:rPr>
        <w:t>«Центр социальных выплат»</w:t>
      </w:r>
      <w:r w:rsidRPr="00D24478">
        <w:rPr>
          <w:sz w:val="26"/>
          <w:szCs w:val="26"/>
        </w:rPr>
        <w:t xml:space="preserve"> расчётных ведомостей с указанием сумм назначенных субсидий и мер социальной поддержки</w:t>
      </w:r>
      <w:r w:rsidRPr="00D24478">
        <w:rPr>
          <w:spacing w:val="-4"/>
          <w:sz w:val="26"/>
        </w:rPr>
        <w:t>.</w:t>
      </w:r>
    </w:p>
    <w:p w:rsidR="00CD6DB8" w:rsidRPr="00413D0C" w:rsidRDefault="00CD6DB8" w:rsidP="00670565">
      <w:pPr>
        <w:pStyle w:val="afff2"/>
        <w:tabs>
          <w:tab w:val="left" w:pos="993"/>
        </w:tabs>
        <w:ind w:left="0" w:firstLine="720"/>
        <w:jc w:val="both"/>
        <w:rPr>
          <w:spacing w:val="-4"/>
          <w:sz w:val="26"/>
          <w:szCs w:val="26"/>
        </w:rPr>
      </w:pPr>
    </w:p>
    <w:p w:rsidR="00CD6DB8" w:rsidRPr="00AE1FFB" w:rsidRDefault="00CD6DB8" w:rsidP="00670565">
      <w:pPr>
        <w:pStyle w:val="22"/>
        <w:jc w:val="center"/>
        <w:rPr>
          <w:b/>
          <w:i/>
          <w:szCs w:val="26"/>
          <w:u w:val="single"/>
        </w:rPr>
      </w:pPr>
      <w:r w:rsidRPr="00AE1FFB">
        <w:rPr>
          <w:b/>
          <w:i/>
          <w:szCs w:val="26"/>
          <w:u w:val="single"/>
        </w:rPr>
        <w:t>Ассигнования местного бюджета в виде социального обеспечения населения</w:t>
      </w:r>
    </w:p>
    <w:p w:rsidR="00CD6DB8" w:rsidRPr="00AE1FFB" w:rsidRDefault="00CD6DB8" w:rsidP="00670565">
      <w:pPr>
        <w:ind w:firstLine="720"/>
        <w:jc w:val="both"/>
        <w:rPr>
          <w:sz w:val="26"/>
          <w:szCs w:val="26"/>
        </w:rPr>
      </w:pPr>
    </w:p>
    <w:p w:rsidR="00CD6DB8" w:rsidRPr="00AE1FFB" w:rsidRDefault="00CD6DB8" w:rsidP="00670565">
      <w:pPr>
        <w:ind w:firstLine="720"/>
        <w:jc w:val="both"/>
        <w:rPr>
          <w:sz w:val="26"/>
          <w:szCs w:val="26"/>
        </w:rPr>
      </w:pPr>
      <w:r w:rsidRPr="00AE1FFB">
        <w:rPr>
          <w:sz w:val="26"/>
          <w:szCs w:val="26"/>
        </w:rPr>
        <w:t>В отчетном периоде оказывалась социальная поддержка населения за счет средств местного бюджета в рамках полномочий органов местного самоуправления.</w:t>
      </w:r>
    </w:p>
    <w:p w:rsidR="008753FC" w:rsidRDefault="008753FC" w:rsidP="00670565">
      <w:pPr>
        <w:ind w:firstLine="720"/>
        <w:jc w:val="right"/>
        <w:rPr>
          <w:sz w:val="26"/>
          <w:szCs w:val="26"/>
          <w:highlight w:val="yellow"/>
        </w:rPr>
      </w:pPr>
    </w:p>
    <w:p w:rsidR="00CD6DB8" w:rsidRPr="00AE1FFB" w:rsidRDefault="00CD6DB8" w:rsidP="00670565">
      <w:pPr>
        <w:ind w:firstLine="720"/>
        <w:jc w:val="right"/>
        <w:rPr>
          <w:sz w:val="26"/>
          <w:szCs w:val="26"/>
        </w:rPr>
      </w:pPr>
      <w:r w:rsidRPr="005E5035">
        <w:rPr>
          <w:sz w:val="26"/>
          <w:szCs w:val="26"/>
        </w:rPr>
        <w:t>Таблица</w:t>
      </w:r>
      <w:r w:rsidR="00B10C6F" w:rsidRPr="005E5035">
        <w:rPr>
          <w:sz w:val="26"/>
          <w:szCs w:val="26"/>
        </w:rPr>
        <w:t xml:space="preserve"> 4</w:t>
      </w:r>
      <w:r w:rsidR="00D8215A">
        <w:rPr>
          <w:sz w:val="26"/>
          <w:szCs w:val="26"/>
        </w:rPr>
        <w:t>7</w:t>
      </w:r>
    </w:p>
    <w:p w:rsidR="00CD6DB8" w:rsidRPr="009542EE" w:rsidRDefault="00CD6DB8" w:rsidP="00670565">
      <w:pPr>
        <w:pStyle w:val="afff2"/>
        <w:spacing w:after="120"/>
        <w:ind w:left="0"/>
        <w:jc w:val="center"/>
        <w:rPr>
          <w:b/>
          <w:i/>
          <w:sz w:val="26"/>
          <w:szCs w:val="26"/>
        </w:rPr>
      </w:pPr>
      <w:r w:rsidRPr="009542EE">
        <w:rPr>
          <w:b/>
          <w:i/>
          <w:sz w:val="26"/>
          <w:szCs w:val="26"/>
        </w:rPr>
        <w:t>Социальные выплаты за счет средств местного бюджета</w:t>
      </w:r>
    </w:p>
    <w:tbl>
      <w:tblPr>
        <w:tblW w:w="5000" w:type="pct"/>
        <w:tblInd w:w="108" w:type="dxa"/>
        <w:tblLook w:val="0000" w:firstRow="0" w:lastRow="0" w:firstColumn="0" w:lastColumn="0" w:noHBand="0" w:noVBand="0"/>
      </w:tblPr>
      <w:tblGrid>
        <w:gridCol w:w="2146"/>
        <w:gridCol w:w="639"/>
        <w:gridCol w:w="1196"/>
        <w:gridCol w:w="766"/>
        <w:gridCol w:w="1080"/>
        <w:gridCol w:w="705"/>
        <w:gridCol w:w="1322"/>
        <w:gridCol w:w="1492"/>
      </w:tblGrid>
      <w:tr w:rsidR="00CD6DB8" w:rsidRPr="009542EE" w:rsidTr="006B5C7F">
        <w:trPr>
          <w:trHeight w:hRule="exact" w:val="560"/>
          <w:tblHeader/>
        </w:trPr>
        <w:tc>
          <w:tcPr>
            <w:tcW w:w="1148" w:type="pct"/>
            <w:vMerge w:val="restart"/>
            <w:tcBorders>
              <w:top w:val="single" w:sz="4" w:space="0" w:color="auto"/>
              <w:left w:val="single" w:sz="4" w:space="0" w:color="auto"/>
              <w:bottom w:val="single" w:sz="4" w:space="0" w:color="auto"/>
              <w:right w:val="single" w:sz="4" w:space="0" w:color="auto"/>
            </w:tcBorders>
            <w:vAlign w:val="center"/>
          </w:tcPr>
          <w:p w:rsidR="00CD6DB8" w:rsidRPr="009542EE" w:rsidRDefault="00CD6DB8" w:rsidP="00670565">
            <w:pPr>
              <w:pStyle w:val="22"/>
              <w:snapToGrid w:val="0"/>
              <w:ind w:hanging="34"/>
              <w:jc w:val="center"/>
              <w:rPr>
                <w:b/>
                <w:sz w:val="22"/>
                <w:szCs w:val="22"/>
              </w:rPr>
            </w:pPr>
            <w:r w:rsidRPr="009542EE">
              <w:rPr>
                <w:b/>
                <w:sz w:val="22"/>
                <w:szCs w:val="22"/>
              </w:rPr>
              <w:t>Наименование</w:t>
            </w:r>
          </w:p>
          <w:p w:rsidR="00CD6DB8" w:rsidRPr="009542EE" w:rsidRDefault="00CD6DB8" w:rsidP="00670565">
            <w:pPr>
              <w:pStyle w:val="22"/>
              <w:ind w:hanging="34"/>
              <w:jc w:val="center"/>
              <w:rPr>
                <w:b/>
                <w:sz w:val="22"/>
                <w:szCs w:val="22"/>
              </w:rPr>
            </w:pPr>
            <w:r w:rsidRPr="009542EE">
              <w:rPr>
                <w:b/>
                <w:sz w:val="22"/>
                <w:szCs w:val="22"/>
              </w:rPr>
              <w:t>показателя</w:t>
            </w:r>
          </w:p>
        </w:tc>
        <w:tc>
          <w:tcPr>
            <w:tcW w:w="982" w:type="pct"/>
            <w:gridSpan w:val="2"/>
            <w:tcBorders>
              <w:top w:val="single" w:sz="4" w:space="0" w:color="auto"/>
              <w:left w:val="single" w:sz="4" w:space="0" w:color="auto"/>
              <w:bottom w:val="single" w:sz="4" w:space="0" w:color="auto"/>
              <w:right w:val="single" w:sz="4" w:space="0" w:color="auto"/>
            </w:tcBorders>
            <w:vAlign w:val="center"/>
          </w:tcPr>
          <w:p w:rsidR="00CD6DB8" w:rsidRPr="009542EE" w:rsidRDefault="00CD6DB8" w:rsidP="00670565">
            <w:pPr>
              <w:jc w:val="center"/>
              <w:rPr>
                <w:b/>
                <w:bCs/>
                <w:sz w:val="22"/>
                <w:szCs w:val="22"/>
              </w:rPr>
            </w:pPr>
            <w:r w:rsidRPr="002D060E">
              <w:rPr>
                <w:b/>
                <w:sz w:val="22"/>
                <w:szCs w:val="22"/>
              </w:rPr>
              <w:t xml:space="preserve">9 месяцев </w:t>
            </w:r>
            <w:r w:rsidRPr="009542EE">
              <w:rPr>
                <w:b/>
                <w:sz w:val="22"/>
                <w:szCs w:val="22"/>
              </w:rPr>
              <w:t>201</w:t>
            </w:r>
            <w:r>
              <w:rPr>
                <w:b/>
                <w:sz w:val="22"/>
                <w:szCs w:val="22"/>
              </w:rPr>
              <w:t>6</w:t>
            </w:r>
          </w:p>
        </w:tc>
        <w:tc>
          <w:tcPr>
            <w:tcW w:w="987" w:type="pct"/>
            <w:gridSpan w:val="2"/>
            <w:tcBorders>
              <w:top w:val="single" w:sz="4" w:space="0" w:color="auto"/>
              <w:left w:val="single" w:sz="4" w:space="0" w:color="auto"/>
              <w:bottom w:val="single" w:sz="4" w:space="0" w:color="auto"/>
              <w:right w:val="single" w:sz="4" w:space="0" w:color="auto"/>
            </w:tcBorders>
            <w:vAlign w:val="center"/>
          </w:tcPr>
          <w:p w:rsidR="00CD6DB8" w:rsidRPr="009542EE" w:rsidRDefault="00CD6DB8" w:rsidP="00670565">
            <w:pPr>
              <w:jc w:val="center"/>
              <w:rPr>
                <w:b/>
                <w:bCs/>
                <w:sz w:val="22"/>
                <w:szCs w:val="22"/>
              </w:rPr>
            </w:pPr>
            <w:r w:rsidRPr="002D060E">
              <w:rPr>
                <w:b/>
                <w:sz w:val="22"/>
                <w:szCs w:val="22"/>
              </w:rPr>
              <w:t xml:space="preserve">9 месяцев </w:t>
            </w:r>
            <w:r w:rsidRPr="009542EE">
              <w:rPr>
                <w:b/>
                <w:sz w:val="22"/>
                <w:szCs w:val="22"/>
              </w:rPr>
              <w:t>201</w:t>
            </w:r>
            <w:r>
              <w:rPr>
                <w:b/>
                <w:sz w:val="22"/>
                <w:szCs w:val="22"/>
              </w:rPr>
              <w:t>7</w:t>
            </w:r>
          </w:p>
        </w:tc>
        <w:tc>
          <w:tcPr>
            <w:tcW w:w="1084" w:type="pct"/>
            <w:gridSpan w:val="2"/>
            <w:tcBorders>
              <w:top w:val="single" w:sz="4" w:space="0" w:color="auto"/>
              <w:left w:val="single" w:sz="4" w:space="0" w:color="auto"/>
              <w:bottom w:val="single" w:sz="4" w:space="0" w:color="auto"/>
              <w:right w:val="single" w:sz="4" w:space="0" w:color="auto"/>
            </w:tcBorders>
            <w:vAlign w:val="center"/>
          </w:tcPr>
          <w:p w:rsidR="00CD6DB8" w:rsidRPr="009542EE" w:rsidRDefault="00CD6DB8" w:rsidP="00670565">
            <w:pPr>
              <w:jc w:val="center"/>
              <w:rPr>
                <w:b/>
                <w:sz w:val="22"/>
                <w:szCs w:val="22"/>
              </w:rPr>
            </w:pPr>
            <w:r w:rsidRPr="009542EE">
              <w:rPr>
                <w:b/>
                <w:sz w:val="22"/>
                <w:szCs w:val="22"/>
              </w:rPr>
              <w:t>Отклонение, +/-</w:t>
            </w:r>
          </w:p>
        </w:tc>
        <w:tc>
          <w:tcPr>
            <w:tcW w:w="799" w:type="pct"/>
            <w:tcBorders>
              <w:top w:val="single" w:sz="4" w:space="0" w:color="auto"/>
              <w:left w:val="single" w:sz="4" w:space="0" w:color="auto"/>
              <w:bottom w:val="single" w:sz="4" w:space="0" w:color="auto"/>
              <w:right w:val="single" w:sz="4" w:space="0" w:color="auto"/>
            </w:tcBorders>
            <w:vAlign w:val="center"/>
          </w:tcPr>
          <w:p w:rsidR="00CD6DB8" w:rsidRPr="00D24478" w:rsidRDefault="00CD6DB8" w:rsidP="00670565">
            <w:pPr>
              <w:pStyle w:val="22"/>
              <w:snapToGrid w:val="0"/>
              <w:ind w:hanging="34"/>
              <w:jc w:val="center"/>
              <w:rPr>
                <w:b/>
                <w:sz w:val="22"/>
                <w:szCs w:val="22"/>
              </w:rPr>
            </w:pPr>
            <w:r>
              <w:rPr>
                <w:b/>
                <w:sz w:val="22"/>
                <w:szCs w:val="22"/>
              </w:rPr>
              <w:t>Ожидаемое за 2017 год</w:t>
            </w:r>
          </w:p>
        </w:tc>
      </w:tr>
      <w:tr w:rsidR="00CD6DB8" w:rsidRPr="009542EE" w:rsidTr="006B5C7F">
        <w:trPr>
          <w:trHeight w:val="380"/>
          <w:tblHeader/>
        </w:trPr>
        <w:tc>
          <w:tcPr>
            <w:tcW w:w="1148" w:type="pct"/>
            <w:vMerge/>
            <w:tcBorders>
              <w:top w:val="single" w:sz="4" w:space="0" w:color="auto"/>
              <w:left w:val="single" w:sz="4" w:space="0" w:color="auto"/>
              <w:bottom w:val="single" w:sz="4" w:space="0" w:color="auto"/>
              <w:right w:val="single" w:sz="4" w:space="0" w:color="auto"/>
            </w:tcBorders>
            <w:vAlign w:val="center"/>
          </w:tcPr>
          <w:p w:rsidR="00CD6DB8" w:rsidRPr="009542EE" w:rsidRDefault="00CD6DB8" w:rsidP="00670565">
            <w:pPr>
              <w:jc w:val="center"/>
              <w:rPr>
                <w:b/>
                <w:sz w:val="22"/>
                <w:szCs w:val="22"/>
              </w:rPr>
            </w:pPr>
          </w:p>
        </w:tc>
        <w:tc>
          <w:tcPr>
            <w:tcW w:w="342" w:type="pct"/>
            <w:tcBorders>
              <w:top w:val="single" w:sz="4" w:space="0" w:color="auto"/>
              <w:left w:val="single" w:sz="4" w:space="0" w:color="auto"/>
              <w:bottom w:val="single" w:sz="4" w:space="0" w:color="auto"/>
              <w:right w:val="single" w:sz="4" w:space="0" w:color="auto"/>
            </w:tcBorders>
            <w:vAlign w:val="center"/>
          </w:tcPr>
          <w:p w:rsidR="00CD6DB8" w:rsidRPr="009542EE" w:rsidRDefault="00CD6DB8" w:rsidP="00670565">
            <w:pPr>
              <w:pStyle w:val="22"/>
              <w:snapToGrid w:val="0"/>
              <w:ind w:hanging="34"/>
              <w:jc w:val="center"/>
              <w:rPr>
                <w:b/>
                <w:sz w:val="22"/>
                <w:szCs w:val="22"/>
              </w:rPr>
            </w:pPr>
            <w:r w:rsidRPr="009542EE">
              <w:rPr>
                <w:b/>
                <w:sz w:val="22"/>
                <w:szCs w:val="22"/>
              </w:rPr>
              <w:t>чел.</w:t>
            </w:r>
          </w:p>
        </w:tc>
        <w:tc>
          <w:tcPr>
            <w:tcW w:w="640" w:type="pct"/>
            <w:tcBorders>
              <w:top w:val="single" w:sz="4" w:space="0" w:color="auto"/>
              <w:left w:val="single" w:sz="4" w:space="0" w:color="auto"/>
              <w:bottom w:val="single" w:sz="4" w:space="0" w:color="auto"/>
              <w:right w:val="single" w:sz="4" w:space="0" w:color="auto"/>
            </w:tcBorders>
            <w:vAlign w:val="center"/>
          </w:tcPr>
          <w:p w:rsidR="00CD6DB8" w:rsidRPr="009542EE" w:rsidRDefault="00CD6DB8" w:rsidP="00670565">
            <w:pPr>
              <w:pStyle w:val="22"/>
              <w:snapToGrid w:val="0"/>
              <w:ind w:hanging="34"/>
              <w:jc w:val="center"/>
              <w:rPr>
                <w:b/>
                <w:sz w:val="22"/>
                <w:szCs w:val="22"/>
              </w:rPr>
            </w:pPr>
            <w:r w:rsidRPr="009542EE">
              <w:rPr>
                <w:b/>
                <w:sz w:val="22"/>
                <w:szCs w:val="22"/>
              </w:rPr>
              <w:t>тыс. руб.</w:t>
            </w:r>
          </w:p>
        </w:tc>
        <w:tc>
          <w:tcPr>
            <w:tcW w:w="410" w:type="pct"/>
            <w:tcBorders>
              <w:top w:val="single" w:sz="4" w:space="0" w:color="auto"/>
              <w:left w:val="single" w:sz="4" w:space="0" w:color="auto"/>
              <w:bottom w:val="single" w:sz="4" w:space="0" w:color="auto"/>
              <w:right w:val="single" w:sz="4" w:space="0" w:color="auto"/>
            </w:tcBorders>
            <w:vAlign w:val="center"/>
          </w:tcPr>
          <w:p w:rsidR="00CD6DB8" w:rsidRPr="009542EE" w:rsidRDefault="00CD6DB8" w:rsidP="00670565">
            <w:pPr>
              <w:pStyle w:val="22"/>
              <w:snapToGrid w:val="0"/>
              <w:ind w:hanging="34"/>
              <w:jc w:val="center"/>
              <w:rPr>
                <w:b/>
                <w:sz w:val="22"/>
                <w:szCs w:val="22"/>
              </w:rPr>
            </w:pPr>
            <w:r w:rsidRPr="009542EE">
              <w:rPr>
                <w:b/>
                <w:sz w:val="22"/>
                <w:szCs w:val="22"/>
              </w:rPr>
              <w:t>чел.</w:t>
            </w:r>
          </w:p>
        </w:tc>
        <w:tc>
          <w:tcPr>
            <w:tcW w:w="578" w:type="pct"/>
            <w:tcBorders>
              <w:top w:val="single" w:sz="4" w:space="0" w:color="auto"/>
              <w:left w:val="single" w:sz="4" w:space="0" w:color="auto"/>
              <w:bottom w:val="single" w:sz="4" w:space="0" w:color="auto"/>
              <w:right w:val="single" w:sz="4" w:space="0" w:color="auto"/>
            </w:tcBorders>
            <w:vAlign w:val="center"/>
          </w:tcPr>
          <w:p w:rsidR="00CD6DB8" w:rsidRPr="009542EE" w:rsidRDefault="00CD6DB8" w:rsidP="00670565">
            <w:pPr>
              <w:pStyle w:val="22"/>
              <w:snapToGrid w:val="0"/>
              <w:ind w:hanging="34"/>
              <w:jc w:val="center"/>
              <w:rPr>
                <w:b/>
                <w:sz w:val="22"/>
                <w:szCs w:val="22"/>
              </w:rPr>
            </w:pPr>
            <w:r w:rsidRPr="009542EE">
              <w:rPr>
                <w:b/>
                <w:sz w:val="22"/>
                <w:szCs w:val="22"/>
              </w:rPr>
              <w:t>тыс. руб.</w:t>
            </w:r>
          </w:p>
        </w:tc>
        <w:tc>
          <w:tcPr>
            <w:tcW w:w="377" w:type="pct"/>
            <w:tcBorders>
              <w:top w:val="single" w:sz="4" w:space="0" w:color="auto"/>
              <w:left w:val="single" w:sz="4" w:space="0" w:color="auto"/>
              <w:bottom w:val="single" w:sz="4" w:space="0" w:color="auto"/>
              <w:right w:val="single" w:sz="4" w:space="0" w:color="auto"/>
            </w:tcBorders>
            <w:vAlign w:val="center"/>
          </w:tcPr>
          <w:p w:rsidR="00CD6DB8" w:rsidRPr="009542EE" w:rsidRDefault="00CD6DB8" w:rsidP="00670565">
            <w:pPr>
              <w:pStyle w:val="22"/>
              <w:snapToGrid w:val="0"/>
              <w:ind w:hanging="34"/>
              <w:jc w:val="center"/>
              <w:rPr>
                <w:b/>
                <w:sz w:val="22"/>
                <w:szCs w:val="22"/>
              </w:rPr>
            </w:pPr>
            <w:r w:rsidRPr="009542EE">
              <w:rPr>
                <w:b/>
                <w:sz w:val="22"/>
                <w:szCs w:val="22"/>
              </w:rPr>
              <w:t>чел.</w:t>
            </w:r>
          </w:p>
        </w:tc>
        <w:tc>
          <w:tcPr>
            <w:tcW w:w="707" w:type="pct"/>
            <w:tcBorders>
              <w:top w:val="single" w:sz="4" w:space="0" w:color="auto"/>
              <w:left w:val="single" w:sz="4" w:space="0" w:color="auto"/>
              <w:bottom w:val="single" w:sz="4" w:space="0" w:color="auto"/>
              <w:right w:val="single" w:sz="4" w:space="0" w:color="auto"/>
            </w:tcBorders>
            <w:vAlign w:val="center"/>
          </w:tcPr>
          <w:p w:rsidR="00CD6DB8" w:rsidRPr="009542EE" w:rsidRDefault="00CD6DB8" w:rsidP="00670565">
            <w:pPr>
              <w:pStyle w:val="22"/>
              <w:snapToGrid w:val="0"/>
              <w:ind w:hanging="34"/>
              <w:jc w:val="center"/>
              <w:rPr>
                <w:b/>
                <w:sz w:val="22"/>
                <w:szCs w:val="22"/>
              </w:rPr>
            </w:pPr>
            <w:r w:rsidRPr="009542EE">
              <w:rPr>
                <w:b/>
                <w:sz w:val="22"/>
                <w:szCs w:val="22"/>
              </w:rPr>
              <w:t>тыс. руб.</w:t>
            </w:r>
          </w:p>
        </w:tc>
        <w:tc>
          <w:tcPr>
            <w:tcW w:w="799" w:type="pct"/>
            <w:tcBorders>
              <w:top w:val="single" w:sz="4" w:space="0" w:color="auto"/>
              <w:left w:val="single" w:sz="4" w:space="0" w:color="auto"/>
              <w:bottom w:val="single" w:sz="4" w:space="0" w:color="auto"/>
              <w:right w:val="single" w:sz="4" w:space="0" w:color="auto"/>
            </w:tcBorders>
            <w:vAlign w:val="center"/>
          </w:tcPr>
          <w:p w:rsidR="00CD6DB8" w:rsidRPr="009542EE" w:rsidRDefault="00CD6DB8" w:rsidP="00670565">
            <w:pPr>
              <w:pStyle w:val="22"/>
              <w:snapToGrid w:val="0"/>
              <w:ind w:hanging="34"/>
              <w:jc w:val="center"/>
              <w:rPr>
                <w:b/>
                <w:sz w:val="22"/>
                <w:szCs w:val="22"/>
              </w:rPr>
            </w:pPr>
            <w:r>
              <w:rPr>
                <w:b/>
                <w:sz w:val="22"/>
                <w:szCs w:val="22"/>
              </w:rPr>
              <w:t>тыс. руб.</w:t>
            </w:r>
          </w:p>
        </w:tc>
      </w:tr>
      <w:tr w:rsidR="00CD6DB8" w:rsidRPr="009542EE" w:rsidTr="006B5C7F">
        <w:trPr>
          <w:trHeight w:val="729"/>
        </w:trPr>
        <w:tc>
          <w:tcPr>
            <w:tcW w:w="1148" w:type="pct"/>
            <w:tcBorders>
              <w:top w:val="single" w:sz="4" w:space="0" w:color="auto"/>
              <w:left w:val="single" w:sz="4" w:space="0" w:color="auto"/>
              <w:bottom w:val="single" w:sz="4" w:space="0" w:color="auto"/>
              <w:right w:val="single" w:sz="4" w:space="0" w:color="auto"/>
            </w:tcBorders>
            <w:vAlign w:val="bottom"/>
          </w:tcPr>
          <w:p w:rsidR="00CD6DB8" w:rsidRPr="009542EE" w:rsidRDefault="00CD6DB8" w:rsidP="00670565">
            <w:pPr>
              <w:rPr>
                <w:bCs/>
                <w:sz w:val="22"/>
                <w:szCs w:val="22"/>
              </w:rPr>
            </w:pPr>
            <w:r w:rsidRPr="009542EE">
              <w:rPr>
                <w:bCs/>
                <w:sz w:val="22"/>
                <w:szCs w:val="22"/>
              </w:rPr>
              <w:t>Расходы на выплату материальной помощи работникам, находящимся в отпуске по уходу за ребенком, выплата северной надбавки молодым специалистам</w:t>
            </w:r>
          </w:p>
        </w:tc>
        <w:tc>
          <w:tcPr>
            <w:tcW w:w="342" w:type="pct"/>
            <w:tcBorders>
              <w:top w:val="single" w:sz="4" w:space="0" w:color="auto"/>
              <w:left w:val="single" w:sz="4" w:space="0" w:color="auto"/>
              <w:bottom w:val="single" w:sz="4" w:space="0" w:color="auto"/>
              <w:right w:val="single" w:sz="4" w:space="0" w:color="auto"/>
            </w:tcBorders>
            <w:vAlign w:val="center"/>
          </w:tcPr>
          <w:p w:rsidR="00CD6DB8" w:rsidRPr="001D0CDD" w:rsidRDefault="00CD6DB8" w:rsidP="00670565">
            <w:pPr>
              <w:jc w:val="center"/>
              <w:rPr>
                <w:sz w:val="22"/>
                <w:szCs w:val="22"/>
              </w:rPr>
            </w:pPr>
            <w:r>
              <w:rPr>
                <w:sz w:val="22"/>
                <w:szCs w:val="22"/>
              </w:rPr>
              <w:t>16</w:t>
            </w:r>
          </w:p>
        </w:tc>
        <w:tc>
          <w:tcPr>
            <w:tcW w:w="640" w:type="pct"/>
            <w:tcBorders>
              <w:top w:val="single" w:sz="4" w:space="0" w:color="auto"/>
              <w:left w:val="single" w:sz="4" w:space="0" w:color="auto"/>
              <w:bottom w:val="single" w:sz="4" w:space="0" w:color="auto"/>
              <w:right w:val="single" w:sz="4" w:space="0" w:color="auto"/>
            </w:tcBorders>
            <w:vAlign w:val="center"/>
          </w:tcPr>
          <w:p w:rsidR="00CD6DB8" w:rsidRPr="00045068" w:rsidRDefault="00CD6DB8" w:rsidP="00670565">
            <w:pPr>
              <w:jc w:val="center"/>
              <w:rPr>
                <w:sz w:val="22"/>
                <w:szCs w:val="22"/>
              </w:rPr>
            </w:pPr>
            <w:r w:rsidRPr="00045068">
              <w:rPr>
                <w:sz w:val="22"/>
                <w:szCs w:val="22"/>
              </w:rPr>
              <w:t>262,6</w:t>
            </w:r>
          </w:p>
        </w:tc>
        <w:tc>
          <w:tcPr>
            <w:tcW w:w="410" w:type="pct"/>
            <w:tcBorders>
              <w:top w:val="single" w:sz="4" w:space="0" w:color="auto"/>
              <w:left w:val="single" w:sz="4" w:space="0" w:color="auto"/>
              <w:bottom w:val="single" w:sz="4" w:space="0" w:color="auto"/>
              <w:right w:val="single" w:sz="4" w:space="0" w:color="auto"/>
            </w:tcBorders>
            <w:vAlign w:val="center"/>
          </w:tcPr>
          <w:p w:rsidR="00CD6DB8" w:rsidRPr="001D0CDD" w:rsidRDefault="00CD6DB8" w:rsidP="00670565">
            <w:pPr>
              <w:jc w:val="center"/>
              <w:rPr>
                <w:sz w:val="22"/>
                <w:szCs w:val="22"/>
              </w:rPr>
            </w:pPr>
            <w:r>
              <w:rPr>
                <w:sz w:val="22"/>
                <w:szCs w:val="22"/>
              </w:rPr>
              <w:t>15</w:t>
            </w:r>
          </w:p>
        </w:tc>
        <w:tc>
          <w:tcPr>
            <w:tcW w:w="578" w:type="pct"/>
            <w:tcBorders>
              <w:top w:val="single" w:sz="4" w:space="0" w:color="auto"/>
              <w:left w:val="single" w:sz="4" w:space="0" w:color="auto"/>
              <w:bottom w:val="single" w:sz="4" w:space="0" w:color="auto"/>
              <w:right w:val="single" w:sz="4" w:space="0" w:color="auto"/>
            </w:tcBorders>
            <w:vAlign w:val="center"/>
          </w:tcPr>
          <w:p w:rsidR="00CD6DB8" w:rsidRPr="00045068" w:rsidRDefault="00CD6DB8" w:rsidP="00670565">
            <w:pPr>
              <w:jc w:val="center"/>
              <w:rPr>
                <w:sz w:val="22"/>
                <w:szCs w:val="22"/>
              </w:rPr>
            </w:pPr>
            <w:r w:rsidRPr="00045068">
              <w:rPr>
                <w:sz w:val="22"/>
                <w:szCs w:val="22"/>
              </w:rPr>
              <w:t>2</w:t>
            </w:r>
            <w:r>
              <w:rPr>
                <w:sz w:val="22"/>
                <w:szCs w:val="22"/>
              </w:rPr>
              <w:t>43,3</w:t>
            </w:r>
          </w:p>
        </w:tc>
        <w:tc>
          <w:tcPr>
            <w:tcW w:w="377" w:type="pct"/>
            <w:tcBorders>
              <w:top w:val="single" w:sz="4" w:space="0" w:color="auto"/>
              <w:left w:val="nil"/>
              <w:bottom w:val="single" w:sz="4" w:space="0" w:color="auto"/>
              <w:right w:val="single" w:sz="4" w:space="0" w:color="auto"/>
            </w:tcBorders>
            <w:shd w:val="clear" w:color="auto" w:fill="auto"/>
            <w:vAlign w:val="center"/>
          </w:tcPr>
          <w:p w:rsidR="00CD6DB8" w:rsidRPr="007B1703" w:rsidRDefault="00CD6DB8" w:rsidP="00670565">
            <w:pPr>
              <w:jc w:val="center"/>
              <w:rPr>
                <w:i/>
                <w:color w:val="000000"/>
                <w:sz w:val="22"/>
                <w:szCs w:val="22"/>
              </w:rPr>
            </w:pPr>
            <w:r w:rsidRPr="007B1703">
              <w:rPr>
                <w:i/>
                <w:color w:val="000000"/>
                <w:sz w:val="22"/>
                <w:szCs w:val="22"/>
              </w:rPr>
              <w:t>-1</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CD6DB8" w:rsidRPr="007B1703" w:rsidRDefault="00CD6DB8" w:rsidP="00670565">
            <w:pPr>
              <w:jc w:val="center"/>
              <w:rPr>
                <w:i/>
                <w:color w:val="000000"/>
                <w:sz w:val="22"/>
                <w:szCs w:val="22"/>
              </w:rPr>
            </w:pPr>
            <w:r w:rsidRPr="007B1703">
              <w:rPr>
                <w:i/>
                <w:color w:val="000000"/>
                <w:sz w:val="22"/>
                <w:szCs w:val="22"/>
              </w:rPr>
              <w:t>-19,3</w:t>
            </w:r>
          </w:p>
        </w:tc>
        <w:tc>
          <w:tcPr>
            <w:tcW w:w="799" w:type="pct"/>
            <w:tcBorders>
              <w:top w:val="single" w:sz="4" w:space="0" w:color="auto"/>
              <w:left w:val="single" w:sz="4" w:space="0" w:color="auto"/>
              <w:bottom w:val="single" w:sz="4" w:space="0" w:color="auto"/>
              <w:right w:val="single" w:sz="4" w:space="0" w:color="auto"/>
            </w:tcBorders>
            <w:vAlign w:val="center"/>
          </w:tcPr>
          <w:p w:rsidR="00CD6DB8" w:rsidRPr="00045068" w:rsidRDefault="00CD6DB8" w:rsidP="00670565">
            <w:pPr>
              <w:jc w:val="center"/>
              <w:rPr>
                <w:sz w:val="22"/>
                <w:szCs w:val="22"/>
              </w:rPr>
            </w:pPr>
            <w:r w:rsidRPr="00045068">
              <w:rPr>
                <w:sz w:val="22"/>
                <w:szCs w:val="22"/>
              </w:rPr>
              <w:t>3</w:t>
            </w:r>
            <w:r>
              <w:rPr>
                <w:sz w:val="22"/>
                <w:szCs w:val="22"/>
              </w:rPr>
              <w:t>94,0</w:t>
            </w:r>
          </w:p>
        </w:tc>
      </w:tr>
      <w:tr w:rsidR="00CD6DB8" w:rsidRPr="009542EE" w:rsidTr="006B5C7F">
        <w:trPr>
          <w:trHeight w:val="377"/>
        </w:trPr>
        <w:tc>
          <w:tcPr>
            <w:tcW w:w="1148" w:type="pct"/>
            <w:tcBorders>
              <w:top w:val="single" w:sz="4" w:space="0" w:color="auto"/>
              <w:left w:val="single" w:sz="4" w:space="0" w:color="auto"/>
              <w:bottom w:val="single" w:sz="4" w:space="0" w:color="auto"/>
              <w:right w:val="single" w:sz="4" w:space="0" w:color="auto"/>
            </w:tcBorders>
            <w:vAlign w:val="bottom"/>
          </w:tcPr>
          <w:p w:rsidR="00CD6DB8" w:rsidRPr="009542EE" w:rsidRDefault="00CD6DB8" w:rsidP="00670565">
            <w:pPr>
              <w:rPr>
                <w:bCs/>
                <w:sz w:val="22"/>
                <w:szCs w:val="22"/>
              </w:rPr>
            </w:pPr>
            <w:r w:rsidRPr="009542EE">
              <w:rPr>
                <w:bCs/>
                <w:sz w:val="22"/>
                <w:szCs w:val="22"/>
              </w:rPr>
              <w:t xml:space="preserve">Реализация ФЗ от 02.03.2007 № 25-ФЗ «О муниципальной службе в Российской Федерации», доплата к пенсии </w:t>
            </w:r>
            <w:r w:rsidRPr="009542EE">
              <w:rPr>
                <w:bCs/>
                <w:sz w:val="22"/>
                <w:szCs w:val="22"/>
              </w:rPr>
              <w:lastRenderedPageBreak/>
              <w:t>Почетным гражданам города Норильска</w:t>
            </w:r>
          </w:p>
        </w:tc>
        <w:tc>
          <w:tcPr>
            <w:tcW w:w="342" w:type="pct"/>
            <w:tcBorders>
              <w:top w:val="single" w:sz="4" w:space="0" w:color="auto"/>
              <w:left w:val="single" w:sz="4" w:space="0" w:color="auto"/>
              <w:bottom w:val="single" w:sz="4" w:space="0" w:color="auto"/>
              <w:right w:val="single" w:sz="4" w:space="0" w:color="auto"/>
            </w:tcBorders>
            <w:vAlign w:val="center"/>
          </w:tcPr>
          <w:p w:rsidR="00CD6DB8" w:rsidRPr="009542EE" w:rsidRDefault="00CD6DB8" w:rsidP="00670565">
            <w:pPr>
              <w:jc w:val="center"/>
              <w:rPr>
                <w:sz w:val="22"/>
                <w:szCs w:val="22"/>
              </w:rPr>
            </w:pPr>
            <w:r>
              <w:rPr>
                <w:sz w:val="22"/>
                <w:szCs w:val="22"/>
              </w:rPr>
              <w:lastRenderedPageBreak/>
              <w:t>160</w:t>
            </w:r>
          </w:p>
        </w:tc>
        <w:tc>
          <w:tcPr>
            <w:tcW w:w="640" w:type="pct"/>
            <w:tcBorders>
              <w:top w:val="single" w:sz="4" w:space="0" w:color="auto"/>
              <w:left w:val="single" w:sz="4" w:space="0" w:color="auto"/>
              <w:bottom w:val="single" w:sz="4" w:space="0" w:color="auto"/>
              <w:right w:val="single" w:sz="4" w:space="0" w:color="auto"/>
            </w:tcBorders>
            <w:vAlign w:val="center"/>
          </w:tcPr>
          <w:p w:rsidR="00CD6DB8" w:rsidRPr="00D16ED8" w:rsidRDefault="00CD6DB8" w:rsidP="00670565">
            <w:pPr>
              <w:jc w:val="center"/>
              <w:rPr>
                <w:sz w:val="22"/>
                <w:szCs w:val="22"/>
              </w:rPr>
            </w:pPr>
            <w:r w:rsidRPr="00D16ED8">
              <w:rPr>
                <w:sz w:val="22"/>
                <w:szCs w:val="22"/>
              </w:rPr>
              <w:t>8 664,6</w:t>
            </w:r>
          </w:p>
        </w:tc>
        <w:tc>
          <w:tcPr>
            <w:tcW w:w="410" w:type="pct"/>
            <w:tcBorders>
              <w:top w:val="single" w:sz="4" w:space="0" w:color="auto"/>
              <w:left w:val="single" w:sz="4" w:space="0" w:color="auto"/>
              <w:bottom w:val="single" w:sz="4" w:space="0" w:color="auto"/>
              <w:right w:val="single" w:sz="4" w:space="0" w:color="auto"/>
            </w:tcBorders>
            <w:vAlign w:val="center"/>
          </w:tcPr>
          <w:p w:rsidR="00CD6DB8" w:rsidRPr="009542EE" w:rsidRDefault="00CD6DB8" w:rsidP="00670565">
            <w:pPr>
              <w:jc w:val="center"/>
              <w:rPr>
                <w:sz w:val="22"/>
                <w:szCs w:val="22"/>
              </w:rPr>
            </w:pPr>
            <w:r>
              <w:rPr>
                <w:sz w:val="22"/>
                <w:szCs w:val="22"/>
              </w:rPr>
              <w:t>166</w:t>
            </w:r>
          </w:p>
        </w:tc>
        <w:tc>
          <w:tcPr>
            <w:tcW w:w="578" w:type="pct"/>
            <w:tcBorders>
              <w:top w:val="single" w:sz="4" w:space="0" w:color="auto"/>
              <w:left w:val="single" w:sz="4" w:space="0" w:color="auto"/>
              <w:bottom w:val="single" w:sz="4" w:space="0" w:color="auto"/>
              <w:right w:val="single" w:sz="4" w:space="0" w:color="auto"/>
            </w:tcBorders>
            <w:vAlign w:val="center"/>
          </w:tcPr>
          <w:p w:rsidR="00CD6DB8" w:rsidRPr="00D16ED8" w:rsidRDefault="00CD6DB8" w:rsidP="00670565">
            <w:pPr>
              <w:jc w:val="center"/>
              <w:rPr>
                <w:sz w:val="22"/>
                <w:szCs w:val="22"/>
              </w:rPr>
            </w:pPr>
            <w:r>
              <w:rPr>
                <w:sz w:val="22"/>
                <w:szCs w:val="22"/>
              </w:rPr>
              <w:t>8 566,0</w:t>
            </w:r>
          </w:p>
        </w:tc>
        <w:tc>
          <w:tcPr>
            <w:tcW w:w="377" w:type="pct"/>
            <w:tcBorders>
              <w:top w:val="single" w:sz="4" w:space="0" w:color="auto"/>
              <w:left w:val="nil"/>
              <w:bottom w:val="single" w:sz="4" w:space="0" w:color="auto"/>
              <w:right w:val="single" w:sz="4" w:space="0" w:color="auto"/>
            </w:tcBorders>
            <w:shd w:val="clear" w:color="auto" w:fill="auto"/>
            <w:vAlign w:val="center"/>
          </w:tcPr>
          <w:p w:rsidR="00CD6DB8" w:rsidRPr="007B1703" w:rsidRDefault="00CD6DB8" w:rsidP="00670565">
            <w:pPr>
              <w:jc w:val="center"/>
              <w:rPr>
                <w:i/>
                <w:color w:val="000000"/>
                <w:sz w:val="22"/>
                <w:szCs w:val="22"/>
              </w:rPr>
            </w:pPr>
            <w:r w:rsidRPr="007B1703">
              <w:rPr>
                <w:i/>
                <w:color w:val="000000"/>
                <w:sz w:val="22"/>
                <w:szCs w:val="22"/>
              </w:rPr>
              <w:t>6</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CD6DB8" w:rsidRPr="007B1703" w:rsidRDefault="00CD6DB8" w:rsidP="00670565">
            <w:pPr>
              <w:jc w:val="center"/>
              <w:rPr>
                <w:i/>
                <w:color w:val="000000"/>
                <w:sz w:val="22"/>
                <w:szCs w:val="22"/>
              </w:rPr>
            </w:pPr>
            <w:r w:rsidRPr="007B1703">
              <w:rPr>
                <w:i/>
                <w:color w:val="000000"/>
                <w:sz w:val="22"/>
                <w:szCs w:val="22"/>
              </w:rPr>
              <w:t>-98,6</w:t>
            </w:r>
          </w:p>
        </w:tc>
        <w:tc>
          <w:tcPr>
            <w:tcW w:w="799" w:type="pct"/>
            <w:tcBorders>
              <w:top w:val="single" w:sz="4" w:space="0" w:color="auto"/>
              <w:left w:val="single" w:sz="4" w:space="0" w:color="auto"/>
              <w:bottom w:val="single" w:sz="4" w:space="0" w:color="auto"/>
              <w:right w:val="single" w:sz="4" w:space="0" w:color="auto"/>
            </w:tcBorders>
            <w:vAlign w:val="center"/>
          </w:tcPr>
          <w:p w:rsidR="00CD6DB8" w:rsidRPr="006B69F0" w:rsidRDefault="00CD6DB8" w:rsidP="00670565">
            <w:pPr>
              <w:jc w:val="center"/>
            </w:pPr>
            <w:r w:rsidRPr="006B69F0">
              <w:t>14 788,3</w:t>
            </w:r>
          </w:p>
        </w:tc>
      </w:tr>
      <w:tr w:rsidR="00CD6DB8" w:rsidRPr="009542EE" w:rsidTr="006B5C7F">
        <w:trPr>
          <w:trHeight w:val="729"/>
        </w:trPr>
        <w:tc>
          <w:tcPr>
            <w:tcW w:w="1148" w:type="pct"/>
            <w:tcBorders>
              <w:top w:val="single" w:sz="4" w:space="0" w:color="auto"/>
              <w:left w:val="single" w:sz="4" w:space="0" w:color="auto"/>
              <w:bottom w:val="single" w:sz="4" w:space="0" w:color="auto"/>
              <w:right w:val="single" w:sz="4" w:space="0" w:color="auto"/>
            </w:tcBorders>
            <w:vAlign w:val="bottom"/>
          </w:tcPr>
          <w:p w:rsidR="00CD6DB8" w:rsidRPr="009542EE" w:rsidRDefault="00CD6DB8" w:rsidP="00670565">
            <w:pPr>
              <w:rPr>
                <w:bCs/>
                <w:sz w:val="22"/>
                <w:szCs w:val="22"/>
              </w:rPr>
            </w:pPr>
            <w:r w:rsidRPr="009542EE">
              <w:rPr>
                <w:bCs/>
                <w:sz w:val="22"/>
                <w:szCs w:val="22"/>
              </w:rPr>
              <w:lastRenderedPageBreak/>
              <w:t>Субсидии специализированной службе по вопросам похоронного дела</w:t>
            </w:r>
          </w:p>
        </w:tc>
        <w:tc>
          <w:tcPr>
            <w:tcW w:w="342" w:type="pct"/>
            <w:tcBorders>
              <w:top w:val="single" w:sz="4" w:space="0" w:color="auto"/>
              <w:left w:val="single" w:sz="4" w:space="0" w:color="auto"/>
              <w:bottom w:val="single" w:sz="4" w:space="0" w:color="auto"/>
              <w:right w:val="single" w:sz="4" w:space="0" w:color="auto"/>
            </w:tcBorders>
            <w:vAlign w:val="center"/>
          </w:tcPr>
          <w:p w:rsidR="00CD6DB8" w:rsidRPr="009542EE" w:rsidRDefault="00CD6DB8" w:rsidP="00670565">
            <w:pPr>
              <w:jc w:val="center"/>
              <w:rPr>
                <w:sz w:val="22"/>
                <w:szCs w:val="22"/>
              </w:rPr>
            </w:pPr>
            <w:r>
              <w:rPr>
                <w:sz w:val="22"/>
                <w:szCs w:val="22"/>
              </w:rPr>
              <w:t>-</w:t>
            </w:r>
          </w:p>
        </w:tc>
        <w:tc>
          <w:tcPr>
            <w:tcW w:w="640" w:type="pct"/>
            <w:tcBorders>
              <w:top w:val="single" w:sz="4" w:space="0" w:color="auto"/>
              <w:left w:val="single" w:sz="4" w:space="0" w:color="auto"/>
              <w:bottom w:val="single" w:sz="4" w:space="0" w:color="auto"/>
              <w:right w:val="single" w:sz="4" w:space="0" w:color="auto"/>
            </w:tcBorders>
            <w:vAlign w:val="center"/>
          </w:tcPr>
          <w:p w:rsidR="00CD6DB8" w:rsidRPr="00D16ED8" w:rsidRDefault="00CD6DB8" w:rsidP="00670565">
            <w:pPr>
              <w:jc w:val="center"/>
              <w:rPr>
                <w:sz w:val="22"/>
                <w:szCs w:val="22"/>
              </w:rPr>
            </w:pPr>
            <w:r w:rsidRPr="00D16ED8">
              <w:rPr>
                <w:sz w:val="22"/>
                <w:szCs w:val="22"/>
              </w:rPr>
              <w:t>5 048,9</w:t>
            </w:r>
          </w:p>
        </w:tc>
        <w:tc>
          <w:tcPr>
            <w:tcW w:w="410" w:type="pct"/>
            <w:tcBorders>
              <w:top w:val="single" w:sz="4" w:space="0" w:color="auto"/>
              <w:left w:val="single" w:sz="4" w:space="0" w:color="auto"/>
              <w:bottom w:val="single" w:sz="4" w:space="0" w:color="auto"/>
              <w:right w:val="single" w:sz="4" w:space="0" w:color="auto"/>
            </w:tcBorders>
            <w:vAlign w:val="center"/>
          </w:tcPr>
          <w:p w:rsidR="00CD6DB8" w:rsidRPr="009542EE" w:rsidRDefault="00CD6DB8" w:rsidP="00670565">
            <w:pPr>
              <w:jc w:val="center"/>
              <w:rPr>
                <w:sz w:val="22"/>
                <w:szCs w:val="22"/>
              </w:rPr>
            </w:pPr>
            <w:r>
              <w:rPr>
                <w:sz w:val="22"/>
                <w:szCs w:val="22"/>
              </w:rPr>
              <w:t>-</w:t>
            </w:r>
          </w:p>
        </w:tc>
        <w:tc>
          <w:tcPr>
            <w:tcW w:w="578" w:type="pct"/>
            <w:tcBorders>
              <w:top w:val="single" w:sz="4" w:space="0" w:color="auto"/>
              <w:left w:val="single" w:sz="4" w:space="0" w:color="auto"/>
              <w:bottom w:val="single" w:sz="4" w:space="0" w:color="auto"/>
              <w:right w:val="single" w:sz="4" w:space="0" w:color="auto"/>
            </w:tcBorders>
            <w:vAlign w:val="center"/>
          </w:tcPr>
          <w:p w:rsidR="00CD6DB8" w:rsidRPr="00D16ED8" w:rsidRDefault="00CD6DB8" w:rsidP="00670565">
            <w:pPr>
              <w:jc w:val="center"/>
              <w:rPr>
                <w:sz w:val="22"/>
                <w:szCs w:val="22"/>
              </w:rPr>
            </w:pPr>
            <w:r>
              <w:rPr>
                <w:sz w:val="22"/>
                <w:szCs w:val="22"/>
              </w:rPr>
              <w:t>4 831,6</w:t>
            </w:r>
          </w:p>
        </w:tc>
        <w:tc>
          <w:tcPr>
            <w:tcW w:w="377" w:type="pct"/>
            <w:tcBorders>
              <w:top w:val="single" w:sz="4" w:space="0" w:color="auto"/>
              <w:left w:val="nil"/>
              <w:bottom w:val="single" w:sz="4" w:space="0" w:color="auto"/>
              <w:right w:val="single" w:sz="4" w:space="0" w:color="auto"/>
            </w:tcBorders>
            <w:shd w:val="clear" w:color="auto" w:fill="auto"/>
            <w:vAlign w:val="center"/>
          </w:tcPr>
          <w:p w:rsidR="00CD6DB8" w:rsidRPr="007B1703" w:rsidRDefault="00CD6DB8" w:rsidP="00670565">
            <w:pPr>
              <w:jc w:val="center"/>
              <w:rPr>
                <w:i/>
                <w:color w:val="000000"/>
                <w:sz w:val="22"/>
                <w:szCs w:val="22"/>
              </w:rPr>
            </w:pPr>
            <w:r>
              <w:rPr>
                <w:i/>
                <w:color w:val="000000"/>
                <w:sz w:val="22"/>
                <w:szCs w:val="22"/>
              </w:rPr>
              <w:t>-</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CD6DB8" w:rsidRPr="007B1703" w:rsidRDefault="00CD6DB8" w:rsidP="00670565">
            <w:pPr>
              <w:jc w:val="center"/>
              <w:rPr>
                <w:i/>
                <w:color w:val="000000"/>
                <w:sz w:val="22"/>
                <w:szCs w:val="22"/>
              </w:rPr>
            </w:pPr>
            <w:r w:rsidRPr="007B1703">
              <w:rPr>
                <w:i/>
                <w:color w:val="000000"/>
                <w:sz w:val="22"/>
                <w:szCs w:val="22"/>
              </w:rPr>
              <w:t>-217,3</w:t>
            </w:r>
          </w:p>
        </w:tc>
        <w:tc>
          <w:tcPr>
            <w:tcW w:w="799" w:type="pct"/>
            <w:tcBorders>
              <w:top w:val="single" w:sz="4" w:space="0" w:color="auto"/>
              <w:left w:val="single" w:sz="4" w:space="0" w:color="auto"/>
              <w:bottom w:val="single" w:sz="4" w:space="0" w:color="auto"/>
              <w:right w:val="single" w:sz="4" w:space="0" w:color="auto"/>
            </w:tcBorders>
            <w:vAlign w:val="center"/>
          </w:tcPr>
          <w:p w:rsidR="00CD6DB8" w:rsidRPr="007B1703" w:rsidRDefault="00CD6DB8" w:rsidP="00670565">
            <w:pPr>
              <w:jc w:val="center"/>
              <w:rPr>
                <w:sz w:val="22"/>
                <w:szCs w:val="22"/>
              </w:rPr>
            </w:pPr>
            <w:r w:rsidRPr="007B1703">
              <w:rPr>
                <w:sz w:val="22"/>
                <w:szCs w:val="22"/>
              </w:rPr>
              <w:t>6 845,7</w:t>
            </w:r>
          </w:p>
        </w:tc>
      </w:tr>
      <w:tr w:rsidR="00CD6DB8" w:rsidRPr="009542EE" w:rsidTr="006B5C7F">
        <w:trPr>
          <w:trHeight w:val="329"/>
        </w:trPr>
        <w:tc>
          <w:tcPr>
            <w:tcW w:w="1148" w:type="pct"/>
            <w:tcBorders>
              <w:top w:val="single" w:sz="4" w:space="0" w:color="auto"/>
              <w:left w:val="single" w:sz="4" w:space="0" w:color="auto"/>
              <w:bottom w:val="single" w:sz="4" w:space="0" w:color="auto"/>
              <w:right w:val="single" w:sz="4" w:space="0" w:color="auto"/>
            </w:tcBorders>
            <w:vAlign w:val="center"/>
          </w:tcPr>
          <w:p w:rsidR="00CD6DB8" w:rsidRPr="00F52DDA" w:rsidRDefault="00CD6DB8" w:rsidP="00670565">
            <w:pPr>
              <w:jc w:val="right"/>
              <w:rPr>
                <w:b/>
                <w:bCs/>
                <w:sz w:val="22"/>
                <w:szCs w:val="22"/>
              </w:rPr>
            </w:pPr>
            <w:r w:rsidRPr="00F52DDA">
              <w:rPr>
                <w:b/>
                <w:bCs/>
                <w:sz w:val="22"/>
                <w:szCs w:val="22"/>
              </w:rPr>
              <w:t>ИТОГО:</w:t>
            </w:r>
          </w:p>
        </w:tc>
        <w:tc>
          <w:tcPr>
            <w:tcW w:w="342" w:type="pct"/>
            <w:tcBorders>
              <w:top w:val="single" w:sz="4" w:space="0" w:color="auto"/>
              <w:left w:val="single" w:sz="4" w:space="0" w:color="auto"/>
              <w:bottom w:val="single" w:sz="4" w:space="0" w:color="auto"/>
              <w:right w:val="single" w:sz="4" w:space="0" w:color="auto"/>
            </w:tcBorders>
            <w:vAlign w:val="center"/>
          </w:tcPr>
          <w:p w:rsidR="00CD6DB8" w:rsidRPr="00F52DDA" w:rsidRDefault="00CD6DB8" w:rsidP="00670565">
            <w:pPr>
              <w:jc w:val="center"/>
              <w:rPr>
                <w:b/>
                <w:sz w:val="22"/>
                <w:szCs w:val="22"/>
              </w:rPr>
            </w:pPr>
            <w:r w:rsidRPr="00F52DDA">
              <w:rPr>
                <w:b/>
                <w:sz w:val="26"/>
                <w:szCs w:val="26"/>
              </w:rPr>
              <w:t>–</w:t>
            </w:r>
          </w:p>
        </w:tc>
        <w:tc>
          <w:tcPr>
            <w:tcW w:w="640" w:type="pct"/>
            <w:tcBorders>
              <w:top w:val="single" w:sz="4" w:space="0" w:color="auto"/>
              <w:left w:val="single" w:sz="4" w:space="0" w:color="auto"/>
              <w:bottom w:val="single" w:sz="4" w:space="0" w:color="auto"/>
              <w:right w:val="single" w:sz="4" w:space="0" w:color="auto"/>
            </w:tcBorders>
            <w:vAlign w:val="center"/>
          </w:tcPr>
          <w:p w:rsidR="00CD6DB8" w:rsidRPr="00931BDB" w:rsidRDefault="00CD6DB8" w:rsidP="00670565">
            <w:pPr>
              <w:jc w:val="center"/>
              <w:rPr>
                <w:b/>
                <w:bCs/>
                <w:color w:val="000000"/>
                <w:sz w:val="22"/>
                <w:szCs w:val="22"/>
              </w:rPr>
            </w:pPr>
            <w:r>
              <w:rPr>
                <w:b/>
                <w:bCs/>
                <w:color w:val="000000"/>
                <w:sz w:val="22"/>
                <w:szCs w:val="22"/>
              </w:rPr>
              <w:t>13 976,10</w:t>
            </w:r>
          </w:p>
        </w:tc>
        <w:tc>
          <w:tcPr>
            <w:tcW w:w="410" w:type="pct"/>
            <w:tcBorders>
              <w:top w:val="single" w:sz="4" w:space="0" w:color="auto"/>
              <w:left w:val="single" w:sz="4" w:space="0" w:color="auto"/>
              <w:bottom w:val="single" w:sz="4" w:space="0" w:color="auto"/>
              <w:right w:val="single" w:sz="4" w:space="0" w:color="auto"/>
            </w:tcBorders>
            <w:vAlign w:val="center"/>
          </w:tcPr>
          <w:p w:rsidR="00CD6DB8" w:rsidRPr="00F52DDA" w:rsidRDefault="00CD6DB8" w:rsidP="00670565">
            <w:pPr>
              <w:jc w:val="center"/>
              <w:rPr>
                <w:b/>
                <w:sz w:val="22"/>
                <w:szCs w:val="22"/>
              </w:rPr>
            </w:pPr>
            <w:r w:rsidRPr="00F52DDA">
              <w:rPr>
                <w:b/>
                <w:sz w:val="26"/>
                <w:szCs w:val="26"/>
              </w:rPr>
              <w:t>–</w:t>
            </w:r>
          </w:p>
        </w:tc>
        <w:tc>
          <w:tcPr>
            <w:tcW w:w="578" w:type="pct"/>
            <w:tcBorders>
              <w:top w:val="single" w:sz="4" w:space="0" w:color="auto"/>
              <w:left w:val="single" w:sz="4" w:space="0" w:color="auto"/>
              <w:bottom w:val="single" w:sz="4" w:space="0" w:color="auto"/>
              <w:right w:val="single" w:sz="4" w:space="0" w:color="auto"/>
            </w:tcBorders>
            <w:vAlign w:val="center"/>
          </w:tcPr>
          <w:p w:rsidR="00CD6DB8" w:rsidRPr="00931BDB" w:rsidRDefault="00CD6DB8" w:rsidP="00670565">
            <w:pPr>
              <w:jc w:val="center"/>
              <w:rPr>
                <w:b/>
                <w:bCs/>
                <w:color w:val="000000"/>
                <w:sz w:val="22"/>
                <w:szCs w:val="22"/>
              </w:rPr>
            </w:pPr>
            <w:r>
              <w:rPr>
                <w:b/>
                <w:bCs/>
                <w:color w:val="000000"/>
                <w:sz w:val="22"/>
                <w:szCs w:val="22"/>
              </w:rPr>
              <w:t>13 640,9</w:t>
            </w:r>
          </w:p>
        </w:tc>
        <w:tc>
          <w:tcPr>
            <w:tcW w:w="377" w:type="pct"/>
            <w:tcBorders>
              <w:top w:val="single" w:sz="4" w:space="0" w:color="auto"/>
              <w:left w:val="nil"/>
              <w:bottom w:val="single" w:sz="4" w:space="0" w:color="auto"/>
              <w:right w:val="single" w:sz="4" w:space="0" w:color="auto"/>
            </w:tcBorders>
            <w:shd w:val="clear" w:color="auto" w:fill="auto"/>
            <w:vAlign w:val="center"/>
          </w:tcPr>
          <w:p w:rsidR="00CD6DB8" w:rsidRPr="007B1703" w:rsidRDefault="00CD6DB8" w:rsidP="00670565">
            <w:pPr>
              <w:jc w:val="center"/>
              <w:rPr>
                <w:i/>
                <w:color w:val="000000"/>
                <w:sz w:val="22"/>
                <w:szCs w:val="22"/>
              </w:rPr>
            </w:pPr>
            <w:r>
              <w:rPr>
                <w:i/>
                <w:color w:val="000000"/>
                <w:sz w:val="22"/>
                <w:szCs w:val="22"/>
              </w:rPr>
              <w:t>-</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CD6DB8" w:rsidRPr="007B1703" w:rsidRDefault="00CD6DB8" w:rsidP="00670565">
            <w:pPr>
              <w:jc w:val="center"/>
              <w:rPr>
                <w:i/>
                <w:color w:val="000000"/>
                <w:sz w:val="22"/>
                <w:szCs w:val="22"/>
              </w:rPr>
            </w:pPr>
            <w:r w:rsidRPr="007B1703">
              <w:rPr>
                <w:i/>
                <w:color w:val="000000"/>
                <w:sz w:val="22"/>
                <w:szCs w:val="22"/>
              </w:rPr>
              <w:t>-335,2</w:t>
            </w:r>
          </w:p>
        </w:tc>
        <w:tc>
          <w:tcPr>
            <w:tcW w:w="799" w:type="pct"/>
            <w:tcBorders>
              <w:top w:val="single" w:sz="4" w:space="0" w:color="auto"/>
              <w:left w:val="single" w:sz="4" w:space="0" w:color="auto"/>
              <w:bottom w:val="single" w:sz="4" w:space="0" w:color="auto"/>
              <w:right w:val="single" w:sz="4" w:space="0" w:color="auto"/>
            </w:tcBorders>
            <w:vAlign w:val="center"/>
          </w:tcPr>
          <w:p w:rsidR="00CD6DB8" w:rsidRPr="004E6118" w:rsidRDefault="00CD6DB8" w:rsidP="00670565">
            <w:pPr>
              <w:jc w:val="center"/>
              <w:rPr>
                <w:b/>
                <w:color w:val="000000"/>
                <w:sz w:val="22"/>
                <w:szCs w:val="22"/>
              </w:rPr>
            </w:pPr>
            <w:r w:rsidRPr="004E6118">
              <w:rPr>
                <w:b/>
                <w:color w:val="000000"/>
                <w:sz w:val="22"/>
                <w:szCs w:val="22"/>
              </w:rPr>
              <w:t>22 028,0</w:t>
            </w:r>
          </w:p>
        </w:tc>
      </w:tr>
    </w:tbl>
    <w:p w:rsidR="00CD6DB8" w:rsidRPr="00AE1FFB" w:rsidRDefault="00CD6DB8" w:rsidP="00670565">
      <w:pPr>
        <w:pStyle w:val="afff2"/>
        <w:spacing w:before="120"/>
        <w:ind w:left="0" w:firstLine="709"/>
        <w:jc w:val="both"/>
        <w:rPr>
          <w:sz w:val="26"/>
          <w:szCs w:val="26"/>
        </w:rPr>
      </w:pPr>
    </w:p>
    <w:p w:rsidR="00CD6DB8" w:rsidRPr="00AE1FFB" w:rsidRDefault="00CD6DB8" w:rsidP="00670565">
      <w:pPr>
        <w:pStyle w:val="22"/>
        <w:jc w:val="center"/>
        <w:rPr>
          <w:b/>
          <w:i/>
          <w:szCs w:val="26"/>
          <w:u w:val="single"/>
        </w:rPr>
      </w:pPr>
      <w:r w:rsidRPr="00AE1FFB">
        <w:rPr>
          <w:b/>
          <w:i/>
          <w:szCs w:val="26"/>
          <w:u w:val="single"/>
        </w:rPr>
        <w:t>Ассигнования местного бюджета в виде дополнительных мер социальной поддержки населения</w:t>
      </w:r>
    </w:p>
    <w:p w:rsidR="00CD6DB8" w:rsidRPr="00AE1FFB" w:rsidRDefault="00CD6DB8" w:rsidP="00670565">
      <w:pPr>
        <w:pStyle w:val="22"/>
        <w:jc w:val="center"/>
        <w:rPr>
          <w:b/>
          <w:i/>
          <w:szCs w:val="26"/>
          <w:u w:val="single"/>
        </w:rPr>
      </w:pPr>
    </w:p>
    <w:p w:rsidR="00CD6DB8" w:rsidRDefault="00CD6DB8" w:rsidP="00670565">
      <w:pPr>
        <w:ind w:firstLine="709"/>
        <w:jc w:val="both"/>
        <w:rPr>
          <w:sz w:val="26"/>
          <w:szCs w:val="26"/>
        </w:rPr>
      </w:pPr>
      <w:r>
        <w:rPr>
          <w:sz w:val="26"/>
          <w:szCs w:val="26"/>
        </w:rPr>
        <w:t>В рамках муниципальной программы «Социальная поддержка жителей МО г.Норильск» осуществляется предоставление м</w:t>
      </w:r>
      <w:r w:rsidRPr="003265DC">
        <w:rPr>
          <w:sz w:val="26"/>
          <w:szCs w:val="26"/>
        </w:rPr>
        <w:t>ер</w:t>
      </w:r>
      <w:r>
        <w:rPr>
          <w:sz w:val="26"/>
          <w:szCs w:val="26"/>
        </w:rPr>
        <w:t xml:space="preserve"> социальной поддержки, </w:t>
      </w:r>
      <w:r w:rsidRPr="003265DC">
        <w:rPr>
          <w:sz w:val="26"/>
          <w:szCs w:val="26"/>
        </w:rPr>
        <w:t>не предусмотренн</w:t>
      </w:r>
      <w:r>
        <w:rPr>
          <w:sz w:val="26"/>
          <w:szCs w:val="26"/>
        </w:rPr>
        <w:t>ых</w:t>
      </w:r>
      <w:r w:rsidRPr="003265DC">
        <w:rPr>
          <w:sz w:val="26"/>
          <w:szCs w:val="26"/>
        </w:rPr>
        <w:t xml:space="preserve"> федеральным и краевым законодательством,</w:t>
      </w:r>
      <w:r>
        <w:rPr>
          <w:sz w:val="26"/>
          <w:szCs w:val="26"/>
        </w:rPr>
        <w:t xml:space="preserve"> но</w:t>
      </w:r>
      <w:r w:rsidRPr="003265DC">
        <w:rPr>
          <w:sz w:val="26"/>
          <w:szCs w:val="26"/>
        </w:rPr>
        <w:t xml:space="preserve"> необходимость </w:t>
      </w:r>
      <w:r>
        <w:rPr>
          <w:sz w:val="26"/>
          <w:szCs w:val="26"/>
        </w:rPr>
        <w:t>которых</w:t>
      </w:r>
      <w:r w:rsidRPr="003265DC">
        <w:rPr>
          <w:sz w:val="26"/>
          <w:szCs w:val="26"/>
        </w:rPr>
        <w:t xml:space="preserve"> подтверждается объективной реальностью.</w:t>
      </w:r>
    </w:p>
    <w:p w:rsidR="00CD6DB8" w:rsidRPr="00AE1FFB" w:rsidRDefault="00CD6DB8" w:rsidP="00670565">
      <w:pPr>
        <w:ind w:firstLine="709"/>
        <w:jc w:val="both"/>
        <w:rPr>
          <w:sz w:val="26"/>
          <w:szCs w:val="26"/>
        </w:rPr>
      </w:pPr>
      <w:r w:rsidRPr="00AE1FFB">
        <w:rPr>
          <w:sz w:val="26"/>
          <w:szCs w:val="26"/>
        </w:rPr>
        <w:t xml:space="preserve">За </w:t>
      </w:r>
      <w:r>
        <w:rPr>
          <w:sz w:val="26"/>
          <w:szCs w:val="26"/>
        </w:rPr>
        <w:t>9 месяцев</w:t>
      </w:r>
      <w:r w:rsidRPr="00AE1FFB">
        <w:rPr>
          <w:sz w:val="26"/>
          <w:szCs w:val="26"/>
        </w:rPr>
        <w:t xml:space="preserve"> </w:t>
      </w:r>
      <w:r>
        <w:rPr>
          <w:sz w:val="26"/>
          <w:szCs w:val="26"/>
        </w:rPr>
        <w:t>2017</w:t>
      </w:r>
      <w:r w:rsidRPr="00AE1FFB">
        <w:rPr>
          <w:b/>
          <w:sz w:val="22"/>
          <w:szCs w:val="22"/>
        </w:rPr>
        <w:t xml:space="preserve"> </w:t>
      </w:r>
      <w:r>
        <w:rPr>
          <w:sz w:val="26"/>
          <w:szCs w:val="26"/>
        </w:rPr>
        <w:t>года</w:t>
      </w:r>
      <w:r w:rsidRPr="00AE1FFB">
        <w:rPr>
          <w:sz w:val="26"/>
          <w:szCs w:val="26"/>
        </w:rPr>
        <w:t xml:space="preserve"> дополнительные меры социальной поддержки получили следующие категории граждан:</w:t>
      </w:r>
    </w:p>
    <w:p w:rsidR="00CD6DB8" w:rsidRPr="00AE1FFB" w:rsidRDefault="00CD6DB8" w:rsidP="00670565">
      <w:pPr>
        <w:pStyle w:val="22"/>
        <w:ind w:firstLine="540"/>
        <w:jc w:val="right"/>
        <w:rPr>
          <w:szCs w:val="26"/>
        </w:rPr>
      </w:pPr>
      <w:r w:rsidRPr="005E5035">
        <w:rPr>
          <w:szCs w:val="26"/>
        </w:rPr>
        <w:t>Таблица</w:t>
      </w:r>
      <w:r w:rsidR="00B10C6F" w:rsidRPr="005E5035">
        <w:rPr>
          <w:szCs w:val="26"/>
        </w:rPr>
        <w:t xml:space="preserve"> </w:t>
      </w:r>
      <w:r w:rsidR="00D8215A">
        <w:rPr>
          <w:szCs w:val="26"/>
        </w:rPr>
        <w:t>48</w:t>
      </w:r>
    </w:p>
    <w:p w:rsidR="00CD6DB8" w:rsidRDefault="00CD6DB8" w:rsidP="00670565">
      <w:pPr>
        <w:pStyle w:val="22"/>
        <w:spacing w:after="120"/>
        <w:ind w:firstLine="0"/>
        <w:jc w:val="center"/>
        <w:rPr>
          <w:b/>
          <w:i/>
          <w:szCs w:val="26"/>
        </w:rPr>
      </w:pPr>
      <w:r w:rsidRPr="008D2018">
        <w:rPr>
          <w:b/>
          <w:i/>
          <w:szCs w:val="26"/>
        </w:rPr>
        <w:t>Реализация мероприятий в разрезе основных видов социальной помощи</w:t>
      </w:r>
    </w:p>
    <w:tbl>
      <w:tblPr>
        <w:tblW w:w="5000" w:type="pct"/>
        <w:jc w:val="center"/>
        <w:tblLook w:val="04A0" w:firstRow="1" w:lastRow="0" w:firstColumn="1" w:lastColumn="0" w:noHBand="0" w:noVBand="1"/>
      </w:tblPr>
      <w:tblGrid>
        <w:gridCol w:w="421"/>
        <w:gridCol w:w="10"/>
        <w:gridCol w:w="2322"/>
        <w:gridCol w:w="10"/>
        <w:gridCol w:w="705"/>
        <w:gridCol w:w="9"/>
        <w:gridCol w:w="1039"/>
        <w:gridCol w:w="9"/>
        <w:gridCol w:w="1065"/>
        <w:gridCol w:w="9"/>
        <w:gridCol w:w="1007"/>
        <w:gridCol w:w="9"/>
        <w:gridCol w:w="1011"/>
        <w:gridCol w:w="9"/>
        <w:gridCol w:w="817"/>
        <w:gridCol w:w="10"/>
        <w:gridCol w:w="875"/>
        <w:gridCol w:w="9"/>
      </w:tblGrid>
      <w:tr w:rsidR="00CD6DB8" w:rsidRPr="008B7ED5" w:rsidTr="006B5C7F">
        <w:trPr>
          <w:trHeight w:val="300"/>
          <w:tblHeader/>
          <w:jc w:val="center"/>
        </w:trPr>
        <w:tc>
          <w:tcPr>
            <w:tcW w:w="230" w:type="pct"/>
            <w:gridSpan w:val="2"/>
            <w:vMerge w:val="restart"/>
            <w:tcBorders>
              <w:top w:val="single" w:sz="4" w:space="0" w:color="auto"/>
              <w:left w:val="single" w:sz="4" w:space="0" w:color="auto"/>
              <w:right w:val="single" w:sz="4" w:space="0" w:color="auto"/>
            </w:tcBorders>
            <w:shd w:val="clear" w:color="auto" w:fill="FFFFFF"/>
            <w:vAlign w:val="center"/>
            <w:hideMark/>
          </w:tcPr>
          <w:p w:rsidR="00CD6DB8" w:rsidRPr="00BB0D77" w:rsidRDefault="00CD6DB8" w:rsidP="00670565">
            <w:pPr>
              <w:jc w:val="center"/>
              <w:rPr>
                <w:sz w:val="14"/>
              </w:rPr>
            </w:pPr>
            <w:r w:rsidRPr="00BB0D77">
              <w:rPr>
                <w:sz w:val="14"/>
              </w:rPr>
              <w:t>№ п/п</w:t>
            </w:r>
          </w:p>
        </w:tc>
        <w:tc>
          <w:tcPr>
            <w:tcW w:w="1247" w:type="pct"/>
            <w:gridSpan w:val="2"/>
            <w:vMerge w:val="restart"/>
            <w:tcBorders>
              <w:top w:val="single" w:sz="4" w:space="0" w:color="auto"/>
              <w:left w:val="single" w:sz="4" w:space="0" w:color="auto"/>
              <w:right w:val="single" w:sz="4" w:space="0" w:color="auto"/>
            </w:tcBorders>
            <w:shd w:val="clear" w:color="auto" w:fill="FFFFFF"/>
            <w:vAlign w:val="center"/>
            <w:hideMark/>
          </w:tcPr>
          <w:p w:rsidR="00CD6DB8" w:rsidRPr="008B7ED5" w:rsidRDefault="00CD6DB8" w:rsidP="00670565">
            <w:pPr>
              <w:jc w:val="center"/>
              <w:rPr>
                <w:sz w:val="20"/>
              </w:rPr>
            </w:pPr>
            <w:r w:rsidRPr="008B7ED5">
              <w:rPr>
                <w:sz w:val="20"/>
              </w:rPr>
              <w:t>Вид помощи</w:t>
            </w:r>
          </w:p>
        </w:tc>
        <w:tc>
          <w:tcPr>
            <w:tcW w:w="382" w:type="pct"/>
            <w:gridSpan w:val="2"/>
            <w:vMerge w:val="restart"/>
            <w:tcBorders>
              <w:top w:val="single" w:sz="4" w:space="0" w:color="auto"/>
              <w:left w:val="single" w:sz="4" w:space="0" w:color="auto"/>
              <w:right w:val="single" w:sz="4" w:space="0" w:color="auto"/>
            </w:tcBorders>
            <w:shd w:val="clear" w:color="auto" w:fill="FFFFFF"/>
            <w:vAlign w:val="center"/>
            <w:hideMark/>
          </w:tcPr>
          <w:p w:rsidR="00CD6DB8" w:rsidRPr="00A02C3A" w:rsidRDefault="00CD6DB8" w:rsidP="00670565">
            <w:pPr>
              <w:jc w:val="center"/>
              <w:rPr>
                <w:sz w:val="20"/>
                <w:szCs w:val="20"/>
              </w:rPr>
            </w:pPr>
            <w:r w:rsidRPr="00A02C3A">
              <w:rPr>
                <w:sz w:val="20"/>
                <w:szCs w:val="20"/>
              </w:rPr>
              <w:t>Ед.</w:t>
            </w:r>
            <w:r>
              <w:rPr>
                <w:sz w:val="20"/>
                <w:szCs w:val="20"/>
              </w:rPr>
              <w:t xml:space="preserve"> </w:t>
            </w:r>
            <w:r w:rsidRPr="00A02C3A">
              <w:rPr>
                <w:sz w:val="20"/>
                <w:szCs w:val="20"/>
              </w:rPr>
              <w:t>изм</w:t>
            </w:r>
          </w:p>
        </w:tc>
        <w:tc>
          <w:tcPr>
            <w:tcW w:w="1136" w:type="pct"/>
            <w:gridSpan w:val="4"/>
            <w:tcBorders>
              <w:top w:val="single" w:sz="4" w:space="0" w:color="auto"/>
              <w:left w:val="nil"/>
              <w:bottom w:val="single" w:sz="4" w:space="0" w:color="auto"/>
              <w:right w:val="single" w:sz="4" w:space="0" w:color="auto"/>
            </w:tcBorders>
            <w:shd w:val="clear" w:color="auto" w:fill="FFFFFF"/>
            <w:vAlign w:val="center"/>
            <w:hideMark/>
          </w:tcPr>
          <w:p w:rsidR="00CD6DB8" w:rsidRPr="008B7ED5" w:rsidRDefault="00CD6DB8" w:rsidP="00670565">
            <w:pPr>
              <w:jc w:val="center"/>
              <w:rPr>
                <w:sz w:val="20"/>
              </w:rPr>
            </w:pPr>
            <w:r w:rsidRPr="008B7ED5">
              <w:rPr>
                <w:sz w:val="20"/>
              </w:rPr>
              <w:t xml:space="preserve"> Количество получателей</w:t>
            </w:r>
          </w:p>
        </w:tc>
        <w:tc>
          <w:tcPr>
            <w:tcW w:w="1090" w:type="pct"/>
            <w:gridSpan w:val="4"/>
            <w:tcBorders>
              <w:top w:val="single" w:sz="4" w:space="0" w:color="auto"/>
              <w:left w:val="single" w:sz="4" w:space="0" w:color="auto"/>
              <w:bottom w:val="single" w:sz="4" w:space="0" w:color="auto"/>
              <w:right w:val="single" w:sz="4" w:space="0" w:color="000000"/>
            </w:tcBorders>
            <w:shd w:val="clear" w:color="auto" w:fill="FFFFFF"/>
            <w:vAlign w:val="center"/>
            <w:hideMark/>
          </w:tcPr>
          <w:p w:rsidR="00CD6DB8" w:rsidRPr="008B7ED5" w:rsidRDefault="00CD6DB8" w:rsidP="00670565">
            <w:pPr>
              <w:jc w:val="center"/>
              <w:rPr>
                <w:sz w:val="20"/>
              </w:rPr>
            </w:pPr>
            <w:r w:rsidRPr="008B7ED5">
              <w:rPr>
                <w:sz w:val="20"/>
              </w:rPr>
              <w:t>Объем оказанной помощи в денежном выражении, тыс.руб.</w:t>
            </w:r>
          </w:p>
        </w:tc>
        <w:tc>
          <w:tcPr>
            <w:tcW w:w="915" w:type="pct"/>
            <w:gridSpan w:val="4"/>
            <w:tcBorders>
              <w:top w:val="single" w:sz="4" w:space="0" w:color="auto"/>
              <w:left w:val="nil"/>
              <w:bottom w:val="single" w:sz="4" w:space="0" w:color="auto"/>
              <w:right w:val="single" w:sz="4" w:space="0" w:color="auto"/>
            </w:tcBorders>
            <w:shd w:val="clear" w:color="auto" w:fill="FFFFFF"/>
            <w:vAlign w:val="center"/>
            <w:hideMark/>
          </w:tcPr>
          <w:p w:rsidR="00CD6DB8" w:rsidRPr="008B7ED5" w:rsidRDefault="00CD6DB8" w:rsidP="00670565">
            <w:pPr>
              <w:jc w:val="center"/>
              <w:rPr>
                <w:sz w:val="20"/>
              </w:rPr>
            </w:pPr>
            <w:r w:rsidRPr="008B7ED5">
              <w:rPr>
                <w:sz w:val="20"/>
              </w:rPr>
              <w:t>Отклонение 201</w:t>
            </w:r>
            <w:r>
              <w:rPr>
                <w:sz w:val="20"/>
              </w:rPr>
              <w:t>7</w:t>
            </w:r>
            <w:r w:rsidRPr="008B7ED5">
              <w:rPr>
                <w:sz w:val="20"/>
              </w:rPr>
              <w:t>/201</w:t>
            </w:r>
            <w:r>
              <w:rPr>
                <w:sz w:val="20"/>
              </w:rPr>
              <w:t>6</w:t>
            </w:r>
          </w:p>
        </w:tc>
      </w:tr>
      <w:tr w:rsidR="00CD6DB8" w:rsidRPr="008B7ED5" w:rsidTr="006B5C7F">
        <w:trPr>
          <w:trHeight w:val="379"/>
          <w:tblHeader/>
          <w:jc w:val="center"/>
        </w:trPr>
        <w:tc>
          <w:tcPr>
            <w:tcW w:w="230" w:type="pct"/>
            <w:gridSpan w:val="2"/>
            <w:vMerge/>
            <w:tcBorders>
              <w:left w:val="single" w:sz="4" w:space="0" w:color="auto"/>
              <w:bottom w:val="single" w:sz="4" w:space="0" w:color="000000"/>
              <w:right w:val="single" w:sz="4" w:space="0" w:color="auto"/>
            </w:tcBorders>
            <w:shd w:val="clear" w:color="auto" w:fill="FFFFFF"/>
            <w:vAlign w:val="center"/>
            <w:hideMark/>
          </w:tcPr>
          <w:p w:rsidR="00CD6DB8" w:rsidRPr="008B7ED5" w:rsidRDefault="00CD6DB8" w:rsidP="00670565">
            <w:pPr>
              <w:rPr>
                <w:sz w:val="20"/>
              </w:rPr>
            </w:pPr>
          </w:p>
        </w:tc>
        <w:tc>
          <w:tcPr>
            <w:tcW w:w="1247" w:type="pct"/>
            <w:gridSpan w:val="2"/>
            <w:vMerge/>
            <w:tcBorders>
              <w:left w:val="single" w:sz="4" w:space="0" w:color="auto"/>
              <w:bottom w:val="single" w:sz="4" w:space="0" w:color="auto"/>
              <w:right w:val="single" w:sz="4" w:space="0" w:color="auto"/>
            </w:tcBorders>
            <w:shd w:val="clear" w:color="auto" w:fill="FFFFFF"/>
            <w:vAlign w:val="center"/>
            <w:hideMark/>
          </w:tcPr>
          <w:p w:rsidR="00CD6DB8" w:rsidRPr="008B7ED5" w:rsidRDefault="00CD6DB8" w:rsidP="00670565">
            <w:pPr>
              <w:rPr>
                <w:sz w:val="20"/>
              </w:rPr>
            </w:pPr>
          </w:p>
        </w:tc>
        <w:tc>
          <w:tcPr>
            <w:tcW w:w="382" w:type="pct"/>
            <w:gridSpan w:val="2"/>
            <w:vMerge/>
            <w:tcBorders>
              <w:left w:val="single" w:sz="4" w:space="0" w:color="auto"/>
              <w:bottom w:val="single" w:sz="4" w:space="0" w:color="000000"/>
              <w:right w:val="single" w:sz="4" w:space="0" w:color="auto"/>
            </w:tcBorders>
            <w:shd w:val="clear" w:color="auto" w:fill="FFFFFF"/>
            <w:vAlign w:val="center"/>
            <w:hideMark/>
          </w:tcPr>
          <w:p w:rsidR="00CD6DB8" w:rsidRPr="008B7ED5" w:rsidRDefault="00CD6DB8" w:rsidP="00670565">
            <w:pPr>
              <w:rPr>
                <w:sz w:val="20"/>
              </w:rPr>
            </w:pPr>
          </w:p>
        </w:tc>
        <w:tc>
          <w:tcPr>
            <w:tcW w:w="561" w:type="pct"/>
            <w:gridSpan w:val="2"/>
            <w:tcBorders>
              <w:top w:val="nil"/>
              <w:left w:val="nil"/>
              <w:bottom w:val="single" w:sz="4" w:space="0" w:color="auto"/>
              <w:right w:val="single" w:sz="4" w:space="0" w:color="auto"/>
            </w:tcBorders>
            <w:shd w:val="clear" w:color="auto" w:fill="FFFFFF"/>
            <w:vAlign w:val="center"/>
            <w:hideMark/>
          </w:tcPr>
          <w:p w:rsidR="00CD6DB8" w:rsidRPr="00CE0E9F" w:rsidRDefault="00CD6DB8" w:rsidP="00670565">
            <w:pPr>
              <w:jc w:val="center"/>
              <w:rPr>
                <w:sz w:val="18"/>
              </w:rPr>
            </w:pPr>
            <w:r w:rsidRPr="00690FB5">
              <w:rPr>
                <w:sz w:val="18"/>
              </w:rPr>
              <w:t>9 месяцев</w:t>
            </w:r>
            <w:r w:rsidRPr="002D060E">
              <w:rPr>
                <w:b/>
                <w:sz w:val="22"/>
                <w:szCs w:val="22"/>
              </w:rPr>
              <w:t xml:space="preserve"> </w:t>
            </w:r>
            <w:r w:rsidRPr="00CE0E9F">
              <w:rPr>
                <w:sz w:val="18"/>
              </w:rPr>
              <w:t>201</w:t>
            </w:r>
            <w:r>
              <w:rPr>
                <w:sz w:val="18"/>
              </w:rPr>
              <w:t>6</w:t>
            </w:r>
            <w:r w:rsidRPr="00CE0E9F">
              <w:rPr>
                <w:sz w:val="18"/>
              </w:rPr>
              <w:t xml:space="preserve"> </w:t>
            </w:r>
          </w:p>
        </w:tc>
        <w:tc>
          <w:tcPr>
            <w:tcW w:w="575" w:type="pct"/>
            <w:gridSpan w:val="2"/>
            <w:tcBorders>
              <w:top w:val="nil"/>
              <w:left w:val="nil"/>
              <w:bottom w:val="single" w:sz="4" w:space="0" w:color="auto"/>
              <w:right w:val="single" w:sz="4" w:space="0" w:color="auto"/>
            </w:tcBorders>
            <w:shd w:val="clear" w:color="auto" w:fill="FFFFFF"/>
            <w:vAlign w:val="center"/>
            <w:hideMark/>
          </w:tcPr>
          <w:p w:rsidR="00CD6DB8" w:rsidRPr="00CE0E9F" w:rsidRDefault="00CD6DB8" w:rsidP="00670565">
            <w:pPr>
              <w:jc w:val="center"/>
              <w:rPr>
                <w:sz w:val="18"/>
              </w:rPr>
            </w:pPr>
            <w:r w:rsidRPr="00CE0E9F">
              <w:rPr>
                <w:sz w:val="18"/>
              </w:rPr>
              <w:t xml:space="preserve"> </w:t>
            </w:r>
            <w:r w:rsidRPr="00690FB5">
              <w:rPr>
                <w:sz w:val="18"/>
              </w:rPr>
              <w:t>9 месяцев</w:t>
            </w:r>
            <w:r w:rsidRPr="002D060E">
              <w:rPr>
                <w:b/>
                <w:sz w:val="22"/>
                <w:szCs w:val="22"/>
              </w:rPr>
              <w:t xml:space="preserve"> </w:t>
            </w:r>
            <w:r>
              <w:rPr>
                <w:sz w:val="18"/>
              </w:rPr>
              <w:t>2017</w:t>
            </w:r>
            <w:r w:rsidRPr="00CE0E9F">
              <w:rPr>
                <w:sz w:val="18"/>
              </w:rPr>
              <w:t xml:space="preserve"> </w:t>
            </w:r>
          </w:p>
        </w:tc>
        <w:tc>
          <w:tcPr>
            <w:tcW w:w="544" w:type="pct"/>
            <w:gridSpan w:val="2"/>
            <w:tcBorders>
              <w:top w:val="nil"/>
              <w:left w:val="nil"/>
              <w:bottom w:val="single" w:sz="4" w:space="0" w:color="auto"/>
              <w:right w:val="single" w:sz="4" w:space="0" w:color="auto"/>
            </w:tcBorders>
            <w:shd w:val="clear" w:color="auto" w:fill="FFFFFF"/>
            <w:vAlign w:val="center"/>
            <w:hideMark/>
          </w:tcPr>
          <w:p w:rsidR="00CD6DB8" w:rsidRPr="00CE0E9F" w:rsidRDefault="00CD6DB8" w:rsidP="00670565">
            <w:pPr>
              <w:jc w:val="center"/>
              <w:rPr>
                <w:sz w:val="18"/>
              </w:rPr>
            </w:pPr>
            <w:r w:rsidRPr="00690FB5">
              <w:rPr>
                <w:sz w:val="18"/>
              </w:rPr>
              <w:t>9 месяцев</w:t>
            </w:r>
            <w:r w:rsidRPr="002D060E">
              <w:rPr>
                <w:b/>
                <w:sz w:val="22"/>
                <w:szCs w:val="22"/>
              </w:rPr>
              <w:t xml:space="preserve"> </w:t>
            </w:r>
            <w:r>
              <w:rPr>
                <w:sz w:val="18"/>
              </w:rPr>
              <w:t>2016</w:t>
            </w:r>
            <w:r w:rsidRPr="00CE0E9F">
              <w:rPr>
                <w:sz w:val="18"/>
              </w:rPr>
              <w:t xml:space="preserve"> </w:t>
            </w:r>
          </w:p>
        </w:tc>
        <w:tc>
          <w:tcPr>
            <w:tcW w:w="546" w:type="pct"/>
            <w:gridSpan w:val="2"/>
            <w:tcBorders>
              <w:top w:val="nil"/>
              <w:left w:val="nil"/>
              <w:bottom w:val="single" w:sz="4" w:space="0" w:color="auto"/>
              <w:right w:val="single" w:sz="4" w:space="0" w:color="auto"/>
            </w:tcBorders>
            <w:shd w:val="clear" w:color="auto" w:fill="FFFFFF"/>
            <w:vAlign w:val="center"/>
            <w:hideMark/>
          </w:tcPr>
          <w:p w:rsidR="00CD6DB8" w:rsidRPr="00CE0E9F" w:rsidRDefault="00CD6DB8" w:rsidP="00670565">
            <w:pPr>
              <w:jc w:val="center"/>
              <w:rPr>
                <w:sz w:val="18"/>
              </w:rPr>
            </w:pPr>
            <w:r w:rsidRPr="00690FB5">
              <w:rPr>
                <w:sz w:val="18"/>
              </w:rPr>
              <w:t>9 месяцев</w:t>
            </w:r>
            <w:r w:rsidRPr="002D060E">
              <w:rPr>
                <w:b/>
                <w:sz w:val="22"/>
                <w:szCs w:val="22"/>
              </w:rPr>
              <w:t xml:space="preserve"> </w:t>
            </w:r>
            <w:r>
              <w:rPr>
                <w:sz w:val="18"/>
              </w:rPr>
              <w:t>2017</w:t>
            </w:r>
            <w:r w:rsidRPr="00CE0E9F">
              <w:rPr>
                <w:sz w:val="18"/>
              </w:rPr>
              <w:t xml:space="preserve"> </w:t>
            </w:r>
          </w:p>
        </w:tc>
        <w:tc>
          <w:tcPr>
            <w:tcW w:w="442" w:type="pct"/>
            <w:gridSpan w:val="2"/>
            <w:tcBorders>
              <w:top w:val="nil"/>
              <w:left w:val="nil"/>
              <w:bottom w:val="single" w:sz="4" w:space="0" w:color="auto"/>
              <w:right w:val="single" w:sz="4" w:space="0" w:color="auto"/>
            </w:tcBorders>
            <w:shd w:val="clear" w:color="auto" w:fill="FFFFFF"/>
            <w:vAlign w:val="center"/>
            <w:hideMark/>
          </w:tcPr>
          <w:p w:rsidR="00CD6DB8" w:rsidRPr="008B7ED5" w:rsidRDefault="00CD6DB8" w:rsidP="00670565">
            <w:pPr>
              <w:jc w:val="center"/>
              <w:rPr>
                <w:sz w:val="20"/>
              </w:rPr>
            </w:pPr>
            <w:r w:rsidRPr="008B7ED5">
              <w:rPr>
                <w:sz w:val="20"/>
              </w:rPr>
              <w:t>в нат. показ.</w:t>
            </w:r>
            <w:r>
              <w:rPr>
                <w:sz w:val="20"/>
              </w:rPr>
              <w:t>, +/-</w:t>
            </w:r>
          </w:p>
        </w:tc>
        <w:tc>
          <w:tcPr>
            <w:tcW w:w="473" w:type="pct"/>
            <w:gridSpan w:val="2"/>
            <w:tcBorders>
              <w:top w:val="nil"/>
              <w:left w:val="nil"/>
              <w:bottom w:val="single" w:sz="4" w:space="0" w:color="auto"/>
              <w:right w:val="single" w:sz="4" w:space="0" w:color="auto"/>
            </w:tcBorders>
            <w:shd w:val="clear" w:color="auto" w:fill="FFFFFF"/>
            <w:vAlign w:val="center"/>
            <w:hideMark/>
          </w:tcPr>
          <w:p w:rsidR="00CD6DB8" w:rsidRPr="008B7ED5" w:rsidRDefault="00CD6DB8" w:rsidP="00670565">
            <w:pPr>
              <w:jc w:val="center"/>
              <w:rPr>
                <w:sz w:val="20"/>
              </w:rPr>
            </w:pPr>
            <w:r w:rsidRPr="008B7ED5">
              <w:rPr>
                <w:sz w:val="20"/>
              </w:rPr>
              <w:t>в ден. выраж.</w:t>
            </w:r>
            <w:r>
              <w:rPr>
                <w:sz w:val="20"/>
              </w:rPr>
              <w:t>, %</w:t>
            </w:r>
          </w:p>
        </w:tc>
      </w:tr>
      <w:tr w:rsidR="00CD6DB8" w:rsidRPr="008B7ED5" w:rsidTr="006B5C7F">
        <w:trPr>
          <w:trHeight w:val="540"/>
          <w:jc w:val="center"/>
        </w:trPr>
        <w:tc>
          <w:tcPr>
            <w:tcW w:w="230" w:type="pct"/>
            <w:gridSpan w:val="2"/>
            <w:tcBorders>
              <w:top w:val="nil"/>
              <w:left w:val="single" w:sz="4" w:space="0" w:color="auto"/>
              <w:bottom w:val="single" w:sz="4" w:space="0" w:color="auto"/>
              <w:right w:val="single" w:sz="4" w:space="0" w:color="auto"/>
            </w:tcBorders>
            <w:shd w:val="clear" w:color="000000" w:fill="FFFFFF"/>
            <w:vAlign w:val="center"/>
            <w:hideMark/>
          </w:tcPr>
          <w:p w:rsidR="00CD6DB8" w:rsidRPr="008B7ED5" w:rsidRDefault="00CD6DB8" w:rsidP="00670565">
            <w:pPr>
              <w:jc w:val="center"/>
              <w:rPr>
                <w:sz w:val="20"/>
              </w:rPr>
            </w:pPr>
            <w:r w:rsidRPr="008B7ED5">
              <w:rPr>
                <w:sz w:val="20"/>
              </w:rPr>
              <w:t>1</w:t>
            </w:r>
          </w:p>
        </w:tc>
        <w:tc>
          <w:tcPr>
            <w:tcW w:w="1247" w:type="pct"/>
            <w:gridSpan w:val="2"/>
            <w:tcBorders>
              <w:top w:val="nil"/>
              <w:left w:val="nil"/>
              <w:bottom w:val="single" w:sz="4" w:space="0" w:color="auto"/>
              <w:right w:val="single" w:sz="4" w:space="0" w:color="auto"/>
            </w:tcBorders>
            <w:shd w:val="clear" w:color="000000" w:fill="FFFFFF"/>
            <w:vAlign w:val="center"/>
            <w:hideMark/>
          </w:tcPr>
          <w:p w:rsidR="00CD6DB8" w:rsidRPr="008B7ED5" w:rsidRDefault="00CD6DB8" w:rsidP="00670565">
            <w:pPr>
              <w:rPr>
                <w:sz w:val="20"/>
              </w:rPr>
            </w:pPr>
            <w:r w:rsidRPr="008B7ED5">
              <w:rPr>
                <w:sz w:val="20"/>
              </w:rPr>
              <w:t>Ежемесячная материальная помощь, в т.ч.</w:t>
            </w:r>
            <w:r>
              <w:rPr>
                <w:sz w:val="20"/>
              </w:rPr>
              <w:t xml:space="preserve"> </w:t>
            </w:r>
          </w:p>
        </w:tc>
        <w:tc>
          <w:tcPr>
            <w:tcW w:w="382" w:type="pct"/>
            <w:gridSpan w:val="2"/>
            <w:tcBorders>
              <w:top w:val="nil"/>
              <w:left w:val="nil"/>
              <w:bottom w:val="single" w:sz="4" w:space="0" w:color="auto"/>
              <w:right w:val="single" w:sz="4" w:space="0" w:color="auto"/>
            </w:tcBorders>
            <w:shd w:val="clear" w:color="000000" w:fill="FFFFFF"/>
            <w:vAlign w:val="center"/>
            <w:hideMark/>
          </w:tcPr>
          <w:p w:rsidR="00CD6DB8" w:rsidRPr="00296BEE" w:rsidRDefault="00CD6DB8" w:rsidP="00670565">
            <w:pPr>
              <w:jc w:val="center"/>
              <w:rPr>
                <w:sz w:val="20"/>
                <w:szCs w:val="20"/>
              </w:rPr>
            </w:pPr>
            <w:r w:rsidRPr="00296BEE">
              <w:rPr>
                <w:sz w:val="20"/>
                <w:szCs w:val="20"/>
              </w:rPr>
              <w:t>чел.</w:t>
            </w:r>
          </w:p>
        </w:tc>
        <w:tc>
          <w:tcPr>
            <w:tcW w:w="561" w:type="pct"/>
            <w:gridSpan w:val="2"/>
            <w:tcBorders>
              <w:top w:val="nil"/>
              <w:left w:val="nil"/>
              <w:bottom w:val="single" w:sz="4" w:space="0" w:color="auto"/>
              <w:right w:val="single" w:sz="4" w:space="0" w:color="auto"/>
            </w:tcBorders>
            <w:shd w:val="clear" w:color="000000" w:fill="FFFFFF"/>
            <w:vAlign w:val="center"/>
            <w:hideMark/>
          </w:tcPr>
          <w:p w:rsidR="00CD6DB8" w:rsidRPr="00FD47F1" w:rsidRDefault="00CD6DB8" w:rsidP="00670565">
            <w:pPr>
              <w:jc w:val="center"/>
              <w:rPr>
                <w:sz w:val="20"/>
                <w:szCs w:val="20"/>
              </w:rPr>
            </w:pPr>
            <w:r w:rsidRPr="00FD47F1">
              <w:rPr>
                <w:sz w:val="20"/>
                <w:szCs w:val="20"/>
              </w:rPr>
              <w:t>253</w:t>
            </w:r>
          </w:p>
        </w:tc>
        <w:tc>
          <w:tcPr>
            <w:tcW w:w="575" w:type="pct"/>
            <w:gridSpan w:val="2"/>
            <w:tcBorders>
              <w:top w:val="nil"/>
              <w:left w:val="nil"/>
              <w:bottom w:val="single" w:sz="4" w:space="0" w:color="auto"/>
              <w:right w:val="single" w:sz="4" w:space="0" w:color="auto"/>
            </w:tcBorders>
            <w:shd w:val="clear" w:color="000000" w:fill="FFFFFF"/>
            <w:vAlign w:val="center"/>
          </w:tcPr>
          <w:p w:rsidR="00CD6DB8" w:rsidRPr="00FD47F1" w:rsidRDefault="00CD6DB8" w:rsidP="00670565">
            <w:pPr>
              <w:jc w:val="center"/>
              <w:rPr>
                <w:sz w:val="20"/>
                <w:szCs w:val="20"/>
              </w:rPr>
            </w:pPr>
            <w:r w:rsidRPr="00FD47F1">
              <w:rPr>
                <w:sz w:val="20"/>
                <w:szCs w:val="20"/>
              </w:rPr>
              <w:t>214</w:t>
            </w:r>
          </w:p>
        </w:tc>
        <w:tc>
          <w:tcPr>
            <w:tcW w:w="544" w:type="pct"/>
            <w:gridSpan w:val="2"/>
            <w:tcBorders>
              <w:top w:val="nil"/>
              <w:left w:val="nil"/>
              <w:bottom w:val="single" w:sz="4" w:space="0" w:color="auto"/>
              <w:right w:val="single" w:sz="4" w:space="0" w:color="auto"/>
            </w:tcBorders>
            <w:shd w:val="clear" w:color="000000" w:fill="FFFFFF"/>
            <w:vAlign w:val="center"/>
            <w:hideMark/>
          </w:tcPr>
          <w:p w:rsidR="00CD6DB8" w:rsidRPr="0028338A" w:rsidRDefault="00CD6DB8" w:rsidP="00670565">
            <w:pPr>
              <w:jc w:val="center"/>
              <w:rPr>
                <w:sz w:val="20"/>
                <w:szCs w:val="22"/>
              </w:rPr>
            </w:pPr>
            <w:r w:rsidRPr="0028338A">
              <w:rPr>
                <w:sz w:val="20"/>
                <w:szCs w:val="22"/>
              </w:rPr>
              <w:t>2 074,0</w:t>
            </w:r>
          </w:p>
        </w:tc>
        <w:tc>
          <w:tcPr>
            <w:tcW w:w="546" w:type="pct"/>
            <w:gridSpan w:val="2"/>
            <w:tcBorders>
              <w:top w:val="nil"/>
              <w:left w:val="nil"/>
              <w:bottom w:val="single" w:sz="4" w:space="0" w:color="auto"/>
              <w:right w:val="single" w:sz="4" w:space="0" w:color="auto"/>
            </w:tcBorders>
            <w:shd w:val="clear" w:color="000000" w:fill="FFFFFF"/>
            <w:vAlign w:val="center"/>
          </w:tcPr>
          <w:p w:rsidR="00CD6DB8" w:rsidRPr="0028338A" w:rsidRDefault="00CD6DB8" w:rsidP="00670565">
            <w:pPr>
              <w:jc w:val="center"/>
              <w:rPr>
                <w:sz w:val="20"/>
                <w:szCs w:val="22"/>
              </w:rPr>
            </w:pPr>
            <w:r w:rsidRPr="0028338A">
              <w:rPr>
                <w:sz w:val="20"/>
                <w:szCs w:val="22"/>
              </w:rPr>
              <w:t>3 055,7</w:t>
            </w:r>
          </w:p>
        </w:tc>
        <w:tc>
          <w:tcPr>
            <w:tcW w:w="442" w:type="pct"/>
            <w:gridSpan w:val="2"/>
            <w:tcBorders>
              <w:top w:val="nil"/>
              <w:left w:val="nil"/>
              <w:bottom w:val="single" w:sz="4" w:space="0" w:color="auto"/>
              <w:right w:val="single" w:sz="4" w:space="0" w:color="auto"/>
            </w:tcBorders>
            <w:shd w:val="clear" w:color="000000" w:fill="FFFFFF"/>
            <w:vAlign w:val="center"/>
          </w:tcPr>
          <w:p w:rsidR="00CD6DB8" w:rsidRPr="00B94140" w:rsidRDefault="00CD6DB8" w:rsidP="00670565">
            <w:pPr>
              <w:jc w:val="center"/>
              <w:rPr>
                <w:i/>
                <w:color w:val="000000"/>
                <w:sz w:val="20"/>
                <w:szCs w:val="20"/>
              </w:rPr>
            </w:pPr>
            <w:r w:rsidRPr="00B94140">
              <w:rPr>
                <w:i/>
                <w:color w:val="000000"/>
                <w:sz w:val="20"/>
                <w:szCs w:val="20"/>
              </w:rPr>
              <w:t>-39</w:t>
            </w:r>
          </w:p>
        </w:tc>
        <w:tc>
          <w:tcPr>
            <w:tcW w:w="473" w:type="pct"/>
            <w:gridSpan w:val="2"/>
            <w:tcBorders>
              <w:top w:val="nil"/>
              <w:left w:val="nil"/>
              <w:bottom w:val="single" w:sz="4" w:space="0" w:color="auto"/>
              <w:right w:val="single" w:sz="4" w:space="0" w:color="auto"/>
            </w:tcBorders>
            <w:shd w:val="clear" w:color="000000" w:fill="FFFFFF"/>
            <w:vAlign w:val="center"/>
          </w:tcPr>
          <w:p w:rsidR="00CD6DB8" w:rsidRPr="00B94140" w:rsidRDefault="00CD6DB8" w:rsidP="00670565">
            <w:pPr>
              <w:jc w:val="center"/>
              <w:rPr>
                <w:i/>
                <w:color w:val="000000"/>
                <w:sz w:val="20"/>
                <w:szCs w:val="20"/>
              </w:rPr>
            </w:pPr>
            <w:r w:rsidRPr="00B94140">
              <w:rPr>
                <w:i/>
                <w:color w:val="000000"/>
                <w:sz w:val="20"/>
                <w:szCs w:val="20"/>
              </w:rPr>
              <w:t>147,3%</w:t>
            </w:r>
          </w:p>
        </w:tc>
      </w:tr>
      <w:tr w:rsidR="00CD6DB8" w:rsidRPr="008B7ED5" w:rsidTr="006B5C7F">
        <w:trPr>
          <w:gridAfter w:val="1"/>
          <w:wAfter w:w="4" w:type="pct"/>
          <w:trHeight w:val="375"/>
          <w:jc w:val="center"/>
        </w:trPr>
        <w:tc>
          <w:tcPr>
            <w:tcW w:w="225" w:type="pct"/>
            <w:tcBorders>
              <w:top w:val="nil"/>
              <w:left w:val="single" w:sz="4" w:space="0" w:color="auto"/>
              <w:bottom w:val="single" w:sz="4" w:space="0" w:color="auto"/>
              <w:right w:val="single" w:sz="4" w:space="0" w:color="auto"/>
            </w:tcBorders>
            <w:shd w:val="clear" w:color="000000" w:fill="FFFFFF"/>
            <w:vAlign w:val="center"/>
            <w:hideMark/>
          </w:tcPr>
          <w:p w:rsidR="00CD6DB8" w:rsidRPr="008B7ED5" w:rsidRDefault="00CD6DB8" w:rsidP="00670565">
            <w:pPr>
              <w:jc w:val="center"/>
              <w:rPr>
                <w:i/>
                <w:iCs/>
                <w:sz w:val="20"/>
              </w:rPr>
            </w:pPr>
            <w:r w:rsidRPr="008B7ED5">
              <w:rPr>
                <w:i/>
                <w:iCs/>
                <w:sz w:val="20"/>
              </w:rPr>
              <w:t> </w:t>
            </w:r>
          </w:p>
        </w:tc>
        <w:tc>
          <w:tcPr>
            <w:tcW w:w="1247" w:type="pct"/>
            <w:gridSpan w:val="2"/>
            <w:tcBorders>
              <w:top w:val="nil"/>
              <w:left w:val="nil"/>
              <w:bottom w:val="single" w:sz="4" w:space="0" w:color="auto"/>
              <w:right w:val="single" w:sz="4" w:space="0" w:color="auto"/>
            </w:tcBorders>
            <w:shd w:val="clear" w:color="000000" w:fill="FFFFFF"/>
            <w:vAlign w:val="center"/>
            <w:hideMark/>
          </w:tcPr>
          <w:p w:rsidR="00CD6DB8" w:rsidRPr="008B7ED5" w:rsidRDefault="00CD6DB8" w:rsidP="00670565">
            <w:pPr>
              <w:jc w:val="right"/>
              <w:rPr>
                <w:i/>
                <w:iCs/>
                <w:sz w:val="20"/>
              </w:rPr>
            </w:pPr>
            <w:r w:rsidRPr="008B7ED5">
              <w:rPr>
                <w:i/>
                <w:iCs/>
                <w:sz w:val="20"/>
              </w:rPr>
              <w:t>ветеранам ВОВ, бывшим узникам ФКЛ</w:t>
            </w:r>
          </w:p>
        </w:tc>
        <w:tc>
          <w:tcPr>
            <w:tcW w:w="382" w:type="pct"/>
            <w:gridSpan w:val="2"/>
            <w:tcBorders>
              <w:top w:val="nil"/>
              <w:left w:val="nil"/>
              <w:bottom w:val="single" w:sz="4" w:space="0" w:color="auto"/>
              <w:right w:val="single" w:sz="4" w:space="0" w:color="auto"/>
            </w:tcBorders>
            <w:shd w:val="clear" w:color="000000" w:fill="FFFFFF"/>
            <w:vAlign w:val="center"/>
            <w:hideMark/>
          </w:tcPr>
          <w:p w:rsidR="00CD6DB8" w:rsidRPr="00296BEE" w:rsidRDefault="00CD6DB8" w:rsidP="00670565">
            <w:pPr>
              <w:jc w:val="center"/>
              <w:rPr>
                <w:i/>
                <w:iCs/>
                <w:sz w:val="20"/>
                <w:szCs w:val="20"/>
              </w:rPr>
            </w:pPr>
            <w:r w:rsidRPr="00296BEE">
              <w:rPr>
                <w:i/>
                <w:iCs/>
                <w:sz w:val="20"/>
                <w:szCs w:val="20"/>
              </w:rPr>
              <w:t>чел.</w:t>
            </w:r>
          </w:p>
        </w:tc>
        <w:tc>
          <w:tcPr>
            <w:tcW w:w="561" w:type="pct"/>
            <w:gridSpan w:val="2"/>
            <w:tcBorders>
              <w:top w:val="nil"/>
              <w:left w:val="nil"/>
              <w:bottom w:val="single" w:sz="4" w:space="0" w:color="auto"/>
              <w:right w:val="single" w:sz="4" w:space="0" w:color="auto"/>
            </w:tcBorders>
            <w:shd w:val="clear" w:color="auto" w:fill="auto"/>
            <w:vAlign w:val="center"/>
            <w:hideMark/>
          </w:tcPr>
          <w:p w:rsidR="00CD6DB8" w:rsidRPr="00A15683" w:rsidRDefault="00CD6DB8" w:rsidP="00670565">
            <w:pPr>
              <w:jc w:val="center"/>
              <w:rPr>
                <w:i/>
                <w:iCs/>
                <w:sz w:val="18"/>
                <w:szCs w:val="20"/>
              </w:rPr>
            </w:pPr>
            <w:r w:rsidRPr="00A15683">
              <w:rPr>
                <w:i/>
                <w:iCs/>
                <w:sz w:val="18"/>
                <w:szCs w:val="20"/>
              </w:rPr>
              <w:t>155</w:t>
            </w:r>
          </w:p>
        </w:tc>
        <w:tc>
          <w:tcPr>
            <w:tcW w:w="575" w:type="pct"/>
            <w:gridSpan w:val="2"/>
            <w:tcBorders>
              <w:top w:val="nil"/>
              <w:left w:val="nil"/>
              <w:bottom w:val="single" w:sz="4" w:space="0" w:color="auto"/>
              <w:right w:val="single" w:sz="4" w:space="0" w:color="auto"/>
            </w:tcBorders>
            <w:shd w:val="clear" w:color="auto" w:fill="auto"/>
            <w:vAlign w:val="center"/>
          </w:tcPr>
          <w:p w:rsidR="00CD6DB8" w:rsidRPr="00A15683" w:rsidRDefault="00CD6DB8" w:rsidP="00670565">
            <w:pPr>
              <w:jc w:val="center"/>
              <w:rPr>
                <w:i/>
                <w:iCs/>
                <w:sz w:val="18"/>
                <w:szCs w:val="20"/>
              </w:rPr>
            </w:pPr>
            <w:r w:rsidRPr="00A15683">
              <w:rPr>
                <w:i/>
                <w:iCs/>
                <w:sz w:val="18"/>
                <w:szCs w:val="20"/>
              </w:rPr>
              <w:t>120</w:t>
            </w:r>
          </w:p>
        </w:tc>
        <w:tc>
          <w:tcPr>
            <w:tcW w:w="544" w:type="pct"/>
            <w:gridSpan w:val="2"/>
            <w:tcBorders>
              <w:top w:val="nil"/>
              <w:left w:val="nil"/>
              <w:bottom w:val="single" w:sz="4" w:space="0" w:color="auto"/>
              <w:right w:val="single" w:sz="4" w:space="0" w:color="auto"/>
            </w:tcBorders>
            <w:shd w:val="clear" w:color="auto" w:fill="auto"/>
            <w:vAlign w:val="center"/>
            <w:hideMark/>
          </w:tcPr>
          <w:p w:rsidR="00CD6DB8" w:rsidRPr="0028338A" w:rsidRDefault="00CD6DB8" w:rsidP="00670565">
            <w:pPr>
              <w:jc w:val="center"/>
              <w:rPr>
                <w:i/>
                <w:iCs/>
                <w:sz w:val="18"/>
                <w:szCs w:val="22"/>
              </w:rPr>
            </w:pPr>
            <w:r w:rsidRPr="0028338A">
              <w:rPr>
                <w:i/>
                <w:iCs/>
                <w:sz w:val="18"/>
                <w:szCs w:val="22"/>
              </w:rPr>
              <w:t>1 243,1</w:t>
            </w:r>
          </w:p>
        </w:tc>
        <w:tc>
          <w:tcPr>
            <w:tcW w:w="546" w:type="pct"/>
            <w:gridSpan w:val="2"/>
            <w:tcBorders>
              <w:top w:val="nil"/>
              <w:left w:val="nil"/>
              <w:bottom w:val="single" w:sz="4" w:space="0" w:color="auto"/>
              <w:right w:val="single" w:sz="4" w:space="0" w:color="auto"/>
            </w:tcBorders>
            <w:shd w:val="clear" w:color="auto" w:fill="auto"/>
            <w:vAlign w:val="center"/>
          </w:tcPr>
          <w:p w:rsidR="00CD6DB8" w:rsidRPr="0028338A" w:rsidRDefault="00CD6DB8" w:rsidP="00670565">
            <w:pPr>
              <w:jc w:val="center"/>
              <w:rPr>
                <w:i/>
                <w:iCs/>
                <w:sz w:val="18"/>
                <w:szCs w:val="22"/>
              </w:rPr>
            </w:pPr>
            <w:r w:rsidRPr="0028338A">
              <w:rPr>
                <w:i/>
                <w:iCs/>
                <w:sz w:val="18"/>
                <w:szCs w:val="22"/>
              </w:rPr>
              <w:t>1 028,2</w:t>
            </w:r>
          </w:p>
        </w:tc>
        <w:tc>
          <w:tcPr>
            <w:tcW w:w="442" w:type="pct"/>
            <w:gridSpan w:val="2"/>
            <w:tcBorders>
              <w:top w:val="nil"/>
              <w:left w:val="nil"/>
              <w:bottom w:val="single" w:sz="4" w:space="0" w:color="auto"/>
              <w:right w:val="single" w:sz="4" w:space="0" w:color="auto"/>
            </w:tcBorders>
            <w:shd w:val="clear" w:color="000000" w:fill="FFFFFF"/>
            <w:vAlign w:val="center"/>
          </w:tcPr>
          <w:p w:rsidR="00CD6DB8" w:rsidRPr="00B94140" w:rsidRDefault="00CD6DB8" w:rsidP="00670565">
            <w:pPr>
              <w:jc w:val="center"/>
              <w:rPr>
                <w:i/>
                <w:color w:val="000000"/>
                <w:sz w:val="20"/>
                <w:szCs w:val="20"/>
              </w:rPr>
            </w:pPr>
            <w:r w:rsidRPr="00B94140">
              <w:rPr>
                <w:i/>
                <w:color w:val="000000"/>
                <w:sz w:val="20"/>
                <w:szCs w:val="20"/>
              </w:rPr>
              <w:t>-35</w:t>
            </w:r>
          </w:p>
        </w:tc>
        <w:tc>
          <w:tcPr>
            <w:tcW w:w="473" w:type="pct"/>
            <w:gridSpan w:val="2"/>
            <w:tcBorders>
              <w:top w:val="nil"/>
              <w:left w:val="nil"/>
              <w:bottom w:val="single" w:sz="4" w:space="0" w:color="auto"/>
              <w:right w:val="single" w:sz="4" w:space="0" w:color="auto"/>
            </w:tcBorders>
            <w:shd w:val="clear" w:color="000000" w:fill="FFFFFF"/>
            <w:vAlign w:val="center"/>
          </w:tcPr>
          <w:p w:rsidR="00CD6DB8" w:rsidRPr="00B94140" w:rsidRDefault="00CD6DB8" w:rsidP="00670565">
            <w:pPr>
              <w:jc w:val="center"/>
              <w:rPr>
                <w:i/>
                <w:color w:val="000000"/>
                <w:sz w:val="20"/>
                <w:szCs w:val="20"/>
              </w:rPr>
            </w:pPr>
            <w:r w:rsidRPr="00B94140">
              <w:rPr>
                <w:i/>
                <w:color w:val="000000"/>
                <w:sz w:val="20"/>
                <w:szCs w:val="20"/>
              </w:rPr>
              <w:t>82,7%</w:t>
            </w:r>
          </w:p>
        </w:tc>
      </w:tr>
      <w:tr w:rsidR="00CD6DB8" w:rsidRPr="008B7ED5" w:rsidTr="006B5C7F">
        <w:trPr>
          <w:gridAfter w:val="1"/>
          <w:wAfter w:w="4" w:type="pct"/>
          <w:trHeight w:val="600"/>
          <w:jc w:val="center"/>
        </w:trPr>
        <w:tc>
          <w:tcPr>
            <w:tcW w:w="225" w:type="pct"/>
            <w:tcBorders>
              <w:top w:val="nil"/>
              <w:left w:val="single" w:sz="4" w:space="0" w:color="auto"/>
              <w:bottom w:val="single" w:sz="4" w:space="0" w:color="auto"/>
              <w:right w:val="single" w:sz="4" w:space="0" w:color="auto"/>
            </w:tcBorders>
            <w:shd w:val="clear" w:color="000000" w:fill="FFFFFF"/>
            <w:vAlign w:val="center"/>
            <w:hideMark/>
          </w:tcPr>
          <w:p w:rsidR="00CD6DB8" w:rsidRPr="008B7ED5" w:rsidRDefault="00CD6DB8" w:rsidP="00670565">
            <w:pPr>
              <w:jc w:val="center"/>
              <w:rPr>
                <w:i/>
                <w:iCs/>
                <w:sz w:val="20"/>
              </w:rPr>
            </w:pPr>
            <w:r w:rsidRPr="008B7ED5">
              <w:rPr>
                <w:i/>
                <w:iCs/>
                <w:sz w:val="20"/>
              </w:rPr>
              <w:t> </w:t>
            </w:r>
          </w:p>
        </w:tc>
        <w:tc>
          <w:tcPr>
            <w:tcW w:w="1247" w:type="pct"/>
            <w:gridSpan w:val="2"/>
            <w:tcBorders>
              <w:top w:val="nil"/>
              <w:left w:val="nil"/>
              <w:bottom w:val="single" w:sz="4" w:space="0" w:color="auto"/>
              <w:right w:val="single" w:sz="4" w:space="0" w:color="auto"/>
            </w:tcBorders>
            <w:shd w:val="clear" w:color="000000" w:fill="FFFFFF"/>
            <w:vAlign w:val="center"/>
            <w:hideMark/>
          </w:tcPr>
          <w:p w:rsidR="00CD6DB8" w:rsidRPr="00201699" w:rsidRDefault="00CD6DB8" w:rsidP="00670565">
            <w:pPr>
              <w:jc w:val="right"/>
              <w:rPr>
                <w:i/>
                <w:iCs/>
                <w:sz w:val="20"/>
              </w:rPr>
            </w:pPr>
            <w:r w:rsidRPr="00650479">
              <w:rPr>
                <w:i/>
                <w:iCs/>
                <w:sz w:val="20"/>
              </w:rPr>
              <w:t>неработающим пенсионерам из числа реабилитированных граждан</w:t>
            </w:r>
            <w:r>
              <w:rPr>
                <w:i/>
                <w:iCs/>
                <w:sz w:val="20"/>
                <w:vertAlign w:val="superscript"/>
              </w:rPr>
              <w:t>*</w:t>
            </w:r>
          </w:p>
        </w:tc>
        <w:tc>
          <w:tcPr>
            <w:tcW w:w="382" w:type="pct"/>
            <w:gridSpan w:val="2"/>
            <w:tcBorders>
              <w:top w:val="nil"/>
              <w:left w:val="nil"/>
              <w:bottom w:val="single" w:sz="4" w:space="0" w:color="auto"/>
              <w:right w:val="single" w:sz="4" w:space="0" w:color="auto"/>
            </w:tcBorders>
            <w:shd w:val="clear" w:color="000000" w:fill="FFFFFF"/>
            <w:vAlign w:val="center"/>
            <w:hideMark/>
          </w:tcPr>
          <w:p w:rsidR="00CD6DB8" w:rsidRPr="00296BEE" w:rsidRDefault="00CD6DB8" w:rsidP="00670565">
            <w:pPr>
              <w:jc w:val="center"/>
              <w:rPr>
                <w:i/>
                <w:iCs/>
                <w:sz w:val="20"/>
                <w:szCs w:val="20"/>
              </w:rPr>
            </w:pPr>
            <w:r w:rsidRPr="00296BEE">
              <w:rPr>
                <w:i/>
                <w:iCs/>
                <w:sz w:val="20"/>
                <w:szCs w:val="20"/>
              </w:rPr>
              <w:t>чел.</w:t>
            </w:r>
          </w:p>
        </w:tc>
        <w:tc>
          <w:tcPr>
            <w:tcW w:w="561" w:type="pct"/>
            <w:gridSpan w:val="2"/>
            <w:tcBorders>
              <w:top w:val="nil"/>
              <w:left w:val="nil"/>
              <w:bottom w:val="single" w:sz="4" w:space="0" w:color="auto"/>
              <w:right w:val="single" w:sz="4" w:space="0" w:color="auto"/>
            </w:tcBorders>
            <w:shd w:val="clear" w:color="auto" w:fill="auto"/>
            <w:vAlign w:val="center"/>
            <w:hideMark/>
          </w:tcPr>
          <w:p w:rsidR="00CD6DB8" w:rsidRPr="00A15683" w:rsidRDefault="00CD6DB8" w:rsidP="00670565">
            <w:pPr>
              <w:jc w:val="center"/>
              <w:rPr>
                <w:i/>
                <w:iCs/>
                <w:sz w:val="18"/>
                <w:szCs w:val="20"/>
              </w:rPr>
            </w:pPr>
            <w:r w:rsidRPr="00A15683">
              <w:rPr>
                <w:i/>
                <w:iCs/>
                <w:sz w:val="18"/>
                <w:szCs w:val="20"/>
              </w:rPr>
              <w:t>98</w:t>
            </w:r>
          </w:p>
        </w:tc>
        <w:tc>
          <w:tcPr>
            <w:tcW w:w="575" w:type="pct"/>
            <w:gridSpan w:val="2"/>
            <w:tcBorders>
              <w:top w:val="nil"/>
              <w:left w:val="nil"/>
              <w:bottom w:val="single" w:sz="4" w:space="0" w:color="auto"/>
              <w:right w:val="single" w:sz="4" w:space="0" w:color="auto"/>
            </w:tcBorders>
            <w:shd w:val="clear" w:color="auto" w:fill="auto"/>
            <w:vAlign w:val="center"/>
          </w:tcPr>
          <w:p w:rsidR="00CD6DB8" w:rsidRPr="00A15683" w:rsidRDefault="00CD6DB8" w:rsidP="00670565">
            <w:pPr>
              <w:jc w:val="center"/>
              <w:rPr>
                <w:i/>
                <w:iCs/>
                <w:sz w:val="18"/>
                <w:szCs w:val="20"/>
              </w:rPr>
            </w:pPr>
            <w:r w:rsidRPr="00A15683">
              <w:rPr>
                <w:i/>
                <w:iCs/>
                <w:sz w:val="18"/>
                <w:szCs w:val="20"/>
              </w:rPr>
              <w:t>94</w:t>
            </w:r>
          </w:p>
        </w:tc>
        <w:tc>
          <w:tcPr>
            <w:tcW w:w="544" w:type="pct"/>
            <w:gridSpan w:val="2"/>
            <w:tcBorders>
              <w:top w:val="nil"/>
              <w:left w:val="nil"/>
              <w:bottom w:val="single" w:sz="4" w:space="0" w:color="auto"/>
              <w:right w:val="single" w:sz="4" w:space="0" w:color="auto"/>
            </w:tcBorders>
            <w:shd w:val="clear" w:color="auto" w:fill="auto"/>
            <w:vAlign w:val="center"/>
            <w:hideMark/>
          </w:tcPr>
          <w:p w:rsidR="00CD6DB8" w:rsidRPr="0028338A" w:rsidRDefault="00CD6DB8" w:rsidP="00670565">
            <w:pPr>
              <w:jc w:val="center"/>
              <w:rPr>
                <w:i/>
                <w:iCs/>
                <w:sz w:val="18"/>
                <w:szCs w:val="22"/>
              </w:rPr>
            </w:pPr>
            <w:r w:rsidRPr="0028338A">
              <w:rPr>
                <w:i/>
                <w:iCs/>
                <w:sz w:val="18"/>
                <w:szCs w:val="22"/>
              </w:rPr>
              <w:t>830,9</w:t>
            </w:r>
          </w:p>
        </w:tc>
        <w:tc>
          <w:tcPr>
            <w:tcW w:w="546" w:type="pct"/>
            <w:gridSpan w:val="2"/>
            <w:tcBorders>
              <w:top w:val="nil"/>
              <w:left w:val="nil"/>
              <w:bottom w:val="single" w:sz="4" w:space="0" w:color="auto"/>
              <w:right w:val="single" w:sz="4" w:space="0" w:color="auto"/>
            </w:tcBorders>
            <w:shd w:val="clear" w:color="auto" w:fill="auto"/>
            <w:vAlign w:val="center"/>
          </w:tcPr>
          <w:p w:rsidR="00CD6DB8" w:rsidRPr="0028338A" w:rsidRDefault="00CD6DB8" w:rsidP="00670565">
            <w:pPr>
              <w:jc w:val="center"/>
              <w:rPr>
                <w:i/>
                <w:iCs/>
                <w:sz w:val="18"/>
                <w:szCs w:val="22"/>
              </w:rPr>
            </w:pPr>
            <w:r w:rsidRPr="0028338A">
              <w:rPr>
                <w:i/>
                <w:iCs/>
                <w:sz w:val="18"/>
                <w:szCs w:val="22"/>
              </w:rPr>
              <w:t>2 027,5</w:t>
            </w:r>
          </w:p>
        </w:tc>
        <w:tc>
          <w:tcPr>
            <w:tcW w:w="442" w:type="pct"/>
            <w:gridSpan w:val="2"/>
            <w:tcBorders>
              <w:top w:val="nil"/>
              <w:left w:val="nil"/>
              <w:bottom w:val="single" w:sz="4" w:space="0" w:color="auto"/>
              <w:right w:val="single" w:sz="4" w:space="0" w:color="auto"/>
            </w:tcBorders>
            <w:shd w:val="clear" w:color="000000" w:fill="FFFFFF"/>
            <w:vAlign w:val="center"/>
          </w:tcPr>
          <w:p w:rsidR="00CD6DB8" w:rsidRPr="00B94140" w:rsidRDefault="00CD6DB8" w:rsidP="00670565">
            <w:pPr>
              <w:jc w:val="center"/>
              <w:rPr>
                <w:i/>
                <w:color w:val="000000"/>
                <w:sz w:val="20"/>
                <w:szCs w:val="20"/>
              </w:rPr>
            </w:pPr>
            <w:r w:rsidRPr="00B94140">
              <w:rPr>
                <w:i/>
                <w:color w:val="000000"/>
                <w:sz w:val="20"/>
                <w:szCs w:val="20"/>
              </w:rPr>
              <w:t>-4</w:t>
            </w:r>
          </w:p>
        </w:tc>
        <w:tc>
          <w:tcPr>
            <w:tcW w:w="473" w:type="pct"/>
            <w:gridSpan w:val="2"/>
            <w:tcBorders>
              <w:top w:val="nil"/>
              <w:left w:val="nil"/>
              <w:bottom w:val="single" w:sz="4" w:space="0" w:color="auto"/>
              <w:right w:val="single" w:sz="4" w:space="0" w:color="auto"/>
            </w:tcBorders>
            <w:shd w:val="clear" w:color="000000" w:fill="FFFFFF"/>
            <w:vAlign w:val="center"/>
          </w:tcPr>
          <w:p w:rsidR="00CD6DB8" w:rsidRPr="00B94140" w:rsidRDefault="00CD6DB8" w:rsidP="00670565">
            <w:pPr>
              <w:jc w:val="center"/>
              <w:rPr>
                <w:i/>
                <w:color w:val="000000"/>
                <w:sz w:val="20"/>
                <w:szCs w:val="20"/>
              </w:rPr>
            </w:pPr>
            <w:r w:rsidRPr="00B94140">
              <w:rPr>
                <w:i/>
                <w:color w:val="000000"/>
                <w:sz w:val="20"/>
                <w:szCs w:val="20"/>
              </w:rPr>
              <w:t>244,0%</w:t>
            </w:r>
          </w:p>
        </w:tc>
      </w:tr>
      <w:tr w:rsidR="00CD6DB8" w:rsidRPr="008B7ED5" w:rsidTr="006B5C7F">
        <w:trPr>
          <w:gridAfter w:val="1"/>
          <w:wAfter w:w="4" w:type="pct"/>
          <w:trHeight w:val="335"/>
          <w:jc w:val="center"/>
        </w:trPr>
        <w:tc>
          <w:tcPr>
            <w:tcW w:w="225" w:type="pct"/>
            <w:tcBorders>
              <w:top w:val="nil"/>
              <w:left w:val="single" w:sz="4" w:space="0" w:color="auto"/>
              <w:bottom w:val="single" w:sz="4" w:space="0" w:color="auto"/>
              <w:right w:val="single" w:sz="4" w:space="0" w:color="auto"/>
            </w:tcBorders>
            <w:shd w:val="clear" w:color="000000" w:fill="FFFFFF"/>
            <w:vAlign w:val="center"/>
            <w:hideMark/>
          </w:tcPr>
          <w:p w:rsidR="00CD6DB8" w:rsidRPr="008B7ED5" w:rsidRDefault="00CD6DB8" w:rsidP="00670565">
            <w:pPr>
              <w:jc w:val="center"/>
              <w:rPr>
                <w:sz w:val="20"/>
              </w:rPr>
            </w:pPr>
            <w:r w:rsidRPr="008B7ED5">
              <w:rPr>
                <w:sz w:val="20"/>
              </w:rPr>
              <w:t>2</w:t>
            </w:r>
          </w:p>
        </w:tc>
        <w:tc>
          <w:tcPr>
            <w:tcW w:w="1247" w:type="pct"/>
            <w:gridSpan w:val="2"/>
            <w:tcBorders>
              <w:top w:val="nil"/>
              <w:left w:val="nil"/>
              <w:bottom w:val="single" w:sz="4" w:space="0" w:color="auto"/>
              <w:right w:val="single" w:sz="4" w:space="0" w:color="auto"/>
            </w:tcBorders>
            <w:shd w:val="clear" w:color="000000" w:fill="FFFFFF"/>
            <w:vAlign w:val="center"/>
            <w:hideMark/>
          </w:tcPr>
          <w:p w:rsidR="00CD6DB8" w:rsidRPr="008B7ED5" w:rsidRDefault="00CD6DB8" w:rsidP="00670565">
            <w:pPr>
              <w:rPr>
                <w:sz w:val="20"/>
              </w:rPr>
            </w:pPr>
            <w:r w:rsidRPr="008B7ED5">
              <w:rPr>
                <w:sz w:val="20"/>
              </w:rPr>
              <w:t>Продуктовые наборы</w:t>
            </w:r>
          </w:p>
        </w:tc>
        <w:tc>
          <w:tcPr>
            <w:tcW w:w="382" w:type="pct"/>
            <w:gridSpan w:val="2"/>
            <w:tcBorders>
              <w:top w:val="nil"/>
              <w:left w:val="nil"/>
              <w:bottom w:val="single" w:sz="4" w:space="0" w:color="auto"/>
              <w:right w:val="single" w:sz="4" w:space="0" w:color="auto"/>
            </w:tcBorders>
            <w:shd w:val="clear" w:color="000000" w:fill="FFFFFF"/>
            <w:vAlign w:val="center"/>
            <w:hideMark/>
          </w:tcPr>
          <w:p w:rsidR="00CD6DB8" w:rsidRPr="00296BEE" w:rsidRDefault="00CD6DB8" w:rsidP="00670565">
            <w:pPr>
              <w:jc w:val="center"/>
              <w:rPr>
                <w:sz w:val="20"/>
                <w:szCs w:val="20"/>
              </w:rPr>
            </w:pPr>
            <w:r w:rsidRPr="00296BEE">
              <w:rPr>
                <w:sz w:val="20"/>
                <w:szCs w:val="20"/>
              </w:rPr>
              <w:t>набор</w:t>
            </w:r>
          </w:p>
        </w:tc>
        <w:tc>
          <w:tcPr>
            <w:tcW w:w="561" w:type="pct"/>
            <w:gridSpan w:val="2"/>
            <w:tcBorders>
              <w:top w:val="nil"/>
              <w:left w:val="nil"/>
              <w:bottom w:val="single" w:sz="4" w:space="0" w:color="auto"/>
              <w:right w:val="single" w:sz="4" w:space="0" w:color="auto"/>
            </w:tcBorders>
            <w:shd w:val="clear" w:color="auto" w:fill="auto"/>
            <w:vAlign w:val="center"/>
            <w:hideMark/>
          </w:tcPr>
          <w:p w:rsidR="00CD6DB8" w:rsidRPr="00FD47F1" w:rsidRDefault="00CD6DB8" w:rsidP="00670565">
            <w:pPr>
              <w:jc w:val="center"/>
              <w:rPr>
                <w:sz w:val="20"/>
                <w:szCs w:val="20"/>
              </w:rPr>
            </w:pPr>
            <w:r w:rsidRPr="00FD47F1">
              <w:rPr>
                <w:sz w:val="20"/>
                <w:szCs w:val="20"/>
              </w:rPr>
              <w:t>1</w:t>
            </w:r>
            <w:r>
              <w:rPr>
                <w:sz w:val="20"/>
                <w:szCs w:val="20"/>
              </w:rPr>
              <w:t xml:space="preserve"> </w:t>
            </w:r>
            <w:r w:rsidRPr="00FD47F1">
              <w:rPr>
                <w:sz w:val="20"/>
                <w:szCs w:val="20"/>
              </w:rPr>
              <w:t>419</w:t>
            </w:r>
          </w:p>
        </w:tc>
        <w:tc>
          <w:tcPr>
            <w:tcW w:w="575" w:type="pct"/>
            <w:gridSpan w:val="2"/>
            <w:tcBorders>
              <w:top w:val="nil"/>
              <w:left w:val="nil"/>
              <w:bottom w:val="single" w:sz="4" w:space="0" w:color="auto"/>
              <w:right w:val="single" w:sz="4" w:space="0" w:color="auto"/>
            </w:tcBorders>
            <w:shd w:val="clear" w:color="auto" w:fill="auto"/>
            <w:vAlign w:val="center"/>
          </w:tcPr>
          <w:p w:rsidR="00CD6DB8" w:rsidRPr="00FD47F1" w:rsidRDefault="00CD6DB8" w:rsidP="00670565">
            <w:pPr>
              <w:jc w:val="center"/>
              <w:rPr>
                <w:sz w:val="20"/>
                <w:szCs w:val="20"/>
              </w:rPr>
            </w:pPr>
            <w:r w:rsidRPr="00FD47F1">
              <w:rPr>
                <w:sz w:val="20"/>
                <w:szCs w:val="20"/>
              </w:rPr>
              <w:t>541</w:t>
            </w:r>
          </w:p>
        </w:tc>
        <w:tc>
          <w:tcPr>
            <w:tcW w:w="544" w:type="pct"/>
            <w:gridSpan w:val="2"/>
            <w:tcBorders>
              <w:top w:val="nil"/>
              <w:left w:val="nil"/>
              <w:bottom w:val="single" w:sz="4" w:space="0" w:color="auto"/>
              <w:right w:val="single" w:sz="4" w:space="0" w:color="auto"/>
            </w:tcBorders>
            <w:shd w:val="clear" w:color="auto" w:fill="auto"/>
            <w:vAlign w:val="center"/>
            <w:hideMark/>
          </w:tcPr>
          <w:p w:rsidR="00CD6DB8" w:rsidRPr="0028338A" w:rsidRDefault="00CD6DB8" w:rsidP="00670565">
            <w:pPr>
              <w:jc w:val="center"/>
              <w:rPr>
                <w:sz w:val="20"/>
                <w:szCs w:val="22"/>
              </w:rPr>
            </w:pPr>
            <w:r w:rsidRPr="0028338A">
              <w:rPr>
                <w:sz w:val="20"/>
                <w:szCs w:val="22"/>
              </w:rPr>
              <w:t>2 939,1</w:t>
            </w:r>
          </w:p>
        </w:tc>
        <w:tc>
          <w:tcPr>
            <w:tcW w:w="546" w:type="pct"/>
            <w:gridSpan w:val="2"/>
            <w:tcBorders>
              <w:top w:val="nil"/>
              <w:left w:val="nil"/>
              <w:bottom w:val="single" w:sz="4" w:space="0" w:color="auto"/>
              <w:right w:val="single" w:sz="4" w:space="0" w:color="auto"/>
            </w:tcBorders>
            <w:shd w:val="clear" w:color="auto" w:fill="auto"/>
            <w:vAlign w:val="center"/>
          </w:tcPr>
          <w:p w:rsidR="00CD6DB8" w:rsidRPr="0028338A" w:rsidRDefault="00CD6DB8" w:rsidP="00670565">
            <w:pPr>
              <w:jc w:val="center"/>
              <w:rPr>
                <w:sz w:val="20"/>
                <w:szCs w:val="22"/>
              </w:rPr>
            </w:pPr>
            <w:r w:rsidRPr="0028338A">
              <w:rPr>
                <w:sz w:val="20"/>
                <w:szCs w:val="22"/>
              </w:rPr>
              <w:t>1 153,8</w:t>
            </w:r>
          </w:p>
        </w:tc>
        <w:tc>
          <w:tcPr>
            <w:tcW w:w="442" w:type="pct"/>
            <w:gridSpan w:val="2"/>
            <w:tcBorders>
              <w:top w:val="nil"/>
              <w:left w:val="nil"/>
              <w:bottom w:val="single" w:sz="4" w:space="0" w:color="auto"/>
              <w:right w:val="single" w:sz="4" w:space="0" w:color="auto"/>
            </w:tcBorders>
            <w:shd w:val="clear" w:color="000000" w:fill="FFFFFF"/>
            <w:vAlign w:val="center"/>
          </w:tcPr>
          <w:p w:rsidR="00CD6DB8" w:rsidRPr="00B94140" w:rsidRDefault="00CD6DB8" w:rsidP="00670565">
            <w:pPr>
              <w:jc w:val="center"/>
              <w:rPr>
                <w:i/>
                <w:color w:val="000000"/>
                <w:sz w:val="20"/>
                <w:szCs w:val="20"/>
              </w:rPr>
            </w:pPr>
            <w:r w:rsidRPr="00B94140">
              <w:rPr>
                <w:i/>
                <w:color w:val="000000"/>
                <w:sz w:val="20"/>
                <w:szCs w:val="20"/>
              </w:rPr>
              <w:t>-878</w:t>
            </w:r>
          </w:p>
        </w:tc>
        <w:tc>
          <w:tcPr>
            <w:tcW w:w="473" w:type="pct"/>
            <w:gridSpan w:val="2"/>
            <w:tcBorders>
              <w:top w:val="nil"/>
              <w:left w:val="nil"/>
              <w:bottom w:val="single" w:sz="4" w:space="0" w:color="auto"/>
              <w:right w:val="single" w:sz="4" w:space="0" w:color="auto"/>
            </w:tcBorders>
            <w:shd w:val="clear" w:color="000000" w:fill="FFFFFF"/>
            <w:vAlign w:val="center"/>
          </w:tcPr>
          <w:p w:rsidR="00CD6DB8" w:rsidRPr="00B94140" w:rsidRDefault="00CD6DB8" w:rsidP="00670565">
            <w:pPr>
              <w:jc w:val="center"/>
              <w:rPr>
                <w:i/>
                <w:color w:val="000000"/>
                <w:sz w:val="20"/>
                <w:szCs w:val="20"/>
              </w:rPr>
            </w:pPr>
            <w:r w:rsidRPr="00B94140">
              <w:rPr>
                <w:i/>
                <w:color w:val="000000"/>
                <w:sz w:val="20"/>
                <w:szCs w:val="20"/>
              </w:rPr>
              <w:t>39,3%</w:t>
            </w:r>
          </w:p>
        </w:tc>
      </w:tr>
      <w:tr w:rsidR="00CD6DB8" w:rsidRPr="008B7ED5" w:rsidTr="006B5C7F">
        <w:trPr>
          <w:gridAfter w:val="1"/>
          <w:wAfter w:w="4" w:type="pct"/>
          <w:trHeight w:val="375"/>
          <w:jc w:val="center"/>
        </w:trPr>
        <w:tc>
          <w:tcPr>
            <w:tcW w:w="225" w:type="pct"/>
            <w:tcBorders>
              <w:top w:val="nil"/>
              <w:left w:val="single" w:sz="4" w:space="0" w:color="auto"/>
              <w:bottom w:val="single" w:sz="4" w:space="0" w:color="auto"/>
              <w:right w:val="single" w:sz="4" w:space="0" w:color="auto"/>
            </w:tcBorders>
            <w:shd w:val="clear" w:color="000000" w:fill="FFFFFF"/>
            <w:vAlign w:val="center"/>
            <w:hideMark/>
          </w:tcPr>
          <w:p w:rsidR="00CD6DB8" w:rsidRPr="008B7ED5" w:rsidRDefault="00CD6DB8" w:rsidP="00670565">
            <w:pPr>
              <w:jc w:val="center"/>
              <w:rPr>
                <w:i/>
                <w:iCs/>
                <w:sz w:val="20"/>
              </w:rPr>
            </w:pPr>
            <w:r w:rsidRPr="008B7ED5">
              <w:rPr>
                <w:i/>
                <w:iCs/>
                <w:sz w:val="20"/>
              </w:rPr>
              <w:t> </w:t>
            </w:r>
          </w:p>
        </w:tc>
        <w:tc>
          <w:tcPr>
            <w:tcW w:w="1247" w:type="pct"/>
            <w:gridSpan w:val="2"/>
            <w:tcBorders>
              <w:top w:val="nil"/>
              <w:left w:val="nil"/>
              <w:bottom w:val="single" w:sz="4" w:space="0" w:color="auto"/>
              <w:right w:val="single" w:sz="4" w:space="0" w:color="auto"/>
            </w:tcBorders>
            <w:shd w:val="clear" w:color="000000" w:fill="FFFFFF"/>
            <w:vAlign w:val="center"/>
            <w:hideMark/>
          </w:tcPr>
          <w:p w:rsidR="00CD6DB8" w:rsidRPr="008B7ED5" w:rsidRDefault="00CD6DB8" w:rsidP="00670565">
            <w:pPr>
              <w:jc w:val="right"/>
              <w:rPr>
                <w:i/>
                <w:iCs/>
                <w:sz w:val="20"/>
              </w:rPr>
            </w:pPr>
            <w:r w:rsidRPr="008B7ED5">
              <w:rPr>
                <w:i/>
                <w:iCs/>
                <w:sz w:val="20"/>
              </w:rPr>
              <w:t>ветеранам ВОВ, бывшим узникам ФКЛ</w:t>
            </w:r>
          </w:p>
        </w:tc>
        <w:tc>
          <w:tcPr>
            <w:tcW w:w="382" w:type="pct"/>
            <w:gridSpan w:val="2"/>
            <w:tcBorders>
              <w:top w:val="nil"/>
              <w:left w:val="nil"/>
              <w:bottom w:val="single" w:sz="4" w:space="0" w:color="auto"/>
              <w:right w:val="single" w:sz="4" w:space="0" w:color="auto"/>
            </w:tcBorders>
            <w:shd w:val="clear" w:color="000000" w:fill="FFFFFF"/>
            <w:vAlign w:val="center"/>
            <w:hideMark/>
          </w:tcPr>
          <w:p w:rsidR="00CD6DB8" w:rsidRPr="00296BEE" w:rsidRDefault="00CD6DB8" w:rsidP="00670565">
            <w:pPr>
              <w:jc w:val="center"/>
              <w:rPr>
                <w:i/>
                <w:iCs/>
                <w:sz w:val="14"/>
                <w:szCs w:val="20"/>
              </w:rPr>
            </w:pPr>
            <w:r w:rsidRPr="00296BEE">
              <w:rPr>
                <w:i/>
                <w:iCs/>
                <w:sz w:val="14"/>
                <w:szCs w:val="20"/>
              </w:rPr>
              <w:t>набор</w:t>
            </w:r>
          </w:p>
        </w:tc>
        <w:tc>
          <w:tcPr>
            <w:tcW w:w="561" w:type="pct"/>
            <w:gridSpan w:val="2"/>
            <w:tcBorders>
              <w:top w:val="nil"/>
              <w:left w:val="nil"/>
              <w:bottom w:val="single" w:sz="4" w:space="0" w:color="auto"/>
              <w:right w:val="single" w:sz="4" w:space="0" w:color="auto"/>
            </w:tcBorders>
            <w:shd w:val="clear" w:color="auto" w:fill="auto"/>
            <w:vAlign w:val="center"/>
            <w:hideMark/>
          </w:tcPr>
          <w:p w:rsidR="00CD6DB8" w:rsidRPr="00A15683" w:rsidRDefault="00CD6DB8" w:rsidP="00670565">
            <w:pPr>
              <w:jc w:val="center"/>
              <w:rPr>
                <w:i/>
                <w:iCs/>
                <w:sz w:val="18"/>
                <w:szCs w:val="20"/>
              </w:rPr>
            </w:pPr>
            <w:r w:rsidRPr="00A15683">
              <w:rPr>
                <w:i/>
                <w:iCs/>
                <w:sz w:val="18"/>
                <w:szCs w:val="20"/>
              </w:rPr>
              <w:t>696</w:t>
            </w:r>
          </w:p>
        </w:tc>
        <w:tc>
          <w:tcPr>
            <w:tcW w:w="575" w:type="pct"/>
            <w:gridSpan w:val="2"/>
            <w:tcBorders>
              <w:top w:val="nil"/>
              <w:left w:val="nil"/>
              <w:bottom w:val="single" w:sz="4" w:space="0" w:color="auto"/>
              <w:right w:val="single" w:sz="4" w:space="0" w:color="auto"/>
            </w:tcBorders>
            <w:shd w:val="clear" w:color="auto" w:fill="auto"/>
            <w:vAlign w:val="center"/>
          </w:tcPr>
          <w:p w:rsidR="00CD6DB8" w:rsidRPr="00A15683" w:rsidRDefault="00CD6DB8" w:rsidP="00670565">
            <w:pPr>
              <w:jc w:val="center"/>
              <w:rPr>
                <w:i/>
                <w:iCs/>
                <w:sz w:val="18"/>
                <w:szCs w:val="20"/>
              </w:rPr>
            </w:pPr>
            <w:r w:rsidRPr="00A15683">
              <w:rPr>
                <w:i/>
                <w:iCs/>
                <w:sz w:val="18"/>
                <w:szCs w:val="20"/>
              </w:rPr>
              <w:t>541</w:t>
            </w:r>
          </w:p>
        </w:tc>
        <w:tc>
          <w:tcPr>
            <w:tcW w:w="544" w:type="pct"/>
            <w:gridSpan w:val="2"/>
            <w:tcBorders>
              <w:top w:val="nil"/>
              <w:left w:val="nil"/>
              <w:bottom w:val="single" w:sz="4" w:space="0" w:color="auto"/>
              <w:right w:val="single" w:sz="4" w:space="0" w:color="auto"/>
            </w:tcBorders>
            <w:shd w:val="clear" w:color="auto" w:fill="auto"/>
            <w:vAlign w:val="center"/>
            <w:hideMark/>
          </w:tcPr>
          <w:p w:rsidR="00CD6DB8" w:rsidRPr="0028338A" w:rsidRDefault="00CD6DB8" w:rsidP="00670565">
            <w:pPr>
              <w:jc w:val="center"/>
              <w:rPr>
                <w:i/>
                <w:iCs/>
                <w:sz w:val="18"/>
                <w:szCs w:val="22"/>
              </w:rPr>
            </w:pPr>
            <w:r w:rsidRPr="0028338A">
              <w:rPr>
                <w:i/>
                <w:iCs/>
                <w:sz w:val="18"/>
                <w:szCs w:val="22"/>
              </w:rPr>
              <w:t>1 493,1</w:t>
            </w:r>
          </w:p>
        </w:tc>
        <w:tc>
          <w:tcPr>
            <w:tcW w:w="546" w:type="pct"/>
            <w:gridSpan w:val="2"/>
            <w:tcBorders>
              <w:top w:val="nil"/>
              <w:left w:val="nil"/>
              <w:bottom w:val="single" w:sz="4" w:space="0" w:color="auto"/>
              <w:right w:val="single" w:sz="4" w:space="0" w:color="auto"/>
            </w:tcBorders>
            <w:shd w:val="clear" w:color="auto" w:fill="auto"/>
            <w:vAlign w:val="center"/>
          </w:tcPr>
          <w:p w:rsidR="00CD6DB8" w:rsidRPr="0028338A" w:rsidRDefault="00CD6DB8" w:rsidP="00670565">
            <w:pPr>
              <w:jc w:val="center"/>
              <w:rPr>
                <w:i/>
                <w:iCs/>
                <w:sz w:val="18"/>
                <w:szCs w:val="22"/>
              </w:rPr>
            </w:pPr>
            <w:r w:rsidRPr="0028338A">
              <w:rPr>
                <w:i/>
                <w:iCs/>
                <w:sz w:val="18"/>
                <w:szCs w:val="22"/>
              </w:rPr>
              <w:t>1 153,8</w:t>
            </w:r>
          </w:p>
        </w:tc>
        <w:tc>
          <w:tcPr>
            <w:tcW w:w="442" w:type="pct"/>
            <w:gridSpan w:val="2"/>
            <w:tcBorders>
              <w:top w:val="nil"/>
              <w:left w:val="nil"/>
              <w:bottom w:val="single" w:sz="4" w:space="0" w:color="auto"/>
              <w:right w:val="single" w:sz="4" w:space="0" w:color="auto"/>
            </w:tcBorders>
            <w:shd w:val="clear" w:color="000000" w:fill="FFFFFF"/>
            <w:vAlign w:val="center"/>
          </w:tcPr>
          <w:p w:rsidR="00CD6DB8" w:rsidRPr="00B94140" w:rsidRDefault="00CD6DB8" w:rsidP="00670565">
            <w:pPr>
              <w:jc w:val="center"/>
              <w:rPr>
                <w:i/>
                <w:color w:val="000000"/>
                <w:sz w:val="20"/>
                <w:szCs w:val="20"/>
              </w:rPr>
            </w:pPr>
            <w:r w:rsidRPr="00B94140">
              <w:rPr>
                <w:i/>
                <w:color w:val="000000"/>
                <w:sz w:val="20"/>
                <w:szCs w:val="20"/>
              </w:rPr>
              <w:t>-155</w:t>
            </w:r>
          </w:p>
        </w:tc>
        <w:tc>
          <w:tcPr>
            <w:tcW w:w="473" w:type="pct"/>
            <w:gridSpan w:val="2"/>
            <w:tcBorders>
              <w:top w:val="nil"/>
              <w:left w:val="nil"/>
              <w:bottom w:val="single" w:sz="4" w:space="0" w:color="auto"/>
              <w:right w:val="single" w:sz="4" w:space="0" w:color="auto"/>
            </w:tcBorders>
            <w:shd w:val="clear" w:color="000000" w:fill="FFFFFF"/>
            <w:vAlign w:val="center"/>
          </w:tcPr>
          <w:p w:rsidR="00CD6DB8" w:rsidRPr="00B94140" w:rsidRDefault="00CD6DB8" w:rsidP="00670565">
            <w:pPr>
              <w:jc w:val="center"/>
              <w:rPr>
                <w:i/>
                <w:color w:val="000000"/>
                <w:sz w:val="20"/>
                <w:szCs w:val="20"/>
              </w:rPr>
            </w:pPr>
            <w:r w:rsidRPr="00B94140">
              <w:rPr>
                <w:i/>
                <w:color w:val="000000"/>
                <w:sz w:val="20"/>
                <w:szCs w:val="20"/>
              </w:rPr>
              <w:t>77,3%</w:t>
            </w:r>
          </w:p>
        </w:tc>
      </w:tr>
      <w:tr w:rsidR="00CD6DB8" w:rsidRPr="008B7ED5" w:rsidTr="006B5C7F">
        <w:trPr>
          <w:gridAfter w:val="1"/>
          <w:wAfter w:w="4" w:type="pct"/>
          <w:trHeight w:val="600"/>
          <w:jc w:val="center"/>
        </w:trPr>
        <w:tc>
          <w:tcPr>
            <w:tcW w:w="225" w:type="pct"/>
            <w:tcBorders>
              <w:top w:val="nil"/>
              <w:left w:val="single" w:sz="4" w:space="0" w:color="auto"/>
              <w:bottom w:val="single" w:sz="4" w:space="0" w:color="auto"/>
              <w:right w:val="single" w:sz="4" w:space="0" w:color="auto"/>
            </w:tcBorders>
            <w:shd w:val="clear" w:color="000000" w:fill="FFFFFF"/>
            <w:vAlign w:val="center"/>
            <w:hideMark/>
          </w:tcPr>
          <w:p w:rsidR="00CD6DB8" w:rsidRPr="008B7ED5" w:rsidRDefault="00CD6DB8" w:rsidP="00670565">
            <w:pPr>
              <w:jc w:val="center"/>
              <w:rPr>
                <w:i/>
                <w:iCs/>
                <w:sz w:val="20"/>
              </w:rPr>
            </w:pPr>
            <w:r w:rsidRPr="008B7ED5">
              <w:rPr>
                <w:i/>
                <w:iCs/>
                <w:sz w:val="20"/>
              </w:rPr>
              <w:t> </w:t>
            </w:r>
          </w:p>
        </w:tc>
        <w:tc>
          <w:tcPr>
            <w:tcW w:w="1247" w:type="pct"/>
            <w:gridSpan w:val="2"/>
            <w:tcBorders>
              <w:top w:val="nil"/>
              <w:left w:val="nil"/>
              <w:bottom w:val="single" w:sz="4" w:space="0" w:color="auto"/>
              <w:right w:val="single" w:sz="4" w:space="0" w:color="auto"/>
            </w:tcBorders>
            <w:shd w:val="clear" w:color="000000" w:fill="FFFFFF"/>
            <w:vAlign w:val="center"/>
            <w:hideMark/>
          </w:tcPr>
          <w:p w:rsidR="00CD6DB8" w:rsidRPr="008B7ED5" w:rsidRDefault="00CD6DB8" w:rsidP="00670565">
            <w:pPr>
              <w:jc w:val="right"/>
              <w:rPr>
                <w:i/>
                <w:iCs/>
                <w:sz w:val="20"/>
              </w:rPr>
            </w:pPr>
            <w:r w:rsidRPr="00650479">
              <w:rPr>
                <w:i/>
                <w:iCs/>
                <w:sz w:val="20"/>
              </w:rPr>
              <w:t>неработающим пенсионерам из числа реабилитированных граждан</w:t>
            </w:r>
            <w:r w:rsidRPr="00F844F1">
              <w:rPr>
                <w:bCs/>
                <w:szCs w:val="22"/>
                <w:vertAlign w:val="superscript"/>
              </w:rPr>
              <w:t>*</w:t>
            </w:r>
          </w:p>
        </w:tc>
        <w:tc>
          <w:tcPr>
            <w:tcW w:w="382" w:type="pct"/>
            <w:gridSpan w:val="2"/>
            <w:tcBorders>
              <w:top w:val="nil"/>
              <w:left w:val="nil"/>
              <w:bottom w:val="single" w:sz="4" w:space="0" w:color="auto"/>
              <w:right w:val="single" w:sz="4" w:space="0" w:color="auto"/>
            </w:tcBorders>
            <w:shd w:val="clear" w:color="000000" w:fill="FFFFFF"/>
            <w:vAlign w:val="center"/>
            <w:hideMark/>
          </w:tcPr>
          <w:p w:rsidR="00CD6DB8" w:rsidRPr="00296BEE" w:rsidRDefault="00CD6DB8" w:rsidP="00670565">
            <w:pPr>
              <w:jc w:val="center"/>
              <w:rPr>
                <w:i/>
                <w:iCs/>
                <w:sz w:val="14"/>
                <w:szCs w:val="20"/>
              </w:rPr>
            </w:pPr>
            <w:r w:rsidRPr="00296BEE">
              <w:rPr>
                <w:i/>
                <w:iCs/>
                <w:sz w:val="14"/>
                <w:szCs w:val="20"/>
              </w:rPr>
              <w:t>набор</w:t>
            </w:r>
          </w:p>
        </w:tc>
        <w:tc>
          <w:tcPr>
            <w:tcW w:w="561" w:type="pct"/>
            <w:gridSpan w:val="2"/>
            <w:tcBorders>
              <w:top w:val="nil"/>
              <w:left w:val="nil"/>
              <w:bottom w:val="single" w:sz="4" w:space="0" w:color="auto"/>
              <w:right w:val="single" w:sz="4" w:space="0" w:color="auto"/>
            </w:tcBorders>
            <w:shd w:val="clear" w:color="auto" w:fill="auto"/>
            <w:vAlign w:val="center"/>
            <w:hideMark/>
          </w:tcPr>
          <w:p w:rsidR="00CD6DB8" w:rsidRPr="00A15683" w:rsidRDefault="00CD6DB8" w:rsidP="00670565">
            <w:pPr>
              <w:jc w:val="center"/>
              <w:rPr>
                <w:i/>
                <w:iCs/>
                <w:sz w:val="18"/>
                <w:szCs w:val="20"/>
              </w:rPr>
            </w:pPr>
            <w:r w:rsidRPr="00A15683">
              <w:rPr>
                <w:i/>
                <w:iCs/>
                <w:sz w:val="18"/>
                <w:szCs w:val="20"/>
              </w:rPr>
              <w:t>723</w:t>
            </w:r>
          </w:p>
        </w:tc>
        <w:tc>
          <w:tcPr>
            <w:tcW w:w="575" w:type="pct"/>
            <w:gridSpan w:val="2"/>
            <w:tcBorders>
              <w:top w:val="nil"/>
              <w:left w:val="nil"/>
              <w:bottom w:val="single" w:sz="4" w:space="0" w:color="auto"/>
              <w:right w:val="single" w:sz="4" w:space="0" w:color="auto"/>
            </w:tcBorders>
            <w:shd w:val="clear" w:color="auto" w:fill="auto"/>
            <w:vAlign w:val="center"/>
          </w:tcPr>
          <w:p w:rsidR="00CD6DB8" w:rsidRPr="00A15683" w:rsidRDefault="00CD6DB8" w:rsidP="00670565">
            <w:pPr>
              <w:jc w:val="center"/>
              <w:rPr>
                <w:i/>
                <w:iCs/>
                <w:sz w:val="18"/>
                <w:szCs w:val="20"/>
              </w:rPr>
            </w:pPr>
            <w:r w:rsidRPr="00A15683">
              <w:rPr>
                <w:i/>
                <w:iCs/>
                <w:sz w:val="18"/>
                <w:szCs w:val="20"/>
              </w:rPr>
              <w:t>0</w:t>
            </w:r>
          </w:p>
        </w:tc>
        <w:tc>
          <w:tcPr>
            <w:tcW w:w="544" w:type="pct"/>
            <w:gridSpan w:val="2"/>
            <w:tcBorders>
              <w:top w:val="nil"/>
              <w:left w:val="nil"/>
              <w:bottom w:val="single" w:sz="4" w:space="0" w:color="auto"/>
              <w:right w:val="single" w:sz="4" w:space="0" w:color="auto"/>
            </w:tcBorders>
            <w:shd w:val="clear" w:color="auto" w:fill="auto"/>
            <w:vAlign w:val="center"/>
            <w:hideMark/>
          </w:tcPr>
          <w:p w:rsidR="00CD6DB8" w:rsidRPr="0028338A" w:rsidRDefault="00CD6DB8" w:rsidP="00670565">
            <w:pPr>
              <w:jc w:val="center"/>
              <w:rPr>
                <w:i/>
                <w:iCs/>
                <w:sz w:val="18"/>
                <w:szCs w:val="22"/>
              </w:rPr>
            </w:pPr>
            <w:r w:rsidRPr="0028338A">
              <w:rPr>
                <w:i/>
                <w:iCs/>
                <w:sz w:val="18"/>
                <w:szCs w:val="22"/>
              </w:rPr>
              <w:t>1 446,0</w:t>
            </w:r>
          </w:p>
        </w:tc>
        <w:tc>
          <w:tcPr>
            <w:tcW w:w="546" w:type="pct"/>
            <w:gridSpan w:val="2"/>
            <w:tcBorders>
              <w:top w:val="nil"/>
              <w:left w:val="nil"/>
              <w:bottom w:val="single" w:sz="4" w:space="0" w:color="auto"/>
              <w:right w:val="single" w:sz="4" w:space="0" w:color="auto"/>
            </w:tcBorders>
            <w:shd w:val="clear" w:color="auto" w:fill="auto"/>
            <w:vAlign w:val="center"/>
          </w:tcPr>
          <w:p w:rsidR="00CD6DB8" w:rsidRPr="0028338A" w:rsidRDefault="00CD6DB8" w:rsidP="00670565">
            <w:pPr>
              <w:jc w:val="center"/>
              <w:rPr>
                <w:i/>
                <w:iCs/>
                <w:sz w:val="18"/>
                <w:szCs w:val="22"/>
              </w:rPr>
            </w:pPr>
            <w:r w:rsidRPr="0028338A">
              <w:rPr>
                <w:i/>
                <w:iCs/>
                <w:sz w:val="18"/>
                <w:szCs w:val="22"/>
              </w:rPr>
              <w:t>0,0</w:t>
            </w:r>
          </w:p>
        </w:tc>
        <w:tc>
          <w:tcPr>
            <w:tcW w:w="442" w:type="pct"/>
            <w:gridSpan w:val="2"/>
            <w:tcBorders>
              <w:top w:val="nil"/>
              <w:left w:val="nil"/>
              <w:bottom w:val="single" w:sz="4" w:space="0" w:color="auto"/>
              <w:right w:val="single" w:sz="4" w:space="0" w:color="auto"/>
            </w:tcBorders>
            <w:shd w:val="clear" w:color="000000" w:fill="FFFFFF"/>
            <w:vAlign w:val="center"/>
          </w:tcPr>
          <w:p w:rsidR="00CD6DB8" w:rsidRPr="00B94140" w:rsidRDefault="00CD6DB8" w:rsidP="00670565">
            <w:pPr>
              <w:jc w:val="center"/>
              <w:rPr>
                <w:i/>
                <w:color w:val="000000"/>
                <w:sz w:val="20"/>
                <w:szCs w:val="20"/>
              </w:rPr>
            </w:pPr>
            <w:r w:rsidRPr="00B94140">
              <w:rPr>
                <w:i/>
                <w:color w:val="000000"/>
                <w:sz w:val="20"/>
                <w:szCs w:val="20"/>
              </w:rPr>
              <w:t>-723</w:t>
            </w:r>
          </w:p>
        </w:tc>
        <w:tc>
          <w:tcPr>
            <w:tcW w:w="473" w:type="pct"/>
            <w:gridSpan w:val="2"/>
            <w:tcBorders>
              <w:top w:val="nil"/>
              <w:left w:val="nil"/>
              <w:bottom w:val="single" w:sz="4" w:space="0" w:color="auto"/>
              <w:right w:val="single" w:sz="4" w:space="0" w:color="auto"/>
            </w:tcBorders>
            <w:shd w:val="clear" w:color="000000" w:fill="FFFFFF"/>
            <w:vAlign w:val="center"/>
          </w:tcPr>
          <w:p w:rsidR="00CD6DB8" w:rsidRPr="00B94140" w:rsidRDefault="00CD6DB8" w:rsidP="00670565">
            <w:pPr>
              <w:jc w:val="center"/>
              <w:rPr>
                <w:i/>
                <w:color w:val="000000"/>
                <w:sz w:val="20"/>
                <w:szCs w:val="20"/>
              </w:rPr>
            </w:pPr>
            <w:r w:rsidRPr="00B94140">
              <w:rPr>
                <w:i/>
                <w:color w:val="000000"/>
                <w:sz w:val="20"/>
                <w:szCs w:val="20"/>
              </w:rPr>
              <w:t>-</w:t>
            </w:r>
          </w:p>
        </w:tc>
      </w:tr>
      <w:tr w:rsidR="00CD6DB8" w:rsidRPr="008B7ED5" w:rsidTr="006B5C7F">
        <w:trPr>
          <w:gridAfter w:val="1"/>
          <w:wAfter w:w="4" w:type="pct"/>
          <w:trHeight w:val="525"/>
          <w:jc w:val="center"/>
        </w:trPr>
        <w:tc>
          <w:tcPr>
            <w:tcW w:w="225" w:type="pct"/>
            <w:tcBorders>
              <w:top w:val="nil"/>
              <w:left w:val="single" w:sz="4" w:space="0" w:color="auto"/>
              <w:bottom w:val="single" w:sz="4" w:space="0" w:color="auto"/>
              <w:right w:val="single" w:sz="4" w:space="0" w:color="auto"/>
            </w:tcBorders>
            <w:shd w:val="clear" w:color="000000" w:fill="FFFFFF"/>
            <w:vAlign w:val="center"/>
            <w:hideMark/>
          </w:tcPr>
          <w:p w:rsidR="00CD6DB8" w:rsidRPr="008B7ED5" w:rsidRDefault="00CD6DB8" w:rsidP="00670565">
            <w:pPr>
              <w:jc w:val="center"/>
              <w:rPr>
                <w:sz w:val="20"/>
              </w:rPr>
            </w:pPr>
            <w:r w:rsidRPr="008B7ED5">
              <w:rPr>
                <w:sz w:val="20"/>
              </w:rPr>
              <w:t>3</w:t>
            </w:r>
          </w:p>
        </w:tc>
        <w:tc>
          <w:tcPr>
            <w:tcW w:w="1247" w:type="pct"/>
            <w:gridSpan w:val="2"/>
            <w:tcBorders>
              <w:top w:val="nil"/>
              <w:left w:val="nil"/>
              <w:bottom w:val="single" w:sz="4" w:space="0" w:color="auto"/>
              <w:right w:val="single" w:sz="4" w:space="0" w:color="auto"/>
            </w:tcBorders>
            <w:shd w:val="clear" w:color="000000" w:fill="FFFFFF"/>
            <w:vAlign w:val="center"/>
            <w:hideMark/>
          </w:tcPr>
          <w:p w:rsidR="00CD6DB8" w:rsidRPr="008B7ED5" w:rsidRDefault="00CD6DB8" w:rsidP="00670565">
            <w:pPr>
              <w:rPr>
                <w:sz w:val="20"/>
              </w:rPr>
            </w:pPr>
            <w:r>
              <w:rPr>
                <w:color w:val="000000"/>
                <w:sz w:val="20"/>
                <w:szCs w:val="20"/>
              </w:rPr>
              <w:t xml:space="preserve">Адресная единовременная помощь </w:t>
            </w:r>
            <w:r>
              <w:rPr>
                <w:i/>
                <w:iCs/>
                <w:color w:val="000000"/>
                <w:sz w:val="20"/>
                <w:szCs w:val="20"/>
              </w:rPr>
              <w:t>(гражданам, находящимся в ТСЖ)</w:t>
            </w:r>
          </w:p>
        </w:tc>
        <w:tc>
          <w:tcPr>
            <w:tcW w:w="382" w:type="pct"/>
            <w:gridSpan w:val="2"/>
            <w:tcBorders>
              <w:top w:val="nil"/>
              <w:left w:val="nil"/>
              <w:bottom w:val="single" w:sz="4" w:space="0" w:color="auto"/>
              <w:right w:val="single" w:sz="4" w:space="0" w:color="auto"/>
            </w:tcBorders>
            <w:shd w:val="clear" w:color="000000" w:fill="FFFFFF"/>
            <w:vAlign w:val="center"/>
            <w:hideMark/>
          </w:tcPr>
          <w:p w:rsidR="00CD6DB8" w:rsidRPr="00296BEE" w:rsidRDefault="00CD6DB8" w:rsidP="00670565">
            <w:pPr>
              <w:jc w:val="center"/>
              <w:rPr>
                <w:sz w:val="20"/>
                <w:szCs w:val="20"/>
              </w:rPr>
            </w:pPr>
            <w:r w:rsidRPr="00296BEE">
              <w:rPr>
                <w:sz w:val="20"/>
                <w:szCs w:val="20"/>
              </w:rPr>
              <w:t>чел.</w:t>
            </w:r>
          </w:p>
        </w:tc>
        <w:tc>
          <w:tcPr>
            <w:tcW w:w="561" w:type="pct"/>
            <w:gridSpan w:val="2"/>
            <w:tcBorders>
              <w:top w:val="nil"/>
              <w:left w:val="nil"/>
              <w:bottom w:val="single" w:sz="4" w:space="0" w:color="auto"/>
              <w:right w:val="single" w:sz="4" w:space="0" w:color="auto"/>
            </w:tcBorders>
            <w:shd w:val="clear" w:color="auto" w:fill="auto"/>
            <w:vAlign w:val="center"/>
            <w:hideMark/>
          </w:tcPr>
          <w:p w:rsidR="00CD6DB8" w:rsidRPr="00FD47F1" w:rsidRDefault="00CD6DB8" w:rsidP="00670565">
            <w:pPr>
              <w:jc w:val="center"/>
              <w:rPr>
                <w:sz w:val="20"/>
                <w:szCs w:val="20"/>
              </w:rPr>
            </w:pPr>
            <w:r w:rsidRPr="00FD47F1">
              <w:rPr>
                <w:sz w:val="20"/>
                <w:szCs w:val="20"/>
              </w:rPr>
              <w:t>728</w:t>
            </w:r>
          </w:p>
        </w:tc>
        <w:tc>
          <w:tcPr>
            <w:tcW w:w="575" w:type="pct"/>
            <w:gridSpan w:val="2"/>
            <w:tcBorders>
              <w:top w:val="nil"/>
              <w:left w:val="nil"/>
              <w:bottom w:val="single" w:sz="4" w:space="0" w:color="auto"/>
              <w:right w:val="single" w:sz="4" w:space="0" w:color="auto"/>
            </w:tcBorders>
            <w:shd w:val="clear" w:color="auto" w:fill="auto"/>
            <w:vAlign w:val="center"/>
          </w:tcPr>
          <w:p w:rsidR="00CD6DB8" w:rsidRPr="00FD47F1" w:rsidRDefault="00CD6DB8" w:rsidP="00670565">
            <w:pPr>
              <w:jc w:val="center"/>
              <w:rPr>
                <w:sz w:val="20"/>
                <w:szCs w:val="20"/>
              </w:rPr>
            </w:pPr>
            <w:r w:rsidRPr="00FD47F1">
              <w:rPr>
                <w:sz w:val="20"/>
                <w:szCs w:val="20"/>
              </w:rPr>
              <w:t>816</w:t>
            </w:r>
          </w:p>
        </w:tc>
        <w:tc>
          <w:tcPr>
            <w:tcW w:w="544" w:type="pct"/>
            <w:gridSpan w:val="2"/>
            <w:tcBorders>
              <w:top w:val="nil"/>
              <w:left w:val="nil"/>
              <w:bottom w:val="single" w:sz="4" w:space="0" w:color="auto"/>
              <w:right w:val="single" w:sz="4" w:space="0" w:color="auto"/>
            </w:tcBorders>
            <w:shd w:val="clear" w:color="auto" w:fill="auto"/>
            <w:vAlign w:val="center"/>
            <w:hideMark/>
          </w:tcPr>
          <w:p w:rsidR="00CD6DB8" w:rsidRPr="0028338A" w:rsidRDefault="00CD6DB8" w:rsidP="00670565">
            <w:pPr>
              <w:jc w:val="center"/>
              <w:rPr>
                <w:sz w:val="20"/>
                <w:szCs w:val="22"/>
              </w:rPr>
            </w:pPr>
            <w:r w:rsidRPr="0028338A">
              <w:rPr>
                <w:sz w:val="20"/>
                <w:szCs w:val="22"/>
              </w:rPr>
              <w:t>5 010,0</w:t>
            </w:r>
          </w:p>
        </w:tc>
        <w:tc>
          <w:tcPr>
            <w:tcW w:w="546" w:type="pct"/>
            <w:gridSpan w:val="2"/>
            <w:tcBorders>
              <w:top w:val="nil"/>
              <w:left w:val="nil"/>
              <w:bottom w:val="single" w:sz="4" w:space="0" w:color="auto"/>
              <w:right w:val="single" w:sz="4" w:space="0" w:color="auto"/>
            </w:tcBorders>
            <w:shd w:val="clear" w:color="auto" w:fill="auto"/>
            <w:vAlign w:val="center"/>
          </w:tcPr>
          <w:p w:rsidR="00CD6DB8" w:rsidRPr="0028338A" w:rsidRDefault="00CD6DB8" w:rsidP="00670565">
            <w:pPr>
              <w:jc w:val="center"/>
              <w:rPr>
                <w:sz w:val="20"/>
                <w:szCs w:val="22"/>
              </w:rPr>
            </w:pPr>
            <w:r w:rsidRPr="0028338A">
              <w:rPr>
                <w:sz w:val="20"/>
                <w:szCs w:val="22"/>
              </w:rPr>
              <w:t>5 625,0</w:t>
            </w:r>
          </w:p>
        </w:tc>
        <w:tc>
          <w:tcPr>
            <w:tcW w:w="442" w:type="pct"/>
            <w:gridSpan w:val="2"/>
            <w:tcBorders>
              <w:top w:val="nil"/>
              <w:left w:val="nil"/>
              <w:bottom w:val="single" w:sz="4" w:space="0" w:color="auto"/>
              <w:right w:val="single" w:sz="4" w:space="0" w:color="auto"/>
            </w:tcBorders>
            <w:shd w:val="clear" w:color="000000" w:fill="FFFFFF"/>
            <w:vAlign w:val="center"/>
          </w:tcPr>
          <w:p w:rsidR="00CD6DB8" w:rsidRPr="00B94140" w:rsidRDefault="00CD6DB8" w:rsidP="00670565">
            <w:pPr>
              <w:jc w:val="center"/>
              <w:rPr>
                <w:i/>
                <w:color w:val="000000"/>
                <w:sz w:val="20"/>
                <w:szCs w:val="20"/>
              </w:rPr>
            </w:pPr>
            <w:r w:rsidRPr="00B94140">
              <w:rPr>
                <w:i/>
                <w:color w:val="000000"/>
                <w:sz w:val="20"/>
                <w:szCs w:val="20"/>
              </w:rPr>
              <w:t>88</w:t>
            </w:r>
          </w:p>
        </w:tc>
        <w:tc>
          <w:tcPr>
            <w:tcW w:w="473" w:type="pct"/>
            <w:gridSpan w:val="2"/>
            <w:tcBorders>
              <w:top w:val="nil"/>
              <w:left w:val="nil"/>
              <w:bottom w:val="single" w:sz="4" w:space="0" w:color="auto"/>
              <w:right w:val="single" w:sz="4" w:space="0" w:color="auto"/>
            </w:tcBorders>
            <w:shd w:val="clear" w:color="000000" w:fill="FFFFFF"/>
            <w:vAlign w:val="center"/>
          </w:tcPr>
          <w:p w:rsidR="00CD6DB8" w:rsidRPr="00B94140" w:rsidRDefault="00CD6DB8" w:rsidP="00670565">
            <w:pPr>
              <w:jc w:val="center"/>
              <w:rPr>
                <w:i/>
                <w:color w:val="000000"/>
                <w:sz w:val="20"/>
                <w:szCs w:val="20"/>
              </w:rPr>
            </w:pPr>
            <w:r w:rsidRPr="00B94140">
              <w:rPr>
                <w:i/>
                <w:color w:val="000000"/>
                <w:sz w:val="20"/>
                <w:szCs w:val="20"/>
              </w:rPr>
              <w:t>112,3%</w:t>
            </w:r>
          </w:p>
        </w:tc>
      </w:tr>
      <w:tr w:rsidR="00CD6DB8" w:rsidRPr="008B7ED5" w:rsidTr="006B5C7F">
        <w:trPr>
          <w:gridAfter w:val="1"/>
          <w:wAfter w:w="4" w:type="pct"/>
          <w:trHeight w:val="455"/>
          <w:jc w:val="center"/>
        </w:trPr>
        <w:tc>
          <w:tcPr>
            <w:tcW w:w="225" w:type="pct"/>
            <w:tcBorders>
              <w:top w:val="nil"/>
              <w:left w:val="single" w:sz="4" w:space="0" w:color="auto"/>
              <w:bottom w:val="single" w:sz="4" w:space="0" w:color="auto"/>
              <w:right w:val="single" w:sz="4" w:space="0" w:color="auto"/>
            </w:tcBorders>
            <w:shd w:val="clear" w:color="000000" w:fill="FFFFFF"/>
            <w:vAlign w:val="center"/>
            <w:hideMark/>
          </w:tcPr>
          <w:p w:rsidR="00CD6DB8" w:rsidRPr="008B7ED5" w:rsidRDefault="00CD6DB8" w:rsidP="00670565">
            <w:pPr>
              <w:jc w:val="center"/>
              <w:rPr>
                <w:sz w:val="20"/>
              </w:rPr>
            </w:pPr>
            <w:r w:rsidRPr="008B7ED5">
              <w:rPr>
                <w:sz w:val="20"/>
              </w:rPr>
              <w:t>4</w:t>
            </w:r>
          </w:p>
        </w:tc>
        <w:tc>
          <w:tcPr>
            <w:tcW w:w="1247" w:type="pct"/>
            <w:gridSpan w:val="2"/>
            <w:tcBorders>
              <w:top w:val="nil"/>
              <w:left w:val="nil"/>
              <w:bottom w:val="single" w:sz="4" w:space="0" w:color="auto"/>
              <w:right w:val="single" w:sz="4" w:space="0" w:color="auto"/>
            </w:tcBorders>
            <w:shd w:val="clear" w:color="000000" w:fill="FFFFFF"/>
            <w:vAlign w:val="center"/>
            <w:hideMark/>
          </w:tcPr>
          <w:p w:rsidR="00CD6DB8" w:rsidRPr="00E913F7" w:rsidRDefault="00CD6DB8" w:rsidP="00670565">
            <w:pPr>
              <w:rPr>
                <w:color w:val="000000"/>
                <w:sz w:val="20"/>
                <w:szCs w:val="20"/>
              </w:rPr>
            </w:pPr>
            <w:r w:rsidRPr="00E913F7">
              <w:rPr>
                <w:color w:val="000000"/>
                <w:sz w:val="20"/>
                <w:szCs w:val="20"/>
              </w:rPr>
              <w:t>Единовременная материальная помощь по различным основаниям, в т.ч.</w:t>
            </w:r>
            <w:r>
              <w:rPr>
                <w:color w:val="000000"/>
                <w:sz w:val="20"/>
                <w:szCs w:val="20"/>
              </w:rPr>
              <w:t>:</w:t>
            </w:r>
          </w:p>
        </w:tc>
        <w:tc>
          <w:tcPr>
            <w:tcW w:w="382" w:type="pct"/>
            <w:gridSpan w:val="2"/>
            <w:tcBorders>
              <w:top w:val="nil"/>
              <w:left w:val="nil"/>
              <w:bottom w:val="single" w:sz="4" w:space="0" w:color="auto"/>
              <w:right w:val="single" w:sz="4" w:space="0" w:color="auto"/>
            </w:tcBorders>
            <w:shd w:val="clear" w:color="000000" w:fill="FFFFFF"/>
            <w:vAlign w:val="center"/>
            <w:hideMark/>
          </w:tcPr>
          <w:p w:rsidR="00CD6DB8" w:rsidRPr="00296BEE" w:rsidRDefault="00CD6DB8" w:rsidP="00670565">
            <w:pPr>
              <w:jc w:val="center"/>
              <w:rPr>
                <w:color w:val="000000"/>
                <w:sz w:val="20"/>
                <w:szCs w:val="20"/>
              </w:rPr>
            </w:pPr>
            <w:r w:rsidRPr="00296BEE">
              <w:rPr>
                <w:color w:val="000000"/>
                <w:sz w:val="20"/>
                <w:szCs w:val="20"/>
              </w:rPr>
              <w:t>чел.</w:t>
            </w:r>
          </w:p>
        </w:tc>
        <w:tc>
          <w:tcPr>
            <w:tcW w:w="561" w:type="pct"/>
            <w:gridSpan w:val="2"/>
            <w:tcBorders>
              <w:top w:val="nil"/>
              <w:left w:val="nil"/>
              <w:bottom w:val="single" w:sz="4" w:space="0" w:color="auto"/>
              <w:right w:val="single" w:sz="4" w:space="0" w:color="auto"/>
            </w:tcBorders>
            <w:shd w:val="clear" w:color="auto" w:fill="auto"/>
            <w:vAlign w:val="center"/>
            <w:hideMark/>
          </w:tcPr>
          <w:p w:rsidR="00CD6DB8" w:rsidRPr="00FD47F1" w:rsidRDefault="00CD6DB8" w:rsidP="00670565">
            <w:pPr>
              <w:jc w:val="center"/>
              <w:rPr>
                <w:sz w:val="20"/>
                <w:szCs w:val="20"/>
              </w:rPr>
            </w:pPr>
            <w:r>
              <w:rPr>
                <w:sz w:val="20"/>
                <w:szCs w:val="20"/>
              </w:rPr>
              <w:t>1 689</w:t>
            </w:r>
            <w:r w:rsidRPr="00FD47F1">
              <w:rPr>
                <w:sz w:val="20"/>
                <w:szCs w:val="20"/>
              </w:rPr>
              <w:t> </w:t>
            </w:r>
          </w:p>
        </w:tc>
        <w:tc>
          <w:tcPr>
            <w:tcW w:w="575" w:type="pct"/>
            <w:gridSpan w:val="2"/>
            <w:tcBorders>
              <w:top w:val="nil"/>
              <w:left w:val="nil"/>
              <w:bottom w:val="single" w:sz="4" w:space="0" w:color="auto"/>
              <w:right w:val="single" w:sz="4" w:space="0" w:color="auto"/>
            </w:tcBorders>
            <w:shd w:val="clear" w:color="000000" w:fill="FFFFFF"/>
            <w:vAlign w:val="center"/>
          </w:tcPr>
          <w:p w:rsidR="00CD6DB8" w:rsidRPr="00FD47F1" w:rsidRDefault="00CD6DB8" w:rsidP="00670565">
            <w:pPr>
              <w:jc w:val="center"/>
              <w:rPr>
                <w:sz w:val="20"/>
                <w:szCs w:val="20"/>
              </w:rPr>
            </w:pPr>
            <w:r w:rsidRPr="00FD47F1">
              <w:rPr>
                <w:sz w:val="20"/>
                <w:szCs w:val="20"/>
              </w:rPr>
              <w:t> </w:t>
            </w:r>
            <w:r>
              <w:rPr>
                <w:sz w:val="20"/>
                <w:szCs w:val="20"/>
              </w:rPr>
              <w:t>2 381</w:t>
            </w:r>
          </w:p>
        </w:tc>
        <w:tc>
          <w:tcPr>
            <w:tcW w:w="544" w:type="pct"/>
            <w:gridSpan w:val="2"/>
            <w:tcBorders>
              <w:top w:val="nil"/>
              <w:left w:val="nil"/>
              <w:bottom w:val="single" w:sz="4" w:space="0" w:color="auto"/>
              <w:right w:val="single" w:sz="4" w:space="0" w:color="auto"/>
            </w:tcBorders>
            <w:shd w:val="clear" w:color="auto" w:fill="auto"/>
            <w:vAlign w:val="center"/>
            <w:hideMark/>
          </w:tcPr>
          <w:p w:rsidR="00CD6DB8" w:rsidRPr="0028338A" w:rsidRDefault="00CD6DB8" w:rsidP="00670565">
            <w:pPr>
              <w:jc w:val="center"/>
              <w:rPr>
                <w:sz w:val="20"/>
                <w:szCs w:val="22"/>
              </w:rPr>
            </w:pPr>
            <w:r w:rsidRPr="0028338A">
              <w:rPr>
                <w:sz w:val="20"/>
                <w:szCs w:val="22"/>
              </w:rPr>
              <w:t>11 527,2</w:t>
            </w:r>
          </w:p>
        </w:tc>
        <w:tc>
          <w:tcPr>
            <w:tcW w:w="546" w:type="pct"/>
            <w:gridSpan w:val="2"/>
            <w:tcBorders>
              <w:top w:val="nil"/>
              <w:left w:val="nil"/>
              <w:bottom w:val="single" w:sz="4" w:space="0" w:color="auto"/>
              <w:right w:val="single" w:sz="4" w:space="0" w:color="auto"/>
            </w:tcBorders>
            <w:shd w:val="clear" w:color="000000" w:fill="FFFFFF"/>
            <w:vAlign w:val="center"/>
          </w:tcPr>
          <w:p w:rsidR="00CD6DB8" w:rsidRPr="0028338A" w:rsidRDefault="00CD6DB8" w:rsidP="00670565">
            <w:pPr>
              <w:jc w:val="center"/>
              <w:rPr>
                <w:sz w:val="20"/>
                <w:szCs w:val="22"/>
              </w:rPr>
            </w:pPr>
            <w:r w:rsidRPr="0028338A">
              <w:rPr>
                <w:sz w:val="20"/>
                <w:szCs w:val="22"/>
              </w:rPr>
              <w:t>13 555,6</w:t>
            </w:r>
          </w:p>
        </w:tc>
        <w:tc>
          <w:tcPr>
            <w:tcW w:w="442" w:type="pct"/>
            <w:gridSpan w:val="2"/>
            <w:tcBorders>
              <w:top w:val="nil"/>
              <w:left w:val="nil"/>
              <w:bottom w:val="single" w:sz="4" w:space="0" w:color="auto"/>
              <w:right w:val="single" w:sz="4" w:space="0" w:color="auto"/>
            </w:tcBorders>
            <w:shd w:val="clear" w:color="000000" w:fill="FFFFFF"/>
            <w:vAlign w:val="center"/>
          </w:tcPr>
          <w:p w:rsidR="00CD6DB8" w:rsidRPr="00B94140" w:rsidRDefault="00CD6DB8" w:rsidP="00670565">
            <w:pPr>
              <w:jc w:val="center"/>
              <w:rPr>
                <w:i/>
                <w:color w:val="000000"/>
                <w:sz w:val="20"/>
                <w:szCs w:val="20"/>
              </w:rPr>
            </w:pPr>
            <w:r w:rsidRPr="00B94140">
              <w:rPr>
                <w:i/>
                <w:color w:val="000000"/>
                <w:sz w:val="20"/>
                <w:szCs w:val="20"/>
              </w:rPr>
              <w:t>692</w:t>
            </w:r>
          </w:p>
        </w:tc>
        <w:tc>
          <w:tcPr>
            <w:tcW w:w="473" w:type="pct"/>
            <w:gridSpan w:val="2"/>
            <w:tcBorders>
              <w:top w:val="nil"/>
              <w:left w:val="nil"/>
              <w:bottom w:val="single" w:sz="4" w:space="0" w:color="auto"/>
              <w:right w:val="single" w:sz="4" w:space="0" w:color="auto"/>
            </w:tcBorders>
            <w:shd w:val="clear" w:color="000000" w:fill="FFFFFF"/>
            <w:vAlign w:val="center"/>
          </w:tcPr>
          <w:p w:rsidR="00CD6DB8" w:rsidRPr="00B94140" w:rsidRDefault="00CD6DB8" w:rsidP="00670565">
            <w:pPr>
              <w:jc w:val="center"/>
              <w:rPr>
                <w:i/>
                <w:color w:val="000000"/>
                <w:sz w:val="20"/>
                <w:szCs w:val="20"/>
              </w:rPr>
            </w:pPr>
            <w:r w:rsidRPr="00B94140">
              <w:rPr>
                <w:i/>
                <w:color w:val="000000"/>
                <w:sz w:val="20"/>
                <w:szCs w:val="20"/>
              </w:rPr>
              <w:t>117,6%</w:t>
            </w:r>
          </w:p>
        </w:tc>
      </w:tr>
      <w:tr w:rsidR="00CD6DB8" w:rsidRPr="008B7ED5" w:rsidTr="006B5C7F">
        <w:trPr>
          <w:gridAfter w:val="1"/>
          <w:wAfter w:w="4" w:type="pct"/>
          <w:trHeight w:val="297"/>
          <w:jc w:val="center"/>
        </w:trPr>
        <w:tc>
          <w:tcPr>
            <w:tcW w:w="225" w:type="pct"/>
            <w:tcBorders>
              <w:top w:val="nil"/>
              <w:left w:val="single" w:sz="4" w:space="0" w:color="auto"/>
              <w:bottom w:val="single" w:sz="4" w:space="0" w:color="auto"/>
              <w:right w:val="single" w:sz="4" w:space="0" w:color="auto"/>
            </w:tcBorders>
            <w:shd w:val="clear" w:color="000000" w:fill="FFFFFF"/>
            <w:vAlign w:val="center"/>
          </w:tcPr>
          <w:p w:rsidR="00CD6DB8" w:rsidRPr="008B7ED5" w:rsidRDefault="00CD6DB8" w:rsidP="00670565">
            <w:pPr>
              <w:jc w:val="center"/>
              <w:rPr>
                <w:sz w:val="20"/>
              </w:rPr>
            </w:pPr>
          </w:p>
        </w:tc>
        <w:tc>
          <w:tcPr>
            <w:tcW w:w="1247" w:type="pct"/>
            <w:gridSpan w:val="2"/>
            <w:tcBorders>
              <w:top w:val="nil"/>
              <w:left w:val="nil"/>
              <w:bottom w:val="single" w:sz="4" w:space="0" w:color="auto"/>
              <w:right w:val="single" w:sz="4" w:space="0" w:color="auto"/>
            </w:tcBorders>
            <w:shd w:val="clear" w:color="000000" w:fill="FFFFFF"/>
            <w:vAlign w:val="center"/>
          </w:tcPr>
          <w:p w:rsidR="00CD6DB8" w:rsidRPr="00E913F7" w:rsidRDefault="00CD6DB8" w:rsidP="00670565">
            <w:pPr>
              <w:jc w:val="right"/>
              <w:rPr>
                <w:i/>
                <w:iCs/>
                <w:color w:val="000000"/>
                <w:sz w:val="20"/>
                <w:szCs w:val="20"/>
              </w:rPr>
            </w:pPr>
            <w:r w:rsidRPr="00E913F7">
              <w:rPr>
                <w:i/>
                <w:iCs/>
                <w:color w:val="000000"/>
                <w:sz w:val="20"/>
                <w:szCs w:val="20"/>
              </w:rPr>
              <w:t>ветеранам ВОВ</w:t>
            </w:r>
          </w:p>
        </w:tc>
        <w:tc>
          <w:tcPr>
            <w:tcW w:w="382" w:type="pct"/>
            <w:gridSpan w:val="2"/>
            <w:tcBorders>
              <w:top w:val="nil"/>
              <w:left w:val="nil"/>
              <w:bottom w:val="single" w:sz="4" w:space="0" w:color="auto"/>
              <w:right w:val="single" w:sz="4" w:space="0" w:color="auto"/>
            </w:tcBorders>
            <w:shd w:val="clear" w:color="000000" w:fill="FFFFFF"/>
            <w:vAlign w:val="center"/>
          </w:tcPr>
          <w:p w:rsidR="00CD6DB8" w:rsidRPr="00296BEE" w:rsidRDefault="00CD6DB8" w:rsidP="00670565">
            <w:pPr>
              <w:jc w:val="center"/>
              <w:rPr>
                <w:i/>
                <w:iCs/>
                <w:color w:val="000000"/>
                <w:sz w:val="20"/>
                <w:szCs w:val="20"/>
              </w:rPr>
            </w:pPr>
            <w:r w:rsidRPr="00296BEE">
              <w:rPr>
                <w:i/>
                <w:iCs/>
                <w:color w:val="000000"/>
                <w:sz w:val="20"/>
                <w:szCs w:val="20"/>
              </w:rPr>
              <w:t>чел.</w:t>
            </w:r>
          </w:p>
        </w:tc>
        <w:tc>
          <w:tcPr>
            <w:tcW w:w="561" w:type="pct"/>
            <w:gridSpan w:val="2"/>
            <w:tcBorders>
              <w:top w:val="nil"/>
              <w:left w:val="nil"/>
              <w:bottom w:val="single" w:sz="4" w:space="0" w:color="auto"/>
              <w:right w:val="single" w:sz="4" w:space="0" w:color="auto"/>
            </w:tcBorders>
            <w:shd w:val="clear" w:color="auto" w:fill="auto"/>
            <w:vAlign w:val="center"/>
          </w:tcPr>
          <w:p w:rsidR="00CD6DB8" w:rsidRPr="00A15683" w:rsidRDefault="00CD6DB8" w:rsidP="00670565">
            <w:pPr>
              <w:jc w:val="center"/>
              <w:rPr>
                <w:i/>
                <w:iCs/>
                <w:sz w:val="18"/>
                <w:szCs w:val="20"/>
              </w:rPr>
            </w:pPr>
            <w:r w:rsidRPr="00A15683">
              <w:rPr>
                <w:i/>
                <w:iCs/>
                <w:sz w:val="18"/>
                <w:szCs w:val="20"/>
              </w:rPr>
              <w:t>100</w:t>
            </w:r>
          </w:p>
        </w:tc>
        <w:tc>
          <w:tcPr>
            <w:tcW w:w="575" w:type="pct"/>
            <w:gridSpan w:val="2"/>
            <w:tcBorders>
              <w:top w:val="nil"/>
              <w:left w:val="nil"/>
              <w:bottom w:val="single" w:sz="4" w:space="0" w:color="auto"/>
              <w:right w:val="single" w:sz="4" w:space="0" w:color="auto"/>
            </w:tcBorders>
            <w:shd w:val="clear" w:color="000000" w:fill="FFFFFF"/>
            <w:vAlign w:val="center"/>
          </w:tcPr>
          <w:p w:rsidR="00CD6DB8" w:rsidRPr="00A15683" w:rsidRDefault="00CD6DB8" w:rsidP="00670565">
            <w:pPr>
              <w:jc w:val="center"/>
              <w:rPr>
                <w:i/>
                <w:iCs/>
                <w:sz w:val="18"/>
                <w:szCs w:val="20"/>
              </w:rPr>
            </w:pPr>
            <w:r w:rsidRPr="00A15683">
              <w:rPr>
                <w:i/>
                <w:iCs/>
                <w:sz w:val="18"/>
                <w:szCs w:val="20"/>
              </w:rPr>
              <w:t>85</w:t>
            </w:r>
          </w:p>
        </w:tc>
        <w:tc>
          <w:tcPr>
            <w:tcW w:w="544" w:type="pct"/>
            <w:gridSpan w:val="2"/>
            <w:tcBorders>
              <w:top w:val="nil"/>
              <w:left w:val="nil"/>
              <w:bottom w:val="single" w:sz="4" w:space="0" w:color="auto"/>
              <w:right w:val="single" w:sz="4" w:space="0" w:color="auto"/>
            </w:tcBorders>
            <w:shd w:val="clear" w:color="auto" w:fill="auto"/>
            <w:vAlign w:val="center"/>
          </w:tcPr>
          <w:p w:rsidR="00CD6DB8" w:rsidRPr="0028338A" w:rsidRDefault="00CD6DB8" w:rsidP="00670565">
            <w:pPr>
              <w:jc w:val="center"/>
              <w:rPr>
                <w:i/>
                <w:iCs/>
                <w:sz w:val="18"/>
                <w:szCs w:val="18"/>
              </w:rPr>
            </w:pPr>
            <w:r w:rsidRPr="0028338A">
              <w:rPr>
                <w:i/>
                <w:iCs/>
                <w:sz w:val="18"/>
                <w:szCs w:val="18"/>
              </w:rPr>
              <w:t>594,0</w:t>
            </w:r>
          </w:p>
        </w:tc>
        <w:tc>
          <w:tcPr>
            <w:tcW w:w="546" w:type="pct"/>
            <w:gridSpan w:val="2"/>
            <w:tcBorders>
              <w:top w:val="nil"/>
              <w:left w:val="nil"/>
              <w:bottom w:val="single" w:sz="4" w:space="0" w:color="auto"/>
              <w:right w:val="single" w:sz="4" w:space="0" w:color="auto"/>
            </w:tcBorders>
            <w:shd w:val="clear" w:color="000000" w:fill="FFFFFF"/>
            <w:vAlign w:val="center"/>
          </w:tcPr>
          <w:p w:rsidR="00CD6DB8" w:rsidRPr="0028338A" w:rsidRDefault="00CD6DB8" w:rsidP="00670565">
            <w:pPr>
              <w:jc w:val="center"/>
              <w:rPr>
                <w:i/>
                <w:sz w:val="18"/>
                <w:szCs w:val="18"/>
              </w:rPr>
            </w:pPr>
            <w:r w:rsidRPr="0028338A">
              <w:rPr>
                <w:i/>
                <w:sz w:val="18"/>
                <w:szCs w:val="18"/>
              </w:rPr>
              <w:t>489,0</w:t>
            </w:r>
          </w:p>
        </w:tc>
        <w:tc>
          <w:tcPr>
            <w:tcW w:w="442" w:type="pct"/>
            <w:gridSpan w:val="2"/>
            <w:tcBorders>
              <w:top w:val="nil"/>
              <w:left w:val="nil"/>
              <w:bottom w:val="single" w:sz="4" w:space="0" w:color="auto"/>
              <w:right w:val="single" w:sz="4" w:space="0" w:color="auto"/>
            </w:tcBorders>
            <w:shd w:val="clear" w:color="000000" w:fill="FFFFFF"/>
            <w:vAlign w:val="center"/>
          </w:tcPr>
          <w:p w:rsidR="00CD6DB8" w:rsidRPr="00B94140" w:rsidRDefault="00CD6DB8" w:rsidP="00670565">
            <w:pPr>
              <w:jc w:val="center"/>
              <w:rPr>
                <w:i/>
                <w:color w:val="000000"/>
                <w:sz w:val="20"/>
                <w:szCs w:val="20"/>
              </w:rPr>
            </w:pPr>
            <w:r w:rsidRPr="00B94140">
              <w:rPr>
                <w:i/>
                <w:color w:val="000000"/>
                <w:sz w:val="20"/>
                <w:szCs w:val="20"/>
              </w:rPr>
              <w:t>-15</w:t>
            </w:r>
          </w:p>
        </w:tc>
        <w:tc>
          <w:tcPr>
            <w:tcW w:w="473" w:type="pct"/>
            <w:gridSpan w:val="2"/>
            <w:tcBorders>
              <w:top w:val="nil"/>
              <w:left w:val="nil"/>
              <w:bottom w:val="single" w:sz="4" w:space="0" w:color="auto"/>
              <w:right w:val="single" w:sz="4" w:space="0" w:color="auto"/>
            </w:tcBorders>
            <w:shd w:val="clear" w:color="000000" w:fill="FFFFFF"/>
            <w:vAlign w:val="center"/>
          </w:tcPr>
          <w:p w:rsidR="00CD6DB8" w:rsidRPr="00B94140" w:rsidRDefault="00CD6DB8" w:rsidP="00670565">
            <w:pPr>
              <w:jc w:val="center"/>
              <w:rPr>
                <w:i/>
                <w:color w:val="000000"/>
                <w:sz w:val="20"/>
                <w:szCs w:val="20"/>
              </w:rPr>
            </w:pPr>
            <w:r w:rsidRPr="00B94140">
              <w:rPr>
                <w:i/>
                <w:color w:val="000000"/>
                <w:sz w:val="20"/>
                <w:szCs w:val="20"/>
              </w:rPr>
              <w:t>82,3%</w:t>
            </w:r>
          </w:p>
        </w:tc>
      </w:tr>
      <w:tr w:rsidR="00CD6DB8" w:rsidRPr="008B7ED5" w:rsidTr="006B5C7F">
        <w:trPr>
          <w:gridAfter w:val="1"/>
          <w:wAfter w:w="4" w:type="pct"/>
          <w:trHeight w:val="259"/>
          <w:jc w:val="center"/>
        </w:trPr>
        <w:tc>
          <w:tcPr>
            <w:tcW w:w="225" w:type="pct"/>
            <w:tcBorders>
              <w:top w:val="nil"/>
              <w:left w:val="single" w:sz="4" w:space="0" w:color="auto"/>
              <w:bottom w:val="single" w:sz="4" w:space="0" w:color="auto"/>
              <w:right w:val="single" w:sz="4" w:space="0" w:color="auto"/>
            </w:tcBorders>
            <w:shd w:val="clear" w:color="000000" w:fill="FFFFFF"/>
            <w:vAlign w:val="center"/>
          </w:tcPr>
          <w:p w:rsidR="00CD6DB8" w:rsidRPr="008B7ED5" w:rsidRDefault="00CD6DB8" w:rsidP="00670565">
            <w:pPr>
              <w:jc w:val="center"/>
              <w:rPr>
                <w:sz w:val="20"/>
              </w:rPr>
            </w:pPr>
          </w:p>
        </w:tc>
        <w:tc>
          <w:tcPr>
            <w:tcW w:w="1247" w:type="pct"/>
            <w:gridSpan w:val="2"/>
            <w:tcBorders>
              <w:top w:val="nil"/>
              <w:left w:val="nil"/>
              <w:bottom w:val="single" w:sz="4" w:space="0" w:color="auto"/>
              <w:right w:val="single" w:sz="4" w:space="0" w:color="auto"/>
            </w:tcBorders>
            <w:shd w:val="clear" w:color="000000" w:fill="FFFFFF"/>
            <w:vAlign w:val="center"/>
          </w:tcPr>
          <w:p w:rsidR="00CD6DB8" w:rsidRPr="00E913F7" w:rsidRDefault="00CD6DB8" w:rsidP="00670565">
            <w:pPr>
              <w:jc w:val="right"/>
              <w:rPr>
                <w:i/>
                <w:iCs/>
                <w:color w:val="000000"/>
                <w:sz w:val="20"/>
                <w:szCs w:val="20"/>
              </w:rPr>
            </w:pPr>
            <w:r w:rsidRPr="00E913F7">
              <w:rPr>
                <w:i/>
                <w:iCs/>
                <w:color w:val="000000"/>
                <w:sz w:val="20"/>
                <w:szCs w:val="20"/>
              </w:rPr>
              <w:t>инвалидам</w:t>
            </w:r>
          </w:p>
        </w:tc>
        <w:tc>
          <w:tcPr>
            <w:tcW w:w="382" w:type="pct"/>
            <w:gridSpan w:val="2"/>
            <w:tcBorders>
              <w:top w:val="nil"/>
              <w:left w:val="nil"/>
              <w:bottom w:val="single" w:sz="4" w:space="0" w:color="auto"/>
              <w:right w:val="single" w:sz="4" w:space="0" w:color="auto"/>
            </w:tcBorders>
            <w:shd w:val="clear" w:color="000000" w:fill="FFFFFF"/>
            <w:vAlign w:val="center"/>
          </w:tcPr>
          <w:p w:rsidR="00CD6DB8" w:rsidRPr="00296BEE" w:rsidRDefault="00CD6DB8" w:rsidP="00670565">
            <w:pPr>
              <w:jc w:val="center"/>
              <w:rPr>
                <w:i/>
                <w:iCs/>
                <w:color w:val="000000"/>
                <w:sz w:val="20"/>
                <w:szCs w:val="20"/>
              </w:rPr>
            </w:pPr>
            <w:r w:rsidRPr="00296BEE">
              <w:rPr>
                <w:i/>
                <w:iCs/>
                <w:color w:val="000000"/>
                <w:sz w:val="20"/>
                <w:szCs w:val="20"/>
              </w:rPr>
              <w:t>чел.</w:t>
            </w:r>
          </w:p>
        </w:tc>
        <w:tc>
          <w:tcPr>
            <w:tcW w:w="561" w:type="pct"/>
            <w:gridSpan w:val="2"/>
            <w:tcBorders>
              <w:top w:val="nil"/>
              <w:left w:val="nil"/>
              <w:bottom w:val="single" w:sz="4" w:space="0" w:color="auto"/>
              <w:right w:val="single" w:sz="4" w:space="0" w:color="auto"/>
            </w:tcBorders>
            <w:shd w:val="clear" w:color="auto" w:fill="auto"/>
            <w:vAlign w:val="center"/>
          </w:tcPr>
          <w:p w:rsidR="00CD6DB8" w:rsidRPr="00A15683" w:rsidRDefault="00CD6DB8" w:rsidP="00670565">
            <w:pPr>
              <w:jc w:val="center"/>
              <w:rPr>
                <w:i/>
                <w:iCs/>
                <w:sz w:val="18"/>
                <w:szCs w:val="20"/>
              </w:rPr>
            </w:pPr>
            <w:r w:rsidRPr="00A15683">
              <w:rPr>
                <w:i/>
                <w:iCs/>
                <w:sz w:val="18"/>
                <w:szCs w:val="20"/>
              </w:rPr>
              <w:t>710</w:t>
            </w:r>
          </w:p>
        </w:tc>
        <w:tc>
          <w:tcPr>
            <w:tcW w:w="575" w:type="pct"/>
            <w:gridSpan w:val="2"/>
            <w:tcBorders>
              <w:top w:val="nil"/>
              <w:left w:val="nil"/>
              <w:bottom w:val="single" w:sz="4" w:space="0" w:color="auto"/>
              <w:right w:val="single" w:sz="4" w:space="0" w:color="auto"/>
            </w:tcBorders>
            <w:shd w:val="clear" w:color="000000" w:fill="FFFFFF"/>
            <w:vAlign w:val="center"/>
          </w:tcPr>
          <w:p w:rsidR="00CD6DB8" w:rsidRPr="00A15683" w:rsidRDefault="00CD6DB8" w:rsidP="00670565">
            <w:pPr>
              <w:jc w:val="center"/>
              <w:rPr>
                <w:i/>
                <w:iCs/>
                <w:sz w:val="18"/>
                <w:szCs w:val="20"/>
              </w:rPr>
            </w:pPr>
            <w:r w:rsidRPr="00A15683">
              <w:rPr>
                <w:i/>
                <w:iCs/>
                <w:sz w:val="18"/>
                <w:szCs w:val="20"/>
              </w:rPr>
              <w:t>778</w:t>
            </w:r>
          </w:p>
        </w:tc>
        <w:tc>
          <w:tcPr>
            <w:tcW w:w="544" w:type="pct"/>
            <w:gridSpan w:val="2"/>
            <w:tcBorders>
              <w:top w:val="nil"/>
              <w:left w:val="nil"/>
              <w:bottom w:val="single" w:sz="4" w:space="0" w:color="auto"/>
              <w:right w:val="single" w:sz="4" w:space="0" w:color="auto"/>
            </w:tcBorders>
            <w:shd w:val="clear" w:color="auto" w:fill="auto"/>
            <w:vAlign w:val="center"/>
          </w:tcPr>
          <w:p w:rsidR="00CD6DB8" w:rsidRPr="0028338A" w:rsidRDefault="00CD6DB8" w:rsidP="00670565">
            <w:pPr>
              <w:jc w:val="center"/>
              <w:rPr>
                <w:i/>
                <w:iCs/>
                <w:sz w:val="18"/>
                <w:szCs w:val="18"/>
              </w:rPr>
            </w:pPr>
            <w:r w:rsidRPr="0028338A">
              <w:rPr>
                <w:i/>
                <w:iCs/>
                <w:sz w:val="18"/>
                <w:szCs w:val="18"/>
              </w:rPr>
              <w:t>3 320,0</w:t>
            </w:r>
          </w:p>
        </w:tc>
        <w:tc>
          <w:tcPr>
            <w:tcW w:w="546" w:type="pct"/>
            <w:gridSpan w:val="2"/>
            <w:tcBorders>
              <w:top w:val="nil"/>
              <w:left w:val="nil"/>
              <w:bottom w:val="single" w:sz="4" w:space="0" w:color="auto"/>
              <w:right w:val="single" w:sz="4" w:space="0" w:color="auto"/>
            </w:tcBorders>
            <w:shd w:val="clear" w:color="000000" w:fill="FFFFFF"/>
            <w:vAlign w:val="center"/>
          </w:tcPr>
          <w:p w:rsidR="00CD6DB8" w:rsidRPr="0028338A" w:rsidRDefault="00CD6DB8" w:rsidP="00670565">
            <w:pPr>
              <w:jc w:val="center"/>
              <w:rPr>
                <w:i/>
                <w:iCs/>
                <w:sz w:val="18"/>
                <w:szCs w:val="18"/>
              </w:rPr>
            </w:pPr>
            <w:r w:rsidRPr="0028338A">
              <w:rPr>
                <w:i/>
                <w:iCs/>
                <w:sz w:val="18"/>
                <w:szCs w:val="18"/>
              </w:rPr>
              <w:t>3 783,7</w:t>
            </w:r>
          </w:p>
        </w:tc>
        <w:tc>
          <w:tcPr>
            <w:tcW w:w="442" w:type="pct"/>
            <w:gridSpan w:val="2"/>
            <w:tcBorders>
              <w:top w:val="nil"/>
              <w:left w:val="nil"/>
              <w:bottom w:val="single" w:sz="4" w:space="0" w:color="auto"/>
              <w:right w:val="single" w:sz="4" w:space="0" w:color="auto"/>
            </w:tcBorders>
            <w:shd w:val="clear" w:color="000000" w:fill="FFFFFF"/>
            <w:vAlign w:val="center"/>
          </w:tcPr>
          <w:p w:rsidR="00CD6DB8" w:rsidRPr="00B94140" w:rsidRDefault="00CD6DB8" w:rsidP="00670565">
            <w:pPr>
              <w:jc w:val="center"/>
              <w:rPr>
                <w:i/>
                <w:color w:val="000000"/>
                <w:sz w:val="20"/>
                <w:szCs w:val="20"/>
              </w:rPr>
            </w:pPr>
            <w:r w:rsidRPr="00B94140">
              <w:rPr>
                <w:i/>
                <w:color w:val="000000"/>
                <w:sz w:val="20"/>
                <w:szCs w:val="20"/>
              </w:rPr>
              <w:t>68</w:t>
            </w:r>
          </w:p>
        </w:tc>
        <w:tc>
          <w:tcPr>
            <w:tcW w:w="473" w:type="pct"/>
            <w:gridSpan w:val="2"/>
            <w:tcBorders>
              <w:top w:val="nil"/>
              <w:left w:val="nil"/>
              <w:bottom w:val="single" w:sz="4" w:space="0" w:color="auto"/>
              <w:right w:val="single" w:sz="4" w:space="0" w:color="auto"/>
            </w:tcBorders>
            <w:shd w:val="clear" w:color="000000" w:fill="FFFFFF"/>
            <w:vAlign w:val="center"/>
          </w:tcPr>
          <w:p w:rsidR="00CD6DB8" w:rsidRPr="00B94140" w:rsidRDefault="00CD6DB8" w:rsidP="00670565">
            <w:pPr>
              <w:jc w:val="center"/>
              <w:rPr>
                <w:i/>
                <w:color w:val="000000"/>
                <w:sz w:val="20"/>
                <w:szCs w:val="20"/>
              </w:rPr>
            </w:pPr>
            <w:r w:rsidRPr="00B94140">
              <w:rPr>
                <w:i/>
                <w:color w:val="000000"/>
                <w:sz w:val="20"/>
                <w:szCs w:val="20"/>
              </w:rPr>
              <w:t>114,0%</w:t>
            </w:r>
          </w:p>
        </w:tc>
      </w:tr>
      <w:tr w:rsidR="00CD6DB8" w:rsidRPr="008B7ED5" w:rsidTr="006B5C7F">
        <w:trPr>
          <w:gridAfter w:val="1"/>
          <w:wAfter w:w="4" w:type="pct"/>
          <w:trHeight w:val="278"/>
          <w:jc w:val="center"/>
        </w:trPr>
        <w:tc>
          <w:tcPr>
            <w:tcW w:w="225" w:type="pct"/>
            <w:tcBorders>
              <w:top w:val="nil"/>
              <w:left w:val="single" w:sz="4" w:space="0" w:color="auto"/>
              <w:bottom w:val="single" w:sz="4" w:space="0" w:color="auto"/>
              <w:right w:val="single" w:sz="4" w:space="0" w:color="auto"/>
            </w:tcBorders>
            <w:shd w:val="clear" w:color="000000" w:fill="FFFFFF"/>
            <w:vAlign w:val="center"/>
          </w:tcPr>
          <w:p w:rsidR="00CD6DB8" w:rsidRPr="008B7ED5" w:rsidRDefault="00CD6DB8" w:rsidP="00670565">
            <w:pPr>
              <w:jc w:val="center"/>
              <w:rPr>
                <w:sz w:val="20"/>
              </w:rPr>
            </w:pPr>
          </w:p>
        </w:tc>
        <w:tc>
          <w:tcPr>
            <w:tcW w:w="1247" w:type="pct"/>
            <w:gridSpan w:val="2"/>
            <w:tcBorders>
              <w:top w:val="nil"/>
              <w:left w:val="nil"/>
              <w:bottom w:val="single" w:sz="4" w:space="0" w:color="auto"/>
              <w:right w:val="single" w:sz="4" w:space="0" w:color="auto"/>
            </w:tcBorders>
            <w:shd w:val="clear" w:color="000000" w:fill="FFFFFF"/>
            <w:vAlign w:val="center"/>
          </w:tcPr>
          <w:p w:rsidR="00CD6DB8" w:rsidRPr="00E913F7" w:rsidRDefault="00CD6DB8" w:rsidP="00670565">
            <w:pPr>
              <w:jc w:val="right"/>
              <w:rPr>
                <w:i/>
                <w:iCs/>
                <w:color w:val="000000"/>
                <w:sz w:val="20"/>
                <w:szCs w:val="20"/>
              </w:rPr>
            </w:pPr>
            <w:r w:rsidRPr="00E913F7">
              <w:rPr>
                <w:i/>
                <w:iCs/>
                <w:color w:val="000000"/>
                <w:sz w:val="20"/>
                <w:szCs w:val="20"/>
              </w:rPr>
              <w:t>семьям с детьми</w:t>
            </w:r>
          </w:p>
        </w:tc>
        <w:tc>
          <w:tcPr>
            <w:tcW w:w="382" w:type="pct"/>
            <w:gridSpan w:val="2"/>
            <w:tcBorders>
              <w:top w:val="nil"/>
              <w:left w:val="nil"/>
              <w:bottom w:val="single" w:sz="4" w:space="0" w:color="auto"/>
              <w:right w:val="single" w:sz="4" w:space="0" w:color="auto"/>
            </w:tcBorders>
            <w:shd w:val="clear" w:color="000000" w:fill="FFFFFF"/>
            <w:vAlign w:val="center"/>
          </w:tcPr>
          <w:p w:rsidR="00CD6DB8" w:rsidRPr="00296BEE" w:rsidRDefault="00CD6DB8" w:rsidP="00670565">
            <w:pPr>
              <w:jc w:val="center"/>
              <w:rPr>
                <w:i/>
                <w:iCs/>
                <w:color w:val="000000"/>
                <w:sz w:val="20"/>
                <w:szCs w:val="20"/>
              </w:rPr>
            </w:pPr>
            <w:r w:rsidRPr="00296BEE">
              <w:rPr>
                <w:i/>
                <w:iCs/>
                <w:color w:val="000000"/>
                <w:sz w:val="20"/>
                <w:szCs w:val="20"/>
              </w:rPr>
              <w:t>чел.</w:t>
            </w:r>
          </w:p>
        </w:tc>
        <w:tc>
          <w:tcPr>
            <w:tcW w:w="561" w:type="pct"/>
            <w:gridSpan w:val="2"/>
            <w:tcBorders>
              <w:top w:val="nil"/>
              <w:left w:val="nil"/>
              <w:bottom w:val="single" w:sz="4" w:space="0" w:color="auto"/>
              <w:right w:val="single" w:sz="4" w:space="0" w:color="auto"/>
            </w:tcBorders>
            <w:shd w:val="clear" w:color="auto" w:fill="auto"/>
            <w:vAlign w:val="center"/>
          </w:tcPr>
          <w:p w:rsidR="00CD6DB8" w:rsidRPr="00A15683" w:rsidRDefault="00CD6DB8" w:rsidP="00670565">
            <w:pPr>
              <w:jc w:val="center"/>
              <w:rPr>
                <w:i/>
                <w:iCs/>
                <w:sz w:val="18"/>
                <w:szCs w:val="20"/>
              </w:rPr>
            </w:pPr>
            <w:r w:rsidRPr="00A15683">
              <w:rPr>
                <w:i/>
                <w:iCs/>
                <w:sz w:val="18"/>
                <w:szCs w:val="20"/>
              </w:rPr>
              <w:t>605</w:t>
            </w:r>
          </w:p>
        </w:tc>
        <w:tc>
          <w:tcPr>
            <w:tcW w:w="575" w:type="pct"/>
            <w:gridSpan w:val="2"/>
            <w:tcBorders>
              <w:top w:val="nil"/>
              <w:left w:val="nil"/>
              <w:bottom w:val="single" w:sz="4" w:space="0" w:color="auto"/>
              <w:right w:val="single" w:sz="4" w:space="0" w:color="auto"/>
            </w:tcBorders>
            <w:shd w:val="clear" w:color="000000" w:fill="FFFFFF"/>
            <w:vAlign w:val="center"/>
          </w:tcPr>
          <w:p w:rsidR="00CD6DB8" w:rsidRPr="00A15683" w:rsidRDefault="00CD6DB8" w:rsidP="00670565">
            <w:pPr>
              <w:jc w:val="center"/>
              <w:rPr>
                <w:i/>
                <w:sz w:val="18"/>
                <w:szCs w:val="20"/>
              </w:rPr>
            </w:pPr>
            <w:r w:rsidRPr="00A15683">
              <w:rPr>
                <w:i/>
                <w:sz w:val="18"/>
                <w:szCs w:val="20"/>
              </w:rPr>
              <w:t>1 157</w:t>
            </w:r>
          </w:p>
        </w:tc>
        <w:tc>
          <w:tcPr>
            <w:tcW w:w="544" w:type="pct"/>
            <w:gridSpan w:val="2"/>
            <w:tcBorders>
              <w:top w:val="nil"/>
              <w:left w:val="nil"/>
              <w:bottom w:val="single" w:sz="4" w:space="0" w:color="auto"/>
              <w:right w:val="single" w:sz="4" w:space="0" w:color="auto"/>
            </w:tcBorders>
            <w:shd w:val="clear" w:color="auto" w:fill="auto"/>
            <w:vAlign w:val="center"/>
          </w:tcPr>
          <w:p w:rsidR="00CD6DB8" w:rsidRPr="0028338A" w:rsidRDefault="00CD6DB8" w:rsidP="00670565">
            <w:pPr>
              <w:jc w:val="center"/>
              <w:rPr>
                <w:i/>
                <w:iCs/>
                <w:sz w:val="18"/>
                <w:szCs w:val="18"/>
              </w:rPr>
            </w:pPr>
            <w:r w:rsidRPr="0028338A">
              <w:rPr>
                <w:i/>
                <w:iCs/>
                <w:sz w:val="18"/>
                <w:szCs w:val="18"/>
              </w:rPr>
              <w:t>4 091,6</w:t>
            </w:r>
          </w:p>
        </w:tc>
        <w:tc>
          <w:tcPr>
            <w:tcW w:w="546" w:type="pct"/>
            <w:gridSpan w:val="2"/>
            <w:tcBorders>
              <w:top w:val="nil"/>
              <w:left w:val="nil"/>
              <w:bottom w:val="single" w:sz="4" w:space="0" w:color="auto"/>
              <w:right w:val="single" w:sz="4" w:space="0" w:color="auto"/>
            </w:tcBorders>
            <w:shd w:val="clear" w:color="000000" w:fill="FFFFFF"/>
            <w:vAlign w:val="center"/>
          </w:tcPr>
          <w:p w:rsidR="00CD6DB8" w:rsidRPr="0028338A" w:rsidRDefault="00CD6DB8" w:rsidP="00670565">
            <w:pPr>
              <w:jc w:val="center"/>
              <w:rPr>
                <w:i/>
                <w:iCs/>
                <w:sz w:val="18"/>
                <w:szCs w:val="18"/>
              </w:rPr>
            </w:pPr>
            <w:r w:rsidRPr="0028338A">
              <w:rPr>
                <w:i/>
                <w:iCs/>
                <w:sz w:val="18"/>
                <w:szCs w:val="18"/>
              </w:rPr>
              <w:t>4 458,7</w:t>
            </w:r>
          </w:p>
        </w:tc>
        <w:tc>
          <w:tcPr>
            <w:tcW w:w="442" w:type="pct"/>
            <w:gridSpan w:val="2"/>
            <w:tcBorders>
              <w:top w:val="nil"/>
              <w:left w:val="nil"/>
              <w:bottom w:val="single" w:sz="4" w:space="0" w:color="auto"/>
              <w:right w:val="single" w:sz="4" w:space="0" w:color="auto"/>
            </w:tcBorders>
            <w:shd w:val="clear" w:color="000000" w:fill="FFFFFF"/>
            <w:vAlign w:val="center"/>
          </w:tcPr>
          <w:p w:rsidR="00CD6DB8" w:rsidRPr="00B94140" w:rsidRDefault="00CD6DB8" w:rsidP="00670565">
            <w:pPr>
              <w:jc w:val="center"/>
              <w:rPr>
                <w:i/>
                <w:color w:val="000000"/>
                <w:sz w:val="20"/>
                <w:szCs w:val="20"/>
              </w:rPr>
            </w:pPr>
            <w:r w:rsidRPr="00B94140">
              <w:rPr>
                <w:i/>
                <w:color w:val="000000"/>
                <w:sz w:val="20"/>
                <w:szCs w:val="20"/>
              </w:rPr>
              <w:t>552</w:t>
            </w:r>
          </w:p>
        </w:tc>
        <w:tc>
          <w:tcPr>
            <w:tcW w:w="473" w:type="pct"/>
            <w:gridSpan w:val="2"/>
            <w:tcBorders>
              <w:top w:val="nil"/>
              <w:left w:val="nil"/>
              <w:bottom w:val="single" w:sz="4" w:space="0" w:color="auto"/>
              <w:right w:val="single" w:sz="4" w:space="0" w:color="auto"/>
            </w:tcBorders>
            <w:shd w:val="clear" w:color="000000" w:fill="FFFFFF"/>
            <w:vAlign w:val="center"/>
          </w:tcPr>
          <w:p w:rsidR="00CD6DB8" w:rsidRPr="00B94140" w:rsidRDefault="00CD6DB8" w:rsidP="00670565">
            <w:pPr>
              <w:jc w:val="center"/>
              <w:rPr>
                <w:i/>
                <w:color w:val="000000"/>
                <w:sz w:val="20"/>
                <w:szCs w:val="20"/>
              </w:rPr>
            </w:pPr>
            <w:r w:rsidRPr="00B94140">
              <w:rPr>
                <w:i/>
                <w:color w:val="000000"/>
                <w:sz w:val="20"/>
                <w:szCs w:val="20"/>
              </w:rPr>
              <w:t>109,0%</w:t>
            </w:r>
          </w:p>
        </w:tc>
      </w:tr>
      <w:tr w:rsidR="00CD6DB8" w:rsidRPr="008B7ED5" w:rsidTr="006B5C7F">
        <w:trPr>
          <w:gridAfter w:val="1"/>
          <w:wAfter w:w="4" w:type="pct"/>
          <w:trHeight w:val="460"/>
          <w:jc w:val="center"/>
        </w:trPr>
        <w:tc>
          <w:tcPr>
            <w:tcW w:w="225" w:type="pct"/>
            <w:tcBorders>
              <w:top w:val="nil"/>
              <w:left w:val="single" w:sz="4" w:space="0" w:color="auto"/>
              <w:bottom w:val="single" w:sz="4" w:space="0" w:color="auto"/>
              <w:right w:val="single" w:sz="4" w:space="0" w:color="auto"/>
            </w:tcBorders>
            <w:shd w:val="clear" w:color="000000" w:fill="FFFFFF"/>
            <w:vAlign w:val="center"/>
          </w:tcPr>
          <w:p w:rsidR="00CD6DB8" w:rsidRPr="008B7ED5" w:rsidRDefault="00CD6DB8" w:rsidP="00670565">
            <w:pPr>
              <w:jc w:val="center"/>
              <w:rPr>
                <w:sz w:val="20"/>
              </w:rPr>
            </w:pPr>
          </w:p>
        </w:tc>
        <w:tc>
          <w:tcPr>
            <w:tcW w:w="1247" w:type="pct"/>
            <w:gridSpan w:val="2"/>
            <w:tcBorders>
              <w:top w:val="nil"/>
              <w:left w:val="nil"/>
              <w:bottom w:val="single" w:sz="4" w:space="0" w:color="auto"/>
              <w:right w:val="single" w:sz="4" w:space="0" w:color="auto"/>
            </w:tcBorders>
            <w:shd w:val="clear" w:color="000000" w:fill="FFFFFF"/>
            <w:vAlign w:val="center"/>
          </w:tcPr>
          <w:p w:rsidR="00CD6DB8" w:rsidRPr="00E913F7" w:rsidRDefault="00CD6DB8" w:rsidP="00670565">
            <w:pPr>
              <w:jc w:val="right"/>
              <w:rPr>
                <w:i/>
                <w:iCs/>
                <w:color w:val="000000"/>
                <w:sz w:val="20"/>
                <w:szCs w:val="20"/>
              </w:rPr>
            </w:pPr>
            <w:r w:rsidRPr="00E913F7">
              <w:rPr>
                <w:i/>
                <w:iCs/>
                <w:color w:val="000000"/>
                <w:sz w:val="20"/>
                <w:szCs w:val="20"/>
              </w:rPr>
              <w:t>участникам боевых действий</w:t>
            </w:r>
          </w:p>
        </w:tc>
        <w:tc>
          <w:tcPr>
            <w:tcW w:w="382" w:type="pct"/>
            <w:gridSpan w:val="2"/>
            <w:tcBorders>
              <w:top w:val="nil"/>
              <w:left w:val="nil"/>
              <w:bottom w:val="single" w:sz="4" w:space="0" w:color="auto"/>
              <w:right w:val="single" w:sz="4" w:space="0" w:color="auto"/>
            </w:tcBorders>
            <w:shd w:val="clear" w:color="000000" w:fill="FFFFFF"/>
            <w:vAlign w:val="center"/>
          </w:tcPr>
          <w:p w:rsidR="00CD6DB8" w:rsidRPr="00296BEE" w:rsidRDefault="00CD6DB8" w:rsidP="00670565">
            <w:pPr>
              <w:jc w:val="center"/>
              <w:rPr>
                <w:i/>
                <w:iCs/>
                <w:color w:val="000000"/>
                <w:sz w:val="20"/>
                <w:szCs w:val="20"/>
              </w:rPr>
            </w:pPr>
            <w:r w:rsidRPr="00296BEE">
              <w:rPr>
                <w:i/>
                <w:iCs/>
                <w:color w:val="000000"/>
                <w:sz w:val="20"/>
                <w:szCs w:val="20"/>
              </w:rPr>
              <w:t>чел.</w:t>
            </w:r>
          </w:p>
        </w:tc>
        <w:tc>
          <w:tcPr>
            <w:tcW w:w="561" w:type="pct"/>
            <w:gridSpan w:val="2"/>
            <w:tcBorders>
              <w:top w:val="nil"/>
              <w:left w:val="nil"/>
              <w:bottom w:val="single" w:sz="4" w:space="0" w:color="auto"/>
              <w:right w:val="single" w:sz="4" w:space="0" w:color="auto"/>
            </w:tcBorders>
            <w:shd w:val="clear" w:color="auto" w:fill="auto"/>
            <w:vAlign w:val="center"/>
          </w:tcPr>
          <w:p w:rsidR="00CD6DB8" w:rsidRPr="00A15683" w:rsidRDefault="00CD6DB8" w:rsidP="00670565">
            <w:pPr>
              <w:jc w:val="center"/>
              <w:rPr>
                <w:i/>
                <w:iCs/>
                <w:sz w:val="18"/>
                <w:szCs w:val="20"/>
              </w:rPr>
            </w:pPr>
            <w:r w:rsidRPr="00A15683">
              <w:rPr>
                <w:i/>
                <w:iCs/>
                <w:sz w:val="18"/>
                <w:szCs w:val="20"/>
              </w:rPr>
              <w:t>14</w:t>
            </w:r>
          </w:p>
        </w:tc>
        <w:tc>
          <w:tcPr>
            <w:tcW w:w="575" w:type="pct"/>
            <w:gridSpan w:val="2"/>
            <w:tcBorders>
              <w:top w:val="nil"/>
              <w:left w:val="nil"/>
              <w:bottom w:val="single" w:sz="4" w:space="0" w:color="auto"/>
              <w:right w:val="single" w:sz="4" w:space="0" w:color="auto"/>
            </w:tcBorders>
            <w:shd w:val="clear" w:color="000000" w:fill="FFFFFF"/>
            <w:vAlign w:val="center"/>
          </w:tcPr>
          <w:p w:rsidR="00CD6DB8" w:rsidRPr="00A15683" w:rsidRDefault="00CD6DB8" w:rsidP="00670565">
            <w:pPr>
              <w:jc w:val="center"/>
              <w:rPr>
                <w:i/>
                <w:iCs/>
                <w:sz w:val="18"/>
                <w:szCs w:val="20"/>
              </w:rPr>
            </w:pPr>
            <w:r w:rsidRPr="00A15683">
              <w:rPr>
                <w:i/>
                <w:iCs/>
                <w:sz w:val="18"/>
                <w:szCs w:val="20"/>
              </w:rPr>
              <w:t>13</w:t>
            </w:r>
          </w:p>
        </w:tc>
        <w:tc>
          <w:tcPr>
            <w:tcW w:w="544" w:type="pct"/>
            <w:gridSpan w:val="2"/>
            <w:tcBorders>
              <w:top w:val="nil"/>
              <w:left w:val="nil"/>
              <w:bottom w:val="single" w:sz="4" w:space="0" w:color="auto"/>
              <w:right w:val="single" w:sz="4" w:space="0" w:color="auto"/>
            </w:tcBorders>
            <w:shd w:val="clear" w:color="auto" w:fill="auto"/>
            <w:vAlign w:val="center"/>
          </w:tcPr>
          <w:p w:rsidR="00CD6DB8" w:rsidRPr="0028338A" w:rsidRDefault="00CD6DB8" w:rsidP="00670565">
            <w:pPr>
              <w:jc w:val="center"/>
              <w:rPr>
                <w:i/>
                <w:iCs/>
                <w:sz w:val="18"/>
                <w:szCs w:val="18"/>
              </w:rPr>
            </w:pPr>
            <w:r w:rsidRPr="0028338A">
              <w:rPr>
                <w:i/>
                <w:iCs/>
                <w:sz w:val="18"/>
                <w:szCs w:val="18"/>
              </w:rPr>
              <w:t>28,0</w:t>
            </w:r>
          </w:p>
        </w:tc>
        <w:tc>
          <w:tcPr>
            <w:tcW w:w="546" w:type="pct"/>
            <w:gridSpan w:val="2"/>
            <w:tcBorders>
              <w:top w:val="nil"/>
              <w:left w:val="nil"/>
              <w:bottom w:val="single" w:sz="4" w:space="0" w:color="auto"/>
              <w:right w:val="single" w:sz="4" w:space="0" w:color="auto"/>
            </w:tcBorders>
            <w:shd w:val="clear" w:color="000000" w:fill="FFFFFF"/>
            <w:vAlign w:val="center"/>
          </w:tcPr>
          <w:p w:rsidR="00CD6DB8" w:rsidRPr="0028338A" w:rsidRDefault="00CD6DB8" w:rsidP="00670565">
            <w:pPr>
              <w:jc w:val="center"/>
              <w:rPr>
                <w:i/>
                <w:iCs/>
                <w:sz w:val="18"/>
                <w:szCs w:val="18"/>
              </w:rPr>
            </w:pPr>
            <w:r w:rsidRPr="0028338A">
              <w:rPr>
                <w:i/>
                <w:iCs/>
                <w:sz w:val="18"/>
                <w:szCs w:val="18"/>
              </w:rPr>
              <w:t>26,0</w:t>
            </w:r>
          </w:p>
        </w:tc>
        <w:tc>
          <w:tcPr>
            <w:tcW w:w="442" w:type="pct"/>
            <w:gridSpan w:val="2"/>
            <w:tcBorders>
              <w:top w:val="nil"/>
              <w:left w:val="nil"/>
              <w:bottom w:val="single" w:sz="4" w:space="0" w:color="auto"/>
              <w:right w:val="single" w:sz="4" w:space="0" w:color="auto"/>
            </w:tcBorders>
            <w:shd w:val="clear" w:color="000000" w:fill="FFFFFF"/>
            <w:vAlign w:val="center"/>
          </w:tcPr>
          <w:p w:rsidR="00CD6DB8" w:rsidRPr="00B94140" w:rsidRDefault="00CD6DB8" w:rsidP="00670565">
            <w:pPr>
              <w:jc w:val="center"/>
              <w:rPr>
                <w:i/>
                <w:color w:val="000000"/>
                <w:sz w:val="20"/>
                <w:szCs w:val="20"/>
              </w:rPr>
            </w:pPr>
            <w:r w:rsidRPr="00B94140">
              <w:rPr>
                <w:i/>
                <w:color w:val="000000"/>
                <w:sz w:val="20"/>
                <w:szCs w:val="20"/>
              </w:rPr>
              <w:t>-1</w:t>
            </w:r>
          </w:p>
        </w:tc>
        <w:tc>
          <w:tcPr>
            <w:tcW w:w="473" w:type="pct"/>
            <w:gridSpan w:val="2"/>
            <w:tcBorders>
              <w:top w:val="nil"/>
              <w:left w:val="nil"/>
              <w:bottom w:val="single" w:sz="4" w:space="0" w:color="auto"/>
              <w:right w:val="single" w:sz="4" w:space="0" w:color="auto"/>
            </w:tcBorders>
            <w:shd w:val="clear" w:color="000000" w:fill="FFFFFF"/>
            <w:vAlign w:val="center"/>
          </w:tcPr>
          <w:p w:rsidR="00CD6DB8" w:rsidRPr="00B94140" w:rsidRDefault="00CD6DB8" w:rsidP="00670565">
            <w:pPr>
              <w:jc w:val="center"/>
              <w:rPr>
                <w:i/>
                <w:color w:val="000000"/>
                <w:sz w:val="20"/>
                <w:szCs w:val="20"/>
              </w:rPr>
            </w:pPr>
            <w:r w:rsidRPr="00B94140">
              <w:rPr>
                <w:i/>
                <w:color w:val="000000"/>
                <w:sz w:val="20"/>
                <w:szCs w:val="20"/>
              </w:rPr>
              <w:t>92,9%</w:t>
            </w:r>
          </w:p>
        </w:tc>
      </w:tr>
      <w:tr w:rsidR="00CD6DB8" w:rsidRPr="008B7ED5" w:rsidTr="006B5C7F">
        <w:trPr>
          <w:gridAfter w:val="1"/>
          <w:wAfter w:w="4" w:type="pct"/>
          <w:trHeight w:val="460"/>
          <w:jc w:val="center"/>
        </w:trPr>
        <w:tc>
          <w:tcPr>
            <w:tcW w:w="225" w:type="pct"/>
            <w:tcBorders>
              <w:top w:val="nil"/>
              <w:left w:val="single" w:sz="4" w:space="0" w:color="auto"/>
              <w:bottom w:val="single" w:sz="4" w:space="0" w:color="auto"/>
              <w:right w:val="single" w:sz="4" w:space="0" w:color="auto"/>
            </w:tcBorders>
            <w:shd w:val="clear" w:color="000000" w:fill="FFFFFF"/>
            <w:vAlign w:val="center"/>
          </w:tcPr>
          <w:p w:rsidR="00CD6DB8" w:rsidRPr="008B7ED5" w:rsidRDefault="00CD6DB8" w:rsidP="00670565">
            <w:pPr>
              <w:jc w:val="center"/>
              <w:rPr>
                <w:sz w:val="20"/>
              </w:rPr>
            </w:pPr>
          </w:p>
        </w:tc>
        <w:tc>
          <w:tcPr>
            <w:tcW w:w="1247" w:type="pct"/>
            <w:gridSpan w:val="2"/>
            <w:tcBorders>
              <w:top w:val="nil"/>
              <w:left w:val="nil"/>
              <w:bottom w:val="single" w:sz="4" w:space="0" w:color="auto"/>
              <w:right w:val="single" w:sz="4" w:space="0" w:color="auto"/>
            </w:tcBorders>
            <w:shd w:val="clear" w:color="000000" w:fill="FFFFFF"/>
            <w:vAlign w:val="center"/>
          </w:tcPr>
          <w:p w:rsidR="00CD6DB8" w:rsidRPr="00E913F7" w:rsidRDefault="00CD6DB8" w:rsidP="00670565">
            <w:pPr>
              <w:jc w:val="right"/>
              <w:rPr>
                <w:i/>
                <w:iCs/>
                <w:color w:val="000000"/>
                <w:sz w:val="20"/>
                <w:szCs w:val="20"/>
              </w:rPr>
            </w:pPr>
            <w:r w:rsidRPr="00E913F7">
              <w:rPr>
                <w:i/>
                <w:iCs/>
                <w:color w:val="000000"/>
                <w:sz w:val="20"/>
                <w:szCs w:val="20"/>
              </w:rPr>
              <w:t>другие</w:t>
            </w:r>
          </w:p>
        </w:tc>
        <w:tc>
          <w:tcPr>
            <w:tcW w:w="382" w:type="pct"/>
            <w:gridSpan w:val="2"/>
            <w:tcBorders>
              <w:top w:val="nil"/>
              <w:left w:val="nil"/>
              <w:bottom w:val="single" w:sz="4" w:space="0" w:color="auto"/>
              <w:right w:val="single" w:sz="4" w:space="0" w:color="auto"/>
            </w:tcBorders>
            <w:shd w:val="clear" w:color="000000" w:fill="FFFFFF"/>
            <w:vAlign w:val="center"/>
          </w:tcPr>
          <w:p w:rsidR="00CD6DB8" w:rsidRPr="00296BEE" w:rsidRDefault="00CD6DB8" w:rsidP="00670565">
            <w:pPr>
              <w:jc w:val="center"/>
              <w:rPr>
                <w:i/>
                <w:iCs/>
                <w:color w:val="000000"/>
                <w:sz w:val="20"/>
                <w:szCs w:val="20"/>
              </w:rPr>
            </w:pPr>
            <w:r w:rsidRPr="00296BEE">
              <w:rPr>
                <w:i/>
                <w:iCs/>
                <w:color w:val="000000"/>
                <w:sz w:val="20"/>
                <w:szCs w:val="20"/>
              </w:rPr>
              <w:t>чел.</w:t>
            </w:r>
          </w:p>
        </w:tc>
        <w:tc>
          <w:tcPr>
            <w:tcW w:w="561" w:type="pct"/>
            <w:gridSpan w:val="2"/>
            <w:tcBorders>
              <w:top w:val="nil"/>
              <w:left w:val="nil"/>
              <w:bottom w:val="single" w:sz="4" w:space="0" w:color="auto"/>
              <w:right w:val="single" w:sz="4" w:space="0" w:color="auto"/>
            </w:tcBorders>
            <w:shd w:val="clear" w:color="auto" w:fill="auto"/>
            <w:vAlign w:val="center"/>
          </w:tcPr>
          <w:p w:rsidR="00CD6DB8" w:rsidRPr="00A15683" w:rsidRDefault="00CD6DB8" w:rsidP="00670565">
            <w:pPr>
              <w:jc w:val="center"/>
              <w:rPr>
                <w:i/>
                <w:iCs/>
                <w:sz w:val="18"/>
                <w:szCs w:val="20"/>
              </w:rPr>
            </w:pPr>
            <w:r w:rsidRPr="00A15683">
              <w:rPr>
                <w:i/>
                <w:iCs/>
                <w:sz w:val="18"/>
                <w:szCs w:val="20"/>
              </w:rPr>
              <w:t>260</w:t>
            </w:r>
          </w:p>
        </w:tc>
        <w:tc>
          <w:tcPr>
            <w:tcW w:w="575" w:type="pct"/>
            <w:gridSpan w:val="2"/>
            <w:tcBorders>
              <w:top w:val="nil"/>
              <w:left w:val="nil"/>
              <w:bottom w:val="single" w:sz="4" w:space="0" w:color="auto"/>
              <w:right w:val="single" w:sz="4" w:space="0" w:color="auto"/>
            </w:tcBorders>
            <w:shd w:val="clear" w:color="000000" w:fill="FFFFFF"/>
            <w:vAlign w:val="center"/>
          </w:tcPr>
          <w:p w:rsidR="00CD6DB8" w:rsidRPr="00A15683" w:rsidRDefault="00CD6DB8" w:rsidP="00670565">
            <w:pPr>
              <w:jc w:val="center"/>
              <w:rPr>
                <w:i/>
                <w:iCs/>
                <w:sz w:val="18"/>
                <w:szCs w:val="20"/>
              </w:rPr>
            </w:pPr>
            <w:r w:rsidRPr="00A15683">
              <w:rPr>
                <w:i/>
                <w:iCs/>
                <w:sz w:val="18"/>
                <w:szCs w:val="20"/>
              </w:rPr>
              <w:t>348</w:t>
            </w:r>
          </w:p>
        </w:tc>
        <w:tc>
          <w:tcPr>
            <w:tcW w:w="544" w:type="pct"/>
            <w:gridSpan w:val="2"/>
            <w:tcBorders>
              <w:top w:val="nil"/>
              <w:left w:val="nil"/>
              <w:bottom w:val="single" w:sz="4" w:space="0" w:color="auto"/>
              <w:right w:val="single" w:sz="4" w:space="0" w:color="auto"/>
            </w:tcBorders>
            <w:shd w:val="clear" w:color="auto" w:fill="auto"/>
            <w:vAlign w:val="center"/>
          </w:tcPr>
          <w:p w:rsidR="00CD6DB8" w:rsidRPr="0028338A" w:rsidRDefault="00CD6DB8" w:rsidP="00670565">
            <w:pPr>
              <w:jc w:val="center"/>
              <w:rPr>
                <w:i/>
                <w:iCs/>
                <w:sz w:val="18"/>
                <w:szCs w:val="18"/>
              </w:rPr>
            </w:pPr>
            <w:r w:rsidRPr="0028338A">
              <w:rPr>
                <w:i/>
                <w:iCs/>
                <w:sz w:val="18"/>
                <w:szCs w:val="18"/>
              </w:rPr>
              <w:t>3 493,6</w:t>
            </w:r>
          </w:p>
        </w:tc>
        <w:tc>
          <w:tcPr>
            <w:tcW w:w="546" w:type="pct"/>
            <w:gridSpan w:val="2"/>
            <w:tcBorders>
              <w:top w:val="nil"/>
              <w:left w:val="nil"/>
              <w:bottom w:val="single" w:sz="4" w:space="0" w:color="auto"/>
              <w:right w:val="single" w:sz="4" w:space="0" w:color="auto"/>
            </w:tcBorders>
            <w:shd w:val="clear" w:color="000000" w:fill="FFFFFF"/>
            <w:vAlign w:val="center"/>
          </w:tcPr>
          <w:p w:rsidR="00CD6DB8" w:rsidRPr="0028338A" w:rsidRDefault="00CD6DB8" w:rsidP="00670565">
            <w:pPr>
              <w:jc w:val="center"/>
              <w:rPr>
                <w:i/>
                <w:iCs/>
                <w:sz w:val="18"/>
                <w:szCs w:val="18"/>
              </w:rPr>
            </w:pPr>
            <w:r w:rsidRPr="0028338A">
              <w:rPr>
                <w:i/>
                <w:iCs/>
                <w:sz w:val="18"/>
                <w:szCs w:val="18"/>
              </w:rPr>
              <w:t>4 798,2</w:t>
            </w:r>
          </w:p>
        </w:tc>
        <w:tc>
          <w:tcPr>
            <w:tcW w:w="442" w:type="pct"/>
            <w:gridSpan w:val="2"/>
            <w:tcBorders>
              <w:top w:val="nil"/>
              <w:left w:val="nil"/>
              <w:bottom w:val="single" w:sz="4" w:space="0" w:color="auto"/>
              <w:right w:val="single" w:sz="4" w:space="0" w:color="auto"/>
            </w:tcBorders>
            <w:shd w:val="clear" w:color="000000" w:fill="FFFFFF"/>
            <w:vAlign w:val="center"/>
          </w:tcPr>
          <w:p w:rsidR="00CD6DB8" w:rsidRPr="00B94140" w:rsidRDefault="00CD6DB8" w:rsidP="00670565">
            <w:pPr>
              <w:jc w:val="center"/>
              <w:rPr>
                <w:i/>
                <w:color w:val="000000"/>
                <w:sz w:val="20"/>
                <w:szCs w:val="20"/>
              </w:rPr>
            </w:pPr>
            <w:r w:rsidRPr="00B94140">
              <w:rPr>
                <w:i/>
                <w:color w:val="000000"/>
                <w:sz w:val="20"/>
                <w:szCs w:val="20"/>
              </w:rPr>
              <w:t>88</w:t>
            </w:r>
          </w:p>
        </w:tc>
        <w:tc>
          <w:tcPr>
            <w:tcW w:w="473" w:type="pct"/>
            <w:gridSpan w:val="2"/>
            <w:tcBorders>
              <w:top w:val="nil"/>
              <w:left w:val="nil"/>
              <w:bottom w:val="single" w:sz="4" w:space="0" w:color="auto"/>
              <w:right w:val="single" w:sz="4" w:space="0" w:color="auto"/>
            </w:tcBorders>
            <w:shd w:val="clear" w:color="000000" w:fill="FFFFFF"/>
            <w:vAlign w:val="center"/>
          </w:tcPr>
          <w:p w:rsidR="00CD6DB8" w:rsidRPr="00B94140" w:rsidRDefault="00CD6DB8" w:rsidP="00670565">
            <w:pPr>
              <w:jc w:val="center"/>
              <w:rPr>
                <w:i/>
                <w:color w:val="000000"/>
                <w:sz w:val="20"/>
                <w:szCs w:val="20"/>
              </w:rPr>
            </w:pPr>
            <w:r w:rsidRPr="00B94140">
              <w:rPr>
                <w:i/>
                <w:color w:val="000000"/>
                <w:sz w:val="20"/>
                <w:szCs w:val="20"/>
              </w:rPr>
              <w:t>137,3%</w:t>
            </w:r>
          </w:p>
        </w:tc>
      </w:tr>
      <w:tr w:rsidR="00CD6DB8" w:rsidRPr="008B7ED5" w:rsidTr="006B5C7F">
        <w:trPr>
          <w:gridAfter w:val="1"/>
          <w:wAfter w:w="4" w:type="pct"/>
          <w:trHeight w:val="471"/>
          <w:jc w:val="center"/>
        </w:trPr>
        <w:tc>
          <w:tcPr>
            <w:tcW w:w="225" w:type="pct"/>
            <w:tcBorders>
              <w:top w:val="nil"/>
              <w:left w:val="single" w:sz="4" w:space="0" w:color="auto"/>
              <w:bottom w:val="single" w:sz="4" w:space="0" w:color="auto"/>
              <w:right w:val="single" w:sz="4" w:space="0" w:color="auto"/>
            </w:tcBorders>
            <w:shd w:val="clear" w:color="000000" w:fill="FFFFFF"/>
            <w:vAlign w:val="center"/>
            <w:hideMark/>
          </w:tcPr>
          <w:p w:rsidR="00CD6DB8" w:rsidRPr="008B7ED5" w:rsidRDefault="00CD6DB8" w:rsidP="00670565">
            <w:pPr>
              <w:jc w:val="center"/>
              <w:rPr>
                <w:sz w:val="20"/>
              </w:rPr>
            </w:pPr>
            <w:r>
              <w:rPr>
                <w:sz w:val="20"/>
              </w:rPr>
              <w:t>5</w:t>
            </w:r>
          </w:p>
        </w:tc>
        <w:tc>
          <w:tcPr>
            <w:tcW w:w="1247" w:type="pct"/>
            <w:gridSpan w:val="2"/>
            <w:tcBorders>
              <w:top w:val="nil"/>
              <w:left w:val="nil"/>
              <w:bottom w:val="single" w:sz="4" w:space="0" w:color="auto"/>
              <w:right w:val="single" w:sz="4" w:space="0" w:color="auto"/>
            </w:tcBorders>
            <w:shd w:val="clear" w:color="000000" w:fill="FFFFFF"/>
            <w:vAlign w:val="center"/>
            <w:hideMark/>
          </w:tcPr>
          <w:p w:rsidR="00CD6DB8" w:rsidRDefault="00CD6DB8" w:rsidP="00670565">
            <w:pPr>
              <w:rPr>
                <w:color w:val="000000"/>
                <w:sz w:val="20"/>
                <w:szCs w:val="20"/>
              </w:rPr>
            </w:pPr>
            <w:r>
              <w:rPr>
                <w:color w:val="000000"/>
                <w:sz w:val="20"/>
                <w:szCs w:val="20"/>
              </w:rPr>
              <w:t>Подписка на периодическую печать, в т.ч.:</w:t>
            </w:r>
          </w:p>
        </w:tc>
        <w:tc>
          <w:tcPr>
            <w:tcW w:w="382" w:type="pct"/>
            <w:gridSpan w:val="2"/>
            <w:tcBorders>
              <w:top w:val="nil"/>
              <w:left w:val="nil"/>
              <w:bottom w:val="single" w:sz="4" w:space="0" w:color="auto"/>
              <w:right w:val="single" w:sz="4" w:space="0" w:color="auto"/>
            </w:tcBorders>
            <w:shd w:val="clear" w:color="000000" w:fill="FFFFFF"/>
            <w:vAlign w:val="center"/>
            <w:hideMark/>
          </w:tcPr>
          <w:p w:rsidR="00CD6DB8" w:rsidRPr="00296BEE" w:rsidRDefault="00CD6DB8" w:rsidP="00670565">
            <w:pPr>
              <w:jc w:val="center"/>
              <w:rPr>
                <w:color w:val="000000"/>
                <w:sz w:val="20"/>
                <w:szCs w:val="20"/>
              </w:rPr>
            </w:pPr>
            <w:r w:rsidRPr="00296BEE">
              <w:rPr>
                <w:color w:val="000000"/>
                <w:sz w:val="20"/>
                <w:szCs w:val="20"/>
              </w:rPr>
              <w:t>чел.</w:t>
            </w:r>
          </w:p>
        </w:tc>
        <w:tc>
          <w:tcPr>
            <w:tcW w:w="561" w:type="pct"/>
            <w:gridSpan w:val="2"/>
            <w:tcBorders>
              <w:top w:val="nil"/>
              <w:left w:val="nil"/>
              <w:bottom w:val="single" w:sz="4" w:space="0" w:color="auto"/>
              <w:right w:val="single" w:sz="4" w:space="0" w:color="auto"/>
            </w:tcBorders>
            <w:shd w:val="clear" w:color="auto" w:fill="auto"/>
            <w:vAlign w:val="center"/>
            <w:hideMark/>
          </w:tcPr>
          <w:p w:rsidR="00CD6DB8" w:rsidRPr="00A15683" w:rsidRDefault="00CD6DB8" w:rsidP="00670565">
            <w:pPr>
              <w:jc w:val="center"/>
              <w:rPr>
                <w:sz w:val="20"/>
                <w:szCs w:val="20"/>
              </w:rPr>
            </w:pPr>
            <w:r w:rsidRPr="00A15683">
              <w:rPr>
                <w:sz w:val="20"/>
                <w:szCs w:val="20"/>
              </w:rPr>
              <w:t>74</w:t>
            </w:r>
          </w:p>
        </w:tc>
        <w:tc>
          <w:tcPr>
            <w:tcW w:w="575" w:type="pct"/>
            <w:gridSpan w:val="2"/>
            <w:tcBorders>
              <w:top w:val="nil"/>
              <w:left w:val="nil"/>
              <w:bottom w:val="single" w:sz="4" w:space="0" w:color="auto"/>
              <w:right w:val="single" w:sz="4" w:space="0" w:color="auto"/>
            </w:tcBorders>
            <w:shd w:val="clear" w:color="000000" w:fill="FFFFFF"/>
            <w:vAlign w:val="center"/>
          </w:tcPr>
          <w:p w:rsidR="00CD6DB8" w:rsidRPr="00A15683" w:rsidRDefault="00CD6DB8" w:rsidP="00670565">
            <w:pPr>
              <w:jc w:val="center"/>
              <w:rPr>
                <w:sz w:val="20"/>
                <w:szCs w:val="20"/>
              </w:rPr>
            </w:pPr>
            <w:r w:rsidRPr="00A15683">
              <w:rPr>
                <w:sz w:val="20"/>
                <w:szCs w:val="20"/>
              </w:rPr>
              <w:t>165</w:t>
            </w:r>
          </w:p>
        </w:tc>
        <w:tc>
          <w:tcPr>
            <w:tcW w:w="544" w:type="pct"/>
            <w:gridSpan w:val="2"/>
            <w:tcBorders>
              <w:top w:val="nil"/>
              <w:left w:val="nil"/>
              <w:bottom w:val="single" w:sz="4" w:space="0" w:color="auto"/>
              <w:right w:val="single" w:sz="4" w:space="0" w:color="auto"/>
            </w:tcBorders>
            <w:shd w:val="clear" w:color="000000" w:fill="FFFFFF"/>
            <w:vAlign w:val="center"/>
            <w:hideMark/>
          </w:tcPr>
          <w:p w:rsidR="00CD6DB8" w:rsidRPr="008425BE" w:rsidRDefault="00CD6DB8" w:rsidP="00670565">
            <w:pPr>
              <w:jc w:val="center"/>
              <w:rPr>
                <w:sz w:val="20"/>
                <w:szCs w:val="20"/>
              </w:rPr>
            </w:pPr>
            <w:r w:rsidRPr="008425BE">
              <w:rPr>
                <w:sz w:val="20"/>
                <w:szCs w:val="20"/>
              </w:rPr>
              <w:t>45,3</w:t>
            </w:r>
          </w:p>
        </w:tc>
        <w:tc>
          <w:tcPr>
            <w:tcW w:w="546" w:type="pct"/>
            <w:gridSpan w:val="2"/>
            <w:tcBorders>
              <w:top w:val="nil"/>
              <w:left w:val="nil"/>
              <w:bottom w:val="single" w:sz="4" w:space="0" w:color="auto"/>
              <w:right w:val="single" w:sz="4" w:space="0" w:color="auto"/>
            </w:tcBorders>
            <w:shd w:val="clear" w:color="000000" w:fill="FFFFFF"/>
            <w:vAlign w:val="center"/>
          </w:tcPr>
          <w:p w:rsidR="00CD6DB8" w:rsidRPr="008425BE" w:rsidRDefault="00CD6DB8" w:rsidP="00670565">
            <w:pPr>
              <w:jc w:val="center"/>
              <w:rPr>
                <w:sz w:val="20"/>
                <w:szCs w:val="20"/>
              </w:rPr>
            </w:pPr>
            <w:r w:rsidRPr="008425BE">
              <w:rPr>
                <w:sz w:val="20"/>
                <w:szCs w:val="20"/>
              </w:rPr>
              <w:t>171,3</w:t>
            </w:r>
          </w:p>
        </w:tc>
        <w:tc>
          <w:tcPr>
            <w:tcW w:w="442" w:type="pct"/>
            <w:gridSpan w:val="2"/>
            <w:tcBorders>
              <w:top w:val="nil"/>
              <w:left w:val="nil"/>
              <w:bottom w:val="single" w:sz="4" w:space="0" w:color="auto"/>
              <w:right w:val="single" w:sz="4" w:space="0" w:color="auto"/>
            </w:tcBorders>
            <w:shd w:val="clear" w:color="000000" w:fill="FFFFFF"/>
            <w:vAlign w:val="center"/>
          </w:tcPr>
          <w:p w:rsidR="00CD6DB8" w:rsidRPr="00B94140" w:rsidRDefault="00CD6DB8" w:rsidP="00670565">
            <w:pPr>
              <w:jc w:val="center"/>
              <w:rPr>
                <w:i/>
                <w:color w:val="000000"/>
                <w:sz w:val="20"/>
                <w:szCs w:val="20"/>
              </w:rPr>
            </w:pPr>
            <w:r w:rsidRPr="00B94140">
              <w:rPr>
                <w:i/>
                <w:color w:val="000000"/>
                <w:sz w:val="20"/>
                <w:szCs w:val="20"/>
              </w:rPr>
              <w:t>91</w:t>
            </w:r>
          </w:p>
        </w:tc>
        <w:tc>
          <w:tcPr>
            <w:tcW w:w="473" w:type="pct"/>
            <w:gridSpan w:val="2"/>
            <w:tcBorders>
              <w:top w:val="nil"/>
              <w:left w:val="nil"/>
              <w:bottom w:val="single" w:sz="4" w:space="0" w:color="auto"/>
              <w:right w:val="single" w:sz="4" w:space="0" w:color="auto"/>
            </w:tcBorders>
            <w:shd w:val="clear" w:color="000000" w:fill="FFFFFF"/>
            <w:vAlign w:val="center"/>
          </w:tcPr>
          <w:p w:rsidR="00CD6DB8" w:rsidRPr="00B94140" w:rsidRDefault="00CD6DB8" w:rsidP="00670565">
            <w:pPr>
              <w:jc w:val="center"/>
              <w:rPr>
                <w:i/>
                <w:color w:val="000000"/>
                <w:sz w:val="20"/>
                <w:szCs w:val="20"/>
              </w:rPr>
            </w:pPr>
            <w:r w:rsidRPr="00B94140">
              <w:rPr>
                <w:i/>
                <w:color w:val="000000"/>
                <w:sz w:val="20"/>
                <w:szCs w:val="20"/>
              </w:rPr>
              <w:t>378,1%</w:t>
            </w:r>
          </w:p>
        </w:tc>
      </w:tr>
      <w:tr w:rsidR="00CD6DB8" w:rsidRPr="008B7ED5" w:rsidTr="006B5C7F">
        <w:trPr>
          <w:gridAfter w:val="1"/>
          <w:wAfter w:w="4" w:type="pct"/>
          <w:trHeight w:val="690"/>
          <w:jc w:val="center"/>
        </w:trPr>
        <w:tc>
          <w:tcPr>
            <w:tcW w:w="225" w:type="pct"/>
            <w:tcBorders>
              <w:top w:val="nil"/>
              <w:left w:val="single" w:sz="4" w:space="0" w:color="auto"/>
              <w:bottom w:val="single" w:sz="4" w:space="0" w:color="auto"/>
              <w:right w:val="single" w:sz="4" w:space="0" w:color="auto"/>
            </w:tcBorders>
            <w:shd w:val="clear" w:color="000000" w:fill="FFFFFF"/>
            <w:vAlign w:val="center"/>
          </w:tcPr>
          <w:p w:rsidR="00CD6DB8" w:rsidRDefault="00CD6DB8" w:rsidP="00670565">
            <w:pPr>
              <w:jc w:val="center"/>
              <w:rPr>
                <w:sz w:val="20"/>
              </w:rPr>
            </w:pPr>
          </w:p>
        </w:tc>
        <w:tc>
          <w:tcPr>
            <w:tcW w:w="1247" w:type="pct"/>
            <w:gridSpan w:val="2"/>
            <w:tcBorders>
              <w:top w:val="nil"/>
              <w:left w:val="nil"/>
              <w:bottom w:val="single" w:sz="4" w:space="0" w:color="auto"/>
              <w:right w:val="single" w:sz="4" w:space="0" w:color="auto"/>
            </w:tcBorders>
            <w:shd w:val="clear" w:color="000000" w:fill="FFFFFF"/>
            <w:vAlign w:val="center"/>
          </w:tcPr>
          <w:p w:rsidR="00CD6DB8" w:rsidRPr="00667763" w:rsidRDefault="00CD6DB8" w:rsidP="00670565">
            <w:pPr>
              <w:rPr>
                <w:i/>
                <w:iCs/>
                <w:color w:val="000000"/>
                <w:sz w:val="20"/>
                <w:szCs w:val="20"/>
              </w:rPr>
            </w:pPr>
            <w:r w:rsidRPr="00667763">
              <w:rPr>
                <w:i/>
                <w:iCs/>
                <w:color w:val="000000"/>
                <w:sz w:val="20"/>
                <w:szCs w:val="20"/>
              </w:rPr>
              <w:t>ветеранам ВОВ, бывшим узникам ФКЛ</w:t>
            </w:r>
          </w:p>
        </w:tc>
        <w:tc>
          <w:tcPr>
            <w:tcW w:w="382" w:type="pct"/>
            <w:gridSpan w:val="2"/>
            <w:tcBorders>
              <w:top w:val="nil"/>
              <w:left w:val="nil"/>
              <w:bottom w:val="single" w:sz="4" w:space="0" w:color="auto"/>
              <w:right w:val="single" w:sz="4" w:space="0" w:color="auto"/>
            </w:tcBorders>
            <w:shd w:val="clear" w:color="000000" w:fill="FFFFFF"/>
            <w:vAlign w:val="center"/>
          </w:tcPr>
          <w:p w:rsidR="00CD6DB8" w:rsidRPr="00296BEE" w:rsidRDefault="00CD6DB8" w:rsidP="00670565">
            <w:pPr>
              <w:jc w:val="center"/>
              <w:rPr>
                <w:color w:val="000000"/>
                <w:sz w:val="20"/>
                <w:szCs w:val="20"/>
              </w:rPr>
            </w:pPr>
          </w:p>
        </w:tc>
        <w:tc>
          <w:tcPr>
            <w:tcW w:w="561" w:type="pct"/>
            <w:gridSpan w:val="2"/>
            <w:tcBorders>
              <w:top w:val="nil"/>
              <w:left w:val="nil"/>
              <w:bottom w:val="single" w:sz="4" w:space="0" w:color="auto"/>
              <w:right w:val="single" w:sz="4" w:space="0" w:color="auto"/>
            </w:tcBorders>
            <w:shd w:val="clear" w:color="auto" w:fill="auto"/>
            <w:vAlign w:val="center"/>
          </w:tcPr>
          <w:p w:rsidR="00CD6DB8" w:rsidRPr="008425BE" w:rsidRDefault="00CD6DB8" w:rsidP="00670565">
            <w:pPr>
              <w:jc w:val="center"/>
              <w:rPr>
                <w:i/>
                <w:iCs/>
                <w:sz w:val="18"/>
                <w:szCs w:val="20"/>
              </w:rPr>
            </w:pPr>
            <w:r w:rsidRPr="008425BE">
              <w:rPr>
                <w:i/>
                <w:iCs/>
                <w:sz w:val="18"/>
                <w:szCs w:val="20"/>
              </w:rPr>
              <w:t>74</w:t>
            </w:r>
          </w:p>
        </w:tc>
        <w:tc>
          <w:tcPr>
            <w:tcW w:w="575" w:type="pct"/>
            <w:gridSpan w:val="2"/>
            <w:tcBorders>
              <w:top w:val="nil"/>
              <w:left w:val="nil"/>
              <w:bottom w:val="single" w:sz="4" w:space="0" w:color="auto"/>
              <w:right w:val="single" w:sz="4" w:space="0" w:color="auto"/>
            </w:tcBorders>
            <w:shd w:val="clear" w:color="000000" w:fill="FFFFFF"/>
            <w:vAlign w:val="center"/>
          </w:tcPr>
          <w:p w:rsidR="00CD6DB8" w:rsidRPr="008425BE" w:rsidRDefault="00CD6DB8" w:rsidP="00670565">
            <w:pPr>
              <w:jc w:val="center"/>
              <w:rPr>
                <w:i/>
                <w:iCs/>
                <w:sz w:val="18"/>
                <w:szCs w:val="20"/>
              </w:rPr>
            </w:pPr>
            <w:r w:rsidRPr="008425BE">
              <w:rPr>
                <w:i/>
                <w:iCs/>
                <w:sz w:val="18"/>
                <w:szCs w:val="20"/>
              </w:rPr>
              <w:t>54</w:t>
            </w:r>
          </w:p>
        </w:tc>
        <w:tc>
          <w:tcPr>
            <w:tcW w:w="544" w:type="pct"/>
            <w:gridSpan w:val="2"/>
            <w:tcBorders>
              <w:top w:val="nil"/>
              <w:left w:val="nil"/>
              <w:bottom w:val="single" w:sz="4" w:space="0" w:color="auto"/>
              <w:right w:val="single" w:sz="4" w:space="0" w:color="auto"/>
            </w:tcBorders>
            <w:shd w:val="clear" w:color="000000" w:fill="FFFFFF"/>
            <w:vAlign w:val="center"/>
          </w:tcPr>
          <w:p w:rsidR="00CD6DB8" w:rsidRPr="008425BE" w:rsidRDefault="00CD6DB8" w:rsidP="00670565">
            <w:pPr>
              <w:jc w:val="center"/>
              <w:rPr>
                <w:i/>
                <w:iCs/>
                <w:sz w:val="18"/>
                <w:szCs w:val="20"/>
              </w:rPr>
            </w:pPr>
            <w:r w:rsidRPr="008425BE">
              <w:rPr>
                <w:i/>
                <w:iCs/>
                <w:sz w:val="18"/>
                <w:szCs w:val="20"/>
              </w:rPr>
              <w:t>45,3</w:t>
            </w:r>
          </w:p>
        </w:tc>
        <w:tc>
          <w:tcPr>
            <w:tcW w:w="546" w:type="pct"/>
            <w:gridSpan w:val="2"/>
            <w:tcBorders>
              <w:top w:val="nil"/>
              <w:left w:val="nil"/>
              <w:bottom w:val="single" w:sz="4" w:space="0" w:color="auto"/>
              <w:right w:val="single" w:sz="4" w:space="0" w:color="auto"/>
            </w:tcBorders>
            <w:shd w:val="clear" w:color="000000" w:fill="FFFFFF"/>
            <w:vAlign w:val="center"/>
          </w:tcPr>
          <w:p w:rsidR="00CD6DB8" w:rsidRPr="008425BE" w:rsidRDefault="00CD6DB8" w:rsidP="00670565">
            <w:pPr>
              <w:jc w:val="center"/>
              <w:rPr>
                <w:i/>
                <w:iCs/>
                <w:sz w:val="18"/>
                <w:szCs w:val="20"/>
              </w:rPr>
            </w:pPr>
            <w:r w:rsidRPr="008425BE">
              <w:rPr>
                <w:i/>
                <w:iCs/>
                <w:sz w:val="18"/>
                <w:szCs w:val="20"/>
              </w:rPr>
              <w:t>43,3</w:t>
            </w:r>
          </w:p>
        </w:tc>
        <w:tc>
          <w:tcPr>
            <w:tcW w:w="442" w:type="pct"/>
            <w:gridSpan w:val="2"/>
            <w:tcBorders>
              <w:top w:val="nil"/>
              <w:left w:val="nil"/>
              <w:bottom w:val="single" w:sz="4" w:space="0" w:color="auto"/>
              <w:right w:val="single" w:sz="4" w:space="0" w:color="auto"/>
            </w:tcBorders>
            <w:shd w:val="clear" w:color="000000" w:fill="FFFFFF"/>
            <w:vAlign w:val="center"/>
          </w:tcPr>
          <w:p w:rsidR="00CD6DB8" w:rsidRPr="00B94140" w:rsidRDefault="00CD6DB8" w:rsidP="00670565">
            <w:pPr>
              <w:jc w:val="center"/>
              <w:rPr>
                <w:i/>
                <w:color w:val="000000"/>
                <w:sz w:val="20"/>
                <w:szCs w:val="20"/>
              </w:rPr>
            </w:pPr>
            <w:r w:rsidRPr="00B94140">
              <w:rPr>
                <w:i/>
                <w:color w:val="000000"/>
                <w:sz w:val="20"/>
                <w:szCs w:val="20"/>
              </w:rPr>
              <w:t>-20</w:t>
            </w:r>
          </w:p>
        </w:tc>
        <w:tc>
          <w:tcPr>
            <w:tcW w:w="473" w:type="pct"/>
            <w:gridSpan w:val="2"/>
            <w:tcBorders>
              <w:top w:val="nil"/>
              <w:left w:val="nil"/>
              <w:bottom w:val="single" w:sz="4" w:space="0" w:color="auto"/>
              <w:right w:val="single" w:sz="4" w:space="0" w:color="auto"/>
            </w:tcBorders>
            <w:shd w:val="clear" w:color="000000" w:fill="FFFFFF"/>
            <w:vAlign w:val="center"/>
          </w:tcPr>
          <w:p w:rsidR="00CD6DB8" w:rsidRPr="00B94140" w:rsidRDefault="00CD6DB8" w:rsidP="00670565">
            <w:pPr>
              <w:jc w:val="center"/>
              <w:rPr>
                <w:i/>
                <w:color w:val="000000"/>
                <w:sz w:val="20"/>
                <w:szCs w:val="20"/>
              </w:rPr>
            </w:pPr>
            <w:r w:rsidRPr="00B94140">
              <w:rPr>
                <w:i/>
                <w:color w:val="000000"/>
                <w:sz w:val="20"/>
                <w:szCs w:val="20"/>
              </w:rPr>
              <w:t>95,6%</w:t>
            </w:r>
          </w:p>
        </w:tc>
      </w:tr>
      <w:tr w:rsidR="00CD6DB8" w:rsidRPr="008B7ED5" w:rsidTr="006B5C7F">
        <w:trPr>
          <w:gridAfter w:val="1"/>
          <w:wAfter w:w="4" w:type="pct"/>
          <w:trHeight w:val="690"/>
          <w:jc w:val="center"/>
        </w:trPr>
        <w:tc>
          <w:tcPr>
            <w:tcW w:w="225" w:type="pct"/>
            <w:tcBorders>
              <w:top w:val="nil"/>
              <w:left w:val="single" w:sz="4" w:space="0" w:color="auto"/>
              <w:bottom w:val="single" w:sz="4" w:space="0" w:color="auto"/>
              <w:right w:val="single" w:sz="4" w:space="0" w:color="auto"/>
            </w:tcBorders>
            <w:shd w:val="clear" w:color="000000" w:fill="FFFFFF"/>
            <w:vAlign w:val="center"/>
          </w:tcPr>
          <w:p w:rsidR="00CD6DB8" w:rsidRDefault="00CD6DB8" w:rsidP="00670565">
            <w:pPr>
              <w:jc w:val="center"/>
              <w:rPr>
                <w:sz w:val="20"/>
              </w:rPr>
            </w:pPr>
          </w:p>
        </w:tc>
        <w:tc>
          <w:tcPr>
            <w:tcW w:w="1247" w:type="pct"/>
            <w:gridSpan w:val="2"/>
            <w:tcBorders>
              <w:top w:val="nil"/>
              <w:left w:val="nil"/>
              <w:bottom w:val="single" w:sz="4" w:space="0" w:color="auto"/>
              <w:right w:val="single" w:sz="4" w:space="0" w:color="auto"/>
            </w:tcBorders>
            <w:shd w:val="clear" w:color="000000" w:fill="FFFFFF"/>
            <w:vAlign w:val="center"/>
          </w:tcPr>
          <w:p w:rsidR="00CD6DB8" w:rsidRPr="00667763" w:rsidRDefault="00CD6DB8" w:rsidP="00670565">
            <w:pPr>
              <w:rPr>
                <w:i/>
                <w:iCs/>
                <w:color w:val="000000"/>
                <w:sz w:val="20"/>
                <w:szCs w:val="20"/>
              </w:rPr>
            </w:pPr>
            <w:r w:rsidRPr="00667763">
              <w:rPr>
                <w:i/>
                <w:iCs/>
                <w:color w:val="000000"/>
                <w:sz w:val="20"/>
                <w:szCs w:val="20"/>
              </w:rPr>
              <w:t xml:space="preserve">неработающие пенсионеры </w:t>
            </w:r>
            <w:r w:rsidRPr="00667763">
              <w:rPr>
                <w:i/>
                <w:iCs/>
                <w:color w:val="000000"/>
                <w:sz w:val="20"/>
                <w:szCs w:val="20"/>
              </w:rPr>
              <w:br/>
              <w:t>(2017 год - материальная помощь в виде возмещения затра</w:t>
            </w:r>
            <w:r>
              <w:rPr>
                <w:i/>
                <w:iCs/>
                <w:color w:val="000000"/>
                <w:sz w:val="20"/>
                <w:szCs w:val="20"/>
              </w:rPr>
              <w:t>т на оплату подписки на газету «</w:t>
            </w:r>
            <w:r w:rsidRPr="00667763">
              <w:rPr>
                <w:i/>
                <w:iCs/>
                <w:color w:val="000000"/>
                <w:sz w:val="20"/>
                <w:szCs w:val="20"/>
              </w:rPr>
              <w:t>Заполярная правда</w:t>
            </w:r>
            <w:r>
              <w:rPr>
                <w:i/>
                <w:iCs/>
                <w:color w:val="000000"/>
                <w:sz w:val="20"/>
                <w:szCs w:val="20"/>
              </w:rPr>
              <w:t>»)</w:t>
            </w:r>
          </w:p>
        </w:tc>
        <w:tc>
          <w:tcPr>
            <w:tcW w:w="382" w:type="pct"/>
            <w:gridSpan w:val="2"/>
            <w:tcBorders>
              <w:top w:val="nil"/>
              <w:left w:val="nil"/>
              <w:bottom w:val="single" w:sz="4" w:space="0" w:color="auto"/>
              <w:right w:val="single" w:sz="4" w:space="0" w:color="auto"/>
            </w:tcBorders>
            <w:shd w:val="clear" w:color="000000" w:fill="FFFFFF"/>
            <w:vAlign w:val="center"/>
          </w:tcPr>
          <w:p w:rsidR="00CD6DB8" w:rsidRPr="00296BEE" w:rsidRDefault="00CD6DB8" w:rsidP="00670565">
            <w:pPr>
              <w:jc w:val="center"/>
              <w:rPr>
                <w:color w:val="000000"/>
                <w:sz w:val="20"/>
                <w:szCs w:val="20"/>
              </w:rPr>
            </w:pPr>
          </w:p>
        </w:tc>
        <w:tc>
          <w:tcPr>
            <w:tcW w:w="561" w:type="pct"/>
            <w:gridSpan w:val="2"/>
            <w:tcBorders>
              <w:top w:val="nil"/>
              <w:left w:val="nil"/>
              <w:bottom w:val="single" w:sz="4" w:space="0" w:color="auto"/>
              <w:right w:val="single" w:sz="4" w:space="0" w:color="auto"/>
            </w:tcBorders>
            <w:shd w:val="clear" w:color="auto" w:fill="auto"/>
            <w:vAlign w:val="center"/>
          </w:tcPr>
          <w:p w:rsidR="00CD6DB8" w:rsidRPr="008425BE" w:rsidRDefault="00CD6DB8" w:rsidP="00670565">
            <w:pPr>
              <w:jc w:val="center"/>
              <w:rPr>
                <w:i/>
                <w:iCs/>
                <w:sz w:val="18"/>
                <w:szCs w:val="20"/>
              </w:rPr>
            </w:pPr>
            <w:r w:rsidRPr="008425BE">
              <w:rPr>
                <w:i/>
                <w:iCs/>
                <w:sz w:val="18"/>
                <w:szCs w:val="20"/>
              </w:rPr>
              <w:t>-</w:t>
            </w:r>
          </w:p>
        </w:tc>
        <w:tc>
          <w:tcPr>
            <w:tcW w:w="575" w:type="pct"/>
            <w:gridSpan w:val="2"/>
            <w:tcBorders>
              <w:top w:val="nil"/>
              <w:left w:val="nil"/>
              <w:bottom w:val="single" w:sz="4" w:space="0" w:color="auto"/>
              <w:right w:val="single" w:sz="4" w:space="0" w:color="auto"/>
            </w:tcBorders>
            <w:shd w:val="clear" w:color="000000" w:fill="FFFFFF"/>
            <w:vAlign w:val="center"/>
          </w:tcPr>
          <w:p w:rsidR="00CD6DB8" w:rsidRPr="008425BE" w:rsidRDefault="00CD6DB8" w:rsidP="00670565">
            <w:pPr>
              <w:jc w:val="center"/>
              <w:rPr>
                <w:i/>
                <w:iCs/>
                <w:sz w:val="18"/>
                <w:szCs w:val="20"/>
              </w:rPr>
            </w:pPr>
            <w:r w:rsidRPr="008425BE">
              <w:rPr>
                <w:i/>
                <w:iCs/>
                <w:sz w:val="18"/>
                <w:szCs w:val="20"/>
              </w:rPr>
              <w:t>111</w:t>
            </w:r>
          </w:p>
        </w:tc>
        <w:tc>
          <w:tcPr>
            <w:tcW w:w="544" w:type="pct"/>
            <w:gridSpan w:val="2"/>
            <w:tcBorders>
              <w:top w:val="nil"/>
              <w:left w:val="nil"/>
              <w:bottom w:val="single" w:sz="4" w:space="0" w:color="auto"/>
              <w:right w:val="single" w:sz="4" w:space="0" w:color="auto"/>
            </w:tcBorders>
            <w:shd w:val="clear" w:color="000000" w:fill="FFFFFF"/>
            <w:vAlign w:val="center"/>
          </w:tcPr>
          <w:p w:rsidR="00CD6DB8" w:rsidRPr="008425BE" w:rsidRDefault="00CD6DB8" w:rsidP="00670565">
            <w:pPr>
              <w:jc w:val="center"/>
              <w:rPr>
                <w:i/>
                <w:iCs/>
                <w:sz w:val="18"/>
                <w:szCs w:val="20"/>
              </w:rPr>
            </w:pPr>
            <w:r w:rsidRPr="008425BE">
              <w:rPr>
                <w:i/>
                <w:iCs/>
                <w:sz w:val="18"/>
                <w:szCs w:val="20"/>
              </w:rPr>
              <w:t>-</w:t>
            </w:r>
          </w:p>
        </w:tc>
        <w:tc>
          <w:tcPr>
            <w:tcW w:w="546" w:type="pct"/>
            <w:gridSpan w:val="2"/>
            <w:tcBorders>
              <w:top w:val="nil"/>
              <w:left w:val="nil"/>
              <w:bottom w:val="single" w:sz="4" w:space="0" w:color="auto"/>
              <w:right w:val="single" w:sz="4" w:space="0" w:color="auto"/>
            </w:tcBorders>
            <w:shd w:val="clear" w:color="000000" w:fill="FFFFFF"/>
            <w:vAlign w:val="center"/>
          </w:tcPr>
          <w:p w:rsidR="00CD6DB8" w:rsidRPr="008425BE" w:rsidRDefault="00CD6DB8" w:rsidP="00670565">
            <w:pPr>
              <w:jc w:val="center"/>
              <w:rPr>
                <w:i/>
                <w:iCs/>
                <w:sz w:val="18"/>
                <w:szCs w:val="20"/>
              </w:rPr>
            </w:pPr>
            <w:r w:rsidRPr="008425BE">
              <w:rPr>
                <w:i/>
                <w:iCs/>
                <w:sz w:val="18"/>
                <w:szCs w:val="20"/>
              </w:rPr>
              <w:t>128,0</w:t>
            </w:r>
          </w:p>
        </w:tc>
        <w:tc>
          <w:tcPr>
            <w:tcW w:w="442" w:type="pct"/>
            <w:gridSpan w:val="2"/>
            <w:tcBorders>
              <w:top w:val="nil"/>
              <w:left w:val="nil"/>
              <w:bottom w:val="single" w:sz="4" w:space="0" w:color="auto"/>
              <w:right w:val="single" w:sz="4" w:space="0" w:color="auto"/>
            </w:tcBorders>
            <w:shd w:val="clear" w:color="000000" w:fill="FFFFFF"/>
            <w:vAlign w:val="center"/>
          </w:tcPr>
          <w:p w:rsidR="00CD6DB8" w:rsidRPr="00B94140" w:rsidRDefault="00CD6DB8" w:rsidP="00670565">
            <w:pPr>
              <w:jc w:val="center"/>
              <w:rPr>
                <w:i/>
                <w:color w:val="000000"/>
                <w:sz w:val="20"/>
                <w:szCs w:val="20"/>
              </w:rPr>
            </w:pPr>
            <w:r w:rsidRPr="00B94140">
              <w:rPr>
                <w:i/>
                <w:color w:val="000000"/>
                <w:sz w:val="20"/>
                <w:szCs w:val="20"/>
              </w:rPr>
              <w:t>111</w:t>
            </w:r>
          </w:p>
        </w:tc>
        <w:tc>
          <w:tcPr>
            <w:tcW w:w="473" w:type="pct"/>
            <w:gridSpan w:val="2"/>
            <w:tcBorders>
              <w:top w:val="nil"/>
              <w:left w:val="nil"/>
              <w:bottom w:val="single" w:sz="4" w:space="0" w:color="auto"/>
              <w:right w:val="single" w:sz="4" w:space="0" w:color="auto"/>
            </w:tcBorders>
            <w:shd w:val="clear" w:color="000000" w:fill="FFFFFF"/>
            <w:vAlign w:val="center"/>
          </w:tcPr>
          <w:p w:rsidR="00CD6DB8" w:rsidRPr="00B94140" w:rsidRDefault="00CD6DB8" w:rsidP="00670565">
            <w:pPr>
              <w:jc w:val="center"/>
              <w:rPr>
                <w:i/>
                <w:color w:val="000000"/>
                <w:sz w:val="20"/>
                <w:szCs w:val="20"/>
              </w:rPr>
            </w:pPr>
            <w:r w:rsidRPr="00B94140">
              <w:rPr>
                <w:i/>
                <w:color w:val="000000"/>
                <w:sz w:val="20"/>
                <w:szCs w:val="20"/>
              </w:rPr>
              <w:t>-</w:t>
            </w:r>
          </w:p>
        </w:tc>
      </w:tr>
      <w:tr w:rsidR="00CD6DB8" w:rsidRPr="008B7ED5" w:rsidTr="006B5C7F">
        <w:trPr>
          <w:gridAfter w:val="1"/>
          <w:wAfter w:w="4" w:type="pct"/>
          <w:trHeight w:val="690"/>
          <w:jc w:val="center"/>
        </w:trPr>
        <w:tc>
          <w:tcPr>
            <w:tcW w:w="225" w:type="pct"/>
            <w:tcBorders>
              <w:top w:val="nil"/>
              <w:left w:val="single" w:sz="4" w:space="0" w:color="auto"/>
              <w:bottom w:val="single" w:sz="4" w:space="0" w:color="auto"/>
              <w:right w:val="single" w:sz="4" w:space="0" w:color="auto"/>
            </w:tcBorders>
            <w:shd w:val="clear" w:color="000000" w:fill="FFFFFF"/>
            <w:vAlign w:val="center"/>
            <w:hideMark/>
          </w:tcPr>
          <w:p w:rsidR="00CD6DB8" w:rsidRPr="008B7ED5" w:rsidRDefault="00CD6DB8" w:rsidP="00670565">
            <w:pPr>
              <w:jc w:val="center"/>
              <w:rPr>
                <w:sz w:val="20"/>
              </w:rPr>
            </w:pPr>
            <w:r>
              <w:rPr>
                <w:sz w:val="20"/>
              </w:rPr>
              <w:t>6</w:t>
            </w:r>
          </w:p>
        </w:tc>
        <w:tc>
          <w:tcPr>
            <w:tcW w:w="1247" w:type="pct"/>
            <w:gridSpan w:val="2"/>
            <w:tcBorders>
              <w:top w:val="nil"/>
              <w:left w:val="nil"/>
              <w:bottom w:val="single" w:sz="4" w:space="0" w:color="auto"/>
              <w:right w:val="single" w:sz="4" w:space="0" w:color="auto"/>
            </w:tcBorders>
            <w:shd w:val="clear" w:color="000000" w:fill="FFFFFF"/>
            <w:vAlign w:val="center"/>
            <w:hideMark/>
          </w:tcPr>
          <w:p w:rsidR="00CD6DB8" w:rsidRPr="00F844F1" w:rsidRDefault="00CD6DB8" w:rsidP="00670565">
            <w:pPr>
              <w:rPr>
                <w:color w:val="000000"/>
                <w:sz w:val="20"/>
                <w:szCs w:val="20"/>
              </w:rPr>
            </w:pPr>
            <w:r w:rsidRPr="00F844F1">
              <w:rPr>
                <w:color w:val="000000"/>
                <w:sz w:val="20"/>
                <w:szCs w:val="20"/>
              </w:rPr>
              <w:t xml:space="preserve">Предоставление льготного проезда в общественном транспорте отдельным категориям граждан </w:t>
            </w:r>
            <w:r w:rsidRPr="00F844F1">
              <w:rPr>
                <w:i/>
                <w:color w:val="000000"/>
                <w:sz w:val="20"/>
                <w:szCs w:val="20"/>
              </w:rPr>
              <w:t>(неработающие пенсионеры, учащиеся, студенты и т.д.)</w:t>
            </w:r>
            <w:r w:rsidRPr="00F844F1">
              <w:rPr>
                <w:bCs/>
                <w:szCs w:val="22"/>
                <w:vertAlign w:val="superscript"/>
              </w:rPr>
              <w:t xml:space="preserve"> **</w:t>
            </w:r>
          </w:p>
        </w:tc>
        <w:tc>
          <w:tcPr>
            <w:tcW w:w="382" w:type="pct"/>
            <w:gridSpan w:val="2"/>
            <w:tcBorders>
              <w:top w:val="nil"/>
              <w:left w:val="nil"/>
              <w:bottom w:val="single" w:sz="4" w:space="0" w:color="auto"/>
              <w:right w:val="single" w:sz="4" w:space="0" w:color="auto"/>
            </w:tcBorders>
            <w:shd w:val="clear" w:color="000000" w:fill="FFFFFF"/>
            <w:vAlign w:val="center"/>
            <w:hideMark/>
          </w:tcPr>
          <w:p w:rsidR="00CD6DB8" w:rsidRPr="00296BEE" w:rsidRDefault="00CD6DB8" w:rsidP="00670565">
            <w:pPr>
              <w:jc w:val="center"/>
              <w:rPr>
                <w:color w:val="000000"/>
                <w:sz w:val="20"/>
                <w:szCs w:val="20"/>
              </w:rPr>
            </w:pPr>
            <w:r w:rsidRPr="00296BEE">
              <w:rPr>
                <w:color w:val="000000"/>
                <w:sz w:val="20"/>
                <w:szCs w:val="20"/>
              </w:rPr>
              <w:t>чел.</w:t>
            </w:r>
          </w:p>
        </w:tc>
        <w:tc>
          <w:tcPr>
            <w:tcW w:w="561" w:type="pct"/>
            <w:gridSpan w:val="2"/>
            <w:tcBorders>
              <w:top w:val="nil"/>
              <w:left w:val="nil"/>
              <w:bottom w:val="single" w:sz="4" w:space="0" w:color="auto"/>
              <w:right w:val="single" w:sz="4" w:space="0" w:color="auto"/>
            </w:tcBorders>
            <w:shd w:val="clear" w:color="auto" w:fill="auto"/>
            <w:vAlign w:val="center"/>
            <w:hideMark/>
          </w:tcPr>
          <w:p w:rsidR="00CD6DB8" w:rsidRPr="00A15683" w:rsidRDefault="00CD6DB8" w:rsidP="00670565">
            <w:pPr>
              <w:jc w:val="center"/>
              <w:rPr>
                <w:sz w:val="20"/>
                <w:szCs w:val="20"/>
              </w:rPr>
            </w:pPr>
            <w:r w:rsidRPr="00A15683">
              <w:rPr>
                <w:sz w:val="20"/>
                <w:szCs w:val="20"/>
              </w:rPr>
              <w:t>2 163</w:t>
            </w:r>
          </w:p>
        </w:tc>
        <w:tc>
          <w:tcPr>
            <w:tcW w:w="575" w:type="pct"/>
            <w:gridSpan w:val="2"/>
            <w:tcBorders>
              <w:top w:val="nil"/>
              <w:left w:val="nil"/>
              <w:bottom w:val="single" w:sz="4" w:space="0" w:color="auto"/>
              <w:right w:val="single" w:sz="4" w:space="0" w:color="auto"/>
            </w:tcBorders>
            <w:shd w:val="clear" w:color="000000" w:fill="FFFFFF"/>
            <w:vAlign w:val="center"/>
          </w:tcPr>
          <w:p w:rsidR="00CD6DB8" w:rsidRPr="00FB5091" w:rsidRDefault="00CD6DB8" w:rsidP="00670565">
            <w:pPr>
              <w:jc w:val="center"/>
              <w:rPr>
                <w:sz w:val="20"/>
                <w:szCs w:val="20"/>
              </w:rPr>
            </w:pPr>
            <w:r w:rsidRPr="00FB5091">
              <w:rPr>
                <w:sz w:val="20"/>
                <w:szCs w:val="20"/>
              </w:rPr>
              <w:t>2 169</w:t>
            </w:r>
          </w:p>
        </w:tc>
        <w:tc>
          <w:tcPr>
            <w:tcW w:w="544" w:type="pct"/>
            <w:gridSpan w:val="2"/>
            <w:tcBorders>
              <w:top w:val="nil"/>
              <w:left w:val="nil"/>
              <w:bottom w:val="single" w:sz="4" w:space="0" w:color="auto"/>
              <w:right w:val="single" w:sz="4" w:space="0" w:color="auto"/>
            </w:tcBorders>
            <w:shd w:val="clear" w:color="000000" w:fill="FFFFFF"/>
            <w:vAlign w:val="center"/>
            <w:hideMark/>
          </w:tcPr>
          <w:p w:rsidR="00CD6DB8" w:rsidRPr="00FB5091" w:rsidRDefault="00CD6DB8" w:rsidP="00670565">
            <w:pPr>
              <w:jc w:val="center"/>
              <w:rPr>
                <w:sz w:val="20"/>
                <w:szCs w:val="20"/>
              </w:rPr>
            </w:pPr>
            <w:r w:rsidRPr="00FB5091">
              <w:rPr>
                <w:sz w:val="20"/>
                <w:szCs w:val="20"/>
              </w:rPr>
              <w:t>11 118,9</w:t>
            </w:r>
          </w:p>
        </w:tc>
        <w:tc>
          <w:tcPr>
            <w:tcW w:w="546" w:type="pct"/>
            <w:gridSpan w:val="2"/>
            <w:tcBorders>
              <w:top w:val="nil"/>
              <w:left w:val="nil"/>
              <w:bottom w:val="single" w:sz="4" w:space="0" w:color="auto"/>
              <w:right w:val="single" w:sz="4" w:space="0" w:color="auto"/>
            </w:tcBorders>
            <w:shd w:val="clear" w:color="000000" w:fill="FFFFFF"/>
            <w:vAlign w:val="center"/>
          </w:tcPr>
          <w:p w:rsidR="00CD6DB8" w:rsidRPr="00FB5091" w:rsidRDefault="00CD6DB8" w:rsidP="00670565">
            <w:pPr>
              <w:jc w:val="center"/>
              <w:rPr>
                <w:sz w:val="20"/>
                <w:szCs w:val="20"/>
              </w:rPr>
            </w:pPr>
            <w:r w:rsidRPr="00FB5091">
              <w:rPr>
                <w:sz w:val="20"/>
                <w:szCs w:val="20"/>
              </w:rPr>
              <w:t>13 331,7</w:t>
            </w:r>
          </w:p>
        </w:tc>
        <w:tc>
          <w:tcPr>
            <w:tcW w:w="442" w:type="pct"/>
            <w:gridSpan w:val="2"/>
            <w:tcBorders>
              <w:top w:val="nil"/>
              <w:left w:val="nil"/>
              <w:bottom w:val="single" w:sz="4" w:space="0" w:color="auto"/>
              <w:right w:val="single" w:sz="4" w:space="0" w:color="auto"/>
            </w:tcBorders>
            <w:shd w:val="clear" w:color="000000" w:fill="FFFFFF"/>
            <w:vAlign w:val="center"/>
          </w:tcPr>
          <w:p w:rsidR="00CD6DB8" w:rsidRPr="00B94140" w:rsidRDefault="00CD6DB8" w:rsidP="00670565">
            <w:pPr>
              <w:jc w:val="center"/>
              <w:rPr>
                <w:i/>
                <w:color w:val="000000"/>
                <w:sz w:val="20"/>
                <w:szCs w:val="20"/>
              </w:rPr>
            </w:pPr>
            <w:r w:rsidRPr="00B94140">
              <w:rPr>
                <w:i/>
                <w:color w:val="000000"/>
                <w:sz w:val="20"/>
                <w:szCs w:val="20"/>
              </w:rPr>
              <w:t>6</w:t>
            </w:r>
          </w:p>
        </w:tc>
        <w:tc>
          <w:tcPr>
            <w:tcW w:w="473" w:type="pct"/>
            <w:gridSpan w:val="2"/>
            <w:tcBorders>
              <w:top w:val="nil"/>
              <w:left w:val="nil"/>
              <w:bottom w:val="single" w:sz="4" w:space="0" w:color="auto"/>
              <w:right w:val="single" w:sz="4" w:space="0" w:color="auto"/>
            </w:tcBorders>
            <w:shd w:val="clear" w:color="000000" w:fill="FFFFFF"/>
            <w:vAlign w:val="center"/>
          </w:tcPr>
          <w:p w:rsidR="00CD6DB8" w:rsidRPr="00B94140" w:rsidRDefault="00CD6DB8" w:rsidP="00670565">
            <w:pPr>
              <w:jc w:val="center"/>
              <w:rPr>
                <w:i/>
                <w:color w:val="000000"/>
                <w:sz w:val="20"/>
                <w:szCs w:val="20"/>
              </w:rPr>
            </w:pPr>
            <w:r w:rsidRPr="00B94140">
              <w:rPr>
                <w:i/>
                <w:color w:val="000000"/>
                <w:sz w:val="20"/>
                <w:szCs w:val="20"/>
              </w:rPr>
              <w:t>119,9%</w:t>
            </w:r>
          </w:p>
        </w:tc>
      </w:tr>
      <w:tr w:rsidR="00CD6DB8" w:rsidRPr="008B7ED5" w:rsidTr="006B5C7F">
        <w:trPr>
          <w:gridAfter w:val="1"/>
          <w:wAfter w:w="4" w:type="pct"/>
          <w:trHeight w:val="875"/>
          <w:jc w:val="center"/>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CD6DB8" w:rsidRPr="008B7ED5" w:rsidRDefault="00CD6DB8" w:rsidP="00670565">
            <w:pPr>
              <w:jc w:val="center"/>
              <w:rPr>
                <w:sz w:val="20"/>
              </w:rPr>
            </w:pPr>
            <w:r>
              <w:rPr>
                <w:sz w:val="20"/>
              </w:rPr>
              <w:t>7</w:t>
            </w:r>
          </w:p>
        </w:tc>
        <w:tc>
          <w:tcPr>
            <w:tcW w:w="1247" w:type="pct"/>
            <w:gridSpan w:val="2"/>
            <w:tcBorders>
              <w:top w:val="nil"/>
              <w:left w:val="nil"/>
              <w:bottom w:val="single" w:sz="4" w:space="0" w:color="auto"/>
              <w:right w:val="single" w:sz="4" w:space="0" w:color="auto"/>
            </w:tcBorders>
            <w:shd w:val="clear" w:color="auto" w:fill="auto"/>
            <w:vAlign w:val="center"/>
            <w:hideMark/>
          </w:tcPr>
          <w:p w:rsidR="00CD6DB8" w:rsidRPr="00F844F1" w:rsidRDefault="00CD6DB8" w:rsidP="00670565">
            <w:pPr>
              <w:rPr>
                <w:color w:val="000000"/>
                <w:sz w:val="22"/>
                <w:szCs w:val="22"/>
              </w:rPr>
            </w:pPr>
            <w:r w:rsidRPr="00F844F1">
              <w:rPr>
                <w:color w:val="000000"/>
                <w:sz w:val="20"/>
                <w:szCs w:val="20"/>
              </w:rPr>
              <w:t>Оказание единовременной материальной помощи на оплату проезда в городском общественном транспорте лицам, сопровождающим детей-инвалидов</w:t>
            </w:r>
            <w:r w:rsidRPr="00F844F1">
              <w:rPr>
                <w:i/>
                <w:color w:val="000000"/>
                <w:sz w:val="20"/>
                <w:szCs w:val="20"/>
              </w:rPr>
              <w:t xml:space="preserve"> (из расчета 110,0 руб.*12 мес.)</w:t>
            </w:r>
            <w:r w:rsidRPr="00F844F1">
              <w:rPr>
                <w:bCs/>
                <w:szCs w:val="22"/>
                <w:vertAlign w:val="superscript"/>
              </w:rPr>
              <w:t>***</w:t>
            </w:r>
          </w:p>
        </w:tc>
        <w:tc>
          <w:tcPr>
            <w:tcW w:w="382" w:type="pct"/>
            <w:gridSpan w:val="2"/>
            <w:tcBorders>
              <w:top w:val="nil"/>
              <w:left w:val="nil"/>
              <w:bottom w:val="single" w:sz="4" w:space="0" w:color="auto"/>
              <w:right w:val="single" w:sz="4" w:space="0" w:color="auto"/>
            </w:tcBorders>
            <w:shd w:val="clear" w:color="auto" w:fill="auto"/>
            <w:vAlign w:val="center"/>
            <w:hideMark/>
          </w:tcPr>
          <w:p w:rsidR="00CD6DB8" w:rsidRPr="00296BEE" w:rsidRDefault="00CD6DB8" w:rsidP="00670565">
            <w:pPr>
              <w:jc w:val="center"/>
              <w:rPr>
                <w:color w:val="000000"/>
                <w:sz w:val="20"/>
                <w:szCs w:val="20"/>
              </w:rPr>
            </w:pPr>
            <w:r w:rsidRPr="00296BEE">
              <w:rPr>
                <w:color w:val="000000"/>
                <w:sz w:val="20"/>
                <w:szCs w:val="20"/>
              </w:rPr>
              <w:t>чел.</w:t>
            </w:r>
          </w:p>
        </w:tc>
        <w:tc>
          <w:tcPr>
            <w:tcW w:w="561" w:type="pct"/>
            <w:gridSpan w:val="2"/>
            <w:tcBorders>
              <w:top w:val="nil"/>
              <w:left w:val="nil"/>
              <w:bottom w:val="single" w:sz="4" w:space="0" w:color="auto"/>
              <w:right w:val="single" w:sz="4" w:space="0" w:color="auto"/>
            </w:tcBorders>
            <w:shd w:val="clear" w:color="000000" w:fill="FFFFFF"/>
            <w:vAlign w:val="center"/>
            <w:hideMark/>
          </w:tcPr>
          <w:p w:rsidR="00CD6DB8" w:rsidRPr="00A15683" w:rsidRDefault="00CD6DB8" w:rsidP="00670565">
            <w:pPr>
              <w:jc w:val="center"/>
              <w:rPr>
                <w:sz w:val="20"/>
                <w:szCs w:val="20"/>
              </w:rPr>
            </w:pPr>
            <w:r w:rsidRPr="00A15683">
              <w:rPr>
                <w:sz w:val="20"/>
                <w:szCs w:val="20"/>
              </w:rPr>
              <w:t>13</w:t>
            </w:r>
          </w:p>
        </w:tc>
        <w:tc>
          <w:tcPr>
            <w:tcW w:w="575" w:type="pct"/>
            <w:gridSpan w:val="2"/>
            <w:tcBorders>
              <w:top w:val="nil"/>
              <w:left w:val="nil"/>
              <w:bottom w:val="single" w:sz="4" w:space="0" w:color="auto"/>
              <w:right w:val="single" w:sz="4" w:space="0" w:color="auto"/>
            </w:tcBorders>
            <w:shd w:val="clear" w:color="000000" w:fill="FFFFFF"/>
            <w:vAlign w:val="center"/>
          </w:tcPr>
          <w:p w:rsidR="00CD6DB8" w:rsidRPr="00A15683" w:rsidRDefault="00CD6DB8" w:rsidP="00670565">
            <w:pPr>
              <w:jc w:val="center"/>
              <w:rPr>
                <w:sz w:val="20"/>
                <w:szCs w:val="20"/>
              </w:rPr>
            </w:pPr>
            <w:r>
              <w:rPr>
                <w:sz w:val="20"/>
                <w:szCs w:val="20"/>
              </w:rPr>
              <w:t>-</w:t>
            </w:r>
          </w:p>
        </w:tc>
        <w:tc>
          <w:tcPr>
            <w:tcW w:w="544" w:type="pct"/>
            <w:gridSpan w:val="2"/>
            <w:tcBorders>
              <w:top w:val="nil"/>
              <w:left w:val="nil"/>
              <w:bottom w:val="single" w:sz="4" w:space="0" w:color="auto"/>
              <w:right w:val="single" w:sz="4" w:space="0" w:color="auto"/>
            </w:tcBorders>
            <w:shd w:val="clear" w:color="000000" w:fill="FFFFFF"/>
            <w:vAlign w:val="center"/>
            <w:hideMark/>
          </w:tcPr>
          <w:p w:rsidR="00CD6DB8" w:rsidRPr="008425BE" w:rsidRDefault="00CD6DB8" w:rsidP="00670565">
            <w:pPr>
              <w:jc w:val="center"/>
              <w:rPr>
                <w:sz w:val="20"/>
                <w:szCs w:val="20"/>
              </w:rPr>
            </w:pPr>
            <w:r w:rsidRPr="008425BE">
              <w:rPr>
                <w:sz w:val="20"/>
                <w:szCs w:val="20"/>
              </w:rPr>
              <w:t>13,5</w:t>
            </w:r>
          </w:p>
        </w:tc>
        <w:tc>
          <w:tcPr>
            <w:tcW w:w="546" w:type="pct"/>
            <w:gridSpan w:val="2"/>
            <w:tcBorders>
              <w:top w:val="nil"/>
              <w:left w:val="nil"/>
              <w:bottom w:val="single" w:sz="4" w:space="0" w:color="auto"/>
              <w:right w:val="single" w:sz="4" w:space="0" w:color="auto"/>
            </w:tcBorders>
            <w:shd w:val="clear" w:color="000000" w:fill="FFFFFF"/>
            <w:vAlign w:val="center"/>
          </w:tcPr>
          <w:p w:rsidR="00CD6DB8" w:rsidRPr="008425BE" w:rsidRDefault="00CD6DB8" w:rsidP="00670565">
            <w:pPr>
              <w:jc w:val="center"/>
              <w:rPr>
                <w:sz w:val="20"/>
                <w:szCs w:val="20"/>
              </w:rPr>
            </w:pPr>
            <w:r>
              <w:rPr>
                <w:sz w:val="20"/>
                <w:szCs w:val="20"/>
              </w:rPr>
              <w:t>-</w:t>
            </w:r>
          </w:p>
        </w:tc>
        <w:tc>
          <w:tcPr>
            <w:tcW w:w="442" w:type="pct"/>
            <w:gridSpan w:val="2"/>
            <w:tcBorders>
              <w:top w:val="nil"/>
              <w:left w:val="nil"/>
              <w:bottom w:val="single" w:sz="4" w:space="0" w:color="auto"/>
              <w:right w:val="single" w:sz="4" w:space="0" w:color="auto"/>
            </w:tcBorders>
            <w:shd w:val="clear" w:color="000000" w:fill="FFFFFF"/>
            <w:vAlign w:val="center"/>
          </w:tcPr>
          <w:p w:rsidR="00CD6DB8" w:rsidRPr="00B94140" w:rsidRDefault="00CD6DB8" w:rsidP="00670565">
            <w:pPr>
              <w:jc w:val="center"/>
              <w:rPr>
                <w:i/>
                <w:color w:val="000000"/>
                <w:sz w:val="20"/>
                <w:szCs w:val="20"/>
              </w:rPr>
            </w:pPr>
            <w:r w:rsidRPr="00B94140">
              <w:rPr>
                <w:i/>
                <w:color w:val="000000"/>
                <w:sz w:val="20"/>
                <w:szCs w:val="20"/>
              </w:rPr>
              <w:t>-13</w:t>
            </w:r>
          </w:p>
        </w:tc>
        <w:tc>
          <w:tcPr>
            <w:tcW w:w="473" w:type="pct"/>
            <w:gridSpan w:val="2"/>
            <w:tcBorders>
              <w:top w:val="nil"/>
              <w:left w:val="nil"/>
              <w:bottom w:val="single" w:sz="4" w:space="0" w:color="auto"/>
              <w:right w:val="single" w:sz="4" w:space="0" w:color="auto"/>
            </w:tcBorders>
            <w:shd w:val="clear" w:color="000000" w:fill="FFFFFF"/>
            <w:vAlign w:val="center"/>
          </w:tcPr>
          <w:p w:rsidR="00CD6DB8" w:rsidRPr="00B94140" w:rsidRDefault="00CD6DB8" w:rsidP="00670565">
            <w:pPr>
              <w:jc w:val="center"/>
              <w:rPr>
                <w:i/>
                <w:color w:val="000000"/>
                <w:sz w:val="20"/>
                <w:szCs w:val="20"/>
              </w:rPr>
            </w:pPr>
            <w:r w:rsidRPr="00B94140">
              <w:rPr>
                <w:i/>
                <w:color w:val="000000"/>
                <w:sz w:val="20"/>
                <w:szCs w:val="20"/>
              </w:rPr>
              <w:t>-</w:t>
            </w:r>
          </w:p>
        </w:tc>
      </w:tr>
      <w:tr w:rsidR="00CD6DB8" w:rsidRPr="008B7ED5" w:rsidTr="006B5C7F">
        <w:trPr>
          <w:gridAfter w:val="1"/>
          <w:wAfter w:w="4" w:type="pct"/>
          <w:trHeight w:val="645"/>
          <w:jc w:val="center"/>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CD6DB8" w:rsidRDefault="00CD6DB8" w:rsidP="00670565">
            <w:pPr>
              <w:jc w:val="center"/>
              <w:rPr>
                <w:sz w:val="20"/>
              </w:rPr>
            </w:pPr>
            <w:r>
              <w:rPr>
                <w:sz w:val="20"/>
              </w:rPr>
              <w:t>8</w:t>
            </w:r>
          </w:p>
        </w:tc>
        <w:tc>
          <w:tcPr>
            <w:tcW w:w="1247" w:type="pct"/>
            <w:gridSpan w:val="2"/>
            <w:tcBorders>
              <w:top w:val="nil"/>
              <w:left w:val="nil"/>
              <w:bottom w:val="single" w:sz="4" w:space="0" w:color="auto"/>
              <w:right w:val="single" w:sz="4" w:space="0" w:color="auto"/>
            </w:tcBorders>
            <w:shd w:val="clear" w:color="auto" w:fill="auto"/>
            <w:vAlign w:val="center"/>
            <w:hideMark/>
          </w:tcPr>
          <w:p w:rsidR="00CD6DB8" w:rsidRPr="00F844F1" w:rsidRDefault="00CD6DB8" w:rsidP="00670565">
            <w:pPr>
              <w:rPr>
                <w:color w:val="000000"/>
                <w:sz w:val="20"/>
                <w:szCs w:val="20"/>
              </w:rPr>
            </w:pPr>
            <w:r w:rsidRPr="00F844F1">
              <w:rPr>
                <w:color w:val="000000"/>
                <w:sz w:val="20"/>
                <w:szCs w:val="20"/>
              </w:rPr>
              <w:t xml:space="preserve">Оплата проезда в городском общественном транспорте гражданам, оказание мер социальной поддержки которых относится к ведению Российской Федерации </w:t>
            </w:r>
            <w:r w:rsidRPr="00F844F1">
              <w:rPr>
                <w:i/>
                <w:iCs/>
                <w:color w:val="000000"/>
                <w:sz w:val="20"/>
                <w:szCs w:val="20"/>
              </w:rPr>
              <w:t>(инвалиды ВОВ; участники ВОВ; лица, награжденные Знаком «Житель блокадного Ленинграда»; лица, работавшие на объектах ПВО; несовершеннолетние узники ФКЛ, вдовы умерших (погибших) ветеранов ВОВ из числа неработающих пенсионеров)</w:t>
            </w:r>
            <w:r w:rsidRPr="00F844F1">
              <w:rPr>
                <w:bCs/>
                <w:szCs w:val="22"/>
                <w:vertAlign w:val="superscript"/>
              </w:rPr>
              <w:t>***</w:t>
            </w:r>
          </w:p>
        </w:tc>
        <w:tc>
          <w:tcPr>
            <w:tcW w:w="382" w:type="pct"/>
            <w:gridSpan w:val="2"/>
            <w:tcBorders>
              <w:top w:val="nil"/>
              <w:left w:val="nil"/>
              <w:bottom w:val="single" w:sz="4" w:space="0" w:color="auto"/>
              <w:right w:val="single" w:sz="4" w:space="0" w:color="auto"/>
            </w:tcBorders>
            <w:shd w:val="clear" w:color="auto" w:fill="auto"/>
            <w:vAlign w:val="center"/>
            <w:hideMark/>
          </w:tcPr>
          <w:p w:rsidR="00CD6DB8" w:rsidRPr="00296BEE" w:rsidRDefault="00CD6DB8" w:rsidP="00670565">
            <w:pPr>
              <w:jc w:val="center"/>
              <w:rPr>
                <w:color w:val="000000"/>
                <w:sz w:val="20"/>
                <w:szCs w:val="20"/>
              </w:rPr>
            </w:pPr>
            <w:r w:rsidRPr="00296BEE">
              <w:rPr>
                <w:color w:val="000000"/>
                <w:sz w:val="20"/>
                <w:szCs w:val="20"/>
              </w:rPr>
              <w:t>чел.</w:t>
            </w:r>
          </w:p>
        </w:tc>
        <w:tc>
          <w:tcPr>
            <w:tcW w:w="561" w:type="pct"/>
            <w:gridSpan w:val="2"/>
            <w:tcBorders>
              <w:top w:val="nil"/>
              <w:left w:val="nil"/>
              <w:bottom w:val="single" w:sz="4" w:space="0" w:color="auto"/>
              <w:right w:val="single" w:sz="4" w:space="0" w:color="auto"/>
            </w:tcBorders>
            <w:shd w:val="clear" w:color="auto" w:fill="auto"/>
            <w:vAlign w:val="center"/>
            <w:hideMark/>
          </w:tcPr>
          <w:p w:rsidR="00CD6DB8" w:rsidRPr="00A15683" w:rsidRDefault="00CD6DB8" w:rsidP="00670565">
            <w:pPr>
              <w:jc w:val="center"/>
              <w:rPr>
                <w:sz w:val="20"/>
                <w:szCs w:val="20"/>
              </w:rPr>
            </w:pPr>
            <w:r w:rsidRPr="00A15683">
              <w:rPr>
                <w:sz w:val="20"/>
                <w:szCs w:val="20"/>
              </w:rPr>
              <w:t>47</w:t>
            </w:r>
          </w:p>
        </w:tc>
        <w:tc>
          <w:tcPr>
            <w:tcW w:w="575" w:type="pct"/>
            <w:gridSpan w:val="2"/>
            <w:tcBorders>
              <w:top w:val="nil"/>
              <w:left w:val="nil"/>
              <w:bottom w:val="single" w:sz="4" w:space="0" w:color="auto"/>
              <w:right w:val="single" w:sz="4" w:space="0" w:color="auto"/>
            </w:tcBorders>
            <w:shd w:val="clear" w:color="auto" w:fill="auto"/>
            <w:vAlign w:val="center"/>
          </w:tcPr>
          <w:p w:rsidR="00CD6DB8" w:rsidRPr="00A15683" w:rsidRDefault="00CD6DB8" w:rsidP="00670565">
            <w:pPr>
              <w:jc w:val="center"/>
              <w:rPr>
                <w:sz w:val="20"/>
                <w:szCs w:val="20"/>
              </w:rPr>
            </w:pPr>
            <w:r>
              <w:rPr>
                <w:sz w:val="20"/>
                <w:szCs w:val="20"/>
              </w:rPr>
              <w:t>-</w:t>
            </w:r>
          </w:p>
        </w:tc>
        <w:tc>
          <w:tcPr>
            <w:tcW w:w="544" w:type="pct"/>
            <w:gridSpan w:val="2"/>
            <w:tcBorders>
              <w:top w:val="nil"/>
              <w:left w:val="nil"/>
              <w:bottom w:val="single" w:sz="4" w:space="0" w:color="auto"/>
              <w:right w:val="single" w:sz="4" w:space="0" w:color="auto"/>
            </w:tcBorders>
            <w:shd w:val="clear" w:color="auto" w:fill="auto"/>
            <w:vAlign w:val="center"/>
            <w:hideMark/>
          </w:tcPr>
          <w:p w:rsidR="00CD6DB8" w:rsidRPr="008425BE" w:rsidRDefault="00CD6DB8" w:rsidP="00670565">
            <w:pPr>
              <w:jc w:val="center"/>
              <w:rPr>
                <w:sz w:val="20"/>
                <w:szCs w:val="20"/>
              </w:rPr>
            </w:pPr>
            <w:r w:rsidRPr="008425BE">
              <w:rPr>
                <w:sz w:val="20"/>
                <w:szCs w:val="20"/>
              </w:rPr>
              <w:t>44,3</w:t>
            </w:r>
          </w:p>
        </w:tc>
        <w:tc>
          <w:tcPr>
            <w:tcW w:w="546" w:type="pct"/>
            <w:gridSpan w:val="2"/>
            <w:tcBorders>
              <w:top w:val="nil"/>
              <w:left w:val="nil"/>
              <w:bottom w:val="single" w:sz="4" w:space="0" w:color="auto"/>
              <w:right w:val="single" w:sz="4" w:space="0" w:color="auto"/>
            </w:tcBorders>
            <w:shd w:val="clear" w:color="auto" w:fill="auto"/>
            <w:vAlign w:val="center"/>
          </w:tcPr>
          <w:p w:rsidR="00CD6DB8" w:rsidRPr="008425BE" w:rsidRDefault="00CD6DB8" w:rsidP="00670565">
            <w:pPr>
              <w:jc w:val="center"/>
              <w:rPr>
                <w:sz w:val="20"/>
                <w:szCs w:val="20"/>
              </w:rPr>
            </w:pPr>
            <w:r>
              <w:rPr>
                <w:sz w:val="20"/>
                <w:szCs w:val="20"/>
              </w:rPr>
              <w:t>-</w:t>
            </w:r>
          </w:p>
        </w:tc>
        <w:tc>
          <w:tcPr>
            <w:tcW w:w="442" w:type="pct"/>
            <w:gridSpan w:val="2"/>
            <w:tcBorders>
              <w:top w:val="nil"/>
              <w:left w:val="nil"/>
              <w:bottom w:val="single" w:sz="4" w:space="0" w:color="auto"/>
              <w:right w:val="single" w:sz="4" w:space="0" w:color="auto"/>
            </w:tcBorders>
            <w:shd w:val="clear" w:color="auto" w:fill="auto"/>
            <w:vAlign w:val="center"/>
          </w:tcPr>
          <w:p w:rsidR="00CD6DB8" w:rsidRPr="00B94140" w:rsidRDefault="00CD6DB8" w:rsidP="00670565">
            <w:pPr>
              <w:jc w:val="center"/>
              <w:rPr>
                <w:i/>
                <w:color w:val="000000"/>
                <w:sz w:val="20"/>
                <w:szCs w:val="20"/>
              </w:rPr>
            </w:pPr>
            <w:r w:rsidRPr="00B94140">
              <w:rPr>
                <w:i/>
                <w:color w:val="000000"/>
                <w:sz w:val="20"/>
                <w:szCs w:val="20"/>
              </w:rPr>
              <w:t>-47</w:t>
            </w:r>
          </w:p>
        </w:tc>
        <w:tc>
          <w:tcPr>
            <w:tcW w:w="473" w:type="pct"/>
            <w:gridSpan w:val="2"/>
            <w:tcBorders>
              <w:top w:val="nil"/>
              <w:left w:val="nil"/>
              <w:bottom w:val="single" w:sz="4" w:space="0" w:color="auto"/>
              <w:right w:val="single" w:sz="4" w:space="0" w:color="auto"/>
            </w:tcBorders>
            <w:shd w:val="clear" w:color="auto" w:fill="auto"/>
            <w:vAlign w:val="center"/>
          </w:tcPr>
          <w:p w:rsidR="00CD6DB8" w:rsidRPr="00B94140" w:rsidRDefault="00CD6DB8" w:rsidP="00670565">
            <w:pPr>
              <w:jc w:val="center"/>
              <w:rPr>
                <w:i/>
                <w:color w:val="000000"/>
                <w:sz w:val="20"/>
                <w:szCs w:val="20"/>
              </w:rPr>
            </w:pPr>
            <w:r w:rsidRPr="00B94140">
              <w:rPr>
                <w:i/>
                <w:color w:val="000000"/>
                <w:sz w:val="20"/>
                <w:szCs w:val="20"/>
              </w:rPr>
              <w:t>-</w:t>
            </w:r>
          </w:p>
        </w:tc>
      </w:tr>
      <w:tr w:rsidR="00CD6DB8" w:rsidRPr="008B7ED5" w:rsidTr="006B5C7F">
        <w:trPr>
          <w:gridAfter w:val="1"/>
          <w:wAfter w:w="4" w:type="pct"/>
          <w:trHeight w:val="645"/>
          <w:jc w:val="center"/>
        </w:trPr>
        <w:tc>
          <w:tcPr>
            <w:tcW w:w="225" w:type="pct"/>
            <w:tcBorders>
              <w:top w:val="nil"/>
              <w:left w:val="single" w:sz="4" w:space="0" w:color="auto"/>
              <w:bottom w:val="single" w:sz="4" w:space="0" w:color="auto"/>
              <w:right w:val="single" w:sz="4" w:space="0" w:color="auto"/>
            </w:tcBorders>
            <w:shd w:val="clear" w:color="auto" w:fill="auto"/>
            <w:vAlign w:val="center"/>
          </w:tcPr>
          <w:p w:rsidR="00CD6DB8" w:rsidRDefault="00CD6DB8" w:rsidP="00670565">
            <w:pPr>
              <w:jc w:val="center"/>
              <w:rPr>
                <w:sz w:val="20"/>
              </w:rPr>
            </w:pPr>
            <w:r>
              <w:rPr>
                <w:sz w:val="20"/>
              </w:rPr>
              <w:t>9</w:t>
            </w:r>
          </w:p>
        </w:tc>
        <w:tc>
          <w:tcPr>
            <w:tcW w:w="1247" w:type="pct"/>
            <w:gridSpan w:val="2"/>
            <w:tcBorders>
              <w:top w:val="nil"/>
              <w:left w:val="nil"/>
              <w:bottom w:val="single" w:sz="4" w:space="0" w:color="auto"/>
              <w:right w:val="single" w:sz="4" w:space="0" w:color="auto"/>
            </w:tcBorders>
            <w:shd w:val="clear" w:color="auto" w:fill="auto"/>
            <w:vAlign w:val="center"/>
          </w:tcPr>
          <w:p w:rsidR="00CD6DB8" w:rsidRPr="00654BD8" w:rsidRDefault="00CD6DB8" w:rsidP="00670565">
            <w:pPr>
              <w:rPr>
                <w:i/>
                <w:color w:val="000000"/>
                <w:sz w:val="20"/>
                <w:szCs w:val="20"/>
              </w:rPr>
            </w:pPr>
            <w:r>
              <w:rPr>
                <w:color w:val="000000"/>
                <w:sz w:val="20"/>
                <w:szCs w:val="20"/>
              </w:rPr>
              <w:t xml:space="preserve">Возмещение расходов по льготному зубопротезированию граждан </w:t>
            </w:r>
            <w:r w:rsidRPr="00654BD8">
              <w:rPr>
                <w:i/>
                <w:color w:val="000000"/>
                <w:sz w:val="20"/>
                <w:szCs w:val="20"/>
              </w:rPr>
              <w:lastRenderedPageBreak/>
              <w:t>(удостоенных звания «Почетный гражданин города Норильска»;</w:t>
            </w:r>
            <w:r>
              <w:rPr>
                <w:i/>
                <w:color w:val="000000"/>
                <w:sz w:val="20"/>
                <w:szCs w:val="20"/>
              </w:rPr>
              <w:t xml:space="preserve"> награжденным нагрудным знаком «Почетный донор России» или «Почетный донор СССР»</w:t>
            </w:r>
            <w:r w:rsidRPr="00654BD8">
              <w:rPr>
                <w:i/>
                <w:color w:val="000000"/>
                <w:sz w:val="20"/>
                <w:szCs w:val="20"/>
              </w:rPr>
              <w:t>; неработающим пенсионерам)</w:t>
            </w:r>
          </w:p>
        </w:tc>
        <w:tc>
          <w:tcPr>
            <w:tcW w:w="382" w:type="pct"/>
            <w:gridSpan w:val="2"/>
            <w:tcBorders>
              <w:top w:val="nil"/>
              <w:left w:val="nil"/>
              <w:bottom w:val="single" w:sz="4" w:space="0" w:color="auto"/>
              <w:right w:val="single" w:sz="4" w:space="0" w:color="auto"/>
            </w:tcBorders>
            <w:shd w:val="clear" w:color="auto" w:fill="auto"/>
            <w:vAlign w:val="center"/>
          </w:tcPr>
          <w:p w:rsidR="00CD6DB8" w:rsidRPr="00296BEE" w:rsidRDefault="00CD6DB8" w:rsidP="00670565">
            <w:pPr>
              <w:jc w:val="center"/>
              <w:rPr>
                <w:color w:val="000000"/>
                <w:sz w:val="20"/>
                <w:szCs w:val="20"/>
              </w:rPr>
            </w:pPr>
            <w:r w:rsidRPr="00296BEE">
              <w:rPr>
                <w:color w:val="000000"/>
                <w:sz w:val="20"/>
                <w:szCs w:val="20"/>
              </w:rPr>
              <w:lastRenderedPageBreak/>
              <w:t>чел.</w:t>
            </w:r>
          </w:p>
        </w:tc>
        <w:tc>
          <w:tcPr>
            <w:tcW w:w="561" w:type="pct"/>
            <w:gridSpan w:val="2"/>
            <w:tcBorders>
              <w:top w:val="nil"/>
              <w:left w:val="nil"/>
              <w:bottom w:val="single" w:sz="4" w:space="0" w:color="auto"/>
              <w:right w:val="single" w:sz="4" w:space="0" w:color="auto"/>
            </w:tcBorders>
            <w:shd w:val="clear" w:color="auto" w:fill="auto"/>
            <w:vAlign w:val="center"/>
          </w:tcPr>
          <w:p w:rsidR="00CD6DB8" w:rsidRPr="00A15683" w:rsidRDefault="00CD6DB8" w:rsidP="00670565">
            <w:pPr>
              <w:jc w:val="center"/>
              <w:rPr>
                <w:sz w:val="20"/>
                <w:szCs w:val="20"/>
              </w:rPr>
            </w:pPr>
            <w:r w:rsidRPr="00A15683">
              <w:rPr>
                <w:sz w:val="20"/>
                <w:szCs w:val="20"/>
              </w:rPr>
              <w:t>98</w:t>
            </w:r>
          </w:p>
        </w:tc>
        <w:tc>
          <w:tcPr>
            <w:tcW w:w="575" w:type="pct"/>
            <w:gridSpan w:val="2"/>
            <w:tcBorders>
              <w:top w:val="nil"/>
              <w:left w:val="nil"/>
              <w:bottom w:val="single" w:sz="4" w:space="0" w:color="auto"/>
              <w:right w:val="single" w:sz="4" w:space="0" w:color="auto"/>
            </w:tcBorders>
            <w:shd w:val="clear" w:color="auto" w:fill="auto"/>
            <w:vAlign w:val="center"/>
          </w:tcPr>
          <w:p w:rsidR="00CD6DB8" w:rsidRPr="00A15683" w:rsidRDefault="00CD6DB8" w:rsidP="00670565">
            <w:pPr>
              <w:jc w:val="center"/>
              <w:rPr>
                <w:sz w:val="20"/>
                <w:szCs w:val="20"/>
              </w:rPr>
            </w:pPr>
            <w:r w:rsidRPr="00A15683">
              <w:rPr>
                <w:sz w:val="20"/>
                <w:szCs w:val="20"/>
              </w:rPr>
              <w:t>121</w:t>
            </w:r>
          </w:p>
        </w:tc>
        <w:tc>
          <w:tcPr>
            <w:tcW w:w="544" w:type="pct"/>
            <w:gridSpan w:val="2"/>
            <w:tcBorders>
              <w:top w:val="nil"/>
              <w:left w:val="nil"/>
              <w:bottom w:val="single" w:sz="4" w:space="0" w:color="auto"/>
              <w:right w:val="single" w:sz="4" w:space="0" w:color="auto"/>
            </w:tcBorders>
            <w:shd w:val="clear" w:color="auto" w:fill="auto"/>
            <w:vAlign w:val="center"/>
          </w:tcPr>
          <w:p w:rsidR="00CD6DB8" w:rsidRPr="008425BE" w:rsidRDefault="00CD6DB8" w:rsidP="00670565">
            <w:pPr>
              <w:jc w:val="center"/>
              <w:rPr>
                <w:sz w:val="20"/>
                <w:szCs w:val="20"/>
              </w:rPr>
            </w:pPr>
            <w:r w:rsidRPr="008425BE">
              <w:rPr>
                <w:sz w:val="20"/>
                <w:szCs w:val="20"/>
              </w:rPr>
              <w:t>552,3</w:t>
            </w:r>
          </w:p>
        </w:tc>
        <w:tc>
          <w:tcPr>
            <w:tcW w:w="546" w:type="pct"/>
            <w:gridSpan w:val="2"/>
            <w:tcBorders>
              <w:top w:val="nil"/>
              <w:left w:val="nil"/>
              <w:bottom w:val="single" w:sz="4" w:space="0" w:color="auto"/>
              <w:right w:val="single" w:sz="4" w:space="0" w:color="auto"/>
            </w:tcBorders>
            <w:shd w:val="clear" w:color="auto" w:fill="auto"/>
            <w:vAlign w:val="center"/>
          </w:tcPr>
          <w:p w:rsidR="00CD6DB8" w:rsidRPr="008425BE" w:rsidRDefault="00CD6DB8" w:rsidP="00670565">
            <w:pPr>
              <w:jc w:val="center"/>
              <w:rPr>
                <w:sz w:val="20"/>
                <w:szCs w:val="20"/>
              </w:rPr>
            </w:pPr>
            <w:r w:rsidRPr="008425BE">
              <w:rPr>
                <w:sz w:val="20"/>
                <w:szCs w:val="20"/>
              </w:rPr>
              <w:t>691,5</w:t>
            </w:r>
          </w:p>
        </w:tc>
        <w:tc>
          <w:tcPr>
            <w:tcW w:w="442" w:type="pct"/>
            <w:gridSpan w:val="2"/>
            <w:tcBorders>
              <w:top w:val="nil"/>
              <w:left w:val="nil"/>
              <w:bottom w:val="single" w:sz="4" w:space="0" w:color="auto"/>
              <w:right w:val="single" w:sz="4" w:space="0" w:color="auto"/>
            </w:tcBorders>
            <w:shd w:val="clear" w:color="auto" w:fill="auto"/>
            <w:vAlign w:val="center"/>
          </w:tcPr>
          <w:p w:rsidR="00CD6DB8" w:rsidRPr="00B94140" w:rsidRDefault="00CD6DB8" w:rsidP="00670565">
            <w:pPr>
              <w:jc w:val="center"/>
              <w:rPr>
                <w:i/>
                <w:color w:val="000000"/>
                <w:sz w:val="20"/>
                <w:szCs w:val="20"/>
              </w:rPr>
            </w:pPr>
            <w:r w:rsidRPr="00B94140">
              <w:rPr>
                <w:i/>
                <w:color w:val="000000"/>
                <w:sz w:val="20"/>
                <w:szCs w:val="20"/>
              </w:rPr>
              <w:t>23</w:t>
            </w:r>
          </w:p>
        </w:tc>
        <w:tc>
          <w:tcPr>
            <w:tcW w:w="473" w:type="pct"/>
            <w:gridSpan w:val="2"/>
            <w:tcBorders>
              <w:top w:val="nil"/>
              <w:left w:val="nil"/>
              <w:bottom w:val="single" w:sz="4" w:space="0" w:color="auto"/>
              <w:right w:val="single" w:sz="4" w:space="0" w:color="auto"/>
            </w:tcBorders>
            <w:shd w:val="clear" w:color="auto" w:fill="auto"/>
            <w:vAlign w:val="center"/>
          </w:tcPr>
          <w:p w:rsidR="00CD6DB8" w:rsidRPr="00B94140" w:rsidRDefault="00CD6DB8" w:rsidP="00670565">
            <w:pPr>
              <w:jc w:val="center"/>
              <w:rPr>
                <w:i/>
                <w:color w:val="000000"/>
                <w:sz w:val="20"/>
                <w:szCs w:val="20"/>
              </w:rPr>
            </w:pPr>
            <w:r w:rsidRPr="00B94140">
              <w:rPr>
                <w:i/>
                <w:color w:val="000000"/>
                <w:sz w:val="20"/>
                <w:szCs w:val="20"/>
              </w:rPr>
              <w:t>125,2%</w:t>
            </w:r>
          </w:p>
        </w:tc>
      </w:tr>
      <w:tr w:rsidR="00CD6DB8" w:rsidRPr="008B7ED5" w:rsidTr="006B5C7F">
        <w:trPr>
          <w:gridAfter w:val="1"/>
          <w:wAfter w:w="4" w:type="pct"/>
          <w:trHeight w:val="645"/>
          <w:jc w:val="center"/>
        </w:trPr>
        <w:tc>
          <w:tcPr>
            <w:tcW w:w="225" w:type="pct"/>
            <w:tcBorders>
              <w:top w:val="nil"/>
              <w:left w:val="single" w:sz="4" w:space="0" w:color="auto"/>
              <w:bottom w:val="single" w:sz="4" w:space="0" w:color="auto"/>
              <w:right w:val="single" w:sz="4" w:space="0" w:color="auto"/>
            </w:tcBorders>
            <w:shd w:val="clear" w:color="auto" w:fill="auto"/>
            <w:vAlign w:val="center"/>
          </w:tcPr>
          <w:p w:rsidR="00CD6DB8" w:rsidRDefault="00CD6DB8" w:rsidP="00670565">
            <w:pPr>
              <w:jc w:val="center"/>
              <w:rPr>
                <w:sz w:val="20"/>
              </w:rPr>
            </w:pPr>
            <w:r>
              <w:rPr>
                <w:sz w:val="20"/>
              </w:rPr>
              <w:lastRenderedPageBreak/>
              <w:t>10</w:t>
            </w:r>
          </w:p>
        </w:tc>
        <w:tc>
          <w:tcPr>
            <w:tcW w:w="1247" w:type="pct"/>
            <w:gridSpan w:val="2"/>
            <w:tcBorders>
              <w:top w:val="nil"/>
              <w:left w:val="nil"/>
              <w:bottom w:val="single" w:sz="4" w:space="0" w:color="auto"/>
              <w:right w:val="single" w:sz="4" w:space="0" w:color="auto"/>
            </w:tcBorders>
            <w:shd w:val="clear" w:color="auto" w:fill="auto"/>
            <w:vAlign w:val="center"/>
          </w:tcPr>
          <w:p w:rsidR="00CD6DB8" w:rsidRDefault="00CD6DB8" w:rsidP="00670565">
            <w:pPr>
              <w:rPr>
                <w:color w:val="000000"/>
                <w:sz w:val="20"/>
                <w:szCs w:val="20"/>
              </w:rPr>
            </w:pPr>
            <w:r>
              <w:rPr>
                <w:color w:val="000000"/>
                <w:sz w:val="20"/>
                <w:szCs w:val="20"/>
              </w:rPr>
              <w:t>Возмещение расходов по оплате проезда к месту оказания специализированной мед. помощи и обратно в период беременности и родов</w:t>
            </w:r>
          </w:p>
        </w:tc>
        <w:tc>
          <w:tcPr>
            <w:tcW w:w="382" w:type="pct"/>
            <w:gridSpan w:val="2"/>
            <w:tcBorders>
              <w:top w:val="nil"/>
              <w:left w:val="nil"/>
              <w:bottom w:val="single" w:sz="4" w:space="0" w:color="auto"/>
              <w:right w:val="single" w:sz="4" w:space="0" w:color="auto"/>
            </w:tcBorders>
            <w:shd w:val="clear" w:color="auto" w:fill="auto"/>
            <w:vAlign w:val="center"/>
          </w:tcPr>
          <w:p w:rsidR="00CD6DB8" w:rsidRPr="00296BEE" w:rsidRDefault="00CD6DB8" w:rsidP="00670565">
            <w:pPr>
              <w:jc w:val="center"/>
              <w:rPr>
                <w:color w:val="000000"/>
                <w:sz w:val="20"/>
                <w:szCs w:val="20"/>
              </w:rPr>
            </w:pPr>
            <w:r w:rsidRPr="00296BEE">
              <w:rPr>
                <w:color w:val="000000"/>
                <w:sz w:val="20"/>
                <w:szCs w:val="20"/>
              </w:rPr>
              <w:t>чел.</w:t>
            </w:r>
          </w:p>
        </w:tc>
        <w:tc>
          <w:tcPr>
            <w:tcW w:w="561" w:type="pct"/>
            <w:gridSpan w:val="2"/>
            <w:tcBorders>
              <w:top w:val="nil"/>
              <w:left w:val="nil"/>
              <w:bottom w:val="single" w:sz="4" w:space="0" w:color="auto"/>
              <w:right w:val="single" w:sz="4" w:space="0" w:color="auto"/>
            </w:tcBorders>
            <w:shd w:val="clear" w:color="auto" w:fill="auto"/>
            <w:vAlign w:val="center"/>
          </w:tcPr>
          <w:p w:rsidR="00CD6DB8" w:rsidRPr="00A15683" w:rsidRDefault="00CD6DB8" w:rsidP="00670565">
            <w:pPr>
              <w:jc w:val="center"/>
              <w:rPr>
                <w:sz w:val="20"/>
                <w:szCs w:val="20"/>
              </w:rPr>
            </w:pPr>
            <w:r w:rsidRPr="00A15683">
              <w:rPr>
                <w:sz w:val="20"/>
                <w:szCs w:val="20"/>
              </w:rPr>
              <w:t>12</w:t>
            </w:r>
          </w:p>
        </w:tc>
        <w:tc>
          <w:tcPr>
            <w:tcW w:w="575" w:type="pct"/>
            <w:gridSpan w:val="2"/>
            <w:tcBorders>
              <w:top w:val="nil"/>
              <w:left w:val="nil"/>
              <w:bottom w:val="single" w:sz="4" w:space="0" w:color="auto"/>
              <w:right w:val="single" w:sz="4" w:space="0" w:color="auto"/>
            </w:tcBorders>
            <w:shd w:val="clear" w:color="auto" w:fill="auto"/>
            <w:vAlign w:val="center"/>
          </w:tcPr>
          <w:p w:rsidR="00CD6DB8" w:rsidRPr="00A15683" w:rsidRDefault="00CD6DB8" w:rsidP="00670565">
            <w:pPr>
              <w:jc w:val="center"/>
              <w:rPr>
                <w:sz w:val="20"/>
                <w:szCs w:val="20"/>
              </w:rPr>
            </w:pPr>
            <w:r w:rsidRPr="00A15683">
              <w:rPr>
                <w:sz w:val="20"/>
                <w:szCs w:val="20"/>
              </w:rPr>
              <w:t>21</w:t>
            </w:r>
          </w:p>
        </w:tc>
        <w:tc>
          <w:tcPr>
            <w:tcW w:w="544" w:type="pct"/>
            <w:gridSpan w:val="2"/>
            <w:tcBorders>
              <w:top w:val="nil"/>
              <w:left w:val="nil"/>
              <w:bottom w:val="single" w:sz="4" w:space="0" w:color="auto"/>
              <w:right w:val="single" w:sz="4" w:space="0" w:color="auto"/>
            </w:tcBorders>
            <w:shd w:val="clear" w:color="auto" w:fill="auto"/>
            <w:vAlign w:val="center"/>
          </w:tcPr>
          <w:p w:rsidR="00CD6DB8" w:rsidRPr="008425BE" w:rsidRDefault="00CD6DB8" w:rsidP="00670565">
            <w:pPr>
              <w:jc w:val="center"/>
              <w:rPr>
                <w:sz w:val="20"/>
                <w:szCs w:val="20"/>
              </w:rPr>
            </w:pPr>
            <w:r w:rsidRPr="008425BE">
              <w:rPr>
                <w:sz w:val="20"/>
                <w:szCs w:val="20"/>
              </w:rPr>
              <w:t>254,5</w:t>
            </w:r>
          </w:p>
        </w:tc>
        <w:tc>
          <w:tcPr>
            <w:tcW w:w="546" w:type="pct"/>
            <w:gridSpan w:val="2"/>
            <w:tcBorders>
              <w:top w:val="nil"/>
              <w:left w:val="nil"/>
              <w:bottom w:val="single" w:sz="4" w:space="0" w:color="auto"/>
              <w:right w:val="single" w:sz="4" w:space="0" w:color="auto"/>
            </w:tcBorders>
            <w:shd w:val="clear" w:color="auto" w:fill="auto"/>
            <w:vAlign w:val="center"/>
          </w:tcPr>
          <w:p w:rsidR="00CD6DB8" w:rsidRPr="008425BE" w:rsidRDefault="00CD6DB8" w:rsidP="00670565">
            <w:pPr>
              <w:jc w:val="center"/>
              <w:rPr>
                <w:sz w:val="20"/>
                <w:szCs w:val="20"/>
              </w:rPr>
            </w:pPr>
            <w:r w:rsidRPr="008425BE">
              <w:rPr>
                <w:sz w:val="20"/>
                <w:szCs w:val="20"/>
              </w:rPr>
              <w:t>443,2</w:t>
            </w:r>
          </w:p>
        </w:tc>
        <w:tc>
          <w:tcPr>
            <w:tcW w:w="442" w:type="pct"/>
            <w:gridSpan w:val="2"/>
            <w:tcBorders>
              <w:top w:val="nil"/>
              <w:left w:val="nil"/>
              <w:bottom w:val="single" w:sz="4" w:space="0" w:color="auto"/>
              <w:right w:val="single" w:sz="4" w:space="0" w:color="auto"/>
            </w:tcBorders>
            <w:shd w:val="clear" w:color="auto" w:fill="auto"/>
            <w:vAlign w:val="center"/>
          </w:tcPr>
          <w:p w:rsidR="00CD6DB8" w:rsidRPr="00B94140" w:rsidRDefault="00CD6DB8" w:rsidP="00670565">
            <w:pPr>
              <w:jc w:val="center"/>
              <w:rPr>
                <w:i/>
                <w:color w:val="000000"/>
                <w:sz w:val="20"/>
                <w:szCs w:val="20"/>
              </w:rPr>
            </w:pPr>
            <w:r w:rsidRPr="00B94140">
              <w:rPr>
                <w:i/>
                <w:color w:val="000000"/>
                <w:sz w:val="20"/>
                <w:szCs w:val="20"/>
              </w:rPr>
              <w:t>9</w:t>
            </w:r>
          </w:p>
        </w:tc>
        <w:tc>
          <w:tcPr>
            <w:tcW w:w="473" w:type="pct"/>
            <w:gridSpan w:val="2"/>
            <w:tcBorders>
              <w:top w:val="nil"/>
              <w:left w:val="nil"/>
              <w:bottom w:val="single" w:sz="4" w:space="0" w:color="auto"/>
              <w:right w:val="single" w:sz="4" w:space="0" w:color="auto"/>
            </w:tcBorders>
            <w:shd w:val="clear" w:color="auto" w:fill="auto"/>
            <w:vAlign w:val="center"/>
          </w:tcPr>
          <w:p w:rsidR="00CD6DB8" w:rsidRPr="00B94140" w:rsidRDefault="00CD6DB8" w:rsidP="00670565">
            <w:pPr>
              <w:jc w:val="center"/>
              <w:rPr>
                <w:i/>
                <w:color w:val="000000"/>
                <w:sz w:val="20"/>
                <w:szCs w:val="20"/>
              </w:rPr>
            </w:pPr>
            <w:r w:rsidRPr="00B94140">
              <w:rPr>
                <w:i/>
                <w:color w:val="000000"/>
                <w:sz w:val="20"/>
                <w:szCs w:val="20"/>
              </w:rPr>
              <w:t>174,1%</w:t>
            </w:r>
          </w:p>
        </w:tc>
      </w:tr>
      <w:tr w:rsidR="00CD6DB8" w:rsidRPr="008B7ED5" w:rsidTr="006B5C7F">
        <w:trPr>
          <w:gridAfter w:val="1"/>
          <w:wAfter w:w="4" w:type="pct"/>
          <w:trHeight w:val="645"/>
          <w:jc w:val="center"/>
        </w:trPr>
        <w:tc>
          <w:tcPr>
            <w:tcW w:w="225" w:type="pct"/>
            <w:tcBorders>
              <w:top w:val="nil"/>
              <w:left w:val="single" w:sz="4" w:space="0" w:color="auto"/>
              <w:bottom w:val="single" w:sz="4" w:space="0" w:color="auto"/>
              <w:right w:val="single" w:sz="4" w:space="0" w:color="auto"/>
            </w:tcBorders>
            <w:shd w:val="clear" w:color="auto" w:fill="auto"/>
            <w:vAlign w:val="center"/>
          </w:tcPr>
          <w:p w:rsidR="00CD6DB8" w:rsidRPr="008B7ED5" w:rsidRDefault="00CD6DB8" w:rsidP="00670565">
            <w:pPr>
              <w:jc w:val="center"/>
              <w:rPr>
                <w:sz w:val="20"/>
              </w:rPr>
            </w:pPr>
            <w:r>
              <w:rPr>
                <w:sz w:val="20"/>
              </w:rPr>
              <w:t>11</w:t>
            </w:r>
          </w:p>
        </w:tc>
        <w:tc>
          <w:tcPr>
            <w:tcW w:w="1247" w:type="pct"/>
            <w:gridSpan w:val="2"/>
            <w:tcBorders>
              <w:top w:val="nil"/>
              <w:left w:val="nil"/>
              <w:bottom w:val="single" w:sz="4" w:space="0" w:color="auto"/>
              <w:right w:val="single" w:sz="4" w:space="0" w:color="auto"/>
            </w:tcBorders>
            <w:shd w:val="clear" w:color="auto" w:fill="auto"/>
            <w:vAlign w:val="center"/>
          </w:tcPr>
          <w:p w:rsidR="00CD6DB8" w:rsidRDefault="00CD6DB8" w:rsidP="00670565">
            <w:pPr>
              <w:rPr>
                <w:color w:val="000000"/>
                <w:sz w:val="20"/>
                <w:szCs w:val="20"/>
              </w:rPr>
            </w:pPr>
            <w:r>
              <w:rPr>
                <w:color w:val="000000"/>
                <w:sz w:val="20"/>
                <w:szCs w:val="20"/>
              </w:rPr>
              <w:t>Возмещение расходов по оплате проезда к месту консультации и (или) лечения и обратно муниципальным работникам, членам их семей</w:t>
            </w:r>
          </w:p>
        </w:tc>
        <w:tc>
          <w:tcPr>
            <w:tcW w:w="382" w:type="pct"/>
            <w:gridSpan w:val="2"/>
            <w:tcBorders>
              <w:top w:val="nil"/>
              <w:left w:val="nil"/>
              <w:bottom w:val="single" w:sz="4" w:space="0" w:color="auto"/>
              <w:right w:val="single" w:sz="4" w:space="0" w:color="auto"/>
            </w:tcBorders>
            <w:shd w:val="clear" w:color="auto" w:fill="auto"/>
            <w:vAlign w:val="center"/>
          </w:tcPr>
          <w:p w:rsidR="00CD6DB8" w:rsidRPr="00296BEE" w:rsidRDefault="00CD6DB8" w:rsidP="00670565">
            <w:pPr>
              <w:jc w:val="center"/>
              <w:rPr>
                <w:color w:val="000000"/>
                <w:sz w:val="20"/>
                <w:szCs w:val="20"/>
              </w:rPr>
            </w:pPr>
            <w:r w:rsidRPr="00296BEE">
              <w:rPr>
                <w:color w:val="000000"/>
                <w:sz w:val="20"/>
                <w:szCs w:val="20"/>
              </w:rPr>
              <w:t>чел.</w:t>
            </w:r>
          </w:p>
        </w:tc>
        <w:tc>
          <w:tcPr>
            <w:tcW w:w="561" w:type="pct"/>
            <w:gridSpan w:val="2"/>
            <w:tcBorders>
              <w:top w:val="nil"/>
              <w:left w:val="nil"/>
              <w:bottom w:val="single" w:sz="4" w:space="0" w:color="auto"/>
              <w:right w:val="single" w:sz="4" w:space="0" w:color="auto"/>
            </w:tcBorders>
            <w:shd w:val="clear" w:color="auto" w:fill="auto"/>
            <w:vAlign w:val="center"/>
          </w:tcPr>
          <w:p w:rsidR="00CD6DB8" w:rsidRPr="00A15683" w:rsidRDefault="00CD6DB8" w:rsidP="00670565">
            <w:pPr>
              <w:jc w:val="center"/>
              <w:rPr>
                <w:sz w:val="20"/>
                <w:szCs w:val="20"/>
              </w:rPr>
            </w:pPr>
            <w:r w:rsidRPr="00A15683">
              <w:rPr>
                <w:sz w:val="20"/>
                <w:szCs w:val="20"/>
              </w:rPr>
              <w:t>18</w:t>
            </w:r>
          </w:p>
        </w:tc>
        <w:tc>
          <w:tcPr>
            <w:tcW w:w="575" w:type="pct"/>
            <w:gridSpan w:val="2"/>
            <w:tcBorders>
              <w:top w:val="nil"/>
              <w:left w:val="nil"/>
              <w:bottom w:val="single" w:sz="4" w:space="0" w:color="auto"/>
              <w:right w:val="single" w:sz="4" w:space="0" w:color="auto"/>
            </w:tcBorders>
            <w:shd w:val="clear" w:color="auto" w:fill="auto"/>
            <w:vAlign w:val="center"/>
          </w:tcPr>
          <w:p w:rsidR="00CD6DB8" w:rsidRPr="00A15683" w:rsidRDefault="00CD6DB8" w:rsidP="00670565">
            <w:pPr>
              <w:jc w:val="center"/>
              <w:rPr>
                <w:sz w:val="20"/>
                <w:szCs w:val="20"/>
              </w:rPr>
            </w:pPr>
            <w:r w:rsidRPr="00A15683">
              <w:rPr>
                <w:sz w:val="20"/>
                <w:szCs w:val="20"/>
              </w:rPr>
              <w:t>17</w:t>
            </w:r>
          </w:p>
        </w:tc>
        <w:tc>
          <w:tcPr>
            <w:tcW w:w="544" w:type="pct"/>
            <w:gridSpan w:val="2"/>
            <w:tcBorders>
              <w:top w:val="nil"/>
              <w:left w:val="nil"/>
              <w:bottom w:val="single" w:sz="4" w:space="0" w:color="auto"/>
              <w:right w:val="single" w:sz="4" w:space="0" w:color="auto"/>
            </w:tcBorders>
            <w:shd w:val="clear" w:color="auto" w:fill="auto"/>
            <w:vAlign w:val="center"/>
          </w:tcPr>
          <w:p w:rsidR="00CD6DB8" w:rsidRPr="008425BE" w:rsidRDefault="00CD6DB8" w:rsidP="00670565">
            <w:pPr>
              <w:jc w:val="center"/>
              <w:rPr>
                <w:sz w:val="20"/>
                <w:szCs w:val="20"/>
              </w:rPr>
            </w:pPr>
            <w:r w:rsidRPr="008425BE">
              <w:rPr>
                <w:sz w:val="20"/>
                <w:szCs w:val="20"/>
              </w:rPr>
              <w:t>391,2</w:t>
            </w:r>
          </w:p>
        </w:tc>
        <w:tc>
          <w:tcPr>
            <w:tcW w:w="546" w:type="pct"/>
            <w:gridSpan w:val="2"/>
            <w:tcBorders>
              <w:top w:val="nil"/>
              <w:left w:val="nil"/>
              <w:bottom w:val="single" w:sz="4" w:space="0" w:color="auto"/>
              <w:right w:val="single" w:sz="4" w:space="0" w:color="auto"/>
            </w:tcBorders>
            <w:shd w:val="clear" w:color="auto" w:fill="auto"/>
            <w:vAlign w:val="center"/>
          </w:tcPr>
          <w:p w:rsidR="00CD6DB8" w:rsidRPr="008425BE" w:rsidRDefault="00CD6DB8" w:rsidP="00670565">
            <w:pPr>
              <w:jc w:val="center"/>
              <w:rPr>
                <w:sz w:val="20"/>
                <w:szCs w:val="20"/>
              </w:rPr>
            </w:pPr>
            <w:r w:rsidRPr="008425BE">
              <w:rPr>
                <w:sz w:val="20"/>
                <w:szCs w:val="20"/>
              </w:rPr>
              <w:t>430,1</w:t>
            </w:r>
          </w:p>
        </w:tc>
        <w:tc>
          <w:tcPr>
            <w:tcW w:w="442" w:type="pct"/>
            <w:gridSpan w:val="2"/>
            <w:tcBorders>
              <w:top w:val="nil"/>
              <w:left w:val="nil"/>
              <w:bottom w:val="single" w:sz="4" w:space="0" w:color="auto"/>
              <w:right w:val="single" w:sz="4" w:space="0" w:color="auto"/>
            </w:tcBorders>
            <w:shd w:val="clear" w:color="auto" w:fill="auto"/>
            <w:vAlign w:val="center"/>
          </w:tcPr>
          <w:p w:rsidR="00CD6DB8" w:rsidRPr="00B94140" w:rsidRDefault="00CD6DB8" w:rsidP="00670565">
            <w:pPr>
              <w:jc w:val="center"/>
              <w:rPr>
                <w:i/>
                <w:color w:val="000000"/>
                <w:sz w:val="20"/>
                <w:szCs w:val="20"/>
              </w:rPr>
            </w:pPr>
            <w:r w:rsidRPr="00B94140">
              <w:rPr>
                <w:i/>
                <w:color w:val="000000"/>
                <w:sz w:val="20"/>
                <w:szCs w:val="20"/>
              </w:rPr>
              <w:t>-1</w:t>
            </w:r>
          </w:p>
        </w:tc>
        <w:tc>
          <w:tcPr>
            <w:tcW w:w="473" w:type="pct"/>
            <w:gridSpan w:val="2"/>
            <w:tcBorders>
              <w:top w:val="nil"/>
              <w:left w:val="nil"/>
              <w:bottom w:val="single" w:sz="4" w:space="0" w:color="auto"/>
              <w:right w:val="single" w:sz="4" w:space="0" w:color="auto"/>
            </w:tcBorders>
            <w:shd w:val="clear" w:color="auto" w:fill="auto"/>
            <w:vAlign w:val="center"/>
          </w:tcPr>
          <w:p w:rsidR="00CD6DB8" w:rsidRPr="00B94140" w:rsidRDefault="00CD6DB8" w:rsidP="00670565">
            <w:pPr>
              <w:jc w:val="center"/>
              <w:rPr>
                <w:i/>
                <w:color w:val="000000"/>
                <w:sz w:val="20"/>
                <w:szCs w:val="20"/>
              </w:rPr>
            </w:pPr>
            <w:r w:rsidRPr="00B94140">
              <w:rPr>
                <w:i/>
                <w:color w:val="000000"/>
                <w:sz w:val="20"/>
                <w:szCs w:val="20"/>
              </w:rPr>
              <w:t>109,9%</w:t>
            </w:r>
          </w:p>
        </w:tc>
      </w:tr>
      <w:tr w:rsidR="00CD6DB8" w:rsidRPr="008B7ED5" w:rsidTr="006B5C7F">
        <w:trPr>
          <w:gridAfter w:val="1"/>
          <w:wAfter w:w="4" w:type="pct"/>
          <w:trHeight w:val="645"/>
          <w:jc w:val="center"/>
        </w:trPr>
        <w:tc>
          <w:tcPr>
            <w:tcW w:w="225" w:type="pct"/>
            <w:tcBorders>
              <w:top w:val="nil"/>
              <w:left w:val="single" w:sz="4" w:space="0" w:color="auto"/>
              <w:bottom w:val="single" w:sz="4" w:space="0" w:color="auto"/>
              <w:right w:val="single" w:sz="4" w:space="0" w:color="auto"/>
            </w:tcBorders>
            <w:shd w:val="clear" w:color="auto" w:fill="auto"/>
            <w:vAlign w:val="center"/>
          </w:tcPr>
          <w:p w:rsidR="00CD6DB8" w:rsidRDefault="00CD6DB8" w:rsidP="00670565">
            <w:pPr>
              <w:jc w:val="center"/>
              <w:rPr>
                <w:sz w:val="20"/>
              </w:rPr>
            </w:pPr>
            <w:r>
              <w:rPr>
                <w:sz w:val="20"/>
              </w:rPr>
              <w:t>12</w:t>
            </w:r>
          </w:p>
        </w:tc>
        <w:tc>
          <w:tcPr>
            <w:tcW w:w="1247" w:type="pct"/>
            <w:gridSpan w:val="2"/>
            <w:tcBorders>
              <w:top w:val="nil"/>
              <w:left w:val="nil"/>
              <w:bottom w:val="single" w:sz="4" w:space="0" w:color="auto"/>
              <w:right w:val="single" w:sz="4" w:space="0" w:color="auto"/>
            </w:tcBorders>
            <w:shd w:val="clear" w:color="auto" w:fill="auto"/>
            <w:vAlign w:val="center"/>
          </w:tcPr>
          <w:p w:rsidR="00CD6DB8" w:rsidRPr="002C3F31" w:rsidRDefault="00CD6DB8" w:rsidP="00670565">
            <w:pPr>
              <w:rPr>
                <w:color w:val="000000"/>
                <w:sz w:val="20"/>
                <w:szCs w:val="20"/>
                <w:highlight w:val="yellow"/>
              </w:rPr>
            </w:pPr>
            <w:r w:rsidRPr="002C3F31">
              <w:rPr>
                <w:color w:val="000000"/>
                <w:sz w:val="20"/>
                <w:szCs w:val="20"/>
              </w:rPr>
              <w:t>Компенсация расходов один раз в год по фактической стоимости проезда жителям п.Снежногорск</w:t>
            </w:r>
          </w:p>
        </w:tc>
        <w:tc>
          <w:tcPr>
            <w:tcW w:w="382" w:type="pct"/>
            <w:gridSpan w:val="2"/>
            <w:tcBorders>
              <w:top w:val="nil"/>
              <w:left w:val="nil"/>
              <w:bottom w:val="single" w:sz="4" w:space="0" w:color="auto"/>
              <w:right w:val="single" w:sz="4" w:space="0" w:color="auto"/>
            </w:tcBorders>
            <w:shd w:val="clear" w:color="auto" w:fill="auto"/>
            <w:vAlign w:val="center"/>
          </w:tcPr>
          <w:p w:rsidR="00CD6DB8" w:rsidRPr="00296BEE" w:rsidRDefault="00CD6DB8" w:rsidP="00670565">
            <w:pPr>
              <w:jc w:val="center"/>
              <w:rPr>
                <w:color w:val="000000"/>
                <w:sz w:val="20"/>
                <w:szCs w:val="20"/>
              </w:rPr>
            </w:pPr>
            <w:r w:rsidRPr="00296BEE">
              <w:rPr>
                <w:color w:val="000000"/>
                <w:sz w:val="20"/>
                <w:szCs w:val="20"/>
              </w:rPr>
              <w:t>чел.</w:t>
            </w:r>
          </w:p>
        </w:tc>
        <w:tc>
          <w:tcPr>
            <w:tcW w:w="561" w:type="pct"/>
            <w:gridSpan w:val="2"/>
            <w:tcBorders>
              <w:top w:val="nil"/>
              <w:left w:val="nil"/>
              <w:bottom w:val="single" w:sz="4" w:space="0" w:color="auto"/>
              <w:right w:val="single" w:sz="4" w:space="0" w:color="auto"/>
            </w:tcBorders>
            <w:shd w:val="clear" w:color="auto" w:fill="auto"/>
            <w:vAlign w:val="center"/>
          </w:tcPr>
          <w:p w:rsidR="00CD6DB8" w:rsidRPr="00A15683" w:rsidRDefault="00CD6DB8" w:rsidP="00670565">
            <w:pPr>
              <w:jc w:val="center"/>
              <w:rPr>
                <w:sz w:val="20"/>
                <w:szCs w:val="20"/>
              </w:rPr>
            </w:pPr>
            <w:r w:rsidRPr="00A15683">
              <w:rPr>
                <w:sz w:val="20"/>
                <w:szCs w:val="20"/>
              </w:rPr>
              <w:t>99</w:t>
            </w:r>
          </w:p>
        </w:tc>
        <w:tc>
          <w:tcPr>
            <w:tcW w:w="575" w:type="pct"/>
            <w:gridSpan w:val="2"/>
            <w:tcBorders>
              <w:top w:val="nil"/>
              <w:left w:val="nil"/>
              <w:bottom w:val="single" w:sz="4" w:space="0" w:color="auto"/>
              <w:right w:val="single" w:sz="4" w:space="0" w:color="auto"/>
            </w:tcBorders>
            <w:shd w:val="clear" w:color="auto" w:fill="auto"/>
            <w:vAlign w:val="center"/>
          </w:tcPr>
          <w:p w:rsidR="00CD6DB8" w:rsidRPr="00A15683" w:rsidRDefault="00CD6DB8" w:rsidP="00670565">
            <w:pPr>
              <w:jc w:val="center"/>
              <w:rPr>
                <w:sz w:val="20"/>
                <w:szCs w:val="20"/>
              </w:rPr>
            </w:pPr>
            <w:r w:rsidRPr="00A15683">
              <w:rPr>
                <w:sz w:val="20"/>
                <w:szCs w:val="20"/>
              </w:rPr>
              <w:t>139</w:t>
            </w:r>
          </w:p>
        </w:tc>
        <w:tc>
          <w:tcPr>
            <w:tcW w:w="544" w:type="pct"/>
            <w:gridSpan w:val="2"/>
            <w:tcBorders>
              <w:top w:val="nil"/>
              <w:left w:val="nil"/>
              <w:bottom w:val="single" w:sz="4" w:space="0" w:color="auto"/>
              <w:right w:val="single" w:sz="4" w:space="0" w:color="auto"/>
            </w:tcBorders>
            <w:shd w:val="clear" w:color="auto" w:fill="auto"/>
            <w:vAlign w:val="center"/>
          </w:tcPr>
          <w:p w:rsidR="00CD6DB8" w:rsidRPr="008425BE" w:rsidRDefault="00CD6DB8" w:rsidP="00670565">
            <w:pPr>
              <w:jc w:val="center"/>
              <w:rPr>
                <w:sz w:val="20"/>
                <w:szCs w:val="20"/>
              </w:rPr>
            </w:pPr>
            <w:r w:rsidRPr="008425BE">
              <w:rPr>
                <w:sz w:val="20"/>
                <w:szCs w:val="20"/>
              </w:rPr>
              <w:t>687,6</w:t>
            </w:r>
          </w:p>
        </w:tc>
        <w:tc>
          <w:tcPr>
            <w:tcW w:w="546" w:type="pct"/>
            <w:gridSpan w:val="2"/>
            <w:tcBorders>
              <w:top w:val="nil"/>
              <w:left w:val="nil"/>
              <w:bottom w:val="single" w:sz="4" w:space="0" w:color="auto"/>
              <w:right w:val="single" w:sz="4" w:space="0" w:color="auto"/>
            </w:tcBorders>
            <w:shd w:val="clear" w:color="auto" w:fill="auto"/>
            <w:vAlign w:val="center"/>
          </w:tcPr>
          <w:p w:rsidR="00CD6DB8" w:rsidRPr="008425BE" w:rsidRDefault="00CD6DB8" w:rsidP="00670565">
            <w:pPr>
              <w:jc w:val="center"/>
              <w:rPr>
                <w:sz w:val="20"/>
                <w:szCs w:val="20"/>
              </w:rPr>
            </w:pPr>
            <w:r w:rsidRPr="008425BE">
              <w:rPr>
                <w:sz w:val="20"/>
                <w:szCs w:val="20"/>
              </w:rPr>
              <w:t>785,9</w:t>
            </w:r>
          </w:p>
        </w:tc>
        <w:tc>
          <w:tcPr>
            <w:tcW w:w="442" w:type="pct"/>
            <w:gridSpan w:val="2"/>
            <w:tcBorders>
              <w:top w:val="nil"/>
              <w:left w:val="nil"/>
              <w:bottom w:val="single" w:sz="4" w:space="0" w:color="auto"/>
              <w:right w:val="single" w:sz="4" w:space="0" w:color="auto"/>
            </w:tcBorders>
            <w:shd w:val="clear" w:color="auto" w:fill="auto"/>
            <w:vAlign w:val="center"/>
          </w:tcPr>
          <w:p w:rsidR="00CD6DB8" w:rsidRPr="00B94140" w:rsidRDefault="00CD6DB8" w:rsidP="00670565">
            <w:pPr>
              <w:jc w:val="center"/>
              <w:rPr>
                <w:i/>
                <w:color w:val="000000"/>
                <w:sz w:val="20"/>
                <w:szCs w:val="20"/>
              </w:rPr>
            </w:pPr>
            <w:r w:rsidRPr="00B94140">
              <w:rPr>
                <w:i/>
                <w:color w:val="000000"/>
                <w:sz w:val="20"/>
                <w:szCs w:val="20"/>
              </w:rPr>
              <w:t>40</w:t>
            </w:r>
          </w:p>
        </w:tc>
        <w:tc>
          <w:tcPr>
            <w:tcW w:w="473" w:type="pct"/>
            <w:gridSpan w:val="2"/>
            <w:tcBorders>
              <w:top w:val="nil"/>
              <w:left w:val="nil"/>
              <w:bottom w:val="single" w:sz="4" w:space="0" w:color="auto"/>
              <w:right w:val="single" w:sz="4" w:space="0" w:color="auto"/>
            </w:tcBorders>
            <w:shd w:val="clear" w:color="auto" w:fill="auto"/>
            <w:vAlign w:val="center"/>
          </w:tcPr>
          <w:p w:rsidR="00CD6DB8" w:rsidRPr="00B94140" w:rsidRDefault="00CD6DB8" w:rsidP="00670565">
            <w:pPr>
              <w:jc w:val="center"/>
              <w:rPr>
                <w:i/>
                <w:color w:val="000000"/>
                <w:sz w:val="20"/>
                <w:szCs w:val="20"/>
              </w:rPr>
            </w:pPr>
            <w:r w:rsidRPr="00B94140">
              <w:rPr>
                <w:i/>
                <w:color w:val="000000"/>
                <w:sz w:val="20"/>
                <w:szCs w:val="20"/>
              </w:rPr>
              <w:t>114,3%</w:t>
            </w:r>
          </w:p>
        </w:tc>
      </w:tr>
      <w:tr w:rsidR="00CD6DB8" w:rsidRPr="008B7ED5" w:rsidTr="006B5C7F">
        <w:trPr>
          <w:gridAfter w:val="1"/>
          <w:wAfter w:w="4" w:type="pct"/>
          <w:trHeight w:val="534"/>
          <w:jc w:val="center"/>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CD6DB8" w:rsidRPr="008B7ED5" w:rsidRDefault="00CD6DB8" w:rsidP="00670565">
            <w:pPr>
              <w:jc w:val="center"/>
              <w:rPr>
                <w:sz w:val="20"/>
              </w:rPr>
            </w:pPr>
            <w:r>
              <w:rPr>
                <w:sz w:val="20"/>
              </w:rPr>
              <w:t>13</w:t>
            </w:r>
          </w:p>
        </w:tc>
        <w:tc>
          <w:tcPr>
            <w:tcW w:w="1247" w:type="pct"/>
            <w:gridSpan w:val="2"/>
            <w:tcBorders>
              <w:top w:val="nil"/>
              <w:left w:val="nil"/>
              <w:bottom w:val="single" w:sz="4" w:space="0" w:color="auto"/>
              <w:right w:val="single" w:sz="4" w:space="0" w:color="auto"/>
            </w:tcBorders>
            <w:shd w:val="clear" w:color="auto" w:fill="auto"/>
            <w:vAlign w:val="center"/>
            <w:hideMark/>
          </w:tcPr>
          <w:p w:rsidR="00CD6DB8" w:rsidRPr="00C44A12" w:rsidRDefault="00CD6DB8" w:rsidP="00670565">
            <w:pPr>
              <w:rPr>
                <w:color w:val="000000"/>
                <w:sz w:val="20"/>
                <w:szCs w:val="20"/>
              </w:rPr>
            </w:pPr>
            <w:r w:rsidRPr="00C44A12">
              <w:rPr>
                <w:color w:val="000000"/>
                <w:sz w:val="20"/>
                <w:szCs w:val="20"/>
              </w:rPr>
              <w:t>Организация праздничных мероприятий</w:t>
            </w:r>
          </w:p>
        </w:tc>
        <w:tc>
          <w:tcPr>
            <w:tcW w:w="382" w:type="pct"/>
            <w:gridSpan w:val="2"/>
            <w:tcBorders>
              <w:top w:val="nil"/>
              <w:left w:val="nil"/>
              <w:bottom w:val="single" w:sz="4" w:space="0" w:color="auto"/>
              <w:right w:val="single" w:sz="4" w:space="0" w:color="auto"/>
            </w:tcBorders>
            <w:shd w:val="clear" w:color="auto" w:fill="auto"/>
            <w:vAlign w:val="center"/>
          </w:tcPr>
          <w:p w:rsidR="00CD6DB8" w:rsidRPr="00296BEE" w:rsidRDefault="00CD6DB8" w:rsidP="00670565">
            <w:pPr>
              <w:jc w:val="center"/>
              <w:rPr>
                <w:color w:val="000000"/>
                <w:sz w:val="20"/>
                <w:szCs w:val="20"/>
                <w:highlight w:val="lightGray"/>
              </w:rPr>
            </w:pPr>
          </w:p>
        </w:tc>
        <w:tc>
          <w:tcPr>
            <w:tcW w:w="561" w:type="pct"/>
            <w:gridSpan w:val="2"/>
            <w:tcBorders>
              <w:top w:val="nil"/>
              <w:left w:val="nil"/>
              <w:bottom w:val="single" w:sz="4" w:space="0" w:color="auto"/>
              <w:right w:val="single" w:sz="4" w:space="0" w:color="auto"/>
            </w:tcBorders>
            <w:shd w:val="clear" w:color="auto" w:fill="auto"/>
            <w:vAlign w:val="center"/>
          </w:tcPr>
          <w:p w:rsidR="00CD6DB8" w:rsidRPr="008425BE" w:rsidRDefault="00CD6DB8" w:rsidP="00670565">
            <w:pPr>
              <w:jc w:val="center"/>
              <w:rPr>
                <w:sz w:val="20"/>
                <w:szCs w:val="22"/>
              </w:rPr>
            </w:pPr>
          </w:p>
        </w:tc>
        <w:tc>
          <w:tcPr>
            <w:tcW w:w="575" w:type="pct"/>
            <w:gridSpan w:val="2"/>
            <w:tcBorders>
              <w:top w:val="nil"/>
              <w:left w:val="nil"/>
              <w:bottom w:val="single" w:sz="4" w:space="0" w:color="auto"/>
              <w:right w:val="single" w:sz="4" w:space="0" w:color="auto"/>
            </w:tcBorders>
            <w:shd w:val="clear" w:color="auto" w:fill="auto"/>
            <w:vAlign w:val="center"/>
          </w:tcPr>
          <w:p w:rsidR="00CD6DB8" w:rsidRPr="008425BE" w:rsidRDefault="00CD6DB8" w:rsidP="00670565">
            <w:pPr>
              <w:jc w:val="center"/>
              <w:rPr>
                <w:sz w:val="20"/>
                <w:szCs w:val="22"/>
              </w:rPr>
            </w:pPr>
          </w:p>
        </w:tc>
        <w:tc>
          <w:tcPr>
            <w:tcW w:w="544" w:type="pct"/>
            <w:gridSpan w:val="2"/>
            <w:tcBorders>
              <w:top w:val="nil"/>
              <w:left w:val="nil"/>
              <w:bottom w:val="single" w:sz="4" w:space="0" w:color="auto"/>
              <w:right w:val="single" w:sz="4" w:space="0" w:color="auto"/>
            </w:tcBorders>
            <w:shd w:val="clear" w:color="auto" w:fill="auto"/>
            <w:vAlign w:val="center"/>
            <w:hideMark/>
          </w:tcPr>
          <w:p w:rsidR="00CD6DB8" w:rsidRPr="008425BE" w:rsidRDefault="00CD6DB8" w:rsidP="00670565">
            <w:pPr>
              <w:jc w:val="center"/>
              <w:rPr>
                <w:sz w:val="20"/>
                <w:szCs w:val="22"/>
              </w:rPr>
            </w:pPr>
            <w:r w:rsidRPr="008425BE">
              <w:rPr>
                <w:sz w:val="20"/>
                <w:szCs w:val="22"/>
              </w:rPr>
              <w:t>240,0</w:t>
            </w:r>
          </w:p>
        </w:tc>
        <w:tc>
          <w:tcPr>
            <w:tcW w:w="546" w:type="pct"/>
            <w:gridSpan w:val="2"/>
            <w:tcBorders>
              <w:top w:val="nil"/>
              <w:left w:val="nil"/>
              <w:bottom w:val="single" w:sz="4" w:space="0" w:color="auto"/>
              <w:right w:val="single" w:sz="4" w:space="0" w:color="auto"/>
            </w:tcBorders>
            <w:shd w:val="clear" w:color="auto" w:fill="auto"/>
            <w:vAlign w:val="center"/>
          </w:tcPr>
          <w:p w:rsidR="00CD6DB8" w:rsidRPr="008425BE" w:rsidRDefault="00CD6DB8" w:rsidP="00670565">
            <w:pPr>
              <w:jc w:val="center"/>
              <w:rPr>
                <w:sz w:val="20"/>
                <w:szCs w:val="22"/>
              </w:rPr>
            </w:pPr>
            <w:r w:rsidRPr="008425BE">
              <w:rPr>
                <w:sz w:val="20"/>
                <w:szCs w:val="22"/>
              </w:rPr>
              <w:t>211,5</w:t>
            </w:r>
          </w:p>
        </w:tc>
        <w:tc>
          <w:tcPr>
            <w:tcW w:w="442" w:type="pct"/>
            <w:gridSpan w:val="2"/>
            <w:tcBorders>
              <w:top w:val="nil"/>
              <w:left w:val="nil"/>
              <w:bottom w:val="single" w:sz="4" w:space="0" w:color="auto"/>
              <w:right w:val="single" w:sz="4" w:space="0" w:color="auto"/>
            </w:tcBorders>
            <w:shd w:val="clear" w:color="auto" w:fill="auto"/>
            <w:vAlign w:val="center"/>
          </w:tcPr>
          <w:p w:rsidR="00CD6DB8" w:rsidRPr="00B94140" w:rsidRDefault="00CD6DB8" w:rsidP="00670565">
            <w:pPr>
              <w:jc w:val="center"/>
              <w:rPr>
                <w:i/>
                <w:color w:val="000000"/>
                <w:sz w:val="20"/>
                <w:szCs w:val="20"/>
              </w:rPr>
            </w:pPr>
            <w:r w:rsidRPr="00B94140">
              <w:rPr>
                <w:i/>
                <w:color w:val="000000"/>
                <w:sz w:val="20"/>
                <w:szCs w:val="20"/>
              </w:rPr>
              <w:t>-17</w:t>
            </w:r>
          </w:p>
        </w:tc>
        <w:tc>
          <w:tcPr>
            <w:tcW w:w="473" w:type="pct"/>
            <w:gridSpan w:val="2"/>
            <w:tcBorders>
              <w:top w:val="nil"/>
              <w:left w:val="nil"/>
              <w:bottom w:val="single" w:sz="4" w:space="0" w:color="auto"/>
              <w:right w:val="single" w:sz="4" w:space="0" w:color="auto"/>
            </w:tcBorders>
            <w:shd w:val="clear" w:color="auto" w:fill="auto"/>
            <w:vAlign w:val="center"/>
          </w:tcPr>
          <w:p w:rsidR="00CD6DB8" w:rsidRPr="00B94140" w:rsidRDefault="00CD6DB8" w:rsidP="00670565">
            <w:pPr>
              <w:jc w:val="center"/>
              <w:rPr>
                <w:i/>
                <w:color w:val="000000"/>
                <w:sz w:val="20"/>
                <w:szCs w:val="20"/>
              </w:rPr>
            </w:pPr>
            <w:r w:rsidRPr="00B94140">
              <w:rPr>
                <w:i/>
                <w:color w:val="000000"/>
                <w:sz w:val="20"/>
                <w:szCs w:val="20"/>
              </w:rPr>
              <w:t>88,1%</w:t>
            </w:r>
          </w:p>
        </w:tc>
      </w:tr>
      <w:tr w:rsidR="00CD6DB8" w:rsidRPr="008B7ED5" w:rsidTr="006B5C7F">
        <w:trPr>
          <w:gridAfter w:val="1"/>
          <w:wAfter w:w="4" w:type="pct"/>
          <w:trHeight w:val="990"/>
          <w:jc w:val="center"/>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CD6DB8" w:rsidRPr="00E913F7" w:rsidRDefault="00CD6DB8" w:rsidP="00670565">
            <w:pPr>
              <w:jc w:val="center"/>
              <w:rPr>
                <w:sz w:val="20"/>
              </w:rPr>
            </w:pPr>
            <w:r>
              <w:rPr>
                <w:sz w:val="20"/>
              </w:rPr>
              <w:t>14</w:t>
            </w:r>
          </w:p>
        </w:tc>
        <w:tc>
          <w:tcPr>
            <w:tcW w:w="1247" w:type="pct"/>
            <w:gridSpan w:val="2"/>
            <w:tcBorders>
              <w:top w:val="nil"/>
              <w:left w:val="nil"/>
              <w:bottom w:val="single" w:sz="4" w:space="0" w:color="auto"/>
              <w:right w:val="single" w:sz="4" w:space="0" w:color="auto"/>
            </w:tcBorders>
            <w:shd w:val="clear" w:color="auto" w:fill="auto"/>
            <w:vAlign w:val="center"/>
            <w:hideMark/>
          </w:tcPr>
          <w:p w:rsidR="00CD6DB8" w:rsidRPr="00E913F7" w:rsidRDefault="00CD6DB8" w:rsidP="00670565">
            <w:pPr>
              <w:rPr>
                <w:color w:val="000000"/>
                <w:sz w:val="20"/>
                <w:szCs w:val="20"/>
              </w:rPr>
            </w:pPr>
            <w:r w:rsidRPr="00E913F7">
              <w:rPr>
                <w:color w:val="000000"/>
                <w:sz w:val="20"/>
                <w:szCs w:val="20"/>
              </w:rPr>
              <w:t xml:space="preserve">Другие мероприятия </w:t>
            </w:r>
            <w:r w:rsidRPr="00C419C9">
              <w:rPr>
                <w:i/>
                <w:color w:val="000000"/>
                <w:sz w:val="20"/>
                <w:szCs w:val="20"/>
              </w:rPr>
              <w:t>(приобретение венков и цветов, изготовление памятников (табличек) и оградок на могилах умерших, возмещение затрат в размере 50% от абонентской платы за пользование телефоном, оплата услуг кредитных организаций, почтовых сборов и т.д.)</w:t>
            </w:r>
          </w:p>
        </w:tc>
        <w:tc>
          <w:tcPr>
            <w:tcW w:w="382" w:type="pct"/>
            <w:gridSpan w:val="2"/>
            <w:tcBorders>
              <w:top w:val="nil"/>
              <w:left w:val="nil"/>
              <w:bottom w:val="single" w:sz="4" w:space="0" w:color="auto"/>
              <w:right w:val="single" w:sz="4" w:space="0" w:color="auto"/>
            </w:tcBorders>
            <w:shd w:val="clear" w:color="auto" w:fill="auto"/>
            <w:vAlign w:val="center"/>
            <w:hideMark/>
          </w:tcPr>
          <w:p w:rsidR="00CD6DB8" w:rsidRPr="00296BEE" w:rsidRDefault="00CD6DB8" w:rsidP="00670565">
            <w:pPr>
              <w:jc w:val="center"/>
              <w:rPr>
                <w:color w:val="000000"/>
                <w:sz w:val="20"/>
                <w:szCs w:val="20"/>
              </w:rPr>
            </w:pPr>
            <w:r w:rsidRPr="00296BEE">
              <w:rPr>
                <w:color w:val="000000"/>
                <w:sz w:val="20"/>
                <w:szCs w:val="20"/>
              </w:rPr>
              <w:t> </w:t>
            </w:r>
          </w:p>
        </w:tc>
        <w:tc>
          <w:tcPr>
            <w:tcW w:w="561" w:type="pct"/>
            <w:gridSpan w:val="2"/>
            <w:tcBorders>
              <w:top w:val="nil"/>
              <w:left w:val="nil"/>
              <w:bottom w:val="single" w:sz="4" w:space="0" w:color="auto"/>
              <w:right w:val="single" w:sz="4" w:space="0" w:color="auto"/>
            </w:tcBorders>
            <w:shd w:val="clear" w:color="auto" w:fill="auto"/>
            <w:vAlign w:val="center"/>
          </w:tcPr>
          <w:p w:rsidR="00CD6DB8" w:rsidRPr="008425BE" w:rsidRDefault="00CD6DB8" w:rsidP="00670565">
            <w:pPr>
              <w:jc w:val="center"/>
              <w:rPr>
                <w:sz w:val="20"/>
                <w:szCs w:val="22"/>
              </w:rPr>
            </w:pPr>
          </w:p>
        </w:tc>
        <w:tc>
          <w:tcPr>
            <w:tcW w:w="575" w:type="pct"/>
            <w:gridSpan w:val="2"/>
            <w:tcBorders>
              <w:top w:val="nil"/>
              <w:left w:val="nil"/>
              <w:bottom w:val="single" w:sz="4" w:space="0" w:color="auto"/>
              <w:right w:val="single" w:sz="4" w:space="0" w:color="auto"/>
            </w:tcBorders>
            <w:shd w:val="clear" w:color="auto" w:fill="auto"/>
            <w:vAlign w:val="center"/>
          </w:tcPr>
          <w:p w:rsidR="00CD6DB8" w:rsidRPr="008425BE" w:rsidRDefault="00CD6DB8" w:rsidP="00670565">
            <w:pPr>
              <w:jc w:val="center"/>
              <w:rPr>
                <w:sz w:val="20"/>
                <w:szCs w:val="22"/>
              </w:rPr>
            </w:pPr>
          </w:p>
        </w:tc>
        <w:tc>
          <w:tcPr>
            <w:tcW w:w="544" w:type="pct"/>
            <w:gridSpan w:val="2"/>
            <w:tcBorders>
              <w:top w:val="nil"/>
              <w:left w:val="nil"/>
              <w:bottom w:val="single" w:sz="4" w:space="0" w:color="auto"/>
              <w:right w:val="single" w:sz="4" w:space="0" w:color="auto"/>
            </w:tcBorders>
            <w:shd w:val="clear" w:color="auto" w:fill="auto"/>
            <w:vAlign w:val="center"/>
            <w:hideMark/>
          </w:tcPr>
          <w:p w:rsidR="00CD6DB8" w:rsidRPr="008425BE" w:rsidRDefault="00CD6DB8" w:rsidP="00670565">
            <w:pPr>
              <w:jc w:val="center"/>
              <w:rPr>
                <w:sz w:val="20"/>
                <w:szCs w:val="22"/>
              </w:rPr>
            </w:pPr>
            <w:r w:rsidRPr="008425BE">
              <w:rPr>
                <w:sz w:val="20"/>
                <w:szCs w:val="22"/>
              </w:rPr>
              <w:t>2 638,0</w:t>
            </w:r>
          </w:p>
        </w:tc>
        <w:tc>
          <w:tcPr>
            <w:tcW w:w="546" w:type="pct"/>
            <w:gridSpan w:val="2"/>
            <w:tcBorders>
              <w:top w:val="nil"/>
              <w:left w:val="nil"/>
              <w:bottom w:val="single" w:sz="4" w:space="0" w:color="auto"/>
              <w:right w:val="single" w:sz="4" w:space="0" w:color="auto"/>
            </w:tcBorders>
            <w:shd w:val="clear" w:color="auto" w:fill="auto"/>
            <w:vAlign w:val="center"/>
          </w:tcPr>
          <w:p w:rsidR="00CD6DB8" w:rsidRPr="008425BE" w:rsidRDefault="00CD6DB8" w:rsidP="00670565">
            <w:pPr>
              <w:jc w:val="center"/>
              <w:rPr>
                <w:sz w:val="20"/>
                <w:szCs w:val="22"/>
              </w:rPr>
            </w:pPr>
            <w:r w:rsidRPr="008425BE">
              <w:rPr>
                <w:sz w:val="20"/>
                <w:szCs w:val="22"/>
              </w:rPr>
              <w:t>2 499,8</w:t>
            </w:r>
          </w:p>
        </w:tc>
        <w:tc>
          <w:tcPr>
            <w:tcW w:w="442" w:type="pct"/>
            <w:gridSpan w:val="2"/>
            <w:tcBorders>
              <w:top w:val="nil"/>
              <w:left w:val="nil"/>
              <w:bottom w:val="single" w:sz="4" w:space="0" w:color="auto"/>
              <w:right w:val="single" w:sz="4" w:space="0" w:color="auto"/>
            </w:tcBorders>
            <w:shd w:val="clear" w:color="auto" w:fill="auto"/>
            <w:vAlign w:val="center"/>
          </w:tcPr>
          <w:p w:rsidR="00CD6DB8" w:rsidRPr="00B94140" w:rsidRDefault="00CD6DB8" w:rsidP="00670565">
            <w:pPr>
              <w:jc w:val="center"/>
              <w:rPr>
                <w:i/>
                <w:color w:val="000000"/>
                <w:sz w:val="20"/>
                <w:szCs w:val="20"/>
              </w:rPr>
            </w:pPr>
            <w:r w:rsidRPr="00B94140">
              <w:rPr>
                <w:i/>
                <w:color w:val="000000"/>
                <w:sz w:val="20"/>
                <w:szCs w:val="20"/>
              </w:rPr>
              <w:t>-2</w:t>
            </w:r>
          </w:p>
        </w:tc>
        <w:tc>
          <w:tcPr>
            <w:tcW w:w="473" w:type="pct"/>
            <w:gridSpan w:val="2"/>
            <w:tcBorders>
              <w:top w:val="nil"/>
              <w:left w:val="nil"/>
              <w:bottom w:val="single" w:sz="4" w:space="0" w:color="auto"/>
              <w:right w:val="single" w:sz="4" w:space="0" w:color="auto"/>
            </w:tcBorders>
            <w:shd w:val="clear" w:color="auto" w:fill="auto"/>
            <w:vAlign w:val="center"/>
          </w:tcPr>
          <w:p w:rsidR="00CD6DB8" w:rsidRPr="00B94140" w:rsidRDefault="00CD6DB8" w:rsidP="00670565">
            <w:pPr>
              <w:jc w:val="center"/>
              <w:rPr>
                <w:i/>
                <w:color w:val="000000"/>
                <w:sz w:val="20"/>
                <w:szCs w:val="20"/>
              </w:rPr>
            </w:pPr>
            <w:r w:rsidRPr="00B94140">
              <w:rPr>
                <w:i/>
                <w:color w:val="000000"/>
                <w:sz w:val="20"/>
                <w:szCs w:val="20"/>
              </w:rPr>
              <w:t>94,8%</w:t>
            </w:r>
          </w:p>
        </w:tc>
      </w:tr>
      <w:tr w:rsidR="00CD6DB8" w:rsidRPr="00C74442" w:rsidTr="006B5C7F">
        <w:trPr>
          <w:gridAfter w:val="1"/>
          <w:wAfter w:w="4" w:type="pct"/>
          <w:trHeight w:val="375"/>
          <w:jc w:val="center"/>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CD6DB8" w:rsidRPr="00C74442" w:rsidRDefault="00CD6DB8" w:rsidP="00670565">
            <w:pPr>
              <w:jc w:val="center"/>
              <w:rPr>
                <w:b/>
                <w:sz w:val="20"/>
              </w:rPr>
            </w:pPr>
          </w:p>
        </w:tc>
        <w:tc>
          <w:tcPr>
            <w:tcW w:w="1247" w:type="pct"/>
            <w:gridSpan w:val="2"/>
            <w:tcBorders>
              <w:top w:val="single" w:sz="4" w:space="0" w:color="auto"/>
              <w:left w:val="nil"/>
              <w:bottom w:val="single" w:sz="4" w:space="0" w:color="auto"/>
              <w:right w:val="single" w:sz="4" w:space="0" w:color="auto"/>
            </w:tcBorders>
            <w:shd w:val="clear" w:color="auto" w:fill="auto"/>
            <w:vAlign w:val="center"/>
          </w:tcPr>
          <w:p w:rsidR="00CD6DB8" w:rsidRPr="00C74442" w:rsidRDefault="00CD6DB8" w:rsidP="00670565">
            <w:pPr>
              <w:rPr>
                <w:b/>
                <w:color w:val="000000"/>
                <w:sz w:val="20"/>
                <w:szCs w:val="20"/>
              </w:rPr>
            </w:pPr>
            <w:r w:rsidRPr="00C74442">
              <w:rPr>
                <w:b/>
                <w:color w:val="000000"/>
                <w:sz w:val="20"/>
                <w:szCs w:val="20"/>
              </w:rPr>
              <w:t>ИТОГО:</w:t>
            </w:r>
          </w:p>
        </w:tc>
        <w:tc>
          <w:tcPr>
            <w:tcW w:w="382" w:type="pct"/>
            <w:gridSpan w:val="2"/>
            <w:tcBorders>
              <w:top w:val="single" w:sz="4" w:space="0" w:color="auto"/>
              <w:left w:val="nil"/>
              <w:bottom w:val="single" w:sz="4" w:space="0" w:color="auto"/>
              <w:right w:val="single" w:sz="4" w:space="0" w:color="auto"/>
            </w:tcBorders>
            <w:shd w:val="clear" w:color="auto" w:fill="auto"/>
            <w:vAlign w:val="center"/>
          </w:tcPr>
          <w:p w:rsidR="00CD6DB8" w:rsidRPr="00C74442" w:rsidRDefault="00CD6DB8" w:rsidP="00670565">
            <w:pPr>
              <w:jc w:val="center"/>
              <w:rPr>
                <w:b/>
                <w:color w:val="000000"/>
                <w:sz w:val="20"/>
                <w:szCs w:val="20"/>
              </w:rPr>
            </w:pPr>
          </w:p>
        </w:tc>
        <w:tc>
          <w:tcPr>
            <w:tcW w:w="561" w:type="pct"/>
            <w:gridSpan w:val="2"/>
            <w:tcBorders>
              <w:top w:val="single" w:sz="4" w:space="0" w:color="auto"/>
              <w:left w:val="nil"/>
              <w:bottom w:val="single" w:sz="4" w:space="0" w:color="auto"/>
              <w:right w:val="single" w:sz="4" w:space="0" w:color="auto"/>
            </w:tcBorders>
            <w:shd w:val="clear" w:color="auto" w:fill="auto"/>
            <w:vAlign w:val="center"/>
          </w:tcPr>
          <w:p w:rsidR="00CD6DB8" w:rsidRPr="00FF09EB" w:rsidRDefault="00CD6DB8" w:rsidP="00670565">
            <w:pPr>
              <w:jc w:val="center"/>
              <w:rPr>
                <w:b/>
                <w:color w:val="000000"/>
                <w:sz w:val="20"/>
              </w:rPr>
            </w:pPr>
            <w:r>
              <w:rPr>
                <w:b/>
                <w:color w:val="000000"/>
                <w:sz w:val="20"/>
              </w:rPr>
              <w:t>-</w:t>
            </w:r>
          </w:p>
        </w:tc>
        <w:tc>
          <w:tcPr>
            <w:tcW w:w="575" w:type="pct"/>
            <w:gridSpan w:val="2"/>
            <w:tcBorders>
              <w:top w:val="single" w:sz="4" w:space="0" w:color="auto"/>
              <w:left w:val="nil"/>
              <w:bottom w:val="single" w:sz="4" w:space="0" w:color="auto"/>
              <w:right w:val="single" w:sz="4" w:space="0" w:color="auto"/>
            </w:tcBorders>
            <w:shd w:val="clear" w:color="auto" w:fill="auto"/>
            <w:vAlign w:val="center"/>
          </w:tcPr>
          <w:p w:rsidR="00CD6DB8" w:rsidRPr="00FF09EB" w:rsidRDefault="00CD6DB8" w:rsidP="00670565">
            <w:pPr>
              <w:jc w:val="center"/>
              <w:rPr>
                <w:b/>
                <w:color w:val="000000"/>
                <w:sz w:val="20"/>
              </w:rPr>
            </w:pPr>
            <w:r>
              <w:rPr>
                <w:b/>
                <w:color w:val="000000"/>
                <w:sz w:val="20"/>
              </w:rPr>
              <w:t>-</w:t>
            </w:r>
          </w:p>
        </w:tc>
        <w:tc>
          <w:tcPr>
            <w:tcW w:w="544" w:type="pct"/>
            <w:gridSpan w:val="2"/>
            <w:tcBorders>
              <w:top w:val="single" w:sz="4" w:space="0" w:color="auto"/>
              <w:left w:val="nil"/>
              <w:bottom w:val="single" w:sz="4" w:space="0" w:color="auto"/>
              <w:right w:val="single" w:sz="4" w:space="0" w:color="auto"/>
            </w:tcBorders>
            <w:shd w:val="clear" w:color="auto" w:fill="auto"/>
            <w:vAlign w:val="center"/>
          </w:tcPr>
          <w:p w:rsidR="00CD6DB8" w:rsidRPr="00025FEC" w:rsidRDefault="00CD6DB8" w:rsidP="00670565">
            <w:pPr>
              <w:jc w:val="center"/>
              <w:rPr>
                <w:b/>
                <w:color w:val="000000"/>
                <w:sz w:val="20"/>
                <w:szCs w:val="20"/>
              </w:rPr>
            </w:pPr>
            <w:r w:rsidRPr="00025FEC">
              <w:rPr>
                <w:b/>
                <w:color w:val="000000"/>
                <w:sz w:val="20"/>
                <w:szCs w:val="20"/>
              </w:rPr>
              <w:t>37 535,9</w:t>
            </w:r>
          </w:p>
        </w:tc>
        <w:tc>
          <w:tcPr>
            <w:tcW w:w="546" w:type="pct"/>
            <w:gridSpan w:val="2"/>
            <w:tcBorders>
              <w:top w:val="single" w:sz="4" w:space="0" w:color="auto"/>
              <w:left w:val="nil"/>
              <w:bottom w:val="single" w:sz="4" w:space="0" w:color="auto"/>
              <w:right w:val="single" w:sz="4" w:space="0" w:color="auto"/>
            </w:tcBorders>
            <w:shd w:val="clear" w:color="auto" w:fill="auto"/>
            <w:vAlign w:val="center"/>
          </w:tcPr>
          <w:p w:rsidR="00CD6DB8" w:rsidRPr="00025FEC" w:rsidRDefault="00CD6DB8" w:rsidP="00670565">
            <w:pPr>
              <w:jc w:val="center"/>
              <w:rPr>
                <w:b/>
                <w:color w:val="000000"/>
                <w:sz w:val="20"/>
                <w:szCs w:val="20"/>
              </w:rPr>
            </w:pPr>
            <w:r>
              <w:rPr>
                <w:b/>
                <w:color w:val="000000"/>
                <w:sz w:val="20"/>
                <w:szCs w:val="20"/>
              </w:rPr>
              <w:t>41 955,1</w:t>
            </w:r>
          </w:p>
        </w:tc>
        <w:tc>
          <w:tcPr>
            <w:tcW w:w="442" w:type="pct"/>
            <w:gridSpan w:val="2"/>
            <w:tcBorders>
              <w:top w:val="single" w:sz="4" w:space="0" w:color="auto"/>
              <w:left w:val="nil"/>
              <w:bottom w:val="single" w:sz="4" w:space="0" w:color="auto"/>
              <w:right w:val="single" w:sz="4" w:space="0" w:color="auto"/>
            </w:tcBorders>
            <w:shd w:val="clear" w:color="auto" w:fill="auto"/>
            <w:vAlign w:val="center"/>
          </w:tcPr>
          <w:p w:rsidR="00CD6DB8" w:rsidRPr="00F67E50" w:rsidRDefault="00CD6DB8" w:rsidP="00670565">
            <w:pPr>
              <w:jc w:val="center"/>
              <w:rPr>
                <w:b/>
                <w:color w:val="000000"/>
                <w:sz w:val="20"/>
                <w:szCs w:val="20"/>
              </w:rPr>
            </w:pPr>
            <w:r>
              <w:rPr>
                <w:b/>
                <w:color w:val="000000"/>
                <w:sz w:val="20"/>
              </w:rPr>
              <w:t>-</w:t>
            </w:r>
          </w:p>
        </w:tc>
        <w:tc>
          <w:tcPr>
            <w:tcW w:w="473" w:type="pct"/>
            <w:gridSpan w:val="2"/>
            <w:tcBorders>
              <w:top w:val="single" w:sz="4" w:space="0" w:color="auto"/>
              <w:left w:val="nil"/>
              <w:bottom w:val="single" w:sz="4" w:space="0" w:color="auto"/>
              <w:right w:val="single" w:sz="4" w:space="0" w:color="auto"/>
            </w:tcBorders>
            <w:shd w:val="clear" w:color="auto" w:fill="auto"/>
            <w:vAlign w:val="center"/>
          </w:tcPr>
          <w:p w:rsidR="00CD6DB8" w:rsidRPr="00F67E50" w:rsidRDefault="00CD6DB8" w:rsidP="00670565">
            <w:pPr>
              <w:jc w:val="center"/>
              <w:rPr>
                <w:b/>
                <w:color w:val="000000"/>
                <w:sz w:val="20"/>
                <w:szCs w:val="20"/>
              </w:rPr>
            </w:pPr>
            <w:r w:rsidRPr="00F67E50">
              <w:rPr>
                <w:b/>
                <w:color w:val="000000"/>
                <w:sz w:val="20"/>
                <w:szCs w:val="20"/>
              </w:rPr>
              <w:t>111,8%</w:t>
            </w:r>
          </w:p>
        </w:tc>
      </w:tr>
    </w:tbl>
    <w:p w:rsidR="00CD6DB8" w:rsidRPr="00950862" w:rsidRDefault="00CD6DB8" w:rsidP="00670565">
      <w:pPr>
        <w:autoSpaceDE w:val="0"/>
        <w:autoSpaceDN w:val="0"/>
        <w:adjustRightInd w:val="0"/>
        <w:spacing w:beforeLines="60" w:before="144"/>
        <w:ind w:firstLine="142"/>
        <w:jc w:val="both"/>
        <w:rPr>
          <w:sz w:val="18"/>
          <w:szCs w:val="18"/>
        </w:rPr>
      </w:pPr>
      <w:r w:rsidRPr="00950862">
        <w:rPr>
          <w:bCs/>
          <w:sz w:val="18"/>
          <w:szCs w:val="18"/>
          <w:vertAlign w:val="superscript"/>
        </w:rPr>
        <w:t>*</w:t>
      </w:r>
      <w:r w:rsidRPr="00950862">
        <w:rPr>
          <w:sz w:val="18"/>
          <w:szCs w:val="18"/>
        </w:rPr>
        <w:t>С 01.01.2017 мера социальной поддержки в виде предоставления бесплатных продуктовых наборов неработающим пенсионерам из числа реабилитированных граждан не оказывается, так как исключена из дополнительных мер социальной поддержки и социальной помощи для отдельных категорий граждан (решение Норильского городского Совета депутатов от 13.12.2016 № 35/4-776). Отмена данной меры компенсирована увеличением размера материальной помощи в виде ежемесячной фиксированной выплаты - с 1 150,0 руб. до 2 300,0 руб.</w:t>
      </w:r>
    </w:p>
    <w:p w:rsidR="00CD6DB8" w:rsidRPr="00950862" w:rsidRDefault="00CD6DB8" w:rsidP="00670565">
      <w:pPr>
        <w:autoSpaceDE w:val="0"/>
        <w:autoSpaceDN w:val="0"/>
        <w:adjustRightInd w:val="0"/>
        <w:spacing w:beforeLines="60" w:before="144"/>
        <w:rPr>
          <w:sz w:val="18"/>
          <w:szCs w:val="18"/>
        </w:rPr>
      </w:pPr>
      <w:r w:rsidRPr="00950862">
        <w:rPr>
          <w:sz w:val="18"/>
          <w:szCs w:val="18"/>
        </w:rPr>
        <w:t xml:space="preserve">   </w:t>
      </w:r>
      <w:r w:rsidRPr="00950862">
        <w:rPr>
          <w:bCs/>
          <w:sz w:val="18"/>
          <w:szCs w:val="18"/>
          <w:vertAlign w:val="superscript"/>
        </w:rPr>
        <w:t>**</w:t>
      </w:r>
      <w:r w:rsidRPr="00950862">
        <w:rPr>
          <w:sz w:val="18"/>
          <w:szCs w:val="18"/>
        </w:rPr>
        <w:t xml:space="preserve"> С 01.03.2016 выросла стоимость проездных билетов для проезда в городском общественном транспорте: с 780,0 руб. для отдельных категорий граждан и 750,0 руб. для студентов и учащихся до 1 400,0 руб. для отдельных категорий граждан и 1 000,0 руб. для студентов и учащихся соответственно</w:t>
      </w:r>
    </w:p>
    <w:p w:rsidR="00CD6DB8" w:rsidRPr="00950862" w:rsidRDefault="00CD6DB8" w:rsidP="00670565">
      <w:pPr>
        <w:autoSpaceDE w:val="0"/>
        <w:autoSpaceDN w:val="0"/>
        <w:adjustRightInd w:val="0"/>
        <w:spacing w:beforeLines="60" w:before="144"/>
        <w:rPr>
          <w:sz w:val="18"/>
          <w:szCs w:val="18"/>
        </w:rPr>
      </w:pPr>
      <w:r w:rsidRPr="00950862">
        <w:rPr>
          <w:sz w:val="18"/>
          <w:szCs w:val="18"/>
        </w:rPr>
        <w:t xml:space="preserve">   </w:t>
      </w:r>
      <w:r w:rsidRPr="00950862">
        <w:rPr>
          <w:bCs/>
          <w:sz w:val="18"/>
          <w:szCs w:val="18"/>
          <w:vertAlign w:val="superscript"/>
        </w:rPr>
        <w:t>***</w:t>
      </w:r>
      <w:r w:rsidRPr="00950862">
        <w:rPr>
          <w:sz w:val="18"/>
          <w:szCs w:val="18"/>
        </w:rPr>
        <w:t>С 01.01.2016 материальная помощь на оплату проезда в городском общественном транспорте отдельным категориям граждан не оказывается так как исключена из дополнительных мер социальной поддержки и социальной помощи для отдельных категорий граждан (решение Норильского городского Совета депутатов от 15.12.2015 № 28/4-632)</w:t>
      </w:r>
    </w:p>
    <w:p w:rsidR="00CD6DB8" w:rsidRDefault="00CD6DB8" w:rsidP="00670565">
      <w:pPr>
        <w:pStyle w:val="33"/>
        <w:spacing w:before="120"/>
        <w:ind w:firstLine="709"/>
        <w:jc w:val="both"/>
        <w:rPr>
          <w:b w:val="0"/>
          <w:sz w:val="26"/>
          <w:szCs w:val="26"/>
          <w:highlight w:val="magenta"/>
        </w:rPr>
      </w:pPr>
      <w:r w:rsidRPr="002A475B">
        <w:rPr>
          <w:b w:val="0"/>
          <w:spacing w:val="-4"/>
          <w:sz w:val="26"/>
          <w:szCs w:val="26"/>
        </w:rPr>
        <w:lastRenderedPageBreak/>
        <w:t>Всего за 9 месяцев 2017 года было израсходовано 41 955,1 тыс. руб. бюджетных средств на основные виды социальной помощи, что на 11,8% выше, чем за аналогичный период прошлого года</w:t>
      </w:r>
      <w:r>
        <w:rPr>
          <w:b w:val="0"/>
          <w:spacing w:val="-4"/>
          <w:sz w:val="26"/>
          <w:szCs w:val="26"/>
        </w:rPr>
        <w:t>,</w:t>
      </w:r>
      <w:r w:rsidRPr="002A475B">
        <w:rPr>
          <w:b w:val="0"/>
          <w:spacing w:val="-4"/>
          <w:sz w:val="26"/>
          <w:szCs w:val="26"/>
        </w:rPr>
        <w:t xml:space="preserve"> в основном за счет роста количества обратившихся граждан за единовременной материальной помощью </w:t>
      </w:r>
      <w:r>
        <w:rPr>
          <w:b w:val="0"/>
          <w:spacing w:val="-4"/>
          <w:sz w:val="26"/>
          <w:szCs w:val="26"/>
        </w:rPr>
        <w:t xml:space="preserve">(инвалиды, семьи с детьми и др.) и </w:t>
      </w:r>
      <w:r w:rsidRPr="002A475B">
        <w:rPr>
          <w:b w:val="0"/>
          <w:spacing w:val="-4"/>
          <w:sz w:val="26"/>
          <w:szCs w:val="26"/>
        </w:rPr>
        <w:t>предоставлением льготного проезда в общественном транспорте (неработающие пенси</w:t>
      </w:r>
      <w:r>
        <w:rPr>
          <w:b w:val="0"/>
          <w:spacing w:val="-4"/>
          <w:sz w:val="26"/>
          <w:szCs w:val="26"/>
        </w:rPr>
        <w:t>онеры, учащиеся, студенты и т.д</w:t>
      </w:r>
      <w:r w:rsidRPr="002A475B">
        <w:rPr>
          <w:b w:val="0"/>
          <w:spacing w:val="-4"/>
          <w:sz w:val="26"/>
          <w:szCs w:val="26"/>
        </w:rPr>
        <w:t>.</w:t>
      </w:r>
      <w:r>
        <w:rPr>
          <w:b w:val="0"/>
          <w:spacing w:val="-4"/>
          <w:sz w:val="26"/>
          <w:szCs w:val="26"/>
        </w:rPr>
        <w:t>).</w:t>
      </w:r>
    </w:p>
    <w:p w:rsidR="00BC2CBE" w:rsidRPr="0033672C" w:rsidRDefault="00BC2CBE" w:rsidP="00BC2CBE">
      <w:pPr>
        <w:ind w:firstLine="708"/>
        <w:jc w:val="both"/>
        <w:rPr>
          <w:spacing w:val="-4"/>
          <w:sz w:val="26"/>
          <w:szCs w:val="26"/>
        </w:rPr>
      </w:pPr>
      <w:r w:rsidRPr="0033672C">
        <w:rPr>
          <w:spacing w:val="-4"/>
          <w:sz w:val="26"/>
          <w:szCs w:val="26"/>
        </w:rPr>
        <w:t xml:space="preserve">В 2017 году внесены </w:t>
      </w:r>
      <w:r>
        <w:rPr>
          <w:spacing w:val="-4"/>
          <w:sz w:val="26"/>
          <w:szCs w:val="26"/>
        </w:rPr>
        <w:t xml:space="preserve">следующие </w:t>
      </w:r>
      <w:r w:rsidRPr="0033672C">
        <w:rPr>
          <w:spacing w:val="-4"/>
          <w:sz w:val="26"/>
          <w:szCs w:val="26"/>
        </w:rPr>
        <w:t xml:space="preserve">изменения в дополнительные меры социальной поддержки и социальной помощи </w:t>
      </w:r>
      <w:r>
        <w:rPr>
          <w:spacing w:val="-4"/>
          <w:sz w:val="26"/>
          <w:szCs w:val="26"/>
        </w:rPr>
        <w:t>для отдельных категорий граждан</w:t>
      </w:r>
      <w:r w:rsidRPr="0033672C">
        <w:rPr>
          <w:spacing w:val="-4"/>
          <w:sz w:val="26"/>
          <w:szCs w:val="26"/>
        </w:rPr>
        <w:t>:</w:t>
      </w:r>
    </w:p>
    <w:p w:rsidR="00BC2CBE" w:rsidRPr="0033672C" w:rsidRDefault="00BC2CBE" w:rsidP="00BC2CBE">
      <w:pPr>
        <w:pStyle w:val="a4"/>
        <w:ind w:firstLine="709"/>
        <w:rPr>
          <w:spacing w:val="-4"/>
          <w:szCs w:val="26"/>
        </w:rPr>
      </w:pPr>
      <w:r>
        <w:rPr>
          <w:szCs w:val="26"/>
        </w:rPr>
        <w:t>–</w:t>
      </w:r>
      <w:r w:rsidRPr="0033672C">
        <w:rPr>
          <w:szCs w:val="26"/>
        </w:rPr>
        <w:t xml:space="preserve"> увеличен размер </w:t>
      </w:r>
      <w:r w:rsidRPr="0033672C">
        <w:rPr>
          <w:spacing w:val="-4"/>
          <w:szCs w:val="26"/>
        </w:rPr>
        <w:t>материальной помощи в виде ежемесячной фиксированной выплаты с 1 150,00 рублей до 2 300,00 рублей реабилитированным гражданам, а также гражданам, пострадавшим от политических репрессий взамен предоставления бесплатных продуктовых наборов;</w:t>
      </w:r>
    </w:p>
    <w:p w:rsidR="00BC2CBE" w:rsidRPr="0033672C" w:rsidRDefault="00BC2CBE" w:rsidP="00BC2CBE">
      <w:pPr>
        <w:pStyle w:val="a4"/>
        <w:ind w:firstLine="709"/>
        <w:rPr>
          <w:spacing w:val="-4"/>
          <w:szCs w:val="26"/>
        </w:rPr>
      </w:pPr>
      <w:r>
        <w:rPr>
          <w:szCs w:val="26"/>
        </w:rPr>
        <w:t>–</w:t>
      </w:r>
      <w:r w:rsidRPr="0033672C">
        <w:rPr>
          <w:spacing w:val="-4"/>
          <w:szCs w:val="26"/>
        </w:rPr>
        <w:t xml:space="preserve"> увеличен размер единовременной материальной помощи гражданам, находящимся в трудной жизненной ситуации с 10 000,0 рублей до 15 000,0 рублей;</w:t>
      </w:r>
    </w:p>
    <w:p w:rsidR="00BC2CBE" w:rsidRPr="00BC2CBE" w:rsidRDefault="00BC2CBE" w:rsidP="00BC2CBE">
      <w:pPr>
        <w:pStyle w:val="afff2"/>
        <w:tabs>
          <w:tab w:val="left" w:pos="1134"/>
        </w:tabs>
        <w:autoSpaceDE w:val="0"/>
        <w:autoSpaceDN w:val="0"/>
        <w:adjustRightInd w:val="0"/>
        <w:ind w:left="0" w:firstLine="709"/>
        <w:jc w:val="both"/>
        <w:rPr>
          <w:rFonts w:eastAsia="Calibri"/>
          <w:sz w:val="26"/>
          <w:szCs w:val="26"/>
        </w:rPr>
      </w:pPr>
      <w:r w:rsidRPr="002574A6">
        <w:rPr>
          <w:sz w:val="26"/>
          <w:szCs w:val="26"/>
        </w:rPr>
        <w:t>– по обеспечению выезда</w:t>
      </w:r>
      <w:r>
        <w:rPr>
          <w:sz w:val="26"/>
          <w:szCs w:val="26"/>
        </w:rPr>
        <w:t xml:space="preserve"> (оплата проезда)</w:t>
      </w:r>
      <w:r w:rsidRPr="002574A6">
        <w:rPr>
          <w:sz w:val="26"/>
          <w:szCs w:val="26"/>
        </w:rPr>
        <w:t xml:space="preserve"> с территории города к новому месту жительства на территории Российской Федерации и стран СНГ определена категория лиц, остро </w:t>
      </w:r>
      <w:r w:rsidRPr="00BC2CBE">
        <w:rPr>
          <w:sz w:val="26"/>
          <w:szCs w:val="26"/>
        </w:rPr>
        <w:t xml:space="preserve">нуждающихся в данном виде социальной помощи (лица без определенного места жительства). </w:t>
      </w:r>
      <w:r w:rsidRPr="00BC2CBE">
        <w:rPr>
          <w:rFonts w:eastAsia="Calibri"/>
          <w:sz w:val="26"/>
          <w:szCs w:val="26"/>
        </w:rPr>
        <w:t>К концу года планируется отменить данную дополнительную меру ввиду ее не востребованности на территории</w:t>
      </w:r>
      <w:r w:rsidRPr="00BC2CBE">
        <w:rPr>
          <w:sz w:val="26"/>
          <w:szCs w:val="26"/>
        </w:rPr>
        <w:t>;</w:t>
      </w:r>
    </w:p>
    <w:p w:rsidR="00BC2CBE" w:rsidRPr="00BC2CBE" w:rsidRDefault="00BC2CBE" w:rsidP="00BC2CBE">
      <w:pPr>
        <w:pStyle w:val="a4"/>
        <w:ind w:firstLine="709"/>
        <w:rPr>
          <w:rFonts w:eastAsia="Calibri"/>
          <w:szCs w:val="26"/>
        </w:rPr>
      </w:pPr>
      <w:r w:rsidRPr="00BC2CBE">
        <w:rPr>
          <w:szCs w:val="26"/>
        </w:rPr>
        <w:t>– в целях профилактики пожаров в жилых помещениях включена новая дополнительной мера социальной поддержки граждан из числа многодетных семей, имеющих трех и более детей, одиноко проживающих неработающих инвалидов 1, 2 групп, семей, находящихся в социально опасном положении и семей с детьми-инвалидами в виде обеспечения граждан автономными дымовыми извещателями.</w:t>
      </w:r>
      <w:r w:rsidRPr="00BC2CBE">
        <w:rPr>
          <w:rFonts w:eastAsia="Calibri"/>
          <w:szCs w:val="26"/>
        </w:rPr>
        <w:t xml:space="preserve"> К концу года планируется дополнить категорию граждан, имеющих право на обеспечение автономными дымовыми извещателями из числа детей-сирот и детей, оставшихся без попечения родителей, находящихся под опекой, а также из числа детей-сирот и детей, оставшихся без попечения родителей, достигших 18-ти летнего возраста, которым из специализированного жилого фонда выделены жилые помещения, при условии, что данные жилые помещения не оснащены автономными дымовыми извещателями.</w:t>
      </w:r>
    </w:p>
    <w:p w:rsidR="00BC2CBE" w:rsidRPr="00BC2CBE" w:rsidRDefault="00BC2CBE" w:rsidP="00BC2CBE">
      <w:pPr>
        <w:pStyle w:val="a8"/>
        <w:tabs>
          <w:tab w:val="left" w:pos="709"/>
        </w:tabs>
        <w:ind w:firstLine="709"/>
        <w:contextualSpacing/>
        <w:rPr>
          <w:sz w:val="26"/>
          <w:szCs w:val="26"/>
        </w:rPr>
      </w:pPr>
      <w:r w:rsidRPr="00BC2CBE">
        <w:rPr>
          <w:sz w:val="26"/>
          <w:szCs w:val="26"/>
        </w:rPr>
        <w:t>На санаторно-курортное лечение работников муниципальных учреждений города и краевых государственных учреждений здравоохранения, расположенных на территории города за отчетный период было выдано 735 оздоровительных путевок (приобретено на 2017 год 773 путевки за счет авансирования, произведенного в 2016 году), в том числе:</w:t>
      </w:r>
    </w:p>
    <w:p w:rsidR="00BC2CBE" w:rsidRPr="00BC2CBE" w:rsidRDefault="00BC2CBE" w:rsidP="008041D8">
      <w:pPr>
        <w:pStyle w:val="afff2"/>
        <w:numPr>
          <w:ilvl w:val="0"/>
          <w:numId w:val="175"/>
        </w:numPr>
        <w:tabs>
          <w:tab w:val="left" w:pos="993"/>
        </w:tabs>
        <w:ind w:left="0" w:firstLine="709"/>
        <w:jc w:val="both"/>
        <w:rPr>
          <w:sz w:val="26"/>
          <w:szCs w:val="26"/>
        </w:rPr>
      </w:pPr>
      <w:r w:rsidRPr="00BC2CBE">
        <w:rPr>
          <w:sz w:val="26"/>
          <w:szCs w:val="26"/>
        </w:rPr>
        <w:t>Санаторий «Заполярье» г. Сочи – 69 шт.;</w:t>
      </w:r>
    </w:p>
    <w:p w:rsidR="00BC2CBE" w:rsidRPr="00BC2CBE" w:rsidRDefault="00BC2CBE" w:rsidP="008041D8">
      <w:pPr>
        <w:pStyle w:val="afff2"/>
        <w:numPr>
          <w:ilvl w:val="0"/>
          <w:numId w:val="175"/>
        </w:numPr>
        <w:tabs>
          <w:tab w:val="left" w:pos="993"/>
        </w:tabs>
        <w:ind w:left="0" w:firstLine="709"/>
        <w:jc w:val="both"/>
        <w:rPr>
          <w:sz w:val="26"/>
          <w:szCs w:val="26"/>
        </w:rPr>
      </w:pPr>
      <w:r w:rsidRPr="00BC2CBE">
        <w:rPr>
          <w:sz w:val="26"/>
          <w:szCs w:val="26"/>
        </w:rPr>
        <w:t>Санаторий «Горный воздух» г. Сочи – 448 шт.;</w:t>
      </w:r>
    </w:p>
    <w:p w:rsidR="00BC2CBE" w:rsidRPr="00BC2CBE" w:rsidRDefault="00BC2CBE" w:rsidP="008041D8">
      <w:pPr>
        <w:pStyle w:val="afff2"/>
        <w:numPr>
          <w:ilvl w:val="0"/>
          <w:numId w:val="175"/>
        </w:numPr>
        <w:tabs>
          <w:tab w:val="left" w:pos="993"/>
        </w:tabs>
        <w:ind w:left="0" w:firstLine="709"/>
        <w:jc w:val="both"/>
        <w:rPr>
          <w:sz w:val="26"/>
          <w:szCs w:val="26"/>
        </w:rPr>
      </w:pPr>
      <w:r w:rsidRPr="00BC2CBE">
        <w:rPr>
          <w:sz w:val="26"/>
          <w:szCs w:val="26"/>
        </w:rPr>
        <w:t>Санаторий «Металлург» г. Ессентуки – 55 шт.;</w:t>
      </w:r>
    </w:p>
    <w:p w:rsidR="00BC2CBE" w:rsidRPr="00BC2CBE" w:rsidRDefault="00BC2CBE" w:rsidP="008041D8">
      <w:pPr>
        <w:pStyle w:val="afff2"/>
        <w:numPr>
          <w:ilvl w:val="0"/>
          <w:numId w:val="175"/>
        </w:numPr>
        <w:tabs>
          <w:tab w:val="left" w:pos="993"/>
        </w:tabs>
        <w:ind w:left="0" w:firstLine="709"/>
        <w:jc w:val="both"/>
        <w:rPr>
          <w:sz w:val="26"/>
          <w:szCs w:val="26"/>
        </w:rPr>
      </w:pPr>
      <w:r w:rsidRPr="00BC2CBE">
        <w:rPr>
          <w:sz w:val="26"/>
          <w:szCs w:val="26"/>
        </w:rPr>
        <w:t>Санаторий «Россия» г. Белокуриха – 53 шт.;</w:t>
      </w:r>
    </w:p>
    <w:p w:rsidR="00BC2CBE" w:rsidRPr="00BC2CBE" w:rsidRDefault="00BC2CBE" w:rsidP="008041D8">
      <w:pPr>
        <w:pStyle w:val="afff2"/>
        <w:numPr>
          <w:ilvl w:val="0"/>
          <w:numId w:val="175"/>
        </w:numPr>
        <w:tabs>
          <w:tab w:val="left" w:pos="993"/>
        </w:tabs>
        <w:ind w:left="0" w:firstLine="709"/>
        <w:jc w:val="both"/>
        <w:rPr>
          <w:sz w:val="26"/>
          <w:szCs w:val="26"/>
        </w:rPr>
      </w:pPr>
      <w:r w:rsidRPr="00BC2CBE">
        <w:rPr>
          <w:sz w:val="26"/>
          <w:szCs w:val="26"/>
        </w:rPr>
        <w:t>Санаторий «Центросоюз» г. Белокуриха – 110 шт.</w:t>
      </w:r>
    </w:p>
    <w:p w:rsidR="00BC2CBE" w:rsidRPr="00BC2CBE" w:rsidRDefault="00BC2CBE" w:rsidP="00BC2CBE">
      <w:pPr>
        <w:pStyle w:val="afff2"/>
        <w:tabs>
          <w:tab w:val="left" w:pos="1134"/>
        </w:tabs>
        <w:autoSpaceDE w:val="0"/>
        <w:autoSpaceDN w:val="0"/>
        <w:adjustRightInd w:val="0"/>
        <w:ind w:left="0" w:firstLine="709"/>
        <w:jc w:val="both"/>
        <w:rPr>
          <w:rFonts w:eastAsia="Calibri"/>
          <w:sz w:val="26"/>
          <w:szCs w:val="26"/>
        </w:rPr>
      </w:pPr>
      <w:r w:rsidRPr="00BC2CBE">
        <w:rPr>
          <w:rFonts w:eastAsia="Calibri"/>
          <w:sz w:val="26"/>
          <w:szCs w:val="26"/>
        </w:rPr>
        <w:t>К концу года планируется уменьшить долю оплаты стоимости путевки за счет средств местного бюджета с 80% до 70% от стоимости путевки.</w:t>
      </w:r>
    </w:p>
    <w:p w:rsidR="00CD6DB8" w:rsidRPr="00AC7930" w:rsidRDefault="00CD6DB8" w:rsidP="00670565">
      <w:pPr>
        <w:pStyle w:val="afff2"/>
        <w:ind w:left="0" w:firstLine="709"/>
        <w:jc w:val="both"/>
        <w:rPr>
          <w:sz w:val="26"/>
          <w:szCs w:val="26"/>
        </w:rPr>
      </w:pPr>
      <w:r w:rsidRPr="00BC2CBE">
        <w:rPr>
          <w:sz w:val="26"/>
          <w:szCs w:val="26"/>
        </w:rPr>
        <w:t xml:space="preserve">Также, за 9 месяцев 2017 года выдано 357 путевок, принятых Администрацией города Норильска, ее структурными подразделениями и муниципальными учреждениями по договору пожертвования от юридических и физических лиц (ЗФ ПАО </w:t>
      </w:r>
      <w:r w:rsidRPr="00BC2CBE">
        <w:rPr>
          <w:sz w:val="26"/>
          <w:szCs w:val="26"/>
        </w:rPr>
        <w:lastRenderedPageBreak/>
        <w:t>«ГМК «Норильский никель»), на санаторно-курортный отдых</w:t>
      </w:r>
      <w:r w:rsidRPr="00AC7930">
        <w:rPr>
          <w:sz w:val="26"/>
          <w:szCs w:val="26"/>
        </w:rPr>
        <w:t xml:space="preserve"> работников муниципальных учреждений и государственных учреждений здравоохранения и членов их семей</w:t>
      </w:r>
      <w:r>
        <w:rPr>
          <w:sz w:val="26"/>
          <w:szCs w:val="26"/>
        </w:rPr>
        <w:t>,</w:t>
      </w:r>
      <w:r w:rsidRPr="00AC7930">
        <w:rPr>
          <w:sz w:val="26"/>
          <w:szCs w:val="26"/>
        </w:rPr>
        <w:t xml:space="preserve"> в том числе:</w:t>
      </w:r>
    </w:p>
    <w:p w:rsidR="00CD6DB8" w:rsidRPr="00AC7930" w:rsidRDefault="00CD6DB8" w:rsidP="008041D8">
      <w:pPr>
        <w:pStyle w:val="afff2"/>
        <w:numPr>
          <w:ilvl w:val="0"/>
          <w:numId w:val="175"/>
        </w:numPr>
        <w:tabs>
          <w:tab w:val="left" w:pos="993"/>
        </w:tabs>
        <w:ind w:left="0" w:firstLine="709"/>
        <w:jc w:val="both"/>
        <w:rPr>
          <w:sz w:val="26"/>
          <w:szCs w:val="26"/>
        </w:rPr>
      </w:pPr>
      <w:r w:rsidRPr="00AC7930">
        <w:rPr>
          <w:sz w:val="26"/>
          <w:szCs w:val="26"/>
        </w:rPr>
        <w:t xml:space="preserve">Санаторий «Роза Спрингс» и </w:t>
      </w:r>
      <w:r w:rsidRPr="00DE47E5">
        <w:rPr>
          <w:sz w:val="26"/>
          <w:szCs w:val="26"/>
        </w:rPr>
        <w:t>Гостиничный комплекс</w:t>
      </w:r>
      <w:r w:rsidRPr="00AC7930">
        <w:rPr>
          <w:sz w:val="26"/>
          <w:szCs w:val="26"/>
        </w:rPr>
        <w:t xml:space="preserve"> «Имеретинский» г. Сочи – </w:t>
      </w:r>
      <w:r>
        <w:rPr>
          <w:sz w:val="26"/>
          <w:szCs w:val="26"/>
        </w:rPr>
        <w:t>107</w:t>
      </w:r>
      <w:r w:rsidRPr="00AC7930">
        <w:rPr>
          <w:sz w:val="26"/>
          <w:szCs w:val="26"/>
        </w:rPr>
        <w:t xml:space="preserve"> шт.;</w:t>
      </w:r>
    </w:p>
    <w:p w:rsidR="00CD6DB8" w:rsidRPr="00AC7930" w:rsidRDefault="00CD6DB8" w:rsidP="008041D8">
      <w:pPr>
        <w:pStyle w:val="afff2"/>
        <w:numPr>
          <w:ilvl w:val="0"/>
          <w:numId w:val="175"/>
        </w:numPr>
        <w:tabs>
          <w:tab w:val="left" w:pos="993"/>
        </w:tabs>
        <w:ind w:left="0" w:firstLine="709"/>
        <w:jc w:val="both"/>
        <w:rPr>
          <w:sz w:val="26"/>
          <w:szCs w:val="26"/>
        </w:rPr>
      </w:pPr>
      <w:r w:rsidRPr="00AC7930">
        <w:rPr>
          <w:sz w:val="26"/>
          <w:szCs w:val="26"/>
        </w:rPr>
        <w:t>Отель «Аллегра»</w:t>
      </w:r>
      <w:r>
        <w:rPr>
          <w:sz w:val="26"/>
          <w:szCs w:val="26"/>
        </w:rPr>
        <w:t>,</w:t>
      </w:r>
      <w:r w:rsidRPr="00AC7930">
        <w:rPr>
          <w:sz w:val="26"/>
          <w:szCs w:val="26"/>
        </w:rPr>
        <w:t xml:space="preserve"> Болгария – 2</w:t>
      </w:r>
      <w:r>
        <w:rPr>
          <w:sz w:val="26"/>
          <w:szCs w:val="26"/>
        </w:rPr>
        <w:t>50</w:t>
      </w:r>
      <w:r w:rsidRPr="00AC7930">
        <w:rPr>
          <w:sz w:val="26"/>
          <w:szCs w:val="26"/>
        </w:rPr>
        <w:t xml:space="preserve"> шт.</w:t>
      </w:r>
    </w:p>
    <w:p w:rsidR="00CD6DB8" w:rsidRPr="00777951" w:rsidRDefault="00CD6DB8" w:rsidP="00670565">
      <w:pPr>
        <w:ind w:firstLine="708"/>
        <w:contextualSpacing/>
        <w:jc w:val="both"/>
        <w:rPr>
          <w:color w:val="000000"/>
          <w:sz w:val="26"/>
          <w:szCs w:val="26"/>
        </w:rPr>
      </w:pPr>
      <w:r>
        <w:rPr>
          <w:sz w:val="26"/>
          <w:szCs w:val="26"/>
        </w:rPr>
        <w:t>Помимо вышеуказанных мер, в Норильске</w:t>
      </w:r>
      <w:r w:rsidRPr="001901D2">
        <w:rPr>
          <w:sz w:val="26"/>
          <w:szCs w:val="26"/>
        </w:rPr>
        <w:t xml:space="preserve"> </w:t>
      </w:r>
      <w:r>
        <w:rPr>
          <w:sz w:val="26"/>
          <w:szCs w:val="26"/>
        </w:rPr>
        <w:t>предоставляются автотранспортные услуги («Социальное такси») по перевозке отдельных категорий граждан легковым автотранспортом по объектам социальной значимости, расположенным на территории города.</w:t>
      </w:r>
      <w:r w:rsidRPr="0015000B">
        <w:rPr>
          <w:sz w:val="26"/>
          <w:szCs w:val="26"/>
        </w:rPr>
        <w:t xml:space="preserve"> </w:t>
      </w:r>
      <w:r w:rsidRPr="00005D2E">
        <w:rPr>
          <w:sz w:val="26"/>
          <w:szCs w:val="26"/>
        </w:rPr>
        <w:t xml:space="preserve">К объектам социальной значимости </w:t>
      </w:r>
      <w:r w:rsidRPr="00777951">
        <w:rPr>
          <w:color w:val="000000"/>
          <w:sz w:val="26"/>
          <w:szCs w:val="26"/>
        </w:rPr>
        <w:t>относятся: органы государственной власти и органы местного самоуправления; федеральные, краевые, муниципальные учреждения; муниципальные учреждения социального обслуживания населения; государственные учреждения здравоохранения; помещения, занимаемые отделениями общественных объединений инвалидов.</w:t>
      </w:r>
    </w:p>
    <w:p w:rsidR="00CD6DB8" w:rsidRDefault="00CD6DB8" w:rsidP="00670565">
      <w:pPr>
        <w:ind w:firstLine="708"/>
        <w:contextualSpacing/>
        <w:jc w:val="both"/>
        <w:rPr>
          <w:sz w:val="26"/>
          <w:szCs w:val="26"/>
        </w:rPr>
      </w:pPr>
      <w:r>
        <w:rPr>
          <w:sz w:val="26"/>
          <w:szCs w:val="26"/>
        </w:rPr>
        <w:t xml:space="preserve">Услуги «Социального такси» оказываются </w:t>
      </w:r>
      <w:r w:rsidRPr="00777951">
        <w:rPr>
          <w:color w:val="000000"/>
          <w:sz w:val="26"/>
          <w:szCs w:val="26"/>
        </w:rPr>
        <w:t>маломобильным категориям граждан</w:t>
      </w:r>
      <w:r w:rsidRPr="00005D2E">
        <w:rPr>
          <w:sz w:val="26"/>
          <w:szCs w:val="26"/>
        </w:rPr>
        <w:t xml:space="preserve">, </w:t>
      </w:r>
      <w:r>
        <w:rPr>
          <w:sz w:val="26"/>
          <w:szCs w:val="26"/>
        </w:rPr>
        <w:t>являющимся</w:t>
      </w:r>
      <w:r w:rsidRPr="00005D2E">
        <w:rPr>
          <w:sz w:val="26"/>
          <w:szCs w:val="26"/>
        </w:rPr>
        <w:t xml:space="preserve"> </w:t>
      </w:r>
      <w:r>
        <w:rPr>
          <w:sz w:val="26"/>
          <w:szCs w:val="26"/>
        </w:rPr>
        <w:t>получателями социальных услуг</w:t>
      </w:r>
      <w:r w:rsidRPr="00005D2E">
        <w:rPr>
          <w:sz w:val="26"/>
          <w:szCs w:val="26"/>
        </w:rPr>
        <w:t xml:space="preserve"> </w:t>
      </w:r>
      <w:r>
        <w:rPr>
          <w:sz w:val="26"/>
          <w:szCs w:val="26"/>
        </w:rPr>
        <w:t>в МБУ</w:t>
      </w:r>
      <w:r w:rsidRPr="00005D2E">
        <w:rPr>
          <w:sz w:val="26"/>
          <w:szCs w:val="26"/>
        </w:rPr>
        <w:t xml:space="preserve"> «</w:t>
      </w:r>
      <w:r>
        <w:rPr>
          <w:sz w:val="26"/>
          <w:szCs w:val="26"/>
        </w:rPr>
        <w:t>КЦСОН</w:t>
      </w:r>
      <w:r w:rsidRPr="00005D2E">
        <w:rPr>
          <w:sz w:val="26"/>
          <w:szCs w:val="26"/>
        </w:rPr>
        <w:t xml:space="preserve">» и </w:t>
      </w:r>
      <w:r w:rsidRPr="004166DC">
        <w:rPr>
          <w:bCs/>
          <w:color w:val="000000"/>
        </w:rPr>
        <w:t>«</w:t>
      </w:r>
      <w:r w:rsidRPr="00C949CC">
        <w:rPr>
          <w:sz w:val="26"/>
          <w:szCs w:val="26"/>
        </w:rPr>
        <w:t xml:space="preserve">МБУ </w:t>
      </w:r>
      <w:r>
        <w:rPr>
          <w:sz w:val="26"/>
          <w:szCs w:val="26"/>
        </w:rPr>
        <w:t>«</w:t>
      </w:r>
      <w:r w:rsidRPr="00C949CC">
        <w:rPr>
          <w:sz w:val="26"/>
          <w:szCs w:val="26"/>
        </w:rPr>
        <w:t xml:space="preserve">РЦ </w:t>
      </w:r>
      <w:r>
        <w:rPr>
          <w:sz w:val="26"/>
          <w:szCs w:val="26"/>
        </w:rPr>
        <w:t>«</w:t>
      </w:r>
      <w:r w:rsidRPr="00C949CC">
        <w:rPr>
          <w:sz w:val="26"/>
          <w:szCs w:val="26"/>
        </w:rPr>
        <w:t>Виктория</w:t>
      </w:r>
      <w:r>
        <w:rPr>
          <w:sz w:val="26"/>
          <w:szCs w:val="26"/>
        </w:rPr>
        <w:t>»</w:t>
      </w:r>
      <w:r w:rsidRPr="00005D2E">
        <w:rPr>
          <w:sz w:val="26"/>
          <w:szCs w:val="26"/>
        </w:rPr>
        <w:t>, с сопровождающими их лицами</w:t>
      </w:r>
      <w:r>
        <w:rPr>
          <w:sz w:val="26"/>
          <w:szCs w:val="26"/>
        </w:rPr>
        <w:t>. Правом на пользование услугой «Социальное такси» обладают инвалиды, дети-инвалиды и</w:t>
      </w:r>
      <w:r w:rsidRPr="00005D2E">
        <w:rPr>
          <w:sz w:val="26"/>
          <w:szCs w:val="26"/>
        </w:rPr>
        <w:t xml:space="preserve"> граждане пожилого возраста</w:t>
      </w:r>
      <w:r>
        <w:rPr>
          <w:sz w:val="26"/>
          <w:szCs w:val="26"/>
        </w:rPr>
        <w:t>.</w:t>
      </w:r>
    </w:p>
    <w:p w:rsidR="00CD6DB8" w:rsidRDefault="00CD6DB8" w:rsidP="00670565">
      <w:pPr>
        <w:ind w:firstLine="708"/>
        <w:contextualSpacing/>
        <w:jc w:val="both"/>
        <w:rPr>
          <w:sz w:val="26"/>
          <w:szCs w:val="26"/>
        </w:rPr>
      </w:pPr>
      <w:r>
        <w:rPr>
          <w:sz w:val="26"/>
          <w:szCs w:val="26"/>
        </w:rPr>
        <w:t>Стоит отметить, что с</w:t>
      </w:r>
      <w:r w:rsidRPr="00B816BC">
        <w:rPr>
          <w:sz w:val="26"/>
          <w:szCs w:val="26"/>
        </w:rPr>
        <w:t xml:space="preserve"> 01.01.2017 прекращено </w:t>
      </w:r>
      <w:r w:rsidRPr="00402321">
        <w:rPr>
          <w:sz w:val="26"/>
          <w:szCs w:val="26"/>
        </w:rPr>
        <w:t>зачислен</w:t>
      </w:r>
      <w:r>
        <w:rPr>
          <w:sz w:val="26"/>
          <w:szCs w:val="26"/>
        </w:rPr>
        <w:t>ие</w:t>
      </w:r>
      <w:r w:rsidRPr="00402321">
        <w:rPr>
          <w:sz w:val="26"/>
          <w:szCs w:val="26"/>
        </w:rPr>
        <w:t xml:space="preserve"> пенсионны</w:t>
      </w:r>
      <w:r>
        <w:rPr>
          <w:sz w:val="26"/>
          <w:szCs w:val="26"/>
        </w:rPr>
        <w:t>х</w:t>
      </w:r>
      <w:r w:rsidRPr="00402321">
        <w:rPr>
          <w:sz w:val="26"/>
          <w:szCs w:val="26"/>
        </w:rPr>
        <w:t xml:space="preserve"> взнос</w:t>
      </w:r>
      <w:r>
        <w:rPr>
          <w:sz w:val="26"/>
          <w:szCs w:val="26"/>
        </w:rPr>
        <w:t>ов</w:t>
      </w:r>
      <w:r w:rsidRPr="00402321">
        <w:rPr>
          <w:sz w:val="26"/>
          <w:szCs w:val="26"/>
        </w:rPr>
        <w:t xml:space="preserve"> на индивидуальные пенсионные счета участников составляющей «Паритетная», </w:t>
      </w:r>
      <w:r w:rsidRPr="00921747">
        <w:rPr>
          <w:sz w:val="26"/>
          <w:szCs w:val="26"/>
        </w:rPr>
        <w:t>финансируемой</w:t>
      </w:r>
      <w:r w:rsidRPr="00402321">
        <w:rPr>
          <w:sz w:val="26"/>
          <w:szCs w:val="26"/>
        </w:rPr>
        <w:t xml:space="preserve"> за счет неиспользованных денежных средств и начисленного на них инвестиционного дохода, находящихся </w:t>
      </w:r>
      <w:r w:rsidRPr="007E16FA">
        <w:rPr>
          <w:sz w:val="26"/>
          <w:szCs w:val="26"/>
        </w:rPr>
        <w:t>в НФ НПФ «Наследие»</w:t>
      </w:r>
      <w:r>
        <w:rPr>
          <w:sz w:val="26"/>
          <w:szCs w:val="26"/>
        </w:rPr>
        <w:t>,</w:t>
      </w:r>
      <w:r w:rsidRPr="007E16FA">
        <w:rPr>
          <w:sz w:val="26"/>
          <w:szCs w:val="26"/>
        </w:rPr>
        <w:t xml:space="preserve"> по причине его реорганизации (за </w:t>
      </w:r>
      <w:r>
        <w:rPr>
          <w:sz w:val="26"/>
          <w:szCs w:val="26"/>
        </w:rPr>
        <w:t>9 месяцев</w:t>
      </w:r>
      <w:r w:rsidRPr="007E16FA">
        <w:rPr>
          <w:sz w:val="26"/>
          <w:szCs w:val="26"/>
        </w:rPr>
        <w:t xml:space="preserve"> 2016 года было зачислено 2</w:t>
      </w:r>
      <w:r>
        <w:rPr>
          <w:sz w:val="26"/>
          <w:szCs w:val="26"/>
        </w:rPr>
        <w:t> 368,6</w:t>
      </w:r>
      <w:r w:rsidRPr="007E16FA">
        <w:rPr>
          <w:sz w:val="26"/>
          <w:szCs w:val="26"/>
        </w:rPr>
        <w:t xml:space="preserve"> тыс. руб. на счета 3</w:t>
      </w:r>
      <w:r>
        <w:rPr>
          <w:sz w:val="26"/>
          <w:szCs w:val="26"/>
        </w:rPr>
        <w:t>57</w:t>
      </w:r>
      <w:r w:rsidRPr="007E16FA">
        <w:rPr>
          <w:sz w:val="26"/>
          <w:szCs w:val="26"/>
        </w:rPr>
        <w:t xml:space="preserve"> участников)</w:t>
      </w:r>
      <w:r>
        <w:rPr>
          <w:sz w:val="26"/>
          <w:szCs w:val="26"/>
        </w:rPr>
        <w:t xml:space="preserve">, </w:t>
      </w:r>
      <w:r w:rsidRPr="007E16FA">
        <w:rPr>
          <w:sz w:val="26"/>
          <w:szCs w:val="26"/>
        </w:rPr>
        <w:t>протокол №3 от 02.12.2016 заседания центральной комиссии по негосударственному пенсионному обеспечению в целях создания благоприятных условий для работников учреждений, организаций, финансируемых из бюджета муниципаль</w:t>
      </w:r>
      <w:r>
        <w:rPr>
          <w:sz w:val="26"/>
          <w:szCs w:val="26"/>
        </w:rPr>
        <w:t>ного образования город Норильск</w:t>
      </w:r>
      <w:r w:rsidRPr="007E16FA">
        <w:rPr>
          <w:sz w:val="26"/>
          <w:szCs w:val="26"/>
        </w:rPr>
        <w:t>.</w:t>
      </w:r>
    </w:p>
    <w:p w:rsidR="00CD6DB8" w:rsidRPr="00AE1FFB" w:rsidRDefault="00CD6DB8" w:rsidP="00670565">
      <w:pPr>
        <w:pStyle w:val="afff2"/>
        <w:ind w:left="0" w:firstLine="709"/>
        <w:jc w:val="both"/>
        <w:rPr>
          <w:sz w:val="26"/>
          <w:szCs w:val="26"/>
        </w:rPr>
      </w:pPr>
      <w:r>
        <w:rPr>
          <w:sz w:val="26"/>
          <w:szCs w:val="26"/>
        </w:rPr>
        <w:t>З</w:t>
      </w:r>
      <w:r w:rsidRPr="00AE1FFB">
        <w:rPr>
          <w:sz w:val="26"/>
          <w:szCs w:val="26"/>
        </w:rPr>
        <w:t>а счет средств местного бюджета за отчетный период Управлением</w:t>
      </w:r>
      <w:r>
        <w:rPr>
          <w:sz w:val="26"/>
          <w:szCs w:val="26"/>
        </w:rPr>
        <w:t xml:space="preserve"> в рамках муниципальной программы «Развитие образования»</w:t>
      </w:r>
      <w:r w:rsidRPr="00AE1FFB">
        <w:rPr>
          <w:sz w:val="26"/>
          <w:szCs w:val="26"/>
        </w:rPr>
        <w:t xml:space="preserve"> </w:t>
      </w:r>
      <w:r>
        <w:rPr>
          <w:sz w:val="26"/>
          <w:szCs w:val="26"/>
        </w:rPr>
        <w:t>реализованы следующие мероприятия</w:t>
      </w:r>
      <w:r w:rsidRPr="00AE1FFB">
        <w:rPr>
          <w:sz w:val="26"/>
          <w:szCs w:val="26"/>
        </w:rPr>
        <w:t>:</w:t>
      </w:r>
    </w:p>
    <w:p w:rsidR="00CD6DB8" w:rsidRPr="00AE1FFB" w:rsidRDefault="00CD6DB8" w:rsidP="00670565">
      <w:pPr>
        <w:pStyle w:val="22"/>
        <w:spacing w:before="120"/>
        <w:ind w:firstLine="539"/>
        <w:jc w:val="right"/>
        <w:rPr>
          <w:szCs w:val="26"/>
        </w:rPr>
      </w:pPr>
      <w:r w:rsidRPr="005E5035">
        <w:rPr>
          <w:szCs w:val="26"/>
        </w:rPr>
        <w:t>Таблица</w:t>
      </w:r>
      <w:r w:rsidR="00305A97" w:rsidRPr="005E5035">
        <w:rPr>
          <w:szCs w:val="26"/>
        </w:rPr>
        <w:t xml:space="preserve"> </w:t>
      </w:r>
      <w:r w:rsidR="00D8215A">
        <w:rPr>
          <w:szCs w:val="26"/>
        </w:rPr>
        <w:t>49</w:t>
      </w:r>
    </w:p>
    <w:p w:rsidR="00CD6DB8" w:rsidRPr="00AE1FFB" w:rsidRDefault="00CD6DB8" w:rsidP="00670565">
      <w:pPr>
        <w:pStyle w:val="22"/>
        <w:ind w:firstLine="0"/>
        <w:jc w:val="center"/>
        <w:rPr>
          <w:b/>
          <w:i/>
          <w:szCs w:val="26"/>
        </w:rPr>
      </w:pPr>
      <w:r w:rsidRPr="00AE1FFB">
        <w:rPr>
          <w:b/>
          <w:i/>
          <w:szCs w:val="26"/>
        </w:rPr>
        <w:t xml:space="preserve">Реализация основных мероприятий социальной направленности </w:t>
      </w:r>
    </w:p>
    <w:p w:rsidR="00CD6DB8" w:rsidRPr="00AE1FFB" w:rsidRDefault="00CD6DB8" w:rsidP="00670565">
      <w:pPr>
        <w:pStyle w:val="22"/>
        <w:ind w:firstLine="0"/>
        <w:jc w:val="right"/>
        <w:rPr>
          <w:szCs w:val="26"/>
        </w:rPr>
      </w:pPr>
      <w:r w:rsidRPr="00AE1FFB">
        <w:rPr>
          <w:szCs w:val="26"/>
        </w:rPr>
        <w:t>тыс. руб.</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4067"/>
        <w:gridCol w:w="1146"/>
        <w:gridCol w:w="1148"/>
        <w:gridCol w:w="1144"/>
        <w:gridCol w:w="1231"/>
      </w:tblGrid>
      <w:tr w:rsidR="00CD6DB8" w:rsidRPr="005D31EE" w:rsidTr="006B5C7F">
        <w:trPr>
          <w:trHeight w:val="287"/>
          <w:tblHeader/>
        </w:trPr>
        <w:tc>
          <w:tcPr>
            <w:tcW w:w="274" w:type="pct"/>
            <w:vAlign w:val="center"/>
          </w:tcPr>
          <w:p w:rsidR="00CD6DB8" w:rsidRPr="005D31EE" w:rsidRDefault="00CD6DB8" w:rsidP="00670565">
            <w:pPr>
              <w:pStyle w:val="22"/>
              <w:snapToGrid w:val="0"/>
              <w:ind w:hanging="34"/>
              <w:jc w:val="center"/>
              <w:rPr>
                <w:b/>
                <w:sz w:val="22"/>
                <w:szCs w:val="22"/>
              </w:rPr>
            </w:pPr>
            <w:r w:rsidRPr="005D31EE">
              <w:rPr>
                <w:b/>
                <w:sz w:val="22"/>
                <w:szCs w:val="22"/>
              </w:rPr>
              <w:t>№ п/п</w:t>
            </w:r>
          </w:p>
        </w:tc>
        <w:tc>
          <w:tcPr>
            <w:tcW w:w="2200" w:type="pct"/>
            <w:vAlign w:val="center"/>
          </w:tcPr>
          <w:p w:rsidR="00CD6DB8" w:rsidRPr="005D31EE" w:rsidRDefault="00CD6DB8" w:rsidP="00670565">
            <w:pPr>
              <w:pStyle w:val="22"/>
              <w:snapToGrid w:val="0"/>
              <w:ind w:hanging="34"/>
              <w:jc w:val="center"/>
              <w:rPr>
                <w:b/>
                <w:sz w:val="22"/>
                <w:szCs w:val="22"/>
              </w:rPr>
            </w:pPr>
            <w:r w:rsidRPr="005D31EE">
              <w:rPr>
                <w:b/>
                <w:sz w:val="22"/>
                <w:szCs w:val="22"/>
              </w:rPr>
              <w:t>Виды социальной помощи и услуг</w:t>
            </w:r>
          </w:p>
        </w:tc>
        <w:tc>
          <w:tcPr>
            <w:tcW w:w="620" w:type="pct"/>
            <w:vAlign w:val="center"/>
          </w:tcPr>
          <w:p w:rsidR="00CD6DB8" w:rsidRPr="005D31EE" w:rsidRDefault="00CD6DB8" w:rsidP="00670565">
            <w:pPr>
              <w:pStyle w:val="22"/>
              <w:snapToGrid w:val="0"/>
              <w:ind w:hanging="34"/>
              <w:jc w:val="center"/>
              <w:rPr>
                <w:b/>
                <w:sz w:val="22"/>
                <w:szCs w:val="22"/>
              </w:rPr>
            </w:pPr>
            <w:r w:rsidRPr="00690FB5">
              <w:rPr>
                <w:b/>
                <w:sz w:val="22"/>
                <w:szCs w:val="22"/>
              </w:rPr>
              <w:t>9 месяцев</w:t>
            </w:r>
            <w:r w:rsidRPr="002D060E">
              <w:rPr>
                <w:b/>
                <w:sz w:val="22"/>
                <w:szCs w:val="22"/>
              </w:rPr>
              <w:t xml:space="preserve"> </w:t>
            </w:r>
            <w:r w:rsidRPr="005D31EE">
              <w:rPr>
                <w:b/>
                <w:sz w:val="22"/>
                <w:szCs w:val="22"/>
              </w:rPr>
              <w:t>201</w:t>
            </w:r>
            <w:r>
              <w:rPr>
                <w:b/>
                <w:sz w:val="22"/>
                <w:szCs w:val="22"/>
              </w:rPr>
              <w:t>6</w:t>
            </w:r>
          </w:p>
        </w:tc>
        <w:tc>
          <w:tcPr>
            <w:tcW w:w="621" w:type="pct"/>
            <w:vAlign w:val="center"/>
          </w:tcPr>
          <w:p w:rsidR="00CD6DB8" w:rsidRPr="005D31EE" w:rsidRDefault="00CD6DB8" w:rsidP="00670565">
            <w:pPr>
              <w:pStyle w:val="22"/>
              <w:snapToGrid w:val="0"/>
              <w:ind w:hanging="34"/>
              <w:jc w:val="center"/>
              <w:rPr>
                <w:b/>
                <w:sz w:val="22"/>
                <w:szCs w:val="22"/>
              </w:rPr>
            </w:pPr>
            <w:r w:rsidRPr="00690FB5">
              <w:rPr>
                <w:b/>
                <w:sz w:val="22"/>
                <w:szCs w:val="22"/>
              </w:rPr>
              <w:t>9 месяцев</w:t>
            </w:r>
            <w:r w:rsidRPr="002D060E">
              <w:rPr>
                <w:b/>
                <w:sz w:val="22"/>
                <w:szCs w:val="22"/>
              </w:rPr>
              <w:t xml:space="preserve"> </w:t>
            </w:r>
            <w:r w:rsidRPr="005D31EE">
              <w:rPr>
                <w:b/>
                <w:sz w:val="22"/>
                <w:szCs w:val="22"/>
              </w:rPr>
              <w:t>201</w:t>
            </w:r>
            <w:r>
              <w:rPr>
                <w:b/>
                <w:sz w:val="22"/>
                <w:szCs w:val="22"/>
              </w:rPr>
              <w:t>7</w:t>
            </w:r>
          </w:p>
        </w:tc>
        <w:tc>
          <w:tcPr>
            <w:tcW w:w="619" w:type="pct"/>
            <w:vAlign w:val="center"/>
          </w:tcPr>
          <w:p w:rsidR="00CD6DB8" w:rsidRPr="00AE1FFB" w:rsidRDefault="00CD6DB8" w:rsidP="00670565">
            <w:pPr>
              <w:pStyle w:val="22"/>
              <w:ind w:firstLine="26"/>
              <w:jc w:val="center"/>
              <w:rPr>
                <w:b/>
                <w:sz w:val="20"/>
              </w:rPr>
            </w:pPr>
            <w:r w:rsidRPr="00F76BE8">
              <w:rPr>
                <w:b/>
                <w:sz w:val="22"/>
              </w:rPr>
              <w:t>Отклонение</w:t>
            </w:r>
            <w:r>
              <w:rPr>
                <w:b/>
                <w:sz w:val="22"/>
              </w:rPr>
              <w:t>, +/-</w:t>
            </w:r>
          </w:p>
        </w:tc>
        <w:tc>
          <w:tcPr>
            <w:tcW w:w="666" w:type="pct"/>
            <w:vAlign w:val="center"/>
          </w:tcPr>
          <w:p w:rsidR="00CD6DB8" w:rsidRDefault="00CD6DB8" w:rsidP="00670565">
            <w:pPr>
              <w:pStyle w:val="22"/>
              <w:snapToGrid w:val="0"/>
              <w:ind w:hanging="34"/>
              <w:jc w:val="center"/>
              <w:rPr>
                <w:b/>
                <w:sz w:val="22"/>
                <w:szCs w:val="22"/>
              </w:rPr>
            </w:pPr>
            <w:r>
              <w:rPr>
                <w:b/>
                <w:sz w:val="22"/>
                <w:szCs w:val="22"/>
              </w:rPr>
              <w:t>Ожидаемое за 2017</w:t>
            </w:r>
          </w:p>
        </w:tc>
      </w:tr>
      <w:tr w:rsidR="00CD6DB8" w:rsidRPr="005D31EE" w:rsidTr="006B5C7F">
        <w:trPr>
          <w:trHeight w:val="529"/>
        </w:trPr>
        <w:tc>
          <w:tcPr>
            <w:tcW w:w="274" w:type="pct"/>
            <w:vAlign w:val="center"/>
          </w:tcPr>
          <w:p w:rsidR="00CD6DB8" w:rsidRPr="008E258A" w:rsidRDefault="00CD6DB8" w:rsidP="00670565">
            <w:pPr>
              <w:pStyle w:val="22"/>
              <w:snapToGrid w:val="0"/>
              <w:ind w:hanging="34"/>
              <w:jc w:val="center"/>
              <w:rPr>
                <w:sz w:val="22"/>
                <w:szCs w:val="22"/>
              </w:rPr>
            </w:pPr>
            <w:r w:rsidRPr="008E258A">
              <w:rPr>
                <w:sz w:val="22"/>
                <w:szCs w:val="22"/>
              </w:rPr>
              <w:t>1.</w:t>
            </w:r>
          </w:p>
        </w:tc>
        <w:tc>
          <w:tcPr>
            <w:tcW w:w="2200" w:type="pct"/>
            <w:vAlign w:val="center"/>
          </w:tcPr>
          <w:p w:rsidR="00CD6DB8" w:rsidRPr="005D31EE" w:rsidRDefault="00CD6DB8" w:rsidP="00670565">
            <w:pPr>
              <w:pStyle w:val="22"/>
              <w:snapToGrid w:val="0"/>
              <w:ind w:hanging="34"/>
              <w:jc w:val="left"/>
              <w:rPr>
                <w:sz w:val="22"/>
                <w:szCs w:val="22"/>
              </w:rPr>
            </w:pPr>
            <w:r w:rsidRPr="005D31EE">
              <w:rPr>
                <w:sz w:val="22"/>
                <w:szCs w:val="22"/>
              </w:rPr>
              <w:t>Оказание материальной помощи по оплате проезда детей в возрасте до 18 лет при отсутствии права оплаты проезда по другим основаниям, по фактическим расходам, но не более 15000 руб. на детей в возрасте до 12 лет; не более 30000 руб. на детей в возрасте старше 12 лет</w:t>
            </w:r>
          </w:p>
        </w:tc>
        <w:tc>
          <w:tcPr>
            <w:tcW w:w="620" w:type="pct"/>
            <w:vAlign w:val="center"/>
          </w:tcPr>
          <w:p w:rsidR="00CD6DB8" w:rsidRPr="005D31EE" w:rsidRDefault="00CD6DB8" w:rsidP="00670565">
            <w:pPr>
              <w:pStyle w:val="22"/>
              <w:snapToGrid w:val="0"/>
              <w:ind w:hanging="34"/>
              <w:jc w:val="center"/>
              <w:rPr>
                <w:sz w:val="22"/>
                <w:szCs w:val="22"/>
              </w:rPr>
            </w:pPr>
            <w:r w:rsidRPr="008B6170">
              <w:rPr>
                <w:sz w:val="22"/>
                <w:szCs w:val="22"/>
              </w:rPr>
              <w:t>3 191,4</w:t>
            </w:r>
          </w:p>
        </w:tc>
        <w:tc>
          <w:tcPr>
            <w:tcW w:w="621" w:type="pct"/>
            <w:vAlign w:val="center"/>
          </w:tcPr>
          <w:p w:rsidR="00CD6DB8" w:rsidRPr="006A1490" w:rsidRDefault="00CD6DB8" w:rsidP="00670565">
            <w:pPr>
              <w:pStyle w:val="22"/>
              <w:snapToGrid w:val="0"/>
              <w:ind w:firstLine="0"/>
              <w:jc w:val="center"/>
              <w:rPr>
                <w:sz w:val="22"/>
                <w:szCs w:val="22"/>
              </w:rPr>
            </w:pPr>
            <w:r w:rsidRPr="006A1490">
              <w:rPr>
                <w:sz w:val="22"/>
                <w:szCs w:val="22"/>
              </w:rPr>
              <w:t>1 858,7</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D6DB8" w:rsidRDefault="00CD6DB8" w:rsidP="00670565">
            <w:pPr>
              <w:jc w:val="center"/>
              <w:rPr>
                <w:i/>
                <w:iCs/>
                <w:color w:val="000000"/>
                <w:sz w:val="22"/>
                <w:szCs w:val="22"/>
              </w:rPr>
            </w:pPr>
            <w:r>
              <w:rPr>
                <w:i/>
                <w:iCs/>
                <w:color w:val="000000"/>
                <w:sz w:val="22"/>
                <w:szCs w:val="22"/>
              </w:rPr>
              <w:t>-1 332,7</w:t>
            </w:r>
          </w:p>
        </w:tc>
        <w:tc>
          <w:tcPr>
            <w:tcW w:w="666" w:type="pct"/>
            <w:vAlign w:val="center"/>
          </w:tcPr>
          <w:p w:rsidR="00CD6DB8" w:rsidRPr="005D31EE" w:rsidRDefault="00CD6DB8" w:rsidP="00670565">
            <w:pPr>
              <w:pStyle w:val="22"/>
              <w:snapToGrid w:val="0"/>
              <w:ind w:firstLine="0"/>
              <w:jc w:val="center"/>
              <w:rPr>
                <w:sz w:val="22"/>
                <w:szCs w:val="22"/>
              </w:rPr>
            </w:pPr>
            <w:r w:rsidRPr="004E6118">
              <w:rPr>
                <w:sz w:val="22"/>
                <w:szCs w:val="22"/>
              </w:rPr>
              <w:t>5 771,6</w:t>
            </w:r>
          </w:p>
        </w:tc>
      </w:tr>
      <w:tr w:rsidR="00CD6DB8" w:rsidRPr="005D31EE" w:rsidTr="006B5C7F">
        <w:trPr>
          <w:trHeight w:val="285"/>
        </w:trPr>
        <w:tc>
          <w:tcPr>
            <w:tcW w:w="274" w:type="pct"/>
            <w:vAlign w:val="center"/>
          </w:tcPr>
          <w:p w:rsidR="00CD6DB8" w:rsidRPr="008E258A" w:rsidRDefault="00CD6DB8" w:rsidP="00670565">
            <w:pPr>
              <w:pStyle w:val="22"/>
              <w:snapToGrid w:val="0"/>
              <w:ind w:hanging="34"/>
              <w:jc w:val="center"/>
              <w:rPr>
                <w:sz w:val="22"/>
                <w:szCs w:val="22"/>
              </w:rPr>
            </w:pPr>
            <w:r w:rsidRPr="008E258A">
              <w:rPr>
                <w:sz w:val="22"/>
                <w:szCs w:val="22"/>
              </w:rPr>
              <w:t>2.</w:t>
            </w:r>
          </w:p>
        </w:tc>
        <w:tc>
          <w:tcPr>
            <w:tcW w:w="2200" w:type="pct"/>
            <w:vAlign w:val="center"/>
          </w:tcPr>
          <w:p w:rsidR="00CD6DB8" w:rsidRPr="005D31EE" w:rsidRDefault="00CD6DB8" w:rsidP="00670565">
            <w:pPr>
              <w:pStyle w:val="22"/>
              <w:snapToGrid w:val="0"/>
              <w:ind w:hanging="34"/>
              <w:jc w:val="left"/>
              <w:rPr>
                <w:sz w:val="22"/>
                <w:szCs w:val="22"/>
              </w:rPr>
            </w:pPr>
            <w:r w:rsidRPr="005D31EE">
              <w:rPr>
                <w:sz w:val="22"/>
                <w:szCs w:val="22"/>
              </w:rPr>
              <w:t>Расходы на обеспечение сопровождения групп детей, выезжающих на отдых по путевкам Министерства социальной политики Красноярского края</w:t>
            </w:r>
          </w:p>
        </w:tc>
        <w:tc>
          <w:tcPr>
            <w:tcW w:w="620" w:type="pct"/>
            <w:vAlign w:val="center"/>
          </w:tcPr>
          <w:p w:rsidR="00CD6DB8" w:rsidRPr="005D31EE" w:rsidRDefault="00CD6DB8" w:rsidP="00670565">
            <w:pPr>
              <w:pStyle w:val="22"/>
              <w:snapToGrid w:val="0"/>
              <w:ind w:hanging="34"/>
              <w:jc w:val="center"/>
              <w:rPr>
                <w:sz w:val="22"/>
                <w:szCs w:val="22"/>
              </w:rPr>
            </w:pPr>
            <w:r w:rsidRPr="008B6170">
              <w:rPr>
                <w:sz w:val="22"/>
                <w:szCs w:val="22"/>
              </w:rPr>
              <w:t>469,4</w:t>
            </w:r>
          </w:p>
        </w:tc>
        <w:tc>
          <w:tcPr>
            <w:tcW w:w="621" w:type="pct"/>
            <w:vAlign w:val="center"/>
          </w:tcPr>
          <w:p w:rsidR="00CD6DB8" w:rsidRPr="006A1490" w:rsidRDefault="00CD6DB8" w:rsidP="00670565">
            <w:pPr>
              <w:pStyle w:val="22"/>
              <w:snapToGrid w:val="0"/>
              <w:ind w:firstLine="0"/>
              <w:jc w:val="center"/>
              <w:rPr>
                <w:sz w:val="22"/>
                <w:szCs w:val="22"/>
              </w:rPr>
            </w:pPr>
            <w:r w:rsidRPr="006A1490">
              <w:rPr>
                <w:sz w:val="22"/>
                <w:szCs w:val="22"/>
              </w:rPr>
              <w:t>0,0*</w:t>
            </w:r>
          </w:p>
        </w:tc>
        <w:tc>
          <w:tcPr>
            <w:tcW w:w="619" w:type="pct"/>
            <w:tcBorders>
              <w:top w:val="nil"/>
              <w:left w:val="single" w:sz="4" w:space="0" w:color="auto"/>
              <w:bottom w:val="single" w:sz="4" w:space="0" w:color="auto"/>
              <w:right w:val="single" w:sz="4" w:space="0" w:color="auto"/>
            </w:tcBorders>
            <w:shd w:val="clear" w:color="auto" w:fill="auto"/>
            <w:vAlign w:val="center"/>
          </w:tcPr>
          <w:p w:rsidR="00CD6DB8" w:rsidRDefault="00CD6DB8" w:rsidP="00670565">
            <w:pPr>
              <w:jc w:val="center"/>
              <w:rPr>
                <w:i/>
                <w:iCs/>
                <w:color w:val="000000"/>
                <w:sz w:val="22"/>
                <w:szCs w:val="22"/>
              </w:rPr>
            </w:pPr>
            <w:r>
              <w:rPr>
                <w:i/>
                <w:iCs/>
                <w:color w:val="000000"/>
                <w:sz w:val="22"/>
                <w:szCs w:val="22"/>
              </w:rPr>
              <w:t>-</w:t>
            </w:r>
          </w:p>
        </w:tc>
        <w:tc>
          <w:tcPr>
            <w:tcW w:w="666" w:type="pct"/>
            <w:vAlign w:val="center"/>
          </w:tcPr>
          <w:p w:rsidR="00CD6DB8" w:rsidRPr="003B1DF4" w:rsidRDefault="00CD6DB8" w:rsidP="00670565">
            <w:pPr>
              <w:pStyle w:val="22"/>
              <w:snapToGrid w:val="0"/>
              <w:ind w:firstLine="0"/>
              <w:jc w:val="center"/>
              <w:rPr>
                <w:sz w:val="22"/>
                <w:szCs w:val="22"/>
              </w:rPr>
            </w:pPr>
            <w:r>
              <w:rPr>
                <w:sz w:val="22"/>
                <w:szCs w:val="22"/>
              </w:rPr>
              <w:t>0,0</w:t>
            </w:r>
          </w:p>
        </w:tc>
      </w:tr>
      <w:tr w:rsidR="00CD6DB8" w:rsidRPr="005D31EE" w:rsidTr="006B5C7F">
        <w:trPr>
          <w:trHeight w:val="285"/>
        </w:trPr>
        <w:tc>
          <w:tcPr>
            <w:tcW w:w="274" w:type="pct"/>
            <w:vAlign w:val="center"/>
          </w:tcPr>
          <w:p w:rsidR="00CD6DB8" w:rsidRPr="008E258A" w:rsidRDefault="00CD6DB8" w:rsidP="00670565">
            <w:pPr>
              <w:pStyle w:val="22"/>
              <w:snapToGrid w:val="0"/>
              <w:ind w:hanging="34"/>
              <w:jc w:val="center"/>
              <w:rPr>
                <w:sz w:val="22"/>
                <w:szCs w:val="22"/>
              </w:rPr>
            </w:pPr>
            <w:r w:rsidRPr="008E258A">
              <w:rPr>
                <w:sz w:val="22"/>
                <w:szCs w:val="22"/>
              </w:rPr>
              <w:t>3.</w:t>
            </w:r>
          </w:p>
        </w:tc>
        <w:tc>
          <w:tcPr>
            <w:tcW w:w="2200" w:type="pct"/>
            <w:vAlign w:val="center"/>
          </w:tcPr>
          <w:p w:rsidR="00CD6DB8" w:rsidRPr="005D31EE" w:rsidRDefault="00CD6DB8" w:rsidP="00670565">
            <w:pPr>
              <w:pStyle w:val="22"/>
              <w:snapToGrid w:val="0"/>
              <w:ind w:hanging="34"/>
              <w:jc w:val="left"/>
              <w:rPr>
                <w:sz w:val="22"/>
                <w:szCs w:val="22"/>
              </w:rPr>
            </w:pPr>
            <w:r w:rsidRPr="005D31EE">
              <w:rPr>
                <w:sz w:val="22"/>
                <w:szCs w:val="22"/>
              </w:rPr>
              <w:t xml:space="preserve">Приобретение формы для группы детей, выезжающих на юг Красноярского края </w:t>
            </w:r>
            <w:r w:rsidRPr="005D31EE">
              <w:rPr>
                <w:sz w:val="22"/>
                <w:szCs w:val="22"/>
              </w:rPr>
              <w:lastRenderedPageBreak/>
              <w:t>по путевкам Министерства социальной политики Красноярского края</w:t>
            </w:r>
          </w:p>
        </w:tc>
        <w:tc>
          <w:tcPr>
            <w:tcW w:w="620" w:type="pct"/>
            <w:vAlign w:val="center"/>
          </w:tcPr>
          <w:p w:rsidR="00CD6DB8" w:rsidRPr="005D31EE" w:rsidRDefault="00CD6DB8" w:rsidP="00670565">
            <w:pPr>
              <w:pStyle w:val="22"/>
              <w:snapToGrid w:val="0"/>
              <w:ind w:hanging="34"/>
              <w:jc w:val="center"/>
              <w:rPr>
                <w:sz w:val="22"/>
                <w:szCs w:val="22"/>
              </w:rPr>
            </w:pPr>
            <w:r w:rsidRPr="005D31EE">
              <w:rPr>
                <w:sz w:val="22"/>
                <w:szCs w:val="22"/>
              </w:rPr>
              <w:lastRenderedPageBreak/>
              <w:t>138,6</w:t>
            </w:r>
          </w:p>
        </w:tc>
        <w:tc>
          <w:tcPr>
            <w:tcW w:w="621" w:type="pct"/>
            <w:vAlign w:val="center"/>
          </w:tcPr>
          <w:p w:rsidR="00CD6DB8" w:rsidRPr="006A1490" w:rsidRDefault="00CD6DB8" w:rsidP="00670565">
            <w:pPr>
              <w:pStyle w:val="22"/>
              <w:snapToGrid w:val="0"/>
              <w:ind w:firstLine="0"/>
              <w:jc w:val="center"/>
              <w:rPr>
                <w:sz w:val="22"/>
                <w:szCs w:val="22"/>
              </w:rPr>
            </w:pPr>
            <w:r w:rsidRPr="006A1490">
              <w:rPr>
                <w:sz w:val="22"/>
                <w:szCs w:val="22"/>
              </w:rPr>
              <w:t>0,0*</w:t>
            </w:r>
          </w:p>
        </w:tc>
        <w:tc>
          <w:tcPr>
            <w:tcW w:w="619" w:type="pct"/>
            <w:tcBorders>
              <w:top w:val="nil"/>
              <w:left w:val="single" w:sz="4" w:space="0" w:color="auto"/>
              <w:bottom w:val="single" w:sz="4" w:space="0" w:color="auto"/>
              <w:right w:val="single" w:sz="4" w:space="0" w:color="auto"/>
            </w:tcBorders>
            <w:shd w:val="clear" w:color="auto" w:fill="auto"/>
            <w:vAlign w:val="center"/>
          </w:tcPr>
          <w:p w:rsidR="00CD6DB8" w:rsidRDefault="00CD6DB8" w:rsidP="00670565">
            <w:pPr>
              <w:jc w:val="center"/>
              <w:rPr>
                <w:i/>
                <w:iCs/>
                <w:color w:val="000000"/>
                <w:sz w:val="22"/>
                <w:szCs w:val="22"/>
              </w:rPr>
            </w:pPr>
            <w:r>
              <w:rPr>
                <w:i/>
                <w:iCs/>
                <w:color w:val="000000"/>
                <w:sz w:val="22"/>
                <w:szCs w:val="22"/>
              </w:rPr>
              <w:t>-</w:t>
            </w:r>
          </w:p>
        </w:tc>
        <w:tc>
          <w:tcPr>
            <w:tcW w:w="666" w:type="pct"/>
            <w:vAlign w:val="center"/>
          </w:tcPr>
          <w:p w:rsidR="00CD6DB8" w:rsidRPr="003B1DF4" w:rsidRDefault="00CD6DB8" w:rsidP="00670565">
            <w:pPr>
              <w:pStyle w:val="22"/>
              <w:snapToGrid w:val="0"/>
              <w:ind w:firstLine="0"/>
              <w:jc w:val="center"/>
              <w:rPr>
                <w:sz w:val="22"/>
                <w:szCs w:val="22"/>
              </w:rPr>
            </w:pPr>
            <w:r>
              <w:rPr>
                <w:sz w:val="22"/>
                <w:szCs w:val="22"/>
              </w:rPr>
              <w:t>0,0</w:t>
            </w:r>
          </w:p>
        </w:tc>
      </w:tr>
      <w:tr w:rsidR="00CD6DB8" w:rsidRPr="00AE1FFB" w:rsidTr="006B5C7F">
        <w:trPr>
          <w:trHeight w:val="285"/>
        </w:trPr>
        <w:tc>
          <w:tcPr>
            <w:tcW w:w="274" w:type="pct"/>
            <w:vAlign w:val="center"/>
          </w:tcPr>
          <w:p w:rsidR="00CD6DB8" w:rsidRPr="005D31EE" w:rsidRDefault="00CD6DB8" w:rsidP="00670565">
            <w:pPr>
              <w:pStyle w:val="22"/>
              <w:snapToGrid w:val="0"/>
              <w:ind w:hanging="34"/>
              <w:jc w:val="center"/>
              <w:rPr>
                <w:b/>
                <w:sz w:val="22"/>
                <w:szCs w:val="22"/>
              </w:rPr>
            </w:pPr>
          </w:p>
        </w:tc>
        <w:tc>
          <w:tcPr>
            <w:tcW w:w="2200" w:type="pct"/>
            <w:vAlign w:val="center"/>
          </w:tcPr>
          <w:p w:rsidR="00CD6DB8" w:rsidRPr="000005EB" w:rsidRDefault="00CD6DB8" w:rsidP="00670565">
            <w:pPr>
              <w:rPr>
                <w:b/>
              </w:rPr>
            </w:pPr>
            <w:r w:rsidRPr="000005EB">
              <w:rPr>
                <w:b/>
              </w:rPr>
              <w:t>Всего расходов:</w:t>
            </w:r>
          </w:p>
        </w:tc>
        <w:tc>
          <w:tcPr>
            <w:tcW w:w="620" w:type="pct"/>
            <w:vAlign w:val="center"/>
          </w:tcPr>
          <w:p w:rsidR="00CD6DB8" w:rsidRPr="003B1DF4" w:rsidRDefault="00CD6DB8" w:rsidP="00670565">
            <w:pPr>
              <w:jc w:val="center"/>
              <w:rPr>
                <w:b/>
                <w:bCs/>
                <w:color w:val="000000"/>
                <w:sz w:val="22"/>
                <w:szCs w:val="22"/>
              </w:rPr>
            </w:pPr>
            <w:r>
              <w:rPr>
                <w:b/>
                <w:bCs/>
                <w:color w:val="000000"/>
                <w:sz w:val="22"/>
                <w:szCs w:val="22"/>
              </w:rPr>
              <w:t>3 799,4</w:t>
            </w:r>
          </w:p>
        </w:tc>
        <w:tc>
          <w:tcPr>
            <w:tcW w:w="621" w:type="pct"/>
            <w:vAlign w:val="center"/>
          </w:tcPr>
          <w:p w:rsidR="00CD6DB8" w:rsidRPr="003B1DF4" w:rsidRDefault="00CD6DB8" w:rsidP="00670565">
            <w:pPr>
              <w:jc w:val="center"/>
              <w:rPr>
                <w:b/>
                <w:bCs/>
                <w:color w:val="000000"/>
                <w:sz w:val="22"/>
                <w:szCs w:val="22"/>
              </w:rPr>
            </w:pPr>
            <w:r>
              <w:rPr>
                <w:b/>
                <w:bCs/>
                <w:color w:val="000000"/>
                <w:sz w:val="22"/>
                <w:szCs w:val="22"/>
              </w:rPr>
              <w:t>1 858,7</w:t>
            </w:r>
          </w:p>
        </w:tc>
        <w:tc>
          <w:tcPr>
            <w:tcW w:w="619" w:type="pct"/>
            <w:tcBorders>
              <w:top w:val="nil"/>
              <w:left w:val="single" w:sz="4" w:space="0" w:color="auto"/>
              <w:bottom w:val="single" w:sz="4" w:space="0" w:color="auto"/>
              <w:right w:val="single" w:sz="4" w:space="0" w:color="auto"/>
            </w:tcBorders>
            <w:shd w:val="clear" w:color="auto" w:fill="auto"/>
            <w:vAlign w:val="center"/>
          </w:tcPr>
          <w:p w:rsidR="00CD6DB8" w:rsidRPr="0003793C" w:rsidRDefault="00CD6DB8" w:rsidP="00670565">
            <w:pPr>
              <w:jc w:val="center"/>
              <w:rPr>
                <w:b/>
                <w:i/>
                <w:iCs/>
                <w:color w:val="000000"/>
                <w:sz w:val="22"/>
                <w:szCs w:val="22"/>
              </w:rPr>
            </w:pPr>
            <w:r w:rsidRPr="0003793C">
              <w:rPr>
                <w:b/>
                <w:i/>
                <w:iCs/>
                <w:color w:val="000000"/>
                <w:sz w:val="22"/>
                <w:szCs w:val="22"/>
              </w:rPr>
              <w:t>-1 940,7</w:t>
            </w:r>
          </w:p>
        </w:tc>
        <w:tc>
          <w:tcPr>
            <w:tcW w:w="666" w:type="pct"/>
            <w:vAlign w:val="center"/>
          </w:tcPr>
          <w:p w:rsidR="00CD6DB8" w:rsidRPr="004E6118" w:rsidRDefault="00CD6DB8" w:rsidP="00670565">
            <w:pPr>
              <w:pStyle w:val="22"/>
              <w:snapToGrid w:val="0"/>
              <w:ind w:firstLine="0"/>
              <w:jc w:val="center"/>
              <w:rPr>
                <w:b/>
                <w:sz w:val="22"/>
                <w:szCs w:val="22"/>
              </w:rPr>
            </w:pPr>
            <w:r w:rsidRPr="004E6118">
              <w:rPr>
                <w:b/>
                <w:sz w:val="22"/>
                <w:szCs w:val="22"/>
              </w:rPr>
              <w:t>5 771,6</w:t>
            </w:r>
          </w:p>
        </w:tc>
      </w:tr>
    </w:tbl>
    <w:p w:rsidR="00CD6DB8" w:rsidRPr="00CE5EFB" w:rsidRDefault="00CD6DB8" w:rsidP="00670565">
      <w:pPr>
        <w:tabs>
          <w:tab w:val="left" w:pos="993"/>
        </w:tabs>
        <w:spacing w:before="120"/>
        <w:jc w:val="both"/>
        <w:rPr>
          <w:sz w:val="20"/>
          <w:szCs w:val="22"/>
        </w:rPr>
      </w:pPr>
      <w:r w:rsidRPr="000723CB">
        <w:rPr>
          <w:sz w:val="22"/>
          <w:szCs w:val="22"/>
        </w:rPr>
        <w:t>*</w:t>
      </w:r>
      <w:r>
        <w:rPr>
          <w:sz w:val="22"/>
          <w:szCs w:val="22"/>
        </w:rPr>
        <w:t>В</w:t>
      </w:r>
      <w:r w:rsidRPr="00CE5EFB">
        <w:rPr>
          <w:sz w:val="20"/>
          <w:szCs w:val="22"/>
        </w:rPr>
        <w:t xml:space="preserve"> 2017 году </w:t>
      </w:r>
      <w:r>
        <w:rPr>
          <w:sz w:val="20"/>
          <w:szCs w:val="22"/>
        </w:rPr>
        <w:t xml:space="preserve">организация </w:t>
      </w:r>
      <w:r w:rsidRPr="00CE5EFB">
        <w:rPr>
          <w:sz w:val="20"/>
          <w:szCs w:val="22"/>
        </w:rPr>
        <w:t>отдых</w:t>
      </w:r>
      <w:r>
        <w:rPr>
          <w:sz w:val="20"/>
          <w:szCs w:val="22"/>
        </w:rPr>
        <w:t>а</w:t>
      </w:r>
      <w:r w:rsidRPr="00CE5EFB">
        <w:rPr>
          <w:sz w:val="20"/>
          <w:szCs w:val="22"/>
        </w:rPr>
        <w:t xml:space="preserve"> 70 детей по путевкам министерства социальной политики Красноярского края </w:t>
      </w:r>
      <w:r>
        <w:rPr>
          <w:sz w:val="20"/>
          <w:szCs w:val="22"/>
        </w:rPr>
        <w:t>не осуществлялась по причине реконструкции взлетно-посадочной полосы аэропорта</w:t>
      </w:r>
      <w:r w:rsidRPr="00CE5EFB">
        <w:rPr>
          <w:sz w:val="20"/>
          <w:szCs w:val="22"/>
        </w:rPr>
        <w:t xml:space="preserve"> </w:t>
      </w:r>
    </w:p>
    <w:p w:rsidR="00CD6DB8" w:rsidRPr="00CE5EFB" w:rsidRDefault="00CD6DB8" w:rsidP="00670565">
      <w:pPr>
        <w:tabs>
          <w:tab w:val="left" w:pos="993"/>
        </w:tabs>
        <w:spacing w:before="120"/>
        <w:ind w:firstLine="709"/>
        <w:jc w:val="both"/>
        <w:rPr>
          <w:sz w:val="26"/>
          <w:szCs w:val="26"/>
        </w:rPr>
      </w:pPr>
      <w:r w:rsidRPr="00CE5EFB">
        <w:rPr>
          <w:sz w:val="26"/>
          <w:szCs w:val="26"/>
        </w:rPr>
        <w:t xml:space="preserve">Оплачен проезд </w:t>
      </w:r>
      <w:r>
        <w:rPr>
          <w:sz w:val="26"/>
          <w:szCs w:val="26"/>
        </w:rPr>
        <w:t>94</w:t>
      </w:r>
      <w:r w:rsidRPr="00CE5EFB">
        <w:rPr>
          <w:sz w:val="26"/>
          <w:szCs w:val="26"/>
        </w:rPr>
        <w:t xml:space="preserve"> детям в возрасте до 18 лет по личным обращениям родителей (законных представителей), имеющих право на данный вид помощи, на общую сумму </w:t>
      </w:r>
      <w:r>
        <w:rPr>
          <w:sz w:val="26"/>
          <w:szCs w:val="26"/>
        </w:rPr>
        <w:t xml:space="preserve">1 858,7 </w:t>
      </w:r>
      <w:r w:rsidRPr="00CE5EFB">
        <w:rPr>
          <w:sz w:val="26"/>
          <w:szCs w:val="26"/>
        </w:rPr>
        <w:t>тыс. руб.</w:t>
      </w:r>
    </w:p>
    <w:p w:rsidR="00CD6DB8" w:rsidRPr="00776819" w:rsidRDefault="00CD6DB8" w:rsidP="00670565">
      <w:pPr>
        <w:autoSpaceDE w:val="0"/>
        <w:autoSpaceDN w:val="0"/>
        <w:adjustRightInd w:val="0"/>
        <w:ind w:firstLine="709"/>
        <w:jc w:val="both"/>
        <w:rPr>
          <w:sz w:val="26"/>
          <w:szCs w:val="26"/>
        </w:rPr>
      </w:pPr>
      <w:r w:rsidRPr="00776819">
        <w:rPr>
          <w:sz w:val="26"/>
          <w:szCs w:val="26"/>
        </w:rPr>
        <w:t>Материальная помощь оказывается 1 раз в 2 года на проезд детей к месту проведения отдыха и обратно:</w:t>
      </w:r>
    </w:p>
    <w:p w:rsidR="00CD6DB8" w:rsidRPr="00776819" w:rsidRDefault="00CD6DB8" w:rsidP="008041D8">
      <w:pPr>
        <w:pStyle w:val="afff2"/>
        <w:numPr>
          <w:ilvl w:val="0"/>
          <w:numId w:val="176"/>
        </w:numPr>
        <w:tabs>
          <w:tab w:val="left" w:pos="993"/>
        </w:tabs>
        <w:autoSpaceDE w:val="0"/>
        <w:autoSpaceDN w:val="0"/>
        <w:adjustRightInd w:val="0"/>
        <w:ind w:left="0" w:firstLine="709"/>
        <w:jc w:val="both"/>
        <w:rPr>
          <w:sz w:val="26"/>
          <w:szCs w:val="26"/>
        </w:rPr>
      </w:pPr>
      <w:r w:rsidRPr="00776819">
        <w:rPr>
          <w:sz w:val="26"/>
          <w:szCs w:val="26"/>
        </w:rPr>
        <w:t xml:space="preserve">для детей из малообеспеченных семей </w:t>
      </w:r>
      <w:r>
        <w:rPr>
          <w:sz w:val="26"/>
          <w:szCs w:val="26"/>
        </w:rPr>
        <w:t>–</w:t>
      </w:r>
      <w:r w:rsidRPr="00776819">
        <w:rPr>
          <w:sz w:val="26"/>
          <w:szCs w:val="26"/>
        </w:rPr>
        <w:t xml:space="preserve"> при среднедушевом доходе семьи ниже одной величины прожиточного минимума;</w:t>
      </w:r>
    </w:p>
    <w:p w:rsidR="00CD6DB8" w:rsidRPr="00776819" w:rsidRDefault="00CD6DB8" w:rsidP="008041D8">
      <w:pPr>
        <w:pStyle w:val="afff2"/>
        <w:numPr>
          <w:ilvl w:val="0"/>
          <w:numId w:val="176"/>
        </w:numPr>
        <w:tabs>
          <w:tab w:val="left" w:pos="993"/>
        </w:tabs>
        <w:autoSpaceDE w:val="0"/>
        <w:autoSpaceDN w:val="0"/>
        <w:adjustRightInd w:val="0"/>
        <w:ind w:left="0" w:firstLine="709"/>
        <w:jc w:val="both"/>
        <w:rPr>
          <w:sz w:val="26"/>
          <w:szCs w:val="26"/>
        </w:rPr>
      </w:pPr>
      <w:r w:rsidRPr="00776819">
        <w:rPr>
          <w:sz w:val="26"/>
          <w:szCs w:val="26"/>
        </w:rPr>
        <w:t xml:space="preserve">для детей работников организаций, финансовое обеспечение деятельности которых осуществляется за счет средств федерального, краевого и местного бюджетов, </w:t>
      </w:r>
      <w:r>
        <w:rPr>
          <w:sz w:val="26"/>
          <w:szCs w:val="26"/>
        </w:rPr>
        <w:t>–</w:t>
      </w:r>
      <w:r w:rsidRPr="00776819">
        <w:rPr>
          <w:sz w:val="26"/>
          <w:szCs w:val="26"/>
        </w:rPr>
        <w:t xml:space="preserve"> при среднедушевом доходе семьи ниже полутора величин прожиточного минимума.</w:t>
      </w:r>
    </w:p>
    <w:p w:rsidR="00CD6DB8" w:rsidRPr="00776819" w:rsidRDefault="00CD6DB8" w:rsidP="00670565">
      <w:pPr>
        <w:autoSpaceDE w:val="0"/>
        <w:autoSpaceDN w:val="0"/>
        <w:adjustRightInd w:val="0"/>
        <w:ind w:firstLine="709"/>
        <w:jc w:val="both"/>
        <w:rPr>
          <w:sz w:val="26"/>
          <w:szCs w:val="26"/>
        </w:rPr>
      </w:pPr>
      <w:r w:rsidRPr="00776819">
        <w:rPr>
          <w:sz w:val="26"/>
          <w:szCs w:val="26"/>
        </w:rPr>
        <w:t>Материальная помощь оказывается ежегодно</w:t>
      </w:r>
      <w:r>
        <w:rPr>
          <w:sz w:val="26"/>
          <w:szCs w:val="26"/>
        </w:rPr>
        <w:t xml:space="preserve"> детям из числа кадетов, зарегистрированных по месту жительства на территории города,</w:t>
      </w:r>
      <w:r w:rsidRPr="00776819">
        <w:rPr>
          <w:sz w:val="26"/>
          <w:szCs w:val="26"/>
        </w:rPr>
        <w:t xml:space="preserve"> по оплате проезда от места учебы или места жительства к месту отдыха и обратно</w:t>
      </w:r>
      <w:r>
        <w:rPr>
          <w:sz w:val="26"/>
          <w:szCs w:val="26"/>
        </w:rPr>
        <w:t xml:space="preserve"> к месту учебы или к месту жительства</w:t>
      </w:r>
      <w:r w:rsidRPr="00776819">
        <w:rPr>
          <w:sz w:val="26"/>
          <w:szCs w:val="26"/>
        </w:rPr>
        <w:t>:</w:t>
      </w:r>
    </w:p>
    <w:p w:rsidR="00CD6DB8" w:rsidRPr="00776819" w:rsidRDefault="00CD6DB8" w:rsidP="008041D8">
      <w:pPr>
        <w:pStyle w:val="afff2"/>
        <w:numPr>
          <w:ilvl w:val="0"/>
          <w:numId w:val="176"/>
        </w:numPr>
        <w:tabs>
          <w:tab w:val="left" w:pos="993"/>
        </w:tabs>
        <w:autoSpaceDE w:val="0"/>
        <w:autoSpaceDN w:val="0"/>
        <w:adjustRightInd w:val="0"/>
        <w:ind w:left="0" w:firstLine="709"/>
        <w:jc w:val="both"/>
        <w:rPr>
          <w:sz w:val="26"/>
          <w:szCs w:val="26"/>
        </w:rPr>
      </w:pPr>
      <w:r w:rsidRPr="00776819">
        <w:rPr>
          <w:sz w:val="26"/>
          <w:szCs w:val="26"/>
        </w:rPr>
        <w:t xml:space="preserve">из числа малообеспеченных семей </w:t>
      </w:r>
      <w:r>
        <w:rPr>
          <w:sz w:val="26"/>
          <w:szCs w:val="26"/>
        </w:rPr>
        <w:t>–</w:t>
      </w:r>
      <w:r w:rsidRPr="00776819">
        <w:rPr>
          <w:sz w:val="26"/>
          <w:szCs w:val="26"/>
        </w:rPr>
        <w:t xml:space="preserve"> при среднедушевом доходе семьи ниже одной величины прожиточного минимума;</w:t>
      </w:r>
    </w:p>
    <w:p w:rsidR="00CD6DB8" w:rsidRPr="00776819" w:rsidRDefault="00CD6DB8" w:rsidP="008041D8">
      <w:pPr>
        <w:pStyle w:val="afff2"/>
        <w:numPr>
          <w:ilvl w:val="0"/>
          <w:numId w:val="176"/>
        </w:numPr>
        <w:tabs>
          <w:tab w:val="left" w:pos="993"/>
        </w:tabs>
        <w:autoSpaceDE w:val="0"/>
        <w:autoSpaceDN w:val="0"/>
        <w:adjustRightInd w:val="0"/>
        <w:ind w:left="0" w:firstLine="709"/>
        <w:jc w:val="both"/>
        <w:rPr>
          <w:sz w:val="26"/>
          <w:szCs w:val="26"/>
        </w:rPr>
      </w:pPr>
      <w:r w:rsidRPr="00776819">
        <w:rPr>
          <w:sz w:val="26"/>
          <w:szCs w:val="26"/>
        </w:rPr>
        <w:t xml:space="preserve">из числа семей работников организаций, финансовое обеспечение деятельности которых осуществляется за счет средств федерального, краевого и местного бюджетов, </w:t>
      </w:r>
      <w:r>
        <w:rPr>
          <w:sz w:val="26"/>
          <w:szCs w:val="26"/>
        </w:rPr>
        <w:t>–</w:t>
      </w:r>
      <w:r w:rsidRPr="00776819">
        <w:rPr>
          <w:sz w:val="26"/>
          <w:szCs w:val="26"/>
        </w:rPr>
        <w:t xml:space="preserve"> при среднедушевом доходе семьи ниже полутора величин прожиточного минимума;</w:t>
      </w:r>
    </w:p>
    <w:p w:rsidR="00CD6DB8" w:rsidRPr="00776819" w:rsidRDefault="00CD6DB8" w:rsidP="008041D8">
      <w:pPr>
        <w:pStyle w:val="afff2"/>
        <w:numPr>
          <w:ilvl w:val="0"/>
          <w:numId w:val="176"/>
        </w:numPr>
        <w:tabs>
          <w:tab w:val="left" w:pos="993"/>
        </w:tabs>
        <w:autoSpaceDE w:val="0"/>
        <w:autoSpaceDN w:val="0"/>
        <w:adjustRightInd w:val="0"/>
        <w:ind w:left="0" w:firstLine="709"/>
        <w:jc w:val="both"/>
        <w:rPr>
          <w:sz w:val="26"/>
          <w:szCs w:val="26"/>
        </w:rPr>
      </w:pPr>
      <w:r w:rsidRPr="00776819">
        <w:rPr>
          <w:sz w:val="26"/>
          <w:szCs w:val="26"/>
        </w:rPr>
        <w:t xml:space="preserve">без учета дохода </w:t>
      </w:r>
      <w:r>
        <w:rPr>
          <w:sz w:val="26"/>
          <w:szCs w:val="26"/>
        </w:rPr>
        <w:t>–</w:t>
      </w:r>
      <w:r w:rsidRPr="00776819">
        <w:rPr>
          <w:sz w:val="26"/>
          <w:szCs w:val="26"/>
        </w:rPr>
        <w:t xml:space="preserve"> из числа детей, оставшихся без попечения родителей; детей, находящихся под опекой (попечительства), детей-сирот.</w:t>
      </w:r>
    </w:p>
    <w:p w:rsidR="00CD6DB8" w:rsidRPr="00776819" w:rsidRDefault="00CD6DB8" w:rsidP="00670565">
      <w:pPr>
        <w:autoSpaceDE w:val="0"/>
        <w:autoSpaceDN w:val="0"/>
        <w:adjustRightInd w:val="0"/>
        <w:ind w:firstLine="709"/>
        <w:jc w:val="both"/>
        <w:rPr>
          <w:sz w:val="26"/>
          <w:szCs w:val="26"/>
        </w:rPr>
      </w:pPr>
      <w:r w:rsidRPr="00776819">
        <w:rPr>
          <w:sz w:val="26"/>
          <w:szCs w:val="26"/>
        </w:rPr>
        <w:t>Материальная помощь оказывается ежегодно на проезд детей к месту проведения отдыха и обратно:</w:t>
      </w:r>
    </w:p>
    <w:p w:rsidR="00CD6DB8" w:rsidRDefault="00CD6DB8" w:rsidP="008041D8">
      <w:pPr>
        <w:numPr>
          <w:ilvl w:val="0"/>
          <w:numId w:val="176"/>
        </w:numPr>
        <w:tabs>
          <w:tab w:val="left" w:pos="993"/>
        </w:tabs>
        <w:ind w:left="0" w:firstLine="709"/>
        <w:jc w:val="both"/>
        <w:rPr>
          <w:sz w:val="26"/>
          <w:szCs w:val="26"/>
        </w:rPr>
      </w:pPr>
      <w:r w:rsidRPr="00776819">
        <w:rPr>
          <w:sz w:val="26"/>
          <w:szCs w:val="26"/>
        </w:rPr>
        <w:t>без учета дохода – для детей, оставшихся без попечения родителей; детей, находящихся под опекой (попечительства), детей-сирот, зарегистрированных по месту жительства или по месту пребывания и проживающих на территории города.</w:t>
      </w:r>
    </w:p>
    <w:p w:rsidR="00CD6DB8" w:rsidRDefault="00CD6DB8" w:rsidP="00670565">
      <w:pPr>
        <w:rPr>
          <w:sz w:val="26"/>
          <w:szCs w:val="26"/>
        </w:rPr>
      </w:pPr>
    </w:p>
    <w:p w:rsidR="00CD6DB8" w:rsidRDefault="00CD6DB8" w:rsidP="00670565">
      <w:pPr>
        <w:jc w:val="center"/>
        <w:rPr>
          <w:b/>
          <w:i/>
          <w:sz w:val="26"/>
          <w:szCs w:val="26"/>
          <w:u w:val="single"/>
        </w:rPr>
      </w:pPr>
      <w:r w:rsidRPr="00AE1FFB">
        <w:rPr>
          <w:b/>
          <w:i/>
          <w:sz w:val="26"/>
          <w:szCs w:val="26"/>
          <w:u w:val="single"/>
        </w:rPr>
        <w:t>Безвозмездные средства</w:t>
      </w:r>
    </w:p>
    <w:p w:rsidR="00CD6DB8" w:rsidRPr="00AE1FFB" w:rsidRDefault="00CD6DB8" w:rsidP="00670565">
      <w:pPr>
        <w:jc w:val="center"/>
        <w:rPr>
          <w:b/>
          <w:i/>
          <w:sz w:val="26"/>
          <w:szCs w:val="26"/>
          <w:u w:val="single"/>
        </w:rPr>
      </w:pPr>
    </w:p>
    <w:p w:rsidR="00CD6DB8" w:rsidRDefault="00CD6DB8" w:rsidP="00670565">
      <w:pPr>
        <w:ind w:firstLine="720"/>
        <w:jc w:val="both"/>
        <w:rPr>
          <w:sz w:val="26"/>
          <w:szCs w:val="26"/>
        </w:rPr>
      </w:pPr>
      <w:r w:rsidRPr="00AE1FFB">
        <w:rPr>
          <w:sz w:val="26"/>
          <w:szCs w:val="26"/>
        </w:rPr>
        <w:t xml:space="preserve">Реализация средств Фонда социального страхования осуществляется в рамках </w:t>
      </w:r>
      <w:r>
        <w:rPr>
          <w:sz w:val="26"/>
          <w:szCs w:val="26"/>
        </w:rPr>
        <w:t xml:space="preserve">федерального закона </w:t>
      </w:r>
      <w:r w:rsidRPr="00AE1FFB">
        <w:rPr>
          <w:sz w:val="26"/>
          <w:szCs w:val="26"/>
        </w:rPr>
        <w:t>№</w:t>
      </w:r>
      <w:r>
        <w:rPr>
          <w:sz w:val="26"/>
          <w:szCs w:val="26"/>
        </w:rPr>
        <w:t>81</w:t>
      </w:r>
      <w:r w:rsidRPr="00AE1FFB">
        <w:rPr>
          <w:sz w:val="26"/>
          <w:szCs w:val="26"/>
        </w:rPr>
        <w:t xml:space="preserve">-ФЗ </w:t>
      </w:r>
      <w:r>
        <w:rPr>
          <w:sz w:val="26"/>
          <w:szCs w:val="26"/>
        </w:rPr>
        <w:t>«</w:t>
      </w:r>
      <w:r w:rsidRPr="00AE1FFB">
        <w:rPr>
          <w:sz w:val="26"/>
          <w:szCs w:val="26"/>
        </w:rPr>
        <w:t>О государственных пособиях гражданам, имеющим детей</w:t>
      </w:r>
      <w:r>
        <w:rPr>
          <w:sz w:val="26"/>
          <w:szCs w:val="26"/>
        </w:rPr>
        <w:t>».</w:t>
      </w:r>
    </w:p>
    <w:p w:rsidR="00CD6DB8" w:rsidRPr="00AE1FFB" w:rsidRDefault="00CD6DB8" w:rsidP="00670565">
      <w:pPr>
        <w:jc w:val="right"/>
        <w:rPr>
          <w:sz w:val="26"/>
          <w:szCs w:val="26"/>
        </w:rPr>
      </w:pPr>
      <w:r w:rsidRPr="005E5035">
        <w:rPr>
          <w:sz w:val="26"/>
          <w:szCs w:val="26"/>
        </w:rPr>
        <w:t>Таблица</w:t>
      </w:r>
      <w:r w:rsidR="00305A97" w:rsidRPr="005E5035">
        <w:rPr>
          <w:sz w:val="26"/>
          <w:szCs w:val="26"/>
        </w:rPr>
        <w:t xml:space="preserve"> 5</w:t>
      </w:r>
      <w:r w:rsidR="00D8215A">
        <w:rPr>
          <w:sz w:val="26"/>
          <w:szCs w:val="26"/>
        </w:rPr>
        <w:t>0</w:t>
      </w:r>
    </w:p>
    <w:p w:rsidR="00CD6DB8" w:rsidRPr="00B2772F" w:rsidRDefault="00CD6DB8" w:rsidP="00670565">
      <w:pPr>
        <w:pStyle w:val="afff2"/>
        <w:spacing w:after="120"/>
        <w:ind w:left="0"/>
        <w:jc w:val="center"/>
        <w:rPr>
          <w:b/>
          <w:bCs/>
          <w:i/>
          <w:sz w:val="26"/>
          <w:szCs w:val="26"/>
        </w:rPr>
      </w:pPr>
      <w:r w:rsidRPr="00AE1FFB">
        <w:rPr>
          <w:b/>
          <w:i/>
          <w:sz w:val="26"/>
          <w:szCs w:val="26"/>
        </w:rPr>
        <w:t>Средства фонда социального страхования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7"/>
        <w:gridCol w:w="948"/>
        <w:gridCol w:w="1084"/>
        <w:gridCol w:w="948"/>
        <w:gridCol w:w="1219"/>
      </w:tblGrid>
      <w:tr w:rsidR="00CD6DB8" w:rsidRPr="00921747" w:rsidTr="006B5C7F">
        <w:trPr>
          <w:trHeight w:val="70"/>
          <w:tblHeader/>
        </w:trPr>
        <w:tc>
          <w:tcPr>
            <w:tcW w:w="2754" w:type="pct"/>
            <w:vMerge w:val="restart"/>
            <w:vAlign w:val="center"/>
          </w:tcPr>
          <w:p w:rsidR="00CD6DB8" w:rsidRPr="00921747" w:rsidRDefault="00CD6DB8" w:rsidP="00670565">
            <w:pPr>
              <w:pStyle w:val="22"/>
              <w:snapToGrid w:val="0"/>
              <w:ind w:hanging="34"/>
              <w:jc w:val="center"/>
              <w:rPr>
                <w:b/>
                <w:sz w:val="22"/>
                <w:szCs w:val="22"/>
              </w:rPr>
            </w:pPr>
            <w:r w:rsidRPr="00921747">
              <w:rPr>
                <w:b/>
                <w:sz w:val="22"/>
                <w:szCs w:val="22"/>
              </w:rPr>
              <w:t>Наименование</w:t>
            </w:r>
          </w:p>
        </w:tc>
        <w:tc>
          <w:tcPr>
            <w:tcW w:w="1087" w:type="pct"/>
            <w:gridSpan w:val="2"/>
          </w:tcPr>
          <w:p w:rsidR="00CD6DB8" w:rsidRPr="00921747" w:rsidRDefault="00CD6DB8" w:rsidP="00670565">
            <w:pPr>
              <w:pStyle w:val="22"/>
              <w:snapToGrid w:val="0"/>
              <w:ind w:hanging="34"/>
              <w:jc w:val="center"/>
              <w:rPr>
                <w:b/>
                <w:sz w:val="22"/>
                <w:szCs w:val="22"/>
              </w:rPr>
            </w:pPr>
            <w:r w:rsidRPr="00690FB5">
              <w:rPr>
                <w:b/>
                <w:sz w:val="22"/>
                <w:szCs w:val="22"/>
              </w:rPr>
              <w:t>9 месяцев</w:t>
            </w:r>
            <w:r w:rsidRPr="002D060E">
              <w:rPr>
                <w:b/>
                <w:sz w:val="22"/>
                <w:szCs w:val="22"/>
              </w:rPr>
              <w:t xml:space="preserve"> </w:t>
            </w:r>
            <w:r w:rsidRPr="00921747">
              <w:rPr>
                <w:b/>
                <w:sz w:val="22"/>
                <w:szCs w:val="22"/>
              </w:rPr>
              <w:t>201</w:t>
            </w:r>
            <w:r>
              <w:rPr>
                <w:b/>
                <w:sz w:val="22"/>
                <w:szCs w:val="22"/>
              </w:rPr>
              <w:t>6</w:t>
            </w:r>
          </w:p>
        </w:tc>
        <w:tc>
          <w:tcPr>
            <w:tcW w:w="1159" w:type="pct"/>
            <w:gridSpan w:val="2"/>
          </w:tcPr>
          <w:p w:rsidR="00CD6DB8" w:rsidRPr="00921747" w:rsidRDefault="00CD6DB8" w:rsidP="00670565">
            <w:pPr>
              <w:pStyle w:val="22"/>
              <w:snapToGrid w:val="0"/>
              <w:ind w:hanging="34"/>
              <w:jc w:val="center"/>
              <w:rPr>
                <w:b/>
                <w:sz w:val="22"/>
                <w:szCs w:val="22"/>
              </w:rPr>
            </w:pPr>
            <w:r w:rsidRPr="00690FB5">
              <w:rPr>
                <w:b/>
                <w:sz w:val="22"/>
                <w:szCs w:val="22"/>
              </w:rPr>
              <w:t>9 месяцев</w:t>
            </w:r>
            <w:r w:rsidRPr="002D060E">
              <w:rPr>
                <w:b/>
                <w:sz w:val="22"/>
                <w:szCs w:val="22"/>
              </w:rPr>
              <w:t xml:space="preserve"> </w:t>
            </w:r>
            <w:r w:rsidRPr="00921747">
              <w:rPr>
                <w:b/>
                <w:sz w:val="22"/>
                <w:szCs w:val="22"/>
              </w:rPr>
              <w:t>201</w:t>
            </w:r>
            <w:r>
              <w:rPr>
                <w:b/>
                <w:sz w:val="22"/>
                <w:szCs w:val="22"/>
              </w:rPr>
              <w:t>7</w:t>
            </w:r>
          </w:p>
        </w:tc>
      </w:tr>
      <w:tr w:rsidR="00CD6DB8" w:rsidRPr="00921747" w:rsidTr="006B5C7F">
        <w:trPr>
          <w:trHeight w:val="70"/>
          <w:tblHeader/>
        </w:trPr>
        <w:tc>
          <w:tcPr>
            <w:tcW w:w="2754" w:type="pct"/>
            <w:vMerge/>
            <w:vAlign w:val="center"/>
          </w:tcPr>
          <w:p w:rsidR="00CD6DB8" w:rsidRPr="00921747" w:rsidRDefault="00CD6DB8" w:rsidP="00670565">
            <w:pPr>
              <w:pStyle w:val="22"/>
              <w:snapToGrid w:val="0"/>
              <w:ind w:hanging="34"/>
              <w:jc w:val="center"/>
              <w:rPr>
                <w:b/>
                <w:sz w:val="22"/>
                <w:szCs w:val="22"/>
              </w:rPr>
            </w:pPr>
          </w:p>
        </w:tc>
        <w:tc>
          <w:tcPr>
            <w:tcW w:w="507" w:type="pct"/>
            <w:vAlign w:val="center"/>
          </w:tcPr>
          <w:p w:rsidR="00CD6DB8" w:rsidRPr="00921747" w:rsidRDefault="00CD6DB8" w:rsidP="00670565">
            <w:pPr>
              <w:pStyle w:val="22"/>
              <w:snapToGrid w:val="0"/>
              <w:ind w:hanging="34"/>
              <w:jc w:val="center"/>
              <w:rPr>
                <w:b/>
                <w:sz w:val="22"/>
                <w:szCs w:val="22"/>
              </w:rPr>
            </w:pPr>
            <w:r w:rsidRPr="00921747">
              <w:rPr>
                <w:b/>
                <w:sz w:val="22"/>
                <w:szCs w:val="22"/>
              </w:rPr>
              <w:t>чел.</w:t>
            </w:r>
          </w:p>
        </w:tc>
        <w:tc>
          <w:tcPr>
            <w:tcW w:w="580" w:type="pct"/>
            <w:vAlign w:val="center"/>
          </w:tcPr>
          <w:p w:rsidR="00CD6DB8" w:rsidRPr="00921747" w:rsidRDefault="00CD6DB8" w:rsidP="00670565">
            <w:pPr>
              <w:pStyle w:val="22"/>
              <w:snapToGrid w:val="0"/>
              <w:ind w:hanging="34"/>
              <w:jc w:val="center"/>
              <w:rPr>
                <w:b/>
                <w:sz w:val="22"/>
                <w:szCs w:val="22"/>
              </w:rPr>
            </w:pPr>
            <w:r w:rsidRPr="00921747">
              <w:rPr>
                <w:b/>
                <w:sz w:val="22"/>
                <w:szCs w:val="22"/>
              </w:rPr>
              <w:t>тыс. руб.</w:t>
            </w:r>
          </w:p>
        </w:tc>
        <w:tc>
          <w:tcPr>
            <w:tcW w:w="507" w:type="pct"/>
            <w:vAlign w:val="center"/>
          </w:tcPr>
          <w:p w:rsidR="00CD6DB8" w:rsidRPr="00921747" w:rsidRDefault="00CD6DB8" w:rsidP="00670565">
            <w:pPr>
              <w:pStyle w:val="22"/>
              <w:snapToGrid w:val="0"/>
              <w:ind w:hanging="34"/>
              <w:jc w:val="center"/>
              <w:rPr>
                <w:b/>
                <w:sz w:val="22"/>
                <w:szCs w:val="22"/>
              </w:rPr>
            </w:pPr>
            <w:r w:rsidRPr="00921747">
              <w:rPr>
                <w:b/>
                <w:sz w:val="22"/>
                <w:szCs w:val="22"/>
              </w:rPr>
              <w:t>чел.</w:t>
            </w:r>
          </w:p>
        </w:tc>
        <w:tc>
          <w:tcPr>
            <w:tcW w:w="652" w:type="pct"/>
            <w:vAlign w:val="center"/>
          </w:tcPr>
          <w:p w:rsidR="00CD6DB8" w:rsidRPr="00921747" w:rsidRDefault="00CD6DB8" w:rsidP="00670565">
            <w:pPr>
              <w:pStyle w:val="22"/>
              <w:snapToGrid w:val="0"/>
              <w:ind w:hanging="34"/>
              <w:jc w:val="center"/>
              <w:rPr>
                <w:b/>
                <w:sz w:val="22"/>
                <w:szCs w:val="22"/>
              </w:rPr>
            </w:pPr>
            <w:r w:rsidRPr="00921747">
              <w:rPr>
                <w:b/>
                <w:sz w:val="22"/>
                <w:szCs w:val="22"/>
              </w:rPr>
              <w:t>тыс. руб.</w:t>
            </w:r>
          </w:p>
        </w:tc>
      </w:tr>
      <w:tr w:rsidR="00CD6DB8" w:rsidRPr="00921747" w:rsidTr="006B5C7F">
        <w:tc>
          <w:tcPr>
            <w:tcW w:w="2754" w:type="pct"/>
            <w:vAlign w:val="center"/>
          </w:tcPr>
          <w:p w:rsidR="00CD6DB8" w:rsidRPr="00921747" w:rsidRDefault="00CD6DB8" w:rsidP="00670565">
            <w:pPr>
              <w:rPr>
                <w:sz w:val="22"/>
                <w:szCs w:val="22"/>
              </w:rPr>
            </w:pPr>
            <w:r w:rsidRPr="00921747">
              <w:rPr>
                <w:sz w:val="22"/>
                <w:szCs w:val="22"/>
              </w:rPr>
              <w:t>Единовременное пособие при рождении ребёнка неработающим матерям</w:t>
            </w:r>
          </w:p>
        </w:tc>
        <w:tc>
          <w:tcPr>
            <w:tcW w:w="507" w:type="pct"/>
            <w:vAlign w:val="center"/>
          </w:tcPr>
          <w:p w:rsidR="00CD6DB8" w:rsidRPr="008F540E" w:rsidRDefault="00CD6DB8" w:rsidP="00670565">
            <w:pPr>
              <w:pStyle w:val="af6"/>
              <w:jc w:val="center"/>
              <w:rPr>
                <w:sz w:val="22"/>
                <w:szCs w:val="22"/>
              </w:rPr>
            </w:pPr>
            <w:r w:rsidRPr="008F540E">
              <w:rPr>
                <w:sz w:val="22"/>
                <w:szCs w:val="22"/>
              </w:rPr>
              <w:t>176</w:t>
            </w:r>
          </w:p>
        </w:tc>
        <w:tc>
          <w:tcPr>
            <w:tcW w:w="580" w:type="pct"/>
            <w:vAlign w:val="center"/>
          </w:tcPr>
          <w:p w:rsidR="00CD6DB8" w:rsidRPr="008F540E" w:rsidRDefault="00CD6DB8" w:rsidP="00670565">
            <w:pPr>
              <w:pStyle w:val="af6"/>
              <w:jc w:val="center"/>
              <w:rPr>
                <w:sz w:val="22"/>
                <w:szCs w:val="22"/>
              </w:rPr>
            </w:pPr>
            <w:r w:rsidRPr="008F540E">
              <w:rPr>
                <w:sz w:val="22"/>
                <w:szCs w:val="22"/>
              </w:rPr>
              <w:t>4 751,8</w:t>
            </w:r>
          </w:p>
        </w:tc>
        <w:tc>
          <w:tcPr>
            <w:tcW w:w="507" w:type="pct"/>
            <w:vAlign w:val="center"/>
          </w:tcPr>
          <w:p w:rsidR="00CD6DB8" w:rsidRDefault="00CD6DB8" w:rsidP="00670565">
            <w:pPr>
              <w:jc w:val="center"/>
              <w:rPr>
                <w:sz w:val="22"/>
                <w:szCs w:val="22"/>
              </w:rPr>
            </w:pPr>
            <w:r>
              <w:rPr>
                <w:sz w:val="22"/>
                <w:szCs w:val="22"/>
              </w:rPr>
              <w:t>180</w:t>
            </w:r>
          </w:p>
        </w:tc>
        <w:tc>
          <w:tcPr>
            <w:tcW w:w="652" w:type="pct"/>
            <w:vAlign w:val="center"/>
          </w:tcPr>
          <w:p w:rsidR="00CD6DB8" w:rsidRDefault="00CD6DB8" w:rsidP="00670565">
            <w:pPr>
              <w:jc w:val="center"/>
              <w:rPr>
                <w:sz w:val="22"/>
                <w:szCs w:val="22"/>
              </w:rPr>
            </w:pPr>
            <w:r>
              <w:rPr>
                <w:sz w:val="22"/>
                <w:szCs w:val="22"/>
              </w:rPr>
              <w:t>5 196,3</w:t>
            </w:r>
          </w:p>
        </w:tc>
      </w:tr>
      <w:tr w:rsidR="00CD6DB8" w:rsidRPr="00921747" w:rsidTr="006B5C7F">
        <w:tc>
          <w:tcPr>
            <w:tcW w:w="2754" w:type="pct"/>
            <w:vAlign w:val="center"/>
          </w:tcPr>
          <w:p w:rsidR="00CD6DB8" w:rsidRPr="00921747" w:rsidRDefault="00CD6DB8" w:rsidP="00670565">
            <w:pPr>
              <w:rPr>
                <w:sz w:val="22"/>
                <w:szCs w:val="22"/>
              </w:rPr>
            </w:pPr>
            <w:r w:rsidRPr="00921747">
              <w:rPr>
                <w:sz w:val="22"/>
                <w:szCs w:val="22"/>
              </w:rPr>
              <w:lastRenderedPageBreak/>
              <w:t>Ежемесячное пособие по уходу за ребенком до достижения им возраста 1,5 лет неработающим матерям</w:t>
            </w:r>
          </w:p>
        </w:tc>
        <w:tc>
          <w:tcPr>
            <w:tcW w:w="507" w:type="pct"/>
            <w:vAlign w:val="center"/>
          </w:tcPr>
          <w:p w:rsidR="00CD6DB8" w:rsidRPr="008F540E" w:rsidRDefault="00CD6DB8" w:rsidP="00670565">
            <w:pPr>
              <w:pStyle w:val="af6"/>
              <w:jc w:val="center"/>
              <w:rPr>
                <w:sz w:val="22"/>
                <w:szCs w:val="22"/>
              </w:rPr>
            </w:pPr>
            <w:r w:rsidRPr="008F540E">
              <w:rPr>
                <w:sz w:val="22"/>
                <w:szCs w:val="22"/>
              </w:rPr>
              <w:t xml:space="preserve">1 838 </w:t>
            </w:r>
          </w:p>
        </w:tc>
        <w:tc>
          <w:tcPr>
            <w:tcW w:w="580" w:type="pct"/>
            <w:vAlign w:val="center"/>
          </w:tcPr>
          <w:p w:rsidR="00CD6DB8" w:rsidRPr="008F540E" w:rsidRDefault="00CD6DB8" w:rsidP="00670565">
            <w:pPr>
              <w:pStyle w:val="af6"/>
              <w:jc w:val="center"/>
              <w:rPr>
                <w:sz w:val="22"/>
                <w:szCs w:val="22"/>
              </w:rPr>
            </w:pPr>
            <w:r w:rsidRPr="008F540E">
              <w:rPr>
                <w:sz w:val="22"/>
                <w:szCs w:val="22"/>
              </w:rPr>
              <w:t>96 341,9</w:t>
            </w:r>
          </w:p>
        </w:tc>
        <w:tc>
          <w:tcPr>
            <w:tcW w:w="507" w:type="pct"/>
            <w:vAlign w:val="center"/>
          </w:tcPr>
          <w:p w:rsidR="00CD6DB8" w:rsidRDefault="00CD6DB8" w:rsidP="00670565">
            <w:pPr>
              <w:jc w:val="center"/>
              <w:rPr>
                <w:sz w:val="22"/>
                <w:szCs w:val="22"/>
              </w:rPr>
            </w:pPr>
            <w:r>
              <w:rPr>
                <w:sz w:val="22"/>
                <w:szCs w:val="22"/>
              </w:rPr>
              <w:t>1 758</w:t>
            </w:r>
          </w:p>
        </w:tc>
        <w:tc>
          <w:tcPr>
            <w:tcW w:w="652" w:type="pct"/>
            <w:vAlign w:val="center"/>
          </w:tcPr>
          <w:p w:rsidR="00CD6DB8" w:rsidRDefault="00CD6DB8" w:rsidP="00670565">
            <w:pPr>
              <w:jc w:val="center"/>
              <w:rPr>
                <w:sz w:val="22"/>
                <w:szCs w:val="22"/>
              </w:rPr>
            </w:pPr>
            <w:r>
              <w:rPr>
                <w:sz w:val="22"/>
                <w:szCs w:val="22"/>
              </w:rPr>
              <w:t>97 944,6</w:t>
            </w:r>
          </w:p>
        </w:tc>
      </w:tr>
      <w:tr w:rsidR="00CD6DB8" w:rsidRPr="00921747" w:rsidTr="006B5C7F">
        <w:tc>
          <w:tcPr>
            <w:tcW w:w="2754" w:type="pct"/>
            <w:vAlign w:val="center"/>
          </w:tcPr>
          <w:p w:rsidR="00CD6DB8" w:rsidRPr="00921747" w:rsidRDefault="00CD6DB8" w:rsidP="00670565">
            <w:pPr>
              <w:rPr>
                <w:sz w:val="22"/>
                <w:szCs w:val="22"/>
              </w:rPr>
            </w:pPr>
            <w:r w:rsidRPr="00921747">
              <w:rPr>
                <w:sz w:val="22"/>
                <w:szCs w:val="22"/>
              </w:rPr>
              <w:t>Единовременное пособие беременной жене военнослужащего, проходящего военную службу по призыву</w:t>
            </w:r>
          </w:p>
        </w:tc>
        <w:tc>
          <w:tcPr>
            <w:tcW w:w="507" w:type="pct"/>
            <w:vAlign w:val="center"/>
          </w:tcPr>
          <w:p w:rsidR="00CD6DB8" w:rsidRPr="008F540E" w:rsidRDefault="00CD6DB8" w:rsidP="00670565">
            <w:pPr>
              <w:pStyle w:val="af6"/>
              <w:jc w:val="center"/>
              <w:rPr>
                <w:sz w:val="22"/>
                <w:szCs w:val="22"/>
              </w:rPr>
            </w:pPr>
            <w:r w:rsidRPr="008F540E">
              <w:rPr>
                <w:sz w:val="22"/>
                <w:szCs w:val="22"/>
              </w:rPr>
              <w:t>2</w:t>
            </w:r>
          </w:p>
        </w:tc>
        <w:tc>
          <w:tcPr>
            <w:tcW w:w="580" w:type="pct"/>
            <w:vAlign w:val="center"/>
          </w:tcPr>
          <w:p w:rsidR="00CD6DB8" w:rsidRPr="008F540E" w:rsidRDefault="00CD6DB8" w:rsidP="00670565">
            <w:pPr>
              <w:pStyle w:val="af6"/>
              <w:jc w:val="center"/>
              <w:rPr>
                <w:sz w:val="22"/>
                <w:szCs w:val="22"/>
              </w:rPr>
            </w:pPr>
            <w:r w:rsidRPr="008F540E">
              <w:rPr>
                <w:sz w:val="22"/>
                <w:szCs w:val="22"/>
              </w:rPr>
              <w:t>88,4</w:t>
            </w:r>
          </w:p>
        </w:tc>
        <w:tc>
          <w:tcPr>
            <w:tcW w:w="507" w:type="pct"/>
            <w:vAlign w:val="center"/>
          </w:tcPr>
          <w:p w:rsidR="00CD6DB8" w:rsidRDefault="00CD6DB8" w:rsidP="00670565">
            <w:pPr>
              <w:jc w:val="center"/>
              <w:rPr>
                <w:sz w:val="22"/>
                <w:szCs w:val="22"/>
              </w:rPr>
            </w:pPr>
            <w:r>
              <w:rPr>
                <w:sz w:val="22"/>
                <w:szCs w:val="22"/>
              </w:rPr>
              <w:t>4</w:t>
            </w:r>
          </w:p>
        </w:tc>
        <w:tc>
          <w:tcPr>
            <w:tcW w:w="652" w:type="pct"/>
            <w:vAlign w:val="center"/>
          </w:tcPr>
          <w:p w:rsidR="00CD6DB8" w:rsidRDefault="00CD6DB8" w:rsidP="00670565">
            <w:pPr>
              <w:jc w:val="center"/>
              <w:rPr>
                <w:sz w:val="22"/>
                <w:szCs w:val="22"/>
              </w:rPr>
            </w:pPr>
            <w:r>
              <w:rPr>
                <w:sz w:val="22"/>
                <w:szCs w:val="22"/>
              </w:rPr>
              <w:t>184,1</w:t>
            </w:r>
          </w:p>
        </w:tc>
      </w:tr>
      <w:tr w:rsidR="00CD6DB8" w:rsidRPr="00921747" w:rsidTr="006B5C7F">
        <w:tc>
          <w:tcPr>
            <w:tcW w:w="2754" w:type="pct"/>
            <w:vAlign w:val="center"/>
          </w:tcPr>
          <w:p w:rsidR="00CD6DB8" w:rsidRPr="00921747" w:rsidRDefault="00CD6DB8" w:rsidP="00670565">
            <w:pPr>
              <w:rPr>
                <w:sz w:val="22"/>
                <w:szCs w:val="22"/>
              </w:rPr>
            </w:pPr>
            <w:r w:rsidRPr="00921747">
              <w:rPr>
                <w:sz w:val="22"/>
                <w:szCs w:val="22"/>
              </w:rPr>
              <w:t>Ежемесячное пособие на ребенка военнослужащего, проходящего военную службу по призыву</w:t>
            </w:r>
          </w:p>
        </w:tc>
        <w:tc>
          <w:tcPr>
            <w:tcW w:w="507" w:type="pct"/>
            <w:vAlign w:val="center"/>
          </w:tcPr>
          <w:p w:rsidR="00CD6DB8" w:rsidRPr="008F540E" w:rsidRDefault="00CD6DB8" w:rsidP="00670565">
            <w:pPr>
              <w:pStyle w:val="af6"/>
              <w:jc w:val="center"/>
              <w:rPr>
                <w:sz w:val="22"/>
                <w:szCs w:val="22"/>
              </w:rPr>
            </w:pPr>
            <w:r w:rsidRPr="008F540E">
              <w:rPr>
                <w:sz w:val="22"/>
                <w:szCs w:val="22"/>
              </w:rPr>
              <w:t>10</w:t>
            </w:r>
          </w:p>
        </w:tc>
        <w:tc>
          <w:tcPr>
            <w:tcW w:w="580" w:type="pct"/>
            <w:vAlign w:val="center"/>
          </w:tcPr>
          <w:p w:rsidR="00CD6DB8" w:rsidRPr="008F540E" w:rsidRDefault="00CD6DB8" w:rsidP="00670565">
            <w:pPr>
              <w:pStyle w:val="af6"/>
              <w:jc w:val="center"/>
              <w:rPr>
                <w:sz w:val="22"/>
                <w:szCs w:val="22"/>
              </w:rPr>
            </w:pPr>
            <w:r w:rsidRPr="008F540E">
              <w:rPr>
                <w:sz w:val="22"/>
                <w:szCs w:val="22"/>
              </w:rPr>
              <w:t>1 169,9</w:t>
            </w:r>
          </w:p>
        </w:tc>
        <w:tc>
          <w:tcPr>
            <w:tcW w:w="507" w:type="pct"/>
            <w:vAlign w:val="center"/>
          </w:tcPr>
          <w:p w:rsidR="00CD6DB8" w:rsidRDefault="00CD6DB8" w:rsidP="00670565">
            <w:pPr>
              <w:jc w:val="center"/>
              <w:rPr>
                <w:sz w:val="22"/>
                <w:szCs w:val="22"/>
              </w:rPr>
            </w:pPr>
            <w:r>
              <w:rPr>
                <w:sz w:val="22"/>
                <w:szCs w:val="22"/>
              </w:rPr>
              <w:t>9</w:t>
            </w:r>
          </w:p>
        </w:tc>
        <w:tc>
          <w:tcPr>
            <w:tcW w:w="652" w:type="pct"/>
            <w:vAlign w:val="center"/>
          </w:tcPr>
          <w:p w:rsidR="00CD6DB8" w:rsidRDefault="00CD6DB8" w:rsidP="00670565">
            <w:pPr>
              <w:jc w:val="center"/>
              <w:rPr>
                <w:sz w:val="22"/>
                <w:szCs w:val="22"/>
              </w:rPr>
            </w:pPr>
            <w:r>
              <w:rPr>
                <w:sz w:val="22"/>
                <w:szCs w:val="22"/>
              </w:rPr>
              <w:t>1 200,6</w:t>
            </w:r>
          </w:p>
        </w:tc>
      </w:tr>
      <w:tr w:rsidR="00CD6DB8" w:rsidRPr="00AE1FFB" w:rsidTr="006B5C7F">
        <w:trPr>
          <w:trHeight w:val="327"/>
        </w:trPr>
        <w:tc>
          <w:tcPr>
            <w:tcW w:w="2754" w:type="pct"/>
            <w:vAlign w:val="bottom"/>
          </w:tcPr>
          <w:p w:rsidR="00CD6DB8" w:rsidRPr="00921747" w:rsidRDefault="00CD6DB8" w:rsidP="00670565">
            <w:pPr>
              <w:pStyle w:val="22"/>
              <w:snapToGrid w:val="0"/>
              <w:ind w:hanging="34"/>
              <w:jc w:val="right"/>
              <w:rPr>
                <w:b/>
                <w:sz w:val="22"/>
                <w:szCs w:val="22"/>
              </w:rPr>
            </w:pPr>
            <w:r w:rsidRPr="00921747">
              <w:rPr>
                <w:b/>
                <w:sz w:val="22"/>
                <w:szCs w:val="22"/>
              </w:rPr>
              <w:t>Итого:</w:t>
            </w:r>
          </w:p>
        </w:tc>
        <w:tc>
          <w:tcPr>
            <w:tcW w:w="507" w:type="pct"/>
            <w:vAlign w:val="bottom"/>
          </w:tcPr>
          <w:p w:rsidR="00CD6DB8" w:rsidRPr="006B5C7F" w:rsidRDefault="00CD6DB8" w:rsidP="00670565">
            <w:pPr>
              <w:jc w:val="center"/>
              <w:rPr>
                <w:b/>
                <w:color w:val="000000"/>
                <w:sz w:val="21"/>
                <w:szCs w:val="21"/>
              </w:rPr>
            </w:pPr>
            <w:r w:rsidRPr="006B5C7F">
              <w:rPr>
                <w:b/>
                <w:color w:val="000000"/>
                <w:sz w:val="21"/>
                <w:szCs w:val="21"/>
              </w:rPr>
              <w:t>2 026</w:t>
            </w:r>
          </w:p>
        </w:tc>
        <w:tc>
          <w:tcPr>
            <w:tcW w:w="580" w:type="pct"/>
            <w:vAlign w:val="bottom"/>
          </w:tcPr>
          <w:p w:rsidR="00CD6DB8" w:rsidRPr="006B5C7F" w:rsidRDefault="00CD6DB8" w:rsidP="00670565">
            <w:pPr>
              <w:jc w:val="center"/>
              <w:rPr>
                <w:b/>
                <w:color w:val="000000"/>
                <w:sz w:val="21"/>
                <w:szCs w:val="21"/>
              </w:rPr>
            </w:pPr>
            <w:r w:rsidRPr="006B5C7F">
              <w:rPr>
                <w:b/>
                <w:color w:val="000000"/>
                <w:sz w:val="21"/>
                <w:szCs w:val="21"/>
              </w:rPr>
              <w:t>102 352,0</w:t>
            </w:r>
          </w:p>
        </w:tc>
        <w:tc>
          <w:tcPr>
            <w:tcW w:w="507" w:type="pct"/>
            <w:vAlign w:val="bottom"/>
          </w:tcPr>
          <w:p w:rsidR="00CD6DB8" w:rsidRPr="006B5C7F" w:rsidRDefault="00CD6DB8" w:rsidP="00670565">
            <w:pPr>
              <w:jc w:val="center"/>
              <w:rPr>
                <w:b/>
                <w:color w:val="000000"/>
                <w:sz w:val="21"/>
                <w:szCs w:val="21"/>
              </w:rPr>
            </w:pPr>
            <w:r w:rsidRPr="006B5C7F">
              <w:rPr>
                <w:b/>
                <w:color w:val="000000"/>
                <w:sz w:val="21"/>
                <w:szCs w:val="21"/>
              </w:rPr>
              <w:t>1 951</w:t>
            </w:r>
          </w:p>
        </w:tc>
        <w:tc>
          <w:tcPr>
            <w:tcW w:w="652" w:type="pct"/>
            <w:vAlign w:val="bottom"/>
          </w:tcPr>
          <w:p w:rsidR="00CD6DB8" w:rsidRPr="006B5C7F" w:rsidRDefault="00CD6DB8" w:rsidP="00670565">
            <w:pPr>
              <w:jc w:val="center"/>
              <w:rPr>
                <w:b/>
                <w:color w:val="000000"/>
                <w:sz w:val="21"/>
                <w:szCs w:val="21"/>
              </w:rPr>
            </w:pPr>
            <w:r w:rsidRPr="006B5C7F">
              <w:rPr>
                <w:b/>
                <w:color w:val="000000"/>
                <w:sz w:val="21"/>
                <w:szCs w:val="21"/>
              </w:rPr>
              <w:t>104 525,6</w:t>
            </w:r>
          </w:p>
        </w:tc>
      </w:tr>
    </w:tbl>
    <w:p w:rsidR="00D8215A" w:rsidRDefault="00CD6DB8" w:rsidP="00D8215A">
      <w:pPr>
        <w:rPr>
          <w:sz w:val="26"/>
          <w:szCs w:val="26"/>
        </w:rPr>
      </w:pPr>
      <w:r w:rsidRPr="00AE1FFB">
        <w:rPr>
          <w:sz w:val="26"/>
          <w:szCs w:val="26"/>
        </w:rPr>
        <w:t xml:space="preserve">                                  </w:t>
      </w:r>
    </w:p>
    <w:p w:rsidR="00CD6DB8" w:rsidRPr="00AE1FFB" w:rsidRDefault="00CD6DB8" w:rsidP="00D8215A">
      <w:pPr>
        <w:jc w:val="center"/>
        <w:rPr>
          <w:b/>
          <w:i/>
          <w:sz w:val="26"/>
          <w:szCs w:val="26"/>
          <w:u w:val="single"/>
        </w:rPr>
      </w:pPr>
      <w:r w:rsidRPr="00AE1FFB">
        <w:rPr>
          <w:b/>
          <w:i/>
          <w:sz w:val="26"/>
          <w:szCs w:val="26"/>
          <w:u w:val="single"/>
        </w:rPr>
        <w:t xml:space="preserve">Муниципальное бюджетное учреждение </w:t>
      </w:r>
      <w:r>
        <w:rPr>
          <w:b/>
          <w:i/>
          <w:sz w:val="26"/>
          <w:szCs w:val="26"/>
          <w:u w:val="single"/>
        </w:rPr>
        <w:t>«</w:t>
      </w:r>
      <w:r w:rsidRPr="00AE1FFB">
        <w:rPr>
          <w:b/>
          <w:i/>
          <w:sz w:val="26"/>
          <w:szCs w:val="26"/>
          <w:u w:val="single"/>
        </w:rPr>
        <w:t>Компл</w:t>
      </w:r>
      <w:r w:rsidRPr="00F52DDA">
        <w:rPr>
          <w:b/>
          <w:i/>
          <w:sz w:val="26"/>
          <w:szCs w:val="26"/>
          <w:u w:val="single"/>
        </w:rPr>
        <w:t>ексный</w:t>
      </w:r>
      <w:r w:rsidRPr="00AE1FFB">
        <w:rPr>
          <w:b/>
          <w:i/>
          <w:sz w:val="26"/>
          <w:szCs w:val="26"/>
          <w:u w:val="single"/>
        </w:rPr>
        <w:t xml:space="preserve"> центр социального обслуживания населения</w:t>
      </w:r>
      <w:r>
        <w:rPr>
          <w:b/>
          <w:i/>
          <w:sz w:val="26"/>
          <w:szCs w:val="26"/>
          <w:u w:val="single"/>
        </w:rPr>
        <w:t>»</w:t>
      </w:r>
    </w:p>
    <w:p w:rsidR="00CD6DB8" w:rsidRPr="00AE1FFB" w:rsidRDefault="00CD6DB8" w:rsidP="00670565">
      <w:pPr>
        <w:pStyle w:val="a8"/>
        <w:ind w:firstLine="720"/>
        <w:jc w:val="center"/>
        <w:rPr>
          <w:b/>
          <w:i/>
          <w:sz w:val="26"/>
          <w:szCs w:val="26"/>
          <w:u w:val="single"/>
        </w:rPr>
      </w:pPr>
    </w:p>
    <w:p w:rsidR="00CD6DB8" w:rsidRPr="00AE1FFB" w:rsidRDefault="00CD6DB8" w:rsidP="00670565">
      <w:pPr>
        <w:pStyle w:val="a8"/>
        <w:ind w:firstLine="720"/>
        <w:rPr>
          <w:sz w:val="26"/>
          <w:szCs w:val="26"/>
        </w:rPr>
      </w:pPr>
      <w:r w:rsidRPr="00AE1FFB">
        <w:rPr>
          <w:sz w:val="26"/>
          <w:szCs w:val="26"/>
        </w:rPr>
        <w:t xml:space="preserve">Учреждение осуществляет деятельность по </w:t>
      </w:r>
      <w:r>
        <w:rPr>
          <w:sz w:val="26"/>
          <w:szCs w:val="26"/>
        </w:rPr>
        <w:t>следующим</w:t>
      </w:r>
      <w:r w:rsidRPr="00AE1FFB">
        <w:rPr>
          <w:sz w:val="26"/>
          <w:szCs w:val="26"/>
        </w:rPr>
        <w:t xml:space="preserve"> функциональным направлениям:</w:t>
      </w:r>
    </w:p>
    <w:p w:rsidR="00CD6DB8" w:rsidRPr="00D00DC6" w:rsidRDefault="00CD6DB8" w:rsidP="00670565">
      <w:pPr>
        <w:pStyle w:val="a8"/>
        <w:ind w:firstLine="720"/>
        <w:rPr>
          <w:sz w:val="26"/>
          <w:szCs w:val="26"/>
        </w:rPr>
      </w:pPr>
      <w:r w:rsidRPr="00D00DC6">
        <w:rPr>
          <w:sz w:val="26"/>
          <w:szCs w:val="26"/>
        </w:rPr>
        <w:t>− решение общих вопросов социальной поддержки граждан;</w:t>
      </w:r>
    </w:p>
    <w:p w:rsidR="00CD6DB8" w:rsidRPr="00D00DC6" w:rsidRDefault="00CD6DB8" w:rsidP="00670565">
      <w:pPr>
        <w:pStyle w:val="a8"/>
        <w:ind w:firstLine="720"/>
        <w:rPr>
          <w:sz w:val="26"/>
          <w:szCs w:val="26"/>
        </w:rPr>
      </w:pPr>
      <w:r w:rsidRPr="00D00DC6">
        <w:rPr>
          <w:sz w:val="26"/>
          <w:szCs w:val="26"/>
        </w:rPr>
        <w:t xml:space="preserve">− профилактика безнадзорности и правонарушений несовершеннолетних; </w:t>
      </w:r>
    </w:p>
    <w:p w:rsidR="00CD6DB8" w:rsidRPr="00AE1FFB" w:rsidRDefault="00CD6DB8" w:rsidP="00670565">
      <w:pPr>
        <w:pStyle w:val="a8"/>
        <w:ind w:firstLine="720"/>
        <w:rPr>
          <w:sz w:val="26"/>
          <w:szCs w:val="26"/>
        </w:rPr>
      </w:pPr>
      <w:r w:rsidRPr="00D00DC6">
        <w:rPr>
          <w:sz w:val="26"/>
          <w:szCs w:val="26"/>
        </w:rPr>
        <w:t>− социальная поддержка граждан пожилого возраста и инвалидов.</w:t>
      </w:r>
      <w:r w:rsidRPr="00AE1FFB">
        <w:rPr>
          <w:sz w:val="26"/>
          <w:szCs w:val="26"/>
        </w:rPr>
        <w:t xml:space="preserve">    </w:t>
      </w:r>
      <w:r w:rsidRPr="00AE1FFB">
        <w:rPr>
          <w:sz w:val="26"/>
          <w:szCs w:val="26"/>
        </w:rPr>
        <w:tab/>
      </w:r>
    </w:p>
    <w:p w:rsidR="00CD6DB8" w:rsidRDefault="00CD6DB8" w:rsidP="00670565">
      <w:pPr>
        <w:ind w:firstLine="720"/>
        <w:jc w:val="both"/>
        <w:rPr>
          <w:sz w:val="26"/>
          <w:szCs w:val="26"/>
        </w:rPr>
      </w:pPr>
      <w:r w:rsidRPr="00A43D2E">
        <w:rPr>
          <w:sz w:val="26"/>
          <w:szCs w:val="26"/>
        </w:rPr>
        <w:t>Деятельность отделений стационарного обслуживания (социальный приют для де</w:t>
      </w:r>
      <w:r>
        <w:rPr>
          <w:sz w:val="26"/>
          <w:szCs w:val="26"/>
        </w:rPr>
        <w:t>тей и подростков, отделение</w:t>
      </w:r>
      <w:r w:rsidRPr="00A43D2E">
        <w:rPr>
          <w:sz w:val="26"/>
          <w:szCs w:val="26"/>
        </w:rPr>
        <w:t xml:space="preserve"> временного проживания граждан пожилого возраста и инвалидов, социальная гостиница) рассчитана на обслуживание 92 человек, проживающих в МБУ «КЦСОН». Фактически за </w:t>
      </w:r>
      <w:r w:rsidRPr="00E41C01">
        <w:rPr>
          <w:sz w:val="26"/>
          <w:szCs w:val="26"/>
        </w:rPr>
        <w:t>9 месяцев</w:t>
      </w:r>
      <w:r w:rsidRPr="00A43D2E">
        <w:rPr>
          <w:sz w:val="26"/>
          <w:szCs w:val="26"/>
        </w:rPr>
        <w:t xml:space="preserve"> 201</w:t>
      </w:r>
      <w:r>
        <w:rPr>
          <w:sz w:val="26"/>
          <w:szCs w:val="26"/>
        </w:rPr>
        <w:t>7</w:t>
      </w:r>
      <w:r w:rsidRPr="00A43D2E">
        <w:rPr>
          <w:sz w:val="26"/>
          <w:szCs w:val="26"/>
        </w:rPr>
        <w:t xml:space="preserve"> года с учетом поступивших и выбывших обслужено </w:t>
      </w:r>
      <w:r>
        <w:rPr>
          <w:sz w:val="26"/>
          <w:szCs w:val="26"/>
        </w:rPr>
        <w:t>222</w:t>
      </w:r>
      <w:r w:rsidRPr="00A43D2E">
        <w:rPr>
          <w:sz w:val="26"/>
          <w:szCs w:val="26"/>
        </w:rPr>
        <w:t xml:space="preserve"> чел., что на </w:t>
      </w:r>
      <w:r>
        <w:rPr>
          <w:sz w:val="26"/>
          <w:szCs w:val="26"/>
        </w:rPr>
        <w:t>17,4</w:t>
      </w:r>
      <w:r w:rsidRPr="00A43D2E">
        <w:rPr>
          <w:sz w:val="26"/>
          <w:szCs w:val="26"/>
        </w:rPr>
        <w:t xml:space="preserve">% </w:t>
      </w:r>
      <w:r>
        <w:rPr>
          <w:sz w:val="26"/>
          <w:szCs w:val="26"/>
        </w:rPr>
        <w:t>больше</w:t>
      </w:r>
      <w:r w:rsidRPr="00A43D2E">
        <w:rPr>
          <w:sz w:val="26"/>
          <w:szCs w:val="26"/>
        </w:rPr>
        <w:t>, чем за аналогичный период 201</w:t>
      </w:r>
      <w:r>
        <w:rPr>
          <w:sz w:val="26"/>
          <w:szCs w:val="26"/>
        </w:rPr>
        <w:t>6</w:t>
      </w:r>
      <w:r w:rsidRPr="00A43D2E">
        <w:rPr>
          <w:sz w:val="26"/>
          <w:szCs w:val="26"/>
        </w:rPr>
        <w:t xml:space="preserve"> года (</w:t>
      </w:r>
      <w:r>
        <w:rPr>
          <w:sz w:val="26"/>
          <w:szCs w:val="26"/>
        </w:rPr>
        <w:t>189</w:t>
      </w:r>
      <w:r w:rsidRPr="006D7E99">
        <w:rPr>
          <w:sz w:val="26"/>
          <w:szCs w:val="26"/>
        </w:rPr>
        <w:t xml:space="preserve"> чел</w:t>
      </w:r>
      <w:r w:rsidRPr="00A43D2E">
        <w:rPr>
          <w:sz w:val="26"/>
          <w:szCs w:val="26"/>
        </w:rPr>
        <w:t>.).</w:t>
      </w:r>
      <w:r w:rsidRPr="00AE1FFB">
        <w:rPr>
          <w:sz w:val="26"/>
          <w:szCs w:val="26"/>
        </w:rPr>
        <w:t xml:space="preserve"> </w:t>
      </w:r>
    </w:p>
    <w:p w:rsidR="00CD6DB8" w:rsidRPr="00AE1FFB" w:rsidRDefault="00CD6DB8" w:rsidP="00670565">
      <w:pPr>
        <w:spacing w:before="120"/>
        <w:jc w:val="right"/>
        <w:rPr>
          <w:sz w:val="26"/>
          <w:szCs w:val="26"/>
        </w:rPr>
      </w:pPr>
      <w:r w:rsidRPr="005E5035">
        <w:rPr>
          <w:sz w:val="26"/>
          <w:szCs w:val="26"/>
        </w:rPr>
        <w:t>Таблица</w:t>
      </w:r>
      <w:r w:rsidR="00305A97" w:rsidRPr="005E5035">
        <w:rPr>
          <w:sz w:val="26"/>
          <w:szCs w:val="26"/>
        </w:rPr>
        <w:t xml:space="preserve"> 5</w:t>
      </w:r>
      <w:r w:rsidR="00D8215A">
        <w:rPr>
          <w:sz w:val="26"/>
          <w:szCs w:val="26"/>
        </w:rPr>
        <w:t>1</w:t>
      </w:r>
    </w:p>
    <w:p w:rsidR="00CD6DB8" w:rsidRPr="00AE1FFB" w:rsidRDefault="00CD6DB8" w:rsidP="00670565">
      <w:pPr>
        <w:spacing w:after="120"/>
        <w:jc w:val="center"/>
        <w:rPr>
          <w:b/>
          <w:i/>
          <w:sz w:val="26"/>
          <w:szCs w:val="26"/>
        </w:rPr>
      </w:pPr>
      <w:r w:rsidRPr="00AE1FFB">
        <w:rPr>
          <w:b/>
          <w:i/>
          <w:sz w:val="26"/>
          <w:szCs w:val="26"/>
        </w:rPr>
        <w:t xml:space="preserve">Основные показатели деятельности МБУ </w:t>
      </w:r>
      <w:r>
        <w:rPr>
          <w:b/>
          <w:i/>
          <w:sz w:val="26"/>
          <w:szCs w:val="26"/>
        </w:rPr>
        <w:t>«</w:t>
      </w:r>
      <w:r w:rsidRPr="00AE1FFB">
        <w:rPr>
          <w:b/>
          <w:i/>
          <w:sz w:val="26"/>
          <w:szCs w:val="26"/>
        </w:rPr>
        <w:t>КЦСОН</w:t>
      </w:r>
      <w:r>
        <w:rPr>
          <w:b/>
          <w:i/>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4981"/>
        <w:gridCol w:w="1385"/>
        <w:gridCol w:w="1247"/>
        <w:gridCol w:w="1211"/>
      </w:tblGrid>
      <w:tr w:rsidR="00CD6DB8" w:rsidRPr="00AE1FFB" w:rsidTr="008753FC">
        <w:trPr>
          <w:trHeight w:val="379"/>
          <w:tblHeader/>
        </w:trPr>
        <w:tc>
          <w:tcPr>
            <w:tcW w:w="279" w:type="pct"/>
            <w:vMerge w:val="restart"/>
            <w:shd w:val="clear" w:color="auto" w:fill="auto"/>
            <w:noWrap/>
            <w:vAlign w:val="center"/>
            <w:hideMark/>
          </w:tcPr>
          <w:p w:rsidR="00CD6DB8" w:rsidRPr="00A43D2E" w:rsidRDefault="00CD6DB8" w:rsidP="00670565">
            <w:pPr>
              <w:jc w:val="center"/>
              <w:rPr>
                <w:b/>
                <w:bCs/>
                <w:sz w:val="22"/>
                <w:szCs w:val="22"/>
              </w:rPr>
            </w:pPr>
            <w:r w:rsidRPr="00A43D2E">
              <w:rPr>
                <w:b/>
                <w:bCs/>
                <w:sz w:val="22"/>
                <w:szCs w:val="22"/>
              </w:rPr>
              <w:t>№</w:t>
            </w:r>
          </w:p>
        </w:tc>
        <w:tc>
          <w:tcPr>
            <w:tcW w:w="2665" w:type="pct"/>
            <w:vMerge w:val="restart"/>
            <w:shd w:val="clear" w:color="auto" w:fill="auto"/>
            <w:noWrap/>
            <w:vAlign w:val="center"/>
            <w:hideMark/>
          </w:tcPr>
          <w:p w:rsidR="00CD6DB8" w:rsidRPr="00A43D2E" w:rsidRDefault="00CD6DB8" w:rsidP="00670565">
            <w:pPr>
              <w:jc w:val="center"/>
              <w:rPr>
                <w:b/>
                <w:bCs/>
                <w:sz w:val="22"/>
                <w:szCs w:val="22"/>
              </w:rPr>
            </w:pPr>
            <w:r w:rsidRPr="00A43D2E">
              <w:rPr>
                <w:b/>
                <w:bCs/>
                <w:sz w:val="22"/>
                <w:szCs w:val="22"/>
              </w:rPr>
              <w:t>Наименование отделения</w:t>
            </w:r>
          </w:p>
        </w:tc>
        <w:tc>
          <w:tcPr>
            <w:tcW w:w="2056" w:type="pct"/>
            <w:gridSpan w:val="3"/>
            <w:shd w:val="clear" w:color="auto" w:fill="auto"/>
            <w:vAlign w:val="center"/>
            <w:hideMark/>
          </w:tcPr>
          <w:p w:rsidR="00CD6DB8" w:rsidRPr="00A43D2E" w:rsidRDefault="00CD6DB8" w:rsidP="00670565">
            <w:pPr>
              <w:jc w:val="center"/>
              <w:rPr>
                <w:b/>
                <w:bCs/>
                <w:sz w:val="22"/>
                <w:szCs w:val="22"/>
              </w:rPr>
            </w:pPr>
            <w:r w:rsidRPr="00A43D2E">
              <w:rPr>
                <w:b/>
                <w:bCs/>
                <w:sz w:val="22"/>
                <w:szCs w:val="22"/>
              </w:rPr>
              <w:t>Обслужено, чел.</w:t>
            </w:r>
          </w:p>
        </w:tc>
      </w:tr>
      <w:tr w:rsidR="00CD6DB8" w:rsidRPr="00AE1FFB" w:rsidTr="008753FC">
        <w:trPr>
          <w:trHeight w:val="315"/>
          <w:tblHeader/>
        </w:trPr>
        <w:tc>
          <w:tcPr>
            <w:tcW w:w="279" w:type="pct"/>
            <w:vMerge/>
            <w:vAlign w:val="center"/>
            <w:hideMark/>
          </w:tcPr>
          <w:p w:rsidR="00CD6DB8" w:rsidRPr="00A43D2E" w:rsidRDefault="00CD6DB8" w:rsidP="00670565">
            <w:pPr>
              <w:jc w:val="center"/>
              <w:rPr>
                <w:b/>
                <w:bCs/>
                <w:sz w:val="22"/>
                <w:szCs w:val="22"/>
              </w:rPr>
            </w:pPr>
          </w:p>
        </w:tc>
        <w:tc>
          <w:tcPr>
            <w:tcW w:w="2665" w:type="pct"/>
            <w:vMerge/>
            <w:vAlign w:val="center"/>
            <w:hideMark/>
          </w:tcPr>
          <w:p w:rsidR="00CD6DB8" w:rsidRPr="00A43D2E" w:rsidRDefault="00CD6DB8" w:rsidP="00670565">
            <w:pPr>
              <w:rPr>
                <w:b/>
                <w:bCs/>
                <w:sz w:val="22"/>
                <w:szCs w:val="22"/>
              </w:rPr>
            </w:pPr>
          </w:p>
        </w:tc>
        <w:tc>
          <w:tcPr>
            <w:tcW w:w="741" w:type="pct"/>
            <w:shd w:val="clear" w:color="auto" w:fill="auto"/>
            <w:noWrap/>
            <w:vAlign w:val="center"/>
            <w:hideMark/>
          </w:tcPr>
          <w:p w:rsidR="00CD6DB8" w:rsidRPr="006F4D9A" w:rsidRDefault="00CD6DB8" w:rsidP="00670565">
            <w:pPr>
              <w:jc w:val="center"/>
              <w:rPr>
                <w:rStyle w:val="xl410"/>
              </w:rPr>
            </w:pPr>
            <w:r>
              <w:rPr>
                <w:b/>
                <w:sz w:val="22"/>
              </w:rPr>
              <w:t>9 месяцев</w:t>
            </w:r>
            <w:r w:rsidRPr="006F4D9A">
              <w:rPr>
                <w:b/>
                <w:sz w:val="22"/>
              </w:rPr>
              <w:t xml:space="preserve"> 2016</w:t>
            </w:r>
          </w:p>
        </w:tc>
        <w:tc>
          <w:tcPr>
            <w:tcW w:w="667" w:type="pct"/>
            <w:shd w:val="clear" w:color="auto" w:fill="auto"/>
            <w:noWrap/>
            <w:vAlign w:val="center"/>
            <w:hideMark/>
          </w:tcPr>
          <w:p w:rsidR="00CD6DB8" w:rsidRPr="006F4D9A" w:rsidRDefault="00CD6DB8" w:rsidP="00670565">
            <w:pPr>
              <w:jc w:val="center"/>
              <w:rPr>
                <w:rStyle w:val="xl410"/>
              </w:rPr>
            </w:pPr>
            <w:r>
              <w:rPr>
                <w:b/>
                <w:sz w:val="22"/>
              </w:rPr>
              <w:t>9 месяцев</w:t>
            </w:r>
            <w:r w:rsidRPr="006F4D9A">
              <w:rPr>
                <w:b/>
                <w:sz w:val="22"/>
              </w:rPr>
              <w:t xml:space="preserve"> 2017</w:t>
            </w:r>
          </w:p>
        </w:tc>
        <w:tc>
          <w:tcPr>
            <w:tcW w:w="648" w:type="pct"/>
            <w:shd w:val="clear" w:color="auto" w:fill="auto"/>
            <w:noWrap/>
            <w:vAlign w:val="center"/>
            <w:hideMark/>
          </w:tcPr>
          <w:p w:rsidR="00CD6DB8" w:rsidRPr="00A43D2E" w:rsidRDefault="00CD6DB8" w:rsidP="00670565">
            <w:pPr>
              <w:jc w:val="center"/>
              <w:rPr>
                <w:b/>
                <w:bCs/>
                <w:sz w:val="22"/>
                <w:szCs w:val="22"/>
              </w:rPr>
            </w:pPr>
            <w:r w:rsidRPr="00A43D2E">
              <w:rPr>
                <w:b/>
                <w:bCs/>
                <w:sz w:val="22"/>
                <w:szCs w:val="22"/>
              </w:rPr>
              <w:t>Отн.,%</w:t>
            </w:r>
          </w:p>
        </w:tc>
      </w:tr>
      <w:tr w:rsidR="00CD6DB8" w:rsidRPr="00AE1FFB" w:rsidTr="008753FC">
        <w:trPr>
          <w:trHeight w:val="632"/>
        </w:trPr>
        <w:tc>
          <w:tcPr>
            <w:tcW w:w="279" w:type="pct"/>
            <w:shd w:val="clear" w:color="auto" w:fill="auto"/>
            <w:noWrap/>
            <w:vAlign w:val="center"/>
            <w:hideMark/>
          </w:tcPr>
          <w:p w:rsidR="00CD6DB8" w:rsidRPr="00F8411B" w:rsidRDefault="00CD6DB8" w:rsidP="00670565">
            <w:pPr>
              <w:jc w:val="center"/>
              <w:rPr>
                <w:sz w:val="18"/>
                <w:szCs w:val="22"/>
              </w:rPr>
            </w:pPr>
            <w:r w:rsidRPr="00F8411B">
              <w:rPr>
                <w:sz w:val="18"/>
                <w:szCs w:val="22"/>
              </w:rPr>
              <w:t>1</w:t>
            </w:r>
          </w:p>
        </w:tc>
        <w:tc>
          <w:tcPr>
            <w:tcW w:w="2665" w:type="pct"/>
            <w:shd w:val="clear" w:color="auto" w:fill="auto"/>
            <w:vAlign w:val="center"/>
            <w:hideMark/>
          </w:tcPr>
          <w:p w:rsidR="00CD6DB8" w:rsidRPr="001E56E6" w:rsidRDefault="00CD6DB8" w:rsidP="00670565">
            <w:pPr>
              <w:rPr>
                <w:color w:val="000000"/>
                <w:sz w:val="22"/>
                <w:szCs w:val="22"/>
              </w:rPr>
            </w:pPr>
            <w:r w:rsidRPr="00C57A27">
              <w:rPr>
                <w:color w:val="000000"/>
                <w:sz w:val="22"/>
                <w:szCs w:val="22"/>
              </w:rPr>
              <w:t xml:space="preserve">Отделение временного проживания граждан пожилого возраста и инвалидов </w:t>
            </w:r>
          </w:p>
        </w:tc>
        <w:tc>
          <w:tcPr>
            <w:tcW w:w="741" w:type="pct"/>
            <w:shd w:val="clear" w:color="auto" w:fill="auto"/>
            <w:noWrap/>
            <w:vAlign w:val="center"/>
            <w:hideMark/>
          </w:tcPr>
          <w:p w:rsidR="00CD6DB8" w:rsidRPr="001E56E6" w:rsidRDefault="00CD6DB8" w:rsidP="00670565">
            <w:pPr>
              <w:jc w:val="center"/>
              <w:rPr>
                <w:sz w:val="22"/>
                <w:szCs w:val="22"/>
              </w:rPr>
            </w:pPr>
            <w:r w:rsidRPr="001E56E6">
              <w:rPr>
                <w:sz w:val="22"/>
                <w:szCs w:val="22"/>
              </w:rPr>
              <w:t>101</w:t>
            </w:r>
          </w:p>
        </w:tc>
        <w:tc>
          <w:tcPr>
            <w:tcW w:w="667" w:type="pct"/>
            <w:shd w:val="clear" w:color="auto" w:fill="auto"/>
            <w:noWrap/>
            <w:vAlign w:val="center"/>
            <w:hideMark/>
          </w:tcPr>
          <w:p w:rsidR="00CD6DB8" w:rsidRPr="001E56E6" w:rsidRDefault="00CD6DB8" w:rsidP="00670565">
            <w:pPr>
              <w:jc w:val="center"/>
              <w:rPr>
                <w:sz w:val="22"/>
                <w:szCs w:val="22"/>
              </w:rPr>
            </w:pPr>
            <w:r w:rsidRPr="001E56E6">
              <w:rPr>
                <w:sz w:val="22"/>
                <w:szCs w:val="22"/>
              </w:rPr>
              <w:t>117</w:t>
            </w:r>
          </w:p>
        </w:tc>
        <w:tc>
          <w:tcPr>
            <w:tcW w:w="648" w:type="pct"/>
            <w:shd w:val="clear" w:color="auto" w:fill="auto"/>
            <w:noWrap/>
            <w:vAlign w:val="center"/>
            <w:hideMark/>
          </w:tcPr>
          <w:p w:rsidR="00CD6DB8" w:rsidRDefault="00CD6DB8" w:rsidP="00670565">
            <w:pPr>
              <w:jc w:val="center"/>
              <w:rPr>
                <w:i/>
                <w:iCs/>
                <w:color w:val="000000"/>
                <w:sz w:val="22"/>
                <w:szCs w:val="22"/>
              </w:rPr>
            </w:pPr>
            <w:r>
              <w:rPr>
                <w:i/>
                <w:iCs/>
                <w:color w:val="000000"/>
                <w:sz w:val="22"/>
                <w:szCs w:val="22"/>
              </w:rPr>
              <w:t>115,8</w:t>
            </w:r>
          </w:p>
        </w:tc>
      </w:tr>
      <w:tr w:rsidR="00CD6DB8" w:rsidRPr="00AE1FFB" w:rsidTr="008753FC">
        <w:trPr>
          <w:trHeight w:val="315"/>
        </w:trPr>
        <w:tc>
          <w:tcPr>
            <w:tcW w:w="279" w:type="pct"/>
            <w:shd w:val="clear" w:color="auto" w:fill="auto"/>
            <w:noWrap/>
            <w:vAlign w:val="center"/>
            <w:hideMark/>
          </w:tcPr>
          <w:p w:rsidR="00CD6DB8" w:rsidRPr="00F8411B" w:rsidRDefault="00CD6DB8" w:rsidP="00670565">
            <w:pPr>
              <w:jc w:val="center"/>
              <w:rPr>
                <w:sz w:val="18"/>
                <w:szCs w:val="22"/>
              </w:rPr>
            </w:pPr>
            <w:r>
              <w:rPr>
                <w:sz w:val="18"/>
                <w:szCs w:val="22"/>
              </w:rPr>
              <w:t>2</w:t>
            </w:r>
          </w:p>
        </w:tc>
        <w:tc>
          <w:tcPr>
            <w:tcW w:w="2665" w:type="pct"/>
            <w:shd w:val="clear" w:color="auto" w:fill="auto"/>
            <w:noWrap/>
            <w:vAlign w:val="center"/>
            <w:hideMark/>
          </w:tcPr>
          <w:p w:rsidR="00CD6DB8" w:rsidRPr="00A43D2E" w:rsidRDefault="00CD6DB8" w:rsidP="00670565">
            <w:pPr>
              <w:rPr>
                <w:color w:val="000000"/>
                <w:sz w:val="22"/>
                <w:szCs w:val="22"/>
              </w:rPr>
            </w:pPr>
            <w:r w:rsidRPr="00A43D2E">
              <w:rPr>
                <w:color w:val="000000"/>
                <w:sz w:val="22"/>
                <w:szCs w:val="22"/>
              </w:rPr>
              <w:t>Социальный приют для детей и подростков</w:t>
            </w:r>
          </w:p>
        </w:tc>
        <w:tc>
          <w:tcPr>
            <w:tcW w:w="741" w:type="pct"/>
            <w:shd w:val="clear" w:color="auto" w:fill="auto"/>
            <w:noWrap/>
            <w:vAlign w:val="center"/>
            <w:hideMark/>
          </w:tcPr>
          <w:p w:rsidR="00CD6DB8" w:rsidRPr="001E56E6" w:rsidRDefault="00CD6DB8" w:rsidP="00670565">
            <w:pPr>
              <w:jc w:val="center"/>
              <w:rPr>
                <w:sz w:val="22"/>
                <w:szCs w:val="22"/>
              </w:rPr>
            </w:pPr>
            <w:r w:rsidRPr="001E56E6">
              <w:rPr>
                <w:sz w:val="22"/>
                <w:szCs w:val="22"/>
              </w:rPr>
              <w:t>88</w:t>
            </w:r>
          </w:p>
        </w:tc>
        <w:tc>
          <w:tcPr>
            <w:tcW w:w="667" w:type="pct"/>
            <w:shd w:val="clear" w:color="auto" w:fill="auto"/>
            <w:noWrap/>
            <w:vAlign w:val="center"/>
            <w:hideMark/>
          </w:tcPr>
          <w:p w:rsidR="00CD6DB8" w:rsidRPr="001E56E6" w:rsidRDefault="00CD6DB8" w:rsidP="00670565">
            <w:pPr>
              <w:jc w:val="center"/>
              <w:rPr>
                <w:sz w:val="22"/>
                <w:szCs w:val="22"/>
              </w:rPr>
            </w:pPr>
            <w:r w:rsidRPr="001E56E6">
              <w:rPr>
                <w:sz w:val="22"/>
                <w:szCs w:val="22"/>
              </w:rPr>
              <w:t>105</w:t>
            </w:r>
          </w:p>
        </w:tc>
        <w:tc>
          <w:tcPr>
            <w:tcW w:w="648" w:type="pct"/>
            <w:shd w:val="clear" w:color="auto" w:fill="auto"/>
            <w:noWrap/>
            <w:vAlign w:val="center"/>
            <w:hideMark/>
          </w:tcPr>
          <w:p w:rsidR="00CD6DB8" w:rsidRDefault="00CD6DB8" w:rsidP="00670565">
            <w:pPr>
              <w:jc w:val="center"/>
              <w:rPr>
                <w:i/>
                <w:iCs/>
                <w:color w:val="000000"/>
                <w:sz w:val="22"/>
                <w:szCs w:val="22"/>
              </w:rPr>
            </w:pPr>
            <w:r>
              <w:rPr>
                <w:i/>
                <w:iCs/>
                <w:color w:val="000000"/>
                <w:sz w:val="22"/>
                <w:szCs w:val="22"/>
              </w:rPr>
              <w:t>119,3</w:t>
            </w:r>
          </w:p>
        </w:tc>
      </w:tr>
      <w:tr w:rsidR="00CD6DB8" w:rsidRPr="00AE1FFB" w:rsidTr="008753FC">
        <w:trPr>
          <w:trHeight w:val="315"/>
        </w:trPr>
        <w:tc>
          <w:tcPr>
            <w:tcW w:w="279" w:type="pct"/>
            <w:shd w:val="clear" w:color="auto" w:fill="auto"/>
            <w:noWrap/>
            <w:vAlign w:val="center"/>
            <w:hideMark/>
          </w:tcPr>
          <w:p w:rsidR="00CD6DB8" w:rsidRPr="00F8411B" w:rsidRDefault="00CD6DB8" w:rsidP="00670565">
            <w:pPr>
              <w:jc w:val="center"/>
              <w:rPr>
                <w:sz w:val="18"/>
                <w:szCs w:val="22"/>
              </w:rPr>
            </w:pPr>
            <w:r>
              <w:rPr>
                <w:sz w:val="18"/>
                <w:szCs w:val="22"/>
              </w:rPr>
              <w:t>3</w:t>
            </w:r>
          </w:p>
        </w:tc>
        <w:tc>
          <w:tcPr>
            <w:tcW w:w="2665" w:type="pct"/>
            <w:shd w:val="clear" w:color="auto" w:fill="auto"/>
            <w:noWrap/>
            <w:vAlign w:val="center"/>
            <w:hideMark/>
          </w:tcPr>
          <w:p w:rsidR="00CD6DB8" w:rsidRPr="00A43D2E" w:rsidRDefault="00CD6DB8" w:rsidP="00670565">
            <w:pPr>
              <w:rPr>
                <w:color w:val="000000"/>
                <w:sz w:val="22"/>
                <w:szCs w:val="22"/>
              </w:rPr>
            </w:pPr>
            <w:r w:rsidRPr="00A43D2E">
              <w:rPr>
                <w:color w:val="000000"/>
                <w:sz w:val="22"/>
                <w:szCs w:val="22"/>
              </w:rPr>
              <w:t>Отделения социального обслуживания на дому (2 ед.)</w:t>
            </w:r>
          </w:p>
        </w:tc>
        <w:tc>
          <w:tcPr>
            <w:tcW w:w="741" w:type="pct"/>
            <w:shd w:val="clear" w:color="auto" w:fill="auto"/>
            <w:noWrap/>
            <w:vAlign w:val="center"/>
            <w:hideMark/>
          </w:tcPr>
          <w:p w:rsidR="00CD6DB8" w:rsidRPr="001E56E6" w:rsidRDefault="00CD6DB8" w:rsidP="00670565">
            <w:pPr>
              <w:jc w:val="center"/>
              <w:rPr>
                <w:sz w:val="22"/>
                <w:szCs w:val="22"/>
              </w:rPr>
            </w:pPr>
            <w:r w:rsidRPr="001E56E6">
              <w:rPr>
                <w:sz w:val="22"/>
                <w:szCs w:val="22"/>
              </w:rPr>
              <w:t>345</w:t>
            </w:r>
          </w:p>
        </w:tc>
        <w:tc>
          <w:tcPr>
            <w:tcW w:w="667" w:type="pct"/>
            <w:shd w:val="clear" w:color="auto" w:fill="auto"/>
            <w:noWrap/>
            <w:vAlign w:val="center"/>
            <w:hideMark/>
          </w:tcPr>
          <w:p w:rsidR="00CD6DB8" w:rsidRPr="001E56E6" w:rsidRDefault="00CD6DB8" w:rsidP="00670565">
            <w:pPr>
              <w:jc w:val="center"/>
              <w:rPr>
                <w:sz w:val="22"/>
                <w:szCs w:val="22"/>
              </w:rPr>
            </w:pPr>
            <w:r w:rsidRPr="001E56E6">
              <w:rPr>
                <w:sz w:val="22"/>
                <w:szCs w:val="22"/>
              </w:rPr>
              <w:t>318</w:t>
            </w:r>
          </w:p>
        </w:tc>
        <w:tc>
          <w:tcPr>
            <w:tcW w:w="648" w:type="pct"/>
            <w:shd w:val="clear" w:color="auto" w:fill="auto"/>
            <w:noWrap/>
            <w:vAlign w:val="center"/>
            <w:hideMark/>
          </w:tcPr>
          <w:p w:rsidR="00CD6DB8" w:rsidRDefault="00CD6DB8" w:rsidP="00670565">
            <w:pPr>
              <w:jc w:val="center"/>
              <w:rPr>
                <w:i/>
                <w:iCs/>
                <w:color w:val="000000"/>
                <w:sz w:val="22"/>
                <w:szCs w:val="22"/>
              </w:rPr>
            </w:pPr>
            <w:r>
              <w:rPr>
                <w:i/>
                <w:iCs/>
                <w:color w:val="000000"/>
                <w:sz w:val="22"/>
                <w:szCs w:val="22"/>
              </w:rPr>
              <w:t>92,2</w:t>
            </w:r>
          </w:p>
        </w:tc>
      </w:tr>
      <w:tr w:rsidR="00CD6DB8" w:rsidRPr="00AE1FFB" w:rsidTr="008753FC">
        <w:trPr>
          <w:trHeight w:val="407"/>
        </w:trPr>
        <w:tc>
          <w:tcPr>
            <w:tcW w:w="279" w:type="pct"/>
            <w:shd w:val="clear" w:color="auto" w:fill="auto"/>
            <w:noWrap/>
            <w:vAlign w:val="center"/>
            <w:hideMark/>
          </w:tcPr>
          <w:p w:rsidR="00CD6DB8" w:rsidRPr="00F8411B" w:rsidRDefault="00CD6DB8" w:rsidP="00670565">
            <w:pPr>
              <w:jc w:val="center"/>
              <w:rPr>
                <w:sz w:val="18"/>
                <w:szCs w:val="22"/>
              </w:rPr>
            </w:pPr>
            <w:r>
              <w:rPr>
                <w:sz w:val="18"/>
                <w:szCs w:val="22"/>
              </w:rPr>
              <w:t>4</w:t>
            </w:r>
          </w:p>
        </w:tc>
        <w:tc>
          <w:tcPr>
            <w:tcW w:w="2665" w:type="pct"/>
            <w:shd w:val="clear" w:color="auto" w:fill="auto"/>
            <w:vAlign w:val="center"/>
            <w:hideMark/>
          </w:tcPr>
          <w:p w:rsidR="00CD6DB8" w:rsidRPr="00A43D2E" w:rsidRDefault="00CD6DB8" w:rsidP="00670565">
            <w:pPr>
              <w:rPr>
                <w:color w:val="000000"/>
                <w:sz w:val="22"/>
                <w:szCs w:val="22"/>
              </w:rPr>
            </w:pPr>
            <w:r w:rsidRPr="00A43D2E">
              <w:rPr>
                <w:color w:val="000000"/>
                <w:sz w:val="22"/>
                <w:szCs w:val="22"/>
              </w:rPr>
              <w:t>Специализированное отделение социально-медицинского обслуживания на дому</w:t>
            </w:r>
          </w:p>
        </w:tc>
        <w:tc>
          <w:tcPr>
            <w:tcW w:w="741" w:type="pct"/>
            <w:shd w:val="clear" w:color="auto" w:fill="auto"/>
            <w:noWrap/>
            <w:vAlign w:val="center"/>
            <w:hideMark/>
          </w:tcPr>
          <w:p w:rsidR="00CD6DB8" w:rsidRPr="001E56E6" w:rsidRDefault="00CD6DB8" w:rsidP="00670565">
            <w:pPr>
              <w:jc w:val="center"/>
              <w:rPr>
                <w:sz w:val="22"/>
                <w:szCs w:val="22"/>
              </w:rPr>
            </w:pPr>
            <w:r w:rsidRPr="001E56E6">
              <w:rPr>
                <w:sz w:val="22"/>
                <w:szCs w:val="22"/>
              </w:rPr>
              <w:t>90</w:t>
            </w:r>
          </w:p>
        </w:tc>
        <w:tc>
          <w:tcPr>
            <w:tcW w:w="667" w:type="pct"/>
            <w:shd w:val="clear" w:color="auto" w:fill="auto"/>
            <w:noWrap/>
            <w:vAlign w:val="center"/>
            <w:hideMark/>
          </w:tcPr>
          <w:p w:rsidR="00CD6DB8" w:rsidRPr="001E56E6" w:rsidRDefault="00CD6DB8" w:rsidP="00670565">
            <w:pPr>
              <w:jc w:val="center"/>
              <w:rPr>
                <w:sz w:val="22"/>
                <w:szCs w:val="22"/>
              </w:rPr>
            </w:pPr>
            <w:r w:rsidRPr="001E56E6">
              <w:rPr>
                <w:sz w:val="22"/>
                <w:szCs w:val="22"/>
              </w:rPr>
              <w:t>93</w:t>
            </w:r>
          </w:p>
        </w:tc>
        <w:tc>
          <w:tcPr>
            <w:tcW w:w="648" w:type="pct"/>
            <w:shd w:val="clear" w:color="auto" w:fill="auto"/>
            <w:noWrap/>
            <w:vAlign w:val="center"/>
            <w:hideMark/>
          </w:tcPr>
          <w:p w:rsidR="00CD6DB8" w:rsidRDefault="00CD6DB8" w:rsidP="00670565">
            <w:pPr>
              <w:jc w:val="center"/>
              <w:rPr>
                <w:i/>
                <w:iCs/>
                <w:color w:val="000000"/>
                <w:sz w:val="22"/>
                <w:szCs w:val="22"/>
              </w:rPr>
            </w:pPr>
            <w:r>
              <w:rPr>
                <w:i/>
                <w:iCs/>
                <w:color w:val="000000"/>
                <w:sz w:val="22"/>
                <w:szCs w:val="22"/>
              </w:rPr>
              <w:t>103,3</w:t>
            </w:r>
          </w:p>
        </w:tc>
      </w:tr>
      <w:tr w:rsidR="00CD6DB8" w:rsidRPr="00AE1FFB" w:rsidTr="008753FC">
        <w:trPr>
          <w:trHeight w:val="356"/>
        </w:trPr>
        <w:tc>
          <w:tcPr>
            <w:tcW w:w="279" w:type="pct"/>
            <w:shd w:val="clear" w:color="auto" w:fill="auto"/>
            <w:noWrap/>
            <w:vAlign w:val="center"/>
            <w:hideMark/>
          </w:tcPr>
          <w:p w:rsidR="00CD6DB8" w:rsidRPr="00F8411B" w:rsidRDefault="00CD6DB8" w:rsidP="00670565">
            <w:pPr>
              <w:jc w:val="center"/>
              <w:rPr>
                <w:sz w:val="18"/>
                <w:szCs w:val="22"/>
              </w:rPr>
            </w:pPr>
            <w:r>
              <w:rPr>
                <w:sz w:val="18"/>
                <w:szCs w:val="22"/>
              </w:rPr>
              <w:t>5</w:t>
            </w:r>
          </w:p>
        </w:tc>
        <w:tc>
          <w:tcPr>
            <w:tcW w:w="2665" w:type="pct"/>
            <w:shd w:val="clear" w:color="auto" w:fill="auto"/>
            <w:vAlign w:val="center"/>
            <w:hideMark/>
          </w:tcPr>
          <w:p w:rsidR="00CD6DB8" w:rsidRPr="00C57A27" w:rsidRDefault="00CD6DB8" w:rsidP="00670565">
            <w:pPr>
              <w:rPr>
                <w:i/>
                <w:color w:val="000000"/>
                <w:sz w:val="22"/>
                <w:szCs w:val="22"/>
              </w:rPr>
            </w:pPr>
            <w:r>
              <w:rPr>
                <w:color w:val="000000"/>
                <w:sz w:val="22"/>
                <w:szCs w:val="22"/>
              </w:rPr>
              <w:t>Отделение</w:t>
            </w:r>
            <w:r w:rsidRPr="00A43D2E">
              <w:rPr>
                <w:color w:val="000000"/>
                <w:sz w:val="22"/>
                <w:szCs w:val="22"/>
              </w:rPr>
              <w:t xml:space="preserve"> срочного социального обслуживания</w:t>
            </w:r>
            <w:r>
              <w:rPr>
                <w:color w:val="000000"/>
                <w:sz w:val="22"/>
                <w:szCs w:val="22"/>
              </w:rPr>
              <w:t xml:space="preserve"> </w:t>
            </w:r>
          </w:p>
        </w:tc>
        <w:tc>
          <w:tcPr>
            <w:tcW w:w="741" w:type="pct"/>
            <w:shd w:val="clear" w:color="auto" w:fill="auto"/>
            <w:noWrap/>
            <w:vAlign w:val="center"/>
            <w:hideMark/>
          </w:tcPr>
          <w:p w:rsidR="00CD6DB8" w:rsidRPr="001E56E6" w:rsidRDefault="00CD6DB8" w:rsidP="00670565">
            <w:pPr>
              <w:jc w:val="center"/>
              <w:rPr>
                <w:sz w:val="22"/>
                <w:szCs w:val="22"/>
              </w:rPr>
            </w:pPr>
            <w:r w:rsidRPr="001E56E6">
              <w:rPr>
                <w:sz w:val="22"/>
                <w:szCs w:val="22"/>
              </w:rPr>
              <w:t>1192</w:t>
            </w:r>
          </w:p>
        </w:tc>
        <w:tc>
          <w:tcPr>
            <w:tcW w:w="667" w:type="pct"/>
            <w:shd w:val="clear" w:color="auto" w:fill="auto"/>
            <w:noWrap/>
            <w:vAlign w:val="center"/>
            <w:hideMark/>
          </w:tcPr>
          <w:p w:rsidR="00CD6DB8" w:rsidRPr="001E56E6" w:rsidRDefault="00CD6DB8" w:rsidP="00670565">
            <w:pPr>
              <w:jc w:val="center"/>
              <w:rPr>
                <w:sz w:val="22"/>
                <w:szCs w:val="22"/>
              </w:rPr>
            </w:pPr>
            <w:r w:rsidRPr="001E56E6">
              <w:rPr>
                <w:sz w:val="22"/>
                <w:szCs w:val="22"/>
              </w:rPr>
              <w:t>1303</w:t>
            </w:r>
          </w:p>
        </w:tc>
        <w:tc>
          <w:tcPr>
            <w:tcW w:w="648" w:type="pct"/>
            <w:shd w:val="clear" w:color="auto" w:fill="auto"/>
            <w:noWrap/>
            <w:vAlign w:val="center"/>
            <w:hideMark/>
          </w:tcPr>
          <w:p w:rsidR="00CD6DB8" w:rsidRDefault="00CD6DB8" w:rsidP="00670565">
            <w:pPr>
              <w:jc w:val="center"/>
              <w:rPr>
                <w:i/>
                <w:iCs/>
                <w:color w:val="000000"/>
                <w:sz w:val="22"/>
                <w:szCs w:val="22"/>
              </w:rPr>
            </w:pPr>
            <w:r>
              <w:rPr>
                <w:i/>
                <w:iCs/>
                <w:color w:val="000000"/>
                <w:sz w:val="22"/>
                <w:szCs w:val="22"/>
              </w:rPr>
              <w:t>109,3</w:t>
            </w:r>
          </w:p>
        </w:tc>
      </w:tr>
      <w:tr w:rsidR="00CD6DB8" w:rsidRPr="00AE1FFB" w:rsidTr="008753FC">
        <w:trPr>
          <w:trHeight w:val="501"/>
        </w:trPr>
        <w:tc>
          <w:tcPr>
            <w:tcW w:w="279" w:type="pct"/>
            <w:shd w:val="clear" w:color="auto" w:fill="auto"/>
            <w:noWrap/>
            <w:vAlign w:val="center"/>
            <w:hideMark/>
          </w:tcPr>
          <w:p w:rsidR="00CD6DB8" w:rsidRPr="00F8411B" w:rsidRDefault="00CD6DB8" w:rsidP="00670565">
            <w:pPr>
              <w:jc w:val="center"/>
              <w:rPr>
                <w:sz w:val="18"/>
                <w:szCs w:val="22"/>
              </w:rPr>
            </w:pPr>
            <w:r>
              <w:rPr>
                <w:sz w:val="18"/>
                <w:szCs w:val="22"/>
              </w:rPr>
              <w:t>6</w:t>
            </w:r>
          </w:p>
        </w:tc>
        <w:tc>
          <w:tcPr>
            <w:tcW w:w="2665" w:type="pct"/>
            <w:shd w:val="clear" w:color="auto" w:fill="auto"/>
            <w:noWrap/>
            <w:vAlign w:val="center"/>
            <w:hideMark/>
          </w:tcPr>
          <w:p w:rsidR="00CD6DB8" w:rsidRPr="00C57A27" w:rsidRDefault="00CD6DB8" w:rsidP="00670565">
            <w:pPr>
              <w:rPr>
                <w:i/>
                <w:color w:val="000000"/>
                <w:sz w:val="22"/>
                <w:szCs w:val="22"/>
              </w:rPr>
            </w:pPr>
            <w:r w:rsidRPr="00C57A27">
              <w:rPr>
                <w:color w:val="000000"/>
                <w:sz w:val="22"/>
                <w:szCs w:val="22"/>
              </w:rPr>
              <w:t>Отделение психолого-педагогической помощи</w:t>
            </w:r>
            <w:r w:rsidRPr="00C57A27">
              <w:rPr>
                <w:sz w:val="26"/>
                <w:szCs w:val="26"/>
              </w:rPr>
              <w:t xml:space="preserve"> </w:t>
            </w:r>
            <w:r w:rsidRPr="00C57A27">
              <w:rPr>
                <w:color w:val="000000"/>
                <w:sz w:val="22"/>
                <w:szCs w:val="22"/>
              </w:rPr>
              <w:t xml:space="preserve">семье, детям, женщинам, оказавшимся в трудной жизненной ситуации </w:t>
            </w:r>
            <w:r w:rsidRPr="00C57A27">
              <w:rPr>
                <w:i/>
                <w:color w:val="000000"/>
                <w:sz w:val="20"/>
                <w:szCs w:val="22"/>
              </w:rPr>
              <w:t>(до 01.06.2016)</w:t>
            </w:r>
          </w:p>
        </w:tc>
        <w:tc>
          <w:tcPr>
            <w:tcW w:w="741" w:type="pct"/>
            <w:shd w:val="clear" w:color="auto" w:fill="auto"/>
            <w:noWrap/>
            <w:vAlign w:val="center"/>
            <w:hideMark/>
          </w:tcPr>
          <w:p w:rsidR="00CD6DB8" w:rsidRPr="001E56E6" w:rsidRDefault="00CD6DB8" w:rsidP="00670565">
            <w:pPr>
              <w:jc w:val="center"/>
              <w:rPr>
                <w:color w:val="000000"/>
                <w:sz w:val="22"/>
                <w:szCs w:val="22"/>
              </w:rPr>
            </w:pPr>
            <w:r w:rsidRPr="001E56E6">
              <w:rPr>
                <w:color w:val="000000"/>
                <w:sz w:val="22"/>
                <w:szCs w:val="22"/>
              </w:rPr>
              <w:t>632</w:t>
            </w:r>
          </w:p>
        </w:tc>
        <w:tc>
          <w:tcPr>
            <w:tcW w:w="667" w:type="pct"/>
            <w:shd w:val="clear" w:color="auto" w:fill="auto"/>
            <w:noWrap/>
            <w:vAlign w:val="center"/>
            <w:hideMark/>
          </w:tcPr>
          <w:p w:rsidR="00CD6DB8" w:rsidRPr="001E56E6" w:rsidRDefault="00CD6DB8" w:rsidP="00670565">
            <w:pPr>
              <w:jc w:val="center"/>
              <w:rPr>
                <w:color w:val="000000"/>
                <w:sz w:val="22"/>
                <w:szCs w:val="22"/>
              </w:rPr>
            </w:pPr>
            <w:r w:rsidRPr="001E56E6">
              <w:rPr>
                <w:color w:val="000000"/>
                <w:sz w:val="22"/>
                <w:szCs w:val="22"/>
              </w:rPr>
              <w:t>-</w:t>
            </w:r>
          </w:p>
        </w:tc>
        <w:tc>
          <w:tcPr>
            <w:tcW w:w="648" w:type="pct"/>
            <w:shd w:val="clear" w:color="auto" w:fill="auto"/>
            <w:noWrap/>
            <w:vAlign w:val="center"/>
            <w:hideMark/>
          </w:tcPr>
          <w:p w:rsidR="00CD6DB8" w:rsidRDefault="00CD6DB8" w:rsidP="00670565">
            <w:pPr>
              <w:jc w:val="center"/>
              <w:rPr>
                <w:i/>
                <w:iCs/>
                <w:color w:val="000000"/>
                <w:sz w:val="22"/>
                <w:szCs w:val="22"/>
              </w:rPr>
            </w:pPr>
            <w:r>
              <w:rPr>
                <w:i/>
                <w:iCs/>
                <w:color w:val="000000"/>
                <w:sz w:val="22"/>
                <w:szCs w:val="22"/>
              </w:rPr>
              <w:t>-</w:t>
            </w:r>
          </w:p>
        </w:tc>
      </w:tr>
      <w:tr w:rsidR="00CD6DB8" w:rsidRPr="00AE1FFB" w:rsidTr="008753FC">
        <w:trPr>
          <w:trHeight w:val="315"/>
        </w:trPr>
        <w:tc>
          <w:tcPr>
            <w:tcW w:w="279" w:type="pct"/>
            <w:shd w:val="clear" w:color="auto" w:fill="auto"/>
            <w:noWrap/>
            <w:vAlign w:val="center"/>
          </w:tcPr>
          <w:p w:rsidR="00CD6DB8" w:rsidRPr="00F8411B" w:rsidRDefault="00CD6DB8" w:rsidP="00670565">
            <w:pPr>
              <w:jc w:val="center"/>
              <w:rPr>
                <w:sz w:val="18"/>
                <w:szCs w:val="22"/>
              </w:rPr>
            </w:pPr>
            <w:r>
              <w:rPr>
                <w:sz w:val="18"/>
                <w:szCs w:val="22"/>
              </w:rPr>
              <w:t>7</w:t>
            </w:r>
          </w:p>
        </w:tc>
        <w:tc>
          <w:tcPr>
            <w:tcW w:w="2665" w:type="pct"/>
            <w:shd w:val="clear" w:color="auto" w:fill="auto"/>
            <w:noWrap/>
            <w:vAlign w:val="center"/>
          </w:tcPr>
          <w:p w:rsidR="00CD6DB8" w:rsidRPr="00C57A27" w:rsidRDefault="00CD6DB8" w:rsidP="00670565">
            <w:pPr>
              <w:rPr>
                <w:color w:val="000000"/>
                <w:sz w:val="22"/>
                <w:szCs w:val="22"/>
              </w:rPr>
            </w:pPr>
            <w:r w:rsidRPr="00C57A27">
              <w:rPr>
                <w:color w:val="000000"/>
                <w:sz w:val="22"/>
                <w:szCs w:val="22"/>
              </w:rPr>
              <w:t xml:space="preserve">Социально-реабилитационное отделение </w:t>
            </w:r>
            <w:r w:rsidRPr="00C57A27">
              <w:rPr>
                <w:i/>
                <w:color w:val="000000"/>
                <w:sz w:val="20"/>
                <w:szCs w:val="22"/>
              </w:rPr>
              <w:t>(с 01.06.2016)</w:t>
            </w:r>
          </w:p>
        </w:tc>
        <w:tc>
          <w:tcPr>
            <w:tcW w:w="741" w:type="pct"/>
            <w:shd w:val="clear" w:color="auto" w:fill="auto"/>
            <w:noWrap/>
            <w:vAlign w:val="center"/>
          </w:tcPr>
          <w:p w:rsidR="00CD6DB8" w:rsidRPr="001E56E6" w:rsidRDefault="00CD6DB8" w:rsidP="00670565">
            <w:pPr>
              <w:jc w:val="center"/>
              <w:rPr>
                <w:sz w:val="22"/>
                <w:szCs w:val="22"/>
              </w:rPr>
            </w:pPr>
            <w:r w:rsidRPr="001E56E6">
              <w:rPr>
                <w:sz w:val="22"/>
                <w:szCs w:val="22"/>
              </w:rPr>
              <w:t>163</w:t>
            </w:r>
          </w:p>
        </w:tc>
        <w:tc>
          <w:tcPr>
            <w:tcW w:w="667" w:type="pct"/>
            <w:shd w:val="clear" w:color="auto" w:fill="auto"/>
            <w:noWrap/>
            <w:vAlign w:val="center"/>
          </w:tcPr>
          <w:p w:rsidR="00CD6DB8" w:rsidRPr="001E56E6" w:rsidRDefault="00CD6DB8" w:rsidP="00670565">
            <w:pPr>
              <w:jc w:val="center"/>
              <w:rPr>
                <w:sz w:val="22"/>
                <w:szCs w:val="22"/>
              </w:rPr>
            </w:pPr>
            <w:r w:rsidRPr="001E56E6">
              <w:rPr>
                <w:sz w:val="22"/>
                <w:szCs w:val="22"/>
              </w:rPr>
              <w:t>540</w:t>
            </w:r>
          </w:p>
        </w:tc>
        <w:tc>
          <w:tcPr>
            <w:tcW w:w="648" w:type="pct"/>
            <w:shd w:val="clear" w:color="auto" w:fill="auto"/>
            <w:noWrap/>
            <w:vAlign w:val="center"/>
          </w:tcPr>
          <w:p w:rsidR="00CD6DB8" w:rsidRDefault="00CD6DB8" w:rsidP="00670565">
            <w:pPr>
              <w:jc w:val="center"/>
              <w:rPr>
                <w:i/>
                <w:iCs/>
                <w:color w:val="000000"/>
                <w:sz w:val="22"/>
                <w:szCs w:val="22"/>
              </w:rPr>
            </w:pPr>
            <w:r>
              <w:rPr>
                <w:i/>
                <w:iCs/>
                <w:color w:val="000000"/>
                <w:sz w:val="22"/>
                <w:szCs w:val="22"/>
              </w:rPr>
              <w:t>331,3</w:t>
            </w:r>
          </w:p>
        </w:tc>
      </w:tr>
      <w:tr w:rsidR="00CD6DB8" w:rsidRPr="00AE1FFB" w:rsidTr="008753FC">
        <w:trPr>
          <w:trHeight w:val="315"/>
        </w:trPr>
        <w:tc>
          <w:tcPr>
            <w:tcW w:w="279" w:type="pct"/>
            <w:shd w:val="clear" w:color="auto" w:fill="auto"/>
            <w:noWrap/>
            <w:vAlign w:val="center"/>
          </w:tcPr>
          <w:p w:rsidR="00CD6DB8" w:rsidRPr="00F8411B" w:rsidRDefault="00CD6DB8" w:rsidP="00670565">
            <w:pPr>
              <w:jc w:val="center"/>
              <w:rPr>
                <w:sz w:val="18"/>
                <w:szCs w:val="22"/>
              </w:rPr>
            </w:pPr>
            <w:r>
              <w:rPr>
                <w:sz w:val="18"/>
                <w:szCs w:val="22"/>
              </w:rPr>
              <w:t>8</w:t>
            </w:r>
          </w:p>
        </w:tc>
        <w:tc>
          <w:tcPr>
            <w:tcW w:w="2665" w:type="pct"/>
            <w:shd w:val="clear" w:color="auto" w:fill="auto"/>
            <w:noWrap/>
            <w:vAlign w:val="center"/>
          </w:tcPr>
          <w:p w:rsidR="00CD6DB8" w:rsidRPr="00A43D2E" w:rsidRDefault="00CD6DB8" w:rsidP="00670565">
            <w:pPr>
              <w:rPr>
                <w:sz w:val="22"/>
                <w:szCs w:val="22"/>
              </w:rPr>
            </w:pPr>
            <w:r w:rsidRPr="0055533E">
              <w:rPr>
                <w:sz w:val="22"/>
                <w:szCs w:val="22"/>
              </w:rPr>
              <w:t>Социальный приют для детей и подростков (услуги родителям, законным представителям несовершеннолетних)</w:t>
            </w:r>
          </w:p>
        </w:tc>
        <w:tc>
          <w:tcPr>
            <w:tcW w:w="741" w:type="pct"/>
            <w:shd w:val="clear" w:color="auto" w:fill="auto"/>
            <w:noWrap/>
            <w:vAlign w:val="center"/>
          </w:tcPr>
          <w:p w:rsidR="00CD6DB8" w:rsidRPr="001E56E6" w:rsidRDefault="00CD6DB8" w:rsidP="00670565">
            <w:pPr>
              <w:jc w:val="center"/>
              <w:rPr>
                <w:sz w:val="22"/>
                <w:szCs w:val="22"/>
              </w:rPr>
            </w:pPr>
            <w:r w:rsidRPr="001E56E6">
              <w:rPr>
                <w:sz w:val="22"/>
                <w:szCs w:val="22"/>
              </w:rPr>
              <w:t>2</w:t>
            </w:r>
          </w:p>
        </w:tc>
        <w:tc>
          <w:tcPr>
            <w:tcW w:w="667" w:type="pct"/>
            <w:shd w:val="clear" w:color="auto" w:fill="auto"/>
            <w:noWrap/>
            <w:vAlign w:val="center"/>
          </w:tcPr>
          <w:p w:rsidR="00CD6DB8" w:rsidRPr="001E56E6" w:rsidRDefault="00CD6DB8" w:rsidP="00670565">
            <w:pPr>
              <w:jc w:val="center"/>
              <w:rPr>
                <w:sz w:val="22"/>
                <w:szCs w:val="22"/>
              </w:rPr>
            </w:pPr>
            <w:r w:rsidRPr="001E56E6">
              <w:rPr>
                <w:sz w:val="22"/>
                <w:szCs w:val="22"/>
              </w:rPr>
              <w:t>11</w:t>
            </w:r>
          </w:p>
        </w:tc>
        <w:tc>
          <w:tcPr>
            <w:tcW w:w="648" w:type="pct"/>
            <w:shd w:val="clear" w:color="auto" w:fill="auto"/>
            <w:noWrap/>
            <w:vAlign w:val="center"/>
          </w:tcPr>
          <w:p w:rsidR="00CD6DB8" w:rsidRDefault="00CD6DB8" w:rsidP="00670565">
            <w:pPr>
              <w:jc w:val="center"/>
              <w:rPr>
                <w:i/>
                <w:iCs/>
                <w:color w:val="000000"/>
                <w:sz w:val="22"/>
                <w:szCs w:val="22"/>
              </w:rPr>
            </w:pPr>
            <w:r>
              <w:rPr>
                <w:i/>
                <w:iCs/>
                <w:color w:val="000000"/>
                <w:sz w:val="22"/>
                <w:szCs w:val="22"/>
              </w:rPr>
              <w:t>550,0</w:t>
            </w:r>
          </w:p>
        </w:tc>
      </w:tr>
      <w:tr w:rsidR="00CD6DB8" w:rsidRPr="00AE1FFB" w:rsidTr="008753FC">
        <w:trPr>
          <w:trHeight w:val="315"/>
        </w:trPr>
        <w:tc>
          <w:tcPr>
            <w:tcW w:w="279" w:type="pct"/>
            <w:shd w:val="clear" w:color="auto" w:fill="auto"/>
            <w:noWrap/>
            <w:vAlign w:val="center"/>
            <w:hideMark/>
          </w:tcPr>
          <w:p w:rsidR="00CD6DB8" w:rsidRPr="00F8411B" w:rsidRDefault="00CD6DB8" w:rsidP="00670565">
            <w:pPr>
              <w:jc w:val="center"/>
              <w:rPr>
                <w:sz w:val="18"/>
                <w:szCs w:val="22"/>
              </w:rPr>
            </w:pPr>
            <w:r>
              <w:rPr>
                <w:sz w:val="18"/>
                <w:szCs w:val="22"/>
              </w:rPr>
              <w:t>9</w:t>
            </w:r>
          </w:p>
        </w:tc>
        <w:tc>
          <w:tcPr>
            <w:tcW w:w="2665" w:type="pct"/>
            <w:shd w:val="clear" w:color="auto" w:fill="auto"/>
            <w:noWrap/>
            <w:vAlign w:val="center"/>
            <w:hideMark/>
          </w:tcPr>
          <w:p w:rsidR="00CD6DB8" w:rsidRPr="00A43D2E" w:rsidRDefault="00CD6DB8" w:rsidP="00670565">
            <w:pPr>
              <w:rPr>
                <w:sz w:val="22"/>
                <w:szCs w:val="22"/>
              </w:rPr>
            </w:pPr>
            <w:r w:rsidRPr="00A43D2E">
              <w:rPr>
                <w:sz w:val="22"/>
                <w:szCs w:val="22"/>
              </w:rPr>
              <w:t>Парикмахерская (предоставление услуг гражданам, не находящимся на обслуживании в отделениях Центра)</w:t>
            </w:r>
          </w:p>
        </w:tc>
        <w:tc>
          <w:tcPr>
            <w:tcW w:w="741" w:type="pct"/>
            <w:shd w:val="clear" w:color="auto" w:fill="auto"/>
            <w:noWrap/>
            <w:vAlign w:val="center"/>
            <w:hideMark/>
          </w:tcPr>
          <w:p w:rsidR="00CD6DB8" w:rsidRPr="001E56E6" w:rsidRDefault="00CD6DB8" w:rsidP="00670565">
            <w:pPr>
              <w:jc w:val="center"/>
              <w:rPr>
                <w:sz w:val="22"/>
                <w:szCs w:val="22"/>
              </w:rPr>
            </w:pPr>
            <w:r w:rsidRPr="001E56E6">
              <w:rPr>
                <w:sz w:val="22"/>
                <w:szCs w:val="22"/>
              </w:rPr>
              <w:t>114</w:t>
            </w:r>
          </w:p>
        </w:tc>
        <w:tc>
          <w:tcPr>
            <w:tcW w:w="667" w:type="pct"/>
            <w:shd w:val="clear" w:color="auto" w:fill="auto"/>
            <w:noWrap/>
            <w:vAlign w:val="center"/>
            <w:hideMark/>
          </w:tcPr>
          <w:p w:rsidR="00CD6DB8" w:rsidRPr="001E56E6" w:rsidRDefault="00CD6DB8" w:rsidP="00670565">
            <w:pPr>
              <w:jc w:val="center"/>
              <w:rPr>
                <w:sz w:val="22"/>
                <w:szCs w:val="22"/>
              </w:rPr>
            </w:pPr>
            <w:r w:rsidRPr="001E56E6">
              <w:rPr>
                <w:sz w:val="22"/>
                <w:szCs w:val="22"/>
              </w:rPr>
              <w:t>96</w:t>
            </w:r>
          </w:p>
        </w:tc>
        <w:tc>
          <w:tcPr>
            <w:tcW w:w="648" w:type="pct"/>
            <w:shd w:val="clear" w:color="auto" w:fill="auto"/>
            <w:noWrap/>
            <w:vAlign w:val="center"/>
            <w:hideMark/>
          </w:tcPr>
          <w:p w:rsidR="00CD6DB8" w:rsidRDefault="00CD6DB8" w:rsidP="00670565">
            <w:pPr>
              <w:jc w:val="center"/>
              <w:rPr>
                <w:i/>
                <w:iCs/>
                <w:color w:val="000000"/>
                <w:sz w:val="22"/>
                <w:szCs w:val="22"/>
              </w:rPr>
            </w:pPr>
            <w:r>
              <w:rPr>
                <w:i/>
                <w:iCs/>
                <w:color w:val="000000"/>
                <w:sz w:val="22"/>
                <w:szCs w:val="22"/>
              </w:rPr>
              <w:t>84,2</w:t>
            </w:r>
          </w:p>
        </w:tc>
      </w:tr>
      <w:tr w:rsidR="00CD6DB8" w:rsidRPr="00AE1FFB" w:rsidTr="008753FC">
        <w:trPr>
          <w:trHeight w:val="315"/>
        </w:trPr>
        <w:tc>
          <w:tcPr>
            <w:tcW w:w="279" w:type="pct"/>
            <w:shd w:val="clear" w:color="auto" w:fill="auto"/>
            <w:noWrap/>
            <w:vAlign w:val="center"/>
            <w:hideMark/>
          </w:tcPr>
          <w:p w:rsidR="00CD6DB8" w:rsidRPr="00F8411B" w:rsidRDefault="00CD6DB8" w:rsidP="00670565">
            <w:pPr>
              <w:jc w:val="center"/>
              <w:rPr>
                <w:sz w:val="18"/>
                <w:szCs w:val="22"/>
              </w:rPr>
            </w:pPr>
            <w:r>
              <w:rPr>
                <w:sz w:val="18"/>
                <w:szCs w:val="22"/>
              </w:rPr>
              <w:lastRenderedPageBreak/>
              <w:t>10</w:t>
            </w:r>
          </w:p>
        </w:tc>
        <w:tc>
          <w:tcPr>
            <w:tcW w:w="2665" w:type="pct"/>
            <w:shd w:val="clear" w:color="auto" w:fill="auto"/>
            <w:noWrap/>
            <w:vAlign w:val="center"/>
            <w:hideMark/>
          </w:tcPr>
          <w:p w:rsidR="00CD6DB8" w:rsidRPr="00A43D2E" w:rsidRDefault="00CD6DB8" w:rsidP="00670565">
            <w:pPr>
              <w:rPr>
                <w:sz w:val="22"/>
                <w:szCs w:val="22"/>
              </w:rPr>
            </w:pPr>
            <w:r w:rsidRPr="00A43D2E">
              <w:rPr>
                <w:sz w:val="22"/>
                <w:szCs w:val="22"/>
              </w:rPr>
              <w:t>Ведущий юрисконсульт (предоставление услуг гражданам, не находящимся на обслуживании в отделениях Центра)</w:t>
            </w:r>
          </w:p>
        </w:tc>
        <w:tc>
          <w:tcPr>
            <w:tcW w:w="741" w:type="pct"/>
            <w:shd w:val="clear" w:color="auto" w:fill="auto"/>
            <w:noWrap/>
            <w:vAlign w:val="center"/>
            <w:hideMark/>
          </w:tcPr>
          <w:p w:rsidR="00CD6DB8" w:rsidRPr="001E56E6" w:rsidRDefault="00CD6DB8" w:rsidP="00670565">
            <w:pPr>
              <w:jc w:val="center"/>
              <w:rPr>
                <w:sz w:val="22"/>
                <w:szCs w:val="22"/>
              </w:rPr>
            </w:pPr>
            <w:r w:rsidRPr="001E56E6">
              <w:rPr>
                <w:sz w:val="22"/>
                <w:szCs w:val="22"/>
              </w:rPr>
              <w:t>3</w:t>
            </w:r>
          </w:p>
        </w:tc>
        <w:tc>
          <w:tcPr>
            <w:tcW w:w="667" w:type="pct"/>
            <w:shd w:val="clear" w:color="auto" w:fill="auto"/>
            <w:noWrap/>
            <w:vAlign w:val="center"/>
            <w:hideMark/>
          </w:tcPr>
          <w:p w:rsidR="00CD6DB8" w:rsidRPr="001E56E6" w:rsidRDefault="00CD6DB8" w:rsidP="00670565">
            <w:pPr>
              <w:jc w:val="center"/>
              <w:rPr>
                <w:sz w:val="22"/>
                <w:szCs w:val="22"/>
              </w:rPr>
            </w:pPr>
            <w:r w:rsidRPr="001E56E6">
              <w:rPr>
                <w:sz w:val="22"/>
                <w:szCs w:val="22"/>
              </w:rPr>
              <w:t>0</w:t>
            </w:r>
          </w:p>
        </w:tc>
        <w:tc>
          <w:tcPr>
            <w:tcW w:w="648" w:type="pct"/>
            <w:shd w:val="clear" w:color="auto" w:fill="auto"/>
            <w:noWrap/>
            <w:vAlign w:val="center"/>
            <w:hideMark/>
          </w:tcPr>
          <w:p w:rsidR="00CD6DB8" w:rsidRDefault="00CD6DB8" w:rsidP="00670565">
            <w:pPr>
              <w:jc w:val="center"/>
              <w:rPr>
                <w:i/>
                <w:iCs/>
                <w:color w:val="000000"/>
                <w:sz w:val="22"/>
                <w:szCs w:val="22"/>
              </w:rPr>
            </w:pPr>
            <w:r>
              <w:rPr>
                <w:i/>
                <w:iCs/>
                <w:color w:val="000000"/>
                <w:sz w:val="22"/>
                <w:szCs w:val="22"/>
              </w:rPr>
              <w:t>0,0</w:t>
            </w:r>
          </w:p>
        </w:tc>
      </w:tr>
      <w:tr w:rsidR="00CD6DB8" w:rsidRPr="00AE1FFB" w:rsidTr="008753FC">
        <w:trPr>
          <w:gridAfter w:val="4"/>
          <w:wAfter w:w="4721" w:type="pct"/>
          <w:trHeight w:val="236"/>
        </w:trPr>
        <w:tc>
          <w:tcPr>
            <w:tcW w:w="279" w:type="pct"/>
            <w:shd w:val="clear" w:color="auto" w:fill="auto"/>
            <w:noWrap/>
            <w:vAlign w:val="center"/>
            <w:hideMark/>
          </w:tcPr>
          <w:p w:rsidR="00CD6DB8" w:rsidRPr="00AE1FFB" w:rsidRDefault="00CD6DB8" w:rsidP="00670565">
            <w:pPr>
              <w:jc w:val="center"/>
              <w:rPr>
                <w:sz w:val="22"/>
                <w:szCs w:val="22"/>
              </w:rPr>
            </w:pPr>
          </w:p>
        </w:tc>
      </w:tr>
      <w:tr w:rsidR="00CD6DB8" w:rsidRPr="00AE1FFB" w:rsidTr="008753FC">
        <w:trPr>
          <w:trHeight w:val="193"/>
        </w:trPr>
        <w:tc>
          <w:tcPr>
            <w:tcW w:w="279" w:type="pct"/>
            <w:shd w:val="clear" w:color="auto" w:fill="auto"/>
            <w:noWrap/>
            <w:vAlign w:val="center"/>
            <w:hideMark/>
          </w:tcPr>
          <w:p w:rsidR="00CD6DB8" w:rsidRPr="00AE1FFB" w:rsidRDefault="00CD6DB8" w:rsidP="00670565">
            <w:pPr>
              <w:jc w:val="center"/>
              <w:rPr>
                <w:sz w:val="22"/>
                <w:szCs w:val="22"/>
              </w:rPr>
            </w:pPr>
          </w:p>
        </w:tc>
        <w:tc>
          <w:tcPr>
            <w:tcW w:w="2665" w:type="pct"/>
            <w:shd w:val="clear" w:color="auto" w:fill="auto"/>
            <w:noWrap/>
            <w:vAlign w:val="center"/>
            <w:hideMark/>
          </w:tcPr>
          <w:p w:rsidR="00CD6DB8" w:rsidRPr="00A43D2E" w:rsidRDefault="00CD6DB8" w:rsidP="00670565">
            <w:pPr>
              <w:rPr>
                <w:sz w:val="22"/>
                <w:szCs w:val="22"/>
                <w:highlight w:val="yellow"/>
              </w:rPr>
            </w:pPr>
            <w:r w:rsidRPr="00273579">
              <w:rPr>
                <w:sz w:val="22"/>
                <w:szCs w:val="22"/>
              </w:rPr>
              <w:t>ведущий юрисконсульт</w:t>
            </w:r>
          </w:p>
        </w:tc>
        <w:tc>
          <w:tcPr>
            <w:tcW w:w="741" w:type="pct"/>
            <w:shd w:val="clear" w:color="auto" w:fill="auto"/>
            <w:noWrap/>
            <w:vAlign w:val="center"/>
            <w:hideMark/>
          </w:tcPr>
          <w:p w:rsidR="00CD6DB8" w:rsidRPr="0001736C" w:rsidRDefault="00CD6DB8" w:rsidP="00670565">
            <w:pPr>
              <w:jc w:val="center"/>
              <w:rPr>
                <w:color w:val="000000"/>
                <w:sz w:val="22"/>
                <w:szCs w:val="22"/>
              </w:rPr>
            </w:pPr>
            <w:r w:rsidRPr="0072556D">
              <w:rPr>
                <w:sz w:val="22"/>
                <w:szCs w:val="22"/>
              </w:rPr>
              <w:t>4</w:t>
            </w:r>
            <w:r w:rsidRPr="00AE1FFB">
              <w:rPr>
                <w:b/>
                <w:i/>
                <w:sz w:val="22"/>
                <w:szCs w:val="22"/>
              </w:rPr>
              <w:t>*</w:t>
            </w:r>
          </w:p>
        </w:tc>
        <w:tc>
          <w:tcPr>
            <w:tcW w:w="667" w:type="pct"/>
            <w:shd w:val="clear" w:color="auto" w:fill="auto"/>
            <w:noWrap/>
            <w:vAlign w:val="center"/>
            <w:hideMark/>
          </w:tcPr>
          <w:p w:rsidR="00CD6DB8" w:rsidRPr="008B5F47" w:rsidRDefault="00CD6DB8" w:rsidP="00670565">
            <w:pPr>
              <w:jc w:val="center"/>
              <w:rPr>
                <w:color w:val="000000"/>
                <w:sz w:val="22"/>
                <w:szCs w:val="22"/>
              </w:rPr>
            </w:pPr>
            <w:r>
              <w:rPr>
                <w:b/>
                <w:i/>
                <w:sz w:val="22"/>
                <w:szCs w:val="22"/>
              </w:rPr>
              <w:t>8</w:t>
            </w:r>
            <w:r w:rsidRPr="00AE1FFB">
              <w:rPr>
                <w:b/>
                <w:i/>
                <w:sz w:val="22"/>
                <w:szCs w:val="22"/>
              </w:rPr>
              <w:t>*</w:t>
            </w:r>
          </w:p>
        </w:tc>
        <w:tc>
          <w:tcPr>
            <w:tcW w:w="648" w:type="pct"/>
            <w:shd w:val="clear" w:color="auto" w:fill="auto"/>
            <w:noWrap/>
            <w:vAlign w:val="center"/>
            <w:hideMark/>
          </w:tcPr>
          <w:p w:rsidR="00CD6DB8" w:rsidRDefault="00CD6DB8" w:rsidP="00670565">
            <w:pPr>
              <w:jc w:val="center"/>
              <w:rPr>
                <w:i/>
                <w:iCs/>
                <w:color w:val="000000"/>
                <w:sz w:val="22"/>
                <w:szCs w:val="22"/>
              </w:rPr>
            </w:pPr>
            <w:r>
              <w:rPr>
                <w:i/>
                <w:iCs/>
                <w:color w:val="000000"/>
                <w:sz w:val="22"/>
                <w:szCs w:val="22"/>
              </w:rPr>
              <w:t>200,0</w:t>
            </w:r>
          </w:p>
        </w:tc>
      </w:tr>
      <w:tr w:rsidR="00CD6DB8" w:rsidRPr="00AE1FFB" w:rsidTr="008753FC">
        <w:trPr>
          <w:trHeight w:val="223"/>
        </w:trPr>
        <w:tc>
          <w:tcPr>
            <w:tcW w:w="279" w:type="pct"/>
            <w:shd w:val="clear" w:color="auto" w:fill="auto"/>
            <w:noWrap/>
            <w:vAlign w:val="center"/>
            <w:hideMark/>
          </w:tcPr>
          <w:p w:rsidR="00CD6DB8" w:rsidRPr="00AE1FFB" w:rsidRDefault="00CD6DB8" w:rsidP="00670565">
            <w:pPr>
              <w:jc w:val="center"/>
              <w:rPr>
                <w:sz w:val="22"/>
                <w:szCs w:val="22"/>
              </w:rPr>
            </w:pPr>
          </w:p>
        </w:tc>
        <w:tc>
          <w:tcPr>
            <w:tcW w:w="2665" w:type="pct"/>
            <w:shd w:val="clear" w:color="auto" w:fill="auto"/>
            <w:noWrap/>
            <w:vAlign w:val="center"/>
            <w:hideMark/>
          </w:tcPr>
          <w:p w:rsidR="00CD6DB8" w:rsidRPr="001237B8" w:rsidRDefault="00CD6DB8" w:rsidP="00670565">
            <w:pPr>
              <w:rPr>
                <w:sz w:val="22"/>
                <w:szCs w:val="22"/>
              </w:rPr>
            </w:pPr>
            <w:r w:rsidRPr="001237B8">
              <w:rPr>
                <w:sz w:val="22"/>
                <w:szCs w:val="22"/>
              </w:rPr>
              <w:t>столовая</w:t>
            </w:r>
          </w:p>
        </w:tc>
        <w:tc>
          <w:tcPr>
            <w:tcW w:w="741" w:type="pct"/>
            <w:shd w:val="clear" w:color="auto" w:fill="auto"/>
            <w:noWrap/>
            <w:vAlign w:val="center"/>
            <w:hideMark/>
          </w:tcPr>
          <w:p w:rsidR="00CD6DB8" w:rsidRPr="0001736C" w:rsidRDefault="00CD6DB8" w:rsidP="00670565">
            <w:pPr>
              <w:jc w:val="center"/>
              <w:rPr>
                <w:color w:val="000000"/>
                <w:sz w:val="22"/>
                <w:szCs w:val="22"/>
              </w:rPr>
            </w:pPr>
            <w:r>
              <w:rPr>
                <w:b/>
                <w:i/>
                <w:sz w:val="22"/>
                <w:szCs w:val="22"/>
              </w:rPr>
              <w:t>214</w:t>
            </w:r>
            <w:r w:rsidRPr="00AE1FFB">
              <w:rPr>
                <w:b/>
                <w:i/>
                <w:sz w:val="22"/>
                <w:szCs w:val="22"/>
              </w:rPr>
              <w:t>*</w:t>
            </w:r>
          </w:p>
        </w:tc>
        <w:tc>
          <w:tcPr>
            <w:tcW w:w="667" w:type="pct"/>
            <w:shd w:val="clear" w:color="auto" w:fill="auto"/>
            <w:noWrap/>
            <w:vAlign w:val="center"/>
            <w:hideMark/>
          </w:tcPr>
          <w:p w:rsidR="00CD6DB8" w:rsidRPr="001237B8" w:rsidRDefault="00CD6DB8" w:rsidP="00670565">
            <w:pPr>
              <w:jc w:val="center"/>
              <w:rPr>
                <w:color w:val="000000"/>
                <w:sz w:val="22"/>
                <w:szCs w:val="22"/>
              </w:rPr>
            </w:pPr>
            <w:r>
              <w:rPr>
                <w:b/>
                <w:i/>
                <w:sz w:val="22"/>
                <w:szCs w:val="22"/>
              </w:rPr>
              <w:t>241</w:t>
            </w:r>
            <w:r w:rsidRPr="00AE1FFB">
              <w:rPr>
                <w:b/>
                <w:i/>
                <w:sz w:val="22"/>
                <w:szCs w:val="22"/>
              </w:rPr>
              <w:t>*</w:t>
            </w:r>
          </w:p>
        </w:tc>
        <w:tc>
          <w:tcPr>
            <w:tcW w:w="648" w:type="pct"/>
            <w:shd w:val="clear" w:color="auto" w:fill="auto"/>
            <w:noWrap/>
            <w:vAlign w:val="center"/>
            <w:hideMark/>
          </w:tcPr>
          <w:p w:rsidR="00CD6DB8" w:rsidRDefault="00CD6DB8" w:rsidP="00670565">
            <w:pPr>
              <w:jc w:val="center"/>
              <w:rPr>
                <w:i/>
                <w:iCs/>
                <w:color w:val="000000"/>
                <w:sz w:val="22"/>
                <w:szCs w:val="22"/>
              </w:rPr>
            </w:pPr>
            <w:r>
              <w:rPr>
                <w:i/>
                <w:iCs/>
                <w:color w:val="000000"/>
                <w:sz w:val="22"/>
                <w:szCs w:val="22"/>
              </w:rPr>
              <w:t>112,6</w:t>
            </w:r>
          </w:p>
        </w:tc>
      </w:tr>
      <w:tr w:rsidR="00CD6DB8" w:rsidRPr="00AE1FFB" w:rsidTr="008753FC">
        <w:trPr>
          <w:trHeight w:val="211"/>
        </w:trPr>
        <w:tc>
          <w:tcPr>
            <w:tcW w:w="279" w:type="pct"/>
            <w:shd w:val="clear" w:color="auto" w:fill="auto"/>
            <w:noWrap/>
            <w:vAlign w:val="center"/>
            <w:hideMark/>
          </w:tcPr>
          <w:p w:rsidR="00CD6DB8" w:rsidRPr="00AE1FFB" w:rsidRDefault="00CD6DB8" w:rsidP="00670565">
            <w:pPr>
              <w:jc w:val="center"/>
              <w:rPr>
                <w:b/>
                <w:bCs/>
                <w:sz w:val="22"/>
                <w:szCs w:val="22"/>
              </w:rPr>
            </w:pPr>
          </w:p>
        </w:tc>
        <w:tc>
          <w:tcPr>
            <w:tcW w:w="2665" w:type="pct"/>
            <w:shd w:val="clear" w:color="auto" w:fill="auto"/>
            <w:noWrap/>
            <w:vAlign w:val="center"/>
            <w:hideMark/>
          </w:tcPr>
          <w:p w:rsidR="00CD6DB8" w:rsidRPr="00AE1FFB" w:rsidRDefault="00CD6DB8" w:rsidP="00670565">
            <w:pPr>
              <w:jc w:val="right"/>
              <w:rPr>
                <w:b/>
                <w:bCs/>
                <w:sz w:val="22"/>
                <w:szCs w:val="22"/>
              </w:rPr>
            </w:pPr>
            <w:r w:rsidRPr="00AE1FFB">
              <w:rPr>
                <w:b/>
                <w:bCs/>
                <w:sz w:val="22"/>
                <w:szCs w:val="22"/>
              </w:rPr>
              <w:t>Итого:</w:t>
            </w:r>
          </w:p>
        </w:tc>
        <w:tc>
          <w:tcPr>
            <w:tcW w:w="741" w:type="pct"/>
            <w:shd w:val="clear" w:color="auto" w:fill="auto"/>
            <w:noWrap/>
            <w:vAlign w:val="center"/>
            <w:hideMark/>
          </w:tcPr>
          <w:p w:rsidR="00CD6DB8" w:rsidRDefault="00CD6DB8" w:rsidP="00670565">
            <w:pPr>
              <w:jc w:val="center"/>
              <w:rPr>
                <w:b/>
                <w:bCs/>
                <w:color w:val="000000"/>
                <w:sz w:val="22"/>
                <w:szCs w:val="22"/>
              </w:rPr>
            </w:pPr>
            <w:r>
              <w:rPr>
                <w:b/>
                <w:bCs/>
                <w:color w:val="000000"/>
                <w:sz w:val="22"/>
                <w:szCs w:val="22"/>
              </w:rPr>
              <w:t>2 730</w:t>
            </w:r>
          </w:p>
        </w:tc>
        <w:tc>
          <w:tcPr>
            <w:tcW w:w="667" w:type="pct"/>
            <w:shd w:val="clear" w:color="auto" w:fill="auto"/>
            <w:noWrap/>
            <w:vAlign w:val="center"/>
            <w:hideMark/>
          </w:tcPr>
          <w:p w:rsidR="00CD6DB8" w:rsidRDefault="00CD6DB8" w:rsidP="00670565">
            <w:pPr>
              <w:jc w:val="center"/>
              <w:rPr>
                <w:b/>
                <w:bCs/>
                <w:color w:val="000000"/>
                <w:sz w:val="22"/>
                <w:szCs w:val="22"/>
              </w:rPr>
            </w:pPr>
            <w:r>
              <w:rPr>
                <w:b/>
                <w:bCs/>
                <w:color w:val="000000"/>
                <w:sz w:val="22"/>
                <w:szCs w:val="22"/>
              </w:rPr>
              <w:t>2 583</w:t>
            </w:r>
          </w:p>
        </w:tc>
        <w:tc>
          <w:tcPr>
            <w:tcW w:w="648" w:type="pct"/>
            <w:shd w:val="clear" w:color="auto" w:fill="auto"/>
            <w:noWrap/>
            <w:vAlign w:val="center"/>
            <w:hideMark/>
          </w:tcPr>
          <w:p w:rsidR="00CD6DB8" w:rsidRPr="001377B0" w:rsidRDefault="00CD6DB8" w:rsidP="00670565">
            <w:pPr>
              <w:jc w:val="center"/>
              <w:rPr>
                <w:b/>
                <w:i/>
                <w:iCs/>
                <w:color w:val="000000"/>
                <w:sz w:val="22"/>
                <w:szCs w:val="22"/>
              </w:rPr>
            </w:pPr>
            <w:r>
              <w:rPr>
                <w:b/>
                <w:i/>
                <w:iCs/>
                <w:color w:val="000000"/>
                <w:sz w:val="22"/>
                <w:szCs w:val="22"/>
              </w:rPr>
              <w:t>94,6</w:t>
            </w:r>
          </w:p>
        </w:tc>
      </w:tr>
    </w:tbl>
    <w:p w:rsidR="00CD6DB8" w:rsidRPr="00BC22CC" w:rsidRDefault="00CD6DB8" w:rsidP="00670565">
      <w:pPr>
        <w:ind w:firstLine="720"/>
        <w:jc w:val="both"/>
        <w:rPr>
          <w:sz w:val="20"/>
          <w:szCs w:val="20"/>
          <w:highlight w:val="yellow"/>
        </w:rPr>
      </w:pPr>
      <w:r w:rsidRPr="00AE1FFB">
        <w:rPr>
          <w:sz w:val="20"/>
          <w:szCs w:val="20"/>
        </w:rPr>
        <w:t xml:space="preserve">*Количество граждан отделений не включены в итоговую численность, т.к. данные граждане пользовались еще услугами других отделений (отделение временного проживания и др.) и уже учитываются в общей численности, </w:t>
      </w:r>
      <w:r w:rsidRPr="00273579">
        <w:rPr>
          <w:sz w:val="20"/>
          <w:szCs w:val="20"/>
        </w:rPr>
        <w:t xml:space="preserve">обслуженных за отчетный период </w:t>
      </w:r>
    </w:p>
    <w:p w:rsidR="00CD6DB8" w:rsidRDefault="00CD6DB8" w:rsidP="00670565">
      <w:pPr>
        <w:spacing w:before="120"/>
        <w:ind w:firstLine="720"/>
        <w:jc w:val="both"/>
        <w:rPr>
          <w:sz w:val="26"/>
          <w:szCs w:val="26"/>
        </w:rPr>
      </w:pPr>
      <w:r w:rsidRPr="00273579">
        <w:rPr>
          <w:sz w:val="20"/>
          <w:szCs w:val="20"/>
        </w:rPr>
        <w:t xml:space="preserve"> </w:t>
      </w:r>
      <w:r w:rsidRPr="00F70C50">
        <w:rPr>
          <w:sz w:val="26"/>
          <w:szCs w:val="26"/>
        </w:rPr>
        <w:t xml:space="preserve">Всего за </w:t>
      </w:r>
      <w:r>
        <w:rPr>
          <w:sz w:val="26"/>
          <w:szCs w:val="26"/>
        </w:rPr>
        <w:t>9 месяцев</w:t>
      </w:r>
      <w:r w:rsidRPr="0019690C">
        <w:rPr>
          <w:sz w:val="26"/>
          <w:szCs w:val="26"/>
        </w:rPr>
        <w:t xml:space="preserve"> 2017 года</w:t>
      </w:r>
      <w:r w:rsidRPr="00F70C50">
        <w:rPr>
          <w:sz w:val="26"/>
          <w:szCs w:val="26"/>
        </w:rPr>
        <w:t xml:space="preserve"> сотрудниками МБУ «КЦСОН» обслужено </w:t>
      </w:r>
      <w:r>
        <w:rPr>
          <w:sz w:val="26"/>
          <w:szCs w:val="26"/>
        </w:rPr>
        <w:t xml:space="preserve">2 583 </w:t>
      </w:r>
      <w:r w:rsidRPr="00F70C50">
        <w:rPr>
          <w:sz w:val="26"/>
          <w:szCs w:val="26"/>
        </w:rPr>
        <w:t>чел</w:t>
      </w:r>
      <w:r>
        <w:rPr>
          <w:sz w:val="26"/>
          <w:szCs w:val="26"/>
        </w:rPr>
        <w:t xml:space="preserve">., </w:t>
      </w:r>
      <w:r w:rsidRPr="00AE1FFB">
        <w:rPr>
          <w:sz w:val="26"/>
          <w:szCs w:val="26"/>
        </w:rPr>
        <w:t xml:space="preserve">что на </w:t>
      </w:r>
      <w:r>
        <w:rPr>
          <w:sz w:val="26"/>
          <w:szCs w:val="26"/>
        </w:rPr>
        <w:t>147</w:t>
      </w:r>
      <w:r w:rsidRPr="00AE1FFB">
        <w:rPr>
          <w:sz w:val="26"/>
          <w:szCs w:val="26"/>
        </w:rPr>
        <w:t xml:space="preserve"> человек </w:t>
      </w:r>
      <w:r>
        <w:rPr>
          <w:sz w:val="26"/>
          <w:szCs w:val="26"/>
        </w:rPr>
        <w:t>меньше</w:t>
      </w:r>
      <w:r w:rsidRPr="00AE1FFB">
        <w:rPr>
          <w:sz w:val="26"/>
          <w:szCs w:val="26"/>
        </w:rPr>
        <w:t xml:space="preserve"> (</w:t>
      </w:r>
      <w:r>
        <w:rPr>
          <w:sz w:val="26"/>
          <w:szCs w:val="26"/>
        </w:rPr>
        <w:t>-5,4</w:t>
      </w:r>
      <w:r w:rsidRPr="00AE1FFB">
        <w:rPr>
          <w:sz w:val="26"/>
          <w:szCs w:val="26"/>
        </w:rPr>
        <w:t>%), чем за аналогичный период прошлого года (</w:t>
      </w:r>
      <w:r>
        <w:rPr>
          <w:sz w:val="26"/>
          <w:szCs w:val="26"/>
        </w:rPr>
        <w:t>2 730 чел.)</w:t>
      </w:r>
      <w:r w:rsidRPr="008B4B9B">
        <w:rPr>
          <w:sz w:val="26"/>
          <w:szCs w:val="26"/>
        </w:rPr>
        <w:t>.</w:t>
      </w:r>
    </w:p>
    <w:p w:rsidR="00CD6DB8" w:rsidRPr="00AE1FFB" w:rsidRDefault="00CD6DB8" w:rsidP="00670565">
      <w:pPr>
        <w:ind w:firstLine="720"/>
        <w:jc w:val="both"/>
        <w:rPr>
          <w:sz w:val="26"/>
          <w:szCs w:val="26"/>
        </w:rPr>
      </w:pPr>
    </w:p>
    <w:p w:rsidR="00CD6DB8" w:rsidRPr="00AE1FFB" w:rsidRDefault="00CD6DB8" w:rsidP="00670565">
      <w:pPr>
        <w:pStyle w:val="afff2"/>
        <w:ind w:left="0"/>
        <w:jc w:val="center"/>
        <w:rPr>
          <w:i/>
          <w:sz w:val="26"/>
          <w:szCs w:val="26"/>
          <w:u w:val="single"/>
        </w:rPr>
      </w:pPr>
      <w:r w:rsidRPr="00AE1FFB">
        <w:rPr>
          <w:b/>
          <w:i/>
          <w:sz w:val="26"/>
          <w:szCs w:val="26"/>
          <w:u w:val="single"/>
        </w:rPr>
        <w:t>Доходы от платных услуг</w:t>
      </w:r>
    </w:p>
    <w:p w:rsidR="00CD6DB8" w:rsidRPr="00AE1FFB" w:rsidRDefault="00CD6DB8" w:rsidP="00670565">
      <w:pPr>
        <w:pStyle w:val="afff2"/>
        <w:ind w:left="0"/>
        <w:rPr>
          <w:i/>
          <w:sz w:val="26"/>
          <w:szCs w:val="26"/>
        </w:rPr>
      </w:pPr>
    </w:p>
    <w:p w:rsidR="00CD6DB8" w:rsidRPr="00AE1FFB" w:rsidRDefault="00CD6DB8" w:rsidP="00670565">
      <w:pPr>
        <w:ind w:firstLine="720"/>
        <w:jc w:val="both"/>
        <w:rPr>
          <w:sz w:val="26"/>
          <w:szCs w:val="26"/>
        </w:rPr>
      </w:pPr>
      <w:r w:rsidRPr="0009165C">
        <w:rPr>
          <w:sz w:val="26"/>
          <w:szCs w:val="26"/>
        </w:rPr>
        <w:t xml:space="preserve">Фактические доходы от оказания платных услуг за </w:t>
      </w:r>
      <w:r>
        <w:rPr>
          <w:sz w:val="26"/>
          <w:szCs w:val="26"/>
        </w:rPr>
        <w:t>9 месяцев</w:t>
      </w:r>
      <w:r w:rsidRPr="0009165C">
        <w:rPr>
          <w:sz w:val="26"/>
          <w:szCs w:val="26"/>
        </w:rPr>
        <w:t xml:space="preserve"> 201</w:t>
      </w:r>
      <w:r>
        <w:rPr>
          <w:sz w:val="26"/>
          <w:szCs w:val="26"/>
        </w:rPr>
        <w:t>7</w:t>
      </w:r>
      <w:r w:rsidRPr="0009165C">
        <w:rPr>
          <w:sz w:val="26"/>
          <w:szCs w:val="26"/>
        </w:rPr>
        <w:t xml:space="preserve"> года составляют </w:t>
      </w:r>
      <w:r>
        <w:rPr>
          <w:sz w:val="26"/>
          <w:szCs w:val="26"/>
        </w:rPr>
        <w:t>10 160,5</w:t>
      </w:r>
      <w:r w:rsidRPr="0009165C">
        <w:rPr>
          <w:sz w:val="26"/>
          <w:szCs w:val="26"/>
        </w:rPr>
        <w:t xml:space="preserve"> тыс. руб.,</w:t>
      </w:r>
      <w:r w:rsidRPr="00AE1FFB">
        <w:rPr>
          <w:sz w:val="26"/>
          <w:szCs w:val="26"/>
        </w:rPr>
        <w:t xml:space="preserve"> что на </w:t>
      </w:r>
      <w:r>
        <w:rPr>
          <w:sz w:val="26"/>
          <w:szCs w:val="26"/>
        </w:rPr>
        <w:t>9,8</w:t>
      </w:r>
      <w:r w:rsidRPr="00AE1FFB">
        <w:rPr>
          <w:sz w:val="26"/>
          <w:szCs w:val="26"/>
        </w:rPr>
        <w:t xml:space="preserve">% </w:t>
      </w:r>
      <w:r>
        <w:rPr>
          <w:sz w:val="26"/>
          <w:szCs w:val="26"/>
        </w:rPr>
        <w:t>выш</w:t>
      </w:r>
      <w:r w:rsidRPr="00AE1FFB">
        <w:rPr>
          <w:sz w:val="26"/>
          <w:szCs w:val="26"/>
        </w:rPr>
        <w:t>е объема денежных поступлений от оказания платных услуг за аналогичный период прошлого года.</w:t>
      </w:r>
    </w:p>
    <w:p w:rsidR="00CD6DB8" w:rsidRPr="00AE1FFB" w:rsidRDefault="00CD6DB8" w:rsidP="00670565">
      <w:pPr>
        <w:jc w:val="right"/>
        <w:rPr>
          <w:sz w:val="26"/>
          <w:szCs w:val="26"/>
        </w:rPr>
      </w:pPr>
      <w:r w:rsidRPr="005E5035">
        <w:rPr>
          <w:sz w:val="26"/>
          <w:szCs w:val="26"/>
        </w:rPr>
        <w:t>Таблица</w:t>
      </w:r>
      <w:r w:rsidR="006B5C7F" w:rsidRPr="005E5035">
        <w:rPr>
          <w:sz w:val="26"/>
          <w:szCs w:val="26"/>
        </w:rPr>
        <w:t xml:space="preserve"> </w:t>
      </w:r>
      <w:r w:rsidR="00305A97" w:rsidRPr="005E5035">
        <w:rPr>
          <w:sz w:val="26"/>
          <w:szCs w:val="26"/>
        </w:rPr>
        <w:t>5</w:t>
      </w:r>
      <w:r w:rsidR="00D8215A">
        <w:rPr>
          <w:sz w:val="26"/>
          <w:szCs w:val="26"/>
        </w:rPr>
        <w:t>2</w:t>
      </w:r>
    </w:p>
    <w:p w:rsidR="00CD6DB8" w:rsidRPr="00AE1FFB" w:rsidRDefault="00CD6DB8" w:rsidP="00670565">
      <w:pPr>
        <w:jc w:val="center"/>
        <w:rPr>
          <w:b/>
          <w:i/>
          <w:sz w:val="26"/>
          <w:szCs w:val="26"/>
        </w:rPr>
      </w:pPr>
      <w:r w:rsidRPr="00AE1FFB">
        <w:rPr>
          <w:b/>
          <w:i/>
          <w:sz w:val="26"/>
          <w:szCs w:val="26"/>
        </w:rPr>
        <w:t>Анализ поступления доходов от платных услуг</w:t>
      </w:r>
    </w:p>
    <w:p w:rsidR="00CD6DB8" w:rsidRPr="00AE1FFB" w:rsidRDefault="00CD6DB8" w:rsidP="00670565">
      <w:pPr>
        <w:jc w:val="right"/>
        <w:rPr>
          <w:sz w:val="26"/>
          <w:szCs w:val="26"/>
        </w:rPr>
      </w:pPr>
      <w:r w:rsidRPr="00AE1FFB">
        <w:rPr>
          <w:sz w:val="26"/>
          <w:szCs w:val="26"/>
        </w:rPr>
        <w:t xml:space="preserve">  тыс. руб.</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8"/>
        <w:gridCol w:w="1236"/>
        <w:gridCol w:w="1270"/>
        <w:gridCol w:w="1019"/>
        <w:gridCol w:w="1019"/>
        <w:gridCol w:w="1361"/>
      </w:tblGrid>
      <w:tr w:rsidR="00CD6DB8" w:rsidRPr="00F27C47" w:rsidTr="006B5C7F">
        <w:trPr>
          <w:trHeight w:val="300"/>
          <w:tblHeader/>
        </w:trPr>
        <w:tc>
          <w:tcPr>
            <w:tcW w:w="1806" w:type="pct"/>
            <w:vMerge w:val="restart"/>
            <w:vAlign w:val="center"/>
          </w:tcPr>
          <w:p w:rsidR="00CD6DB8" w:rsidRPr="00F27C47" w:rsidRDefault="00CD6DB8" w:rsidP="00670565">
            <w:pPr>
              <w:pStyle w:val="22"/>
              <w:jc w:val="center"/>
              <w:rPr>
                <w:b/>
                <w:sz w:val="24"/>
                <w:szCs w:val="24"/>
              </w:rPr>
            </w:pPr>
            <w:r w:rsidRPr="00F27C47">
              <w:rPr>
                <w:b/>
                <w:sz w:val="24"/>
                <w:szCs w:val="24"/>
              </w:rPr>
              <w:t>Вид услуг</w:t>
            </w:r>
          </w:p>
        </w:tc>
        <w:tc>
          <w:tcPr>
            <w:tcW w:w="669" w:type="pct"/>
            <w:vMerge w:val="restart"/>
            <w:vAlign w:val="center"/>
          </w:tcPr>
          <w:p w:rsidR="00CD6DB8" w:rsidRPr="00F27C47" w:rsidRDefault="00CD6DB8" w:rsidP="00670565">
            <w:pPr>
              <w:pStyle w:val="22"/>
              <w:ind w:firstLine="0"/>
              <w:jc w:val="center"/>
              <w:rPr>
                <w:b/>
                <w:sz w:val="24"/>
                <w:szCs w:val="24"/>
              </w:rPr>
            </w:pPr>
            <w:r w:rsidRPr="00F27C47">
              <w:rPr>
                <w:b/>
                <w:sz w:val="24"/>
                <w:szCs w:val="24"/>
              </w:rPr>
              <w:t>Факт</w:t>
            </w:r>
          </w:p>
          <w:p w:rsidR="00CD6DB8" w:rsidRPr="00F27C47" w:rsidRDefault="00CD6DB8" w:rsidP="00670565">
            <w:pPr>
              <w:pStyle w:val="22"/>
              <w:ind w:firstLine="0"/>
              <w:jc w:val="center"/>
              <w:rPr>
                <w:b/>
                <w:sz w:val="24"/>
                <w:szCs w:val="24"/>
              </w:rPr>
            </w:pPr>
            <w:r>
              <w:rPr>
                <w:b/>
                <w:sz w:val="24"/>
                <w:szCs w:val="24"/>
              </w:rPr>
              <w:t>9 мес.</w:t>
            </w:r>
            <w:r w:rsidRPr="00AE1FFB">
              <w:rPr>
                <w:b/>
                <w:sz w:val="24"/>
                <w:szCs w:val="24"/>
              </w:rPr>
              <w:t xml:space="preserve"> </w:t>
            </w:r>
            <w:r w:rsidRPr="00F27C47">
              <w:rPr>
                <w:b/>
                <w:sz w:val="24"/>
                <w:szCs w:val="24"/>
              </w:rPr>
              <w:t>201</w:t>
            </w:r>
            <w:r>
              <w:rPr>
                <w:b/>
                <w:sz w:val="24"/>
                <w:szCs w:val="24"/>
              </w:rPr>
              <w:t>6</w:t>
            </w:r>
          </w:p>
        </w:tc>
        <w:tc>
          <w:tcPr>
            <w:tcW w:w="687" w:type="pct"/>
            <w:vMerge w:val="restart"/>
            <w:vAlign w:val="center"/>
          </w:tcPr>
          <w:p w:rsidR="00CD6DB8" w:rsidRPr="00F27C47" w:rsidRDefault="00CD6DB8" w:rsidP="00670565">
            <w:pPr>
              <w:pStyle w:val="22"/>
              <w:ind w:firstLine="0"/>
              <w:jc w:val="center"/>
              <w:rPr>
                <w:b/>
                <w:sz w:val="24"/>
                <w:szCs w:val="24"/>
              </w:rPr>
            </w:pPr>
            <w:r w:rsidRPr="00F27C47">
              <w:rPr>
                <w:b/>
                <w:sz w:val="24"/>
                <w:szCs w:val="24"/>
              </w:rPr>
              <w:t>Факт</w:t>
            </w:r>
          </w:p>
          <w:p w:rsidR="00CD6DB8" w:rsidRPr="00F27C47" w:rsidRDefault="00CD6DB8" w:rsidP="00670565">
            <w:pPr>
              <w:pStyle w:val="22"/>
              <w:ind w:firstLine="0"/>
              <w:jc w:val="center"/>
              <w:rPr>
                <w:b/>
                <w:sz w:val="24"/>
                <w:szCs w:val="24"/>
              </w:rPr>
            </w:pPr>
            <w:r>
              <w:rPr>
                <w:b/>
                <w:sz w:val="24"/>
                <w:szCs w:val="24"/>
              </w:rPr>
              <w:t>9 мес.</w:t>
            </w:r>
            <w:r w:rsidRPr="00AE1FFB">
              <w:rPr>
                <w:b/>
                <w:sz w:val="24"/>
                <w:szCs w:val="24"/>
              </w:rPr>
              <w:t xml:space="preserve"> </w:t>
            </w:r>
            <w:r w:rsidRPr="00F27C47">
              <w:rPr>
                <w:b/>
                <w:sz w:val="24"/>
                <w:szCs w:val="24"/>
              </w:rPr>
              <w:t>201</w:t>
            </w:r>
            <w:r>
              <w:rPr>
                <w:b/>
                <w:sz w:val="24"/>
                <w:szCs w:val="24"/>
              </w:rPr>
              <w:t>7</w:t>
            </w:r>
          </w:p>
        </w:tc>
        <w:tc>
          <w:tcPr>
            <w:tcW w:w="1101" w:type="pct"/>
            <w:gridSpan w:val="2"/>
            <w:vAlign w:val="center"/>
          </w:tcPr>
          <w:p w:rsidR="00CD6DB8" w:rsidRPr="00F27C47" w:rsidRDefault="00CD6DB8" w:rsidP="00670565">
            <w:pPr>
              <w:pStyle w:val="22"/>
              <w:ind w:firstLine="0"/>
              <w:jc w:val="center"/>
              <w:rPr>
                <w:b/>
                <w:sz w:val="24"/>
                <w:szCs w:val="24"/>
              </w:rPr>
            </w:pPr>
            <w:r w:rsidRPr="00F27C47">
              <w:rPr>
                <w:b/>
                <w:sz w:val="24"/>
                <w:szCs w:val="24"/>
              </w:rPr>
              <w:t>Отклонения</w:t>
            </w:r>
          </w:p>
        </w:tc>
        <w:tc>
          <w:tcPr>
            <w:tcW w:w="736" w:type="pct"/>
            <w:vMerge w:val="restart"/>
            <w:vAlign w:val="center"/>
          </w:tcPr>
          <w:p w:rsidR="00CD6DB8" w:rsidRPr="00F20A03" w:rsidRDefault="00CD6DB8" w:rsidP="00670565">
            <w:pPr>
              <w:pStyle w:val="22"/>
              <w:ind w:firstLine="0"/>
              <w:jc w:val="center"/>
              <w:rPr>
                <w:b/>
                <w:sz w:val="24"/>
                <w:szCs w:val="24"/>
              </w:rPr>
            </w:pPr>
            <w:r w:rsidRPr="00F20A03">
              <w:rPr>
                <w:b/>
                <w:sz w:val="24"/>
                <w:szCs w:val="24"/>
              </w:rPr>
              <w:t>Ожидаемое за 201</w:t>
            </w:r>
            <w:r>
              <w:rPr>
                <w:b/>
                <w:sz w:val="24"/>
                <w:szCs w:val="24"/>
              </w:rPr>
              <w:t>7</w:t>
            </w:r>
          </w:p>
        </w:tc>
      </w:tr>
      <w:tr w:rsidR="00CD6DB8" w:rsidRPr="00F27C47" w:rsidTr="006B5C7F">
        <w:trPr>
          <w:trHeight w:val="70"/>
          <w:tblHeader/>
        </w:trPr>
        <w:tc>
          <w:tcPr>
            <w:tcW w:w="1806" w:type="pct"/>
            <w:vMerge/>
            <w:vAlign w:val="center"/>
          </w:tcPr>
          <w:p w:rsidR="00CD6DB8" w:rsidRPr="00F27C47" w:rsidRDefault="00CD6DB8" w:rsidP="00670565">
            <w:pPr>
              <w:pStyle w:val="22"/>
              <w:jc w:val="center"/>
              <w:rPr>
                <w:b/>
                <w:sz w:val="24"/>
                <w:szCs w:val="24"/>
              </w:rPr>
            </w:pPr>
          </w:p>
        </w:tc>
        <w:tc>
          <w:tcPr>
            <w:tcW w:w="669" w:type="pct"/>
            <w:vMerge/>
            <w:vAlign w:val="center"/>
          </w:tcPr>
          <w:p w:rsidR="00CD6DB8" w:rsidRPr="00F27C47" w:rsidRDefault="00CD6DB8" w:rsidP="00670565">
            <w:pPr>
              <w:jc w:val="center"/>
              <w:rPr>
                <w:b/>
              </w:rPr>
            </w:pPr>
          </w:p>
        </w:tc>
        <w:tc>
          <w:tcPr>
            <w:tcW w:w="687" w:type="pct"/>
            <w:vMerge/>
            <w:vAlign w:val="center"/>
          </w:tcPr>
          <w:p w:rsidR="00CD6DB8" w:rsidRPr="00F27C47" w:rsidRDefault="00CD6DB8" w:rsidP="00670565">
            <w:pPr>
              <w:jc w:val="center"/>
              <w:rPr>
                <w:b/>
              </w:rPr>
            </w:pPr>
          </w:p>
        </w:tc>
        <w:tc>
          <w:tcPr>
            <w:tcW w:w="551" w:type="pct"/>
            <w:vAlign w:val="center"/>
          </w:tcPr>
          <w:p w:rsidR="00CD6DB8" w:rsidRPr="00F27C47" w:rsidRDefault="00CD6DB8" w:rsidP="00670565">
            <w:pPr>
              <w:pStyle w:val="22"/>
              <w:ind w:firstLine="0"/>
              <w:jc w:val="center"/>
              <w:rPr>
                <w:b/>
                <w:sz w:val="24"/>
                <w:szCs w:val="24"/>
              </w:rPr>
            </w:pPr>
            <w:r w:rsidRPr="00F27C47">
              <w:rPr>
                <w:b/>
                <w:sz w:val="24"/>
                <w:szCs w:val="24"/>
              </w:rPr>
              <w:t>+/-</w:t>
            </w:r>
          </w:p>
        </w:tc>
        <w:tc>
          <w:tcPr>
            <w:tcW w:w="551" w:type="pct"/>
            <w:vAlign w:val="center"/>
          </w:tcPr>
          <w:p w:rsidR="00CD6DB8" w:rsidRPr="00F27C47" w:rsidRDefault="00CD6DB8" w:rsidP="00670565">
            <w:pPr>
              <w:pStyle w:val="22"/>
              <w:ind w:firstLine="0"/>
              <w:jc w:val="center"/>
              <w:rPr>
                <w:b/>
                <w:sz w:val="24"/>
                <w:szCs w:val="24"/>
              </w:rPr>
            </w:pPr>
            <w:r w:rsidRPr="00F27C47">
              <w:rPr>
                <w:b/>
                <w:sz w:val="24"/>
                <w:szCs w:val="24"/>
              </w:rPr>
              <w:t>%</w:t>
            </w:r>
          </w:p>
        </w:tc>
        <w:tc>
          <w:tcPr>
            <w:tcW w:w="736" w:type="pct"/>
            <w:vMerge/>
          </w:tcPr>
          <w:p w:rsidR="00CD6DB8" w:rsidRPr="00F27C47" w:rsidRDefault="00CD6DB8" w:rsidP="00670565">
            <w:pPr>
              <w:pStyle w:val="22"/>
              <w:ind w:firstLine="0"/>
              <w:jc w:val="center"/>
              <w:rPr>
                <w:b/>
                <w:sz w:val="24"/>
                <w:szCs w:val="24"/>
              </w:rPr>
            </w:pPr>
          </w:p>
        </w:tc>
      </w:tr>
      <w:tr w:rsidR="00CD6DB8" w:rsidRPr="00F27C47" w:rsidTr="006B5C7F">
        <w:trPr>
          <w:trHeight w:val="472"/>
        </w:trPr>
        <w:tc>
          <w:tcPr>
            <w:tcW w:w="1806" w:type="pct"/>
            <w:vAlign w:val="center"/>
          </w:tcPr>
          <w:p w:rsidR="00CD6DB8" w:rsidRPr="00F27C47" w:rsidRDefault="00CD6DB8" w:rsidP="00670565">
            <w:pPr>
              <w:pStyle w:val="22"/>
              <w:ind w:firstLine="0"/>
              <w:jc w:val="left"/>
              <w:rPr>
                <w:sz w:val="24"/>
                <w:szCs w:val="24"/>
              </w:rPr>
            </w:pPr>
            <w:r w:rsidRPr="00F27C47">
              <w:rPr>
                <w:sz w:val="24"/>
                <w:szCs w:val="24"/>
              </w:rPr>
              <w:t>Социальная гостиница</w:t>
            </w:r>
          </w:p>
        </w:tc>
        <w:tc>
          <w:tcPr>
            <w:tcW w:w="669" w:type="pct"/>
            <w:vAlign w:val="center"/>
          </w:tcPr>
          <w:p w:rsidR="00CD6DB8" w:rsidRDefault="00CD6DB8" w:rsidP="00670565">
            <w:pPr>
              <w:jc w:val="center"/>
              <w:rPr>
                <w:sz w:val="26"/>
                <w:szCs w:val="26"/>
              </w:rPr>
            </w:pPr>
            <w:r>
              <w:rPr>
                <w:sz w:val="26"/>
                <w:szCs w:val="26"/>
              </w:rPr>
              <w:t>2 739,6</w:t>
            </w:r>
          </w:p>
        </w:tc>
        <w:tc>
          <w:tcPr>
            <w:tcW w:w="687" w:type="pct"/>
            <w:vAlign w:val="center"/>
          </w:tcPr>
          <w:p w:rsidR="00CD6DB8" w:rsidRDefault="00CD6DB8" w:rsidP="00670565">
            <w:pPr>
              <w:jc w:val="center"/>
              <w:rPr>
                <w:sz w:val="26"/>
                <w:szCs w:val="26"/>
              </w:rPr>
            </w:pPr>
            <w:r>
              <w:rPr>
                <w:sz w:val="26"/>
                <w:szCs w:val="26"/>
              </w:rPr>
              <w:t>4 102,5</w:t>
            </w:r>
          </w:p>
        </w:tc>
        <w:tc>
          <w:tcPr>
            <w:tcW w:w="551" w:type="pct"/>
            <w:vAlign w:val="center"/>
          </w:tcPr>
          <w:p w:rsidR="00CD6DB8" w:rsidRPr="00902E84" w:rsidRDefault="00CD6DB8" w:rsidP="00670565">
            <w:pPr>
              <w:jc w:val="center"/>
              <w:rPr>
                <w:i/>
                <w:iCs/>
                <w:color w:val="000000"/>
                <w:sz w:val="26"/>
                <w:szCs w:val="26"/>
              </w:rPr>
            </w:pPr>
            <w:r w:rsidRPr="00902E84">
              <w:rPr>
                <w:i/>
                <w:iCs/>
                <w:color w:val="000000"/>
                <w:sz w:val="26"/>
                <w:szCs w:val="26"/>
              </w:rPr>
              <w:t>1 362,9</w:t>
            </w:r>
          </w:p>
        </w:tc>
        <w:tc>
          <w:tcPr>
            <w:tcW w:w="551" w:type="pct"/>
            <w:vAlign w:val="center"/>
          </w:tcPr>
          <w:p w:rsidR="00CD6DB8" w:rsidRPr="00902E84" w:rsidRDefault="00CD6DB8" w:rsidP="00670565">
            <w:pPr>
              <w:jc w:val="center"/>
              <w:rPr>
                <w:i/>
                <w:iCs/>
                <w:color w:val="000000"/>
                <w:sz w:val="26"/>
                <w:szCs w:val="26"/>
              </w:rPr>
            </w:pPr>
            <w:r w:rsidRPr="00902E84">
              <w:rPr>
                <w:i/>
                <w:iCs/>
                <w:color w:val="000000"/>
                <w:sz w:val="26"/>
                <w:szCs w:val="26"/>
              </w:rPr>
              <w:t>149,7</w:t>
            </w:r>
          </w:p>
        </w:tc>
        <w:tc>
          <w:tcPr>
            <w:tcW w:w="736" w:type="pct"/>
            <w:vAlign w:val="center"/>
          </w:tcPr>
          <w:p w:rsidR="00CD6DB8" w:rsidRDefault="00CD6DB8" w:rsidP="00670565">
            <w:pPr>
              <w:jc w:val="center"/>
              <w:rPr>
                <w:sz w:val="26"/>
                <w:szCs w:val="26"/>
              </w:rPr>
            </w:pPr>
            <w:r>
              <w:rPr>
                <w:sz w:val="26"/>
                <w:szCs w:val="26"/>
              </w:rPr>
              <w:t>6 329,2</w:t>
            </w:r>
          </w:p>
        </w:tc>
      </w:tr>
      <w:tr w:rsidR="00CD6DB8" w:rsidRPr="00F27C47" w:rsidTr="006B5C7F">
        <w:trPr>
          <w:trHeight w:val="405"/>
        </w:trPr>
        <w:tc>
          <w:tcPr>
            <w:tcW w:w="1806" w:type="pct"/>
            <w:vAlign w:val="center"/>
          </w:tcPr>
          <w:p w:rsidR="00CD6DB8" w:rsidRPr="00F27C47" w:rsidRDefault="00CD6DB8" w:rsidP="00670565">
            <w:pPr>
              <w:pStyle w:val="22"/>
              <w:ind w:firstLine="0"/>
              <w:jc w:val="left"/>
              <w:rPr>
                <w:sz w:val="24"/>
                <w:szCs w:val="24"/>
              </w:rPr>
            </w:pPr>
            <w:r w:rsidRPr="00F27C47">
              <w:rPr>
                <w:sz w:val="24"/>
                <w:szCs w:val="24"/>
              </w:rPr>
              <w:t>Парикмахерская</w:t>
            </w:r>
          </w:p>
        </w:tc>
        <w:tc>
          <w:tcPr>
            <w:tcW w:w="669" w:type="pct"/>
            <w:vAlign w:val="center"/>
          </w:tcPr>
          <w:p w:rsidR="00CD6DB8" w:rsidRDefault="00CD6DB8" w:rsidP="00670565">
            <w:pPr>
              <w:jc w:val="center"/>
              <w:rPr>
                <w:sz w:val="26"/>
                <w:szCs w:val="26"/>
              </w:rPr>
            </w:pPr>
            <w:r>
              <w:rPr>
                <w:sz w:val="26"/>
                <w:szCs w:val="26"/>
              </w:rPr>
              <w:t>74,5</w:t>
            </w:r>
          </w:p>
        </w:tc>
        <w:tc>
          <w:tcPr>
            <w:tcW w:w="687" w:type="pct"/>
            <w:vAlign w:val="center"/>
          </w:tcPr>
          <w:p w:rsidR="00CD6DB8" w:rsidRDefault="00CD6DB8" w:rsidP="00670565">
            <w:pPr>
              <w:jc w:val="center"/>
              <w:rPr>
                <w:sz w:val="26"/>
                <w:szCs w:val="26"/>
              </w:rPr>
            </w:pPr>
            <w:r>
              <w:rPr>
                <w:sz w:val="26"/>
                <w:szCs w:val="26"/>
              </w:rPr>
              <w:t>60,0</w:t>
            </w:r>
          </w:p>
        </w:tc>
        <w:tc>
          <w:tcPr>
            <w:tcW w:w="551" w:type="pct"/>
            <w:vAlign w:val="center"/>
          </w:tcPr>
          <w:p w:rsidR="00CD6DB8" w:rsidRPr="00902E84" w:rsidRDefault="00CD6DB8" w:rsidP="00670565">
            <w:pPr>
              <w:jc w:val="center"/>
              <w:rPr>
                <w:i/>
                <w:iCs/>
                <w:color w:val="000000"/>
                <w:sz w:val="26"/>
                <w:szCs w:val="26"/>
              </w:rPr>
            </w:pPr>
            <w:r w:rsidRPr="00902E84">
              <w:rPr>
                <w:i/>
                <w:iCs/>
                <w:color w:val="000000"/>
                <w:sz w:val="26"/>
                <w:szCs w:val="26"/>
              </w:rPr>
              <w:t>-14,5</w:t>
            </w:r>
          </w:p>
        </w:tc>
        <w:tc>
          <w:tcPr>
            <w:tcW w:w="551" w:type="pct"/>
            <w:vAlign w:val="center"/>
          </w:tcPr>
          <w:p w:rsidR="00CD6DB8" w:rsidRPr="00902E84" w:rsidRDefault="00CD6DB8" w:rsidP="00670565">
            <w:pPr>
              <w:jc w:val="center"/>
              <w:rPr>
                <w:i/>
                <w:iCs/>
                <w:color w:val="000000"/>
                <w:sz w:val="26"/>
                <w:szCs w:val="26"/>
              </w:rPr>
            </w:pPr>
            <w:r w:rsidRPr="00902E84">
              <w:rPr>
                <w:i/>
                <w:iCs/>
                <w:color w:val="000000"/>
                <w:sz w:val="26"/>
                <w:szCs w:val="26"/>
              </w:rPr>
              <w:t>80,5</w:t>
            </w:r>
          </w:p>
        </w:tc>
        <w:tc>
          <w:tcPr>
            <w:tcW w:w="736" w:type="pct"/>
            <w:vAlign w:val="center"/>
          </w:tcPr>
          <w:p w:rsidR="00CD6DB8" w:rsidRDefault="00CD6DB8" w:rsidP="00670565">
            <w:pPr>
              <w:jc w:val="center"/>
              <w:rPr>
                <w:sz w:val="26"/>
                <w:szCs w:val="26"/>
              </w:rPr>
            </w:pPr>
            <w:r>
              <w:rPr>
                <w:sz w:val="26"/>
                <w:szCs w:val="26"/>
              </w:rPr>
              <w:t>60,0</w:t>
            </w:r>
          </w:p>
        </w:tc>
      </w:tr>
      <w:tr w:rsidR="00CD6DB8" w:rsidRPr="00F27C47" w:rsidTr="006B5C7F">
        <w:trPr>
          <w:trHeight w:val="427"/>
        </w:trPr>
        <w:tc>
          <w:tcPr>
            <w:tcW w:w="1806" w:type="pct"/>
            <w:vAlign w:val="center"/>
          </w:tcPr>
          <w:p w:rsidR="00CD6DB8" w:rsidRPr="00F27C47" w:rsidRDefault="00CD6DB8" w:rsidP="00670565">
            <w:pPr>
              <w:pStyle w:val="22"/>
              <w:ind w:firstLine="0"/>
              <w:jc w:val="left"/>
              <w:rPr>
                <w:sz w:val="24"/>
                <w:szCs w:val="24"/>
              </w:rPr>
            </w:pPr>
            <w:r w:rsidRPr="00F27C47">
              <w:rPr>
                <w:sz w:val="24"/>
                <w:szCs w:val="24"/>
              </w:rPr>
              <w:t>Гарантированные социальные услуги</w:t>
            </w:r>
          </w:p>
        </w:tc>
        <w:tc>
          <w:tcPr>
            <w:tcW w:w="669" w:type="pct"/>
            <w:vAlign w:val="center"/>
          </w:tcPr>
          <w:p w:rsidR="00CD6DB8" w:rsidRDefault="00CD6DB8" w:rsidP="00670565">
            <w:pPr>
              <w:jc w:val="center"/>
              <w:rPr>
                <w:sz w:val="26"/>
                <w:szCs w:val="26"/>
              </w:rPr>
            </w:pPr>
            <w:r>
              <w:rPr>
                <w:sz w:val="26"/>
                <w:szCs w:val="26"/>
              </w:rPr>
              <w:t>1 688,5</w:t>
            </w:r>
          </w:p>
        </w:tc>
        <w:tc>
          <w:tcPr>
            <w:tcW w:w="687" w:type="pct"/>
            <w:vAlign w:val="center"/>
          </w:tcPr>
          <w:p w:rsidR="00CD6DB8" w:rsidRDefault="00CD6DB8" w:rsidP="00670565">
            <w:pPr>
              <w:jc w:val="center"/>
              <w:rPr>
                <w:sz w:val="26"/>
                <w:szCs w:val="26"/>
              </w:rPr>
            </w:pPr>
            <w:r>
              <w:rPr>
                <w:sz w:val="26"/>
                <w:szCs w:val="26"/>
              </w:rPr>
              <w:t>1 915,4</w:t>
            </w:r>
          </w:p>
        </w:tc>
        <w:tc>
          <w:tcPr>
            <w:tcW w:w="551" w:type="pct"/>
            <w:vAlign w:val="center"/>
          </w:tcPr>
          <w:p w:rsidR="00CD6DB8" w:rsidRPr="00902E84" w:rsidRDefault="00CD6DB8" w:rsidP="00670565">
            <w:pPr>
              <w:jc w:val="center"/>
              <w:rPr>
                <w:i/>
                <w:iCs/>
                <w:color w:val="000000"/>
                <w:sz w:val="26"/>
                <w:szCs w:val="26"/>
              </w:rPr>
            </w:pPr>
            <w:r w:rsidRPr="00902E84">
              <w:rPr>
                <w:i/>
                <w:iCs/>
                <w:color w:val="000000"/>
                <w:sz w:val="26"/>
                <w:szCs w:val="26"/>
              </w:rPr>
              <w:t>226,9</w:t>
            </w:r>
          </w:p>
        </w:tc>
        <w:tc>
          <w:tcPr>
            <w:tcW w:w="551" w:type="pct"/>
            <w:vAlign w:val="center"/>
          </w:tcPr>
          <w:p w:rsidR="00CD6DB8" w:rsidRPr="00902E84" w:rsidRDefault="00CD6DB8" w:rsidP="00670565">
            <w:pPr>
              <w:jc w:val="center"/>
              <w:rPr>
                <w:i/>
                <w:iCs/>
                <w:color w:val="000000"/>
                <w:sz w:val="26"/>
                <w:szCs w:val="26"/>
              </w:rPr>
            </w:pPr>
            <w:r w:rsidRPr="00902E84">
              <w:rPr>
                <w:i/>
                <w:iCs/>
                <w:color w:val="000000"/>
                <w:sz w:val="26"/>
                <w:szCs w:val="26"/>
              </w:rPr>
              <w:t>113,4</w:t>
            </w:r>
          </w:p>
        </w:tc>
        <w:tc>
          <w:tcPr>
            <w:tcW w:w="736" w:type="pct"/>
            <w:vAlign w:val="center"/>
          </w:tcPr>
          <w:p w:rsidR="00CD6DB8" w:rsidRDefault="00CD6DB8" w:rsidP="00670565">
            <w:pPr>
              <w:jc w:val="center"/>
              <w:rPr>
                <w:sz w:val="26"/>
                <w:szCs w:val="26"/>
              </w:rPr>
            </w:pPr>
            <w:r>
              <w:rPr>
                <w:sz w:val="26"/>
                <w:szCs w:val="26"/>
              </w:rPr>
              <w:t>4 329,3</w:t>
            </w:r>
          </w:p>
        </w:tc>
      </w:tr>
      <w:tr w:rsidR="00CD6DB8" w:rsidRPr="00F27C47" w:rsidTr="006B5C7F">
        <w:trPr>
          <w:trHeight w:val="420"/>
        </w:trPr>
        <w:tc>
          <w:tcPr>
            <w:tcW w:w="1806" w:type="pct"/>
            <w:vAlign w:val="center"/>
          </w:tcPr>
          <w:p w:rsidR="00CD6DB8" w:rsidRPr="00F27C47" w:rsidRDefault="00CD6DB8" w:rsidP="00670565">
            <w:pPr>
              <w:pStyle w:val="22"/>
              <w:ind w:firstLine="0"/>
              <w:jc w:val="left"/>
              <w:rPr>
                <w:sz w:val="24"/>
                <w:szCs w:val="24"/>
              </w:rPr>
            </w:pPr>
            <w:r w:rsidRPr="00F27C47">
              <w:rPr>
                <w:sz w:val="24"/>
                <w:szCs w:val="24"/>
              </w:rPr>
              <w:t>Дополнительные социальные услуги</w:t>
            </w:r>
          </w:p>
        </w:tc>
        <w:tc>
          <w:tcPr>
            <w:tcW w:w="669" w:type="pct"/>
            <w:vAlign w:val="center"/>
          </w:tcPr>
          <w:p w:rsidR="00CD6DB8" w:rsidRDefault="00CD6DB8" w:rsidP="00670565">
            <w:pPr>
              <w:jc w:val="center"/>
              <w:rPr>
                <w:sz w:val="26"/>
                <w:szCs w:val="26"/>
              </w:rPr>
            </w:pPr>
            <w:r>
              <w:rPr>
                <w:sz w:val="26"/>
                <w:szCs w:val="26"/>
              </w:rPr>
              <w:t>295,2</w:t>
            </w:r>
          </w:p>
        </w:tc>
        <w:tc>
          <w:tcPr>
            <w:tcW w:w="687" w:type="pct"/>
            <w:vAlign w:val="center"/>
          </w:tcPr>
          <w:p w:rsidR="00CD6DB8" w:rsidRDefault="00CD6DB8" w:rsidP="00670565">
            <w:pPr>
              <w:jc w:val="center"/>
              <w:rPr>
                <w:sz w:val="26"/>
                <w:szCs w:val="26"/>
              </w:rPr>
            </w:pPr>
            <w:r>
              <w:rPr>
                <w:sz w:val="26"/>
                <w:szCs w:val="26"/>
              </w:rPr>
              <w:t>63,2</w:t>
            </w:r>
          </w:p>
        </w:tc>
        <w:tc>
          <w:tcPr>
            <w:tcW w:w="551" w:type="pct"/>
            <w:vAlign w:val="center"/>
          </w:tcPr>
          <w:p w:rsidR="00CD6DB8" w:rsidRPr="00902E84" w:rsidRDefault="00CD6DB8" w:rsidP="00670565">
            <w:pPr>
              <w:jc w:val="center"/>
              <w:rPr>
                <w:i/>
                <w:iCs/>
                <w:color w:val="000000"/>
                <w:sz w:val="26"/>
                <w:szCs w:val="26"/>
              </w:rPr>
            </w:pPr>
            <w:r w:rsidRPr="00902E84">
              <w:rPr>
                <w:i/>
                <w:iCs/>
                <w:color w:val="000000"/>
                <w:sz w:val="26"/>
                <w:szCs w:val="26"/>
              </w:rPr>
              <w:t>-232,0</w:t>
            </w:r>
          </w:p>
        </w:tc>
        <w:tc>
          <w:tcPr>
            <w:tcW w:w="551" w:type="pct"/>
            <w:vAlign w:val="center"/>
          </w:tcPr>
          <w:p w:rsidR="00CD6DB8" w:rsidRPr="00902E84" w:rsidRDefault="00CD6DB8" w:rsidP="00670565">
            <w:pPr>
              <w:jc w:val="center"/>
              <w:rPr>
                <w:i/>
                <w:iCs/>
                <w:color w:val="000000"/>
                <w:sz w:val="26"/>
                <w:szCs w:val="26"/>
              </w:rPr>
            </w:pPr>
            <w:r w:rsidRPr="00902E84">
              <w:rPr>
                <w:i/>
                <w:iCs/>
                <w:color w:val="000000"/>
                <w:sz w:val="26"/>
                <w:szCs w:val="26"/>
              </w:rPr>
              <w:t>21,4</w:t>
            </w:r>
          </w:p>
        </w:tc>
        <w:tc>
          <w:tcPr>
            <w:tcW w:w="736" w:type="pct"/>
            <w:vAlign w:val="center"/>
          </w:tcPr>
          <w:p w:rsidR="00CD6DB8" w:rsidRDefault="00CD6DB8" w:rsidP="00670565">
            <w:pPr>
              <w:jc w:val="center"/>
              <w:rPr>
                <w:sz w:val="26"/>
                <w:szCs w:val="26"/>
              </w:rPr>
            </w:pPr>
            <w:r>
              <w:rPr>
                <w:sz w:val="26"/>
                <w:szCs w:val="26"/>
              </w:rPr>
              <w:t>100,0</w:t>
            </w:r>
          </w:p>
        </w:tc>
      </w:tr>
      <w:tr w:rsidR="00CD6DB8" w:rsidRPr="00F27C47" w:rsidTr="006B5C7F">
        <w:trPr>
          <w:trHeight w:val="426"/>
        </w:trPr>
        <w:tc>
          <w:tcPr>
            <w:tcW w:w="1806" w:type="pct"/>
            <w:vAlign w:val="center"/>
          </w:tcPr>
          <w:p w:rsidR="00CD6DB8" w:rsidRPr="00F27C47" w:rsidRDefault="00CD6DB8" w:rsidP="00670565">
            <w:pPr>
              <w:pStyle w:val="22"/>
              <w:ind w:firstLine="0"/>
              <w:jc w:val="left"/>
              <w:rPr>
                <w:sz w:val="24"/>
                <w:szCs w:val="24"/>
              </w:rPr>
            </w:pPr>
            <w:r w:rsidRPr="00F27C47">
              <w:rPr>
                <w:sz w:val="24"/>
                <w:szCs w:val="24"/>
              </w:rPr>
              <w:t>Стационарное обслуживание</w:t>
            </w:r>
          </w:p>
        </w:tc>
        <w:tc>
          <w:tcPr>
            <w:tcW w:w="669" w:type="pct"/>
            <w:vAlign w:val="center"/>
          </w:tcPr>
          <w:p w:rsidR="00CD6DB8" w:rsidRDefault="00CD6DB8" w:rsidP="00670565">
            <w:pPr>
              <w:jc w:val="center"/>
              <w:rPr>
                <w:sz w:val="26"/>
                <w:szCs w:val="26"/>
              </w:rPr>
            </w:pPr>
            <w:r>
              <w:rPr>
                <w:sz w:val="26"/>
                <w:szCs w:val="26"/>
              </w:rPr>
              <w:t>4 087,3</w:t>
            </w:r>
          </w:p>
        </w:tc>
        <w:tc>
          <w:tcPr>
            <w:tcW w:w="687" w:type="pct"/>
            <w:vAlign w:val="center"/>
          </w:tcPr>
          <w:p w:rsidR="00CD6DB8" w:rsidRDefault="00CD6DB8" w:rsidP="00670565">
            <w:pPr>
              <w:jc w:val="center"/>
              <w:rPr>
                <w:sz w:val="26"/>
                <w:szCs w:val="26"/>
              </w:rPr>
            </w:pPr>
            <w:r>
              <w:rPr>
                <w:sz w:val="26"/>
                <w:szCs w:val="26"/>
              </w:rPr>
              <w:t>3 647,7</w:t>
            </w:r>
          </w:p>
        </w:tc>
        <w:tc>
          <w:tcPr>
            <w:tcW w:w="551" w:type="pct"/>
            <w:vAlign w:val="center"/>
          </w:tcPr>
          <w:p w:rsidR="00CD6DB8" w:rsidRPr="00902E84" w:rsidRDefault="00CD6DB8" w:rsidP="00670565">
            <w:pPr>
              <w:jc w:val="center"/>
              <w:rPr>
                <w:i/>
                <w:iCs/>
                <w:color w:val="000000"/>
                <w:sz w:val="26"/>
                <w:szCs w:val="26"/>
              </w:rPr>
            </w:pPr>
            <w:r w:rsidRPr="00902E84">
              <w:rPr>
                <w:i/>
                <w:iCs/>
                <w:color w:val="000000"/>
                <w:sz w:val="26"/>
                <w:szCs w:val="26"/>
              </w:rPr>
              <w:t>-439,6</w:t>
            </w:r>
          </w:p>
        </w:tc>
        <w:tc>
          <w:tcPr>
            <w:tcW w:w="551" w:type="pct"/>
            <w:vAlign w:val="center"/>
          </w:tcPr>
          <w:p w:rsidR="00CD6DB8" w:rsidRPr="00902E84" w:rsidRDefault="00CD6DB8" w:rsidP="00670565">
            <w:pPr>
              <w:jc w:val="center"/>
              <w:rPr>
                <w:i/>
                <w:iCs/>
                <w:color w:val="000000"/>
                <w:sz w:val="26"/>
                <w:szCs w:val="26"/>
              </w:rPr>
            </w:pPr>
            <w:r w:rsidRPr="00902E84">
              <w:rPr>
                <w:i/>
                <w:iCs/>
                <w:color w:val="000000"/>
                <w:sz w:val="26"/>
                <w:szCs w:val="26"/>
              </w:rPr>
              <w:t>89,2</w:t>
            </w:r>
          </w:p>
        </w:tc>
        <w:tc>
          <w:tcPr>
            <w:tcW w:w="736" w:type="pct"/>
            <w:vAlign w:val="center"/>
          </w:tcPr>
          <w:p w:rsidR="00CD6DB8" w:rsidRDefault="00CD6DB8" w:rsidP="00670565">
            <w:pPr>
              <w:jc w:val="center"/>
              <w:rPr>
                <w:sz w:val="26"/>
                <w:szCs w:val="26"/>
              </w:rPr>
            </w:pPr>
            <w:r>
              <w:rPr>
                <w:sz w:val="26"/>
                <w:szCs w:val="26"/>
              </w:rPr>
              <w:t>4 000,0</w:t>
            </w:r>
          </w:p>
        </w:tc>
      </w:tr>
      <w:tr w:rsidR="00CD6DB8" w:rsidRPr="00F27C47" w:rsidTr="006B5C7F">
        <w:trPr>
          <w:trHeight w:val="390"/>
        </w:trPr>
        <w:tc>
          <w:tcPr>
            <w:tcW w:w="1806" w:type="pct"/>
            <w:vAlign w:val="center"/>
          </w:tcPr>
          <w:p w:rsidR="00CD6DB8" w:rsidRPr="00F27C47" w:rsidRDefault="00CD6DB8" w:rsidP="00670565">
            <w:pPr>
              <w:pStyle w:val="22"/>
              <w:ind w:firstLine="0"/>
              <w:jc w:val="left"/>
              <w:rPr>
                <w:sz w:val="24"/>
                <w:szCs w:val="24"/>
              </w:rPr>
            </w:pPr>
            <w:r w:rsidRPr="00F27C47">
              <w:rPr>
                <w:sz w:val="24"/>
                <w:szCs w:val="24"/>
              </w:rPr>
              <w:t>Питание работников учреждения</w:t>
            </w:r>
          </w:p>
        </w:tc>
        <w:tc>
          <w:tcPr>
            <w:tcW w:w="669" w:type="pct"/>
            <w:vAlign w:val="center"/>
          </w:tcPr>
          <w:p w:rsidR="00CD6DB8" w:rsidRDefault="00CD6DB8" w:rsidP="00670565">
            <w:pPr>
              <w:jc w:val="center"/>
              <w:rPr>
                <w:sz w:val="26"/>
                <w:szCs w:val="26"/>
              </w:rPr>
            </w:pPr>
            <w:r>
              <w:rPr>
                <w:sz w:val="26"/>
                <w:szCs w:val="26"/>
              </w:rPr>
              <w:t>365,6</w:t>
            </w:r>
          </w:p>
        </w:tc>
        <w:tc>
          <w:tcPr>
            <w:tcW w:w="687" w:type="pct"/>
            <w:vAlign w:val="center"/>
          </w:tcPr>
          <w:p w:rsidR="00CD6DB8" w:rsidRDefault="00CD6DB8" w:rsidP="00670565">
            <w:pPr>
              <w:jc w:val="center"/>
              <w:rPr>
                <w:sz w:val="26"/>
                <w:szCs w:val="26"/>
              </w:rPr>
            </w:pPr>
            <w:r>
              <w:rPr>
                <w:sz w:val="26"/>
                <w:szCs w:val="26"/>
              </w:rPr>
              <w:t>363,3</w:t>
            </w:r>
          </w:p>
        </w:tc>
        <w:tc>
          <w:tcPr>
            <w:tcW w:w="551" w:type="pct"/>
            <w:vAlign w:val="center"/>
          </w:tcPr>
          <w:p w:rsidR="00CD6DB8" w:rsidRPr="00902E84" w:rsidRDefault="00CD6DB8" w:rsidP="00670565">
            <w:pPr>
              <w:jc w:val="center"/>
              <w:rPr>
                <w:i/>
                <w:iCs/>
                <w:color w:val="000000"/>
                <w:sz w:val="26"/>
                <w:szCs w:val="26"/>
              </w:rPr>
            </w:pPr>
            <w:r w:rsidRPr="00902E84">
              <w:rPr>
                <w:i/>
                <w:iCs/>
                <w:color w:val="000000"/>
                <w:sz w:val="26"/>
                <w:szCs w:val="26"/>
              </w:rPr>
              <w:t>-2,3</w:t>
            </w:r>
          </w:p>
        </w:tc>
        <w:tc>
          <w:tcPr>
            <w:tcW w:w="551" w:type="pct"/>
            <w:vAlign w:val="center"/>
          </w:tcPr>
          <w:p w:rsidR="00CD6DB8" w:rsidRPr="00902E84" w:rsidRDefault="00CD6DB8" w:rsidP="00670565">
            <w:pPr>
              <w:jc w:val="center"/>
              <w:rPr>
                <w:i/>
                <w:iCs/>
                <w:color w:val="000000"/>
                <w:sz w:val="26"/>
                <w:szCs w:val="26"/>
              </w:rPr>
            </w:pPr>
            <w:r w:rsidRPr="00902E84">
              <w:rPr>
                <w:i/>
                <w:iCs/>
                <w:color w:val="000000"/>
                <w:sz w:val="26"/>
                <w:szCs w:val="26"/>
              </w:rPr>
              <w:t>99,4</w:t>
            </w:r>
          </w:p>
        </w:tc>
        <w:tc>
          <w:tcPr>
            <w:tcW w:w="736" w:type="pct"/>
            <w:vAlign w:val="center"/>
          </w:tcPr>
          <w:p w:rsidR="00CD6DB8" w:rsidRDefault="00CD6DB8" w:rsidP="00670565">
            <w:pPr>
              <w:jc w:val="center"/>
              <w:rPr>
                <w:sz w:val="26"/>
                <w:szCs w:val="26"/>
              </w:rPr>
            </w:pPr>
            <w:r>
              <w:rPr>
                <w:sz w:val="26"/>
                <w:szCs w:val="26"/>
              </w:rPr>
              <w:t>500,0</w:t>
            </w:r>
          </w:p>
        </w:tc>
      </w:tr>
      <w:tr w:rsidR="00CD6DB8" w:rsidRPr="00F27C47" w:rsidTr="006B5C7F">
        <w:trPr>
          <w:trHeight w:val="423"/>
        </w:trPr>
        <w:tc>
          <w:tcPr>
            <w:tcW w:w="1806" w:type="pct"/>
            <w:vAlign w:val="center"/>
          </w:tcPr>
          <w:p w:rsidR="00CD6DB8" w:rsidRPr="00F27C47" w:rsidRDefault="00CD6DB8" w:rsidP="00670565">
            <w:pPr>
              <w:pStyle w:val="22"/>
              <w:ind w:firstLine="0"/>
              <w:jc w:val="left"/>
              <w:rPr>
                <w:sz w:val="24"/>
                <w:szCs w:val="24"/>
              </w:rPr>
            </w:pPr>
            <w:r w:rsidRPr="00F27C47">
              <w:rPr>
                <w:sz w:val="24"/>
                <w:szCs w:val="24"/>
              </w:rPr>
              <w:t>Услуги правового характера</w:t>
            </w:r>
          </w:p>
        </w:tc>
        <w:tc>
          <w:tcPr>
            <w:tcW w:w="669" w:type="pct"/>
            <w:vAlign w:val="center"/>
          </w:tcPr>
          <w:p w:rsidR="00CD6DB8" w:rsidRDefault="00CD6DB8" w:rsidP="00670565">
            <w:pPr>
              <w:jc w:val="center"/>
              <w:rPr>
                <w:sz w:val="26"/>
                <w:szCs w:val="26"/>
              </w:rPr>
            </w:pPr>
            <w:r>
              <w:rPr>
                <w:sz w:val="26"/>
                <w:szCs w:val="26"/>
              </w:rPr>
              <w:t>6,4</w:t>
            </w:r>
          </w:p>
        </w:tc>
        <w:tc>
          <w:tcPr>
            <w:tcW w:w="687" w:type="pct"/>
            <w:vAlign w:val="center"/>
          </w:tcPr>
          <w:p w:rsidR="00CD6DB8" w:rsidRDefault="00CD6DB8" w:rsidP="00670565">
            <w:pPr>
              <w:jc w:val="center"/>
              <w:rPr>
                <w:sz w:val="26"/>
                <w:szCs w:val="26"/>
              </w:rPr>
            </w:pPr>
            <w:r>
              <w:rPr>
                <w:sz w:val="26"/>
                <w:szCs w:val="26"/>
              </w:rPr>
              <w:t>8,4</w:t>
            </w:r>
          </w:p>
        </w:tc>
        <w:tc>
          <w:tcPr>
            <w:tcW w:w="551" w:type="pct"/>
            <w:vAlign w:val="center"/>
          </w:tcPr>
          <w:p w:rsidR="00CD6DB8" w:rsidRPr="00902E84" w:rsidRDefault="00CD6DB8" w:rsidP="00670565">
            <w:pPr>
              <w:jc w:val="center"/>
              <w:rPr>
                <w:i/>
                <w:iCs/>
                <w:color w:val="000000"/>
                <w:sz w:val="26"/>
                <w:szCs w:val="26"/>
              </w:rPr>
            </w:pPr>
            <w:r w:rsidRPr="00902E84">
              <w:rPr>
                <w:i/>
                <w:iCs/>
                <w:color w:val="000000"/>
                <w:sz w:val="26"/>
                <w:szCs w:val="26"/>
              </w:rPr>
              <w:t>2,0</w:t>
            </w:r>
          </w:p>
        </w:tc>
        <w:tc>
          <w:tcPr>
            <w:tcW w:w="551" w:type="pct"/>
            <w:vAlign w:val="center"/>
          </w:tcPr>
          <w:p w:rsidR="00CD6DB8" w:rsidRPr="00902E84" w:rsidRDefault="00CD6DB8" w:rsidP="00670565">
            <w:pPr>
              <w:jc w:val="center"/>
              <w:rPr>
                <w:i/>
                <w:iCs/>
                <w:color w:val="000000"/>
                <w:sz w:val="26"/>
                <w:szCs w:val="26"/>
              </w:rPr>
            </w:pPr>
            <w:r w:rsidRPr="00902E84">
              <w:rPr>
                <w:i/>
                <w:iCs/>
                <w:color w:val="000000"/>
                <w:sz w:val="26"/>
                <w:szCs w:val="26"/>
              </w:rPr>
              <w:t>131,3</w:t>
            </w:r>
          </w:p>
        </w:tc>
        <w:tc>
          <w:tcPr>
            <w:tcW w:w="736" w:type="pct"/>
            <w:vAlign w:val="center"/>
          </w:tcPr>
          <w:p w:rsidR="00CD6DB8" w:rsidRDefault="00CD6DB8" w:rsidP="00670565">
            <w:pPr>
              <w:jc w:val="center"/>
              <w:rPr>
                <w:sz w:val="26"/>
                <w:szCs w:val="26"/>
              </w:rPr>
            </w:pPr>
            <w:r>
              <w:rPr>
                <w:sz w:val="26"/>
                <w:szCs w:val="26"/>
              </w:rPr>
              <w:t>10,0</w:t>
            </w:r>
          </w:p>
        </w:tc>
      </w:tr>
      <w:tr w:rsidR="00CD6DB8" w:rsidRPr="00AE1FFB" w:rsidTr="006B5C7F">
        <w:trPr>
          <w:trHeight w:val="423"/>
        </w:trPr>
        <w:tc>
          <w:tcPr>
            <w:tcW w:w="1806" w:type="pct"/>
            <w:vAlign w:val="center"/>
          </w:tcPr>
          <w:p w:rsidR="00CD6DB8" w:rsidRPr="001D0CDD" w:rsidRDefault="00CD6DB8" w:rsidP="00670565">
            <w:pPr>
              <w:pStyle w:val="22"/>
              <w:jc w:val="right"/>
              <w:rPr>
                <w:b/>
                <w:sz w:val="24"/>
                <w:szCs w:val="24"/>
                <w:lang w:val="en-US"/>
              </w:rPr>
            </w:pPr>
            <w:r w:rsidRPr="001D0CDD">
              <w:rPr>
                <w:b/>
                <w:sz w:val="24"/>
                <w:szCs w:val="24"/>
              </w:rPr>
              <w:t>Итого</w:t>
            </w:r>
            <w:r w:rsidRPr="001D0CDD">
              <w:rPr>
                <w:b/>
                <w:sz w:val="24"/>
                <w:szCs w:val="24"/>
                <w:lang w:val="en-US"/>
              </w:rPr>
              <w:t>:</w:t>
            </w:r>
          </w:p>
        </w:tc>
        <w:tc>
          <w:tcPr>
            <w:tcW w:w="669" w:type="pct"/>
            <w:vAlign w:val="center"/>
          </w:tcPr>
          <w:p w:rsidR="00CD6DB8" w:rsidRDefault="00CD6DB8" w:rsidP="00670565">
            <w:pPr>
              <w:jc w:val="center"/>
              <w:rPr>
                <w:b/>
                <w:bCs/>
                <w:sz w:val="26"/>
                <w:szCs w:val="26"/>
              </w:rPr>
            </w:pPr>
            <w:r>
              <w:rPr>
                <w:b/>
                <w:bCs/>
                <w:sz w:val="26"/>
                <w:szCs w:val="26"/>
              </w:rPr>
              <w:t>9 257,1</w:t>
            </w:r>
          </w:p>
        </w:tc>
        <w:tc>
          <w:tcPr>
            <w:tcW w:w="687" w:type="pct"/>
            <w:vAlign w:val="center"/>
          </w:tcPr>
          <w:p w:rsidR="00CD6DB8" w:rsidRDefault="00CD6DB8" w:rsidP="00670565">
            <w:pPr>
              <w:jc w:val="center"/>
              <w:rPr>
                <w:b/>
                <w:bCs/>
                <w:sz w:val="26"/>
                <w:szCs w:val="26"/>
              </w:rPr>
            </w:pPr>
            <w:r>
              <w:rPr>
                <w:b/>
                <w:bCs/>
                <w:sz w:val="26"/>
                <w:szCs w:val="26"/>
              </w:rPr>
              <w:t>10 160,5</w:t>
            </w:r>
          </w:p>
        </w:tc>
        <w:tc>
          <w:tcPr>
            <w:tcW w:w="551" w:type="pct"/>
            <w:vAlign w:val="center"/>
          </w:tcPr>
          <w:p w:rsidR="00CD6DB8" w:rsidRPr="00902E84" w:rsidRDefault="00CD6DB8" w:rsidP="00670565">
            <w:pPr>
              <w:jc w:val="center"/>
              <w:rPr>
                <w:b/>
                <w:i/>
                <w:iCs/>
                <w:color w:val="000000"/>
                <w:sz w:val="26"/>
                <w:szCs w:val="26"/>
              </w:rPr>
            </w:pPr>
            <w:r w:rsidRPr="00902E84">
              <w:rPr>
                <w:b/>
                <w:i/>
                <w:iCs/>
                <w:color w:val="000000"/>
                <w:sz w:val="26"/>
                <w:szCs w:val="26"/>
              </w:rPr>
              <w:t>903,4</w:t>
            </w:r>
          </w:p>
        </w:tc>
        <w:tc>
          <w:tcPr>
            <w:tcW w:w="551" w:type="pct"/>
            <w:vAlign w:val="center"/>
          </w:tcPr>
          <w:p w:rsidR="00CD6DB8" w:rsidRPr="00902E84" w:rsidRDefault="00CD6DB8" w:rsidP="00670565">
            <w:pPr>
              <w:jc w:val="center"/>
              <w:rPr>
                <w:b/>
                <w:i/>
                <w:iCs/>
                <w:color w:val="000000"/>
                <w:sz w:val="26"/>
                <w:szCs w:val="26"/>
              </w:rPr>
            </w:pPr>
            <w:r w:rsidRPr="00902E84">
              <w:rPr>
                <w:b/>
                <w:i/>
                <w:iCs/>
                <w:color w:val="000000"/>
                <w:sz w:val="26"/>
                <w:szCs w:val="26"/>
              </w:rPr>
              <w:t>109,8</w:t>
            </w:r>
          </w:p>
        </w:tc>
        <w:tc>
          <w:tcPr>
            <w:tcW w:w="736" w:type="pct"/>
            <w:vAlign w:val="center"/>
          </w:tcPr>
          <w:p w:rsidR="00CD6DB8" w:rsidRPr="00902E84" w:rsidRDefault="00CD6DB8" w:rsidP="00670565">
            <w:pPr>
              <w:jc w:val="center"/>
              <w:rPr>
                <w:b/>
                <w:bCs/>
                <w:color w:val="000000"/>
                <w:sz w:val="26"/>
                <w:szCs w:val="26"/>
              </w:rPr>
            </w:pPr>
            <w:r>
              <w:rPr>
                <w:b/>
                <w:bCs/>
                <w:color w:val="000000"/>
                <w:sz w:val="26"/>
                <w:szCs w:val="26"/>
              </w:rPr>
              <w:t>15 328,5</w:t>
            </w:r>
          </w:p>
        </w:tc>
      </w:tr>
    </w:tbl>
    <w:p w:rsidR="00CD6DB8" w:rsidRDefault="00CD6DB8" w:rsidP="00670565">
      <w:pPr>
        <w:spacing w:before="120"/>
        <w:ind w:firstLine="709"/>
        <w:jc w:val="both"/>
        <w:rPr>
          <w:iCs/>
          <w:sz w:val="26"/>
          <w:szCs w:val="26"/>
        </w:rPr>
      </w:pPr>
      <w:r>
        <w:rPr>
          <w:iCs/>
          <w:sz w:val="26"/>
          <w:szCs w:val="26"/>
        </w:rPr>
        <w:t xml:space="preserve">На </w:t>
      </w:r>
      <w:r>
        <w:rPr>
          <w:iCs/>
          <w:sz w:val="26"/>
        </w:rPr>
        <w:t>у</w:t>
      </w:r>
      <w:r w:rsidRPr="009A7E36">
        <w:rPr>
          <w:iCs/>
          <w:sz w:val="26"/>
        </w:rPr>
        <w:t xml:space="preserve">величение доходов от оказания платных услуг на </w:t>
      </w:r>
      <w:r>
        <w:rPr>
          <w:iCs/>
          <w:sz w:val="26"/>
        </w:rPr>
        <w:t>903,4</w:t>
      </w:r>
      <w:r w:rsidRPr="009A7E36">
        <w:rPr>
          <w:iCs/>
          <w:sz w:val="26"/>
        </w:rPr>
        <w:t xml:space="preserve"> тыс. руб.</w:t>
      </w:r>
      <w:r>
        <w:rPr>
          <w:iCs/>
          <w:sz w:val="26"/>
          <w:szCs w:val="26"/>
        </w:rPr>
        <w:t>, наибольшее влияние оказал</w:t>
      </w:r>
      <w:r w:rsidRPr="006878DB">
        <w:rPr>
          <w:iCs/>
          <w:sz w:val="26"/>
          <w:szCs w:val="26"/>
        </w:rPr>
        <w:t xml:space="preserve"> </w:t>
      </w:r>
      <w:r>
        <w:rPr>
          <w:iCs/>
          <w:sz w:val="26"/>
          <w:szCs w:val="26"/>
        </w:rPr>
        <w:t>полученный доход от оказания услуг социальной гостиницей.</w:t>
      </w:r>
    </w:p>
    <w:p w:rsidR="00CD6DB8" w:rsidRDefault="00CD6DB8" w:rsidP="00670565">
      <w:pPr>
        <w:ind w:firstLine="709"/>
        <w:jc w:val="both"/>
        <w:rPr>
          <w:iCs/>
          <w:sz w:val="26"/>
          <w:szCs w:val="26"/>
        </w:rPr>
      </w:pPr>
    </w:p>
    <w:p w:rsidR="00D8215A" w:rsidRDefault="00D8215A" w:rsidP="00670565">
      <w:pPr>
        <w:ind w:firstLine="709"/>
        <w:jc w:val="both"/>
        <w:rPr>
          <w:iCs/>
          <w:sz w:val="26"/>
          <w:szCs w:val="26"/>
        </w:rPr>
      </w:pPr>
    </w:p>
    <w:p w:rsidR="00D8215A" w:rsidRDefault="00D8215A" w:rsidP="00670565">
      <w:pPr>
        <w:ind w:firstLine="709"/>
        <w:jc w:val="both"/>
        <w:rPr>
          <w:iCs/>
          <w:sz w:val="26"/>
          <w:szCs w:val="26"/>
        </w:rPr>
      </w:pPr>
    </w:p>
    <w:p w:rsidR="00D8215A" w:rsidRDefault="00D8215A" w:rsidP="00670565">
      <w:pPr>
        <w:ind w:firstLine="709"/>
        <w:jc w:val="both"/>
        <w:rPr>
          <w:iCs/>
          <w:sz w:val="26"/>
          <w:szCs w:val="26"/>
        </w:rPr>
      </w:pPr>
    </w:p>
    <w:p w:rsidR="00D8215A" w:rsidRPr="006878DB" w:rsidRDefault="00D8215A" w:rsidP="00670565">
      <w:pPr>
        <w:ind w:firstLine="709"/>
        <w:jc w:val="both"/>
        <w:rPr>
          <w:iCs/>
          <w:sz w:val="26"/>
          <w:szCs w:val="26"/>
        </w:rPr>
      </w:pPr>
    </w:p>
    <w:p w:rsidR="00CD6DB8" w:rsidRPr="00AE1FFB" w:rsidRDefault="00CD6DB8" w:rsidP="00670565">
      <w:pPr>
        <w:pStyle w:val="afff2"/>
        <w:ind w:left="0"/>
        <w:jc w:val="center"/>
        <w:rPr>
          <w:b/>
          <w:i/>
          <w:sz w:val="26"/>
          <w:szCs w:val="26"/>
          <w:u w:val="single"/>
        </w:rPr>
      </w:pPr>
      <w:r w:rsidRPr="00AE1FFB">
        <w:rPr>
          <w:b/>
          <w:i/>
          <w:sz w:val="26"/>
          <w:szCs w:val="26"/>
          <w:u w:val="single"/>
        </w:rPr>
        <w:lastRenderedPageBreak/>
        <w:t xml:space="preserve">Муниципальное бюджетное учреждение </w:t>
      </w:r>
      <w:r>
        <w:rPr>
          <w:b/>
          <w:i/>
          <w:sz w:val="26"/>
          <w:szCs w:val="26"/>
          <w:u w:val="single"/>
        </w:rPr>
        <w:t>«</w:t>
      </w:r>
      <w:r w:rsidRPr="00AE1FFB">
        <w:rPr>
          <w:b/>
          <w:i/>
          <w:sz w:val="26"/>
          <w:szCs w:val="26"/>
          <w:u w:val="single"/>
        </w:rPr>
        <w:t xml:space="preserve">Реабилитационный центр для детей и подростков с ограниченными возможностями </w:t>
      </w:r>
      <w:r>
        <w:rPr>
          <w:b/>
          <w:i/>
          <w:sz w:val="26"/>
          <w:szCs w:val="26"/>
          <w:u w:val="single"/>
        </w:rPr>
        <w:t>«</w:t>
      </w:r>
      <w:r w:rsidRPr="00AE1FFB">
        <w:rPr>
          <w:b/>
          <w:i/>
          <w:sz w:val="26"/>
          <w:szCs w:val="26"/>
          <w:u w:val="single"/>
        </w:rPr>
        <w:t>Виктория</w:t>
      </w:r>
      <w:r>
        <w:rPr>
          <w:b/>
          <w:i/>
          <w:sz w:val="26"/>
          <w:szCs w:val="26"/>
          <w:u w:val="single"/>
        </w:rPr>
        <w:t>»</w:t>
      </w:r>
    </w:p>
    <w:p w:rsidR="00CD6DB8" w:rsidRPr="00AE1FFB" w:rsidRDefault="00CD6DB8" w:rsidP="00670565">
      <w:pPr>
        <w:pStyle w:val="afff2"/>
        <w:ind w:left="0"/>
        <w:rPr>
          <w:b/>
          <w:i/>
          <w:sz w:val="26"/>
          <w:szCs w:val="26"/>
          <w:u w:val="single"/>
        </w:rPr>
      </w:pPr>
    </w:p>
    <w:p w:rsidR="00CD6DB8" w:rsidRPr="009A7E36" w:rsidRDefault="00CD6DB8" w:rsidP="00670565">
      <w:pPr>
        <w:ind w:firstLine="709"/>
        <w:jc w:val="both"/>
        <w:rPr>
          <w:sz w:val="26"/>
          <w:szCs w:val="26"/>
        </w:rPr>
      </w:pPr>
      <w:r w:rsidRPr="00AE1FFB">
        <w:rPr>
          <w:sz w:val="26"/>
          <w:szCs w:val="26"/>
        </w:rPr>
        <w:t xml:space="preserve">МБУ </w:t>
      </w:r>
      <w:r>
        <w:rPr>
          <w:sz w:val="26"/>
          <w:szCs w:val="26"/>
        </w:rPr>
        <w:t>«</w:t>
      </w:r>
      <w:r w:rsidRPr="00AE1FFB">
        <w:rPr>
          <w:sz w:val="26"/>
          <w:szCs w:val="26"/>
        </w:rPr>
        <w:t xml:space="preserve">РЦ </w:t>
      </w:r>
      <w:r>
        <w:rPr>
          <w:sz w:val="26"/>
          <w:szCs w:val="26"/>
        </w:rPr>
        <w:t>«</w:t>
      </w:r>
      <w:r w:rsidRPr="00AE1FFB">
        <w:rPr>
          <w:sz w:val="26"/>
          <w:szCs w:val="26"/>
        </w:rPr>
        <w:t>Виктория</w:t>
      </w:r>
      <w:r>
        <w:rPr>
          <w:sz w:val="26"/>
          <w:szCs w:val="26"/>
        </w:rPr>
        <w:t>»</w:t>
      </w:r>
      <w:r w:rsidRPr="00AE1FFB">
        <w:rPr>
          <w:sz w:val="26"/>
          <w:szCs w:val="26"/>
        </w:rPr>
        <w:t xml:space="preserve"> создан в целях развития системы социальной и психолого-педагогической реабилитации детей и подростков с ограниченными возможностями, социальной поддержки семей с детьми-инвалидами, во исполнение Федерального Закона </w:t>
      </w:r>
      <w:r>
        <w:rPr>
          <w:sz w:val="26"/>
          <w:szCs w:val="26"/>
        </w:rPr>
        <w:t>«</w:t>
      </w:r>
      <w:r w:rsidRPr="00AE1FFB">
        <w:rPr>
          <w:sz w:val="26"/>
          <w:szCs w:val="26"/>
        </w:rPr>
        <w:t xml:space="preserve">О </w:t>
      </w:r>
      <w:r w:rsidRPr="009A7E36">
        <w:rPr>
          <w:sz w:val="26"/>
          <w:szCs w:val="26"/>
        </w:rPr>
        <w:t>социальной защите инвалидов в Российской Федерации».</w:t>
      </w:r>
    </w:p>
    <w:p w:rsidR="00CD6DB8" w:rsidRPr="007276BD" w:rsidRDefault="00CD6DB8" w:rsidP="00670565">
      <w:pPr>
        <w:ind w:firstLine="709"/>
        <w:jc w:val="both"/>
        <w:rPr>
          <w:sz w:val="26"/>
          <w:szCs w:val="26"/>
        </w:rPr>
      </w:pPr>
      <w:r w:rsidRPr="00C5229D">
        <w:rPr>
          <w:sz w:val="26"/>
          <w:szCs w:val="26"/>
        </w:rPr>
        <w:t>Н</w:t>
      </w:r>
      <w:r>
        <w:rPr>
          <w:sz w:val="26"/>
          <w:szCs w:val="26"/>
        </w:rPr>
        <w:t>а 01.10</w:t>
      </w:r>
      <w:r w:rsidRPr="00C5229D">
        <w:rPr>
          <w:sz w:val="26"/>
          <w:szCs w:val="26"/>
        </w:rPr>
        <w:t>.201</w:t>
      </w:r>
      <w:r>
        <w:rPr>
          <w:sz w:val="26"/>
          <w:szCs w:val="26"/>
        </w:rPr>
        <w:t>7</w:t>
      </w:r>
      <w:r w:rsidRPr="00C5229D">
        <w:rPr>
          <w:sz w:val="26"/>
          <w:szCs w:val="26"/>
        </w:rPr>
        <w:t xml:space="preserve"> в муниципальном образовании город Норильск </w:t>
      </w:r>
      <w:r w:rsidRPr="00BC6153">
        <w:rPr>
          <w:sz w:val="26"/>
          <w:szCs w:val="26"/>
        </w:rPr>
        <w:t>проживает 656</w:t>
      </w:r>
      <w:r>
        <w:rPr>
          <w:sz w:val="26"/>
          <w:szCs w:val="26"/>
        </w:rPr>
        <w:t xml:space="preserve"> детей-инвалидов</w:t>
      </w:r>
      <w:r w:rsidRPr="00C5229D">
        <w:rPr>
          <w:sz w:val="26"/>
          <w:szCs w:val="26"/>
        </w:rPr>
        <w:t xml:space="preserve">, что на </w:t>
      </w:r>
      <w:r>
        <w:rPr>
          <w:sz w:val="26"/>
          <w:szCs w:val="26"/>
        </w:rPr>
        <w:t>8,6</w:t>
      </w:r>
      <w:r w:rsidRPr="00C5229D">
        <w:rPr>
          <w:sz w:val="26"/>
          <w:szCs w:val="26"/>
        </w:rPr>
        <w:t>% выше, чем по со</w:t>
      </w:r>
      <w:r>
        <w:rPr>
          <w:sz w:val="26"/>
          <w:szCs w:val="26"/>
        </w:rPr>
        <w:t>стоянию на 01.10</w:t>
      </w:r>
      <w:r w:rsidRPr="00C5229D">
        <w:rPr>
          <w:sz w:val="26"/>
          <w:szCs w:val="26"/>
        </w:rPr>
        <w:t>.201</w:t>
      </w:r>
      <w:r>
        <w:rPr>
          <w:sz w:val="26"/>
          <w:szCs w:val="26"/>
        </w:rPr>
        <w:t>6</w:t>
      </w:r>
      <w:r w:rsidRPr="00C5229D">
        <w:rPr>
          <w:sz w:val="26"/>
          <w:szCs w:val="26"/>
        </w:rPr>
        <w:t xml:space="preserve"> (</w:t>
      </w:r>
      <w:r>
        <w:rPr>
          <w:sz w:val="26"/>
          <w:szCs w:val="26"/>
        </w:rPr>
        <w:t>604</w:t>
      </w:r>
      <w:r w:rsidRPr="00C5229D">
        <w:rPr>
          <w:sz w:val="26"/>
          <w:szCs w:val="26"/>
        </w:rPr>
        <w:t xml:space="preserve"> </w:t>
      </w:r>
      <w:r>
        <w:rPr>
          <w:sz w:val="26"/>
          <w:szCs w:val="26"/>
        </w:rPr>
        <w:t>ребенка-инвалида</w:t>
      </w:r>
      <w:r w:rsidRPr="00C5229D">
        <w:rPr>
          <w:sz w:val="26"/>
          <w:szCs w:val="26"/>
        </w:rPr>
        <w:t>).</w:t>
      </w:r>
    </w:p>
    <w:p w:rsidR="00CD6DB8" w:rsidRPr="009A7E36" w:rsidRDefault="00CD6DB8" w:rsidP="00670565">
      <w:pPr>
        <w:ind w:firstLine="708"/>
        <w:jc w:val="both"/>
        <w:rPr>
          <w:sz w:val="26"/>
          <w:szCs w:val="26"/>
        </w:rPr>
      </w:pPr>
      <w:r w:rsidRPr="009A7E36">
        <w:rPr>
          <w:sz w:val="26"/>
          <w:szCs w:val="26"/>
        </w:rPr>
        <w:t xml:space="preserve">Фактически за </w:t>
      </w:r>
      <w:r>
        <w:rPr>
          <w:sz w:val="26"/>
          <w:szCs w:val="26"/>
        </w:rPr>
        <w:t>9 месяцев</w:t>
      </w:r>
      <w:r w:rsidRPr="009A7E36">
        <w:rPr>
          <w:b/>
          <w:szCs w:val="26"/>
        </w:rPr>
        <w:t xml:space="preserve"> </w:t>
      </w:r>
      <w:r w:rsidRPr="009A7E36">
        <w:rPr>
          <w:sz w:val="26"/>
          <w:szCs w:val="26"/>
        </w:rPr>
        <w:t>201</w:t>
      </w:r>
      <w:r>
        <w:rPr>
          <w:sz w:val="26"/>
          <w:szCs w:val="26"/>
        </w:rPr>
        <w:t>7</w:t>
      </w:r>
      <w:r w:rsidRPr="009A7E36">
        <w:rPr>
          <w:sz w:val="26"/>
          <w:szCs w:val="26"/>
        </w:rPr>
        <w:t xml:space="preserve"> года обслужено </w:t>
      </w:r>
      <w:r>
        <w:rPr>
          <w:sz w:val="26"/>
          <w:szCs w:val="26"/>
        </w:rPr>
        <w:t>503</w:t>
      </w:r>
      <w:r w:rsidRPr="009A7E36">
        <w:rPr>
          <w:sz w:val="26"/>
          <w:szCs w:val="26"/>
        </w:rPr>
        <w:t xml:space="preserve"> чел., что на </w:t>
      </w:r>
      <w:r>
        <w:rPr>
          <w:sz w:val="26"/>
          <w:szCs w:val="26"/>
        </w:rPr>
        <w:t>0,6</w:t>
      </w:r>
      <w:r w:rsidRPr="009A7E36">
        <w:rPr>
          <w:sz w:val="26"/>
          <w:szCs w:val="26"/>
        </w:rPr>
        <w:t xml:space="preserve">% </w:t>
      </w:r>
      <w:r>
        <w:rPr>
          <w:sz w:val="26"/>
          <w:szCs w:val="26"/>
        </w:rPr>
        <w:t>выше</w:t>
      </w:r>
      <w:r w:rsidRPr="009A7E36">
        <w:rPr>
          <w:sz w:val="26"/>
          <w:szCs w:val="26"/>
        </w:rPr>
        <w:t>, чем за аналогичный период 201</w:t>
      </w:r>
      <w:r>
        <w:rPr>
          <w:sz w:val="26"/>
          <w:szCs w:val="26"/>
        </w:rPr>
        <w:t>6</w:t>
      </w:r>
      <w:r w:rsidRPr="009A7E36">
        <w:rPr>
          <w:sz w:val="26"/>
          <w:szCs w:val="26"/>
        </w:rPr>
        <w:t xml:space="preserve"> года (</w:t>
      </w:r>
      <w:r>
        <w:rPr>
          <w:sz w:val="26"/>
          <w:szCs w:val="26"/>
        </w:rPr>
        <w:t>500</w:t>
      </w:r>
      <w:r w:rsidRPr="009A7E36">
        <w:rPr>
          <w:sz w:val="26"/>
          <w:szCs w:val="26"/>
        </w:rPr>
        <w:t xml:space="preserve"> чел.)</w:t>
      </w:r>
      <w:r>
        <w:rPr>
          <w:sz w:val="26"/>
          <w:szCs w:val="26"/>
        </w:rPr>
        <w:t>, в том числе</w:t>
      </w:r>
      <w:r w:rsidRPr="009A7E36">
        <w:rPr>
          <w:sz w:val="26"/>
          <w:szCs w:val="26"/>
        </w:rPr>
        <w:t xml:space="preserve">: </w:t>
      </w:r>
    </w:p>
    <w:p w:rsidR="00CD6DB8" w:rsidRPr="009A7E36" w:rsidRDefault="00CD6DB8" w:rsidP="00670565">
      <w:pPr>
        <w:pStyle w:val="afff2"/>
        <w:numPr>
          <w:ilvl w:val="0"/>
          <w:numId w:val="14"/>
        </w:numPr>
        <w:tabs>
          <w:tab w:val="left" w:pos="993"/>
        </w:tabs>
        <w:ind w:left="0" w:firstLine="709"/>
        <w:jc w:val="both"/>
        <w:rPr>
          <w:sz w:val="26"/>
          <w:szCs w:val="26"/>
        </w:rPr>
      </w:pPr>
      <w:r w:rsidRPr="009A7E36">
        <w:rPr>
          <w:sz w:val="26"/>
          <w:szCs w:val="26"/>
        </w:rPr>
        <w:t xml:space="preserve">в отделении дневного пребывания – </w:t>
      </w:r>
      <w:r>
        <w:rPr>
          <w:sz w:val="26"/>
          <w:szCs w:val="26"/>
        </w:rPr>
        <w:t>193</w:t>
      </w:r>
      <w:r w:rsidRPr="009A7E36">
        <w:rPr>
          <w:sz w:val="26"/>
          <w:szCs w:val="26"/>
        </w:rPr>
        <w:t xml:space="preserve"> чел.;</w:t>
      </w:r>
    </w:p>
    <w:p w:rsidR="00CD6DB8" w:rsidRPr="007A0F90" w:rsidRDefault="00CD6DB8" w:rsidP="00670565">
      <w:pPr>
        <w:pStyle w:val="afff2"/>
        <w:numPr>
          <w:ilvl w:val="0"/>
          <w:numId w:val="14"/>
        </w:numPr>
        <w:tabs>
          <w:tab w:val="left" w:pos="993"/>
        </w:tabs>
        <w:ind w:left="0" w:firstLine="709"/>
        <w:jc w:val="both"/>
        <w:rPr>
          <w:sz w:val="26"/>
          <w:szCs w:val="26"/>
        </w:rPr>
      </w:pPr>
      <w:r w:rsidRPr="009A7E36">
        <w:rPr>
          <w:sz w:val="26"/>
          <w:szCs w:val="26"/>
        </w:rPr>
        <w:t xml:space="preserve">в других отделениях – </w:t>
      </w:r>
      <w:r>
        <w:rPr>
          <w:sz w:val="26"/>
          <w:szCs w:val="26"/>
        </w:rPr>
        <w:t>310 чел</w:t>
      </w:r>
      <w:r w:rsidRPr="007A0F90">
        <w:rPr>
          <w:sz w:val="26"/>
          <w:szCs w:val="26"/>
        </w:rPr>
        <w:t xml:space="preserve">. </w:t>
      </w:r>
    </w:p>
    <w:p w:rsidR="00CD6DB8" w:rsidRPr="007276BD" w:rsidRDefault="00CD6DB8" w:rsidP="00670565">
      <w:pPr>
        <w:spacing w:before="120" w:after="120"/>
        <w:jc w:val="right"/>
        <w:rPr>
          <w:sz w:val="26"/>
          <w:szCs w:val="26"/>
        </w:rPr>
      </w:pPr>
      <w:r w:rsidRPr="005E5035">
        <w:rPr>
          <w:sz w:val="26"/>
          <w:szCs w:val="26"/>
        </w:rPr>
        <w:t>Таблица</w:t>
      </w:r>
      <w:r w:rsidR="006B5C7F" w:rsidRPr="005E5035">
        <w:rPr>
          <w:sz w:val="26"/>
          <w:szCs w:val="26"/>
        </w:rPr>
        <w:t xml:space="preserve"> </w:t>
      </w:r>
      <w:r w:rsidR="00B10C6F" w:rsidRPr="005E5035">
        <w:rPr>
          <w:sz w:val="26"/>
          <w:szCs w:val="26"/>
        </w:rPr>
        <w:t>5</w:t>
      </w:r>
      <w:r w:rsidR="00D8215A">
        <w:rPr>
          <w:sz w:val="26"/>
          <w:szCs w:val="26"/>
        </w:rPr>
        <w:t>3</w:t>
      </w:r>
    </w:p>
    <w:p w:rsidR="00CD6DB8" w:rsidRDefault="00CD6DB8" w:rsidP="006B5C7F">
      <w:pPr>
        <w:jc w:val="center"/>
        <w:rPr>
          <w:b/>
          <w:i/>
          <w:sz w:val="26"/>
          <w:szCs w:val="26"/>
        </w:rPr>
      </w:pPr>
      <w:r w:rsidRPr="00BD5E26">
        <w:rPr>
          <w:b/>
          <w:i/>
          <w:sz w:val="26"/>
          <w:szCs w:val="26"/>
        </w:rPr>
        <w:t xml:space="preserve">Дополнительные источники финансирования деятельности </w:t>
      </w:r>
      <w:r w:rsidRPr="00C949CC">
        <w:rPr>
          <w:b/>
          <w:i/>
          <w:sz w:val="26"/>
          <w:szCs w:val="26"/>
        </w:rPr>
        <w:t xml:space="preserve">МБУ </w:t>
      </w:r>
      <w:r>
        <w:rPr>
          <w:b/>
          <w:i/>
          <w:sz w:val="26"/>
          <w:szCs w:val="26"/>
        </w:rPr>
        <w:t>«</w:t>
      </w:r>
      <w:r w:rsidRPr="00C949CC">
        <w:rPr>
          <w:b/>
          <w:i/>
          <w:sz w:val="26"/>
          <w:szCs w:val="26"/>
        </w:rPr>
        <w:t xml:space="preserve">РЦ </w:t>
      </w:r>
      <w:r>
        <w:rPr>
          <w:b/>
          <w:i/>
          <w:sz w:val="26"/>
          <w:szCs w:val="26"/>
        </w:rPr>
        <w:t>«</w:t>
      </w:r>
      <w:r w:rsidRPr="00C949CC">
        <w:rPr>
          <w:b/>
          <w:i/>
          <w:sz w:val="26"/>
          <w:szCs w:val="26"/>
        </w:rPr>
        <w:t>Виктория</w:t>
      </w:r>
      <w:r>
        <w:rPr>
          <w:b/>
          <w:i/>
          <w:sz w:val="26"/>
          <w:szCs w:val="26"/>
        </w:rPr>
        <w:t>»</w:t>
      </w:r>
    </w:p>
    <w:p w:rsidR="00CD6DB8" w:rsidRPr="007276BD" w:rsidRDefault="00CD6DB8" w:rsidP="00670565">
      <w:pPr>
        <w:jc w:val="right"/>
        <w:rPr>
          <w:b/>
          <w:i/>
          <w:sz w:val="26"/>
          <w:szCs w:val="26"/>
        </w:rPr>
      </w:pPr>
      <w:r w:rsidRPr="00AE1FFB">
        <w:rPr>
          <w:sz w:val="26"/>
          <w:szCs w:val="26"/>
        </w:rPr>
        <w:t>тыс. руб.</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0"/>
        <w:gridCol w:w="1386"/>
        <w:gridCol w:w="1386"/>
        <w:gridCol w:w="1496"/>
        <w:gridCol w:w="1505"/>
      </w:tblGrid>
      <w:tr w:rsidR="00CD6DB8" w:rsidRPr="006B5C7F" w:rsidTr="006B5C7F">
        <w:trPr>
          <w:trHeight w:val="695"/>
          <w:tblHeader/>
        </w:trPr>
        <w:tc>
          <w:tcPr>
            <w:tcW w:w="1877" w:type="pct"/>
            <w:vAlign w:val="center"/>
          </w:tcPr>
          <w:p w:rsidR="00CD6DB8" w:rsidRPr="006B5C7F" w:rsidRDefault="00CD6DB8" w:rsidP="00670565">
            <w:pPr>
              <w:pStyle w:val="22"/>
              <w:ind w:firstLine="0"/>
              <w:jc w:val="center"/>
              <w:rPr>
                <w:b/>
                <w:sz w:val="24"/>
                <w:szCs w:val="24"/>
              </w:rPr>
            </w:pPr>
            <w:r w:rsidRPr="006B5C7F">
              <w:rPr>
                <w:b/>
                <w:sz w:val="24"/>
                <w:szCs w:val="24"/>
              </w:rPr>
              <w:t>Источники финансирования</w:t>
            </w:r>
          </w:p>
        </w:tc>
        <w:tc>
          <w:tcPr>
            <w:tcW w:w="750" w:type="pct"/>
            <w:vAlign w:val="center"/>
          </w:tcPr>
          <w:p w:rsidR="00CD6DB8" w:rsidRPr="006B5C7F" w:rsidRDefault="00CD6DB8" w:rsidP="00670565">
            <w:pPr>
              <w:pStyle w:val="22"/>
              <w:ind w:firstLine="0"/>
              <w:jc w:val="center"/>
              <w:rPr>
                <w:b/>
                <w:sz w:val="24"/>
                <w:szCs w:val="24"/>
              </w:rPr>
            </w:pPr>
            <w:r w:rsidRPr="006B5C7F">
              <w:rPr>
                <w:b/>
                <w:sz w:val="24"/>
                <w:szCs w:val="24"/>
              </w:rPr>
              <w:t>Факт на 01.10.2016</w:t>
            </w:r>
          </w:p>
        </w:tc>
        <w:tc>
          <w:tcPr>
            <w:tcW w:w="750" w:type="pct"/>
            <w:vAlign w:val="center"/>
          </w:tcPr>
          <w:p w:rsidR="00CD6DB8" w:rsidRPr="006B5C7F" w:rsidRDefault="00CD6DB8" w:rsidP="00670565">
            <w:pPr>
              <w:pStyle w:val="22"/>
              <w:ind w:firstLine="0"/>
              <w:jc w:val="center"/>
              <w:rPr>
                <w:b/>
                <w:sz w:val="24"/>
                <w:szCs w:val="24"/>
              </w:rPr>
            </w:pPr>
            <w:r w:rsidRPr="006B5C7F">
              <w:rPr>
                <w:b/>
                <w:sz w:val="24"/>
                <w:szCs w:val="24"/>
              </w:rPr>
              <w:t>Факт на 01.10.2017</w:t>
            </w:r>
          </w:p>
        </w:tc>
        <w:tc>
          <w:tcPr>
            <w:tcW w:w="809" w:type="pct"/>
            <w:vAlign w:val="center"/>
          </w:tcPr>
          <w:p w:rsidR="00CD6DB8" w:rsidRPr="006B5C7F" w:rsidRDefault="00CD6DB8" w:rsidP="00670565">
            <w:pPr>
              <w:pStyle w:val="22"/>
              <w:ind w:firstLine="0"/>
              <w:jc w:val="center"/>
              <w:rPr>
                <w:b/>
                <w:sz w:val="24"/>
                <w:szCs w:val="24"/>
              </w:rPr>
            </w:pPr>
            <w:r w:rsidRPr="006B5C7F">
              <w:rPr>
                <w:b/>
                <w:sz w:val="24"/>
                <w:szCs w:val="24"/>
              </w:rPr>
              <w:t>Отклонение, %</w:t>
            </w:r>
          </w:p>
        </w:tc>
        <w:tc>
          <w:tcPr>
            <w:tcW w:w="815" w:type="pct"/>
            <w:vAlign w:val="center"/>
          </w:tcPr>
          <w:p w:rsidR="00CD6DB8" w:rsidRPr="006B5C7F" w:rsidRDefault="00CD6DB8" w:rsidP="00670565">
            <w:pPr>
              <w:pStyle w:val="22"/>
              <w:ind w:firstLine="26"/>
              <w:jc w:val="center"/>
              <w:rPr>
                <w:b/>
                <w:sz w:val="24"/>
                <w:szCs w:val="24"/>
              </w:rPr>
            </w:pPr>
            <w:r w:rsidRPr="006B5C7F">
              <w:rPr>
                <w:b/>
                <w:sz w:val="24"/>
                <w:szCs w:val="24"/>
              </w:rPr>
              <w:t>Ожидаемое за 2017</w:t>
            </w:r>
          </w:p>
        </w:tc>
      </w:tr>
      <w:tr w:rsidR="00CD6DB8" w:rsidRPr="006B5C7F" w:rsidTr="006B5C7F">
        <w:trPr>
          <w:trHeight w:val="357"/>
        </w:trPr>
        <w:tc>
          <w:tcPr>
            <w:tcW w:w="1877" w:type="pct"/>
            <w:vAlign w:val="center"/>
          </w:tcPr>
          <w:p w:rsidR="00CD6DB8" w:rsidRPr="006B5C7F" w:rsidRDefault="00CD6DB8" w:rsidP="00670565">
            <w:pPr>
              <w:pStyle w:val="22"/>
              <w:ind w:firstLine="0"/>
              <w:rPr>
                <w:sz w:val="24"/>
                <w:szCs w:val="24"/>
              </w:rPr>
            </w:pPr>
            <w:r w:rsidRPr="006B5C7F">
              <w:rPr>
                <w:sz w:val="24"/>
                <w:szCs w:val="24"/>
              </w:rPr>
              <w:t>Платные услуги («Дежурная группа»)</w:t>
            </w:r>
          </w:p>
        </w:tc>
        <w:tc>
          <w:tcPr>
            <w:tcW w:w="750" w:type="pct"/>
            <w:vAlign w:val="center"/>
          </w:tcPr>
          <w:p w:rsidR="00CD6DB8" w:rsidRPr="006B5C7F" w:rsidRDefault="00CD6DB8" w:rsidP="00670565">
            <w:pPr>
              <w:jc w:val="center"/>
              <w:rPr>
                <w:color w:val="000000"/>
              </w:rPr>
            </w:pPr>
            <w:r w:rsidRPr="006B5C7F">
              <w:rPr>
                <w:color w:val="000000"/>
              </w:rPr>
              <w:t>125,8</w:t>
            </w:r>
          </w:p>
        </w:tc>
        <w:tc>
          <w:tcPr>
            <w:tcW w:w="750" w:type="pct"/>
            <w:vAlign w:val="center"/>
          </w:tcPr>
          <w:p w:rsidR="00CD6DB8" w:rsidRPr="006B5C7F" w:rsidRDefault="00CD6DB8" w:rsidP="00670565">
            <w:pPr>
              <w:jc w:val="center"/>
              <w:rPr>
                <w:color w:val="000000"/>
              </w:rPr>
            </w:pPr>
            <w:r w:rsidRPr="006B5C7F">
              <w:rPr>
                <w:color w:val="000000"/>
              </w:rPr>
              <w:t>285,6</w:t>
            </w:r>
          </w:p>
        </w:tc>
        <w:tc>
          <w:tcPr>
            <w:tcW w:w="809" w:type="pct"/>
            <w:vAlign w:val="center"/>
          </w:tcPr>
          <w:p w:rsidR="00CD6DB8" w:rsidRPr="006B5C7F" w:rsidRDefault="00CD6DB8" w:rsidP="00670565">
            <w:pPr>
              <w:jc w:val="center"/>
              <w:rPr>
                <w:i/>
                <w:iCs/>
                <w:color w:val="000000"/>
              </w:rPr>
            </w:pPr>
            <w:r w:rsidRPr="006B5C7F">
              <w:rPr>
                <w:i/>
                <w:iCs/>
                <w:color w:val="000000"/>
              </w:rPr>
              <w:t>227,0</w:t>
            </w:r>
          </w:p>
        </w:tc>
        <w:tc>
          <w:tcPr>
            <w:tcW w:w="815" w:type="pct"/>
            <w:vAlign w:val="center"/>
          </w:tcPr>
          <w:p w:rsidR="00CD6DB8" w:rsidRPr="006B5C7F" w:rsidRDefault="00CD6DB8" w:rsidP="00670565">
            <w:pPr>
              <w:jc w:val="center"/>
            </w:pPr>
            <w:r w:rsidRPr="006B5C7F">
              <w:t>580,4</w:t>
            </w:r>
          </w:p>
        </w:tc>
      </w:tr>
      <w:tr w:rsidR="00CD6DB8" w:rsidRPr="006B5C7F" w:rsidTr="006B5C7F">
        <w:tc>
          <w:tcPr>
            <w:tcW w:w="1877" w:type="pct"/>
            <w:vAlign w:val="center"/>
          </w:tcPr>
          <w:p w:rsidR="00CD6DB8" w:rsidRPr="006B5C7F" w:rsidRDefault="00CD6DB8" w:rsidP="00670565">
            <w:pPr>
              <w:pStyle w:val="22"/>
              <w:ind w:firstLine="0"/>
              <w:rPr>
                <w:sz w:val="24"/>
                <w:szCs w:val="24"/>
              </w:rPr>
            </w:pPr>
            <w:r w:rsidRPr="006B5C7F">
              <w:rPr>
                <w:sz w:val="24"/>
                <w:szCs w:val="24"/>
              </w:rPr>
              <w:t>Безвозмездные перечисления</w:t>
            </w:r>
          </w:p>
        </w:tc>
        <w:tc>
          <w:tcPr>
            <w:tcW w:w="750" w:type="pct"/>
            <w:vAlign w:val="center"/>
          </w:tcPr>
          <w:p w:rsidR="00CD6DB8" w:rsidRPr="006B5C7F" w:rsidRDefault="00CD6DB8" w:rsidP="00670565">
            <w:pPr>
              <w:jc w:val="center"/>
              <w:rPr>
                <w:color w:val="000000"/>
              </w:rPr>
            </w:pPr>
            <w:r w:rsidRPr="006B5C7F">
              <w:rPr>
                <w:color w:val="000000"/>
              </w:rPr>
              <w:t>120,0</w:t>
            </w:r>
          </w:p>
        </w:tc>
        <w:tc>
          <w:tcPr>
            <w:tcW w:w="750" w:type="pct"/>
            <w:vAlign w:val="center"/>
          </w:tcPr>
          <w:p w:rsidR="00CD6DB8" w:rsidRPr="006B5C7F" w:rsidRDefault="00CD6DB8" w:rsidP="00670565">
            <w:pPr>
              <w:jc w:val="center"/>
              <w:rPr>
                <w:color w:val="000000"/>
              </w:rPr>
            </w:pPr>
            <w:r w:rsidRPr="006B5C7F">
              <w:rPr>
                <w:color w:val="000000"/>
              </w:rPr>
              <w:t>945,5</w:t>
            </w:r>
          </w:p>
        </w:tc>
        <w:tc>
          <w:tcPr>
            <w:tcW w:w="809" w:type="pct"/>
            <w:vAlign w:val="center"/>
          </w:tcPr>
          <w:p w:rsidR="00CD6DB8" w:rsidRPr="006B5C7F" w:rsidRDefault="00CD6DB8" w:rsidP="00670565">
            <w:pPr>
              <w:jc w:val="center"/>
              <w:rPr>
                <w:i/>
                <w:iCs/>
                <w:color w:val="000000"/>
              </w:rPr>
            </w:pPr>
            <w:r w:rsidRPr="006B5C7F">
              <w:rPr>
                <w:i/>
                <w:iCs/>
                <w:color w:val="000000"/>
              </w:rPr>
              <w:t>787,9</w:t>
            </w:r>
          </w:p>
        </w:tc>
        <w:tc>
          <w:tcPr>
            <w:tcW w:w="815" w:type="pct"/>
            <w:vAlign w:val="center"/>
          </w:tcPr>
          <w:p w:rsidR="00CD6DB8" w:rsidRPr="006B5C7F" w:rsidRDefault="00CD6DB8" w:rsidP="00670565">
            <w:pPr>
              <w:jc w:val="center"/>
              <w:rPr>
                <w:color w:val="000000"/>
              </w:rPr>
            </w:pPr>
            <w:r w:rsidRPr="006B5C7F">
              <w:rPr>
                <w:color w:val="000000"/>
              </w:rPr>
              <w:t>945,5</w:t>
            </w:r>
          </w:p>
        </w:tc>
      </w:tr>
      <w:tr w:rsidR="00CD6DB8" w:rsidRPr="006B5C7F" w:rsidTr="006B5C7F">
        <w:trPr>
          <w:trHeight w:val="327"/>
        </w:trPr>
        <w:tc>
          <w:tcPr>
            <w:tcW w:w="1877" w:type="pct"/>
            <w:vAlign w:val="bottom"/>
          </w:tcPr>
          <w:p w:rsidR="00CD6DB8" w:rsidRPr="006B5C7F" w:rsidRDefault="00CD6DB8" w:rsidP="00670565">
            <w:pPr>
              <w:pStyle w:val="22"/>
              <w:ind w:firstLine="0"/>
              <w:jc w:val="right"/>
              <w:rPr>
                <w:b/>
                <w:bCs w:val="0"/>
                <w:sz w:val="24"/>
                <w:szCs w:val="24"/>
              </w:rPr>
            </w:pPr>
            <w:r w:rsidRPr="006B5C7F">
              <w:rPr>
                <w:b/>
                <w:sz w:val="24"/>
                <w:szCs w:val="24"/>
              </w:rPr>
              <w:t>Итого:</w:t>
            </w:r>
          </w:p>
        </w:tc>
        <w:tc>
          <w:tcPr>
            <w:tcW w:w="750" w:type="pct"/>
            <w:vAlign w:val="center"/>
          </w:tcPr>
          <w:p w:rsidR="00CD6DB8" w:rsidRPr="006B5C7F" w:rsidRDefault="00CD6DB8" w:rsidP="00670565">
            <w:pPr>
              <w:jc w:val="center"/>
              <w:rPr>
                <w:b/>
                <w:bCs/>
              </w:rPr>
            </w:pPr>
            <w:r w:rsidRPr="006B5C7F">
              <w:rPr>
                <w:b/>
                <w:bCs/>
              </w:rPr>
              <w:t>245,8</w:t>
            </w:r>
          </w:p>
        </w:tc>
        <w:tc>
          <w:tcPr>
            <w:tcW w:w="750" w:type="pct"/>
            <w:vAlign w:val="center"/>
          </w:tcPr>
          <w:p w:rsidR="00CD6DB8" w:rsidRPr="006B5C7F" w:rsidRDefault="00CD6DB8" w:rsidP="00670565">
            <w:pPr>
              <w:jc w:val="center"/>
              <w:rPr>
                <w:b/>
                <w:color w:val="000000"/>
              </w:rPr>
            </w:pPr>
            <w:r w:rsidRPr="006B5C7F">
              <w:rPr>
                <w:b/>
                <w:color w:val="000000"/>
              </w:rPr>
              <w:t>1 231,1</w:t>
            </w:r>
          </w:p>
        </w:tc>
        <w:tc>
          <w:tcPr>
            <w:tcW w:w="809" w:type="pct"/>
            <w:vAlign w:val="center"/>
          </w:tcPr>
          <w:p w:rsidR="00CD6DB8" w:rsidRPr="006B5C7F" w:rsidRDefault="00CD6DB8" w:rsidP="00670565">
            <w:pPr>
              <w:jc w:val="center"/>
              <w:rPr>
                <w:b/>
                <w:bCs/>
                <w:i/>
                <w:iCs/>
                <w:color w:val="000000"/>
              </w:rPr>
            </w:pPr>
            <w:r w:rsidRPr="006B5C7F">
              <w:rPr>
                <w:b/>
                <w:bCs/>
                <w:i/>
                <w:iCs/>
                <w:color w:val="000000"/>
              </w:rPr>
              <w:t>500,9</w:t>
            </w:r>
          </w:p>
        </w:tc>
        <w:tc>
          <w:tcPr>
            <w:tcW w:w="815" w:type="pct"/>
            <w:vAlign w:val="center"/>
          </w:tcPr>
          <w:p w:rsidR="00CD6DB8" w:rsidRPr="006B5C7F" w:rsidRDefault="00CD6DB8" w:rsidP="00670565">
            <w:pPr>
              <w:jc w:val="center"/>
              <w:rPr>
                <w:b/>
              </w:rPr>
            </w:pPr>
            <w:r w:rsidRPr="006B5C7F">
              <w:rPr>
                <w:b/>
              </w:rPr>
              <w:t>1 525,9</w:t>
            </w:r>
          </w:p>
        </w:tc>
      </w:tr>
    </w:tbl>
    <w:p w:rsidR="00CD6DB8" w:rsidRDefault="00CD6DB8" w:rsidP="00670565">
      <w:pPr>
        <w:ind w:firstLine="709"/>
        <w:jc w:val="both"/>
        <w:rPr>
          <w:sz w:val="26"/>
          <w:szCs w:val="26"/>
        </w:rPr>
      </w:pPr>
    </w:p>
    <w:p w:rsidR="00CD6DB8" w:rsidRDefault="00CD6DB8" w:rsidP="00670565">
      <w:pPr>
        <w:spacing w:before="120"/>
        <w:ind w:firstLine="709"/>
        <w:jc w:val="both"/>
        <w:rPr>
          <w:sz w:val="26"/>
          <w:szCs w:val="26"/>
        </w:rPr>
      </w:pPr>
      <w:r w:rsidRPr="002914E5">
        <w:rPr>
          <w:sz w:val="26"/>
          <w:szCs w:val="26"/>
        </w:rPr>
        <w:t>М</w:t>
      </w:r>
      <w:r>
        <w:rPr>
          <w:sz w:val="26"/>
          <w:szCs w:val="26"/>
        </w:rPr>
        <w:t>БУ «РЦ «Виктория» осуществляет</w:t>
      </w:r>
      <w:r w:rsidRPr="002914E5">
        <w:rPr>
          <w:sz w:val="26"/>
          <w:szCs w:val="26"/>
        </w:rPr>
        <w:t xml:space="preserve"> предоставление платных услуг </w:t>
      </w:r>
      <w:r>
        <w:rPr>
          <w:sz w:val="26"/>
          <w:szCs w:val="26"/>
        </w:rPr>
        <w:t>«</w:t>
      </w:r>
      <w:r w:rsidRPr="002914E5">
        <w:rPr>
          <w:sz w:val="26"/>
          <w:szCs w:val="26"/>
        </w:rPr>
        <w:t>Дежурная группа</w:t>
      </w:r>
      <w:r>
        <w:rPr>
          <w:sz w:val="26"/>
          <w:szCs w:val="26"/>
        </w:rPr>
        <w:t>»</w:t>
      </w:r>
      <w:r w:rsidRPr="002914E5">
        <w:rPr>
          <w:sz w:val="26"/>
          <w:szCs w:val="26"/>
        </w:rPr>
        <w:t xml:space="preserve"> для детей-инвалидов, посещающих </w:t>
      </w:r>
      <w:r>
        <w:rPr>
          <w:sz w:val="26"/>
          <w:szCs w:val="26"/>
        </w:rPr>
        <w:t>учреждение</w:t>
      </w:r>
      <w:r w:rsidRPr="002914E5">
        <w:rPr>
          <w:sz w:val="26"/>
          <w:szCs w:val="26"/>
        </w:rPr>
        <w:t>. Объем полученных доходов от оказания платных у</w:t>
      </w:r>
      <w:r>
        <w:rPr>
          <w:sz w:val="26"/>
          <w:szCs w:val="26"/>
        </w:rPr>
        <w:t>слуг за отчетный период составил</w:t>
      </w:r>
      <w:r w:rsidRPr="002914E5">
        <w:rPr>
          <w:sz w:val="26"/>
          <w:szCs w:val="26"/>
        </w:rPr>
        <w:t xml:space="preserve"> </w:t>
      </w:r>
      <w:r>
        <w:rPr>
          <w:sz w:val="26"/>
          <w:szCs w:val="26"/>
        </w:rPr>
        <w:t>285,6</w:t>
      </w:r>
      <w:r w:rsidRPr="002914E5">
        <w:rPr>
          <w:sz w:val="26"/>
          <w:szCs w:val="26"/>
        </w:rPr>
        <w:t xml:space="preserve"> тыс. руб.</w:t>
      </w:r>
    </w:p>
    <w:p w:rsidR="00CD6DB8" w:rsidRDefault="00CD6DB8" w:rsidP="00670565">
      <w:pPr>
        <w:ind w:firstLine="709"/>
        <w:jc w:val="both"/>
        <w:rPr>
          <w:sz w:val="26"/>
          <w:szCs w:val="26"/>
        </w:rPr>
      </w:pPr>
      <w:r>
        <w:rPr>
          <w:sz w:val="26"/>
          <w:szCs w:val="26"/>
        </w:rPr>
        <w:t>Кроме того, з</w:t>
      </w:r>
      <w:r w:rsidRPr="002914E5">
        <w:rPr>
          <w:sz w:val="26"/>
          <w:szCs w:val="26"/>
        </w:rPr>
        <w:t xml:space="preserve">а отчетный период </w:t>
      </w:r>
      <w:r w:rsidRPr="00C949CC">
        <w:rPr>
          <w:sz w:val="26"/>
          <w:szCs w:val="26"/>
        </w:rPr>
        <w:t xml:space="preserve">МБУ </w:t>
      </w:r>
      <w:r>
        <w:rPr>
          <w:sz w:val="26"/>
          <w:szCs w:val="26"/>
        </w:rPr>
        <w:t>«</w:t>
      </w:r>
      <w:r w:rsidRPr="00C949CC">
        <w:rPr>
          <w:sz w:val="26"/>
          <w:szCs w:val="26"/>
        </w:rPr>
        <w:t xml:space="preserve">РЦ </w:t>
      </w:r>
      <w:r>
        <w:rPr>
          <w:sz w:val="26"/>
          <w:szCs w:val="26"/>
        </w:rPr>
        <w:t>«</w:t>
      </w:r>
      <w:r w:rsidRPr="00C949CC">
        <w:rPr>
          <w:sz w:val="26"/>
          <w:szCs w:val="26"/>
        </w:rPr>
        <w:t>Виктория</w:t>
      </w:r>
      <w:r>
        <w:rPr>
          <w:sz w:val="26"/>
          <w:szCs w:val="26"/>
        </w:rPr>
        <w:t xml:space="preserve">» </w:t>
      </w:r>
      <w:r w:rsidRPr="002914E5">
        <w:rPr>
          <w:sz w:val="26"/>
          <w:szCs w:val="26"/>
        </w:rPr>
        <w:t>были перечисле</w:t>
      </w:r>
      <w:r>
        <w:rPr>
          <w:sz w:val="26"/>
          <w:szCs w:val="26"/>
        </w:rPr>
        <w:t xml:space="preserve">ны </w:t>
      </w:r>
      <w:r w:rsidRPr="003C3863">
        <w:rPr>
          <w:sz w:val="26"/>
          <w:szCs w:val="26"/>
        </w:rPr>
        <w:t>безвозмездные перечисления</w:t>
      </w:r>
      <w:r w:rsidRPr="002914E5">
        <w:rPr>
          <w:sz w:val="26"/>
          <w:szCs w:val="26"/>
        </w:rPr>
        <w:t xml:space="preserve"> в размере </w:t>
      </w:r>
      <w:r>
        <w:rPr>
          <w:sz w:val="26"/>
          <w:szCs w:val="26"/>
        </w:rPr>
        <w:t>945,5</w:t>
      </w:r>
      <w:r w:rsidRPr="002914E5">
        <w:rPr>
          <w:sz w:val="26"/>
          <w:szCs w:val="26"/>
        </w:rPr>
        <w:t xml:space="preserve"> тыс. руб</w:t>
      </w:r>
      <w:r>
        <w:rPr>
          <w:sz w:val="26"/>
          <w:szCs w:val="26"/>
        </w:rPr>
        <w:t>., в том числе:</w:t>
      </w:r>
    </w:p>
    <w:p w:rsidR="00CD6DB8" w:rsidRDefault="00CD6DB8" w:rsidP="008041D8">
      <w:pPr>
        <w:pStyle w:val="afff2"/>
        <w:numPr>
          <w:ilvl w:val="0"/>
          <w:numId w:val="177"/>
        </w:numPr>
        <w:tabs>
          <w:tab w:val="left" w:pos="993"/>
        </w:tabs>
        <w:ind w:left="0" w:firstLine="709"/>
        <w:jc w:val="both"/>
        <w:rPr>
          <w:sz w:val="26"/>
          <w:szCs w:val="26"/>
        </w:rPr>
      </w:pPr>
      <w:r w:rsidRPr="0035024F">
        <w:rPr>
          <w:sz w:val="26"/>
          <w:szCs w:val="26"/>
        </w:rPr>
        <w:t>от ЗФ ПАО «ГМК «Норильский никель»</w:t>
      </w:r>
      <w:r>
        <w:rPr>
          <w:sz w:val="26"/>
          <w:szCs w:val="26"/>
        </w:rPr>
        <w:t xml:space="preserve"> </w:t>
      </w:r>
      <w:r w:rsidRPr="0035024F">
        <w:rPr>
          <w:sz w:val="26"/>
          <w:szCs w:val="26"/>
        </w:rPr>
        <w:t>на организацию культурно-массовых и спортивных мероприятий для ма</w:t>
      </w:r>
      <w:r>
        <w:rPr>
          <w:sz w:val="26"/>
          <w:szCs w:val="26"/>
        </w:rPr>
        <w:t>лообеспеченных детей, выезжающих</w:t>
      </w:r>
      <w:r w:rsidRPr="0035024F">
        <w:rPr>
          <w:sz w:val="26"/>
          <w:szCs w:val="26"/>
        </w:rPr>
        <w:t xml:space="preserve"> на отдых в оздоровительные лагеря</w:t>
      </w:r>
      <w:r>
        <w:rPr>
          <w:sz w:val="26"/>
          <w:szCs w:val="26"/>
        </w:rPr>
        <w:t xml:space="preserve"> в сумме </w:t>
      </w:r>
      <w:r w:rsidRPr="0035024F">
        <w:rPr>
          <w:sz w:val="26"/>
          <w:szCs w:val="26"/>
        </w:rPr>
        <w:t>120,0 тыс. руб., на реализацию социально значимых проектов «Первые шаги» и «Мы вместе» в размере 412,7 тыс. руб. и 408,8 тыс. руб. соответственно;</w:t>
      </w:r>
    </w:p>
    <w:p w:rsidR="00CD6DB8" w:rsidRPr="00E103CA" w:rsidRDefault="00CD6DB8" w:rsidP="008041D8">
      <w:pPr>
        <w:pStyle w:val="afff2"/>
        <w:numPr>
          <w:ilvl w:val="0"/>
          <w:numId w:val="177"/>
        </w:numPr>
        <w:tabs>
          <w:tab w:val="left" w:pos="993"/>
        </w:tabs>
        <w:ind w:left="0" w:firstLine="709"/>
        <w:jc w:val="both"/>
        <w:rPr>
          <w:sz w:val="26"/>
          <w:szCs w:val="26"/>
        </w:rPr>
      </w:pPr>
      <w:r w:rsidRPr="00E103CA">
        <w:rPr>
          <w:sz w:val="26"/>
          <w:szCs w:val="26"/>
        </w:rPr>
        <w:t>от ПАО НМОООО «Всероссийское общество инвалидов» за курсы психологической подготовки по выработке коммуникативных навыков в сумме 4,0 тыс. руб.</w:t>
      </w:r>
    </w:p>
    <w:p w:rsidR="00CD6DB8" w:rsidRDefault="00CD6DB8" w:rsidP="00670565">
      <w:pPr>
        <w:pStyle w:val="a8"/>
        <w:jc w:val="center"/>
        <w:rPr>
          <w:b/>
          <w:i/>
          <w:sz w:val="26"/>
          <w:szCs w:val="26"/>
          <w:u w:val="single"/>
        </w:rPr>
      </w:pPr>
    </w:p>
    <w:p w:rsidR="00CD6DB8" w:rsidRDefault="00CD6DB8" w:rsidP="00670565">
      <w:pPr>
        <w:pStyle w:val="a8"/>
        <w:jc w:val="center"/>
        <w:rPr>
          <w:b/>
          <w:i/>
          <w:sz w:val="26"/>
          <w:szCs w:val="26"/>
          <w:u w:val="single"/>
        </w:rPr>
      </w:pPr>
      <w:r w:rsidRPr="007276BD">
        <w:rPr>
          <w:b/>
          <w:i/>
          <w:sz w:val="26"/>
          <w:szCs w:val="26"/>
          <w:u w:val="single"/>
        </w:rPr>
        <w:t xml:space="preserve">Муниципальное бюджетное учреждение </w:t>
      </w:r>
      <w:r>
        <w:rPr>
          <w:b/>
          <w:i/>
          <w:sz w:val="26"/>
          <w:szCs w:val="26"/>
          <w:u w:val="single"/>
        </w:rPr>
        <w:t>«</w:t>
      </w:r>
      <w:r w:rsidRPr="007276BD">
        <w:rPr>
          <w:b/>
          <w:i/>
          <w:sz w:val="26"/>
          <w:szCs w:val="26"/>
          <w:u w:val="single"/>
        </w:rPr>
        <w:t xml:space="preserve">Центр семьи </w:t>
      </w:r>
      <w:r>
        <w:rPr>
          <w:b/>
          <w:i/>
          <w:sz w:val="26"/>
          <w:szCs w:val="26"/>
          <w:u w:val="single"/>
        </w:rPr>
        <w:t>«</w:t>
      </w:r>
      <w:r w:rsidRPr="007276BD">
        <w:rPr>
          <w:b/>
          <w:i/>
          <w:sz w:val="26"/>
          <w:szCs w:val="26"/>
          <w:u w:val="single"/>
        </w:rPr>
        <w:t>Норильский</w:t>
      </w:r>
      <w:r>
        <w:rPr>
          <w:b/>
          <w:i/>
          <w:sz w:val="26"/>
          <w:szCs w:val="26"/>
          <w:u w:val="single"/>
        </w:rPr>
        <w:t>»</w:t>
      </w:r>
    </w:p>
    <w:p w:rsidR="00CD6DB8" w:rsidRPr="007276BD" w:rsidRDefault="00CD6DB8" w:rsidP="00670565">
      <w:pPr>
        <w:pStyle w:val="a8"/>
        <w:jc w:val="center"/>
        <w:rPr>
          <w:b/>
          <w:i/>
          <w:sz w:val="26"/>
          <w:szCs w:val="26"/>
          <w:u w:val="single"/>
        </w:rPr>
      </w:pPr>
    </w:p>
    <w:p w:rsidR="00CD6DB8" w:rsidRPr="00AA0AA8" w:rsidRDefault="00CD6DB8" w:rsidP="00670565">
      <w:pPr>
        <w:ind w:firstLine="709"/>
        <w:jc w:val="both"/>
        <w:rPr>
          <w:sz w:val="26"/>
          <w:szCs w:val="26"/>
        </w:rPr>
      </w:pPr>
      <w:r>
        <w:rPr>
          <w:sz w:val="26"/>
          <w:szCs w:val="26"/>
        </w:rPr>
        <w:t>О</w:t>
      </w:r>
      <w:r w:rsidRPr="007276BD">
        <w:rPr>
          <w:sz w:val="26"/>
          <w:szCs w:val="26"/>
        </w:rPr>
        <w:t>сновная деятельность</w:t>
      </w:r>
      <w:r>
        <w:rPr>
          <w:sz w:val="26"/>
          <w:szCs w:val="26"/>
        </w:rPr>
        <w:t xml:space="preserve"> </w:t>
      </w:r>
      <w:r w:rsidRPr="0065066A">
        <w:rPr>
          <w:sz w:val="26"/>
          <w:szCs w:val="26"/>
        </w:rPr>
        <w:t xml:space="preserve">МБУ </w:t>
      </w:r>
      <w:r>
        <w:rPr>
          <w:sz w:val="26"/>
          <w:szCs w:val="26"/>
        </w:rPr>
        <w:t>«</w:t>
      </w:r>
      <w:r w:rsidRPr="0065066A">
        <w:rPr>
          <w:sz w:val="26"/>
          <w:szCs w:val="26"/>
        </w:rPr>
        <w:t xml:space="preserve">ЦС </w:t>
      </w:r>
      <w:r>
        <w:rPr>
          <w:sz w:val="26"/>
          <w:szCs w:val="26"/>
        </w:rPr>
        <w:t>«</w:t>
      </w:r>
      <w:r w:rsidRPr="0065066A">
        <w:rPr>
          <w:sz w:val="26"/>
          <w:szCs w:val="26"/>
        </w:rPr>
        <w:t>Норильский</w:t>
      </w:r>
      <w:r>
        <w:rPr>
          <w:sz w:val="26"/>
          <w:szCs w:val="26"/>
        </w:rPr>
        <w:t>»</w:t>
      </w:r>
      <w:r w:rsidRPr="007276BD">
        <w:rPr>
          <w:sz w:val="26"/>
          <w:szCs w:val="26"/>
        </w:rPr>
        <w:t xml:space="preserve"> направлена на оказание поддержки и помощи семьям, детям и отдельным гражданам, попавшим в трудную </w:t>
      </w:r>
      <w:r w:rsidRPr="00AA0AA8">
        <w:rPr>
          <w:sz w:val="26"/>
          <w:szCs w:val="26"/>
        </w:rPr>
        <w:t xml:space="preserve">ситуацию. </w:t>
      </w:r>
    </w:p>
    <w:p w:rsidR="006A2BED" w:rsidRPr="007C2EC7" w:rsidRDefault="00CD6DB8" w:rsidP="00670565">
      <w:pPr>
        <w:spacing w:before="120"/>
        <w:ind w:firstLine="709"/>
        <w:jc w:val="both"/>
        <w:rPr>
          <w:sz w:val="26"/>
          <w:szCs w:val="26"/>
          <w:highlight w:val="yellow"/>
        </w:rPr>
      </w:pPr>
      <w:r w:rsidRPr="00AA0AA8">
        <w:rPr>
          <w:sz w:val="26"/>
          <w:szCs w:val="26"/>
        </w:rPr>
        <w:lastRenderedPageBreak/>
        <w:t xml:space="preserve">За </w:t>
      </w:r>
      <w:r>
        <w:rPr>
          <w:sz w:val="26"/>
          <w:szCs w:val="26"/>
        </w:rPr>
        <w:t>9 месяцев 2017 года</w:t>
      </w:r>
      <w:r w:rsidRPr="00AA0AA8">
        <w:rPr>
          <w:sz w:val="26"/>
          <w:szCs w:val="26"/>
        </w:rPr>
        <w:t xml:space="preserve"> услугами учреждения социального обслуживания воспользовались </w:t>
      </w:r>
      <w:r>
        <w:rPr>
          <w:sz w:val="26"/>
          <w:szCs w:val="26"/>
        </w:rPr>
        <w:t>1 550</w:t>
      </w:r>
      <w:r w:rsidRPr="00AA0AA8">
        <w:rPr>
          <w:sz w:val="26"/>
          <w:szCs w:val="26"/>
        </w:rPr>
        <w:t xml:space="preserve"> человек, что на </w:t>
      </w:r>
      <w:r>
        <w:rPr>
          <w:sz w:val="26"/>
          <w:szCs w:val="26"/>
        </w:rPr>
        <w:t>36,7</w:t>
      </w:r>
      <w:r w:rsidRPr="00AA0AA8">
        <w:rPr>
          <w:sz w:val="26"/>
          <w:szCs w:val="26"/>
        </w:rPr>
        <w:t>% меньше, чем по состоянию на 01.</w:t>
      </w:r>
      <w:r>
        <w:rPr>
          <w:sz w:val="26"/>
          <w:szCs w:val="26"/>
        </w:rPr>
        <w:t>10</w:t>
      </w:r>
      <w:r w:rsidRPr="00AA0AA8">
        <w:rPr>
          <w:sz w:val="26"/>
          <w:szCs w:val="26"/>
        </w:rPr>
        <w:t>.2016 (</w:t>
      </w:r>
      <w:r>
        <w:rPr>
          <w:sz w:val="26"/>
          <w:szCs w:val="26"/>
        </w:rPr>
        <w:t>2 449</w:t>
      </w:r>
      <w:r w:rsidRPr="00AA0AA8">
        <w:rPr>
          <w:sz w:val="26"/>
          <w:szCs w:val="26"/>
        </w:rPr>
        <w:t xml:space="preserve"> граждан).</w:t>
      </w:r>
    </w:p>
    <w:p w:rsidR="00022763" w:rsidRPr="007C2EC7" w:rsidRDefault="006A2BED" w:rsidP="00670565">
      <w:pPr>
        <w:spacing w:after="120"/>
        <w:jc w:val="right"/>
        <w:rPr>
          <w:sz w:val="26"/>
          <w:szCs w:val="26"/>
          <w:highlight w:val="yellow"/>
        </w:rPr>
      </w:pPr>
      <w:r w:rsidRPr="007C2EC7">
        <w:rPr>
          <w:sz w:val="26"/>
          <w:szCs w:val="26"/>
          <w:highlight w:val="yellow"/>
        </w:rPr>
        <w:t xml:space="preserve">   </w:t>
      </w:r>
    </w:p>
    <w:p w:rsidR="006B3F67" w:rsidRPr="0047791B" w:rsidRDefault="00361DFF" w:rsidP="00670565">
      <w:pPr>
        <w:pStyle w:val="20"/>
        <w:ind w:firstLine="709"/>
        <w:jc w:val="center"/>
        <w:rPr>
          <w:bCs/>
          <w:sz w:val="26"/>
          <w:szCs w:val="26"/>
        </w:rPr>
      </w:pPr>
      <w:bookmarkStart w:id="128" w:name="_Toc498119300"/>
      <w:r w:rsidRPr="00361DFF">
        <w:rPr>
          <w:sz w:val="26"/>
          <w:szCs w:val="26"/>
        </w:rPr>
        <w:t>9</w:t>
      </w:r>
      <w:r w:rsidR="006B3F67" w:rsidRPr="0047791B">
        <w:rPr>
          <w:sz w:val="26"/>
          <w:szCs w:val="26"/>
        </w:rPr>
        <w:t xml:space="preserve">.7. </w:t>
      </w:r>
      <w:r w:rsidR="006B3F67" w:rsidRPr="0047791B">
        <w:rPr>
          <w:bCs/>
          <w:sz w:val="26"/>
          <w:szCs w:val="26"/>
        </w:rPr>
        <w:t>Анализ кадровой обеспеченности учреждений социальной</w:t>
      </w:r>
      <w:r w:rsidR="00032151">
        <w:rPr>
          <w:bCs/>
          <w:sz w:val="26"/>
          <w:szCs w:val="26"/>
        </w:rPr>
        <w:t xml:space="preserve"> </w:t>
      </w:r>
      <w:r w:rsidR="006B3F67" w:rsidRPr="0047791B">
        <w:rPr>
          <w:bCs/>
          <w:sz w:val="26"/>
          <w:szCs w:val="26"/>
        </w:rPr>
        <w:t>инфраструктуры</w:t>
      </w:r>
      <w:bookmarkEnd w:id="128"/>
    </w:p>
    <w:p w:rsidR="006B3F67" w:rsidRPr="007C2EC7" w:rsidRDefault="006B3F67" w:rsidP="00670565">
      <w:pPr>
        <w:rPr>
          <w:highlight w:val="yellow"/>
        </w:rPr>
      </w:pPr>
    </w:p>
    <w:p w:rsidR="006B3F67" w:rsidRPr="0047791B" w:rsidRDefault="006B3F67" w:rsidP="00DB09A3">
      <w:pPr>
        <w:pStyle w:val="a4"/>
        <w:numPr>
          <w:ilvl w:val="0"/>
          <w:numId w:val="46"/>
        </w:numPr>
        <w:tabs>
          <w:tab w:val="left" w:pos="993"/>
        </w:tabs>
        <w:ind w:left="0" w:firstLine="709"/>
        <w:rPr>
          <w:b/>
          <w:i/>
          <w:u w:val="single"/>
        </w:rPr>
      </w:pPr>
      <w:r w:rsidRPr="0047791B">
        <w:rPr>
          <w:b/>
          <w:i/>
          <w:u w:val="single"/>
        </w:rPr>
        <w:t>Управление общего и дошкольного образования Администрации города Норильска</w:t>
      </w:r>
    </w:p>
    <w:p w:rsidR="0047791B" w:rsidRPr="003D2ED2" w:rsidRDefault="0047791B" w:rsidP="00670565">
      <w:pPr>
        <w:pStyle w:val="a4"/>
        <w:widowControl w:val="0"/>
        <w:spacing w:before="120"/>
      </w:pPr>
      <w:r w:rsidRPr="003D2ED2">
        <w:t>Штатная численность по отрасли «Образование» в отчетном периоде по отношению к аналогичному периоду прошлого года увеличилась на 1,6% и составила 8 168,7 шт.</w:t>
      </w:r>
      <w:r>
        <w:t xml:space="preserve"> </w:t>
      </w:r>
      <w:r w:rsidRPr="003D2ED2">
        <w:t>ед</w:t>
      </w:r>
      <w:r w:rsidRPr="003D2ED2">
        <w:rPr>
          <w:color w:val="000000" w:themeColor="text1"/>
          <w:szCs w:val="26"/>
        </w:rPr>
        <w:t>.</w:t>
      </w:r>
    </w:p>
    <w:p w:rsidR="0047791B" w:rsidRPr="003D2ED2" w:rsidRDefault="0047791B" w:rsidP="00670565">
      <w:pPr>
        <w:pStyle w:val="afff2"/>
        <w:autoSpaceDE w:val="0"/>
        <w:autoSpaceDN w:val="0"/>
        <w:adjustRightInd w:val="0"/>
        <w:ind w:left="0"/>
        <w:jc w:val="right"/>
        <w:rPr>
          <w:bCs/>
          <w:iCs/>
          <w:sz w:val="26"/>
          <w:szCs w:val="26"/>
        </w:rPr>
      </w:pPr>
      <w:r w:rsidRPr="005E5035">
        <w:rPr>
          <w:bCs/>
          <w:iCs/>
          <w:sz w:val="26"/>
          <w:szCs w:val="26"/>
        </w:rPr>
        <w:t>Таблица</w:t>
      </w:r>
      <w:r w:rsidR="00305A97" w:rsidRPr="005E5035">
        <w:rPr>
          <w:bCs/>
          <w:iCs/>
          <w:sz w:val="26"/>
          <w:szCs w:val="26"/>
        </w:rPr>
        <w:t xml:space="preserve"> </w:t>
      </w:r>
      <w:r w:rsidR="00B10C6F" w:rsidRPr="005E5035">
        <w:rPr>
          <w:bCs/>
          <w:iCs/>
          <w:sz w:val="26"/>
          <w:szCs w:val="26"/>
        </w:rPr>
        <w:t>5</w:t>
      </w:r>
      <w:r w:rsidR="00D8215A">
        <w:rPr>
          <w:bCs/>
          <w:iCs/>
          <w:sz w:val="26"/>
          <w:szCs w:val="26"/>
        </w:rPr>
        <w:t>4</w:t>
      </w:r>
    </w:p>
    <w:p w:rsidR="0047791B" w:rsidRPr="003D2ED2" w:rsidRDefault="0047791B" w:rsidP="009B61B7">
      <w:pPr>
        <w:pStyle w:val="afff2"/>
        <w:autoSpaceDE w:val="0"/>
        <w:autoSpaceDN w:val="0"/>
        <w:adjustRightInd w:val="0"/>
        <w:spacing w:after="120"/>
        <w:ind w:left="0"/>
        <w:jc w:val="center"/>
        <w:rPr>
          <w:b/>
          <w:bCs/>
          <w:i/>
          <w:iCs/>
          <w:sz w:val="26"/>
          <w:szCs w:val="26"/>
        </w:rPr>
      </w:pPr>
      <w:r w:rsidRPr="003D2ED2">
        <w:rPr>
          <w:b/>
          <w:bCs/>
          <w:i/>
          <w:iCs/>
          <w:sz w:val="26"/>
          <w:szCs w:val="26"/>
        </w:rPr>
        <w:t>Среднесписочная и штатная численность работников учреждений</w:t>
      </w:r>
    </w:p>
    <w:tbl>
      <w:tblPr>
        <w:tblW w:w="5000" w:type="pct"/>
        <w:tblLook w:val="04A0" w:firstRow="1" w:lastRow="0" w:firstColumn="1" w:lastColumn="0" w:noHBand="0" w:noVBand="1"/>
      </w:tblPr>
      <w:tblGrid>
        <w:gridCol w:w="2973"/>
        <w:gridCol w:w="1133"/>
        <w:gridCol w:w="1133"/>
        <w:gridCol w:w="1133"/>
        <w:gridCol w:w="991"/>
        <w:gridCol w:w="959"/>
        <w:gridCol w:w="1024"/>
      </w:tblGrid>
      <w:tr w:rsidR="0047791B" w:rsidRPr="003D2ED2" w:rsidTr="003E30C3">
        <w:trPr>
          <w:trHeight w:val="300"/>
          <w:tblHeader/>
        </w:trPr>
        <w:tc>
          <w:tcPr>
            <w:tcW w:w="1591" w:type="pct"/>
            <w:vMerge w:val="restart"/>
            <w:tcBorders>
              <w:top w:val="single" w:sz="4" w:space="0" w:color="auto"/>
              <w:left w:val="single" w:sz="4" w:space="0" w:color="auto"/>
              <w:right w:val="single" w:sz="4" w:space="0" w:color="auto"/>
            </w:tcBorders>
            <w:shd w:val="clear" w:color="auto" w:fill="auto"/>
            <w:vAlign w:val="center"/>
            <w:hideMark/>
          </w:tcPr>
          <w:p w:rsidR="0047791B" w:rsidRPr="003D2ED2" w:rsidRDefault="0047791B" w:rsidP="00670565">
            <w:pPr>
              <w:jc w:val="center"/>
            </w:pPr>
            <w:r w:rsidRPr="003D2ED2">
              <w:t>Категории работников</w:t>
            </w:r>
          </w:p>
        </w:tc>
        <w:tc>
          <w:tcPr>
            <w:tcW w:w="1818" w:type="pct"/>
            <w:gridSpan w:val="3"/>
            <w:tcBorders>
              <w:top w:val="single" w:sz="4" w:space="0" w:color="auto"/>
              <w:left w:val="nil"/>
              <w:bottom w:val="single" w:sz="4" w:space="0" w:color="auto"/>
              <w:right w:val="single" w:sz="4" w:space="0" w:color="auto"/>
            </w:tcBorders>
            <w:shd w:val="clear" w:color="auto" w:fill="auto"/>
            <w:vAlign w:val="center"/>
            <w:hideMark/>
          </w:tcPr>
          <w:p w:rsidR="0047791B" w:rsidRPr="003D2ED2" w:rsidRDefault="0047791B" w:rsidP="00670565">
            <w:pPr>
              <w:jc w:val="center"/>
            </w:pPr>
            <w:r w:rsidRPr="003D2ED2">
              <w:rPr>
                <w:bCs/>
                <w:sz w:val="22"/>
                <w:szCs w:val="22"/>
              </w:rPr>
              <w:t>Штатная численность, шт.ед.</w:t>
            </w:r>
          </w:p>
        </w:tc>
        <w:tc>
          <w:tcPr>
            <w:tcW w:w="1591" w:type="pct"/>
            <w:gridSpan w:val="3"/>
            <w:tcBorders>
              <w:top w:val="single" w:sz="4" w:space="0" w:color="auto"/>
              <w:left w:val="nil"/>
              <w:bottom w:val="single" w:sz="4" w:space="0" w:color="auto"/>
              <w:right w:val="single" w:sz="4" w:space="0" w:color="auto"/>
            </w:tcBorders>
            <w:shd w:val="clear" w:color="auto" w:fill="auto"/>
            <w:vAlign w:val="center"/>
            <w:hideMark/>
          </w:tcPr>
          <w:p w:rsidR="0047791B" w:rsidRPr="003D2ED2" w:rsidRDefault="0047791B" w:rsidP="00670565">
            <w:pPr>
              <w:jc w:val="center"/>
            </w:pPr>
            <w:r w:rsidRPr="003D2ED2">
              <w:t>Среднесписочная численность, чел.</w:t>
            </w:r>
          </w:p>
        </w:tc>
      </w:tr>
      <w:tr w:rsidR="0047791B" w:rsidRPr="003D2ED2" w:rsidTr="003E30C3">
        <w:trPr>
          <w:trHeight w:val="377"/>
          <w:tblHeader/>
        </w:trPr>
        <w:tc>
          <w:tcPr>
            <w:tcW w:w="1591" w:type="pct"/>
            <w:vMerge/>
            <w:tcBorders>
              <w:left w:val="single" w:sz="4" w:space="0" w:color="auto"/>
              <w:right w:val="single" w:sz="4" w:space="0" w:color="auto"/>
            </w:tcBorders>
            <w:vAlign w:val="center"/>
            <w:hideMark/>
          </w:tcPr>
          <w:p w:rsidR="0047791B" w:rsidRPr="003D2ED2" w:rsidRDefault="0047791B" w:rsidP="00670565"/>
        </w:tc>
        <w:tc>
          <w:tcPr>
            <w:tcW w:w="1212" w:type="pct"/>
            <w:gridSpan w:val="2"/>
            <w:tcBorders>
              <w:top w:val="single" w:sz="4" w:space="0" w:color="auto"/>
              <w:left w:val="nil"/>
              <w:right w:val="single" w:sz="4" w:space="0" w:color="auto"/>
            </w:tcBorders>
            <w:shd w:val="clear" w:color="auto" w:fill="auto"/>
            <w:vAlign w:val="center"/>
          </w:tcPr>
          <w:p w:rsidR="0047791B" w:rsidRPr="003D2ED2" w:rsidRDefault="0047791B" w:rsidP="00670565">
            <w:pPr>
              <w:jc w:val="center"/>
            </w:pPr>
            <w:r w:rsidRPr="003D2ED2">
              <w:t>9 месяцев</w:t>
            </w:r>
          </w:p>
        </w:tc>
        <w:tc>
          <w:tcPr>
            <w:tcW w:w="606" w:type="pct"/>
            <w:vMerge w:val="restart"/>
            <w:tcBorders>
              <w:top w:val="nil"/>
              <w:left w:val="nil"/>
              <w:right w:val="single" w:sz="4" w:space="0" w:color="auto"/>
            </w:tcBorders>
            <w:shd w:val="clear" w:color="auto" w:fill="auto"/>
            <w:vAlign w:val="center"/>
          </w:tcPr>
          <w:p w:rsidR="0047791B" w:rsidRPr="003D2ED2" w:rsidRDefault="0047791B" w:rsidP="00670565">
            <w:pPr>
              <w:jc w:val="center"/>
            </w:pPr>
            <w:r w:rsidRPr="003D2ED2">
              <w:t>откл.</w:t>
            </w:r>
          </w:p>
          <w:p w:rsidR="0047791B" w:rsidRPr="003D2ED2" w:rsidRDefault="0047791B" w:rsidP="00670565">
            <w:pPr>
              <w:jc w:val="center"/>
            </w:pPr>
            <w:r w:rsidRPr="003D2ED2">
              <w:t>+/-</w:t>
            </w:r>
          </w:p>
        </w:tc>
        <w:tc>
          <w:tcPr>
            <w:tcW w:w="1043" w:type="pct"/>
            <w:gridSpan w:val="2"/>
            <w:tcBorders>
              <w:top w:val="single" w:sz="4" w:space="0" w:color="auto"/>
              <w:left w:val="nil"/>
              <w:right w:val="single" w:sz="4" w:space="0" w:color="auto"/>
            </w:tcBorders>
            <w:shd w:val="clear" w:color="auto" w:fill="auto"/>
            <w:vAlign w:val="center"/>
          </w:tcPr>
          <w:p w:rsidR="0047791B" w:rsidRPr="003D2ED2" w:rsidRDefault="0047791B" w:rsidP="00670565">
            <w:pPr>
              <w:jc w:val="center"/>
            </w:pPr>
            <w:r w:rsidRPr="003D2ED2">
              <w:t>9 месяцев</w:t>
            </w:r>
          </w:p>
        </w:tc>
        <w:tc>
          <w:tcPr>
            <w:tcW w:w="548" w:type="pct"/>
            <w:vMerge w:val="restart"/>
            <w:tcBorders>
              <w:top w:val="nil"/>
              <w:left w:val="nil"/>
              <w:right w:val="single" w:sz="4" w:space="0" w:color="auto"/>
            </w:tcBorders>
            <w:shd w:val="clear" w:color="auto" w:fill="auto"/>
            <w:vAlign w:val="center"/>
          </w:tcPr>
          <w:p w:rsidR="0047791B" w:rsidRPr="003D2ED2" w:rsidRDefault="0047791B" w:rsidP="00670565">
            <w:pPr>
              <w:jc w:val="center"/>
            </w:pPr>
            <w:r w:rsidRPr="003D2ED2">
              <w:t>откл.</w:t>
            </w:r>
          </w:p>
          <w:p w:rsidR="0047791B" w:rsidRPr="003D2ED2" w:rsidRDefault="0047791B" w:rsidP="00670565">
            <w:pPr>
              <w:jc w:val="center"/>
            </w:pPr>
            <w:r w:rsidRPr="003D2ED2">
              <w:t>+/-</w:t>
            </w:r>
          </w:p>
        </w:tc>
      </w:tr>
      <w:tr w:rsidR="0047791B" w:rsidRPr="003D2ED2" w:rsidTr="003E30C3">
        <w:trPr>
          <w:trHeight w:val="95"/>
          <w:tblHeader/>
        </w:trPr>
        <w:tc>
          <w:tcPr>
            <w:tcW w:w="1591" w:type="pct"/>
            <w:vMerge/>
            <w:tcBorders>
              <w:left w:val="single" w:sz="4" w:space="0" w:color="auto"/>
              <w:bottom w:val="single" w:sz="4" w:space="0" w:color="auto"/>
              <w:right w:val="single" w:sz="4" w:space="0" w:color="auto"/>
            </w:tcBorders>
            <w:shd w:val="clear" w:color="auto" w:fill="auto"/>
            <w:vAlign w:val="center"/>
          </w:tcPr>
          <w:p w:rsidR="0047791B" w:rsidRPr="003D2ED2" w:rsidRDefault="0047791B" w:rsidP="00670565">
            <w:pPr>
              <w:rPr>
                <w:b/>
                <w:bCs/>
              </w:rPr>
            </w:pPr>
          </w:p>
        </w:tc>
        <w:tc>
          <w:tcPr>
            <w:tcW w:w="606" w:type="pct"/>
            <w:tcBorders>
              <w:top w:val="single" w:sz="4" w:space="0" w:color="auto"/>
              <w:left w:val="nil"/>
              <w:bottom w:val="single" w:sz="4" w:space="0" w:color="auto"/>
              <w:right w:val="single" w:sz="4" w:space="0" w:color="auto"/>
            </w:tcBorders>
            <w:shd w:val="clear" w:color="auto" w:fill="auto"/>
            <w:vAlign w:val="center"/>
          </w:tcPr>
          <w:p w:rsidR="0047791B" w:rsidRPr="003D2ED2" w:rsidRDefault="0047791B" w:rsidP="00670565">
            <w:pPr>
              <w:jc w:val="center"/>
            </w:pPr>
            <w:r w:rsidRPr="003D2ED2">
              <w:t>2016</w:t>
            </w:r>
          </w:p>
        </w:tc>
        <w:tc>
          <w:tcPr>
            <w:tcW w:w="606" w:type="pct"/>
            <w:tcBorders>
              <w:top w:val="single" w:sz="4" w:space="0" w:color="auto"/>
              <w:left w:val="nil"/>
              <w:bottom w:val="single" w:sz="4" w:space="0" w:color="auto"/>
              <w:right w:val="single" w:sz="4" w:space="0" w:color="auto"/>
            </w:tcBorders>
            <w:shd w:val="clear" w:color="auto" w:fill="auto"/>
            <w:vAlign w:val="center"/>
          </w:tcPr>
          <w:p w:rsidR="0047791B" w:rsidRPr="003D2ED2" w:rsidRDefault="0047791B" w:rsidP="00670565">
            <w:pPr>
              <w:jc w:val="center"/>
            </w:pPr>
            <w:r w:rsidRPr="003D2ED2">
              <w:t>2017</w:t>
            </w:r>
          </w:p>
        </w:tc>
        <w:tc>
          <w:tcPr>
            <w:tcW w:w="606" w:type="pct"/>
            <w:vMerge/>
            <w:tcBorders>
              <w:left w:val="nil"/>
              <w:bottom w:val="single" w:sz="4" w:space="0" w:color="auto"/>
              <w:right w:val="single" w:sz="4" w:space="0" w:color="auto"/>
            </w:tcBorders>
            <w:shd w:val="clear" w:color="auto" w:fill="auto"/>
            <w:vAlign w:val="center"/>
          </w:tcPr>
          <w:p w:rsidR="0047791B" w:rsidRPr="003D2ED2" w:rsidRDefault="0047791B" w:rsidP="00670565">
            <w:pPr>
              <w:jc w:val="center"/>
            </w:pPr>
          </w:p>
        </w:tc>
        <w:tc>
          <w:tcPr>
            <w:tcW w:w="530" w:type="pct"/>
            <w:tcBorders>
              <w:top w:val="single" w:sz="4" w:space="0" w:color="auto"/>
              <w:left w:val="nil"/>
              <w:bottom w:val="single" w:sz="4" w:space="0" w:color="auto"/>
              <w:right w:val="single" w:sz="4" w:space="0" w:color="auto"/>
            </w:tcBorders>
            <w:shd w:val="clear" w:color="auto" w:fill="auto"/>
            <w:vAlign w:val="center"/>
          </w:tcPr>
          <w:p w:rsidR="0047791B" w:rsidRPr="003D2ED2" w:rsidRDefault="0047791B" w:rsidP="00670565">
            <w:pPr>
              <w:jc w:val="center"/>
            </w:pPr>
            <w:r w:rsidRPr="003D2ED2">
              <w:t>2016</w:t>
            </w:r>
          </w:p>
        </w:tc>
        <w:tc>
          <w:tcPr>
            <w:tcW w:w="513" w:type="pct"/>
            <w:tcBorders>
              <w:top w:val="single" w:sz="4" w:space="0" w:color="auto"/>
              <w:left w:val="nil"/>
              <w:bottom w:val="single" w:sz="4" w:space="0" w:color="auto"/>
              <w:right w:val="single" w:sz="4" w:space="0" w:color="auto"/>
            </w:tcBorders>
            <w:shd w:val="clear" w:color="auto" w:fill="auto"/>
            <w:vAlign w:val="center"/>
          </w:tcPr>
          <w:p w:rsidR="0047791B" w:rsidRPr="003D2ED2" w:rsidRDefault="0047791B" w:rsidP="00670565">
            <w:pPr>
              <w:jc w:val="center"/>
            </w:pPr>
            <w:r w:rsidRPr="003D2ED2">
              <w:t>2017</w:t>
            </w:r>
          </w:p>
        </w:tc>
        <w:tc>
          <w:tcPr>
            <w:tcW w:w="548" w:type="pct"/>
            <w:vMerge/>
            <w:tcBorders>
              <w:left w:val="nil"/>
              <w:bottom w:val="single" w:sz="4" w:space="0" w:color="auto"/>
              <w:right w:val="single" w:sz="4" w:space="0" w:color="auto"/>
            </w:tcBorders>
            <w:shd w:val="clear" w:color="auto" w:fill="auto"/>
            <w:vAlign w:val="center"/>
          </w:tcPr>
          <w:p w:rsidR="0047791B" w:rsidRPr="003D2ED2" w:rsidRDefault="0047791B" w:rsidP="00670565">
            <w:pPr>
              <w:jc w:val="center"/>
            </w:pPr>
          </w:p>
        </w:tc>
      </w:tr>
      <w:tr w:rsidR="0047791B" w:rsidRPr="003D2ED2" w:rsidTr="003E30C3">
        <w:trPr>
          <w:trHeight w:val="95"/>
          <w:tblHeader/>
        </w:trPr>
        <w:tc>
          <w:tcPr>
            <w:tcW w:w="1591" w:type="pct"/>
            <w:tcBorders>
              <w:top w:val="nil"/>
              <w:left w:val="single" w:sz="4" w:space="0" w:color="auto"/>
              <w:bottom w:val="single" w:sz="4" w:space="0" w:color="auto"/>
              <w:right w:val="single" w:sz="4" w:space="0" w:color="auto"/>
            </w:tcBorders>
            <w:shd w:val="clear" w:color="auto" w:fill="auto"/>
            <w:vAlign w:val="center"/>
            <w:hideMark/>
          </w:tcPr>
          <w:p w:rsidR="0047791B" w:rsidRPr="00F201B4" w:rsidRDefault="0047791B" w:rsidP="00670565">
            <w:pPr>
              <w:rPr>
                <w:b/>
                <w:bCs/>
              </w:rPr>
            </w:pPr>
            <w:r w:rsidRPr="00F201B4">
              <w:rPr>
                <w:b/>
                <w:bCs/>
              </w:rPr>
              <w:t>Всего по отрасли, в т.ч.</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47791B" w:rsidRPr="00F201B4" w:rsidRDefault="0047791B" w:rsidP="00670565">
            <w:pPr>
              <w:jc w:val="center"/>
              <w:rPr>
                <w:b/>
                <w:bCs/>
                <w:color w:val="000000"/>
                <w:sz w:val="22"/>
                <w:szCs w:val="22"/>
              </w:rPr>
            </w:pPr>
            <w:r w:rsidRPr="00F201B4">
              <w:rPr>
                <w:b/>
                <w:bCs/>
                <w:color w:val="000000"/>
                <w:sz w:val="22"/>
                <w:szCs w:val="22"/>
              </w:rPr>
              <w:t>8 043,9</w:t>
            </w:r>
          </w:p>
        </w:tc>
        <w:tc>
          <w:tcPr>
            <w:tcW w:w="606" w:type="pct"/>
            <w:tcBorders>
              <w:top w:val="single" w:sz="4" w:space="0" w:color="auto"/>
              <w:left w:val="nil"/>
              <w:bottom w:val="single" w:sz="4" w:space="0" w:color="auto"/>
              <w:right w:val="single" w:sz="4" w:space="0" w:color="auto"/>
            </w:tcBorders>
            <w:shd w:val="clear" w:color="auto" w:fill="auto"/>
            <w:vAlign w:val="center"/>
          </w:tcPr>
          <w:p w:rsidR="0047791B" w:rsidRPr="00F201B4" w:rsidRDefault="00B4546C" w:rsidP="00670565">
            <w:pPr>
              <w:jc w:val="center"/>
              <w:rPr>
                <w:b/>
                <w:bCs/>
                <w:color w:val="000000"/>
                <w:sz w:val="22"/>
                <w:szCs w:val="22"/>
              </w:rPr>
            </w:pPr>
            <w:r>
              <w:rPr>
                <w:b/>
                <w:bCs/>
                <w:color w:val="000000"/>
                <w:sz w:val="22"/>
                <w:szCs w:val="22"/>
              </w:rPr>
              <w:t>8 168,7</w:t>
            </w:r>
          </w:p>
        </w:tc>
        <w:tc>
          <w:tcPr>
            <w:tcW w:w="606" w:type="pct"/>
            <w:tcBorders>
              <w:top w:val="single" w:sz="4" w:space="0" w:color="auto"/>
              <w:left w:val="nil"/>
              <w:bottom w:val="single" w:sz="4" w:space="0" w:color="auto"/>
              <w:right w:val="single" w:sz="4" w:space="0" w:color="auto"/>
            </w:tcBorders>
            <w:shd w:val="clear" w:color="auto" w:fill="auto"/>
            <w:vAlign w:val="center"/>
          </w:tcPr>
          <w:p w:rsidR="0047791B" w:rsidRPr="00F201B4" w:rsidRDefault="00B4546C" w:rsidP="00670565">
            <w:pPr>
              <w:jc w:val="center"/>
              <w:rPr>
                <w:b/>
                <w:color w:val="000000"/>
                <w:sz w:val="22"/>
                <w:szCs w:val="22"/>
              </w:rPr>
            </w:pPr>
            <w:r>
              <w:rPr>
                <w:b/>
                <w:color w:val="000000"/>
                <w:sz w:val="22"/>
                <w:szCs w:val="22"/>
              </w:rPr>
              <w:t>+124,8</w:t>
            </w:r>
          </w:p>
        </w:tc>
        <w:tc>
          <w:tcPr>
            <w:tcW w:w="530" w:type="pct"/>
            <w:tcBorders>
              <w:top w:val="single" w:sz="4" w:space="0" w:color="auto"/>
              <w:left w:val="nil"/>
              <w:bottom w:val="single" w:sz="4" w:space="0" w:color="auto"/>
              <w:right w:val="single" w:sz="4" w:space="0" w:color="auto"/>
            </w:tcBorders>
            <w:shd w:val="clear" w:color="auto" w:fill="auto"/>
            <w:vAlign w:val="center"/>
          </w:tcPr>
          <w:p w:rsidR="0047791B" w:rsidRPr="00F201B4" w:rsidRDefault="0047791B" w:rsidP="00670565">
            <w:pPr>
              <w:jc w:val="center"/>
              <w:rPr>
                <w:b/>
                <w:bCs/>
                <w:color w:val="000000"/>
                <w:sz w:val="22"/>
                <w:szCs w:val="22"/>
              </w:rPr>
            </w:pPr>
            <w:r w:rsidRPr="00F201B4">
              <w:rPr>
                <w:b/>
                <w:bCs/>
                <w:color w:val="000000"/>
                <w:sz w:val="22"/>
                <w:szCs w:val="22"/>
              </w:rPr>
              <w:t>6 313,9</w:t>
            </w:r>
          </w:p>
        </w:tc>
        <w:tc>
          <w:tcPr>
            <w:tcW w:w="513" w:type="pct"/>
            <w:tcBorders>
              <w:top w:val="single" w:sz="4" w:space="0" w:color="auto"/>
              <w:left w:val="nil"/>
              <w:bottom w:val="single" w:sz="4" w:space="0" w:color="auto"/>
              <w:right w:val="single" w:sz="4" w:space="0" w:color="auto"/>
            </w:tcBorders>
            <w:shd w:val="clear" w:color="auto" w:fill="auto"/>
            <w:vAlign w:val="center"/>
          </w:tcPr>
          <w:p w:rsidR="0047791B" w:rsidRPr="00F201B4" w:rsidRDefault="00B4546C" w:rsidP="00670565">
            <w:pPr>
              <w:jc w:val="center"/>
              <w:rPr>
                <w:b/>
                <w:bCs/>
                <w:color w:val="000000"/>
                <w:sz w:val="22"/>
                <w:szCs w:val="22"/>
              </w:rPr>
            </w:pPr>
            <w:r>
              <w:rPr>
                <w:b/>
                <w:bCs/>
                <w:color w:val="000000"/>
                <w:sz w:val="22"/>
                <w:szCs w:val="22"/>
              </w:rPr>
              <w:t>6 344,2</w:t>
            </w:r>
          </w:p>
        </w:tc>
        <w:tc>
          <w:tcPr>
            <w:tcW w:w="548" w:type="pct"/>
            <w:tcBorders>
              <w:top w:val="single" w:sz="4" w:space="0" w:color="auto"/>
              <w:left w:val="nil"/>
              <w:bottom w:val="single" w:sz="4" w:space="0" w:color="auto"/>
              <w:right w:val="single" w:sz="4" w:space="0" w:color="auto"/>
            </w:tcBorders>
            <w:shd w:val="clear" w:color="auto" w:fill="auto"/>
            <w:vAlign w:val="center"/>
          </w:tcPr>
          <w:p w:rsidR="0047791B" w:rsidRPr="00F201B4" w:rsidRDefault="00B4546C" w:rsidP="00670565">
            <w:pPr>
              <w:jc w:val="center"/>
              <w:rPr>
                <w:b/>
                <w:color w:val="000000"/>
                <w:sz w:val="22"/>
                <w:szCs w:val="22"/>
              </w:rPr>
            </w:pPr>
            <w:r>
              <w:rPr>
                <w:b/>
                <w:color w:val="000000"/>
                <w:sz w:val="22"/>
                <w:szCs w:val="22"/>
              </w:rPr>
              <w:t>+30,3</w:t>
            </w:r>
          </w:p>
        </w:tc>
      </w:tr>
      <w:tr w:rsidR="0047791B" w:rsidRPr="003D2ED2" w:rsidTr="003E30C3">
        <w:trPr>
          <w:trHeight w:val="70"/>
          <w:tblHeader/>
        </w:trPr>
        <w:tc>
          <w:tcPr>
            <w:tcW w:w="1591" w:type="pct"/>
            <w:tcBorders>
              <w:top w:val="nil"/>
              <w:left w:val="single" w:sz="4" w:space="0" w:color="auto"/>
              <w:bottom w:val="single" w:sz="4" w:space="0" w:color="auto"/>
              <w:right w:val="single" w:sz="4" w:space="0" w:color="auto"/>
            </w:tcBorders>
            <w:shd w:val="clear" w:color="auto" w:fill="auto"/>
            <w:vAlign w:val="center"/>
            <w:hideMark/>
          </w:tcPr>
          <w:p w:rsidR="0047791B" w:rsidRPr="00F201B4" w:rsidRDefault="0047791B" w:rsidP="00670565">
            <w:pPr>
              <w:rPr>
                <w:bCs/>
              </w:rPr>
            </w:pPr>
            <w:r w:rsidRPr="00F201B4">
              <w:rPr>
                <w:bCs/>
              </w:rPr>
              <w:t>Аппарат</w:t>
            </w:r>
          </w:p>
        </w:tc>
        <w:tc>
          <w:tcPr>
            <w:tcW w:w="606" w:type="pct"/>
            <w:tcBorders>
              <w:top w:val="nil"/>
              <w:left w:val="single" w:sz="4" w:space="0" w:color="auto"/>
              <w:bottom w:val="single" w:sz="4" w:space="0" w:color="auto"/>
              <w:right w:val="single" w:sz="4" w:space="0" w:color="auto"/>
            </w:tcBorders>
            <w:shd w:val="clear" w:color="auto" w:fill="auto"/>
            <w:vAlign w:val="center"/>
          </w:tcPr>
          <w:p w:rsidR="0047791B" w:rsidRPr="00F201B4" w:rsidRDefault="0047791B" w:rsidP="00670565">
            <w:pPr>
              <w:jc w:val="center"/>
              <w:rPr>
                <w:color w:val="000000"/>
                <w:sz w:val="22"/>
                <w:szCs w:val="22"/>
              </w:rPr>
            </w:pPr>
            <w:r w:rsidRPr="00F201B4">
              <w:rPr>
                <w:color w:val="000000"/>
                <w:sz w:val="22"/>
                <w:szCs w:val="22"/>
              </w:rPr>
              <w:t>50,0</w:t>
            </w:r>
          </w:p>
        </w:tc>
        <w:tc>
          <w:tcPr>
            <w:tcW w:w="606" w:type="pct"/>
            <w:tcBorders>
              <w:top w:val="nil"/>
              <w:left w:val="nil"/>
              <w:bottom w:val="single" w:sz="4" w:space="0" w:color="auto"/>
              <w:right w:val="single" w:sz="4" w:space="0" w:color="auto"/>
            </w:tcBorders>
            <w:shd w:val="clear" w:color="auto" w:fill="auto"/>
            <w:vAlign w:val="center"/>
          </w:tcPr>
          <w:p w:rsidR="0047791B" w:rsidRPr="00F201B4" w:rsidRDefault="0047791B" w:rsidP="00670565">
            <w:pPr>
              <w:jc w:val="center"/>
              <w:rPr>
                <w:color w:val="000000"/>
                <w:sz w:val="22"/>
                <w:szCs w:val="22"/>
              </w:rPr>
            </w:pPr>
            <w:r w:rsidRPr="00F201B4">
              <w:rPr>
                <w:color w:val="000000"/>
                <w:sz w:val="22"/>
                <w:szCs w:val="22"/>
              </w:rPr>
              <w:t>50,0</w:t>
            </w:r>
          </w:p>
        </w:tc>
        <w:tc>
          <w:tcPr>
            <w:tcW w:w="606" w:type="pct"/>
            <w:tcBorders>
              <w:top w:val="nil"/>
              <w:left w:val="nil"/>
              <w:bottom w:val="single" w:sz="4" w:space="0" w:color="auto"/>
              <w:right w:val="single" w:sz="4" w:space="0" w:color="auto"/>
            </w:tcBorders>
            <w:shd w:val="clear" w:color="auto" w:fill="auto"/>
            <w:vAlign w:val="center"/>
          </w:tcPr>
          <w:p w:rsidR="0047791B" w:rsidRPr="00F201B4" w:rsidRDefault="0047791B" w:rsidP="00670565">
            <w:pPr>
              <w:jc w:val="center"/>
              <w:rPr>
                <w:color w:val="000000"/>
                <w:sz w:val="22"/>
                <w:szCs w:val="22"/>
              </w:rPr>
            </w:pPr>
            <w:r w:rsidRPr="00F201B4">
              <w:rPr>
                <w:color w:val="000000"/>
                <w:sz w:val="22"/>
                <w:szCs w:val="22"/>
              </w:rPr>
              <w:t>0,0</w:t>
            </w:r>
          </w:p>
        </w:tc>
        <w:tc>
          <w:tcPr>
            <w:tcW w:w="530" w:type="pct"/>
            <w:tcBorders>
              <w:top w:val="nil"/>
              <w:left w:val="nil"/>
              <w:bottom w:val="single" w:sz="4" w:space="0" w:color="auto"/>
              <w:right w:val="single" w:sz="4" w:space="0" w:color="auto"/>
            </w:tcBorders>
            <w:shd w:val="clear" w:color="auto" w:fill="auto"/>
            <w:vAlign w:val="center"/>
          </w:tcPr>
          <w:p w:rsidR="0047791B" w:rsidRPr="00F201B4" w:rsidRDefault="0047791B" w:rsidP="00670565">
            <w:pPr>
              <w:jc w:val="center"/>
              <w:rPr>
                <w:color w:val="000000"/>
                <w:sz w:val="22"/>
                <w:szCs w:val="22"/>
              </w:rPr>
            </w:pPr>
            <w:r w:rsidRPr="00F201B4">
              <w:rPr>
                <w:color w:val="000000"/>
                <w:sz w:val="22"/>
                <w:szCs w:val="22"/>
              </w:rPr>
              <w:t>48,9</w:t>
            </w:r>
          </w:p>
        </w:tc>
        <w:tc>
          <w:tcPr>
            <w:tcW w:w="513" w:type="pct"/>
            <w:tcBorders>
              <w:top w:val="nil"/>
              <w:left w:val="nil"/>
              <w:bottom w:val="single" w:sz="4" w:space="0" w:color="auto"/>
              <w:right w:val="single" w:sz="4" w:space="0" w:color="auto"/>
            </w:tcBorders>
            <w:shd w:val="clear" w:color="auto" w:fill="auto"/>
            <w:vAlign w:val="center"/>
          </w:tcPr>
          <w:p w:rsidR="0047791B" w:rsidRPr="00F201B4" w:rsidRDefault="0047791B" w:rsidP="00670565">
            <w:pPr>
              <w:jc w:val="center"/>
              <w:rPr>
                <w:color w:val="000000"/>
                <w:sz w:val="22"/>
                <w:szCs w:val="22"/>
              </w:rPr>
            </w:pPr>
            <w:r w:rsidRPr="00F201B4">
              <w:rPr>
                <w:color w:val="000000"/>
                <w:sz w:val="22"/>
                <w:szCs w:val="22"/>
              </w:rPr>
              <w:t>49,</w:t>
            </w:r>
            <w:r w:rsidR="00F201B4" w:rsidRPr="00F201B4">
              <w:rPr>
                <w:color w:val="000000"/>
                <w:sz w:val="22"/>
                <w:szCs w:val="22"/>
              </w:rPr>
              <w:t>2</w:t>
            </w:r>
          </w:p>
        </w:tc>
        <w:tc>
          <w:tcPr>
            <w:tcW w:w="548" w:type="pct"/>
            <w:tcBorders>
              <w:top w:val="nil"/>
              <w:left w:val="nil"/>
              <w:bottom w:val="single" w:sz="4" w:space="0" w:color="auto"/>
              <w:right w:val="single" w:sz="4" w:space="0" w:color="auto"/>
            </w:tcBorders>
            <w:shd w:val="clear" w:color="auto" w:fill="auto"/>
            <w:vAlign w:val="center"/>
          </w:tcPr>
          <w:p w:rsidR="0047791B" w:rsidRPr="00F201B4" w:rsidRDefault="00F201B4" w:rsidP="00670565">
            <w:pPr>
              <w:jc w:val="center"/>
              <w:rPr>
                <w:color w:val="000000"/>
                <w:sz w:val="22"/>
                <w:szCs w:val="22"/>
              </w:rPr>
            </w:pPr>
            <w:r w:rsidRPr="00F201B4">
              <w:rPr>
                <w:color w:val="000000"/>
                <w:sz w:val="22"/>
                <w:szCs w:val="22"/>
              </w:rPr>
              <w:t>+0,3</w:t>
            </w:r>
          </w:p>
        </w:tc>
      </w:tr>
      <w:tr w:rsidR="0047791B" w:rsidRPr="003D2ED2" w:rsidTr="00596DD0">
        <w:trPr>
          <w:trHeight w:val="88"/>
          <w:tblHeader/>
        </w:trPr>
        <w:tc>
          <w:tcPr>
            <w:tcW w:w="1591" w:type="pct"/>
            <w:tcBorders>
              <w:top w:val="nil"/>
              <w:left w:val="single" w:sz="4" w:space="0" w:color="auto"/>
              <w:bottom w:val="single" w:sz="4" w:space="0" w:color="auto"/>
              <w:right w:val="single" w:sz="4" w:space="0" w:color="auto"/>
            </w:tcBorders>
            <w:shd w:val="clear" w:color="auto" w:fill="auto"/>
            <w:vAlign w:val="center"/>
            <w:hideMark/>
          </w:tcPr>
          <w:p w:rsidR="0047791B" w:rsidRPr="00F201B4" w:rsidRDefault="00F201B4" w:rsidP="00670565">
            <w:pPr>
              <w:rPr>
                <w:bCs/>
              </w:rPr>
            </w:pPr>
            <w:r>
              <w:rPr>
                <w:bCs/>
              </w:rPr>
              <w:t>Обеспечивающий комплекс</w:t>
            </w:r>
            <w:r w:rsidR="0047791B" w:rsidRPr="00F201B4">
              <w:rPr>
                <w:bCs/>
              </w:rPr>
              <w:t xml:space="preserve"> и прочие</w:t>
            </w:r>
          </w:p>
        </w:tc>
        <w:tc>
          <w:tcPr>
            <w:tcW w:w="606" w:type="pct"/>
            <w:tcBorders>
              <w:top w:val="nil"/>
              <w:left w:val="single" w:sz="4" w:space="0" w:color="auto"/>
              <w:bottom w:val="single" w:sz="4" w:space="0" w:color="auto"/>
              <w:right w:val="single" w:sz="4" w:space="0" w:color="auto"/>
            </w:tcBorders>
            <w:shd w:val="clear" w:color="auto" w:fill="auto"/>
            <w:vAlign w:val="center"/>
          </w:tcPr>
          <w:p w:rsidR="0047791B" w:rsidRPr="00F201B4" w:rsidRDefault="0047791B" w:rsidP="00670565">
            <w:pPr>
              <w:jc w:val="center"/>
              <w:rPr>
                <w:color w:val="000000"/>
                <w:sz w:val="22"/>
                <w:szCs w:val="22"/>
              </w:rPr>
            </w:pPr>
            <w:r w:rsidRPr="00F201B4">
              <w:rPr>
                <w:color w:val="000000"/>
                <w:sz w:val="22"/>
                <w:szCs w:val="22"/>
              </w:rPr>
              <w:t>180,0</w:t>
            </w:r>
          </w:p>
        </w:tc>
        <w:tc>
          <w:tcPr>
            <w:tcW w:w="606" w:type="pct"/>
            <w:tcBorders>
              <w:top w:val="nil"/>
              <w:left w:val="nil"/>
              <w:bottom w:val="single" w:sz="4" w:space="0" w:color="auto"/>
              <w:right w:val="single" w:sz="4" w:space="0" w:color="auto"/>
            </w:tcBorders>
            <w:shd w:val="clear" w:color="auto" w:fill="auto"/>
            <w:vAlign w:val="center"/>
          </w:tcPr>
          <w:p w:rsidR="0047791B" w:rsidRPr="00F201B4" w:rsidRDefault="0047791B" w:rsidP="00670565">
            <w:pPr>
              <w:jc w:val="center"/>
              <w:rPr>
                <w:color w:val="000000"/>
                <w:sz w:val="22"/>
                <w:szCs w:val="22"/>
              </w:rPr>
            </w:pPr>
            <w:r w:rsidRPr="00F201B4">
              <w:rPr>
                <w:color w:val="000000"/>
                <w:sz w:val="22"/>
                <w:szCs w:val="22"/>
              </w:rPr>
              <w:t>180,0</w:t>
            </w:r>
          </w:p>
        </w:tc>
        <w:tc>
          <w:tcPr>
            <w:tcW w:w="606" w:type="pct"/>
            <w:tcBorders>
              <w:top w:val="nil"/>
              <w:left w:val="nil"/>
              <w:bottom w:val="single" w:sz="4" w:space="0" w:color="auto"/>
              <w:right w:val="single" w:sz="4" w:space="0" w:color="auto"/>
            </w:tcBorders>
            <w:shd w:val="clear" w:color="auto" w:fill="auto"/>
            <w:vAlign w:val="center"/>
          </w:tcPr>
          <w:p w:rsidR="0047791B" w:rsidRPr="00F201B4" w:rsidRDefault="0047791B" w:rsidP="00670565">
            <w:pPr>
              <w:jc w:val="center"/>
              <w:rPr>
                <w:color w:val="000000"/>
                <w:sz w:val="22"/>
                <w:szCs w:val="22"/>
              </w:rPr>
            </w:pPr>
            <w:r w:rsidRPr="00F201B4">
              <w:rPr>
                <w:color w:val="000000"/>
                <w:sz w:val="22"/>
                <w:szCs w:val="22"/>
              </w:rPr>
              <w:t>0,0</w:t>
            </w:r>
          </w:p>
        </w:tc>
        <w:tc>
          <w:tcPr>
            <w:tcW w:w="530" w:type="pct"/>
            <w:tcBorders>
              <w:top w:val="nil"/>
              <w:left w:val="nil"/>
              <w:bottom w:val="single" w:sz="4" w:space="0" w:color="auto"/>
              <w:right w:val="single" w:sz="4" w:space="0" w:color="auto"/>
            </w:tcBorders>
            <w:shd w:val="clear" w:color="auto" w:fill="auto"/>
            <w:vAlign w:val="center"/>
          </w:tcPr>
          <w:p w:rsidR="0047791B" w:rsidRPr="00F201B4" w:rsidRDefault="0047791B" w:rsidP="00596DD0">
            <w:pPr>
              <w:jc w:val="center"/>
              <w:rPr>
                <w:color w:val="000000"/>
                <w:sz w:val="22"/>
                <w:szCs w:val="22"/>
              </w:rPr>
            </w:pPr>
            <w:r w:rsidRPr="00F201B4">
              <w:rPr>
                <w:color w:val="000000"/>
                <w:sz w:val="22"/>
                <w:szCs w:val="22"/>
              </w:rPr>
              <w:t>166,9</w:t>
            </w:r>
          </w:p>
        </w:tc>
        <w:tc>
          <w:tcPr>
            <w:tcW w:w="513" w:type="pct"/>
            <w:tcBorders>
              <w:top w:val="nil"/>
              <w:left w:val="nil"/>
              <w:bottom w:val="nil"/>
              <w:right w:val="nil"/>
            </w:tcBorders>
            <w:shd w:val="clear" w:color="auto" w:fill="auto"/>
            <w:vAlign w:val="center"/>
          </w:tcPr>
          <w:p w:rsidR="0047791B" w:rsidRPr="00F201B4" w:rsidRDefault="00596DD0" w:rsidP="00596DD0">
            <w:pPr>
              <w:jc w:val="center"/>
              <w:rPr>
                <w:color w:val="000000"/>
                <w:sz w:val="22"/>
                <w:szCs w:val="22"/>
              </w:rPr>
            </w:pPr>
            <w:r>
              <w:rPr>
                <w:color w:val="000000"/>
                <w:sz w:val="22"/>
                <w:szCs w:val="22"/>
              </w:rPr>
              <w:t>168,6</w:t>
            </w:r>
          </w:p>
        </w:tc>
        <w:tc>
          <w:tcPr>
            <w:tcW w:w="548" w:type="pct"/>
            <w:tcBorders>
              <w:top w:val="nil"/>
              <w:left w:val="single" w:sz="4" w:space="0" w:color="auto"/>
              <w:bottom w:val="single" w:sz="4" w:space="0" w:color="auto"/>
              <w:right w:val="single" w:sz="4" w:space="0" w:color="auto"/>
            </w:tcBorders>
            <w:shd w:val="clear" w:color="auto" w:fill="auto"/>
            <w:vAlign w:val="center"/>
          </w:tcPr>
          <w:p w:rsidR="0047791B" w:rsidRPr="00F201B4" w:rsidRDefault="00596DD0" w:rsidP="00596DD0">
            <w:pPr>
              <w:jc w:val="center"/>
              <w:rPr>
                <w:color w:val="000000"/>
                <w:sz w:val="22"/>
                <w:szCs w:val="22"/>
              </w:rPr>
            </w:pPr>
            <w:r>
              <w:rPr>
                <w:color w:val="000000"/>
                <w:sz w:val="22"/>
                <w:szCs w:val="22"/>
              </w:rPr>
              <w:t>+1,7</w:t>
            </w:r>
          </w:p>
        </w:tc>
      </w:tr>
      <w:tr w:rsidR="0047791B" w:rsidRPr="003D2ED2" w:rsidTr="003E30C3">
        <w:trPr>
          <w:trHeight w:val="275"/>
          <w:tblHeader/>
        </w:trPr>
        <w:tc>
          <w:tcPr>
            <w:tcW w:w="1591" w:type="pct"/>
            <w:tcBorders>
              <w:top w:val="nil"/>
              <w:left w:val="single" w:sz="4" w:space="0" w:color="auto"/>
              <w:bottom w:val="single" w:sz="4" w:space="0" w:color="auto"/>
              <w:right w:val="single" w:sz="4" w:space="0" w:color="auto"/>
            </w:tcBorders>
            <w:shd w:val="clear" w:color="auto" w:fill="auto"/>
            <w:vAlign w:val="center"/>
            <w:hideMark/>
          </w:tcPr>
          <w:p w:rsidR="0047791B" w:rsidRPr="00F201B4" w:rsidRDefault="0047791B" w:rsidP="00670565">
            <w:pPr>
              <w:rPr>
                <w:b/>
                <w:bCs/>
              </w:rPr>
            </w:pPr>
            <w:r w:rsidRPr="00F201B4">
              <w:rPr>
                <w:b/>
                <w:bCs/>
              </w:rPr>
              <w:t>Всего по учреждениям общего и дополнительного образования, в т.ч.:</w:t>
            </w:r>
          </w:p>
        </w:tc>
        <w:tc>
          <w:tcPr>
            <w:tcW w:w="606" w:type="pct"/>
            <w:tcBorders>
              <w:top w:val="nil"/>
              <w:left w:val="single" w:sz="4" w:space="0" w:color="auto"/>
              <w:bottom w:val="single" w:sz="4" w:space="0" w:color="auto"/>
              <w:right w:val="single" w:sz="4" w:space="0" w:color="auto"/>
            </w:tcBorders>
            <w:shd w:val="clear" w:color="auto" w:fill="auto"/>
            <w:vAlign w:val="center"/>
          </w:tcPr>
          <w:p w:rsidR="0047791B" w:rsidRPr="00F201B4" w:rsidRDefault="0047791B" w:rsidP="00670565">
            <w:pPr>
              <w:jc w:val="center"/>
              <w:rPr>
                <w:b/>
                <w:bCs/>
                <w:color w:val="000000"/>
                <w:sz w:val="22"/>
                <w:szCs w:val="22"/>
              </w:rPr>
            </w:pPr>
            <w:r w:rsidRPr="00F201B4">
              <w:rPr>
                <w:b/>
                <w:bCs/>
                <w:color w:val="000000"/>
                <w:sz w:val="22"/>
                <w:szCs w:val="22"/>
              </w:rPr>
              <w:t>4 626,8</w:t>
            </w:r>
          </w:p>
        </w:tc>
        <w:tc>
          <w:tcPr>
            <w:tcW w:w="606" w:type="pct"/>
            <w:tcBorders>
              <w:top w:val="nil"/>
              <w:left w:val="nil"/>
              <w:bottom w:val="single" w:sz="4" w:space="0" w:color="auto"/>
              <w:right w:val="single" w:sz="4" w:space="0" w:color="auto"/>
            </w:tcBorders>
            <w:shd w:val="clear" w:color="auto" w:fill="auto"/>
            <w:vAlign w:val="center"/>
          </w:tcPr>
          <w:p w:rsidR="0047791B" w:rsidRPr="00F201B4" w:rsidRDefault="0047791B" w:rsidP="00606FDB">
            <w:pPr>
              <w:jc w:val="center"/>
              <w:rPr>
                <w:b/>
                <w:color w:val="000000"/>
                <w:sz w:val="22"/>
                <w:szCs w:val="22"/>
              </w:rPr>
            </w:pPr>
            <w:r w:rsidRPr="00F201B4">
              <w:rPr>
                <w:b/>
                <w:color w:val="000000"/>
                <w:sz w:val="22"/>
                <w:szCs w:val="22"/>
              </w:rPr>
              <w:t>4</w:t>
            </w:r>
            <w:r w:rsidR="00606FDB">
              <w:rPr>
                <w:b/>
                <w:color w:val="000000"/>
                <w:sz w:val="22"/>
                <w:szCs w:val="22"/>
              </w:rPr>
              <w:t> </w:t>
            </w:r>
            <w:r w:rsidRPr="00F201B4">
              <w:rPr>
                <w:b/>
                <w:color w:val="000000"/>
                <w:sz w:val="22"/>
                <w:szCs w:val="22"/>
              </w:rPr>
              <w:t>7</w:t>
            </w:r>
            <w:r w:rsidR="00606FDB">
              <w:rPr>
                <w:b/>
                <w:color w:val="000000"/>
                <w:sz w:val="22"/>
                <w:szCs w:val="22"/>
              </w:rPr>
              <w:t>48,1</w:t>
            </w:r>
          </w:p>
        </w:tc>
        <w:tc>
          <w:tcPr>
            <w:tcW w:w="606" w:type="pct"/>
            <w:tcBorders>
              <w:top w:val="nil"/>
              <w:left w:val="nil"/>
              <w:bottom w:val="single" w:sz="4" w:space="0" w:color="auto"/>
              <w:right w:val="single" w:sz="4" w:space="0" w:color="auto"/>
            </w:tcBorders>
            <w:shd w:val="clear" w:color="auto" w:fill="auto"/>
            <w:vAlign w:val="center"/>
          </w:tcPr>
          <w:p w:rsidR="0047791B" w:rsidRPr="00F201B4" w:rsidRDefault="00B4546C" w:rsidP="00670565">
            <w:pPr>
              <w:jc w:val="center"/>
              <w:rPr>
                <w:b/>
                <w:color w:val="000000"/>
                <w:sz w:val="22"/>
                <w:szCs w:val="22"/>
              </w:rPr>
            </w:pPr>
            <w:r>
              <w:rPr>
                <w:b/>
                <w:color w:val="000000"/>
                <w:sz w:val="22"/>
                <w:szCs w:val="22"/>
              </w:rPr>
              <w:t>+</w:t>
            </w:r>
            <w:r w:rsidR="0047791B" w:rsidRPr="00F201B4">
              <w:rPr>
                <w:b/>
                <w:color w:val="000000"/>
                <w:sz w:val="22"/>
                <w:szCs w:val="22"/>
              </w:rPr>
              <w:t>121,3</w:t>
            </w:r>
          </w:p>
        </w:tc>
        <w:tc>
          <w:tcPr>
            <w:tcW w:w="530" w:type="pct"/>
            <w:tcBorders>
              <w:top w:val="nil"/>
              <w:left w:val="nil"/>
              <w:bottom w:val="single" w:sz="4" w:space="0" w:color="auto"/>
              <w:right w:val="single" w:sz="4" w:space="0" w:color="auto"/>
            </w:tcBorders>
            <w:shd w:val="clear" w:color="auto" w:fill="auto"/>
            <w:vAlign w:val="center"/>
          </w:tcPr>
          <w:p w:rsidR="0047791B" w:rsidRPr="00F201B4" w:rsidRDefault="0047791B" w:rsidP="00670565">
            <w:pPr>
              <w:jc w:val="center"/>
              <w:rPr>
                <w:b/>
                <w:bCs/>
                <w:color w:val="000000"/>
                <w:sz w:val="22"/>
                <w:szCs w:val="22"/>
              </w:rPr>
            </w:pPr>
            <w:r w:rsidRPr="00F201B4">
              <w:rPr>
                <w:b/>
                <w:bCs/>
                <w:color w:val="000000"/>
                <w:sz w:val="22"/>
                <w:szCs w:val="22"/>
              </w:rPr>
              <w:t>3 394,6</w:t>
            </w:r>
          </w:p>
        </w:tc>
        <w:tc>
          <w:tcPr>
            <w:tcW w:w="513" w:type="pct"/>
            <w:tcBorders>
              <w:top w:val="single" w:sz="4" w:space="0" w:color="auto"/>
              <w:left w:val="nil"/>
              <w:bottom w:val="single" w:sz="4" w:space="0" w:color="auto"/>
              <w:right w:val="single" w:sz="4" w:space="0" w:color="auto"/>
            </w:tcBorders>
            <w:shd w:val="clear" w:color="auto" w:fill="auto"/>
            <w:vAlign w:val="center"/>
          </w:tcPr>
          <w:p w:rsidR="0047791B" w:rsidRPr="00F201B4" w:rsidRDefault="0047791B" w:rsidP="00670565">
            <w:pPr>
              <w:jc w:val="center"/>
              <w:rPr>
                <w:b/>
                <w:bCs/>
                <w:color w:val="000000"/>
                <w:sz w:val="22"/>
                <w:szCs w:val="22"/>
              </w:rPr>
            </w:pPr>
            <w:r w:rsidRPr="00F201B4">
              <w:rPr>
                <w:b/>
                <w:bCs/>
                <w:color w:val="000000"/>
                <w:sz w:val="22"/>
                <w:szCs w:val="22"/>
              </w:rPr>
              <w:t>3 358,8</w:t>
            </w:r>
          </w:p>
        </w:tc>
        <w:tc>
          <w:tcPr>
            <w:tcW w:w="548" w:type="pct"/>
            <w:tcBorders>
              <w:top w:val="nil"/>
              <w:left w:val="nil"/>
              <w:bottom w:val="single" w:sz="4" w:space="0" w:color="auto"/>
              <w:right w:val="single" w:sz="4" w:space="0" w:color="auto"/>
            </w:tcBorders>
            <w:shd w:val="clear" w:color="auto" w:fill="auto"/>
            <w:vAlign w:val="center"/>
          </w:tcPr>
          <w:p w:rsidR="0047791B" w:rsidRPr="00F201B4" w:rsidRDefault="0047791B" w:rsidP="00670565">
            <w:pPr>
              <w:jc w:val="center"/>
              <w:rPr>
                <w:b/>
                <w:color w:val="000000"/>
                <w:sz w:val="22"/>
                <w:szCs w:val="22"/>
              </w:rPr>
            </w:pPr>
            <w:r w:rsidRPr="00F201B4">
              <w:rPr>
                <w:b/>
                <w:color w:val="000000"/>
                <w:sz w:val="22"/>
                <w:szCs w:val="22"/>
              </w:rPr>
              <w:t>-35,8</w:t>
            </w:r>
          </w:p>
        </w:tc>
      </w:tr>
      <w:tr w:rsidR="0047791B" w:rsidRPr="003D2ED2" w:rsidTr="003E30C3">
        <w:trPr>
          <w:trHeight w:val="70"/>
          <w:tblHeader/>
        </w:trPr>
        <w:tc>
          <w:tcPr>
            <w:tcW w:w="1591" w:type="pct"/>
            <w:tcBorders>
              <w:top w:val="nil"/>
              <w:left w:val="single" w:sz="4" w:space="0" w:color="auto"/>
              <w:bottom w:val="single" w:sz="4" w:space="0" w:color="auto"/>
              <w:right w:val="single" w:sz="4" w:space="0" w:color="auto"/>
            </w:tcBorders>
            <w:shd w:val="clear" w:color="auto" w:fill="auto"/>
            <w:vAlign w:val="center"/>
            <w:hideMark/>
          </w:tcPr>
          <w:p w:rsidR="0047791B" w:rsidRPr="00F201B4" w:rsidRDefault="0047791B" w:rsidP="00670565">
            <w:pPr>
              <w:rPr>
                <w:i/>
                <w:iCs/>
              </w:rPr>
            </w:pPr>
            <w:r w:rsidRPr="00F201B4">
              <w:rPr>
                <w:i/>
                <w:iCs/>
              </w:rPr>
              <w:t xml:space="preserve"> - п.Снежногорск</w:t>
            </w:r>
          </w:p>
        </w:tc>
        <w:tc>
          <w:tcPr>
            <w:tcW w:w="606" w:type="pct"/>
            <w:tcBorders>
              <w:top w:val="nil"/>
              <w:left w:val="single" w:sz="4" w:space="0" w:color="auto"/>
              <w:bottom w:val="single" w:sz="4" w:space="0" w:color="auto"/>
              <w:right w:val="single" w:sz="4" w:space="0" w:color="auto"/>
            </w:tcBorders>
            <w:shd w:val="clear" w:color="auto" w:fill="auto"/>
            <w:vAlign w:val="center"/>
          </w:tcPr>
          <w:p w:rsidR="0047791B" w:rsidRPr="00F201B4" w:rsidRDefault="0047791B" w:rsidP="00670565">
            <w:pPr>
              <w:jc w:val="center"/>
              <w:rPr>
                <w:i/>
                <w:iCs/>
                <w:color w:val="000000"/>
                <w:sz w:val="22"/>
                <w:szCs w:val="22"/>
              </w:rPr>
            </w:pPr>
            <w:r w:rsidRPr="00F201B4">
              <w:rPr>
                <w:i/>
                <w:iCs/>
                <w:color w:val="000000"/>
                <w:sz w:val="22"/>
                <w:szCs w:val="22"/>
              </w:rPr>
              <w:t>90,6</w:t>
            </w:r>
          </w:p>
        </w:tc>
        <w:tc>
          <w:tcPr>
            <w:tcW w:w="606" w:type="pct"/>
            <w:tcBorders>
              <w:top w:val="nil"/>
              <w:left w:val="nil"/>
              <w:bottom w:val="single" w:sz="4" w:space="0" w:color="auto"/>
              <w:right w:val="single" w:sz="4" w:space="0" w:color="auto"/>
            </w:tcBorders>
            <w:shd w:val="clear" w:color="auto" w:fill="auto"/>
            <w:vAlign w:val="center"/>
          </w:tcPr>
          <w:p w:rsidR="0047791B" w:rsidRPr="00F201B4" w:rsidRDefault="0047791B" w:rsidP="00670565">
            <w:pPr>
              <w:jc w:val="center"/>
              <w:rPr>
                <w:i/>
                <w:iCs/>
                <w:color w:val="000000"/>
                <w:sz w:val="22"/>
                <w:szCs w:val="22"/>
              </w:rPr>
            </w:pPr>
            <w:r w:rsidRPr="00F201B4">
              <w:rPr>
                <w:i/>
                <w:iCs/>
                <w:color w:val="000000"/>
                <w:sz w:val="22"/>
                <w:szCs w:val="22"/>
              </w:rPr>
              <w:t>91,1</w:t>
            </w:r>
          </w:p>
        </w:tc>
        <w:tc>
          <w:tcPr>
            <w:tcW w:w="606" w:type="pct"/>
            <w:tcBorders>
              <w:top w:val="nil"/>
              <w:left w:val="nil"/>
              <w:bottom w:val="single" w:sz="4" w:space="0" w:color="auto"/>
              <w:right w:val="single" w:sz="4" w:space="0" w:color="auto"/>
            </w:tcBorders>
            <w:shd w:val="clear" w:color="auto" w:fill="auto"/>
            <w:vAlign w:val="center"/>
          </w:tcPr>
          <w:p w:rsidR="0047791B" w:rsidRPr="00606FDB" w:rsidRDefault="00B4546C" w:rsidP="00670565">
            <w:pPr>
              <w:jc w:val="center"/>
              <w:rPr>
                <w:i/>
                <w:color w:val="000000"/>
                <w:sz w:val="22"/>
                <w:szCs w:val="22"/>
              </w:rPr>
            </w:pPr>
            <w:r>
              <w:rPr>
                <w:i/>
                <w:color w:val="000000"/>
                <w:sz w:val="22"/>
                <w:szCs w:val="22"/>
              </w:rPr>
              <w:t>+</w:t>
            </w:r>
            <w:r w:rsidR="0047791B" w:rsidRPr="00606FDB">
              <w:rPr>
                <w:i/>
                <w:color w:val="000000"/>
                <w:sz w:val="22"/>
                <w:szCs w:val="22"/>
              </w:rPr>
              <w:t>0,5</w:t>
            </w:r>
          </w:p>
        </w:tc>
        <w:tc>
          <w:tcPr>
            <w:tcW w:w="530" w:type="pct"/>
            <w:tcBorders>
              <w:top w:val="nil"/>
              <w:left w:val="nil"/>
              <w:bottom w:val="single" w:sz="4" w:space="0" w:color="auto"/>
              <w:right w:val="single" w:sz="4" w:space="0" w:color="auto"/>
            </w:tcBorders>
            <w:shd w:val="clear" w:color="auto" w:fill="auto"/>
            <w:vAlign w:val="center"/>
          </w:tcPr>
          <w:p w:rsidR="0047791B" w:rsidRPr="00F201B4" w:rsidRDefault="0047791B" w:rsidP="00670565">
            <w:pPr>
              <w:jc w:val="center"/>
              <w:rPr>
                <w:i/>
                <w:iCs/>
                <w:color w:val="000000"/>
                <w:sz w:val="22"/>
                <w:szCs w:val="22"/>
              </w:rPr>
            </w:pPr>
            <w:r w:rsidRPr="00F201B4">
              <w:rPr>
                <w:i/>
                <w:iCs/>
                <w:color w:val="000000"/>
                <w:sz w:val="22"/>
                <w:szCs w:val="22"/>
              </w:rPr>
              <w:t>69,3</w:t>
            </w:r>
          </w:p>
        </w:tc>
        <w:tc>
          <w:tcPr>
            <w:tcW w:w="513" w:type="pct"/>
            <w:tcBorders>
              <w:top w:val="nil"/>
              <w:left w:val="nil"/>
              <w:bottom w:val="single" w:sz="4" w:space="0" w:color="auto"/>
              <w:right w:val="single" w:sz="4" w:space="0" w:color="auto"/>
            </w:tcBorders>
            <w:shd w:val="clear" w:color="auto" w:fill="auto"/>
            <w:vAlign w:val="center"/>
          </w:tcPr>
          <w:p w:rsidR="0047791B" w:rsidRPr="00F201B4" w:rsidRDefault="00606FDB" w:rsidP="00670565">
            <w:pPr>
              <w:jc w:val="center"/>
              <w:rPr>
                <w:i/>
                <w:iCs/>
                <w:color w:val="000000"/>
                <w:sz w:val="22"/>
                <w:szCs w:val="22"/>
              </w:rPr>
            </w:pPr>
            <w:r>
              <w:rPr>
                <w:i/>
                <w:iCs/>
                <w:color w:val="000000"/>
                <w:sz w:val="22"/>
                <w:szCs w:val="22"/>
              </w:rPr>
              <w:t>67,9</w:t>
            </w:r>
          </w:p>
        </w:tc>
        <w:tc>
          <w:tcPr>
            <w:tcW w:w="548" w:type="pct"/>
            <w:tcBorders>
              <w:top w:val="nil"/>
              <w:left w:val="nil"/>
              <w:bottom w:val="single" w:sz="4" w:space="0" w:color="auto"/>
              <w:right w:val="single" w:sz="4" w:space="0" w:color="auto"/>
            </w:tcBorders>
            <w:shd w:val="clear" w:color="auto" w:fill="auto"/>
            <w:vAlign w:val="center"/>
          </w:tcPr>
          <w:p w:rsidR="0047791B" w:rsidRPr="00606FDB" w:rsidRDefault="00606FDB" w:rsidP="00670565">
            <w:pPr>
              <w:jc w:val="center"/>
              <w:rPr>
                <w:i/>
                <w:color w:val="000000"/>
                <w:sz w:val="22"/>
                <w:szCs w:val="22"/>
              </w:rPr>
            </w:pPr>
            <w:r w:rsidRPr="00606FDB">
              <w:rPr>
                <w:i/>
                <w:color w:val="000000"/>
                <w:sz w:val="22"/>
                <w:szCs w:val="22"/>
              </w:rPr>
              <w:t>-1,4</w:t>
            </w:r>
          </w:p>
        </w:tc>
      </w:tr>
      <w:tr w:rsidR="0047791B" w:rsidRPr="003D2ED2" w:rsidTr="003E30C3">
        <w:trPr>
          <w:trHeight w:val="372"/>
          <w:tblHeader/>
        </w:trPr>
        <w:tc>
          <w:tcPr>
            <w:tcW w:w="1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791B" w:rsidRPr="00F201B4" w:rsidRDefault="0047791B" w:rsidP="00670565">
            <w:pPr>
              <w:rPr>
                <w:b/>
                <w:bCs/>
              </w:rPr>
            </w:pPr>
            <w:r w:rsidRPr="00F201B4">
              <w:rPr>
                <w:b/>
                <w:bCs/>
              </w:rPr>
              <w:t>Всего по учреждениям дошкольного образования</w:t>
            </w:r>
          </w:p>
        </w:tc>
        <w:tc>
          <w:tcPr>
            <w:tcW w:w="606" w:type="pct"/>
            <w:tcBorders>
              <w:top w:val="nil"/>
              <w:left w:val="single" w:sz="4" w:space="0" w:color="auto"/>
              <w:bottom w:val="single" w:sz="4" w:space="0" w:color="auto"/>
              <w:right w:val="single" w:sz="4" w:space="0" w:color="auto"/>
            </w:tcBorders>
            <w:shd w:val="clear" w:color="auto" w:fill="auto"/>
            <w:vAlign w:val="center"/>
          </w:tcPr>
          <w:p w:rsidR="0047791B" w:rsidRPr="00F201B4" w:rsidRDefault="0047791B" w:rsidP="00670565">
            <w:pPr>
              <w:jc w:val="center"/>
              <w:rPr>
                <w:b/>
                <w:bCs/>
                <w:color w:val="000000"/>
                <w:sz w:val="22"/>
                <w:szCs w:val="22"/>
              </w:rPr>
            </w:pPr>
            <w:r w:rsidRPr="00F201B4">
              <w:rPr>
                <w:b/>
                <w:bCs/>
                <w:color w:val="000000"/>
                <w:sz w:val="22"/>
                <w:szCs w:val="22"/>
              </w:rPr>
              <w:t>3 187,1</w:t>
            </w:r>
          </w:p>
        </w:tc>
        <w:tc>
          <w:tcPr>
            <w:tcW w:w="606" w:type="pct"/>
            <w:tcBorders>
              <w:top w:val="nil"/>
              <w:left w:val="nil"/>
              <w:bottom w:val="single" w:sz="4" w:space="0" w:color="auto"/>
              <w:right w:val="single" w:sz="4" w:space="0" w:color="auto"/>
            </w:tcBorders>
            <w:shd w:val="clear" w:color="auto" w:fill="auto"/>
            <w:vAlign w:val="center"/>
          </w:tcPr>
          <w:p w:rsidR="0047791B" w:rsidRPr="00F201B4" w:rsidRDefault="0047791B" w:rsidP="00670565">
            <w:pPr>
              <w:jc w:val="center"/>
              <w:rPr>
                <w:b/>
                <w:color w:val="000000"/>
                <w:sz w:val="22"/>
                <w:szCs w:val="22"/>
              </w:rPr>
            </w:pPr>
            <w:r w:rsidRPr="00F201B4">
              <w:rPr>
                <w:b/>
                <w:color w:val="000000"/>
                <w:sz w:val="22"/>
                <w:szCs w:val="22"/>
              </w:rPr>
              <w:t>3 190,6</w:t>
            </w:r>
          </w:p>
        </w:tc>
        <w:tc>
          <w:tcPr>
            <w:tcW w:w="606" w:type="pct"/>
            <w:tcBorders>
              <w:top w:val="nil"/>
              <w:left w:val="nil"/>
              <w:bottom w:val="single" w:sz="4" w:space="0" w:color="auto"/>
              <w:right w:val="single" w:sz="4" w:space="0" w:color="auto"/>
            </w:tcBorders>
            <w:shd w:val="clear" w:color="auto" w:fill="auto"/>
            <w:vAlign w:val="center"/>
          </w:tcPr>
          <w:p w:rsidR="0047791B" w:rsidRPr="00F201B4" w:rsidRDefault="00B4546C" w:rsidP="00670565">
            <w:pPr>
              <w:jc w:val="center"/>
              <w:rPr>
                <w:b/>
                <w:color w:val="000000"/>
                <w:sz w:val="22"/>
                <w:szCs w:val="22"/>
              </w:rPr>
            </w:pPr>
            <w:r>
              <w:rPr>
                <w:b/>
                <w:color w:val="000000"/>
                <w:sz w:val="22"/>
                <w:szCs w:val="22"/>
              </w:rPr>
              <w:t>+</w:t>
            </w:r>
            <w:r w:rsidR="0047791B" w:rsidRPr="00F201B4">
              <w:rPr>
                <w:b/>
                <w:color w:val="000000"/>
                <w:sz w:val="22"/>
                <w:szCs w:val="22"/>
              </w:rPr>
              <w:t>3,5</w:t>
            </w:r>
          </w:p>
        </w:tc>
        <w:tc>
          <w:tcPr>
            <w:tcW w:w="530" w:type="pct"/>
            <w:tcBorders>
              <w:top w:val="nil"/>
              <w:left w:val="nil"/>
              <w:bottom w:val="single" w:sz="4" w:space="0" w:color="auto"/>
              <w:right w:val="single" w:sz="4" w:space="0" w:color="auto"/>
            </w:tcBorders>
            <w:shd w:val="clear" w:color="auto" w:fill="auto"/>
            <w:vAlign w:val="center"/>
          </w:tcPr>
          <w:p w:rsidR="0047791B" w:rsidRPr="00F201B4" w:rsidRDefault="0047791B" w:rsidP="00670565">
            <w:pPr>
              <w:jc w:val="center"/>
              <w:rPr>
                <w:b/>
                <w:bCs/>
                <w:color w:val="000000"/>
                <w:sz w:val="22"/>
                <w:szCs w:val="22"/>
              </w:rPr>
            </w:pPr>
            <w:r w:rsidRPr="00F201B4">
              <w:rPr>
                <w:b/>
                <w:bCs/>
                <w:color w:val="000000"/>
                <w:sz w:val="22"/>
                <w:szCs w:val="22"/>
              </w:rPr>
              <w:t>2 703,5</w:t>
            </w:r>
          </w:p>
        </w:tc>
        <w:tc>
          <w:tcPr>
            <w:tcW w:w="513" w:type="pct"/>
            <w:tcBorders>
              <w:top w:val="nil"/>
              <w:left w:val="nil"/>
              <w:bottom w:val="single" w:sz="4" w:space="0" w:color="auto"/>
              <w:right w:val="single" w:sz="4" w:space="0" w:color="auto"/>
            </w:tcBorders>
            <w:shd w:val="clear" w:color="auto" w:fill="auto"/>
            <w:vAlign w:val="center"/>
          </w:tcPr>
          <w:p w:rsidR="0047791B" w:rsidRPr="00F201B4" w:rsidRDefault="0047791B" w:rsidP="00B4546C">
            <w:pPr>
              <w:jc w:val="center"/>
              <w:rPr>
                <w:b/>
                <w:color w:val="000000"/>
                <w:sz w:val="22"/>
                <w:szCs w:val="22"/>
              </w:rPr>
            </w:pPr>
            <w:r w:rsidRPr="00F201B4">
              <w:rPr>
                <w:b/>
                <w:color w:val="000000"/>
                <w:sz w:val="22"/>
                <w:szCs w:val="22"/>
              </w:rPr>
              <w:t>2</w:t>
            </w:r>
            <w:r w:rsidR="00B4546C">
              <w:rPr>
                <w:b/>
                <w:color w:val="000000"/>
                <w:sz w:val="22"/>
                <w:szCs w:val="22"/>
              </w:rPr>
              <w:t> </w:t>
            </w:r>
            <w:r w:rsidRPr="00F201B4">
              <w:rPr>
                <w:b/>
                <w:color w:val="000000"/>
                <w:sz w:val="22"/>
                <w:szCs w:val="22"/>
              </w:rPr>
              <w:t>7</w:t>
            </w:r>
            <w:r w:rsidR="00B4546C">
              <w:rPr>
                <w:b/>
                <w:color w:val="000000"/>
                <w:sz w:val="22"/>
                <w:szCs w:val="22"/>
              </w:rPr>
              <w:t>67,6</w:t>
            </w:r>
          </w:p>
        </w:tc>
        <w:tc>
          <w:tcPr>
            <w:tcW w:w="548" w:type="pct"/>
            <w:tcBorders>
              <w:top w:val="nil"/>
              <w:left w:val="nil"/>
              <w:bottom w:val="single" w:sz="4" w:space="0" w:color="auto"/>
              <w:right w:val="single" w:sz="4" w:space="0" w:color="auto"/>
            </w:tcBorders>
            <w:shd w:val="clear" w:color="auto" w:fill="auto"/>
            <w:vAlign w:val="center"/>
          </w:tcPr>
          <w:p w:rsidR="0047791B" w:rsidRPr="00F201B4" w:rsidRDefault="00B4546C" w:rsidP="00670565">
            <w:pPr>
              <w:jc w:val="center"/>
              <w:rPr>
                <w:b/>
                <w:color w:val="000000"/>
                <w:sz w:val="22"/>
                <w:szCs w:val="22"/>
              </w:rPr>
            </w:pPr>
            <w:r>
              <w:rPr>
                <w:b/>
                <w:color w:val="000000"/>
                <w:sz w:val="22"/>
                <w:szCs w:val="22"/>
              </w:rPr>
              <w:t>+64,1</w:t>
            </w:r>
          </w:p>
        </w:tc>
      </w:tr>
    </w:tbl>
    <w:p w:rsidR="0047791B" w:rsidRPr="00F401FC" w:rsidRDefault="0047791B" w:rsidP="00670565">
      <w:pPr>
        <w:autoSpaceDE w:val="0"/>
        <w:autoSpaceDN w:val="0"/>
        <w:adjustRightInd w:val="0"/>
        <w:spacing w:before="120"/>
        <w:ind w:firstLine="709"/>
        <w:jc w:val="both"/>
        <w:rPr>
          <w:sz w:val="26"/>
          <w:szCs w:val="26"/>
        </w:rPr>
      </w:pPr>
      <w:r w:rsidRPr="003D2ED2">
        <w:rPr>
          <w:sz w:val="26"/>
          <w:szCs w:val="26"/>
        </w:rPr>
        <w:t>Анализ численности работников Управления и подведомственных ему учреждений по итогам отчетного периода 2017 года в сравнении с 2016 годом показал следующее:</w:t>
      </w:r>
    </w:p>
    <w:p w:rsidR="0047791B" w:rsidRDefault="0047791B" w:rsidP="00DB09A3">
      <w:pPr>
        <w:pStyle w:val="a4"/>
        <w:widowControl w:val="0"/>
        <w:numPr>
          <w:ilvl w:val="0"/>
          <w:numId w:val="45"/>
        </w:numPr>
        <w:tabs>
          <w:tab w:val="left" w:pos="993"/>
          <w:tab w:val="left" w:pos="1134"/>
          <w:tab w:val="left" w:pos="10260"/>
        </w:tabs>
        <w:ind w:left="0" w:firstLine="709"/>
        <w:rPr>
          <w:szCs w:val="26"/>
        </w:rPr>
      </w:pPr>
      <w:r w:rsidRPr="00713AC2">
        <w:rPr>
          <w:szCs w:val="26"/>
        </w:rPr>
        <w:t>Штатная численност</w:t>
      </w:r>
      <w:r>
        <w:rPr>
          <w:szCs w:val="26"/>
        </w:rPr>
        <w:t>ь</w:t>
      </w:r>
      <w:r w:rsidRPr="00713AC2">
        <w:rPr>
          <w:szCs w:val="26"/>
        </w:rPr>
        <w:t xml:space="preserve"> аппарата</w:t>
      </w:r>
      <w:r>
        <w:rPr>
          <w:szCs w:val="26"/>
        </w:rPr>
        <w:t>, о</w:t>
      </w:r>
      <w:r w:rsidRPr="00B41F15">
        <w:rPr>
          <w:szCs w:val="26"/>
        </w:rPr>
        <w:t>беспечивающего комплекса учреждений и прочих подразделений</w:t>
      </w:r>
      <w:r w:rsidR="00F7731B">
        <w:rPr>
          <w:szCs w:val="26"/>
        </w:rPr>
        <w:t>,</w:t>
      </w:r>
      <w:r w:rsidRPr="00FD73DE">
        <w:rPr>
          <w:szCs w:val="26"/>
        </w:rPr>
        <w:t xml:space="preserve"> </w:t>
      </w:r>
      <w:r>
        <w:rPr>
          <w:szCs w:val="26"/>
        </w:rPr>
        <w:t xml:space="preserve">осталась неизменной. </w:t>
      </w:r>
    </w:p>
    <w:p w:rsidR="0047791B" w:rsidRDefault="0047791B" w:rsidP="00DB09A3">
      <w:pPr>
        <w:pStyle w:val="a4"/>
        <w:widowControl w:val="0"/>
        <w:numPr>
          <w:ilvl w:val="0"/>
          <w:numId w:val="45"/>
        </w:numPr>
        <w:tabs>
          <w:tab w:val="left" w:pos="993"/>
          <w:tab w:val="left" w:pos="1134"/>
          <w:tab w:val="left" w:pos="10260"/>
        </w:tabs>
        <w:ind w:left="0" w:firstLine="709"/>
        <w:rPr>
          <w:szCs w:val="26"/>
        </w:rPr>
      </w:pPr>
      <w:r w:rsidRPr="00B41F15">
        <w:rPr>
          <w:szCs w:val="26"/>
        </w:rPr>
        <w:t xml:space="preserve"> </w:t>
      </w:r>
      <w:r w:rsidRPr="00B75BFE">
        <w:rPr>
          <w:szCs w:val="26"/>
        </w:rPr>
        <w:t xml:space="preserve">Увеличение количества штатной численности в учреждениях общего и дополнительного образования на </w:t>
      </w:r>
      <w:r>
        <w:rPr>
          <w:szCs w:val="26"/>
        </w:rPr>
        <w:t>121,3</w:t>
      </w:r>
      <w:r w:rsidRPr="00B75BFE">
        <w:rPr>
          <w:szCs w:val="26"/>
        </w:rPr>
        <w:t xml:space="preserve"> шт. ед.</w:t>
      </w:r>
      <w:r w:rsidR="00F7731B">
        <w:rPr>
          <w:szCs w:val="26"/>
        </w:rPr>
        <w:t>,</w:t>
      </w:r>
      <w:r w:rsidRPr="00B75BFE">
        <w:rPr>
          <w:szCs w:val="26"/>
        </w:rPr>
        <w:t xml:space="preserve"> </w:t>
      </w:r>
      <w:r>
        <w:rPr>
          <w:szCs w:val="26"/>
        </w:rPr>
        <w:t>в основном</w:t>
      </w:r>
      <w:r w:rsidR="00F7731B">
        <w:rPr>
          <w:szCs w:val="26"/>
        </w:rPr>
        <w:t>,</w:t>
      </w:r>
      <w:r>
        <w:rPr>
          <w:szCs w:val="26"/>
        </w:rPr>
        <w:t xml:space="preserve"> сложилось </w:t>
      </w:r>
      <w:r w:rsidRPr="00B75BFE">
        <w:rPr>
          <w:szCs w:val="26"/>
        </w:rPr>
        <w:t>вследствие проведенной тарификации педагогических работников</w:t>
      </w:r>
      <w:r>
        <w:rPr>
          <w:szCs w:val="26"/>
        </w:rPr>
        <w:t>, в</w:t>
      </w:r>
      <w:r w:rsidRPr="00B75BFE">
        <w:rPr>
          <w:szCs w:val="26"/>
        </w:rPr>
        <w:t xml:space="preserve"> связи с зачислением в образовательные учреждения МБОУ «</w:t>
      </w:r>
      <w:r>
        <w:rPr>
          <w:szCs w:val="26"/>
        </w:rPr>
        <w:t>СШ</w:t>
      </w:r>
      <w:r w:rsidRPr="00B75BFE">
        <w:rPr>
          <w:szCs w:val="26"/>
        </w:rPr>
        <w:t xml:space="preserve"> № 14», МБОУ «</w:t>
      </w:r>
      <w:r>
        <w:rPr>
          <w:szCs w:val="26"/>
        </w:rPr>
        <w:t>СШ № 17</w:t>
      </w:r>
      <w:r w:rsidRPr="00B75BFE">
        <w:rPr>
          <w:szCs w:val="26"/>
        </w:rPr>
        <w:t>», МБОУ «</w:t>
      </w:r>
      <w:r>
        <w:rPr>
          <w:szCs w:val="26"/>
        </w:rPr>
        <w:t>СШ</w:t>
      </w:r>
      <w:r w:rsidRPr="00B75BFE">
        <w:rPr>
          <w:szCs w:val="26"/>
        </w:rPr>
        <w:t xml:space="preserve"> № 31» учащихся с ОВЗ и введением ставок тьютора, учителя-логопеда, учителя-дефектолога, педагога-психолога, а также в результате реорганизации учреждений </w:t>
      </w:r>
      <w:r>
        <w:rPr>
          <w:szCs w:val="26"/>
        </w:rPr>
        <w:t xml:space="preserve">МБОУ «СШ №8» </w:t>
      </w:r>
      <w:r w:rsidRPr="00B75BFE">
        <w:rPr>
          <w:szCs w:val="26"/>
        </w:rPr>
        <w:t>путем присоединения к нему МБОУ «Центр образования №</w:t>
      </w:r>
      <w:r>
        <w:rPr>
          <w:szCs w:val="26"/>
        </w:rPr>
        <w:t>1</w:t>
      </w:r>
      <w:r w:rsidRPr="00B75BFE">
        <w:rPr>
          <w:szCs w:val="26"/>
        </w:rPr>
        <w:t>»</w:t>
      </w:r>
      <w:r>
        <w:rPr>
          <w:szCs w:val="26"/>
        </w:rPr>
        <w:t xml:space="preserve">,  </w:t>
      </w:r>
      <w:r w:rsidRPr="00B75BFE">
        <w:rPr>
          <w:szCs w:val="26"/>
        </w:rPr>
        <w:t>МБОУ «</w:t>
      </w:r>
      <w:r>
        <w:rPr>
          <w:szCs w:val="26"/>
        </w:rPr>
        <w:t>СШ</w:t>
      </w:r>
      <w:r w:rsidRPr="00B75BFE">
        <w:rPr>
          <w:szCs w:val="26"/>
        </w:rPr>
        <w:t xml:space="preserve"> № 27» путем присоединения к нему МБОУ «Центр образования №2»</w:t>
      </w:r>
      <w:r>
        <w:rPr>
          <w:szCs w:val="26"/>
        </w:rPr>
        <w:t xml:space="preserve"> </w:t>
      </w:r>
      <w:r w:rsidRPr="00B75BFE">
        <w:rPr>
          <w:szCs w:val="26"/>
        </w:rPr>
        <w:t>и МБОУ «</w:t>
      </w:r>
      <w:r>
        <w:rPr>
          <w:szCs w:val="26"/>
        </w:rPr>
        <w:t>СШ</w:t>
      </w:r>
      <w:r w:rsidRPr="00B75BFE">
        <w:rPr>
          <w:szCs w:val="26"/>
        </w:rPr>
        <w:t xml:space="preserve"> № 32» путем присоединения к нему МБОУ «Центр образования № 3»</w:t>
      </w:r>
      <w:r>
        <w:rPr>
          <w:szCs w:val="26"/>
        </w:rPr>
        <w:t>.</w:t>
      </w:r>
    </w:p>
    <w:p w:rsidR="0047791B" w:rsidRPr="00B07DA2" w:rsidRDefault="0047791B" w:rsidP="00DB09A3">
      <w:pPr>
        <w:pStyle w:val="afff2"/>
        <w:numPr>
          <w:ilvl w:val="0"/>
          <w:numId w:val="45"/>
        </w:numPr>
        <w:tabs>
          <w:tab w:val="left" w:pos="993"/>
          <w:tab w:val="left" w:pos="1134"/>
        </w:tabs>
        <w:autoSpaceDE w:val="0"/>
        <w:autoSpaceDN w:val="0"/>
        <w:adjustRightInd w:val="0"/>
        <w:ind w:left="0" w:firstLine="709"/>
        <w:jc w:val="both"/>
        <w:rPr>
          <w:sz w:val="26"/>
          <w:szCs w:val="26"/>
        </w:rPr>
      </w:pPr>
      <w:r w:rsidRPr="00F36A92">
        <w:rPr>
          <w:sz w:val="26"/>
          <w:szCs w:val="26"/>
        </w:rPr>
        <w:t>Увеличение</w:t>
      </w:r>
      <w:r w:rsidRPr="00B07DA2">
        <w:rPr>
          <w:sz w:val="26"/>
          <w:szCs w:val="26"/>
        </w:rPr>
        <w:t xml:space="preserve"> количества штатной численности на 3,5 шт.ед. в учреждениях дошкольного образования обусловлено в основном введением дополнительных 9 штатных единиц в МАДОУ ДС № 1, 2, 5, 45, МБДОУ ДС № 3, 4, 14, 18, 28, 29, 36, 93, 95, 96, 97, 98, 99 по должности старший воспитатель, в соответствии </w:t>
      </w:r>
      <w:r w:rsidR="002B280F">
        <w:rPr>
          <w:sz w:val="26"/>
          <w:szCs w:val="26"/>
        </w:rPr>
        <w:t xml:space="preserve">с </w:t>
      </w:r>
      <w:r w:rsidRPr="00B07DA2">
        <w:rPr>
          <w:sz w:val="26"/>
          <w:szCs w:val="26"/>
        </w:rPr>
        <w:t>расчет</w:t>
      </w:r>
      <w:r w:rsidR="002B280F">
        <w:rPr>
          <w:sz w:val="26"/>
          <w:szCs w:val="26"/>
        </w:rPr>
        <w:t>о</w:t>
      </w:r>
      <w:r w:rsidRPr="00B07DA2">
        <w:rPr>
          <w:sz w:val="26"/>
          <w:szCs w:val="26"/>
        </w:rPr>
        <w:t xml:space="preserve">м </w:t>
      </w:r>
      <w:r w:rsidRPr="00B07DA2">
        <w:rPr>
          <w:sz w:val="26"/>
          <w:szCs w:val="26"/>
        </w:rPr>
        <w:lastRenderedPageBreak/>
        <w:t>нормативов в муниципальных дошкольных образовательных организациях, а также введением 1 шт.ед. в МБДОУ ДС № 59 по должности грузчик. Вместе с тем, были сокращены 6,50 шт. ед. медицинского персонала (по выходу из отпуска по уходу за ребенком) в МАДОУ № 2, МБДОУ № 14, 36, 62, 84, 90, 97.</w:t>
      </w:r>
    </w:p>
    <w:p w:rsidR="0047791B" w:rsidRDefault="0047791B" w:rsidP="00670565">
      <w:pPr>
        <w:pStyle w:val="a4"/>
        <w:widowControl w:val="0"/>
        <w:jc w:val="center"/>
        <w:rPr>
          <w:b/>
          <w:i/>
          <w:szCs w:val="26"/>
        </w:rPr>
      </w:pPr>
    </w:p>
    <w:p w:rsidR="0047791B" w:rsidRPr="00E104CE" w:rsidRDefault="0047791B" w:rsidP="00DB09A3">
      <w:pPr>
        <w:pStyle w:val="a4"/>
        <w:numPr>
          <w:ilvl w:val="0"/>
          <w:numId w:val="46"/>
        </w:numPr>
        <w:tabs>
          <w:tab w:val="left" w:pos="993"/>
        </w:tabs>
        <w:ind w:left="0" w:firstLine="709"/>
        <w:rPr>
          <w:b/>
          <w:i/>
          <w:u w:val="single"/>
        </w:rPr>
      </w:pPr>
      <w:r>
        <w:rPr>
          <w:b/>
          <w:i/>
          <w:u w:val="single"/>
        </w:rPr>
        <w:t>Управление по делам культуры и искусства Администрации города Норильска</w:t>
      </w:r>
    </w:p>
    <w:p w:rsidR="0047791B" w:rsidRPr="00713AC2" w:rsidRDefault="0047791B" w:rsidP="00670565">
      <w:pPr>
        <w:pStyle w:val="a4"/>
        <w:widowControl w:val="0"/>
        <w:spacing w:before="120"/>
        <w:ind w:firstLine="709"/>
      </w:pPr>
      <w:r w:rsidRPr="00713AC2">
        <w:t xml:space="preserve">Штатная численность по отрасли «Культура» в отчетном периоде по отношению к аналогичному периоду прошлого года </w:t>
      </w:r>
      <w:r>
        <w:t>увеличилась</w:t>
      </w:r>
      <w:r w:rsidRPr="00713AC2">
        <w:t xml:space="preserve"> на </w:t>
      </w:r>
      <w:r w:rsidR="00CC34D1">
        <w:t>0,3</w:t>
      </w:r>
      <w:r w:rsidRPr="00713AC2">
        <w:t xml:space="preserve">% и составила </w:t>
      </w:r>
      <w:r w:rsidR="00CC34D1">
        <w:t>1 068,0</w:t>
      </w:r>
      <w:r w:rsidRPr="00713AC2">
        <w:t xml:space="preserve"> шт.ед</w:t>
      </w:r>
      <w:r w:rsidRPr="00713AC2">
        <w:rPr>
          <w:color w:val="000000" w:themeColor="text1"/>
          <w:szCs w:val="26"/>
        </w:rPr>
        <w:t>.</w:t>
      </w:r>
    </w:p>
    <w:p w:rsidR="0047791B" w:rsidRPr="005D26E4" w:rsidRDefault="0047791B" w:rsidP="00670565">
      <w:pPr>
        <w:pStyle w:val="a4"/>
        <w:widowControl w:val="0"/>
        <w:spacing w:before="120"/>
        <w:ind w:firstLine="539"/>
        <w:jc w:val="right"/>
        <w:rPr>
          <w:szCs w:val="26"/>
        </w:rPr>
      </w:pPr>
      <w:r w:rsidRPr="005E5035">
        <w:rPr>
          <w:szCs w:val="26"/>
        </w:rPr>
        <w:t>Таблица</w:t>
      </w:r>
      <w:r w:rsidR="00305A97" w:rsidRPr="005E5035">
        <w:rPr>
          <w:szCs w:val="26"/>
        </w:rPr>
        <w:t xml:space="preserve"> </w:t>
      </w:r>
      <w:r w:rsidR="00D8215A">
        <w:rPr>
          <w:szCs w:val="26"/>
        </w:rPr>
        <w:t>55</w:t>
      </w:r>
    </w:p>
    <w:p w:rsidR="0047791B" w:rsidRDefault="0047791B" w:rsidP="00670565">
      <w:pPr>
        <w:pStyle w:val="a4"/>
        <w:widowControl w:val="0"/>
        <w:spacing w:after="120"/>
        <w:jc w:val="center"/>
        <w:rPr>
          <w:b/>
          <w:i/>
          <w:szCs w:val="26"/>
        </w:rPr>
      </w:pPr>
      <w:r w:rsidRPr="005D26E4">
        <w:rPr>
          <w:b/>
          <w:i/>
          <w:szCs w:val="26"/>
        </w:rPr>
        <w:t xml:space="preserve">Среднесписочная и штатная численность работников </w:t>
      </w:r>
    </w:p>
    <w:tbl>
      <w:tblPr>
        <w:tblW w:w="5000" w:type="pct"/>
        <w:tblLook w:val="04A0" w:firstRow="1" w:lastRow="0" w:firstColumn="1" w:lastColumn="0" w:noHBand="0" w:noVBand="1"/>
      </w:tblPr>
      <w:tblGrid>
        <w:gridCol w:w="2973"/>
        <w:gridCol w:w="1133"/>
        <w:gridCol w:w="1133"/>
        <w:gridCol w:w="1133"/>
        <w:gridCol w:w="991"/>
        <w:gridCol w:w="959"/>
        <w:gridCol w:w="1024"/>
      </w:tblGrid>
      <w:tr w:rsidR="0047791B" w:rsidRPr="00F401FC" w:rsidTr="003E30C3">
        <w:trPr>
          <w:trHeight w:val="300"/>
          <w:tblHeader/>
        </w:trPr>
        <w:tc>
          <w:tcPr>
            <w:tcW w:w="1591" w:type="pct"/>
            <w:vMerge w:val="restart"/>
            <w:tcBorders>
              <w:top w:val="single" w:sz="4" w:space="0" w:color="auto"/>
              <w:left w:val="single" w:sz="4" w:space="0" w:color="auto"/>
              <w:right w:val="single" w:sz="4" w:space="0" w:color="auto"/>
            </w:tcBorders>
            <w:shd w:val="clear" w:color="auto" w:fill="auto"/>
            <w:vAlign w:val="center"/>
            <w:hideMark/>
          </w:tcPr>
          <w:p w:rsidR="0047791B" w:rsidRPr="00F401FC" w:rsidRDefault="0047791B" w:rsidP="00670565">
            <w:pPr>
              <w:jc w:val="center"/>
            </w:pPr>
            <w:r w:rsidRPr="00F401FC">
              <w:t>Категории работников</w:t>
            </w:r>
          </w:p>
        </w:tc>
        <w:tc>
          <w:tcPr>
            <w:tcW w:w="1818" w:type="pct"/>
            <w:gridSpan w:val="3"/>
            <w:tcBorders>
              <w:top w:val="single" w:sz="4" w:space="0" w:color="auto"/>
              <w:left w:val="nil"/>
              <w:bottom w:val="single" w:sz="4" w:space="0" w:color="auto"/>
              <w:right w:val="single" w:sz="4" w:space="0" w:color="auto"/>
            </w:tcBorders>
            <w:shd w:val="clear" w:color="auto" w:fill="auto"/>
            <w:vAlign w:val="center"/>
            <w:hideMark/>
          </w:tcPr>
          <w:p w:rsidR="0047791B" w:rsidRPr="00CA2D92" w:rsidRDefault="0047791B" w:rsidP="00670565">
            <w:pPr>
              <w:jc w:val="center"/>
            </w:pPr>
            <w:r w:rsidRPr="00CA2D92">
              <w:rPr>
                <w:bCs/>
                <w:sz w:val="22"/>
                <w:szCs w:val="22"/>
              </w:rPr>
              <w:t>Штатная численность, шт.ед.</w:t>
            </w:r>
          </w:p>
        </w:tc>
        <w:tc>
          <w:tcPr>
            <w:tcW w:w="1591" w:type="pct"/>
            <w:gridSpan w:val="3"/>
            <w:tcBorders>
              <w:top w:val="single" w:sz="4" w:space="0" w:color="auto"/>
              <w:left w:val="nil"/>
              <w:bottom w:val="single" w:sz="4" w:space="0" w:color="auto"/>
              <w:right w:val="single" w:sz="4" w:space="0" w:color="auto"/>
            </w:tcBorders>
            <w:shd w:val="clear" w:color="auto" w:fill="auto"/>
            <w:vAlign w:val="center"/>
            <w:hideMark/>
          </w:tcPr>
          <w:p w:rsidR="0047791B" w:rsidRPr="00F401FC" w:rsidRDefault="0047791B" w:rsidP="00670565">
            <w:pPr>
              <w:jc w:val="center"/>
            </w:pPr>
            <w:r>
              <w:t xml:space="preserve">Среднесписочная </w:t>
            </w:r>
            <w:r w:rsidRPr="00F401FC">
              <w:t>численность, чел.</w:t>
            </w:r>
          </w:p>
        </w:tc>
      </w:tr>
      <w:tr w:rsidR="0047791B" w:rsidRPr="00481C7A" w:rsidTr="003E30C3">
        <w:trPr>
          <w:trHeight w:val="165"/>
          <w:tblHeader/>
        </w:trPr>
        <w:tc>
          <w:tcPr>
            <w:tcW w:w="1591" w:type="pct"/>
            <w:vMerge/>
            <w:tcBorders>
              <w:left w:val="single" w:sz="4" w:space="0" w:color="auto"/>
              <w:right w:val="single" w:sz="4" w:space="0" w:color="auto"/>
            </w:tcBorders>
            <w:vAlign w:val="center"/>
            <w:hideMark/>
          </w:tcPr>
          <w:p w:rsidR="0047791B" w:rsidRPr="00F401FC" w:rsidRDefault="0047791B" w:rsidP="00670565"/>
        </w:tc>
        <w:tc>
          <w:tcPr>
            <w:tcW w:w="1212" w:type="pct"/>
            <w:gridSpan w:val="2"/>
            <w:tcBorders>
              <w:top w:val="single" w:sz="4" w:space="0" w:color="auto"/>
              <w:left w:val="nil"/>
              <w:right w:val="single" w:sz="4" w:space="0" w:color="auto"/>
            </w:tcBorders>
            <w:shd w:val="clear" w:color="auto" w:fill="auto"/>
            <w:vAlign w:val="center"/>
          </w:tcPr>
          <w:p w:rsidR="0047791B" w:rsidRPr="00481C7A" w:rsidRDefault="0047791B" w:rsidP="00670565">
            <w:pPr>
              <w:jc w:val="center"/>
            </w:pPr>
            <w:r w:rsidRPr="00481C7A">
              <w:t>9 месяцев</w:t>
            </w:r>
          </w:p>
        </w:tc>
        <w:tc>
          <w:tcPr>
            <w:tcW w:w="606" w:type="pct"/>
            <w:vMerge w:val="restart"/>
            <w:tcBorders>
              <w:top w:val="nil"/>
              <w:left w:val="nil"/>
              <w:right w:val="single" w:sz="4" w:space="0" w:color="auto"/>
            </w:tcBorders>
            <w:shd w:val="clear" w:color="auto" w:fill="auto"/>
            <w:vAlign w:val="center"/>
          </w:tcPr>
          <w:p w:rsidR="0047791B" w:rsidRPr="00481C7A" w:rsidRDefault="0047791B" w:rsidP="00670565">
            <w:pPr>
              <w:jc w:val="center"/>
            </w:pPr>
            <w:r w:rsidRPr="00481C7A">
              <w:t>откл.</w:t>
            </w:r>
          </w:p>
          <w:p w:rsidR="0047791B" w:rsidRPr="00481C7A" w:rsidRDefault="0047791B" w:rsidP="00670565">
            <w:pPr>
              <w:jc w:val="center"/>
            </w:pPr>
            <w:r w:rsidRPr="00481C7A">
              <w:t>+/-</w:t>
            </w:r>
          </w:p>
        </w:tc>
        <w:tc>
          <w:tcPr>
            <w:tcW w:w="1043" w:type="pct"/>
            <w:gridSpan w:val="2"/>
            <w:tcBorders>
              <w:top w:val="single" w:sz="4" w:space="0" w:color="auto"/>
              <w:left w:val="nil"/>
              <w:right w:val="single" w:sz="4" w:space="0" w:color="auto"/>
            </w:tcBorders>
            <w:shd w:val="clear" w:color="auto" w:fill="auto"/>
            <w:vAlign w:val="center"/>
          </w:tcPr>
          <w:p w:rsidR="0047791B" w:rsidRPr="00481C7A" w:rsidRDefault="0047791B" w:rsidP="00670565">
            <w:pPr>
              <w:jc w:val="center"/>
            </w:pPr>
            <w:r w:rsidRPr="00481C7A">
              <w:t>9 месяцев</w:t>
            </w:r>
          </w:p>
        </w:tc>
        <w:tc>
          <w:tcPr>
            <w:tcW w:w="548" w:type="pct"/>
            <w:vMerge w:val="restart"/>
            <w:tcBorders>
              <w:top w:val="nil"/>
              <w:left w:val="nil"/>
              <w:right w:val="single" w:sz="4" w:space="0" w:color="auto"/>
            </w:tcBorders>
            <w:shd w:val="clear" w:color="auto" w:fill="auto"/>
            <w:vAlign w:val="center"/>
          </w:tcPr>
          <w:p w:rsidR="0047791B" w:rsidRPr="00481C7A" w:rsidRDefault="0047791B" w:rsidP="00670565">
            <w:pPr>
              <w:jc w:val="center"/>
            </w:pPr>
            <w:r w:rsidRPr="00481C7A">
              <w:t>откл.</w:t>
            </w:r>
          </w:p>
          <w:p w:rsidR="0047791B" w:rsidRPr="00481C7A" w:rsidRDefault="0047791B" w:rsidP="00670565">
            <w:pPr>
              <w:jc w:val="center"/>
            </w:pPr>
            <w:r w:rsidRPr="00481C7A">
              <w:t>+/-</w:t>
            </w:r>
          </w:p>
        </w:tc>
      </w:tr>
      <w:tr w:rsidR="0047791B" w:rsidRPr="00481C7A" w:rsidTr="003E30C3">
        <w:trPr>
          <w:trHeight w:val="95"/>
          <w:tblHeader/>
        </w:trPr>
        <w:tc>
          <w:tcPr>
            <w:tcW w:w="1591" w:type="pct"/>
            <w:vMerge/>
            <w:tcBorders>
              <w:left w:val="single" w:sz="4" w:space="0" w:color="auto"/>
              <w:bottom w:val="single" w:sz="4" w:space="0" w:color="auto"/>
              <w:right w:val="single" w:sz="4" w:space="0" w:color="auto"/>
            </w:tcBorders>
            <w:shd w:val="clear" w:color="auto" w:fill="auto"/>
            <w:vAlign w:val="center"/>
          </w:tcPr>
          <w:p w:rsidR="0047791B" w:rsidRPr="00481C7A" w:rsidRDefault="0047791B" w:rsidP="00670565">
            <w:pPr>
              <w:ind w:firstLine="101"/>
              <w:rPr>
                <w:b/>
              </w:rPr>
            </w:pPr>
          </w:p>
        </w:tc>
        <w:tc>
          <w:tcPr>
            <w:tcW w:w="606" w:type="pct"/>
            <w:tcBorders>
              <w:top w:val="single" w:sz="4" w:space="0" w:color="auto"/>
              <w:left w:val="nil"/>
              <w:bottom w:val="single" w:sz="4" w:space="0" w:color="auto"/>
              <w:right w:val="single" w:sz="4" w:space="0" w:color="auto"/>
            </w:tcBorders>
            <w:shd w:val="clear" w:color="auto" w:fill="auto"/>
            <w:vAlign w:val="center"/>
          </w:tcPr>
          <w:p w:rsidR="0047791B" w:rsidRPr="00481C7A" w:rsidRDefault="0047791B" w:rsidP="00670565">
            <w:pPr>
              <w:jc w:val="center"/>
            </w:pPr>
            <w:r w:rsidRPr="00481C7A">
              <w:t>2016</w:t>
            </w:r>
          </w:p>
        </w:tc>
        <w:tc>
          <w:tcPr>
            <w:tcW w:w="606" w:type="pct"/>
            <w:tcBorders>
              <w:top w:val="single" w:sz="4" w:space="0" w:color="auto"/>
              <w:left w:val="nil"/>
              <w:bottom w:val="single" w:sz="4" w:space="0" w:color="auto"/>
              <w:right w:val="single" w:sz="4" w:space="0" w:color="auto"/>
            </w:tcBorders>
            <w:shd w:val="clear" w:color="auto" w:fill="auto"/>
            <w:vAlign w:val="center"/>
          </w:tcPr>
          <w:p w:rsidR="0047791B" w:rsidRPr="00481C7A" w:rsidRDefault="0047791B" w:rsidP="00670565">
            <w:pPr>
              <w:jc w:val="center"/>
            </w:pPr>
            <w:r w:rsidRPr="00481C7A">
              <w:t>2017</w:t>
            </w:r>
          </w:p>
        </w:tc>
        <w:tc>
          <w:tcPr>
            <w:tcW w:w="606" w:type="pct"/>
            <w:vMerge/>
            <w:tcBorders>
              <w:left w:val="nil"/>
              <w:bottom w:val="single" w:sz="4" w:space="0" w:color="auto"/>
              <w:right w:val="single" w:sz="4" w:space="0" w:color="auto"/>
            </w:tcBorders>
            <w:shd w:val="clear" w:color="auto" w:fill="auto"/>
            <w:vAlign w:val="center"/>
          </w:tcPr>
          <w:p w:rsidR="0047791B" w:rsidRPr="00481C7A" w:rsidRDefault="0047791B" w:rsidP="00670565">
            <w:pPr>
              <w:jc w:val="center"/>
              <w:rPr>
                <w:b/>
                <w:sz w:val="22"/>
                <w:szCs w:val="22"/>
              </w:rPr>
            </w:pPr>
          </w:p>
        </w:tc>
        <w:tc>
          <w:tcPr>
            <w:tcW w:w="530" w:type="pct"/>
            <w:tcBorders>
              <w:top w:val="single" w:sz="4" w:space="0" w:color="auto"/>
              <w:left w:val="nil"/>
              <w:bottom w:val="single" w:sz="4" w:space="0" w:color="auto"/>
              <w:right w:val="single" w:sz="4" w:space="0" w:color="auto"/>
            </w:tcBorders>
            <w:shd w:val="clear" w:color="auto" w:fill="auto"/>
            <w:vAlign w:val="center"/>
          </w:tcPr>
          <w:p w:rsidR="0047791B" w:rsidRPr="00481C7A" w:rsidRDefault="0047791B" w:rsidP="00670565">
            <w:pPr>
              <w:jc w:val="center"/>
            </w:pPr>
            <w:r w:rsidRPr="00481C7A">
              <w:t>2016</w:t>
            </w:r>
          </w:p>
        </w:tc>
        <w:tc>
          <w:tcPr>
            <w:tcW w:w="513" w:type="pct"/>
            <w:tcBorders>
              <w:top w:val="single" w:sz="4" w:space="0" w:color="auto"/>
              <w:left w:val="nil"/>
              <w:bottom w:val="single" w:sz="4" w:space="0" w:color="auto"/>
              <w:right w:val="single" w:sz="4" w:space="0" w:color="auto"/>
            </w:tcBorders>
            <w:shd w:val="clear" w:color="auto" w:fill="auto"/>
            <w:vAlign w:val="center"/>
          </w:tcPr>
          <w:p w:rsidR="0047791B" w:rsidRPr="00481C7A" w:rsidRDefault="0047791B" w:rsidP="00670565">
            <w:pPr>
              <w:jc w:val="center"/>
            </w:pPr>
            <w:r w:rsidRPr="00481C7A">
              <w:t>2017</w:t>
            </w:r>
          </w:p>
        </w:tc>
        <w:tc>
          <w:tcPr>
            <w:tcW w:w="548" w:type="pct"/>
            <w:vMerge/>
            <w:tcBorders>
              <w:left w:val="nil"/>
              <w:bottom w:val="single" w:sz="4" w:space="0" w:color="auto"/>
              <w:right w:val="single" w:sz="4" w:space="0" w:color="auto"/>
            </w:tcBorders>
            <w:shd w:val="clear" w:color="auto" w:fill="auto"/>
            <w:vAlign w:val="center"/>
          </w:tcPr>
          <w:p w:rsidR="0047791B" w:rsidRPr="00481C7A" w:rsidRDefault="0047791B" w:rsidP="00670565">
            <w:pPr>
              <w:jc w:val="center"/>
              <w:rPr>
                <w:b/>
                <w:sz w:val="22"/>
                <w:szCs w:val="22"/>
              </w:rPr>
            </w:pPr>
          </w:p>
        </w:tc>
      </w:tr>
      <w:tr w:rsidR="0047791B" w:rsidRPr="00481C7A" w:rsidTr="003E30C3">
        <w:trPr>
          <w:trHeight w:val="95"/>
          <w:tblHeader/>
        </w:trPr>
        <w:tc>
          <w:tcPr>
            <w:tcW w:w="1591" w:type="pct"/>
            <w:tcBorders>
              <w:top w:val="nil"/>
              <w:left w:val="single" w:sz="4" w:space="0" w:color="auto"/>
              <w:bottom w:val="single" w:sz="4" w:space="0" w:color="auto"/>
              <w:right w:val="single" w:sz="4" w:space="0" w:color="auto"/>
            </w:tcBorders>
            <w:shd w:val="clear" w:color="auto" w:fill="auto"/>
            <w:vAlign w:val="center"/>
          </w:tcPr>
          <w:p w:rsidR="0047791B" w:rsidRPr="00481C7A" w:rsidRDefault="0047791B" w:rsidP="00670565">
            <w:pPr>
              <w:ind w:firstLine="101"/>
              <w:rPr>
                <w:b/>
              </w:rPr>
            </w:pPr>
            <w:r w:rsidRPr="00481C7A">
              <w:rPr>
                <w:b/>
              </w:rPr>
              <w:t>Всего по отрасли, в т.ч.:</w:t>
            </w:r>
          </w:p>
        </w:tc>
        <w:tc>
          <w:tcPr>
            <w:tcW w:w="606" w:type="pct"/>
            <w:tcBorders>
              <w:top w:val="single" w:sz="4" w:space="0" w:color="auto"/>
              <w:left w:val="nil"/>
              <w:bottom w:val="single" w:sz="4" w:space="0" w:color="auto"/>
              <w:right w:val="single" w:sz="4" w:space="0" w:color="auto"/>
            </w:tcBorders>
            <w:shd w:val="clear" w:color="auto" w:fill="auto"/>
            <w:vAlign w:val="center"/>
          </w:tcPr>
          <w:p w:rsidR="0047791B" w:rsidRPr="00481C7A" w:rsidRDefault="0047791B" w:rsidP="00670565">
            <w:pPr>
              <w:jc w:val="center"/>
              <w:rPr>
                <w:b/>
                <w:bCs/>
                <w:color w:val="000000"/>
              </w:rPr>
            </w:pPr>
            <w:r w:rsidRPr="00481C7A">
              <w:rPr>
                <w:b/>
                <w:bCs/>
                <w:color w:val="000000"/>
              </w:rPr>
              <w:t>1</w:t>
            </w:r>
            <w:r>
              <w:rPr>
                <w:b/>
                <w:bCs/>
                <w:color w:val="000000"/>
              </w:rPr>
              <w:t xml:space="preserve"> </w:t>
            </w:r>
            <w:r w:rsidRPr="00481C7A">
              <w:rPr>
                <w:b/>
                <w:bCs/>
                <w:color w:val="000000"/>
              </w:rPr>
              <w:t>064,7</w:t>
            </w:r>
          </w:p>
        </w:tc>
        <w:tc>
          <w:tcPr>
            <w:tcW w:w="606" w:type="pct"/>
            <w:tcBorders>
              <w:top w:val="single" w:sz="4" w:space="0" w:color="auto"/>
              <w:left w:val="nil"/>
              <w:bottom w:val="single" w:sz="4" w:space="0" w:color="auto"/>
              <w:right w:val="single" w:sz="4" w:space="0" w:color="auto"/>
            </w:tcBorders>
            <w:shd w:val="clear" w:color="auto" w:fill="auto"/>
            <w:vAlign w:val="center"/>
          </w:tcPr>
          <w:p w:rsidR="0047791B" w:rsidRPr="00481C7A" w:rsidRDefault="005F05E8" w:rsidP="00670565">
            <w:pPr>
              <w:jc w:val="center"/>
              <w:rPr>
                <w:b/>
                <w:bCs/>
                <w:color w:val="000000"/>
              </w:rPr>
            </w:pPr>
            <w:r>
              <w:rPr>
                <w:b/>
                <w:bCs/>
                <w:color w:val="000000"/>
              </w:rPr>
              <w:t>1 068,0</w:t>
            </w:r>
          </w:p>
        </w:tc>
        <w:tc>
          <w:tcPr>
            <w:tcW w:w="606" w:type="pct"/>
            <w:tcBorders>
              <w:top w:val="single" w:sz="4" w:space="0" w:color="auto"/>
              <w:left w:val="nil"/>
              <w:bottom w:val="single" w:sz="4" w:space="0" w:color="auto"/>
              <w:right w:val="single" w:sz="4" w:space="0" w:color="auto"/>
            </w:tcBorders>
            <w:shd w:val="clear" w:color="auto" w:fill="auto"/>
            <w:vAlign w:val="center"/>
          </w:tcPr>
          <w:p w:rsidR="0047791B" w:rsidRPr="00481C7A" w:rsidRDefault="005F05E8" w:rsidP="00670565">
            <w:pPr>
              <w:jc w:val="center"/>
              <w:rPr>
                <w:b/>
                <w:bCs/>
                <w:color w:val="000000"/>
              </w:rPr>
            </w:pPr>
            <w:r>
              <w:rPr>
                <w:b/>
                <w:bCs/>
                <w:color w:val="000000"/>
              </w:rPr>
              <w:t>3,3</w:t>
            </w:r>
          </w:p>
        </w:tc>
        <w:tc>
          <w:tcPr>
            <w:tcW w:w="530" w:type="pct"/>
            <w:tcBorders>
              <w:top w:val="single" w:sz="4" w:space="0" w:color="auto"/>
              <w:left w:val="nil"/>
              <w:bottom w:val="single" w:sz="4" w:space="0" w:color="auto"/>
              <w:right w:val="single" w:sz="4" w:space="0" w:color="auto"/>
            </w:tcBorders>
            <w:shd w:val="clear" w:color="auto" w:fill="auto"/>
            <w:vAlign w:val="center"/>
          </w:tcPr>
          <w:p w:rsidR="0047791B" w:rsidRPr="00481C7A" w:rsidRDefault="0047791B" w:rsidP="00670565">
            <w:pPr>
              <w:jc w:val="center"/>
              <w:rPr>
                <w:b/>
                <w:bCs/>
                <w:color w:val="000000"/>
              </w:rPr>
            </w:pPr>
            <w:r w:rsidRPr="00481C7A">
              <w:rPr>
                <w:b/>
                <w:bCs/>
                <w:color w:val="000000"/>
              </w:rPr>
              <w:t>759,6</w:t>
            </w:r>
          </w:p>
        </w:tc>
        <w:tc>
          <w:tcPr>
            <w:tcW w:w="513" w:type="pct"/>
            <w:tcBorders>
              <w:top w:val="single" w:sz="4" w:space="0" w:color="auto"/>
              <w:left w:val="nil"/>
              <w:bottom w:val="single" w:sz="4" w:space="0" w:color="auto"/>
              <w:right w:val="single" w:sz="4" w:space="0" w:color="auto"/>
            </w:tcBorders>
            <w:shd w:val="clear" w:color="auto" w:fill="auto"/>
            <w:vAlign w:val="center"/>
          </w:tcPr>
          <w:p w:rsidR="0047791B" w:rsidRPr="00481C7A" w:rsidRDefault="002651F0" w:rsidP="00670565">
            <w:pPr>
              <w:jc w:val="center"/>
              <w:rPr>
                <w:b/>
                <w:bCs/>
                <w:color w:val="000000"/>
              </w:rPr>
            </w:pPr>
            <w:r>
              <w:rPr>
                <w:b/>
                <w:bCs/>
                <w:color w:val="000000"/>
              </w:rPr>
              <w:t>772,9</w:t>
            </w:r>
          </w:p>
        </w:tc>
        <w:tc>
          <w:tcPr>
            <w:tcW w:w="548" w:type="pct"/>
            <w:tcBorders>
              <w:top w:val="single" w:sz="4" w:space="0" w:color="auto"/>
              <w:left w:val="nil"/>
              <w:bottom w:val="single" w:sz="4" w:space="0" w:color="auto"/>
              <w:right w:val="single" w:sz="4" w:space="0" w:color="auto"/>
            </w:tcBorders>
            <w:shd w:val="clear" w:color="auto" w:fill="auto"/>
            <w:vAlign w:val="center"/>
          </w:tcPr>
          <w:p w:rsidR="0047791B" w:rsidRPr="00481C7A" w:rsidRDefault="002651F0" w:rsidP="00670565">
            <w:pPr>
              <w:jc w:val="center"/>
              <w:rPr>
                <w:b/>
                <w:bCs/>
                <w:color w:val="000000"/>
              </w:rPr>
            </w:pPr>
            <w:r>
              <w:rPr>
                <w:b/>
                <w:bCs/>
                <w:color w:val="000000"/>
              </w:rPr>
              <w:t>+13,3</w:t>
            </w:r>
          </w:p>
        </w:tc>
      </w:tr>
      <w:tr w:rsidR="0047791B" w:rsidRPr="00481C7A" w:rsidTr="003E30C3">
        <w:trPr>
          <w:trHeight w:val="70"/>
          <w:tblHeader/>
        </w:trPr>
        <w:tc>
          <w:tcPr>
            <w:tcW w:w="1591" w:type="pct"/>
            <w:tcBorders>
              <w:top w:val="nil"/>
              <w:left w:val="single" w:sz="4" w:space="0" w:color="auto"/>
              <w:bottom w:val="single" w:sz="4" w:space="0" w:color="auto"/>
              <w:right w:val="single" w:sz="4" w:space="0" w:color="auto"/>
            </w:tcBorders>
            <w:shd w:val="clear" w:color="auto" w:fill="auto"/>
            <w:vAlign w:val="center"/>
          </w:tcPr>
          <w:p w:rsidR="0047791B" w:rsidRPr="00481C7A" w:rsidRDefault="0047791B" w:rsidP="00670565">
            <w:pPr>
              <w:ind w:firstLine="101"/>
            </w:pPr>
            <w:r w:rsidRPr="00481C7A">
              <w:t>Аппарат</w:t>
            </w:r>
          </w:p>
        </w:tc>
        <w:tc>
          <w:tcPr>
            <w:tcW w:w="606" w:type="pct"/>
            <w:tcBorders>
              <w:top w:val="nil"/>
              <w:left w:val="nil"/>
              <w:bottom w:val="single" w:sz="4" w:space="0" w:color="auto"/>
              <w:right w:val="single" w:sz="4" w:space="0" w:color="auto"/>
            </w:tcBorders>
            <w:shd w:val="clear" w:color="auto" w:fill="auto"/>
            <w:vAlign w:val="center"/>
          </w:tcPr>
          <w:p w:rsidR="0047791B" w:rsidRPr="00481C7A" w:rsidRDefault="0047791B" w:rsidP="00670565">
            <w:pPr>
              <w:jc w:val="center"/>
              <w:rPr>
                <w:color w:val="000000"/>
              </w:rPr>
            </w:pPr>
            <w:r w:rsidRPr="00481C7A">
              <w:rPr>
                <w:color w:val="000000"/>
              </w:rPr>
              <w:t>18,0</w:t>
            </w:r>
          </w:p>
        </w:tc>
        <w:tc>
          <w:tcPr>
            <w:tcW w:w="606" w:type="pct"/>
            <w:tcBorders>
              <w:top w:val="nil"/>
              <w:left w:val="nil"/>
              <w:bottom w:val="single" w:sz="4" w:space="0" w:color="auto"/>
              <w:right w:val="single" w:sz="4" w:space="0" w:color="auto"/>
            </w:tcBorders>
            <w:shd w:val="clear" w:color="auto" w:fill="auto"/>
            <w:vAlign w:val="center"/>
          </w:tcPr>
          <w:p w:rsidR="0047791B" w:rsidRPr="00481C7A" w:rsidRDefault="0047791B" w:rsidP="00670565">
            <w:pPr>
              <w:jc w:val="center"/>
              <w:rPr>
                <w:color w:val="000000"/>
              </w:rPr>
            </w:pPr>
            <w:r w:rsidRPr="00481C7A">
              <w:rPr>
                <w:color w:val="000000"/>
              </w:rPr>
              <w:t>18,0</w:t>
            </w:r>
          </w:p>
        </w:tc>
        <w:tc>
          <w:tcPr>
            <w:tcW w:w="606" w:type="pct"/>
            <w:tcBorders>
              <w:top w:val="nil"/>
              <w:left w:val="nil"/>
              <w:bottom w:val="single" w:sz="4" w:space="0" w:color="auto"/>
              <w:right w:val="single" w:sz="4" w:space="0" w:color="auto"/>
            </w:tcBorders>
            <w:shd w:val="clear" w:color="auto" w:fill="auto"/>
            <w:vAlign w:val="center"/>
          </w:tcPr>
          <w:p w:rsidR="0047791B" w:rsidRPr="00481C7A" w:rsidRDefault="0047791B" w:rsidP="00670565">
            <w:pPr>
              <w:jc w:val="center"/>
              <w:rPr>
                <w:color w:val="000000"/>
              </w:rPr>
            </w:pPr>
            <w:r w:rsidRPr="00481C7A">
              <w:rPr>
                <w:color w:val="000000"/>
              </w:rPr>
              <w:t>0,0</w:t>
            </w:r>
          </w:p>
        </w:tc>
        <w:tc>
          <w:tcPr>
            <w:tcW w:w="530" w:type="pct"/>
            <w:tcBorders>
              <w:top w:val="nil"/>
              <w:left w:val="nil"/>
              <w:bottom w:val="single" w:sz="4" w:space="0" w:color="auto"/>
              <w:right w:val="single" w:sz="4" w:space="0" w:color="auto"/>
            </w:tcBorders>
            <w:shd w:val="clear" w:color="auto" w:fill="auto"/>
            <w:vAlign w:val="center"/>
          </w:tcPr>
          <w:p w:rsidR="0047791B" w:rsidRPr="00481C7A" w:rsidRDefault="0047791B" w:rsidP="00670565">
            <w:pPr>
              <w:jc w:val="center"/>
              <w:rPr>
                <w:color w:val="000000"/>
              </w:rPr>
            </w:pPr>
            <w:r w:rsidRPr="00481C7A">
              <w:rPr>
                <w:color w:val="000000"/>
              </w:rPr>
              <w:t>17,7</w:t>
            </w:r>
          </w:p>
        </w:tc>
        <w:tc>
          <w:tcPr>
            <w:tcW w:w="513" w:type="pct"/>
            <w:tcBorders>
              <w:top w:val="nil"/>
              <w:left w:val="nil"/>
              <w:bottom w:val="single" w:sz="4" w:space="0" w:color="auto"/>
              <w:right w:val="single" w:sz="4" w:space="0" w:color="auto"/>
            </w:tcBorders>
            <w:shd w:val="clear" w:color="auto" w:fill="auto"/>
            <w:vAlign w:val="center"/>
          </w:tcPr>
          <w:p w:rsidR="0047791B" w:rsidRPr="00481C7A" w:rsidRDefault="002651F0" w:rsidP="00670565">
            <w:pPr>
              <w:jc w:val="center"/>
              <w:rPr>
                <w:color w:val="000000"/>
              </w:rPr>
            </w:pPr>
            <w:r>
              <w:rPr>
                <w:color w:val="000000"/>
              </w:rPr>
              <w:t>17,7</w:t>
            </w:r>
          </w:p>
        </w:tc>
        <w:tc>
          <w:tcPr>
            <w:tcW w:w="548" w:type="pct"/>
            <w:tcBorders>
              <w:top w:val="nil"/>
              <w:left w:val="nil"/>
              <w:bottom w:val="single" w:sz="4" w:space="0" w:color="auto"/>
              <w:right w:val="single" w:sz="4" w:space="0" w:color="auto"/>
            </w:tcBorders>
            <w:shd w:val="clear" w:color="auto" w:fill="auto"/>
            <w:vAlign w:val="center"/>
          </w:tcPr>
          <w:p w:rsidR="0047791B" w:rsidRPr="00481C7A" w:rsidRDefault="002651F0" w:rsidP="00670565">
            <w:pPr>
              <w:jc w:val="center"/>
              <w:rPr>
                <w:color w:val="000000"/>
              </w:rPr>
            </w:pPr>
            <w:r>
              <w:rPr>
                <w:color w:val="000000"/>
              </w:rPr>
              <w:t>0,0</w:t>
            </w:r>
          </w:p>
        </w:tc>
      </w:tr>
      <w:tr w:rsidR="0047791B" w:rsidRPr="00481C7A" w:rsidTr="003E30C3">
        <w:trPr>
          <w:trHeight w:val="88"/>
          <w:tblHeader/>
        </w:trPr>
        <w:tc>
          <w:tcPr>
            <w:tcW w:w="1591" w:type="pct"/>
            <w:tcBorders>
              <w:top w:val="nil"/>
              <w:left w:val="single" w:sz="4" w:space="0" w:color="auto"/>
              <w:bottom w:val="single" w:sz="4" w:space="0" w:color="auto"/>
              <w:right w:val="single" w:sz="4" w:space="0" w:color="auto"/>
            </w:tcBorders>
            <w:shd w:val="clear" w:color="auto" w:fill="auto"/>
            <w:vAlign w:val="center"/>
          </w:tcPr>
          <w:p w:rsidR="0047791B" w:rsidRPr="00481C7A" w:rsidRDefault="0047791B" w:rsidP="00670565">
            <w:pPr>
              <w:ind w:firstLine="101"/>
            </w:pPr>
            <w:r w:rsidRPr="00481C7A">
              <w:t xml:space="preserve">Всего по культуре, </w:t>
            </w:r>
          </w:p>
          <w:p w:rsidR="0047791B" w:rsidRPr="00481C7A" w:rsidRDefault="0047791B" w:rsidP="00670565">
            <w:pPr>
              <w:ind w:firstLine="101"/>
            </w:pPr>
            <w:r w:rsidRPr="00481C7A">
              <w:t>в том числе:</w:t>
            </w:r>
          </w:p>
        </w:tc>
        <w:tc>
          <w:tcPr>
            <w:tcW w:w="606" w:type="pct"/>
            <w:tcBorders>
              <w:top w:val="nil"/>
              <w:left w:val="nil"/>
              <w:bottom w:val="single" w:sz="4" w:space="0" w:color="auto"/>
              <w:right w:val="single" w:sz="4" w:space="0" w:color="auto"/>
            </w:tcBorders>
            <w:shd w:val="clear" w:color="auto" w:fill="auto"/>
            <w:vAlign w:val="center"/>
          </w:tcPr>
          <w:p w:rsidR="0047791B" w:rsidRPr="00481C7A" w:rsidRDefault="0047791B" w:rsidP="00670565">
            <w:pPr>
              <w:jc w:val="center"/>
              <w:rPr>
                <w:color w:val="000000"/>
              </w:rPr>
            </w:pPr>
            <w:r w:rsidRPr="00481C7A">
              <w:rPr>
                <w:color w:val="000000"/>
              </w:rPr>
              <w:t>494,6</w:t>
            </w:r>
          </w:p>
        </w:tc>
        <w:tc>
          <w:tcPr>
            <w:tcW w:w="606" w:type="pct"/>
            <w:tcBorders>
              <w:top w:val="nil"/>
              <w:left w:val="nil"/>
              <w:bottom w:val="single" w:sz="4" w:space="0" w:color="auto"/>
              <w:right w:val="single" w:sz="4" w:space="0" w:color="auto"/>
            </w:tcBorders>
            <w:shd w:val="clear" w:color="auto" w:fill="auto"/>
            <w:vAlign w:val="center"/>
          </w:tcPr>
          <w:p w:rsidR="0047791B" w:rsidRPr="00481C7A" w:rsidRDefault="005F05E8" w:rsidP="00670565">
            <w:pPr>
              <w:jc w:val="center"/>
              <w:rPr>
                <w:color w:val="000000"/>
              </w:rPr>
            </w:pPr>
            <w:r>
              <w:rPr>
                <w:color w:val="000000"/>
              </w:rPr>
              <w:t>342,3</w:t>
            </w:r>
          </w:p>
        </w:tc>
        <w:tc>
          <w:tcPr>
            <w:tcW w:w="606" w:type="pct"/>
            <w:tcBorders>
              <w:top w:val="nil"/>
              <w:left w:val="nil"/>
              <w:bottom w:val="single" w:sz="4" w:space="0" w:color="auto"/>
              <w:right w:val="single" w:sz="4" w:space="0" w:color="auto"/>
            </w:tcBorders>
            <w:shd w:val="clear" w:color="auto" w:fill="auto"/>
            <w:vAlign w:val="center"/>
          </w:tcPr>
          <w:p w:rsidR="0047791B" w:rsidRPr="00481C7A" w:rsidRDefault="005F05E8" w:rsidP="00670565">
            <w:pPr>
              <w:jc w:val="center"/>
              <w:rPr>
                <w:color w:val="000000"/>
              </w:rPr>
            </w:pPr>
            <w:r>
              <w:rPr>
                <w:color w:val="000000"/>
              </w:rPr>
              <w:t>-152,3</w:t>
            </w:r>
          </w:p>
        </w:tc>
        <w:tc>
          <w:tcPr>
            <w:tcW w:w="530" w:type="pct"/>
            <w:tcBorders>
              <w:top w:val="nil"/>
              <w:left w:val="nil"/>
              <w:bottom w:val="single" w:sz="4" w:space="0" w:color="auto"/>
              <w:right w:val="single" w:sz="4" w:space="0" w:color="auto"/>
            </w:tcBorders>
            <w:shd w:val="clear" w:color="auto" w:fill="auto"/>
            <w:vAlign w:val="center"/>
          </w:tcPr>
          <w:p w:rsidR="0047791B" w:rsidRPr="00481C7A" w:rsidRDefault="0047791B" w:rsidP="00670565">
            <w:pPr>
              <w:jc w:val="center"/>
              <w:rPr>
                <w:color w:val="000000"/>
              </w:rPr>
            </w:pPr>
            <w:r w:rsidRPr="00481C7A">
              <w:rPr>
                <w:color w:val="000000"/>
              </w:rPr>
              <w:t>405,1</w:t>
            </w:r>
          </w:p>
        </w:tc>
        <w:tc>
          <w:tcPr>
            <w:tcW w:w="513" w:type="pct"/>
            <w:tcBorders>
              <w:top w:val="nil"/>
              <w:left w:val="nil"/>
              <w:bottom w:val="single" w:sz="4" w:space="0" w:color="auto"/>
              <w:right w:val="single" w:sz="4" w:space="0" w:color="auto"/>
            </w:tcBorders>
            <w:shd w:val="clear" w:color="auto" w:fill="auto"/>
            <w:vAlign w:val="center"/>
          </w:tcPr>
          <w:p w:rsidR="0047791B" w:rsidRPr="00481C7A" w:rsidRDefault="002651F0" w:rsidP="00670565">
            <w:pPr>
              <w:jc w:val="center"/>
              <w:rPr>
                <w:color w:val="000000"/>
              </w:rPr>
            </w:pPr>
            <w:r>
              <w:rPr>
                <w:color w:val="000000"/>
              </w:rPr>
              <w:t>398,7</w:t>
            </w:r>
          </w:p>
        </w:tc>
        <w:tc>
          <w:tcPr>
            <w:tcW w:w="548" w:type="pct"/>
            <w:tcBorders>
              <w:top w:val="nil"/>
              <w:left w:val="nil"/>
              <w:bottom w:val="single" w:sz="4" w:space="0" w:color="auto"/>
              <w:right w:val="single" w:sz="4" w:space="0" w:color="auto"/>
            </w:tcBorders>
            <w:shd w:val="clear" w:color="auto" w:fill="auto"/>
            <w:vAlign w:val="center"/>
          </w:tcPr>
          <w:p w:rsidR="0047791B" w:rsidRPr="00481C7A" w:rsidRDefault="002651F0" w:rsidP="00670565">
            <w:pPr>
              <w:jc w:val="center"/>
              <w:rPr>
                <w:color w:val="000000"/>
              </w:rPr>
            </w:pPr>
            <w:r>
              <w:rPr>
                <w:color w:val="000000"/>
              </w:rPr>
              <w:t>-6,4</w:t>
            </w:r>
          </w:p>
        </w:tc>
      </w:tr>
      <w:tr w:rsidR="0047791B" w:rsidRPr="00481C7A" w:rsidTr="003E30C3">
        <w:trPr>
          <w:trHeight w:val="275"/>
          <w:tblHeader/>
        </w:trPr>
        <w:tc>
          <w:tcPr>
            <w:tcW w:w="1591" w:type="pct"/>
            <w:tcBorders>
              <w:top w:val="nil"/>
              <w:left w:val="single" w:sz="4" w:space="0" w:color="auto"/>
              <w:bottom w:val="single" w:sz="4" w:space="0" w:color="auto"/>
              <w:right w:val="single" w:sz="4" w:space="0" w:color="auto"/>
            </w:tcBorders>
            <w:shd w:val="clear" w:color="auto" w:fill="auto"/>
            <w:vAlign w:val="center"/>
          </w:tcPr>
          <w:p w:rsidR="0047791B" w:rsidRPr="00481C7A" w:rsidRDefault="0047791B" w:rsidP="00670565">
            <w:pPr>
              <w:ind w:firstLine="101"/>
              <w:rPr>
                <w:i/>
                <w:szCs w:val="26"/>
              </w:rPr>
            </w:pPr>
            <w:r w:rsidRPr="00481C7A">
              <w:rPr>
                <w:i/>
                <w:sz w:val="22"/>
                <w:szCs w:val="26"/>
              </w:rPr>
              <w:t xml:space="preserve"> - НСОТ</w:t>
            </w:r>
          </w:p>
        </w:tc>
        <w:tc>
          <w:tcPr>
            <w:tcW w:w="606" w:type="pct"/>
            <w:tcBorders>
              <w:top w:val="nil"/>
              <w:left w:val="nil"/>
              <w:bottom w:val="single" w:sz="4" w:space="0" w:color="auto"/>
              <w:right w:val="single" w:sz="4" w:space="0" w:color="auto"/>
            </w:tcBorders>
            <w:shd w:val="clear" w:color="auto" w:fill="auto"/>
            <w:vAlign w:val="center"/>
          </w:tcPr>
          <w:p w:rsidR="0047791B" w:rsidRPr="00481C7A" w:rsidRDefault="0047791B" w:rsidP="00670565">
            <w:pPr>
              <w:jc w:val="center"/>
              <w:rPr>
                <w:i/>
                <w:iCs/>
                <w:color w:val="000000"/>
                <w:sz w:val="22"/>
                <w:szCs w:val="22"/>
              </w:rPr>
            </w:pPr>
            <w:r w:rsidRPr="00481C7A">
              <w:rPr>
                <w:i/>
                <w:iCs/>
                <w:color w:val="000000"/>
                <w:sz w:val="22"/>
                <w:szCs w:val="22"/>
              </w:rPr>
              <w:t>459,8</w:t>
            </w:r>
          </w:p>
        </w:tc>
        <w:tc>
          <w:tcPr>
            <w:tcW w:w="606" w:type="pct"/>
            <w:tcBorders>
              <w:top w:val="nil"/>
              <w:left w:val="nil"/>
              <w:bottom w:val="single" w:sz="4" w:space="0" w:color="auto"/>
              <w:right w:val="single" w:sz="4" w:space="0" w:color="auto"/>
            </w:tcBorders>
            <w:shd w:val="clear" w:color="auto" w:fill="auto"/>
            <w:vAlign w:val="center"/>
          </w:tcPr>
          <w:p w:rsidR="0047791B" w:rsidRPr="00481C7A" w:rsidRDefault="005F05E8" w:rsidP="00670565">
            <w:pPr>
              <w:jc w:val="center"/>
              <w:rPr>
                <w:i/>
                <w:iCs/>
                <w:color w:val="000000"/>
                <w:sz w:val="22"/>
                <w:szCs w:val="22"/>
              </w:rPr>
            </w:pPr>
            <w:r>
              <w:rPr>
                <w:i/>
                <w:iCs/>
                <w:color w:val="000000"/>
                <w:sz w:val="22"/>
                <w:szCs w:val="22"/>
              </w:rPr>
              <w:t>314,5</w:t>
            </w:r>
          </w:p>
        </w:tc>
        <w:tc>
          <w:tcPr>
            <w:tcW w:w="606" w:type="pct"/>
            <w:tcBorders>
              <w:top w:val="nil"/>
              <w:left w:val="nil"/>
              <w:bottom w:val="single" w:sz="4" w:space="0" w:color="auto"/>
              <w:right w:val="single" w:sz="4" w:space="0" w:color="auto"/>
            </w:tcBorders>
            <w:shd w:val="clear" w:color="auto" w:fill="auto"/>
            <w:vAlign w:val="center"/>
          </w:tcPr>
          <w:p w:rsidR="0047791B" w:rsidRPr="00481C7A" w:rsidRDefault="005F05E8" w:rsidP="00670565">
            <w:pPr>
              <w:jc w:val="center"/>
              <w:rPr>
                <w:i/>
                <w:iCs/>
                <w:color w:val="000000"/>
                <w:sz w:val="22"/>
                <w:szCs w:val="22"/>
              </w:rPr>
            </w:pPr>
            <w:r>
              <w:rPr>
                <w:i/>
                <w:iCs/>
                <w:color w:val="000000"/>
                <w:sz w:val="22"/>
                <w:szCs w:val="22"/>
              </w:rPr>
              <w:t>-145,3</w:t>
            </w:r>
          </w:p>
        </w:tc>
        <w:tc>
          <w:tcPr>
            <w:tcW w:w="530" w:type="pct"/>
            <w:tcBorders>
              <w:top w:val="nil"/>
              <w:left w:val="nil"/>
              <w:bottom w:val="single" w:sz="4" w:space="0" w:color="auto"/>
              <w:right w:val="single" w:sz="4" w:space="0" w:color="auto"/>
            </w:tcBorders>
            <w:shd w:val="clear" w:color="auto" w:fill="auto"/>
            <w:vAlign w:val="center"/>
          </w:tcPr>
          <w:p w:rsidR="0047791B" w:rsidRPr="00481C7A" w:rsidRDefault="0047791B" w:rsidP="00670565">
            <w:pPr>
              <w:jc w:val="center"/>
              <w:rPr>
                <w:i/>
                <w:iCs/>
                <w:color w:val="000000"/>
                <w:sz w:val="22"/>
                <w:szCs w:val="22"/>
              </w:rPr>
            </w:pPr>
            <w:r w:rsidRPr="00481C7A">
              <w:rPr>
                <w:i/>
                <w:iCs/>
                <w:color w:val="000000"/>
                <w:sz w:val="22"/>
                <w:szCs w:val="22"/>
              </w:rPr>
              <w:t>375,8</w:t>
            </w:r>
          </w:p>
        </w:tc>
        <w:tc>
          <w:tcPr>
            <w:tcW w:w="513" w:type="pct"/>
            <w:tcBorders>
              <w:top w:val="nil"/>
              <w:left w:val="nil"/>
              <w:bottom w:val="single" w:sz="4" w:space="0" w:color="auto"/>
              <w:right w:val="single" w:sz="4" w:space="0" w:color="auto"/>
            </w:tcBorders>
            <w:shd w:val="clear" w:color="auto" w:fill="auto"/>
            <w:vAlign w:val="center"/>
          </w:tcPr>
          <w:p w:rsidR="0047791B" w:rsidRPr="00481C7A" w:rsidRDefault="002651F0" w:rsidP="00670565">
            <w:pPr>
              <w:jc w:val="center"/>
              <w:rPr>
                <w:i/>
                <w:iCs/>
                <w:color w:val="000000"/>
                <w:sz w:val="22"/>
                <w:szCs w:val="22"/>
              </w:rPr>
            </w:pPr>
            <w:r>
              <w:rPr>
                <w:i/>
                <w:iCs/>
                <w:color w:val="000000"/>
                <w:sz w:val="22"/>
                <w:szCs w:val="22"/>
              </w:rPr>
              <w:t>372,3</w:t>
            </w:r>
          </w:p>
        </w:tc>
        <w:tc>
          <w:tcPr>
            <w:tcW w:w="548" w:type="pct"/>
            <w:tcBorders>
              <w:top w:val="nil"/>
              <w:left w:val="nil"/>
              <w:bottom w:val="single" w:sz="4" w:space="0" w:color="auto"/>
              <w:right w:val="single" w:sz="4" w:space="0" w:color="auto"/>
            </w:tcBorders>
            <w:shd w:val="clear" w:color="auto" w:fill="auto"/>
            <w:vAlign w:val="center"/>
          </w:tcPr>
          <w:p w:rsidR="0047791B" w:rsidRPr="00481C7A" w:rsidRDefault="002651F0" w:rsidP="00670565">
            <w:pPr>
              <w:jc w:val="center"/>
              <w:rPr>
                <w:i/>
                <w:iCs/>
                <w:color w:val="000000"/>
                <w:sz w:val="22"/>
                <w:szCs w:val="22"/>
              </w:rPr>
            </w:pPr>
            <w:r>
              <w:rPr>
                <w:i/>
                <w:iCs/>
                <w:color w:val="000000"/>
                <w:sz w:val="22"/>
                <w:szCs w:val="22"/>
              </w:rPr>
              <w:t>-3,5</w:t>
            </w:r>
          </w:p>
        </w:tc>
      </w:tr>
      <w:tr w:rsidR="0047791B" w:rsidRPr="00481C7A" w:rsidTr="003E30C3">
        <w:trPr>
          <w:trHeight w:val="70"/>
          <w:tblHeader/>
        </w:trPr>
        <w:tc>
          <w:tcPr>
            <w:tcW w:w="1591" w:type="pct"/>
            <w:tcBorders>
              <w:top w:val="nil"/>
              <w:left w:val="single" w:sz="4" w:space="0" w:color="auto"/>
              <w:bottom w:val="single" w:sz="4" w:space="0" w:color="auto"/>
              <w:right w:val="single" w:sz="4" w:space="0" w:color="auto"/>
            </w:tcBorders>
            <w:shd w:val="clear" w:color="auto" w:fill="auto"/>
            <w:vAlign w:val="center"/>
          </w:tcPr>
          <w:p w:rsidR="0047791B" w:rsidRPr="00481C7A" w:rsidRDefault="0047791B" w:rsidP="00670565">
            <w:pPr>
              <w:ind w:firstLine="101"/>
              <w:rPr>
                <w:i/>
                <w:szCs w:val="26"/>
              </w:rPr>
            </w:pPr>
            <w:r w:rsidRPr="00481C7A">
              <w:rPr>
                <w:i/>
                <w:sz w:val="22"/>
                <w:szCs w:val="26"/>
              </w:rPr>
              <w:t xml:space="preserve"> - внебюджет</w:t>
            </w:r>
          </w:p>
        </w:tc>
        <w:tc>
          <w:tcPr>
            <w:tcW w:w="606" w:type="pct"/>
            <w:tcBorders>
              <w:top w:val="nil"/>
              <w:left w:val="nil"/>
              <w:bottom w:val="single" w:sz="4" w:space="0" w:color="auto"/>
              <w:right w:val="single" w:sz="4" w:space="0" w:color="auto"/>
            </w:tcBorders>
            <w:shd w:val="clear" w:color="auto" w:fill="auto"/>
            <w:vAlign w:val="center"/>
          </w:tcPr>
          <w:p w:rsidR="0047791B" w:rsidRPr="00481C7A" w:rsidRDefault="0047791B" w:rsidP="00670565">
            <w:pPr>
              <w:jc w:val="center"/>
              <w:rPr>
                <w:i/>
                <w:iCs/>
                <w:color w:val="000000"/>
                <w:sz w:val="22"/>
                <w:szCs w:val="22"/>
              </w:rPr>
            </w:pPr>
            <w:r w:rsidRPr="00481C7A">
              <w:rPr>
                <w:i/>
                <w:iCs/>
                <w:color w:val="000000"/>
                <w:sz w:val="22"/>
                <w:szCs w:val="22"/>
              </w:rPr>
              <w:t>20,5</w:t>
            </w:r>
          </w:p>
        </w:tc>
        <w:tc>
          <w:tcPr>
            <w:tcW w:w="606" w:type="pct"/>
            <w:tcBorders>
              <w:top w:val="nil"/>
              <w:left w:val="nil"/>
              <w:bottom w:val="single" w:sz="4" w:space="0" w:color="auto"/>
              <w:right w:val="single" w:sz="4" w:space="0" w:color="auto"/>
            </w:tcBorders>
            <w:shd w:val="clear" w:color="auto" w:fill="auto"/>
            <w:vAlign w:val="center"/>
          </w:tcPr>
          <w:p w:rsidR="0047791B" w:rsidRPr="00481C7A" w:rsidRDefault="005F05E8" w:rsidP="00670565">
            <w:pPr>
              <w:jc w:val="center"/>
              <w:rPr>
                <w:i/>
                <w:iCs/>
                <w:color w:val="000000"/>
                <w:sz w:val="22"/>
                <w:szCs w:val="22"/>
              </w:rPr>
            </w:pPr>
            <w:r>
              <w:rPr>
                <w:i/>
                <w:iCs/>
                <w:color w:val="000000"/>
                <w:sz w:val="22"/>
                <w:szCs w:val="22"/>
              </w:rPr>
              <w:t>17,5</w:t>
            </w:r>
          </w:p>
        </w:tc>
        <w:tc>
          <w:tcPr>
            <w:tcW w:w="606" w:type="pct"/>
            <w:tcBorders>
              <w:top w:val="nil"/>
              <w:left w:val="nil"/>
              <w:bottom w:val="single" w:sz="4" w:space="0" w:color="auto"/>
              <w:right w:val="single" w:sz="4" w:space="0" w:color="auto"/>
            </w:tcBorders>
            <w:shd w:val="clear" w:color="auto" w:fill="auto"/>
            <w:vAlign w:val="center"/>
          </w:tcPr>
          <w:p w:rsidR="0047791B" w:rsidRPr="00481C7A" w:rsidRDefault="005F05E8" w:rsidP="00670565">
            <w:pPr>
              <w:jc w:val="center"/>
              <w:rPr>
                <w:i/>
                <w:iCs/>
                <w:color w:val="000000"/>
                <w:sz w:val="22"/>
                <w:szCs w:val="22"/>
              </w:rPr>
            </w:pPr>
            <w:r>
              <w:rPr>
                <w:i/>
                <w:iCs/>
                <w:color w:val="000000"/>
                <w:sz w:val="22"/>
                <w:szCs w:val="22"/>
              </w:rPr>
              <w:t>-3,0</w:t>
            </w:r>
          </w:p>
        </w:tc>
        <w:tc>
          <w:tcPr>
            <w:tcW w:w="530" w:type="pct"/>
            <w:tcBorders>
              <w:top w:val="nil"/>
              <w:left w:val="nil"/>
              <w:bottom w:val="single" w:sz="4" w:space="0" w:color="auto"/>
              <w:right w:val="single" w:sz="4" w:space="0" w:color="auto"/>
            </w:tcBorders>
            <w:shd w:val="clear" w:color="auto" w:fill="auto"/>
            <w:vAlign w:val="center"/>
          </w:tcPr>
          <w:p w:rsidR="0047791B" w:rsidRPr="00481C7A" w:rsidRDefault="0047791B" w:rsidP="00670565">
            <w:pPr>
              <w:jc w:val="center"/>
              <w:rPr>
                <w:i/>
                <w:iCs/>
                <w:color w:val="000000"/>
                <w:sz w:val="22"/>
                <w:szCs w:val="22"/>
              </w:rPr>
            </w:pPr>
            <w:r w:rsidRPr="00481C7A">
              <w:rPr>
                <w:i/>
                <w:iCs/>
                <w:color w:val="000000"/>
                <w:sz w:val="22"/>
                <w:szCs w:val="22"/>
              </w:rPr>
              <w:t>20,3</w:t>
            </w:r>
          </w:p>
        </w:tc>
        <w:tc>
          <w:tcPr>
            <w:tcW w:w="513" w:type="pct"/>
            <w:tcBorders>
              <w:top w:val="nil"/>
              <w:left w:val="nil"/>
              <w:bottom w:val="single" w:sz="4" w:space="0" w:color="auto"/>
              <w:right w:val="single" w:sz="4" w:space="0" w:color="auto"/>
            </w:tcBorders>
            <w:shd w:val="clear" w:color="auto" w:fill="auto"/>
            <w:vAlign w:val="center"/>
          </w:tcPr>
          <w:p w:rsidR="0047791B" w:rsidRPr="00481C7A" w:rsidRDefault="002651F0" w:rsidP="00670565">
            <w:pPr>
              <w:jc w:val="center"/>
              <w:rPr>
                <w:i/>
                <w:iCs/>
                <w:color w:val="000000"/>
                <w:sz w:val="22"/>
                <w:szCs w:val="22"/>
              </w:rPr>
            </w:pPr>
            <w:r>
              <w:rPr>
                <w:i/>
                <w:iCs/>
                <w:color w:val="000000"/>
                <w:sz w:val="22"/>
                <w:szCs w:val="22"/>
              </w:rPr>
              <w:t>18,1</w:t>
            </w:r>
          </w:p>
        </w:tc>
        <w:tc>
          <w:tcPr>
            <w:tcW w:w="548" w:type="pct"/>
            <w:tcBorders>
              <w:top w:val="nil"/>
              <w:left w:val="nil"/>
              <w:bottom w:val="single" w:sz="4" w:space="0" w:color="auto"/>
              <w:right w:val="single" w:sz="4" w:space="0" w:color="auto"/>
            </w:tcBorders>
            <w:shd w:val="clear" w:color="auto" w:fill="auto"/>
            <w:vAlign w:val="center"/>
          </w:tcPr>
          <w:p w:rsidR="0047791B" w:rsidRPr="00481C7A" w:rsidRDefault="002651F0" w:rsidP="00670565">
            <w:pPr>
              <w:jc w:val="center"/>
              <w:rPr>
                <w:i/>
                <w:iCs/>
                <w:color w:val="000000"/>
                <w:sz w:val="22"/>
                <w:szCs w:val="22"/>
              </w:rPr>
            </w:pPr>
            <w:r>
              <w:rPr>
                <w:i/>
                <w:iCs/>
                <w:color w:val="000000"/>
                <w:sz w:val="22"/>
                <w:szCs w:val="22"/>
              </w:rPr>
              <w:t>-2,2</w:t>
            </w:r>
          </w:p>
        </w:tc>
      </w:tr>
      <w:tr w:rsidR="0047791B" w:rsidRPr="00481C7A" w:rsidTr="003E30C3">
        <w:trPr>
          <w:trHeight w:val="372"/>
          <w:tblHeader/>
        </w:trPr>
        <w:tc>
          <w:tcPr>
            <w:tcW w:w="1591" w:type="pct"/>
            <w:tcBorders>
              <w:top w:val="single" w:sz="4" w:space="0" w:color="auto"/>
              <w:left w:val="single" w:sz="4" w:space="0" w:color="auto"/>
              <w:bottom w:val="single" w:sz="4" w:space="0" w:color="auto"/>
              <w:right w:val="single" w:sz="4" w:space="0" w:color="auto"/>
            </w:tcBorders>
            <w:shd w:val="clear" w:color="auto" w:fill="auto"/>
            <w:vAlign w:val="center"/>
          </w:tcPr>
          <w:p w:rsidR="0047791B" w:rsidRPr="00481C7A" w:rsidRDefault="0047791B" w:rsidP="00670565">
            <w:pPr>
              <w:ind w:firstLine="101"/>
              <w:rPr>
                <w:i/>
                <w:szCs w:val="26"/>
              </w:rPr>
            </w:pPr>
            <w:r w:rsidRPr="00481C7A">
              <w:rPr>
                <w:i/>
                <w:sz w:val="22"/>
                <w:szCs w:val="26"/>
              </w:rPr>
              <w:t xml:space="preserve"> - ДК «Энергия», п.Снежногорск</w:t>
            </w:r>
          </w:p>
        </w:tc>
        <w:tc>
          <w:tcPr>
            <w:tcW w:w="606" w:type="pct"/>
            <w:tcBorders>
              <w:top w:val="single" w:sz="4" w:space="0" w:color="auto"/>
              <w:left w:val="nil"/>
              <w:bottom w:val="single" w:sz="4" w:space="0" w:color="auto"/>
              <w:right w:val="single" w:sz="4" w:space="0" w:color="auto"/>
            </w:tcBorders>
            <w:shd w:val="clear" w:color="auto" w:fill="auto"/>
            <w:vAlign w:val="center"/>
          </w:tcPr>
          <w:p w:rsidR="0047791B" w:rsidRPr="00481C7A" w:rsidRDefault="0047791B" w:rsidP="00670565">
            <w:pPr>
              <w:jc w:val="center"/>
              <w:rPr>
                <w:i/>
                <w:iCs/>
                <w:color w:val="000000"/>
                <w:sz w:val="22"/>
                <w:szCs w:val="22"/>
              </w:rPr>
            </w:pPr>
            <w:r w:rsidRPr="00481C7A">
              <w:rPr>
                <w:i/>
                <w:iCs/>
                <w:color w:val="000000"/>
                <w:sz w:val="22"/>
                <w:szCs w:val="22"/>
              </w:rPr>
              <w:t>14,3</w:t>
            </w:r>
          </w:p>
        </w:tc>
        <w:tc>
          <w:tcPr>
            <w:tcW w:w="606" w:type="pct"/>
            <w:tcBorders>
              <w:top w:val="single" w:sz="4" w:space="0" w:color="auto"/>
              <w:left w:val="nil"/>
              <w:bottom w:val="single" w:sz="4" w:space="0" w:color="auto"/>
              <w:right w:val="single" w:sz="4" w:space="0" w:color="auto"/>
            </w:tcBorders>
            <w:shd w:val="clear" w:color="auto" w:fill="auto"/>
            <w:vAlign w:val="center"/>
          </w:tcPr>
          <w:p w:rsidR="0047791B" w:rsidRPr="00481C7A" w:rsidRDefault="005F05E8" w:rsidP="00670565">
            <w:pPr>
              <w:jc w:val="center"/>
              <w:rPr>
                <w:i/>
                <w:iCs/>
                <w:color w:val="000000"/>
                <w:sz w:val="22"/>
                <w:szCs w:val="22"/>
              </w:rPr>
            </w:pPr>
            <w:r>
              <w:rPr>
                <w:i/>
                <w:iCs/>
                <w:color w:val="000000"/>
                <w:sz w:val="22"/>
                <w:szCs w:val="22"/>
              </w:rPr>
              <w:t>10,3</w:t>
            </w:r>
          </w:p>
        </w:tc>
        <w:tc>
          <w:tcPr>
            <w:tcW w:w="606" w:type="pct"/>
            <w:tcBorders>
              <w:top w:val="single" w:sz="4" w:space="0" w:color="auto"/>
              <w:left w:val="nil"/>
              <w:bottom w:val="single" w:sz="4" w:space="0" w:color="auto"/>
              <w:right w:val="single" w:sz="4" w:space="0" w:color="auto"/>
            </w:tcBorders>
            <w:shd w:val="clear" w:color="auto" w:fill="auto"/>
            <w:vAlign w:val="center"/>
          </w:tcPr>
          <w:p w:rsidR="0047791B" w:rsidRPr="00481C7A" w:rsidRDefault="005F05E8" w:rsidP="00670565">
            <w:pPr>
              <w:jc w:val="center"/>
              <w:rPr>
                <w:i/>
                <w:iCs/>
                <w:color w:val="000000"/>
                <w:sz w:val="22"/>
                <w:szCs w:val="22"/>
              </w:rPr>
            </w:pPr>
            <w:r>
              <w:rPr>
                <w:i/>
                <w:iCs/>
                <w:color w:val="000000"/>
                <w:sz w:val="22"/>
                <w:szCs w:val="22"/>
              </w:rPr>
              <w:t>-4,0</w:t>
            </w:r>
          </w:p>
        </w:tc>
        <w:tc>
          <w:tcPr>
            <w:tcW w:w="530" w:type="pct"/>
            <w:tcBorders>
              <w:top w:val="single" w:sz="4" w:space="0" w:color="auto"/>
              <w:left w:val="nil"/>
              <w:bottom w:val="single" w:sz="4" w:space="0" w:color="auto"/>
              <w:right w:val="single" w:sz="4" w:space="0" w:color="auto"/>
            </w:tcBorders>
            <w:shd w:val="clear" w:color="auto" w:fill="auto"/>
            <w:vAlign w:val="center"/>
          </w:tcPr>
          <w:p w:rsidR="0047791B" w:rsidRPr="00481C7A" w:rsidRDefault="0047791B" w:rsidP="00670565">
            <w:pPr>
              <w:jc w:val="center"/>
              <w:rPr>
                <w:i/>
                <w:iCs/>
                <w:color w:val="000000"/>
                <w:sz w:val="22"/>
                <w:szCs w:val="22"/>
              </w:rPr>
            </w:pPr>
            <w:r w:rsidRPr="00481C7A">
              <w:rPr>
                <w:i/>
                <w:iCs/>
                <w:color w:val="000000"/>
                <w:sz w:val="22"/>
                <w:szCs w:val="22"/>
              </w:rPr>
              <w:t>9,0</w:t>
            </w:r>
          </w:p>
        </w:tc>
        <w:tc>
          <w:tcPr>
            <w:tcW w:w="513" w:type="pct"/>
            <w:tcBorders>
              <w:top w:val="single" w:sz="4" w:space="0" w:color="auto"/>
              <w:left w:val="nil"/>
              <w:bottom w:val="single" w:sz="4" w:space="0" w:color="auto"/>
              <w:right w:val="single" w:sz="4" w:space="0" w:color="auto"/>
            </w:tcBorders>
            <w:shd w:val="clear" w:color="auto" w:fill="auto"/>
            <w:vAlign w:val="center"/>
          </w:tcPr>
          <w:p w:rsidR="0047791B" w:rsidRPr="00481C7A" w:rsidRDefault="002651F0" w:rsidP="00670565">
            <w:pPr>
              <w:jc w:val="center"/>
              <w:rPr>
                <w:i/>
                <w:iCs/>
                <w:color w:val="000000"/>
                <w:sz w:val="22"/>
                <w:szCs w:val="22"/>
              </w:rPr>
            </w:pPr>
            <w:r>
              <w:rPr>
                <w:i/>
                <w:iCs/>
                <w:color w:val="000000"/>
                <w:sz w:val="22"/>
                <w:szCs w:val="22"/>
              </w:rPr>
              <w:t>8,3</w:t>
            </w:r>
          </w:p>
        </w:tc>
        <w:tc>
          <w:tcPr>
            <w:tcW w:w="548" w:type="pct"/>
            <w:tcBorders>
              <w:top w:val="single" w:sz="4" w:space="0" w:color="auto"/>
              <w:left w:val="nil"/>
              <w:bottom w:val="single" w:sz="4" w:space="0" w:color="auto"/>
              <w:right w:val="single" w:sz="4" w:space="0" w:color="auto"/>
            </w:tcBorders>
            <w:shd w:val="clear" w:color="auto" w:fill="auto"/>
            <w:vAlign w:val="center"/>
          </w:tcPr>
          <w:p w:rsidR="0047791B" w:rsidRPr="00481C7A" w:rsidRDefault="002651F0" w:rsidP="00670565">
            <w:pPr>
              <w:jc w:val="center"/>
              <w:rPr>
                <w:i/>
                <w:iCs/>
                <w:color w:val="000000"/>
                <w:sz w:val="22"/>
                <w:szCs w:val="22"/>
              </w:rPr>
            </w:pPr>
            <w:r>
              <w:rPr>
                <w:i/>
                <w:iCs/>
                <w:color w:val="000000"/>
                <w:sz w:val="22"/>
                <w:szCs w:val="22"/>
              </w:rPr>
              <w:t>-0,7</w:t>
            </w:r>
          </w:p>
        </w:tc>
      </w:tr>
      <w:tr w:rsidR="0047791B" w:rsidRPr="00481C7A" w:rsidTr="003E30C3">
        <w:trPr>
          <w:trHeight w:val="230"/>
          <w:tblHeader/>
        </w:trPr>
        <w:tc>
          <w:tcPr>
            <w:tcW w:w="1591" w:type="pct"/>
            <w:tcBorders>
              <w:top w:val="single" w:sz="4" w:space="0" w:color="auto"/>
              <w:left w:val="single" w:sz="4" w:space="0" w:color="auto"/>
              <w:bottom w:val="single" w:sz="4" w:space="0" w:color="auto"/>
              <w:right w:val="single" w:sz="4" w:space="0" w:color="auto"/>
            </w:tcBorders>
            <w:shd w:val="clear" w:color="auto" w:fill="auto"/>
            <w:vAlign w:val="center"/>
          </w:tcPr>
          <w:p w:rsidR="0047791B" w:rsidRPr="00481C7A" w:rsidRDefault="0047791B" w:rsidP="00670565">
            <w:pPr>
              <w:ind w:firstLine="101"/>
              <w:rPr>
                <w:color w:val="000000" w:themeColor="text1"/>
              </w:rPr>
            </w:pPr>
            <w:r w:rsidRPr="00481C7A">
              <w:rPr>
                <w:color w:val="000000" w:themeColor="text1"/>
              </w:rPr>
              <w:t>Всего по образованию</w:t>
            </w:r>
          </w:p>
        </w:tc>
        <w:tc>
          <w:tcPr>
            <w:tcW w:w="606" w:type="pct"/>
            <w:tcBorders>
              <w:top w:val="single" w:sz="4" w:space="0" w:color="auto"/>
              <w:left w:val="nil"/>
              <w:bottom w:val="single" w:sz="4" w:space="0" w:color="auto"/>
              <w:right w:val="single" w:sz="4" w:space="0" w:color="auto"/>
            </w:tcBorders>
            <w:shd w:val="clear" w:color="auto" w:fill="auto"/>
            <w:vAlign w:val="center"/>
          </w:tcPr>
          <w:p w:rsidR="0047791B" w:rsidRPr="00481C7A" w:rsidRDefault="0047791B" w:rsidP="00670565">
            <w:pPr>
              <w:jc w:val="center"/>
              <w:rPr>
                <w:color w:val="000000"/>
              </w:rPr>
            </w:pPr>
            <w:r w:rsidRPr="00481C7A">
              <w:rPr>
                <w:color w:val="000000"/>
              </w:rPr>
              <w:t>527,1</w:t>
            </w:r>
          </w:p>
        </w:tc>
        <w:tc>
          <w:tcPr>
            <w:tcW w:w="606" w:type="pct"/>
            <w:tcBorders>
              <w:top w:val="single" w:sz="4" w:space="0" w:color="auto"/>
              <w:left w:val="nil"/>
              <w:bottom w:val="single" w:sz="4" w:space="0" w:color="auto"/>
              <w:right w:val="single" w:sz="4" w:space="0" w:color="auto"/>
            </w:tcBorders>
            <w:shd w:val="clear" w:color="auto" w:fill="auto"/>
            <w:vAlign w:val="center"/>
          </w:tcPr>
          <w:p w:rsidR="0047791B" w:rsidRPr="00481C7A" w:rsidRDefault="005F05E8" w:rsidP="00670565">
            <w:pPr>
              <w:jc w:val="center"/>
              <w:rPr>
                <w:color w:val="000000"/>
              </w:rPr>
            </w:pPr>
            <w:r>
              <w:rPr>
                <w:color w:val="000000"/>
              </w:rPr>
              <w:t>525,4</w:t>
            </w:r>
          </w:p>
        </w:tc>
        <w:tc>
          <w:tcPr>
            <w:tcW w:w="606" w:type="pct"/>
            <w:tcBorders>
              <w:top w:val="single" w:sz="4" w:space="0" w:color="auto"/>
              <w:left w:val="nil"/>
              <w:bottom w:val="single" w:sz="4" w:space="0" w:color="auto"/>
              <w:right w:val="single" w:sz="4" w:space="0" w:color="auto"/>
            </w:tcBorders>
            <w:shd w:val="clear" w:color="auto" w:fill="auto"/>
            <w:vAlign w:val="center"/>
          </w:tcPr>
          <w:p w:rsidR="0047791B" w:rsidRPr="00481C7A" w:rsidRDefault="002651F0" w:rsidP="00670565">
            <w:pPr>
              <w:jc w:val="center"/>
              <w:rPr>
                <w:color w:val="000000"/>
              </w:rPr>
            </w:pPr>
            <w:r>
              <w:rPr>
                <w:color w:val="000000"/>
              </w:rPr>
              <w:t>-1,7</w:t>
            </w:r>
          </w:p>
        </w:tc>
        <w:tc>
          <w:tcPr>
            <w:tcW w:w="530" w:type="pct"/>
            <w:tcBorders>
              <w:top w:val="single" w:sz="4" w:space="0" w:color="auto"/>
              <w:left w:val="nil"/>
              <w:bottom w:val="single" w:sz="4" w:space="0" w:color="auto"/>
              <w:right w:val="single" w:sz="4" w:space="0" w:color="auto"/>
            </w:tcBorders>
            <w:shd w:val="clear" w:color="auto" w:fill="auto"/>
            <w:vAlign w:val="center"/>
          </w:tcPr>
          <w:p w:rsidR="0047791B" w:rsidRPr="00481C7A" w:rsidRDefault="0047791B" w:rsidP="00670565">
            <w:pPr>
              <w:jc w:val="center"/>
              <w:rPr>
                <w:color w:val="000000"/>
              </w:rPr>
            </w:pPr>
            <w:r w:rsidRPr="00481C7A">
              <w:rPr>
                <w:color w:val="000000"/>
              </w:rPr>
              <w:t>312,8</w:t>
            </w:r>
          </w:p>
        </w:tc>
        <w:tc>
          <w:tcPr>
            <w:tcW w:w="513" w:type="pct"/>
            <w:tcBorders>
              <w:top w:val="single" w:sz="4" w:space="0" w:color="auto"/>
              <w:left w:val="nil"/>
              <w:bottom w:val="single" w:sz="4" w:space="0" w:color="auto"/>
              <w:right w:val="single" w:sz="4" w:space="0" w:color="auto"/>
            </w:tcBorders>
            <w:shd w:val="clear" w:color="auto" w:fill="auto"/>
            <w:vAlign w:val="center"/>
          </w:tcPr>
          <w:p w:rsidR="0047791B" w:rsidRPr="00481C7A" w:rsidRDefault="002651F0" w:rsidP="00670565">
            <w:pPr>
              <w:jc w:val="center"/>
              <w:rPr>
                <w:color w:val="000000"/>
              </w:rPr>
            </w:pPr>
            <w:r>
              <w:rPr>
                <w:color w:val="000000"/>
              </w:rPr>
              <w:t>318,4</w:t>
            </w:r>
          </w:p>
        </w:tc>
        <w:tc>
          <w:tcPr>
            <w:tcW w:w="548" w:type="pct"/>
            <w:tcBorders>
              <w:top w:val="single" w:sz="4" w:space="0" w:color="auto"/>
              <w:left w:val="nil"/>
              <w:bottom w:val="single" w:sz="4" w:space="0" w:color="auto"/>
              <w:right w:val="single" w:sz="4" w:space="0" w:color="auto"/>
            </w:tcBorders>
            <w:shd w:val="clear" w:color="auto" w:fill="auto"/>
            <w:vAlign w:val="center"/>
          </w:tcPr>
          <w:p w:rsidR="0047791B" w:rsidRPr="00481C7A" w:rsidRDefault="002651F0" w:rsidP="00670565">
            <w:pPr>
              <w:jc w:val="center"/>
              <w:rPr>
                <w:color w:val="000000"/>
              </w:rPr>
            </w:pPr>
            <w:r>
              <w:rPr>
                <w:color w:val="000000"/>
              </w:rPr>
              <w:t>+5,6</w:t>
            </w:r>
          </w:p>
        </w:tc>
      </w:tr>
      <w:tr w:rsidR="0047791B" w:rsidRPr="00481C7A" w:rsidTr="003E30C3">
        <w:trPr>
          <w:trHeight w:val="219"/>
          <w:tblHeader/>
        </w:trPr>
        <w:tc>
          <w:tcPr>
            <w:tcW w:w="1591" w:type="pct"/>
            <w:tcBorders>
              <w:top w:val="single" w:sz="4" w:space="0" w:color="auto"/>
              <w:left w:val="single" w:sz="4" w:space="0" w:color="auto"/>
              <w:bottom w:val="single" w:sz="4" w:space="0" w:color="auto"/>
              <w:right w:val="single" w:sz="4" w:space="0" w:color="auto"/>
            </w:tcBorders>
            <w:shd w:val="clear" w:color="auto" w:fill="auto"/>
            <w:vAlign w:val="center"/>
          </w:tcPr>
          <w:p w:rsidR="0047791B" w:rsidRPr="00481C7A" w:rsidRDefault="00F201B4" w:rsidP="00670565">
            <w:pPr>
              <w:ind w:firstLine="101"/>
            </w:pPr>
            <w:r>
              <w:t>Обеспечивающий комплекс</w:t>
            </w:r>
            <w:r w:rsidR="0047791B" w:rsidRPr="00481C7A">
              <w:t xml:space="preserve"> и прочие</w:t>
            </w:r>
          </w:p>
        </w:tc>
        <w:tc>
          <w:tcPr>
            <w:tcW w:w="606" w:type="pct"/>
            <w:tcBorders>
              <w:top w:val="single" w:sz="4" w:space="0" w:color="auto"/>
              <w:left w:val="nil"/>
              <w:bottom w:val="single" w:sz="4" w:space="0" w:color="auto"/>
              <w:right w:val="single" w:sz="4" w:space="0" w:color="auto"/>
            </w:tcBorders>
            <w:shd w:val="clear" w:color="auto" w:fill="auto"/>
            <w:vAlign w:val="center"/>
          </w:tcPr>
          <w:p w:rsidR="0047791B" w:rsidRPr="00481C7A" w:rsidRDefault="0047791B" w:rsidP="00670565">
            <w:pPr>
              <w:jc w:val="center"/>
              <w:rPr>
                <w:color w:val="000000"/>
              </w:rPr>
            </w:pPr>
            <w:r w:rsidRPr="00481C7A">
              <w:rPr>
                <w:color w:val="000000"/>
              </w:rPr>
              <w:t>25,0</w:t>
            </w:r>
          </w:p>
        </w:tc>
        <w:tc>
          <w:tcPr>
            <w:tcW w:w="606" w:type="pct"/>
            <w:tcBorders>
              <w:top w:val="single" w:sz="4" w:space="0" w:color="auto"/>
              <w:left w:val="nil"/>
              <w:bottom w:val="single" w:sz="4" w:space="0" w:color="auto"/>
              <w:right w:val="single" w:sz="4" w:space="0" w:color="auto"/>
            </w:tcBorders>
            <w:shd w:val="clear" w:color="auto" w:fill="auto"/>
            <w:vAlign w:val="center"/>
          </w:tcPr>
          <w:p w:rsidR="0047791B" w:rsidRPr="00481C7A" w:rsidRDefault="005F05E8" w:rsidP="00670565">
            <w:pPr>
              <w:jc w:val="center"/>
              <w:rPr>
                <w:color w:val="000000"/>
              </w:rPr>
            </w:pPr>
            <w:r>
              <w:rPr>
                <w:color w:val="000000"/>
              </w:rPr>
              <w:t>182,3</w:t>
            </w:r>
          </w:p>
        </w:tc>
        <w:tc>
          <w:tcPr>
            <w:tcW w:w="606" w:type="pct"/>
            <w:tcBorders>
              <w:top w:val="single" w:sz="4" w:space="0" w:color="auto"/>
              <w:left w:val="nil"/>
              <w:bottom w:val="single" w:sz="4" w:space="0" w:color="auto"/>
              <w:right w:val="single" w:sz="4" w:space="0" w:color="auto"/>
            </w:tcBorders>
            <w:shd w:val="clear" w:color="auto" w:fill="auto"/>
            <w:vAlign w:val="center"/>
          </w:tcPr>
          <w:p w:rsidR="0047791B" w:rsidRPr="00481C7A" w:rsidRDefault="002651F0" w:rsidP="00670565">
            <w:pPr>
              <w:jc w:val="center"/>
              <w:rPr>
                <w:color w:val="000000"/>
              </w:rPr>
            </w:pPr>
            <w:r>
              <w:rPr>
                <w:color w:val="000000"/>
              </w:rPr>
              <w:t>+157,3</w:t>
            </w:r>
          </w:p>
        </w:tc>
        <w:tc>
          <w:tcPr>
            <w:tcW w:w="530" w:type="pct"/>
            <w:tcBorders>
              <w:top w:val="single" w:sz="4" w:space="0" w:color="auto"/>
              <w:left w:val="nil"/>
              <w:bottom w:val="single" w:sz="4" w:space="0" w:color="auto"/>
              <w:right w:val="single" w:sz="4" w:space="0" w:color="auto"/>
            </w:tcBorders>
            <w:shd w:val="clear" w:color="auto" w:fill="auto"/>
            <w:vAlign w:val="center"/>
          </w:tcPr>
          <w:p w:rsidR="0047791B" w:rsidRPr="00481C7A" w:rsidRDefault="0047791B" w:rsidP="00670565">
            <w:pPr>
              <w:jc w:val="center"/>
              <w:rPr>
                <w:color w:val="000000"/>
              </w:rPr>
            </w:pPr>
            <w:r w:rsidRPr="00481C7A">
              <w:rPr>
                <w:color w:val="000000"/>
              </w:rPr>
              <w:t>24,0</w:t>
            </w:r>
          </w:p>
        </w:tc>
        <w:tc>
          <w:tcPr>
            <w:tcW w:w="513" w:type="pct"/>
            <w:tcBorders>
              <w:top w:val="single" w:sz="4" w:space="0" w:color="auto"/>
              <w:left w:val="nil"/>
              <w:bottom w:val="single" w:sz="4" w:space="0" w:color="auto"/>
              <w:right w:val="single" w:sz="4" w:space="0" w:color="auto"/>
            </w:tcBorders>
            <w:shd w:val="clear" w:color="auto" w:fill="auto"/>
            <w:vAlign w:val="center"/>
          </w:tcPr>
          <w:p w:rsidR="0047791B" w:rsidRPr="00481C7A" w:rsidRDefault="002651F0" w:rsidP="00670565">
            <w:pPr>
              <w:jc w:val="center"/>
              <w:rPr>
                <w:color w:val="000000"/>
              </w:rPr>
            </w:pPr>
            <w:r>
              <w:rPr>
                <w:color w:val="000000"/>
              </w:rPr>
              <w:t>38,1</w:t>
            </w:r>
          </w:p>
        </w:tc>
        <w:tc>
          <w:tcPr>
            <w:tcW w:w="548" w:type="pct"/>
            <w:tcBorders>
              <w:top w:val="single" w:sz="4" w:space="0" w:color="auto"/>
              <w:left w:val="nil"/>
              <w:bottom w:val="single" w:sz="4" w:space="0" w:color="auto"/>
              <w:right w:val="single" w:sz="4" w:space="0" w:color="auto"/>
            </w:tcBorders>
            <w:shd w:val="clear" w:color="auto" w:fill="auto"/>
            <w:vAlign w:val="center"/>
          </w:tcPr>
          <w:p w:rsidR="0047791B" w:rsidRPr="00481C7A" w:rsidRDefault="002651F0" w:rsidP="00670565">
            <w:pPr>
              <w:jc w:val="center"/>
              <w:rPr>
                <w:color w:val="000000"/>
              </w:rPr>
            </w:pPr>
            <w:r>
              <w:rPr>
                <w:color w:val="000000"/>
              </w:rPr>
              <w:t>+14,1</w:t>
            </w:r>
          </w:p>
        </w:tc>
      </w:tr>
    </w:tbl>
    <w:p w:rsidR="0047791B" w:rsidRPr="00481C7A" w:rsidRDefault="0047791B" w:rsidP="00670565">
      <w:pPr>
        <w:autoSpaceDE w:val="0"/>
        <w:autoSpaceDN w:val="0"/>
        <w:adjustRightInd w:val="0"/>
        <w:spacing w:before="120"/>
        <w:ind w:firstLine="709"/>
        <w:jc w:val="both"/>
        <w:rPr>
          <w:sz w:val="26"/>
          <w:szCs w:val="26"/>
        </w:rPr>
      </w:pPr>
      <w:r w:rsidRPr="00481C7A">
        <w:rPr>
          <w:sz w:val="26"/>
          <w:szCs w:val="26"/>
        </w:rPr>
        <w:t>Анализ численности работников Управления и подведомственных ему учреждений по итогам отчетного периода 2017 года в сравнении с 2016 годом показал следующее:</w:t>
      </w:r>
    </w:p>
    <w:p w:rsidR="0047791B" w:rsidRPr="00481C7A" w:rsidRDefault="0047791B" w:rsidP="00DB09A3">
      <w:pPr>
        <w:pStyle w:val="af6"/>
        <w:numPr>
          <w:ilvl w:val="0"/>
          <w:numId w:val="48"/>
        </w:numPr>
        <w:tabs>
          <w:tab w:val="left" w:pos="993"/>
          <w:tab w:val="left" w:pos="1134"/>
        </w:tabs>
        <w:autoSpaceDE w:val="0"/>
        <w:autoSpaceDN w:val="0"/>
        <w:adjustRightInd w:val="0"/>
        <w:spacing w:before="0" w:beforeAutospacing="0" w:after="0" w:afterAutospacing="0"/>
        <w:ind w:left="0" w:firstLine="709"/>
        <w:jc w:val="both"/>
        <w:rPr>
          <w:sz w:val="26"/>
          <w:szCs w:val="26"/>
        </w:rPr>
      </w:pPr>
      <w:r w:rsidRPr="00481C7A">
        <w:rPr>
          <w:sz w:val="26"/>
          <w:szCs w:val="26"/>
        </w:rPr>
        <w:t>Штатная и списочная численности аппарата осталась неизменной</w:t>
      </w:r>
      <w:r w:rsidRPr="00481C7A">
        <w:rPr>
          <w:bCs/>
          <w:sz w:val="26"/>
          <w:szCs w:val="26"/>
        </w:rPr>
        <w:t>.</w:t>
      </w:r>
    </w:p>
    <w:p w:rsidR="00100B61" w:rsidRDefault="00100B61" w:rsidP="00DB09A3">
      <w:pPr>
        <w:pStyle w:val="af6"/>
        <w:numPr>
          <w:ilvl w:val="0"/>
          <w:numId w:val="48"/>
        </w:numPr>
        <w:tabs>
          <w:tab w:val="left" w:pos="993"/>
          <w:tab w:val="left" w:pos="1134"/>
        </w:tabs>
        <w:autoSpaceDE w:val="0"/>
        <w:autoSpaceDN w:val="0"/>
        <w:adjustRightInd w:val="0"/>
        <w:spacing w:before="0" w:beforeAutospacing="0" w:after="0" w:afterAutospacing="0"/>
        <w:ind w:left="0" w:firstLine="709"/>
        <w:jc w:val="both"/>
        <w:rPr>
          <w:sz w:val="26"/>
          <w:szCs w:val="26"/>
        </w:rPr>
      </w:pPr>
      <w:r>
        <w:rPr>
          <w:sz w:val="26"/>
          <w:szCs w:val="26"/>
        </w:rPr>
        <w:t xml:space="preserve">В связи с переводом </w:t>
      </w:r>
      <w:r w:rsidRPr="00C2008F">
        <w:rPr>
          <w:snapToGrid w:val="0"/>
          <w:sz w:val="26"/>
          <w:szCs w:val="26"/>
        </w:rPr>
        <w:t>младшего обслуживающего персонала</w:t>
      </w:r>
      <w:r>
        <w:rPr>
          <w:snapToGrid w:val="0"/>
          <w:sz w:val="26"/>
          <w:szCs w:val="26"/>
        </w:rPr>
        <w:t xml:space="preserve"> из учреждений культуры</w:t>
      </w:r>
      <w:r>
        <w:rPr>
          <w:sz w:val="26"/>
          <w:szCs w:val="26"/>
        </w:rPr>
        <w:t xml:space="preserve"> в обеспечивающий комплекс произошло перераспределение штатной численности на 155,3 шт.ед.</w:t>
      </w:r>
      <w:r w:rsidR="001F1FF4">
        <w:rPr>
          <w:sz w:val="26"/>
          <w:szCs w:val="26"/>
        </w:rPr>
        <w:t>, кроме того:</w:t>
      </w:r>
    </w:p>
    <w:p w:rsidR="001F1FF4" w:rsidRDefault="001F1FF4" w:rsidP="001F1FF4">
      <w:pPr>
        <w:pStyle w:val="af6"/>
        <w:numPr>
          <w:ilvl w:val="0"/>
          <w:numId w:val="176"/>
        </w:numPr>
        <w:tabs>
          <w:tab w:val="left" w:pos="993"/>
          <w:tab w:val="left" w:pos="1134"/>
        </w:tabs>
        <w:autoSpaceDE w:val="0"/>
        <w:autoSpaceDN w:val="0"/>
        <w:adjustRightInd w:val="0"/>
        <w:spacing w:before="0" w:beforeAutospacing="0" w:after="0" w:afterAutospacing="0"/>
        <w:ind w:left="0" w:firstLine="709"/>
        <w:jc w:val="both"/>
        <w:rPr>
          <w:sz w:val="26"/>
          <w:szCs w:val="26"/>
        </w:rPr>
      </w:pPr>
      <w:r w:rsidRPr="001F1FF4">
        <w:rPr>
          <w:sz w:val="26"/>
          <w:szCs w:val="26"/>
          <w:u w:val="single"/>
        </w:rPr>
        <w:t>в обеспечивающий комплекс</w:t>
      </w:r>
      <w:r>
        <w:rPr>
          <w:sz w:val="26"/>
          <w:szCs w:val="26"/>
        </w:rPr>
        <w:t xml:space="preserve"> введена 1</w:t>
      </w:r>
      <w:r w:rsidR="00B11DD2">
        <w:rPr>
          <w:sz w:val="26"/>
          <w:szCs w:val="26"/>
        </w:rPr>
        <w:t>,0</w:t>
      </w:r>
      <w:r>
        <w:rPr>
          <w:sz w:val="26"/>
          <w:szCs w:val="26"/>
        </w:rPr>
        <w:t xml:space="preserve"> шт.ед. начальника хозяйственного отдела д</w:t>
      </w:r>
      <w:r w:rsidRPr="00EC3BDB">
        <w:rPr>
          <w:sz w:val="26"/>
          <w:szCs w:val="26"/>
        </w:rPr>
        <w:t>ля осуществления функций по руководству младшего обслуживающего персонала</w:t>
      </w:r>
      <w:r>
        <w:rPr>
          <w:sz w:val="26"/>
          <w:szCs w:val="26"/>
        </w:rPr>
        <w:t xml:space="preserve"> и 1</w:t>
      </w:r>
      <w:r w:rsidR="00B11DD2">
        <w:rPr>
          <w:sz w:val="26"/>
          <w:szCs w:val="26"/>
        </w:rPr>
        <w:t>,0</w:t>
      </w:r>
      <w:r>
        <w:rPr>
          <w:sz w:val="26"/>
          <w:szCs w:val="26"/>
        </w:rPr>
        <w:t xml:space="preserve"> шт.ед. </w:t>
      </w:r>
      <w:r w:rsidR="00864A68" w:rsidRPr="00EC3BDB">
        <w:rPr>
          <w:sz w:val="26"/>
          <w:szCs w:val="26"/>
        </w:rPr>
        <w:t>заместителя главного бухгалтера</w:t>
      </w:r>
      <w:r w:rsidR="00864A68">
        <w:rPr>
          <w:sz w:val="26"/>
          <w:szCs w:val="26"/>
        </w:rPr>
        <w:t xml:space="preserve"> ввиду необходимости перераспределения должностных обязанностей в учреждении в связи с существенным увеличением штатной численности;</w:t>
      </w:r>
    </w:p>
    <w:p w:rsidR="00864A68" w:rsidRDefault="00864A68" w:rsidP="001F1FF4">
      <w:pPr>
        <w:pStyle w:val="af6"/>
        <w:numPr>
          <w:ilvl w:val="0"/>
          <w:numId w:val="176"/>
        </w:numPr>
        <w:tabs>
          <w:tab w:val="left" w:pos="993"/>
          <w:tab w:val="left" w:pos="1134"/>
        </w:tabs>
        <w:autoSpaceDE w:val="0"/>
        <w:autoSpaceDN w:val="0"/>
        <w:adjustRightInd w:val="0"/>
        <w:spacing w:before="0" w:beforeAutospacing="0" w:after="0" w:afterAutospacing="0"/>
        <w:ind w:left="0" w:firstLine="709"/>
        <w:jc w:val="both"/>
        <w:rPr>
          <w:sz w:val="26"/>
          <w:szCs w:val="26"/>
        </w:rPr>
      </w:pPr>
      <w:r>
        <w:rPr>
          <w:sz w:val="26"/>
          <w:szCs w:val="26"/>
          <w:u w:val="single"/>
        </w:rPr>
        <w:t>в учреждениях культуры</w:t>
      </w:r>
      <w:r>
        <w:rPr>
          <w:sz w:val="26"/>
          <w:szCs w:val="26"/>
        </w:rPr>
        <w:t xml:space="preserve"> увеличена штатная численность на</w:t>
      </w:r>
      <w:r w:rsidRPr="00C2008F">
        <w:rPr>
          <w:sz w:val="26"/>
          <w:szCs w:val="26"/>
        </w:rPr>
        <w:t xml:space="preserve"> 3</w:t>
      </w:r>
      <w:r w:rsidR="00B11DD2">
        <w:rPr>
          <w:sz w:val="26"/>
          <w:szCs w:val="26"/>
        </w:rPr>
        <w:t>,0</w:t>
      </w:r>
      <w:r w:rsidRPr="00C2008F">
        <w:rPr>
          <w:sz w:val="26"/>
          <w:szCs w:val="26"/>
        </w:rPr>
        <w:t xml:space="preserve"> шт.ед. в результате ввода отдела организации массовых мероприятий в МБУК «Городской центр культуры»: ввели 3 ставки на должность ведущего специалиста за счет сокращения с 01.10.2016 в МБУ ДО «НДШИ» 1,5 штатны</w:t>
      </w:r>
      <w:r w:rsidR="00521A9C">
        <w:rPr>
          <w:sz w:val="26"/>
          <w:szCs w:val="26"/>
        </w:rPr>
        <w:t>х</w:t>
      </w:r>
      <w:r w:rsidRPr="00C2008F">
        <w:rPr>
          <w:sz w:val="26"/>
          <w:szCs w:val="26"/>
        </w:rPr>
        <w:t xml:space="preserve"> единиц (0,5 шт.ед. электроника, 1,0 шт.ед. администратора). Изменения позволили оптимизировать расходы на заключение договоров возмездного оказания услуг с ведущими многочисленных мероприятий в Городском центре культуры за счет включения указанного функционала в должностные обязанности данным специалистам</w:t>
      </w:r>
      <w:r w:rsidR="00521A9C">
        <w:rPr>
          <w:sz w:val="26"/>
          <w:szCs w:val="26"/>
        </w:rPr>
        <w:t>.</w:t>
      </w:r>
    </w:p>
    <w:p w:rsidR="00521A9C" w:rsidRDefault="00521A9C" w:rsidP="00DB09A3">
      <w:pPr>
        <w:pStyle w:val="afff2"/>
        <w:widowControl w:val="0"/>
        <w:numPr>
          <w:ilvl w:val="0"/>
          <w:numId w:val="48"/>
        </w:numPr>
        <w:tabs>
          <w:tab w:val="left" w:pos="993"/>
        </w:tabs>
        <w:autoSpaceDE w:val="0"/>
        <w:autoSpaceDN w:val="0"/>
        <w:adjustRightInd w:val="0"/>
        <w:ind w:left="0" w:firstLine="709"/>
        <w:jc w:val="both"/>
        <w:rPr>
          <w:sz w:val="26"/>
          <w:szCs w:val="26"/>
        </w:rPr>
      </w:pPr>
      <w:r>
        <w:rPr>
          <w:sz w:val="26"/>
          <w:szCs w:val="26"/>
        </w:rPr>
        <w:lastRenderedPageBreak/>
        <w:t>В образовательных учреждениях, помимо сокращения 1,5 штатных ед</w:t>
      </w:r>
      <w:r w:rsidR="002916B5">
        <w:rPr>
          <w:sz w:val="26"/>
          <w:szCs w:val="26"/>
        </w:rPr>
        <w:t>иниц в МБУ ДО «НДШИ»</w:t>
      </w:r>
      <w:r w:rsidR="002B280F">
        <w:rPr>
          <w:sz w:val="26"/>
          <w:szCs w:val="26"/>
        </w:rPr>
        <w:t>,</w:t>
      </w:r>
      <w:r w:rsidR="002916B5">
        <w:rPr>
          <w:sz w:val="26"/>
          <w:szCs w:val="26"/>
        </w:rPr>
        <w:t xml:space="preserve"> произведено сокращение 0,2 шт.ед. </w:t>
      </w:r>
      <w:r w:rsidR="002916B5" w:rsidRPr="00EC3BDB">
        <w:rPr>
          <w:sz w:val="26"/>
          <w:szCs w:val="26"/>
        </w:rPr>
        <w:t>педагогических работников</w:t>
      </w:r>
      <w:r w:rsidR="002916B5">
        <w:rPr>
          <w:sz w:val="26"/>
          <w:szCs w:val="26"/>
        </w:rPr>
        <w:t xml:space="preserve"> по итогам тарификации, произведенной в сентябре 2017 года, </w:t>
      </w:r>
      <w:r w:rsidR="002916B5" w:rsidRPr="00EC3BDB">
        <w:rPr>
          <w:sz w:val="26"/>
          <w:szCs w:val="26"/>
        </w:rPr>
        <w:t>в соответствие с учебными планами</w:t>
      </w:r>
      <w:r w:rsidR="002916B5">
        <w:rPr>
          <w:sz w:val="26"/>
          <w:szCs w:val="26"/>
        </w:rPr>
        <w:t>.</w:t>
      </w:r>
      <w:r w:rsidR="002916B5" w:rsidRPr="00EC3BDB">
        <w:rPr>
          <w:sz w:val="26"/>
          <w:szCs w:val="26"/>
        </w:rPr>
        <w:t xml:space="preserve"> </w:t>
      </w:r>
    </w:p>
    <w:p w:rsidR="0047791B" w:rsidRPr="00481C7A" w:rsidRDefault="0047791B" w:rsidP="00DB09A3">
      <w:pPr>
        <w:pStyle w:val="afff2"/>
        <w:widowControl w:val="0"/>
        <w:numPr>
          <w:ilvl w:val="0"/>
          <w:numId w:val="48"/>
        </w:numPr>
        <w:tabs>
          <w:tab w:val="left" w:pos="993"/>
        </w:tabs>
        <w:autoSpaceDE w:val="0"/>
        <w:autoSpaceDN w:val="0"/>
        <w:adjustRightInd w:val="0"/>
        <w:ind w:left="0" w:firstLine="709"/>
        <w:jc w:val="both"/>
        <w:rPr>
          <w:sz w:val="26"/>
          <w:szCs w:val="26"/>
        </w:rPr>
      </w:pPr>
      <w:r w:rsidRPr="00481C7A">
        <w:rPr>
          <w:sz w:val="26"/>
          <w:szCs w:val="26"/>
        </w:rPr>
        <w:t>С увеличением штатной численности увеличилась и среднесписочная численность работников по отрасли.</w:t>
      </w:r>
    </w:p>
    <w:p w:rsidR="0047791B" w:rsidRPr="00A408CC" w:rsidRDefault="0047791B" w:rsidP="00670565">
      <w:pPr>
        <w:pStyle w:val="a4"/>
        <w:widowControl w:val="0"/>
        <w:tabs>
          <w:tab w:val="left" w:pos="993"/>
        </w:tabs>
        <w:ind w:firstLine="0"/>
      </w:pPr>
    </w:p>
    <w:p w:rsidR="0047791B" w:rsidRPr="00304E7C" w:rsidRDefault="0047791B" w:rsidP="00670565">
      <w:pPr>
        <w:tabs>
          <w:tab w:val="left" w:pos="993"/>
        </w:tabs>
        <w:autoSpaceDE w:val="0"/>
        <w:autoSpaceDN w:val="0"/>
        <w:adjustRightInd w:val="0"/>
        <w:jc w:val="center"/>
        <w:rPr>
          <w:b/>
          <w:bCs/>
          <w:i/>
          <w:iCs/>
          <w:sz w:val="26"/>
          <w:szCs w:val="26"/>
          <w:u w:val="single"/>
        </w:rPr>
      </w:pPr>
      <w:r w:rsidRPr="00304E7C">
        <w:rPr>
          <w:b/>
          <w:i/>
          <w:sz w:val="26"/>
          <w:szCs w:val="20"/>
          <w:u w:val="single"/>
        </w:rPr>
        <w:t>Управление по спорту Администрации города Норильска</w:t>
      </w:r>
    </w:p>
    <w:p w:rsidR="0047791B" w:rsidRPr="00304E7C" w:rsidRDefault="0047791B" w:rsidP="00670565">
      <w:pPr>
        <w:pStyle w:val="a4"/>
        <w:widowControl w:val="0"/>
        <w:spacing w:before="120"/>
        <w:ind w:firstLine="709"/>
      </w:pPr>
      <w:r w:rsidRPr="00304E7C">
        <w:t>Штатная численность по отрасли «Спорт» в отчетном периоде по отношению к аналогичному периоду прошлого года увеличилась на 0,6% и составила 1 018,3 шт.ед</w:t>
      </w:r>
      <w:r w:rsidRPr="00304E7C">
        <w:rPr>
          <w:color w:val="000000" w:themeColor="text1"/>
          <w:szCs w:val="26"/>
        </w:rPr>
        <w:t>.</w:t>
      </w:r>
    </w:p>
    <w:p w:rsidR="0047791B" w:rsidRPr="00304E7C" w:rsidRDefault="0047791B" w:rsidP="00670565">
      <w:pPr>
        <w:pStyle w:val="a4"/>
        <w:widowControl w:val="0"/>
        <w:spacing w:before="120"/>
        <w:ind w:firstLine="0"/>
        <w:jc w:val="right"/>
        <w:rPr>
          <w:b/>
          <w:bCs/>
          <w:i/>
          <w:iCs/>
          <w:szCs w:val="26"/>
          <w:u w:val="single"/>
        </w:rPr>
      </w:pPr>
      <w:r w:rsidRPr="005E5035">
        <w:rPr>
          <w:szCs w:val="26"/>
        </w:rPr>
        <w:t>Таблица</w:t>
      </w:r>
      <w:r w:rsidR="00B10C6F" w:rsidRPr="005E5035">
        <w:rPr>
          <w:szCs w:val="26"/>
        </w:rPr>
        <w:t xml:space="preserve"> 5</w:t>
      </w:r>
      <w:r w:rsidR="00D8215A">
        <w:rPr>
          <w:szCs w:val="26"/>
        </w:rPr>
        <w:t>6</w:t>
      </w:r>
    </w:p>
    <w:p w:rsidR="0047791B" w:rsidRPr="00304E7C" w:rsidRDefault="0047791B" w:rsidP="00670565">
      <w:pPr>
        <w:spacing w:after="120"/>
        <w:jc w:val="center"/>
        <w:rPr>
          <w:b/>
          <w:i/>
          <w:sz w:val="26"/>
          <w:szCs w:val="26"/>
        </w:rPr>
      </w:pPr>
      <w:r w:rsidRPr="00304E7C">
        <w:rPr>
          <w:b/>
          <w:i/>
          <w:sz w:val="26"/>
          <w:szCs w:val="26"/>
        </w:rPr>
        <w:t>Среднесписочная и штатная численность работников</w:t>
      </w:r>
    </w:p>
    <w:tbl>
      <w:tblPr>
        <w:tblW w:w="5000" w:type="pct"/>
        <w:tblLook w:val="0000" w:firstRow="0" w:lastRow="0" w:firstColumn="0" w:lastColumn="0" w:noHBand="0" w:noVBand="0"/>
      </w:tblPr>
      <w:tblGrid>
        <w:gridCol w:w="3394"/>
        <w:gridCol w:w="993"/>
        <w:gridCol w:w="936"/>
        <w:gridCol w:w="935"/>
        <w:gridCol w:w="1043"/>
        <w:gridCol w:w="1069"/>
        <w:gridCol w:w="976"/>
      </w:tblGrid>
      <w:tr w:rsidR="0047791B" w:rsidRPr="00304E7C" w:rsidTr="003E30C3">
        <w:trPr>
          <w:trHeight w:val="331"/>
          <w:tblHeader/>
        </w:trPr>
        <w:tc>
          <w:tcPr>
            <w:tcW w:w="1816" w:type="pct"/>
            <w:vMerge w:val="restart"/>
            <w:tcBorders>
              <w:top w:val="single" w:sz="4" w:space="0" w:color="auto"/>
              <w:left w:val="single" w:sz="4" w:space="0" w:color="auto"/>
              <w:right w:val="single" w:sz="4" w:space="0" w:color="auto"/>
            </w:tcBorders>
            <w:shd w:val="clear" w:color="auto" w:fill="auto"/>
            <w:vAlign w:val="center"/>
          </w:tcPr>
          <w:p w:rsidR="0047791B" w:rsidRPr="00304E7C" w:rsidRDefault="0047791B" w:rsidP="00670565">
            <w:pPr>
              <w:jc w:val="center"/>
            </w:pPr>
            <w:r w:rsidRPr="00304E7C">
              <w:rPr>
                <w:sz w:val="22"/>
                <w:szCs w:val="22"/>
              </w:rPr>
              <w:t>Категории работников</w:t>
            </w:r>
          </w:p>
        </w:tc>
        <w:tc>
          <w:tcPr>
            <w:tcW w:w="1531" w:type="pct"/>
            <w:gridSpan w:val="3"/>
            <w:tcBorders>
              <w:top w:val="single" w:sz="4" w:space="0" w:color="auto"/>
              <w:left w:val="nil"/>
              <w:bottom w:val="single" w:sz="4" w:space="0" w:color="auto"/>
              <w:right w:val="single" w:sz="4" w:space="0" w:color="auto"/>
            </w:tcBorders>
            <w:shd w:val="clear" w:color="auto" w:fill="auto"/>
            <w:vAlign w:val="center"/>
          </w:tcPr>
          <w:p w:rsidR="0047791B" w:rsidRPr="00304E7C" w:rsidRDefault="0047791B" w:rsidP="00670565">
            <w:pPr>
              <w:jc w:val="center"/>
            </w:pPr>
            <w:r w:rsidRPr="00304E7C">
              <w:rPr>
                <w:bCs/>
                <w:sz w:val="22"/>
                <w:szCs w:val="22"/>
              </w:rPr>
              <w:t>Штатная численность, шт.ед.</w:t>
            </w:r>
          </w:p>
        </w:tc>
        <w:tc>
          <w:tcPr>
            <w:tcW w:w="1652" w:type="pct"/>
            <w:gridSpan w:val="3"/>
            <w:tcBorders>
              <w:top w:val="single" w:sz="4" w:space="0" w:color="auto"/>
              <w:left w:val="nil"/>
              <w:bottom w:val="single" w:sz="4" w:space="0" w:color="auto"/>
              <w:right w:val="single" w:sz="4" w:space="0" w:color="auto"/>
            </w:tcBorders>
            <w:shd w:val="clear" w:color="auto" w:fill="auto"/>
            <w:vAlign w:val="center"/>
          </w:tcPr>
          <w:p w:rsidR="0047791B" w:rsidRPr="00304E7C" w:rsidRDefault="0047791B" w:rsidP="00670565">
            <w:pPr>
              <w:jc w:val="center"/>
              <w:rPr>
                <w:sz w:val="22"/>
                <w:szCs w:val="22"/>
              </w:rPr>
            </w:pPr>
            <w:r w:rsidRPr="00304E7C">
              <w:rPr>
                <w:sz w:val="22"/>
                <w:szCs w:val="22"/>
              </w:rPr>
              <w:t>Среднесписочная численность, чел.</w:t>
            </w:r>
          </w:p>
        </w:tc>
      </w:tr>
      <w:tr w:rsidR="0047791B" w:rsidRPr="00304E7C" w:rsidTr="003E30C3">
        <w:trPr>
          <w:trHeight w:val="254"/>
          <w:tblHeader/>
        </w:trPr>
        <w:tc>
          <w:tcPr>
            <w:tcW w:w="1816" w:type="pct"/>
            <w:vMerge/>
            <w:tcBorders>
              <w:left w:val="single" w:sz="4" w:space="0" w:color="auto"/>
              <w:right w:val="single" w:sz="4" w:space="0" w:color="auto"/>
            </w:tcBorders>
            <w:shd w:val="clear" w:color="auto" w:fill="auto"/>
            <w:vAlign w:val="center"/>
          </w:tcPr>
          <w:p w:rsidR="0047791B" w:rsidRPr="00304E7C" w:rsidRDefault="0047791B" w:rsidP="00670565"/>
        </w:tc>
        <w:tc>
          <w:tcPr>
            <w:tcW w:w="1032" w:type="pct"/>
            <w:gridSpan w:val="2"/>
            <w:tcBorders>
              <w:top w:val="single" w:sz="4" w:space="0" w:color="auto"/>
              <w:left w:val="nil"/>
              <w:bottom w:val="single" w:sz="4" w:space="0" w:color="auto"/>
              <w:right w:val="single" w:sz="4" w:space="0" w:color="auto"/>
            </w:tcBorders>
            <w:shd w:val="clear" w:color="auto" w:fill="auto"/>
            <w:vAlign w:val="center"/>
          </w:tcPr>
          <w:p w:rsidR="0047791B" w:rsidRPr="00304E7C" w:rsidRDefault="0047791B" w:rsidP="00670565">
            <w:pPr>
              <w:jc w:val="center"/>
            </w:pPr>
            <w:r w:rsidRPr="00304E7C">
              <w:t>9 месяцев</w:t>
            </w:r>
          </w:p>
        </w:tc>
        <w:tc>
          <w:tcPr>
            <w:tcW w:w="500" w:type="pct"/>
            <w:vMerge w:val="restart"/>
            <w:tcBorders>
              <w:top w:val="single" w:sz="4" w:space="0" w:color="auto"/>
              <w:left w:val="nil"/>
              <w:right w:val="single" w:sz="4" w:space="0" w:color="auto"/>
            </w:tcBorders>
            <w:shd w:val="clear" w:color="auto" w:fill="auto"/>
            <w:vAlign w:val="center"/>
          </w:tcPr>
          <w:p w:rsidR="0047791B" w:rsidRPr="00304E7C" w:rsidRDefault="0047791B" w:rsidP="00670565">
            <w:pPr>
              <w:jc w:val="center"/>
              <w:rPr>
                <w:bCs/>
              </w:rPr>
            </w:pPr>
            <w:r w:rsidRPr="00304E7C">
              <w:rPr>
                <w:bCs/>
                <w:sz w:val="22"/>
                <w:szCs w:val="22"/>
              </w:rPr>
              <w:t>откл.,</w:t>
            </w:r>
          </w:p>
          <w:p w:rsidR="0047791B" w:rsidRPr="00304E7C" w:rsidRDefault="0047791B" w:rsidP="00670565">
            <w:pPr>
              <w:jc w:val="center"/>
              <w:rPr>
                <w:bCs/>
              </w:rPr>
            </w:pPr>
            <w:r w:rsidRPr="00304E7C">
              <w:rPr>
                <w:bCs/>
                <w:sz w:val="22"/>
                <w:szCs w:val="22"/>
              </w:rPr>
              <w:t>+/-</w:t>
            </w:r>
          </w:p>
        </w:tc>
        <w:tc>
          <w:tcPr>
            <w:tcW w:w="1130" w:type="pct"/>
            <w:gridSpan w:val="2"/>
            <w:tcBorders>
              <w:top w:val="single" w:sz="4" w:space="0" w:color="auto"/>
              <w:left w:val="nil"/>
              <w:bottom w:val="single" w:sz="4" w:space="0" w:color="auto"/>
              <w:right w:val="single" w:sz="4" w:space="0" w:color="auto"/>
            </w:tcBorders>
            <w:shd w:val="clear" w:color="auto" w:fill="auto"/>
            <w:vAlign w:val="center"/>
          </w:tcPr>
          <w:p w:rsidR="0047791B" w:rsidRPr="00304E7C" w:rsidRDefault="0047791B" w:rsidP="00670565">
            <w:pPr>
              <w:jc w:val="center"/>
            </w:pPr>
            <w:r w:rsidRPr="00304E7C">
              <w:t>9 месяцев</w:t>
            </w:r>
          </w:p>
        </w:tc>
        <w:tc>
          <w:tcPr>
            <w:tcW w:w="522" w:type="pct"/>
            <w:vMerge w:val="restart"/>
            <w:tcBorders>
              <w:top w:val="single" w:sz="4" w:space="0" w:color="auto"/>
              <w:left w:val="nil"/>
              <w:right w:val="single" w:sz="4" w:space="0" w:color="auto"/>
            </w:tcBorders>
            <w:shd w:val="clear" w:color="auto" w:fill="auto"/>
            <w:vAlign w:val="center"/>
          </w:tcPr>
          <w:p w:rsidR="0047791B" w:rsidRPr="00304E7C" w:rsidRDefault="0047791B" w:rsidP="00670565">
            <w:pPr>
              <w:jc w:val="center"/>
              <w:rPr>
                <w:bCs/>
              </w:rPr>
            </w:pPr>
            <w:r w:rsidRPr="00304E7C">
              <w:rPr>
                <w:bCs/>
                <w:sz w:val="22"/>
                <w:szCs w:val="22"/>
              </w:rPr>
              <w:t>откл.,</w:t>
            </w:r>
          </w:p>
          <w:p w:rsidR="0047791B" w:rsidRPr="00304E7C" w:rsidRDefault="0047791B" w:rsidP="00670565">
            <w:pPr>
              <w:jc w:val="center"/>
              <w:rPr>
                <w:bCs/>
              </w:rPr>
            </w:pPr>
            <w:r w:rsidRPr="00304E7C">
              <w:rPr>
                <w:bCs/>
                <w:sz w:val="22"/>
                <w:szCs w:val="22"/>
              </w:rPr>
              <w:t>+/-</w:t>
            </w:r>
          </w:p>
        </w:tc>
      </w:tr>
      <w:tr w:rsidR="0047791B" w:rsidRPr="00304E7C" w:rsidTr="003E30C3">
        <w:trPr>
          <w:trHeight w:val="70"/>
          <w:tblHeader/>
        </w:trPr>
        <w:tc>
          <w:tcPr>
            <w:tcW w:w="1816" w:type="pct"/>
            <w:vMerge/>
            <w:tcBorders>
              <w:left w:val="single" w:sz="4" w:space="0" w:color="auto"/>
              <w:bottom w:val="single" w:sz="4" w:space="0" w:color="auto"/>
              <w:right w:val="single" w:sz="4" w:space="0" w:color="auto"/>
            </w:tcBorders>
            <w:shd w:val="clear" w:color="auto" w:fill="auto"/>
            <w:vAlign w:val="center"/>
          </w:tcPr>
          <w:p w:rsidR="0047791B" w:rsidRPr="00304E7C" w:rsidRDefault="0047791B" w:rsidP="00670565">
            <w:pPr>
              <w:rPr>
                <w:b/>
              </w:rPr>
            </w:pPr>
          </w:p>
        </w:tc>
        <w:tc>
          <w:tcPr>
            <w:tcW w:w="531" w:type="pct"/>
            <w:tcBorders>
              <w:top w:val="single" w:sz="4" w:space="0" w:color="auto"/>
              <w:left w:val="nil"/>
              <w:bottom w:val="single" w:sz="4" w:space="0" w:color="auto"/>
              <w:right w:val="single" w:sz="4" w:space="0" w:color="auto"/>
            </w:tcBorders>
            <w:shd w:val="clear" w:color="auto" w:fill="auto"/>
            <w:vAlign w:val="center"/>
          </w:tcPr>
          <w:p w:rsidR="0047791B" w:rsidRPr="00304E7C" w:rsidRDefault="0047791B" w:rsidP="00670565">
            <w:pPr>
              <w:jc w:val="center"/>
            </w:pPr>
            <w:r w:rsidRPr="00304E7C">
              <w:rPr>
                <w:sz w:val="22"/>
                <w:szCs w:val="22"/>
              </w:rPr>
              <w:t xml:space="preserve">2016 </w:t>
            </w:r>
          </w:p>
        </w:tc>
        <w:tc>
          <w:tcPr>
            <w:tcW w:w="501" w:type="pct"/>
            <w:tcBorders>
              <w:top w:val="single" w:sz="4" w:space="0" w:color="auto"/>
              <w:left w:val="nil"/>
              <w:bottom w:val="single" w:sz="4" w:space="0" w:color="auto"/>
              <w:right w:val="single" w:sz="4" w:space="0" w:color="auto"/>
            </w:tcBorders>
            <w:shd w:val="clear" w:color="auto" w:fill="auto"/>
            <w:vAlign w:val="center"/>
          </w:tcPr>
          <w:p w:rsidR="0047791B" w:rsidRPr="00304E7C" w:rsidRDefault="0047791B" w:rsidP="00670565">
            <w:pPr>
              <w:jc w:val="center"/>
            </w:pPr>
            <w:r w:rsidRPr="00304E7C">
              <w:rPr>
                <w:sz w:val="22"/>
                <w:szCs w:val="22"/>
              </w:rPr>
              <w:t xml:space="preserve">2017 </w:t>
            </w:r>
          </w:p>
        </w:tc>
        <w:tc>
          <w:tcPr>
            <w:tcW w:w="500" w:type="pct"/>
            <w:vMerge/>
            <w:tcBorders>
              <w:left w:val="nil"/>
              <w:bottom w:val="single" w:sz="4" w:space="0" w:color="auto"/>
              <w:right w:val="single" w:sz="4" w:space="0" w:color="auto"/>
            </w:tcBorders>
            <w:shd w:val="clear" w:color="auto" w:fill="auto"/>
            <w:vAlign w:val="center"/>
          </w:tcPr>
          <w:p w:rsidR="0047791B" w:rsidRPr="00304E7C" w:rsidRDefault="0047791B" w:rsidP="00670565">
            <w:pPr>
              <w:jc w:val="center"/>
              <w:rPr>
                <w:bCs/>
              </w:rPr>
            </w:pPr>
          </w:p>
        </w:tc>
        <w:tc>
          <w:tcPr>
            <w:tcW w:w="558" w:type="pct"/>
            <w:tcBorders>
              <w:top w:val="single" w:sz="4" w:space="0" w:color="auto"/>
              <w:left w:val="nil"/>
              <w:bottom w:val="single" w:sz="4" w:space="0" w:color="auto"/>
              <w:right w:val="single" w:sz="4" w:space="0" w:color="auto"/>
            </w:tcBorders>
            <w:shd w:val="clear" w:color="auto" w:fill="auto"/>
            <w:vAlign w:val="center"/>
          </w:tcPr>
          <w:p w:rsidR="0047791B" w:rsidRPr="00304E7C" w:rsidRDefault="0047791B" w:rsidP="00670565">
            <w:pPr>
              <w:jc w:val="center"/>
            </w:pPr>
            <w:r w:rsidRPr="00304E7C">
              <w:rPr>
                <w:sz w:val="22"/>
                <w:szCs w:val="22"/>
              </w:rPr>
              <w:t xml:space="preserve">2016 </w:t>
            </w:r>
          </w:p>
        </w:tc>
        <w:tc>
          <w:tcPr>
            <w:tcW w:w="572" w:type="pct"/>
            <w:tcBorders>
              <w:top w:val="single" w:sz="4" w:space="0" w:color="auto"/>
              <w:left w:val="nil"/>
              <w:bottom w:val="single" w:sz="4" w:space="0" w:color="auto"/>
              <w:right w:val="single" w:sz="4" w:space="0" w:color="auto"/>
            </w:tcBorders>
            <w:shd w:val="clear" w:color="auto" w:fill="auto"/>
            <w:vAlign w:val="center"/>
          </w:tcPr>
          <w:p w:rsidR="0047791B" w:rsidRPr="00304E7C" w:rsidRDefault="0047791B" w:rsidP="00670565">
            <w:pPr>
              <w:jc w:val="center"/>
            </w:pPr>
            <w:r w:rsidRPr="00304E7C">
              <w:rPr>
                <w:sz w:val="22"/>
                <w:szCs w:val="22"/>
              </w:rPr>
              <w:t>2017</w:t>
            </w:r>
          </w:p>
        </w:tc>
        <w:tc>
          <w:tcPr>
            <w:tcW w:w="522" w:type="pct"/>
            <w:vMerge/>
            <w:tcBorders>
              <w:left w:val="nil"/>
              <w:bottom w:val="single" w:sz="4" w:space="0" w:color="auto"/>
              <w:right w:val="single" w:sz="4" w:space="0" w:color="auto"/>
            </w:tcBorders>
            <w:shd w:val="clear" w:color="auto" w:fill="auto"/>
            <w:vAlign w:val="center"/>
          </w:tcPr>
          <w:p w:rsidR="0047791B" w:rsidRPr="00304E7C" w:rsidRDefault="0047791B" w:rsidP="00670565">
            <w:pPr>
              <w:jc w:val="center"/>
              <w:rPr>
                <w:bCs/>
              </w:rPr>
            </w:pPr>
          </w:p>
        </w:tc>
      </w:tr>
      <w:tr w:rsidR="0047791B" w:rsidRPr="00304E7C" w:rsidTr="003E30C3">
        <w:trPr>
          <w:trHeight w:val="70"/>
          <w:tblHeader/>
        </w:trPr>
        <w:tc>
          <w:tcPr>
            <w:tcW w:w="1816" w:type="pct"/>
            <w:tcBorders>
              <w:top w:val="nil"/>
              <w:left w:val="single" w:sz="4" w:space="0" w:color="auto"/>
              <w:bottom w:val="single" w:sz="4" w:space="0" w:color="auto"/>
              <w:right w:val="single" w:sz="4" w:space="0" w:color="auto"/>
            </w:tcBorders>
            <w:shd w:val="clear" w:color="auto" w:fill="auto"/>
            <w:vAlign w:val="center"/>
          </w:tcPr>
          <w:p w:rsidR="0047791B" w:rsidRPr="00304E7C" w:rsidRDefault="0047791B" w:rsidP="00670565">
            <w:pPr>
              <w:rPr>
                <w:b/>
              </w:rPr>
            </w:pPr>
            <w:r w:rsidRPr="00304E7C">
              <w:rPr>
                <w:b/>
              </w:rPr>
              <w:t>Всего по отрасли, в т.ч.:</w:t>
            </w:r>
          </w:p>
        </w:tc>
        <w:tc>
          <w:tcPr>
            <w:tcW w:w="531" w:type="pct"/>
            <w:tcBorders>
              <w:top w:val="single" w:sz="4" w:space="0" w:color="auto"/>
              <w:left w:val="nil"/>
              <w:bottom w:val="single" w:sz="4" w:space="0" w:color="auto"/>
              <w:right w:val="single" w:sz="4" w:space="0" w:color="auto"/>
            </w:tcBorders>
            <w:shd w:val="clear" w:color="auto" w:fill="auto"/>
            <w:vAlign w:val="center"/>
          </w:tcPr>
          <w:p w:rsidR="0047791B" w:rsidRPr="00304E7C" w:rsidRDefault="0047791B" w:rsidP="00670565">
            <w:pPr>
              <w:jc w:val="center"/>
              <w:rPr>
                <w:b/>
                <w:bCs/>
                <w:color w:val="000000"/>
              </w:rPr>
            </w:pPr>
            <w:r w:rsidRPr="00304E7C">
              <w:rPr>
                <w:b/>
                <w:bCs/>
                <w:color w:val="000000"/>
              </w:rPr>
              <w:t>1</w:t>
            </w:r>
            <w:r>
              <w:rPr>
                <w:b/>
                <w:bCs/>
                <w:color w:val="000000"/>
              </w:rPr>
              <w:t xml:space="preserve"> </w:t>
            </w:r>
            <w:r w:rsidRPr="00304E7C">
              <w:rPr>
                <w:b/>
                <w:bCs/>
                <w:color w:val="000000"/>
              </w:rPr>
              <w:t>012,2</w:t>
            </w:r>
          </w:p>
        </w:tc>
        <w:tc>
          <w:tcPr>
            <w:tcW w:w="501" w:type="pct"/>
            <w:tcBorders>
              <w:top w:val="single" w:sz="4" w:space="0" w:color="auto"/>
              <w:left w:val="nil"/>
              <w:bottom w:val="single" w:sz="4" w:space="0" w:color="auto"/>
              <w:right w:val="single" w:sz="4" w:space="0" w:color="auto"/>
            </w:tcBorders>
            <w:shd w:val="clear" w:color="auto" w:fill="auto"/>
            <w:vAlign w:val="center"/>
          </w:tcPr>
          <w:p w:rsidR="0047791B" w:rsidRPr="00304E7C" w:rsidRDefault="0047791B" w:rsidP="00670565">
            <w:pPr>
              <w:jc w:val="center"/>
              <w:rPr>
                <w:b/>
                <w:bCs/>
                <w:color w:val="000000"/>
              </w:rPr>
            </w:pPr>
            <w:r w:rsidRPr="00304E7C">
              <w:rPr>
                <w:b/>
                <w:bCs/>
                <w:color w:val="000000"/>
              </w:rPr>
              <w:t>1</w:t>
            </w:r>
            <w:r>
              <w:rPr>
                <w:b/>
                <w:bCs/>
                <w:color w:val="000000"/>
              </w:rPr>
              <w:t xml:space="preserve"> </w:t>
            </w:r>
            <w:r w:rsidRPr="00304E7C">
              <w:rPr>
                <w:b/>
                <w:bCs/>
                <w:color w:val="000000"/>
              </w:rPr>
              <w:t>018,3</w:t>
            </w:r>
          </w:p>
        </w:tc>
        <w:tc>
          <w:tcPr>
            <w:tcW w:w="500" w:type="pct"/>
            <w:tcBorders>
              <w:top w:val="single" w:sz="4" w:space="0" w:color="auto"/>
              <w:left w:val="nil"/>
              <w:bottom w:val="single" w:sz="4" w:space="0" w:color="auto"/>
              <w:right w:val="single" w:sz="4" w:space="0" w:color="auto"/>
            </w:tcBorders>
            <w:shd w:val="clear" w:color="auto" w:fill="auto"/>
            <w:vAlign w:val="center"/>
          </w:tcPr>
          <w:p w:rsidR="0047791B" w:rsidRPr="00304E7C" w:rsidRDefault="0047791B" w:rsidP="00670565">
            <w:pPr>
              <w:jc w:val="center"/>
              <w:rPr>
                <w:b/>
                <w:bCs/>
                <w:color w:val="000000"/>
              </w:rPr>
            </w:pPr>
            <w:r w:rsidRPr="00304E7C">
              <w:rPr>
                <w:b/>
                <w:bCs/>
                <w:color w:val="000000"/>
              </w:rPr>
              <w:t>6,1</w:t>
            </w:r>
          </w:p>
        </w:tc>
        <w:tc>
          <w:tcPr>
            <w:tcW w:w="558" w:type="pct"/>
            <w:tcBorders>
              <w:top w:val="single" w:sz="4" w:space="0" w:color="auto"/>
              <w:left w:val="nil"/>
              <w:bottom w:val="single" w:sz="4" w:space="0" w:color="auto"/>
              <w:right w:val="single" w:sz="4" w:space="0" w:color="auto"/>
            </w:tcBorders>
            <w:shd w:val="clear" w:color="auto" w:fill="auto"/>
            <w:vAlign w:val="center"/>
          </w:tcPr>
          <w:p w:rsidR="0047791B" w:rsidRPr="00304E7C" w:rsidRDefault="0047791B" w:rsidP="00670565">
            <w:pPr>
              <w:jc w:val="center"/>
              <w:rPr>
                <w:b/>
                <w:bCs/>
                <w:color w:val="000000"/>
              </w:rPr>
            </w:pPr>
            <w:r w:rsidRPr="00304E7C">
              <w:rPr>
                <w:b/>
                <w:bCs/>
                <w:color w:val="000000"/>
              </w:rPr>
              <w:t>678,1</w:t>
            </w:r>
          </w:p>
        </w:tc>
        <w:tc>
          <w:tcPr>
            <w:tcW w:w="572" w:type="pct"/>
            <w:tcBorders>
              <w:top w:val="single" w:sz="4" w:space="0" w:color="auto"/>
              <w:left w:val="nil"/>
              <w:bottom w:val="single" w:sz="4" w:space="0" w:color="auto"/>
              <w:right w:val="single" w:sz="4" w:space="0" w:color="auto"/>
            </w:tcBorders>
            <w:shd w:val="clear" w:color="auto" w:fill="auto"/>
            <w:vAlign w:val="center"/>
          </w:tcPr>
          <w:p w:rsidR="0047791B" w:rsidRPr="00304E7C" w:rsidRDefault="00B16847" w:rsidP="00670565">
            <w:pPr>
              <w:jc w:val="center"/>
              <w:rPr>
                <w:b/>
                <w:bCs/>
                <w:color w:val="000000"/>
              </w:rPr>
            </w:pPr>
            <w:r>
              <w:rPr>
                <w:b/>
                <w:bCs/>
                <w:color w:val="000000"/>
              </w:rPr>
              <w:t>690,1</w:t>
            </w:r>
          </w:p>
        </w:tc>
        <w:tc>
          <w:tcPr>
            <w:tcW w:w="522" w:type="pct"/>
            <w:tcBorders>
              <w:top w:val="single" w:sz="4" w:space="0" w:color="auto"/>
              <w:left w:val="nil"/>
              <w:bottom w:val="single" w:sz="4" w:space="0" w:color="auto"/>
              <w:right w:val="single" w:sz="4" w:space="0" w:color="auto"/>
            </w:tcBorders>
            <w:shd w:val="clear" w:color="auto" w:fill="auto"/>
            <w:vAlign w:val="center"/>
          </w:tcPr>
          <w:p w:rsidR="0047791B" w:rsidRPr="00304E7C" w:rsidRDefault="00B16847" w:rsidP="00670565">
            <w:pPr>
              <w:jc w:val="center"/>
              <w:rPr>
                <w:b/>
                <w:bCs/>
                <w:color w:val="000000"/>
              </w:rPr>
            </w:pPr>
            <w:r>
              <w:rPr>
                <w:b/>
                <w:bCs/>
                <w:color w:val="000000"/>
              </w:rPr>
              <w:t>12,0</w:t>
            </w:r>
          </w:p>
        </w:tc>
      </w:tr>
      <w:tr w:rsidR="0047791B" w:rsidRPr="00304E7C" w:rsidTr="003E30C3">
        <w:trPr>
          <w:trHeight w:val="70"/>
          <w:tblHeader/>
        </w:trPr>
        <w:tc>
          <w:tcPr>
            <w:tcW w:w="1816" w:type="pct"/>
            <w:tcBorders>
              <w:top w:val="nil"/>
              <w:left w:val="single" w:sz="4" w:space="0" w:color="auto"/>
              <w:bottom w:val="single" w:sz="4" w:space="0" w:color="auto"/>
              <w:right w:val="single" w:sz="4" w:space="0" w:color="auto"/>
            </w:tcBorders>
            <w:shd w:val="clear" w:color="auto" w:fill="auto"/>
            <w:vAlign w:val="center"/>
          </w:tcPr>
          <w:p w:rsidR="0047791B" w:rsidRPr="00304E7C" w:rsidRDefault="0047791B" w:rsidP="00670565">
            <w:r w:rsidRPr="00304E7C">
              <w:t xml:space="preserve">Аппарат </w:t>
            </w:r>
          </w:p>
        </w:tc>
        <w:tc>
          <w:tcPr>
            <w:tcW w:w="531" w:type="pct"/>
            <w:tcBorders>
              <w:top w:val="nil"/>
              <w:left w:val="nil"/>
              <w:bottom w:val="single" w:sz="4" w:space="0" w:color="auto"/>
              <w:right w:val="single" w:sz="4" w:space="0" w:color="auto"/>
            </w:tcBorders>
            <w:shd w:val="clear" w:color="auto" w:fill="auto"/>
            <w:vAlign w:val="center"/>
          </w:tcPr>
          <w:p w:rsidR="0047791B" w:rsidRPr="00304E7C" w:rsidRDefault="0047791B" w:rsidP="00670565">
            <w:pPr>
              <w:jc w:val="center"/>
              <w:rPr>
                <w:color w:val="000000"/>
              </w:rPr>
            </w:pPr>
            <w:r w:rsidRPr="00304E7C">
              <w:rPr>
                <w:color w:val="000000"/>
              </w:rPr>
              <w:t>20,0</w:t>
            </w:r>
          </w:p>
        </w:tc>
        <w:tc>
          <w:tcPr>
            <w:tcW w:w="501" w:type="pct"/>
            <w:tcBorders>
              <w:top w:val="nil"/>
              <w:left w:val="nil"/>
              <w:bottom w:val="single" w:sz="4" w:space="0" w:color="auto"/>
              <w:right w:val="single" w:sz="4" w:space="0" w:color="auto"/>
            </w:tcBorders>
            <w:shd w:val="clear" w:color="auto" w:fill="auto"/>
            <w:vAlign w:val="center"/>
          </w:tcPr>
          <w:p w:rsidR="0047791B" w:rsidRPr="00304E7C" w:rsidRDefault="0047791B" w:rsidP="00670565">
            <w:pPr>
              <w:jc w:val="center"/>
              <w:rPr>
                <w:color w:val="000000"/>
              </w:rPr>
            </w:pPr>
            <w:r w:rsidRPr="00304E7C">
              <w:rPr>
                <w:color w:val="000000"/>
              </w:rPr>
              <w:t>20,0</w:t>
            </w:r>
          </w:p>
        </w:tc>
        <w:tc>
          <w:tcPr>
            <w:tcW w:w="500" w:type="pct"/>
            <w:tcBorders>
              <w:top w:val="nil"/>
              <w:left w:val="nil"/>
              <w:bottom w:val="single" w:sz="4" w:space="0" w:color="auto"/>
              <w:right w:val="single" w:sz="4" w:space="0" w:color="auto"/>
            </w:tcBorders>
            <w:shd w:val="clear" w:color="auto" w:fill="auto"/>
            <w:vAlign w:val="center"/>
          </w:tcPr>
          <w:p w:rsidR="0047791B" w:rsidRPr="00304E7C" w:rsidRDefault="0047791B" w:rsidP="00670565">
            <w:pPr>
              <w:jc w:val="center"/>
              <w:rPr>
                <w:color w:val="000000"/>
              </w:rPr>
            </w:pPr>
            <w:r w:rsidRPr="00304E7C">
              <w:rPr>
                <w:color w:val="000000"/>
              </w:rPr>
              <w:t>0,0</w:t>
            </w:r>
          </w:p>
        </w:tc>
        <w:tc>
          <w:tcPr>
            <w:tcW w:w="558" w:type="pct"/>
            <w:tcBorders>
              <w:top w:val="nil"/>
              <w:left w:val="nil"/>
              <w:bottom w:val="single" w:sz="4" w:space="0" w:color="auto"/>
              <w:right w:val="single" w:sz="4" w:space="0" w:color="auto"/>
            </w:tcBorders>
            <w:shd w:val="clear" w:color="auto" w:fill="auto"/>
            <w:vAlign w:val="center"/>
          </w:tcPr>
          <w:p w:rsidR="0047791B" w:rsidRPr="00304E7C" w:rsidRDefault="0047791B" w:rsidP="00670565">
            <w:pPr>
              <w:jc w:val="center"/>
              <w:rPr>
                <w:color w:val="000000"/>
              </w:rPr>
            </w:pPr>
            <w:r w:rsidRPr="00304E7C">
              <w:rPr>
                <w:color w:val="000000"/>
              </w:rPr>
              <w:t>20,1</w:t>
            </w:r>
          </w:p>
        </w:tc>
        <w:tc>
          <w:tcPr>
            <w:tcW w:w="572" w:type="pct"/>
            <w:tcBorders>
              <w:top w:val="nil"/>
              <w:left w:val="nil"/>
              <w:bottom w:val="single" w:sz="4" w:space="0" w:color="auto"/>
              <w:right w:val="single" w:sz="4" w:space="0" w:color="auto"/>
            </w:tcBorders>
            <w:shd w:val="clear" w:color="auto" w:fill="auto"/>
            <w:vAlign w:val="center"/>
          </w:tcPr>
          <w:p w:rsidR="0047791B" w:rsidRPr="00304E7C" w:rsidRDefault="0047791B" w:rsidP="00670565">
            <w:pPr>
              <w:jc w:val="center"/>
              <w:rPr>
                <w:color w:val="000000"/>
              </w:rPr>
            </w:pPr>
            <w:r w:rsidRPr="00304E7C">
              <w:rPr>
                <w:color w:val="000000"/>
              </w:rPr>
              <w:t>19,</w:t>
            </w:r>
            <w:r w:rsidR="00B16847">
              <w:rPr>
                <w:color w:val="000000"/>
              </w:rPr>
              <w:t>7</w:t>
            </w:r>
          </w:p>
        </w:tc>
        <w:tc>
          <w:tcPr>
            <w:tcW w:w="522" w:type="pct"/>
            <w:tcBorders>
              <w:top w:val="nil"/>
              <w:left w:val="nil"/>
              <w:bottom w:val="single" w:sz="4" w:space="0" w:color="auto"/>
              <w:right w:val="single" w:sz="4" w:space="0" w:color="auto"/>
            </w:tcBorders>
            <w:shd w:val="clear" w:color="auto" w:fill="auto"/>
            <w:vAlign w:val="center"/>
          </w:tcPr>
          <w:p w:rsidR="0047791B" w:rsidRPr="00304E7C" w:rsidRDefault="00B16847" w:rsidP="00670565">
            <w:pPr>
              <w:jc w:val="center"/>
              <w:rPr>
                <w:color w:val="000000"/>
              </w:rPr>
            </w:pPr>
            <w:r>
              <w:rPr>
                <w:color w:val="000000"/>
              </w:rPr>
              <w:t>-0,4</w:t>
            </w:r>
          </w:p>
        </w:tc>
      </w:tr>
      <w:tr w:rsidR="0047791B" w:rsidRPr="00304E7C" w:rsidTr="003E30C3">
        <w:trPr>
          <w:trHeight w:val="70"/>
          <w:tblHeader/>
        </w:trPr>
        <w:tc>
          <w:tcPr>
            <w:tcW w:w="1816" w:type="pct"/>
            <w:tcBorders>
              <w:top w:val="nil"/>
              <w:left w:val="single" w:sz="4" w:space="0" w:color="auto"/>
              <w:bottom w:val="single" w:sz="4" w:space="0" w:color="auto"/>
              <w:right w:val="single" w:sz="4" w:space="0" w:color="auto"/>
            </w:tcBorders>
            <w:shd w:val="clear" w:color="auto" w:fill="auto"/>
            <w:vAlign w:val="center"/>
          </w:tcPr>
          <w:p w:rsidR="0047791B" w:rsidRPr="00304E7C" w:rsidRDefault="00F201B4" w:rsidP="00F201B4">
            <w:r>
              <w:t>Обеспечивающий комплекс и прочи</w:t>
            </w:r>
            <w:r w:rsidR="0047791B" w:rsidRPr="00304E7C">
              <w:t>е</w:t>
            </w:r>
          </w:p>
        </w:tc>
        <w:tc>
          <w:tcPr>
            <w:tcW w:w="531" w:type="pct"/>
            <w:tcBorders>
              <w:top w:val="nil"/>
              <w:left w:val="nil"/>
              <w:bottom w:val="single" w:sz="4" w:space="0" w:color="auto"/>
              <w:right w:val="single" w:sz="4" w:space="0" w:color="auto"/>
            </w:tcBorders>
            <w:shd w:val="clear" w:color="auto" w:fill="auto"/>
            <w:vAlign w:val="center"/>
          </w:tcPr>
          <w:p w:rsidR="0047791B" w:rsidRPr="00304E7C" w:rsidRDefault="0047791B" w:rsidP="00670565">
            <w:pPr>
              <w:jc w:val="center"/>
              <w:rPr>
                <w:color w:val="000000"/>
              </w:rPr>
            </w:pPr>
            <w:r w:rsidRPr="00304E7C">
              <w:rPr>
                <w:color w:val="000000"/>
              </w:rPr>
              <w:t>29,0</w:t>
            </w:r>
          </w:p>
        </w:tc>
        <w:tc>
          <w:tcPr>
            <w:tcW w:w="501" w:type="pct"/>
            <w:tcBorders>
              <w:top w:val="nil"/>
              <w:left w:val="nil"/>
              <w:bottom w:val="single" w:sz="4" w:space="0" w:color="auto"/>
              <w:right w:val="single" w:sz="4" w:space="0" w:color="auto"/>
            </w:tcBorders>
            <w:shd w:val="clear" w:color="auto" w:fill="auto"/>
            <w:vAlign w:val="center"/>
          </w:tcPr>
          <w:p w:rsidR="0047791B" w:rsidRPr="00304E7C" w:rsidRDefault="0047791B" w:rsidP="00670565">
            <w:pPr>
              <w:jc w:val="center"/>
              <w:rPr>
                <w:color w:val="000000"/>
              </w:rPr>
            </w:pPr>
            <w:r w:rsidRPr="00304E7C">
              <w:rPr>
                <w:color w:val="000000"/>
              </w:rPr>
              <w:t>29,0</w:t>
            </w:r>
          </w:p>
        </w:tc>
        <w:tc>
          <w:tcPr>
            <w:tcW w:w="500" w:type="pct"/>
            <w:tcBorders>
              <w:top w:val="nil"/>
              <w:left w:val="nil"/>
              <w:bottom w:val="single" w:sz="4" w:space="0" w:color="auto"/>
              <w:right w:val="single" w:sz="4" w:space="0" w:color="auto"/>
            </w:tcBorders>
            <w:shd w:val="clear" w:color="auto" w:fill="auto"/>
            <w:vAlign w:val="center"/>
          </w:tcPr>
          <w:p w:rsidR="0047791B" w:rsidRPr="00304E7C" w:rsidRDefault="0047791B" w:rsidP="00670565">
            <w:pPr>
              <w:jc w:val="center"/>
              <w:rPr>
                <w:color w:val="000000"/>
              </w:rPr>
            </w:pPr>
            <w:r w:rsidRPr="00304E7C">
              <w:rPr>
                <w:color w:val="000000"/>
              </w:rPr>
              <w:t>0,0</w:t>
            </w:r>
          </w:p>
        </w:tc>
        <w:tc>
          <w:tcPr>
            <w:tcW w:w="558" w:type="pct"/>
            <w:tcBorders>
              <w:top w:val="nil"/>
              <w:left w:val="nil"/>
              <w:bottom w:val="single" w:sz="4" w:space="0" w:color="auto"/>
              <w:right w:val="single" w:sz="4" w:space="0" w:color="auto"/>
            </w:tcBorders>
            <w:shd w:val="clear" w:color="auto" w:fill="auto"/>
            <w:vAlign w:val="center"/>
          </w:tcPr>
          <w:p w:rsidR="0047791B" w:rsidRPr="00304E7C" w:rsidRDefault="0047791B" w:rsidP="00670565">
            <w:pPr>
              <w:jc w:val="center"/>
              <w:rPr>
                <w:color w:val="000000"/>
              </w:rPr>
            </w:pPr>
            <w:r w:rsidRPr="00304E7C">
              <w:rPr>
                <w:color w:val="000000"/>
              </w:rPr>
              <w:t>28,3</w:t>
            </w:r>
          </w:p>
        </w:tc>
        <w:tc>
          <w:tcPr>
            <w:tcW w:w="572" w:type="pct"/>
            <w:tcBorders>
              <w:top w:val="nil"/>
              <w:left w:val="nil"/>
              <w:bottom w:val="single" w:sz="4" w:space="0" w:color="auto"/>
              <w:right w:val="single" w:sz="4" w:space="0" w:color="auto"/>
            </w:tcBorders>
            <w:shd w:val="clear" w:color="auto" w:fill="auto"/>
            <w:vAlign w:val="center"/>
          </w:tcPr>
          <w:p w:rsidR="0047791B" w:rsidRPr="00304E7C" w:rsidRDefault="0047791B" w:rsidP="00670565">
            <w:pPr>
              <w:jc w:val="center"/>
              <w:rPr>
                <w:color w:val="000000"/>
              </w:rPr>
            </w:pPr>
            <w:r w:rsidRPr="00304E7C">
              <w:rPr>
                <w:color w:val="000000"/>
              </w:rPr>
              <w:t>27,9</w:t>
            </w:r>
          </w:p>
        </w:tc>
        <w:tc>
          <w:tcPr>
            <w:tcW w:w="522" w:type="pct"/>
            <w:tcBorders>
              <w:top w:val="nil"/>
              <w:left w:val="nil"/>
              <w:bottom w:val="single" w:sz="4" w:space="0" w:color="auto"/>
              <w:right w:val="single" w:sz="4" w:space="0" w:color="auto"/>
            </w:tcBorders>
            <w:shd w:val="clear" w:color="auto" w:fill="auto"/>
            <w:vAlign w:val="center"/>
          </w:tcPr>
          <w:p w:rsidR="0047791B" w:rsidRPr="00304E7C" w:rsidRDefault="0047791B" w:rsidP="00670565">
            <w:pPr>
              <w:jc w:val="center"/>
              <w:rPr>
                <w:color w:val="000000"/>
              </w:rPr>
            </w:pPr>
            <w:r w:rsidRPr="00304E7C">
              <w:rPr>
                <w:color w:val="000000"/>
              </w:rPr>
              <w:t>-0,4</w:t>
            </w:r>
          </w:p>
        </w:tc>
      </w:tr>
      <w:tr w:rsidR="0047791B" w:rsidRPr="00304E7C" w:rsidTr="003E30C3">
        <w:trPr>
          <w:trHeight w:val="70"/>
          <w:tblHeader/>
        </w:trPr>
        <w:tc>
          <w:tcPr>
            <w:tcW w:w="1816" w:type="pct"/>
            <w:tcBorders>
              <w:top w:val="nil"/>
              <w:left w:val="single" w:sz="4" w:space="0" w:color="auto"/>
              <w:bottom w:val="single" w:sz="4" w:space="0" w:color="auto"/>
              <w:right w:val="single" w:sz="4" w:space="0" w:color="auto"/>
            </w:tcBorders>
            <w:shd w:val="clear" w:color="auto" w:fill="auto"/>
            <w:vAlign w:val="center"/>
          </w:tcPr>
          <w:p w:rsidR="0047791B" w:rsidRPr="00304E7C" w:rsidRDefault="0047791B" w:rsidP="00670565">
            <w:r w:rsidRPr="00304E7C">
              <w:t>Спортивные учреждения</w:t>
            </w:r>
          </w:p>
        </w:tc>
        <w:tc>
          <w:tcPr>
            <w:tcW w:w="531" w:type="pct"/>
            <w:tcBorders>
              <w:top w:val="nil"/>
              <w:left w:val="nil"/>
              <w:bottom w:val="single" w:sz="4" w:space="0" w:color="auto"/>
              <w:right w:val="single" w:sz="4" w:space="0" w:color="auto"/>
            </w:tcBorders>
            <w:shd w:val="clear" w:color="auto" w:fill="auto"/>
            <w:vAlign w:val="center"/>
          </w:tcPr>
          <w:p w:rsidR="0047791B" w:rsidRPr="00304E7C" w:rsidRDefault="0047791B" w:rsidP="00670565">
            <w:pPr>
              <w:jc w:val="center"/>
              <w:rPr>
                <w:color w:val="000000"/>
              </w:rPr>
            </w:pPr>
            <w:r w:rsidRPr="00304E7C">
              <w:rPr>
                <w:color w:val="000000"/>
              </w:rPr>
              <w:t>561,0</w:t>
            </w:r>
          </w:p>
        </w:tc>
        <w:tc>
          <w:tcPr>
            <w:tcW w:w="501" w:type="pct"/>
            <w:tcBorders>
              <w:top w:val="nil"/>
              <w:left w:val="nil"/>
              <w:bottom w:val="single" w:sz="4" w:space="0" w:color="auto"/>
              <w:right w:val="single" w:sz="4" w:space="0" w:color="auto"/>
            </w:tcBorders>
            <w:shd w:val="clear" w:color="auto" w:fill="auto"/>
            <w:vAlign w:val="center"/>
          </w:tcPr>
          <w:p w:rsidR="0047791B" w:rsidRPr="00304E7C" w:rsidRDefault="0047791B" w:rsidP="00670565">
            <w:pPr>
              <w:jc w:val="center"/>
              <w:rPr>
                <w:color w:val="000000"/>
              </w:rPr>
            </w:pPr>
            <w:r w:rsidRPr="00304E7C">
              <w:rPr>
                <w:color w:val="000000"/>
              </w:rPr>
              <w:t>562,5</w:t>
            </w:r>
          </w:p>
        </w:tc>
        <w:tc>
          <w:tcPr>
            <w:tcW w:w="500" w:type="pct"/>
            <w:tcBorders>
              <w:top w:val="nil"/>
              <w:left w:val="nil"/>
              <w:bottom w:val="single" w:sz="4" w:space="0" w:color="auto"/>
              <w:right w:val="single" w:sz="4" w:space="0" w:color="auto"/>
            </w:tcBorders>
            <w:shd w:val="clear" w:color="auto" w:fill="auto"/>
            <w:vAlign w:val="center"/>
          </w:tcPr>
          <w:p w:rsidR="0047791B" w:rsidRPr="00304E7C" w:rsidRDefault="0047791B" w:rsidP="00670565">
            <w:pPr>
              <w:jc w:val="center"/>
              <w:rPr>
                <w:color w:val="000000"/>
              </w:rPr>
            </w:pPr>
            <w:r w:rsidRPr="00304E7C">
              <w:rPr>
                <w:bCs/>
                <w:color w:val="000000"/>
              </w:rPr>
              <w:t>1,5</w:t>
            </w:r>
          </w:p>
        </w:tc>
        <w:tc>
          <w:tcPr>
            <w:tcW w:w="558" w:type="pct"/>
            <w:tcBorders>
              <w:top w:val="nil"/>
              <w:left w:val="nil"/>
              <w:bottom w:val="single" w:sz="4" w:space="0" w:color="auto"/>
              <w:right w:val="single" w:sz="4" w:space="0" w:color="auto"/>
            </w:tcBorders>
            <w:shd w:val="clear" w:color="auto" w:fill="auto"/>
            <w:vAlign w:val="center"/>
          </w:tcPr>
          <w:p w:rsidR="0047791B" w:rsidRPr="00304E7C" w:rsidRDefault="0047791B" w:rsidP="00670565">
            <w:pPr>
              <w:jc w:val="center"/>
              <w:rPr>
                <w:color w:val="000000"/>
              </w:rPr>
            </w:pPr>
            <w:r w:rsidRPr="00304E7C">
              <w:rPr>
                <w:color w:val="000000"/>
              </w:rPr>
              <w:t>392,3</w:t>
            </w:r>
          </w:p>
        </w:tc>
        <w:tc>
          <w:tcPr>
            <w:tcW w:w="572" w:type="pct"/>
            <w:tcBorders>
              <w:top w:val="nil"/>
              <w:left w:val="nil"/>
              <w:bottom w:val="single" w:sz="4" w:space="0" w:color="auto"/>
              <w:right w:val="single" w:sz="4" w:space="0" w:color="auto"/>
            </w:tcBorders>
            <w:shd w:val="clear" w:color="auto" w:fill="auto"/>
            <w:vAlign w:val="center"/>
          </w:tcPr>
          <w:p w:rsidR="0047791B" w:rsidRPr="00304E7C" w:rsidRDefault="00B16847" w:rsidP="00670565">
            <w:pPr>
              <w:jc w:val="center"/>
              <w:rPr>
                <w:color w:val="000000"/>
              </w:rPr>
            </w:pPr>
            <w:r>
              <w:rPr>
                <w:color w:val="000000"/>
              </w:rPr>
              <w:t>408,7</w:t>
            </w:r>
          </w:p>
        </w:tc>
        <w:tc>
          <w:tcPr>
            <w:tcW w:w="522" w:type="pct"/>
            <w:tcBorders>
              <w:top w:val="nil"/>
              <w:left w:val="nil"/>
              <w:bottom w:val="single" w:sz="4" w:space="0" w:color="auto"/>
              <w:right w:val="single" w:sz="4" w:space="0" w:color="auto"/>
            </w:tcBorders>
            <w:shd w:val="clear" w:color="auto" w:fill="auto"/>
            <w:vAlign w:val="center"/>
          </w:tcPr>
          <w:p w:rsidR="0047791B" w:rsidRPr="00304E7C" w:rsidRDefault="0047791B" w:rsidP="00B16847">
            <w:pPr>
              <w:jc w:val="center"/>
              <w:rPr>
                <w:color w:val="000000"/>
              </w:rPr>
            </w:pPr>
            <w:r w:rsidRPr="00304E7C">
              <w:rPr>
                <w:bCs/>
                <w:color w:val="000000"/>
              </w:rPr>
              <w:t>16,</w:t>
            </w:r>
            <w:r w:rsidR="00B16847">
              <w:rPr>
                <w:bCs/>
                <w:color w:val="000000"/>
              </w:rPr>
              <w:t>4</w:t>
            </w:r>
          </w:p>
        </w:tc>
      </w:tr>
      <w:tr w:rsidR="0047791B" w:rsidRPr="00304E7C" w:rsidTr="003E30C3">
        <w:trPr>
          <w:trHeight w:val="70"/>
          <w:tblHeader/>
        </w:trPr>
        <w:tc>
          <w:tcPr>
            <w:tcW w:w="1816" w:type="pct"/>
            <w:tcBorders>
              <w:top w:val="nil"/>
              <w:left w:val="single" w:sz="4" w:space="0" w:color="auto"/>
              <w:bottom w:val="single" w:sz="4" w:space="0" w:color="auto"/>
              <w:right w:val="single" w:sz="4" w:space="0" w:color="auto"/>
            </w:tcBorders>
            <w:shd w:val="clear" w:color="auto" w:fill="auto"/>
            <w:vAlign w:val="center"/>
          </w:tcPr>
          <w:p w:rsidR="0047791B" w:rsidRPr="00304E7C" w:rsidRDefault="0047791B" w:rsidP="00670565">
            <w:r w:rsidRPr="00304E7C">
              <w:t>Образовательные учреждения</w:t>
            </w:r>
          </w:p>
        </w:tc>
        <w:tc>
          <w:tcPr>
            <w:tcW w:w="531" w:type="pct"/>
            <w:tcBorders>
              <w:top w:val="nil"/>
              <w:left w:val="nil"/>
              <w:bottom w:val="single" w:sz="4" w:space="0" w:color="auto"/>
              <w:right w:val="single" w:sz="4" w:space="0" w:color="auto"/>
            </w:tcBorders>
            <w:shd w:val="clear" w:color="auto" w:fill="auto"/>
            <w:vAlign w:val="center"/>
          </w:tcPr>
          <w:p w:rsidR="0047791B" w:rsidRPr="00304E7C" w:rsidRDefault="0047791B" w:rsidP="00670565">
            <w:pPr>
              <w:jc w:val="center"/>
              <w:rPr>
                <w:color w:val="000000"/>
              </w:rPr>
            </w:pPr>
            <w:r w:rsidRPr="00304E7C">
              <w:rPr>
                <w:color w:val="000000"/>
              </w:rPr>
              <w:t>402,2</w:t>
            </w:r>
          </w:p>
        </w:tc>
        <w:tc>
          <w:tcPr>
            <w:tcW w:w="501" w:type="pct"/>
            <w:tcBorders>
              <w:top w:val="nil"/>
              <w:left w:val="nil"/>
              <w:bottom w:val="single" w:sz="4" w:space="0" w:color="auto"/>
              <w:right w:val="single" w:sz="4" w:space="0" w:color="auto"/>
            </w:tcBorders>
            <w:shd w:val="clear" w:color="auto" w:fill="auto"/>
            <w:vAlign w:val="center"/>
          </w:tcPr>
          <w:p w:rsidR="0047791B" w:rsidRPr="00304E7C" w:rsidRDefault="0047791B" w:rsidP="00670565">
            <w:pPr>
              <w:jc w:val="center"/>
              <w:rPr>
                <w:color w:val="000000"/>
              </w:rPr>
            </w:pPr>
            <w:r w:rsidRPr="00304E7C">
              <w:rPr>
                <w:color w:val="000000"/>
              </w:rPr>
              <w:t>406,8</w:t>
            </w:r>
          </w:p>
        </w:tc>
        <w:tc>
          <w:tcPr>
            <w:tcW w:w="500" w:type="pct"/>
            <w:tcBorders>
              <w:top w:val="nil"/>
              <w:left w:val="nil"/>
              <w:bottom w:val="single" w:sz="4" w:space="0" w:color="auto"/>
              <w:right w:val="single" w:sz="4" w:space="0" w:color="auto"/>
            </w:tcBorders>
            <w:shd w:val="clear" w:color="auto" w:fill="auto"/>
            <w:vAlign w:val="center"/>
          </w:tcPr>
          <w:p w:rsidR="0047791B" w:rsidRPr="00304E7C" w:rsidRDefault="0047791B" w:rsidP="00670565">
            <w:pPr>
              <w:jc w:val="center"/>
              <w:rPr>
                <w:color w:val="000000"/>
              </w:rPr>
            </w:pPr>
            <w:r w:rsidRPr="00304E7C">
              <w:rPr>
                <w:color w:val="000000"/>
              </w:rPr>
              <w:t>4,6</w:t>
            </w:r>
          </w:p>
        </w:tc>
        <w:tc>
          <w:tcPr>
            <w:tcW w:w="558" w:type="pct"/>
            <w:tcBorders>
              <w:top w:val="nil"/>
              <w:left w:val="nil"/>
              <w:bottom w:val="single" w:sz="4" w:space="0" w:color="auto"/>
              <w:right w:val="single" w:sz="4" w:space="0" w:color="auto"/>
            </w:tcBorders>
            <w:shd w:val="clear" w:color="auto" w:fill="auto"/>
            <w:vAlign w:val="center"/>
          </w:tcPr>
          <w:p w:rsidR="0047791B" w:rsidRPr="00304E7C" w:rsidRDefault="0047791B" w:rsidP="00670565">
            <w:pPr>
              <w:jc w:val="center"/>
              <w:rPr>
                <w:color w:val="000000"/>
              </w:rPr>
            </w:pPr>
            <w:r w:rsidRPr="00304E7C">
              <w:rPr>
                <w:color w:val="000000"/>
              </w:rPr>
              <w:t>237,4</w:t>
            </w:r>
          </w:p>
        </w:tc>
        <w:tc>
          <w:tcPr>
            <w:tcW w:w="572" w:type="pct"/>
            <w:tcBorders>
              <w:top w:val="nil"/>
              <w:left w:val="nil"/>
              <w:bottom w:val="single" w:sz="4" w:space="0" w:color="auto"/>
              <w:right w:val="single" w:sz="4" w:space="0" w:color="auto"/>
            </w:tcBorders>
            <w:shd w:val="clear" w:color="auto" w:fill="auto"/>
            <w:vAlign w:val="center"/>
          </w:tcPr>
          <w:p w:rsidR="0047791B" w:rsidRPr="00304E7C" w:rsidRDefault="00B16847" w:rsidP="00670565">
            <w:pPr>
              <w:jc w:val="center"/>
              <w:rPr>
                <w:color w:val="000000"/>
              </w:rPr>
            </w:pPr>
            <w:r>
              <w:rPr>
                <w:color w:val="000000"/>
              </w:rPr>
              <w:t>233,8</w:t>
            </w:r>
          </w:p>
        </w:tc>
        <w:tc>
          <w:tcPr>
            <w:tcW w:w="522" w:type="pct"/>
            <w:tcBorders>
              <w:top w:val="nil"/>
              <w:left w:val="nil"/>
              <w:bottom w:val="single" w:sz="4" w:space="0" w:color="auto"/>
              <w:right w:val="single" w:sz="4" w:space="0" w:color="auto"/>
            </w:tcBorders>
            <w:shd w:val="clear" w:color="auto" w:fill="auto"/>
            <w:vAlign w:val="center"/>
          </w:tcPr>
          <w:p w:rsidR="0047791B" w:rsidRPr="00304E7C" w:rsidRDefault="00B16847" w:rsidP="00670565">
            <w:pPr>
              <w:jc w:val="center"/>
              <w:rPr>
                <w:color w:val="000000"/>
              </w:rPr>
            </w:pPr>
            <w:r>
              <w:rPr>
                <w:color w:val="000000"/>
              </w:rPr>
              <w:t>-3,6</w:t>
            </w:r>
          </w:p>
        </w:tc>
      </w:tr>
      <w:tr w:rsidR="0047791B" w:rsidRPr="00304E7C" w:rsidTr="003E30C3">
        <w:trPr>
          <w:trHeight w:val="70"/>
          <w:tblHeader/>
        </w:trPr>
        <w:tc>
          <w:tcPr>
            <w:tcW w:w="1816" w:type="pct"/>
            <w:tcBorders>
              <w:top w:val="nil"/>
              <w:left w:val="single" w:sz="4" w:space="0" w:color="auto"/>
              <w:bottom w:val="single" w:sz="4" w:space="0" w:color="auto"/>
              <w:right w:val="single" w:sz="4" w:space="0" w:color="auto"/>
            </w:tcBorders>
            <w:shd w:val="clear" w:color="auto" w:fill="auto"/>
            <w:vAlign w:val="center"/>
          </w:tcPr>
          <w:p w:rsidR="0047791B" w:rsidRPr="00304E7C" w:rsidRDefault="0047791B" w:rsidP="00670565">
            <w:pPr>
              <w:rPr>
                <w:i/>
                <w:u w:val="single"/>
              </w:rPr>
            </w:pPr>
            <w:r w:rsidRPr="00304E7C">
              <w:rPr>
                <w:i/>
                <w:u w:val="single"/>
              </w:rPr>
              <w:t>Справочно:</w:t>
            </w:r>
          </w:p>
        </w:tc>
        <w:tc>
          <w:tcPr>
            <w:tcW w:w="531" w:type="pct"/>
            <w:tcBorders>
              <w:top w:val="nil"/>
              <w:left w:val="nil"/>
              <w:bottom w:val="single" w:sz="4" w:space="0" w:color="auto"/>
              <w:right w:val="single" w:sz="4" w:space="0" w:color="auto"/>
            </w:tcBorders>
            <w:shd w:val="clear" w:color="auto" w:fill="auto"/>
            <w:vAlign w:val="center"/>
          </w:tcPr>
          <w:p w:rsidR="0047791B" w:rsidRPr="00304E7C" w:rsidRDefault="0047791B" w:rsidP="00670565">
            <w:pPr>
              <w:jc w:val="center"/>
              <w:rPr>
                <w:i/>
                <w:iCs/>
                <w:color w:val="000000"/>
              </w:rPr>
            </w:pPr>
            <w:r w:rsidRPr="00304E7C">
              <w:rPr>
                <w:i/>
                <w:iCs/>
                <w:color w:val="000000"/>
              </w:rPr>
              <w:t> </w:t>
            </w:r>
          </w:p>
        </w:tc>
        <w:tc>
          <w:tcPr>
            <w:tcW w:w="501" w:type="pct"/>
            <w:tcBorders>
              <w:top w:val="nil"/>
              <w:left w:val="nil"/>
              <w:bottom w:val="single" w:sz="4" w:space="0" w:color="auto"/>
              <w:right w:val="single" w:sz="4" w:space="0" w:color="auto"/>
            </w:tcBorders>
            <w:shd w:val="clear" w:color="auto" w:fill="auto"/>
            <w:vAlign w:val="center"/>
          </w:tcPr>
          <w:p w:rsidR="0047791B" w:rsidRPr="00304E7C" w:rsidRDefault="0047791B" w:rsidP="00670565">
            <w:pPr>
              <w:jc w:val="center"/>
              <w:rPr>
                <w:i/>
                <w:iCs/>
                <w:color w:val="000000"/>
              </w:rPr>
            </w:pPr>
            <w:r w:rsidRPr="00304E7C">
              <w:rPr>
                <w:i/>
                <w:iCs/>
                <w:color w:val="000000"/>
              </w:rPr>
              <w:t> </w:t>
            </w:r>
          </w:p>
        </w:tc>
        <w:tc>
          <w:tcPr>
            <w:tcW w:w="500" w:type="pct"/>
            <w:tcBorders>
              <w:top w:val="nil"/>
              <w:left w:val="nil"/>
              <w:bottom w:val="single" w:sz="4" w:space="0" w:color="auto"/>
              <w:right w:val="single" w:sz="4" w:space="0" w:color="auto"/>
            </w:tcBorders>
            <w:shd w:val="clear" w:color="auto" w:fill="auto"/>
            <w:vAlign w:val="center"/>
          </w:tcPr>
          <w:p w:rsidR="0047791B" w:rsidRPr="00304E7C" w:rsidRDefault="0047791B" w:rsidP="00670565">
            <w:pPr>
              <w:jc w:val="center"/>
              <w:rPr>
                <w:color w:val="000000"/>
              </w:rPr>
            </w:pPr>
            <w:r w:rsidRPr="00304E7C">
              <w:rPr>
                <w:color w:val="000000"/>
              </w:rPr>
              <w:t> </w:t>
            </w:r>
          </w:p>
        </w:tc>
        <w:tc>
          <w:tcPr>
            <w:tcW w:w="558" w:type="pct"/>
            <w:tcBorders>
              <w:top w:val="nil"/>
              <w:left w:val="nil"/>
              <w:bottom w:val="single" w:sz="4" w:space="0" w:color="auto"/>
              <w:right w:val="single" w:sz="4" w:space="0" w:color="auto"/>
            </w:tcBorders>
            <w:shd w:val="clear" w:color="auto" w:fill="auto"/>
            <w:vAlign w:val="center"/>
          </w:tcPr>
          <w:p w:rsidR="0047791B" w:rsidRPr="00304E7C" w:rsidRDefault="0047791B" w:rsidP="00670565">
            <w:pPr>
              <w:jc w:val="center"/>
              <w:rPr>
                <w:i/>
                <w:iCs/>
                <w:color w:val="000000"/>
              </w:rPr>
            </w:pPr>
            <w:r w:rsidRPr="00304E7C">
              <w:rPr>
                <w:i/>
                <w:iCs/>
                <w:color w:val="000000"/>
              </w:rPr>
              <w:t> </w:t>
            </w:r>
          </w:p>
        </w:tc>
        <w:tc>
          <w:tcPr>
            <w:tcW w:w="572" w:type="pct"/>
            <w:tcBorders>
              <w:top w:val="nil"/>
              <w:left w:val="nil"/>
              <w:bottom w:val="single" w:sz="4" w:space="0" w:color="auto"/>
              <w:right w:val="single" w:sz="4" w:space="0" w:color="auto"/>
            </w:tcBorders>
            <w:shd w:val="clear" w:color="auto" w:fill="auto"/>
            <w:vAlign w:val="center"/>
          </w:tcPr>
          <w:p w:rsidR="0047791B" w:rsidRPr="00304E7C" w:rsidRDefault="0047791B" w:rsidP="00670565">
            <w:pPr>
              <w:jc w:val="center"/>
              <w:rPr>
                <w:i/>
                <w:iCs/>
                <w:color w:val="000000"/>
              </w:rPr>
            </w:pPr>
            <w:r w:rsidRPr="00304E7C">
              <w:rPr>
                <w:i/>
                <w:iCs/>
                <w:color w:val="000000"/>
              </w:rPr>
              <w:t> </w:t>
            </w:r>
          </w:p>
        </w:tc>
        <w:tc>
          <w:tcPr>
            <w:tcW w:w="522" w:type="pct"/>
            <w:tcBorders>
              <w:top w:val="nil"/>
              <w:left w:val="nil"/>
              <w:bottom w:val="single" w:sz="4" w:space="0" w:color="auto"/>
              <w:right w:val="single" w:sz="4" w:space="0" w:color="auto"/>
            </w:tcBorders>
            <w:shd w:val="clear" w:color="auto" w:fill="auto"/>
            <w:vAlign w:val="center"/>
          </w:tcPr>
          <w:p w:rsidR="0047791B" w:rsidRPr="00304E7C" w:rsidRDefault="0047791B" w:rsidP="00670565">
            <w:pPr>
              <w:jc w:val="center"/>
              <w:rPr>
                <w:color w:val="000000"/>
              </w:rPr>
            </w:pPr>
            <w:r w:rsidRPr="00304E7C">
              <w:rPr>
                <w:color w:val="000000"/>
              </w:rPr>
              <w:t> </w:t>
            </w:r>
          </w:p>
        </w:tc>
      </w:tr>
      <w:tr w:rsidR="0047791B" w:rsidRPr="00304E7C" w:rsidTr="00F00145">
        <w:trPr>
          <w:trHeight w:val="70"/>
          <w:tblHeader/>
        </w:trPr>
        <w:tc>
          <w:tcPr>
            <w:tcW w:w="1816" w:type="pct"/>
            <w:tcBorders>
              <w:top w:val="single" w:sz="4" w:space="0" w:color="auto"/>
              <w:left w:val="single" w:sz="4" w:space="0" w:color="auto"/>
              <w:bottom w:val="single" w:sz="4" w:space="0" w:color="auto"/>
              <w:right w:val="single" w:sz="4" w:space="0" w:color="auto"/>
            </w:tcBorders>
            <w:shd w:val="clear" w:color="auto" w:fill="auto"/>
            <w:vAlign w:val="center"/>
          </w:tcPr>
          <w:p w:rsidR="0047791B" w:rsidRPr="00304E7C" w:rsidRDefault="0047791B" w:rsidP="00670565">
            <w:pPr>
              <w:rPr>
                <w:i/>
              </w:rPr>
            </w:pPr>
            <w:r w:rsidRPr="00304E7C">
              <w:rPr>
                <w:i/>
              </w:rPr>
              <w:t>Норильский центр безопасности движения</w:t>
            </w:r>
          </w:p>
        </w:tc>
        <w:tc>
          <w:tcPr>
            <w:tcW w:w="531" w:type="pct"/>
            <w:tcBorders>
              <w:top w:val="single" w:sz="4" w:space="0" w:color="auto"/>
              <w:left w:val="nil"/>
              <w:bottom w:val="single" w:sz="4" w:space="0" w:color="auto"/>
              <w:right w:val="single" w:sz="4" w:space="0" w:color="auto"/>
            </w:tcBorders>
            <w:shd w:val="clear" w:color="auto" w:fill="auto"/>
            <w:vAlign w:val="center"/>
          </w:tcPr>
          <w:p w:rsidR="0047791B" w:rsidRPr="00304E7C" w:rsidRDefault="0047791B" w:rsidP="00670565">
            <w:pPr>
              <w:jc w:val="center"/>
              <w:rPr>
                <w:i/>
                <w:iCs/>
                <w:color w:val="000000"/>
              </w:rPr>
            </w:pPr>
            <w:r w:rsidRPr="00304E7C">
              <w:rPr>
                <w:i/>
                <w:iCs/>
                <w:color w:val="000000"/>
              </w:rPr>
              <w:t>48,0</w:t>
            </w:r>
          </w:p>
        </w:tc>
        <w:tc>
          <w:tcPr>
            <w:tcW w:w="501" w:type="pct"/>
            <w:tcBorders>
              <w:top w:val="single" w:sz="4" w:space="0" w:color="auto"/>
              <w:left w:val="nil"/>
              <w:bottom w:val="single" w:sz="4" w:space="0" w:color="auto"/>
              <w:right w:val="single" w:sz="4" w:space="0" w:color="auto"/>
            </w:tcBorders>
            <w:shd w:val="clear" w:color="auto" w:fill="auto"/>
            <w:vAlign w:val="center"/>
          </w:tcPr>
          <w:p w:rsidR="0047791B" w:rsidRPr="00304E7C" w:rsidRDefault="0047791B" w:rsidP="00670565">
            <w:pPr>
              <w:jc w:val="center"/>
              <w:rPr>
                <w:i/>
                <w:iCs/>
                <w:color w:val="000000"/>
              </w:rPr>
            </w:pPr>
            <w:r w:rsidRPr="00304E7C">
              <w:rPr>
                <w:i/>
                <w:iCs/>
                <w:color w:val="000000"/>
              </w:rPr>
              <w:t>53,0</w:t>
            </w:r>
          </w:p>
        </w:tc>
        <w:tc>
          <w:tcPr>
            <w:tcW w:w="500" w:type="pct"/>
            <w:tcBorders>
              <w:top w:val="single" w:sz="4" w:space="0" w:color="auto"/>
              <w:left w:val="nil"/>
              <w:bottom w:val="single" w:sz="4" w:space="0" w:color="auto"/>
              <w:right w:val="single" w:sz="4" w:space="0" w:color="auto"/>
            </w:tcBorders>
            <w:shd w:val="clear" w:color="auto" w:fill="auto"/>
            <w:vAlign w:val="center"/>
          </w:tcPr>
          <w:p w:rsidR="0047791B" w:rsidRPr="00304E7C" w:rsidRDefault="0047791B" w:rsidP="00670565">
            <w:pPr>
              <w:jc w:val="center"/>
              <w:rPr>
                <w:color w:val="000000"/>
              </w:rPr>
            </w:pPr>
            <w:r w:rsidRPr="00304E7C">
              <w:rPr>
                <w:color w:val="000000"/>
              </w:rPr>
              <w:t>5,0</w:t>
            </w:r>
          </w:p>
        </w:tc>
        <w:tc>
          <w:tcPr>
            <w:tcW w:w="558" w:type="pct"/>
            <w:tcBorders>
              <w:top w:val="single" w:sz="4" w:space="0" w:color="auto"/>
              <w:left w:val="nil"/>
              <w:bottom w:val="single" w:sz="4" w:space="0" w:color="auto"/>
              <w:right w:val="single" w:sz="4" w:space="0" w:color="auto"/>
            </w:tcBorders>
            <w:shd w:val="clear" w:color="auto" w:fill="auto"/>
            <w:vAlign w:val="center"/>
          </w:tcPr>
          <w:p w:rsidR="0047791B" w:rsidRPr="00304E7C" w:rsidRDefault="0047791B" w:rsidP="00670565">
            <w:pPr>
              <w:jc w:val="center"/>
              <w:rPr>
                <w:i/>
                <w:iCs/>
                <w:color w:val="000000"/>
              </w:rPr>
            </w:pPr>
            <w:r w:rsidRPr="00304E7C">
              <w:rPr>
                <w:i/>
                <w:iCs/>
                <w:color w:val="000000"/>
              </w:rPr>
              <w:t>43,0</w:t>
            </w:r>
          </w:p>
        </w:tc>
        <w:tc>
          <w:tcPr>
            <w:tcW w:w="572" w:type="pct"/>
            <w:tcBorders>
              <w:top w:val="single" w:sz="4" w:space="0" w:color="auto"/>
              <w:left w:val="nil"/>
              <w:bottom w:val="single" w:sz="4" w:space="0" w:color="auto"/>
              <w:right w:val="single" w:sz="4" w:space="0" w:color="auto"/>
            </w:tcBorders>
            <w:shd w:val="clear" w:color="auto" w:fill="auto"/>
            <w:vAlign w:val="center"/>
          </w:tcPr>
          <w:p w:rsidR="0047791B" w:rsidRPr="00304E7C" w:rsidRDefault="00B16847" w:rsidP="00670565">
            <w:pPr>
              <w:jc w:val="center"/>
              <w:rPr>
                <w:i/>
                <w:iCs/>
                <w:color w:val="000000"/>
              </w:rPr>
            </w:pPr>
            <w:r>
              <w:rPr>
                <w:i/>
                <w:iCs/>
                <w:color w:val="000000"/>
              </w:rPr>
              <w:t>47,3</w:t>
            </w:r>
          </w:p>
        </w:tc>
        <w:tc>
          <w:tcPr>
            <w:tcW w:w="522" w:type="pct"/>
            <w:tcBorders>
              <w:top w:val="single" w:sz="4" w:space="0" w:color="auto"/>
              <w:left w:val="nil"/>
              <w:bottom w:val="single" w:sz="4" w:space="0" w:color="auto"/>
              <w:right w:val="single" w:sz="4" w:space="0" w:color="auto"/>
            </w:tcBorders>
            <w:shd w:val="clear" w:color="auto" w:fill="auto"/>
            <w:vAlign w:val="center"/>
          </w:tcPr>
          <w:p w:rsidR="0047791B" w:rsidRPr="00304E7C" w:rsidRDefault="00B16847" w:rsidP="00670565">
            <w:pPr>
              <w:jc w:val="center"/>
              <w:rPr>
                <w:i/>
                <w:iCs/>
                <w:color w:val="000000"/>
              </w:rPr>
            </w:pPr>
            <w:r>
              <w:rPr>
                <w:i/>
                <w:iCs/>
                <w:color w:val="000000"/>
              </w:rPr>
              <w:t>4,3</w:t>
            </w:r>
          </w:p>
        </w:tc>
      </w:tr>
    </w:tbl>
    <w:p w:rsidR="0047791B" w:rsidRPr="00713AC2" w:rsidRDefault="0047791B" w:rsidP="00670565">
      <w:pPr>
        <w:autoSpaceDE w:val="0"/>
        <w:autoSpaceDN w:val="0"/>
        <w:adjustRightInd w:val="0"/>
        <w:spacing w:before="120"/>
        <w:ind w:firstLine="709"/>
        <w:jc w:val="both"/>
        <w:rPr>
          <w:sz w:val="26"/>
          <w:szCs w:val="26"/>
        </w:rPr>
      </w:pPr>
      <w:r w:rsidRPr="00304E7C">
        <w:rPr>
          <w:sz w:val="26"/>
          <w:szCs w:val="26"/>
        </w:rPr>
        <w:t>По итогам отчетного периода 2017 года в сравнении с 2016 годом произошли следующие изменения:</w:t>
      </w:r>
    </w:p>
    <w:p w:rsidR="0047791B" w:rsidRPr="00D92316" w:rsidRDefault="0047791B" w:rsidP="00DB09A3">
      <w:pPr>
        <w:pStyle w:val="afff2"/>
        <w:widowControl w:val="0"/>
        <w:numPr>
          <w:ilvl w:val="0"/>
          <w:numId w:val="47"/>
        </w:numPr>
        <w:tabs>
          <w:tab w:val="left" w:pos="993"/>
        </w:tabs>
        <w:autoSpaceDE w:val="0"/>
        <w:autoSpaceDN w:val="0"/>
        <w:adjustRightInd w:val="0"/>
        <w:ind w:left="0" w:firstLine="709"/>
        <w:jc w:val="both"/>
        <w:rPr>
          <w:color w:val="000000" w:themeColor="text1"/>
          <w:sz w:val="26"/>
          <w:szCs w:val="26"/>
        </w:rPr>
      </w:pPr>
      <w:r w:rsidRPr="00D92316">
        <w:rPr>
          <w:sz w:val="26"/>
          <w:szCs w:val="26"/>
        </w:rPr>
        <w:t xml:space="preserve">Увеличена штатная численность в спортивных учреждениях на 1,5 шт.ед. в связи с </w:t>
      </w:r>
      <w:r>
        <w:rPr>
          <w:sz w:val="26"/>
          <w:szCs w:val="26"/>
        </w:rPr>
        <w:t>проведенной тарификацией</w:t>
      </w:r>
      <w:r w:rsidRPr="00D92316">
        <w:rPr>
          <w:color w:val="000000" w:themeColor="text1"/>
          <w:sz w:val="26"/>
          <w:szCs w:val="26"/>
        </w:rPr>
        <w:t>.</w:t>
      </w:r>
    </w:p>
    <w:p w:rsidR="0047791B" w:rsidRPr="00D92316" w:rsidRDefault="0047791B" w:rsidP="00DB09A3">
      <w:pPr>
        <w:pStyle w:val="a4"/>
        <w:numPr>
          <w:ilvl w:val="0"/>
          <w:numId w:val="47"/>
        </w:numPr>
        <w:tabs>
          <w:tab w:val="left" w:pos="993"/>
          <w:tab w:val="left" w:pos="1134"/>
          <w:tab w:val="left" w:pos="10260"/>
        </w:tabs>
        <w:autoSpaceDE w:val="0"/>
        <w:autoSpaceDN w:val="0"/>
        <w:adjustRightInd w:val="0"/>
        <w:ind w:left="0" w:firstLine="709"/>
        <w:rPr>
          <w:szCs w:val="26"/>
        </w:rPr>
      </w:pPr>
      <w:r w:rsidRPr="00D92316">
        <w:rPr>
          <w:szCs w:val="26"/>
        </w:rPr>
        <w:t>Увеличена штатная численность в образовательных учреждениях на 4,6 шт.ед.</w:t>
      </w:r>
      <w:r>
        <w:rPr>
          <w:szCs w:val="26"/>
        </w:rPr>
        <w:t xml:space="preserve"> за счет</w:t>
      </w:r>
      <w:r w:rsidRPr="00D92316">
        <w:rPr>
          <w:szCs w:val="26"/>
        </w:rPr>
        <w:t xml:space="preserve"> </w:t>
      </w:r>
      <w:r w:rsidRPr="00B75BFE">
        <w:rPr>
          <w:szCs w:val="26"/>
        </w:rPr>
        <w:t>увеличения штатных единиц тренера-преподавателя по тарификации</w:t>
      </w:r>
      <w:r w:rsidRPr="00B75BFE">
        <w:t xml:space="preserve"> в МБУ ДО «Детско-юношеская спортивная школа №1», МБУ ДО «Детско-юношеская спортивная школа № 4», МБУ ДО «Детско-юношеская спортивная школа № 5», МБУ ДО «Детско-юношеская спортивная школа № 6», МБУ ДО «Детско-юношеская спортивная школа по зимним видам спорта», МБУ ДО «Детско-юношеская спортивная школа плавания и водного поло»</w:t>
      </w:r>
      <w:r w:rsidRPr="00D92316">
        <w:t>.</w:t>
      </w:r>
    </w:p>
    <w:p w:rsidR="0047791B" w:rsidRPr="00D92316" w:rsidRDefault="0047791B" w:rsidP="00DB09A3">
      <w:pPr>
        <w:pStyle w:val="a4"/>
        <w:numPr>
          <w:ilvl w:val="0"/>
          <w:numId w:val="47"/>
        </w:numPr>
        <w:tabs>
          <w:tab w:val="left" w:pos="993"/>
          <w:tab w:val="left" w:pos="1134"/>
          <w:tab w:val="left" w:pos="10260"/>
        </w:tabs>
        <w:autoSpaceDE w:val="0"/>
        <w:autoSpaceDN w:val="0"/>
        <w:adjustRightInd w:val="0"/>
        <w:ind w:left="0" w:firstLine="709"/>
        <w:rPr>
          <w:szCs w:val="26"/>
        </w:rPr>
      </w:pPr>
      <w:r w:rsidRPr="00D92316">
        <w:rPr>
          <w:szCs w:val="26"/>
        </w:rPr>
        <w:t>Штатная численность МАУ ДО «Норильский центр безопасности движения» увеличилась на 5 шт.ед. в результате увеличения преподавательского состава</w:t>
      </w:r>
      <w:r w:rsidRPr="00D92316">
        <w:t>.</w:t>
      </w:r>
    </w:p>
    <w:p w:rsidR="0047791B" w:rsidRPr="00D92316" w:rsidRDefault="0047791B" w:rsidP="00DB09A3">
      <w:pPr>
        <w:pStyle w:val="afff2"/>
        <w:numPr>
          <w:ilvl w:val="0"/>
          <w:numId w:val="47"/>
        </w:numPr>
        <w:tabs>
          <w:tab w:val="left" w:pos="993"/>
        </w:tabs>
        <w:autoSpaceDE w:val="0"/>
        <w:autoSpaceDN w:val="0"/>
        <w:adjustRightInd w:val="0"/>
        <w:ind w:left="0" w:firstLine="709"/>
        <w:jc w:val="both"/>
        <w:rPr>
          <w:sz w:val="26"/>
          <w:szCs w:val="26"/>
        </w:rPr>
      </w:pPr>
      <w:r w:rsidRPr="00D92316">
        <w:rPr>
          <w:sz w:val="26"/>
          <w:szCs w:val="26"/>
        </w:rPr>
        <w:t>С увеличением штатной численности увеличилась и среднесписочная численность работников учреждений в отрасли спорта.</w:t>
      </w:r>
    </w:p>
    <w:p w:rsidR="0047791B" w:rsidRPr="00D92316" w:rsidRDefault="0047791B" w:rsidP="00670565">
      <w:pPr>
        <w:pStyle w:val="a4"/>
        <w:tabs>
          <w:tab w:val="left" w:pos="993"/>
          <w:tab w:val="left" w:pos="1134"/>
          <w:tab w:val="left" w:pos="10260"/>
        </w:tabs>
        <w:autoSpaceDE w:val="0"/>
        <w:autoSpaceDN w:val="0"/>
        <w:adjustRightInd w:val="0"/>
        <w:ind w:firstLine="0"/>
        <w:rPr>
          <w:szCs w:val="26"/>
        </w:rPr>
      </w:pPr>
    </w:p>
    <w:p w:rsidR="0047791B" w:rsidRPr="00D92316" w:rsidRDefault="0047791B" w:rsidP="00DB09A3">
      <w:pPr>
        <w:pStyle w:val="a4"/>
        <w:widowControl w:val="0"/>
        <w:numPr>
          <w:ilvl w:val="0"/>
          <w:numId w:val="48"/>
        </w:numPr>
        <w:tabs>
          <w:tab w:val="left" w:pos="993"/>
          <w:tab w:val="left" w:pos="3345"/>
        </w:tabs>
        <w:ind w:left="0" w:firstLine="709"/>
        <w:rPr>
          <w:b/>
          <w:i/>
          <w:u w:val="single"/>
        </w:rPr>
      </w:pPr>
      <w:r w:rsidRPr="00D92316">
        <w:rPr>
          <w:b/>
          <w:i/>
          <w:szCs w:val="26"/>
          <w:u w:val="single"/>
        </w:rPr>
        <w:t>У</w:t>
      </w:r>
      <w:r w:rsidRPr="00D92316">
        <w:rPr>
          <w:rFonts w:eastAsia="Calibri"/>
          <w:b/>
          <w:i/>
          <w:szCs w:val="26"/>
          <w:u w:val="single"/>
        </w:rPr>
        <w:t>правление по молодежной политике и взаимодействию с общественными объединениями Администрации города Норильска</w:t>
      </w:r>
    </w:p>
    <w:p w:rsidR="0047791B" w:rsidRPr="00D92316" w:rsidRDefault="0047791B" w:rsidP="00670565">
      <w:pPr>
        <w:pStyle w:val="a4"/>
        <w:widowControl w:val="0"/>
        <w:ind w:firstLine="709"/>
        <w:rPr>
          <w:szCs w:val="26"/>
        </w:rPr>
      </w:pPr>
    </w:p>
    <w:p w:rsidR="0047791B" w:rsidRPr="00D92316" w:rsidRDefault="0047791B" w:rsidP="00670565">
      <w:pPr>
        <w:pStyle w:val="a4"/>
        <w:widowControl w:val="0"/>
        <w:ind w:firstLine="709"/>
        <w:rPr>
          <w:szCs w:val="26"/>
        </w:rPr>
      </w:pPr>
      <w:r w:rsidRPr="00D92316">
        <w:rPr>
          <w:szCs w:val="26"/>
        </w:rPr>
        <w:t xml:space="preserve">В МБУ «Молодежный центр» </w:t>
      </w:r>
      <w:r w:rsidRPr="00D92316">
        <w:t>по итогам отчетного периода 2017 года по отношению к 2016 году штатная численность увеличилась на 25,</w:t>
      </w:r>
      <w:r w:rsidR="005A65B6">
        <w:t>7</w:t>
      </w:r>
      <w:r w:rsidRPr="00D92316">
        <w:t xml:space="preserve">% и составила 57,8 </w:t>
      </w:r>
      <w:r w:rsidRPr="00D92316">
        <w:lastRenderedPageBreak/>
        <w:t>шт.ед</w:t>
      </w:r>
      <w:r w:rsidRPr="00D92316">
        <w:rPr>
          <w:color w:val="000000" w:themeColor="text1"/>
          <w:szCs w:val="26"/>
        </w:rPr>
        <w:t>.</w:t>
      </w:r>
    </w:p>
    <w:p w:rsidR="0047791B" w:rsidRPr="00D92316" w:rsidRDefault="0047791B" w:rsidP="00670565">
      <w:pPr>
        <w:jc w:val="right"/>
        <w:rPr>
          <w:sz w:val="26"/>
          <w:szCs w:val="26"/>
        </w:rPr>
      </w:pPr>
      <w:r w:rsidRPr="005E5035">
        <w:rPr>
          <w:sz w:val="26"/>
          <w:szCs w:val="26"/>
        </w:rPr>
        <w:t>Таблица</w:t>
      </w:r>
      <w:r w:rsidR="00B10C6F" w:rsidRPr="005E5035">
        <w:rPr>
          <w:sz w:val="26"/>
          <w:szCs w:val="26"/>
        </w:rPr>
        <w:t xml:space="preserve"> 5</w:t>
      </w:r>
      <w:r w:rsidR="00D8215A">
        <w:rPr>
          <w:sz w:val="26"/>
          <w:szCs w:val="26"/>
        </w:rPr>
        <w:t>7</w:t>
      </w:r>
    </w:p>
    <w:p w:rsidR="0047791B" w:rsidRPr="00D92316" w:rsidRDefault="0047791B" w:rsidP="00670565">
      <w:pPr>
        <w:spacing w:after="120"/>
        <w:jc w:val="center"/>
        <w:rPr>
          <w:b/>
          <w:i/>
          <w:sz w:val="26"/>
          <w:szCs w:val="26"/>
        </w:rPr>
      </w:pPr>
      <w:r w:rsidRPr="00D92316">
        <w:rPr>
          <w:b/>
          <w:i/>
          <w:sz w:val="26"/>
          <w:szCs w:val="26"/>
        </w:rPr>
        <w:t>Среднесписочная и штатная численность работников</w:t>
      </w:r>
    </w:p>
    <w:tbl>
      <w:tblPr>
        <w:tblW w:w="5000" w:type="pct"/>
        <w:tblLook w:val="0000" w:firstRow="0" w:lastRow="0" w:firstColumn="0" w:lastColumn="0" w:noHBand="0" w:noVBand="0"/>
      </w:tblPr>
      <w:tblGrid>
        <w:gridCol w:w="3130"/>
        <w:gridCol w:w="989"/>
        <w:gridCol w:w="989"/>
        <w:gridCol w:w="991"/>
        <w:gridCol w:w="989"/>
        <w:gridCol w:w="989"/>
        <w:gridCol w:w="1269"/>
      </w:tblGrid>
      <w:tr w:rsidR="0047791B" w:rsidRPr="00D92316" w:rsidTr="003E30C3">
        <w:trPr>
          <w:trHeight w:val="331"/>
          <w:tblHeader/>
        </w:trPr>
        <w:tc>
          <w:tcPr>
            <w:tcW w:w="1674" w:type="pct"/>
            <w:vMerge w:val="restart"/>
            <w:tcBorders>
              <w:top w:val="single" w:sz="4" w:space="0" w:color="auto"/>
              <w:left w:val="single" w:sz="4" w:space="0" w:color="auto"/>
              <w:right w:val="single" w:sz="4" w:space="0" w:color="auto"/>
            </w:tcBorders>
            <w:shd w:val="clear" w:color="auto" w:fill="auto"/>
            <w:vAlign w:val="center"/>
          </w:tcPr>
          <w:p w:rsidR="0047791B" w:rsidRPr="00D92316" w:rsidRDefault="0047791B" w:rsidP="00670565">
            <w:pPr>
              <w:jc w:val="center"/>
            </w:pPr>
            <w:r w:rsidRPr="00D92316">
              <w:rPr>
                <w:sz w:val="22"/>
                <w:szCs w:val="22"/>
              </w:rPr>
              <w:t>Категории работников</w:t>
            </w:r>
          </w:p>
        </w:tc>
        <w:tc>
          <w:tcPr>
            <w:tcW w:w="1588" w:type="pct"/>
            <w:gridSpan w:val="3"/>
            <w:tcBorders>
              <w:top w:val="single" w:sz="4" w:space="0" w:color="auto"/>
              <w:left w:val="nil"/>
              <w:bottom w:val="single" w:sz="4" w:space="0" w:color="auto"/>
              <w:right w:val="single" w:sz="4" w:space="0" w:color="auto"/>
            </w:tcBorders>
            <w:shd w:val="clear" w:color="auto" w:fill="auto"/>
            <w:vAlign w:val="center"/>
          </w:tcPr>
          <w:p w:rsidR="0047791B" w:rsidRPr="00D92316" w:rsidRDefault="0047791B" w:rsidP="00670565">
            <w:pPr>
              <w:jc w:val="center"/>
            </w:pPr>
            <w:r w:rsidRPr="00D92316">
              <w:rPr>
                <w:bCs/>
                <w:sz w:val="22"/>
                <w:szCs w:val="22"/>
              </w:rPr>
              <w:t>Штатная численность, шт.ед.</w:t>
            </w:r>
          </w:p>
        </w:tc>
        <w:tc>
          <w:tcPr>
            <w:tcW w:w="1737" w:type="pct"/>
            <w:gridSpan w:val="3"/>
            <w:tcBorders>
              <w:top w:val="single" w:sz="4" w:space="0" w:color="auto"/>
              <w:left w:val="nil"/>
              <w:bottom w:val="single" w:sz="4" w:space="0" w:color="auto"/>
              <w:right w:val="single" w:sz="4" w:space="0" w:color="auto"/>
            </w:tcBorders>
            <w:shd w:val="clear" w:color="auto" w:fill="auto"/>
          </w:tcPr>
          <w:p w:rsidR="0047791B" w:rsidRPr="00D92316" w:rsidRDefault="0047791B" w:rsidP="00670565">
            <w:pPr>
              <w:jc w:val="center"/>
            </w:pPr>
            <w:r w:rsidRPr="00D92316">
              <w:rPr>
                <w:sz w:val="22"/>
                <w:szCs w:val="22"/>
              </w:rPr>
              <w:t>Среднесписочная численность, чел.</w:t>
            </w:r>
          </w:p>
        </w:tc>
      </w:tr>
      <w:tr w:rsidR="0047791B" w:rsidRPr="00D92316" w:rsidTr="003E30C3">
        <w:trPr>
          <w:trHeight w:val="181"/>
          <w:tblHeader/>
        </w:trPr>
        <w:tc>
          <w:tcPr>
            <w:tcW w:w="1674" w:type="pct"/>
            <w:vMerge/>
            <w:tcBorders>
              <w:left w:val="single" w:sz="4" w:space="0" w:color="auto"/>
              <w:right w:val="single" w:sz="4" w:space="0" w:color="auto"/>
            </w:tcBorders>
            <w:shd w:val="clear" w:color="auto" w:fill="auto"/>
            <w:vAlign w:val="center"/>
          </w:tcPr>
          <w:p w:rsidR="0047791B" w:rsidRPr="00D92316" w:rsidRDefault="0047791B" w:rsidP="00670565"/>
        </w:tc>
        <w:tc>
          <w:tcPr>
            <w:tcW w:w="1058" w:type="pct"/>
            <w:gridSpan w:val="2"/>
            <w:tcBorders>
              <w:top w:val="single" w:sz="4" w:space="0" w:color="auto"/>
              <w:left w:val="nil"/>
              <w:right w:val="single" w:sz="4" w:space="0" w:color="auto"/>
            </w:tcBorders>
            <w:shd w:val="clear" w:color="auto" w:fill="auto"/>
            <w:vAlign w:val="center"/>
          </w:tcPr>
          <w:p w:rsidR="0047791B" w:rsidRPr="00D92316" w:rsidRDefault="0047791B" w:rsidP="00670565">
            <w:pPr>
              <w:jc w:val="center"/>
            </w:pPr>
            <w:r w:rsidRPr="00D92316">
              <w:t>9 месяцев</w:t>
            </w:r>
          </w:p>
        </w:tc>
        <w:tc>
          <w:tcPr>
            <w:tcW w:w="530" w:type="pct"/>
            <w:vMerge w:val="restart"/>
            <w:tcBorders>
              <w:top w:val="nil"/>
              <w:left w:val="nil"/>
              <w:right w:val="single" w:sz="4" w:space="0" w:color="auto"/>
            </w:tcBorders>
            <w:shd w:val="clear" w:color="auto" w:fill="auto"/>
            <w:vAlign w:val="center"/>
          </w:tcPr>
          <w:p w:rsidR="0047791B" w:rsidRPr="00D92316" w:rsidRDefault="0047791B" w:rsidP="00670565">
            <w:pPr>
              <w:jc w:val="center"/>
              <w:rPr>
                <w:bCs/>
              </w:rPr>
            </w:pPr>
            <w:r w:rsidRPr="00D92316">
              <w:rPr>
                <w:bCs/>
                <w:sz w:val="22"/>
                <w:szCs w:val="22"/>
              </w:rPr>
              <w:t>откл., +/-</w:t>
            </w:r>
          </w:p>
        </w:tc>
        <w:tc>
          <w:tcPr>
            <w:tcW w:w="1058" w:type="pct"/>
            <w:gridSpan w:val="2"/>
            <w:tcBorders>
              <w:top w:val="single" w:sz="4" w:space="0" w:color="auto"/>
              <w:left w:val="nil"/>
              <w:right w:val="single" w:sz="4" w:space="0" w:color="auto"/>
            </w:tcBorders>
            <w:shd w:val="clear" w:color="auto" w:fill="auto"/>
            <w:vAlign w:val="center"/>
          </w:tcPr>
          <w:p w:rsidR="0047791B" w:rsidRPr="00D92316" w:rsidRDefault="0047791B" w:rsidP="00670565">
            <w:pPr>
              <w:jc w:val="center"/>
            </w:pPr>
            <w:r w:rsidRPr="00D92316">
              <w:t>9 месяцев</w:t>
            </w:r>
          </w:p>
        </w:tc>
        <w:tc>
          <w:tcPr>
            <w:tcW w:w="679" w:type="pct"/>
            <w:vMerge w:val="restart"/>
            <w:tcBorders>
              <w:top w:val="nil"/>
              <w:left w:val="nil"/>
              <w:right w:val="single" w:sz="4" w:space="0" w:color="auto"/>
            </w:tcBorders>
            <w:shd w:val="clear" w:color="auto" w:fill="auto"/>
            <w:vAlign w:val="center"/>
          </w:tcPr>
          <w:p w:rsidR="0047791B" w:rsidRPr="00D92316" w:rsidRDefault="0047791B" w:rsidP="00670565">
            <w:pPr>
              <w:jc w:val="center"/>
              <w:rPr>
                <w:bCs/>
              </w:rPr>
            </w:pPr>
            <w:r w:rsidRPr="00D92316">
              <w:rPr>
                <w:bCs/>
                <w:sz w:val="22"/>
                <w:szCs w:val="22"/>
              </w:rPr>
              <w:t>откл., +/-</w:t>
            </w:r>
          </w:p>
        </w:tc>
      </w:tr>
      <w:tr w:rsidR="0047791B" w:rsidRPr="00D92316" w:rsidTr="003E30C3">
        <w:trPr>
          <w:trHeight w:val="374"/>
          <w:tblHeader/>
        </w:trPr>
        <w:tc>
          <w:tcPr>
            <w:tcW w:w="1674" w:type="pct"/>
            <w:vMerge/>
            <w:tcBorders>
              <w:left w:val="single" w:sz="4" w:space="0" w:color="auto"/>
              <w:bottom w:val="single" w:sz="4" w:space="0" w:color="auto"/>
              <w:right w:val="single" w:sz="4" w:space="0" w:color="auto"/>
            </w:tcBorders>
            <w:shd w:val="clear" w:color="auto" w:fill="auto"/>
            <w:vAlign w:val="center"/>
          </w:tcPr>
          <w:p w:rsidR="0047791B" w:rsidRPr="00D92316" w:rsidRDefault="0047791B" w:rsidP="00670565"/>
        </w:tc>
        <w:tc>
          <w:tcPr>
            <w:tcW w:w="529" w:type="pct"/>
            <w:tcBorders>
              <w:top w:val="single" w:sz="4" w:space="0" w:color="auto"/>
              <w:left w:val="nil"/>
              <w:bottom w:val="single" w:sz="4" w:space="0" w:color="auto"/>
              <w:right w:val="single" w:sz="4" w:space="0" w:color="auto"/>
            </w:tcBorders>
            <w:shd w:val="clear" w:color="auto" w:fill="auto"/>
            <w:vAlign w:val="center"/>
          </w:tcPr>
          <w:p w:rsidR="0047791B" w:rsidRPr="00D92316" w:rsidRDefault="0047791B" w:rsidP="00670565">
            <w:pPr>
              <w:jc w:val="center"/>
            </w:pPr>
            <w:r w:rsidRPr="00D92316">
              <w:rPr>
                <w:sz w:val="22"/>
                <w:szCs w:val="22"/>
              </w:rPr>
              <w:t xml:space="preserve">2016 </w:t>
            </w:r>
          </w:p>
        </w:tc>
        <w:tc>
          <w:tcPr>
            <w:tcW w:w="529" w:type="pct"/>
            <w:tcBorders>
              <w:top w:val="single" w:sz="4" w:space="0" w:color="auto"/>
              <w:left w:val="nil"/>
              <w:bottom w:val="single" w:sz="4" w:space="0" w:color="auto"/>
              <w:right w:val="single" w:sz="4" w:space="0" w:color="auto"/>
            </w:tcBorders>
            <w:shd w:val="clear" w:color="auto" w:fill="auto"/>
            <w:vAlign w:val="center"/>
          </w:tcPr>
          <w:p w:rsidR="0047791B" w:rsidRPr="00D92316" w:rsidRDefault="0047791B" w:rsidP="00670565">
            <w:pPr>
              <w:jc w:val="center"/>
            </w:pPr>
            <w:r w:rsidRPr="00D92316">
              <w:rPr>
                <w:sz w:val="22"/>
                <w:szCs w:val="22"/>
              </w:rPr>
              <w:t xml:space="preserve">2017 </w:t>
            </w:r>
          </w:p>
        </w:tc>
        <w:tc>
          <w:tcPr>
            <w:tcW w:w="530" w:type="pct"/>
            <w:vMerge/>
            <w:tcBorders>
              <w:left w:val="nil"/>
              <w:bottom w:val="single" w:sz="4" w:space="0" w:color="auto"/>
              <w:right w:val="single" w:sz="4" w:space="0" w:color="auto"/>
            </w:tcBorders>
            <w:shd w:val="clear" w:color="auto" w:fill="auto"/>
            <w:vAlign w:val="center"/>
          </w:tcPr>
          <w:p w:rsidR="0047791B" w:rsidRPr="00D92316" w:rsidRDefault="0047791B" w:rsidP="00670565">
            <w:pPr>
              <w:jc w:val="center"/>
              <w:rPr>
                <w:bCs/>
              </w:rPr>
            </w:pPr>
          </w:p>
        </w:tc>
        <w:tc>
          <w:tcPr>
            <w:tcW w:w="529" w:type="pct"/>
            <w:tcBorders>
              <w:top w:val="single" w:sz="4" w:space="0" w:color="auto"/>
              <w:left w:val="nil"/>
              <w:bottom w:val="single" w:sz="4" w:space="0" w:color="auto"/>
              <w:right w:val="single" w:sz="4" w:space="0" w:color="auto"/>
            </w:tcBorders>
            <w:shd w:val="clear" w:color="auto" w:fill="auto"/>
            <w:vAlign w:val="center"/>
          </w:tcPr>
          <w:p w:rsidR="0047791B" w:rsidRPr="00D92316" w:rsidRDefault="0047791B" w:rsidP="00670565">
            <w:pPr>
              <w:jc w:val="center"/>
            </w:pPr>
            <w:r w:rsidRPr="00D92316">
              <w:rPr>
                <w:sz w:val="22"/>
                <w:szCs w:val="22"/>
              </w:rPr>
              <w:t xml:space="preserve">2016 </w:t>
            </w:r>
          </w:p>
        </w:tc>
        <w:tc>
          <w:tcPr>
            <w:tcW w:w="529" w:type="pct"/>
            <w:tcBorders>
              <w:top w:val="single" w:sz="4" w:space="0" w:color="auto"/>
              <w:left w:val="nil"/>
              <w:bottom w:val="single" w:sz="4" w:space="0" w:color="auto"/>
              <w:right w:val="single" w:sz="4" w:space="0" w:color="auto"/>
            </w:tcBorders>
            <w:shd w:val="clear" w:color="auto" w:fill="auto"/>
            <w:vAlign w:val="center"/>
          </w:tcPr>
          <w:p w:rsidR="0047791B" w:rsidRPr="00D92316" w:rsidRDefault="0047791B" w:rsidP="00670565">
            <w:pPr>
              <w:jc w:val="center"/>
            </w:pPr>
            <w:r w:rsidRPr="00D92316">
              <w:rPr>
                <w:sz w:val="22"/>
                <w:szCs w:val="22"/>
              </w:rPr>
              <w:t xml:space="preserve">2017 </w:t>
            </w:r>
          </w:p>
        </w:tc>
        <w:tc>
          <w:tcPr>
            <w:tcW w:w="679" w:type="pct"/>
            <w:vMerge/>
            <w:tcBorders>
              <w:left w:val="nil"/>
              <w:bottom w:val="single" w:sz="4" w:space="0" w:color="auto"/>
              <w:right w:val="single" w:sz="4" w:space="0" w:color="auto"/>
            </w:tcBorders>
            <w:shd w:val="clear" w:color="auto" w:fill="auto"/>
            <w:vAlign w:val="center"/>
          </w:tcPr>
          <w:p w:rsidR="0047791B" w:rsidRPr="00D92316" w:rsidRDefault="0047791B" w:rsidP="00670565">
            <w:pPr>
              <w:jc w:val="center"/>
              <w:rPr>
                <w:bCs/>
              </w:rPr>
            </w:pPr>
          </w:p>
        </w:tc>
      </w:tr>
      <w:tr w:rsidR="0047791B" w:rsidRPr="00D92316" w:rsidTr="003E30C3">
        <w:trPr>
          <w:trHeight w:val="374"/>
          <w:tblHeader/>
        </w:trPr>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7791B" w:rsidRPr="00D92316" w:rsidRDefault="0047791B" w:rsidP="00670565">
            <w:r w:rsidRPr="00D92316">
              <w:t xml:space="preserve">МБУ «Молодёжный центр» </w:t>
            </w:r>
          </w:p>
        </w:tc>
        <w:tc>
          <w:tcPr>
            <w:tcW w:w="529" w:type="pct"/>
            <w:tcBorders>
              <w:top w:val="single" w:sz="4" w:space="0" w:color="auto"/>
              <w:left w:val="nil"/>
              <w:bottom w:val="single" w:sz="4" w:space="0" w:color="auto"/>
              <w:right w:val="single" w:sz="4" w:space="0" w:color="auto"/>
            </w:tcBorders>
            <w:shd w:val="clear" w:color="auto" w:fill="auto"/>
            <w:vAlign w:val="center"/>
          </w:tcPr>
          <w:p w:rsidR="0047791B" w:rsidRPr="00D92316" w:rsidRDefault="0047791B" w:rsidP="00670565">
            <w:pPr>
              <w:jc w:val="center"/>
              <w:rPr>
                <w:color w:val="000000"/>
              </w:rPr>
            </w:pPr>
            <w:r w:rsidRPr="00D92316">
              <w:rPr>
                <w:color w:val="000000"/>
              </w:rPr>
              <w:t>46,0</w:t>
            </w:r>
          </w:p>
        </w:tc>
        <w:tc>
          <w:tcPr>
            <w:tcW w:w="529" w:type="pct"/>
            <w:tcBorders>
              <w:top w:val="single" w:sz="4" w:space="0" w:color="auto"/>
              <w:left w:val="nil"/>
              <w:bottom w:val="single" w:sz="4" w:space="0" w:color="auto"/>
              <w:right w:val="single" w:sz="4" w:space="0" w:color="auto"/>
            </w:tcBorders>
            <w:shd w:val="clear" w:color="auto" w:fill="auto"/>
            <w:vAlign w:val="center"/>
          </w:tcPr>
          <w:p w:rsidR="0047791B" w:rsidRPr="00D92316" w:rsidRDefault="0047791B" w:rsidP="00670565">
            <w:pPr>
              <w:jc w:val="center"/>
              <w:rPr>
                <w:color w:val="000000"/>
              </w:rPr>
            </w:pPr>
            <w:r w:rsidRPr="00D92316">
              <w:rPr>
                <w:color w:val="000000"/>
              </w:rPr>
              <w:t>57,8</w:t>
            </w:r>
          </w:p>
        </w:tc>
        <w:tc>
          <w:tcPr>
            <w:tcW w:w="530" w:type="pct"/>
            <w:tcBorders>
              <w:top w:val="single" w:sz="4" w:space="0" w:color="auto"/>
              <w:left w:val="nil"/>
              <w:bottom w:val="single" w:sz="4" w:space="0" w:color="auto"/>
              <w:right w:val="single" w:sz="4" w:space="0" w:color="auto"/>
            </w:tcBorders>
            <w:shd w:val="clear" w:color="auto" w:fill="auto"/>
            <w:vAlign w:val="center"/>
          </w:tcPr>
          <w:p w:rsidR="0047791B" w:rsidRPr="00D92316" w:rsidRDefault="0047791B" w:rsidP="00670565">
            <w:pPr>
              <w:jc w:val="center"/>
              <w:rPr>
                <w:color w:val="000000"/>
              </w:rPr>
            </w:pPr>
            <w:r w:rsidRPr="00D92316">
              <w:rPr>
                <w:color w:val="000000"/>
              </w:rPr>
              <w:t>11,8</w:t>
            </w:r>
          </w:p>
        </w:tc>
        <w:tc>
          <w:tcPr>
            <w:tcW w:w="529" w:type="pct"/>
            <w:tcBorders>
              <w:top w:val="single" w:sz="4" w:space="0" w:color="auto"/>
              <w:left w:val="nil"/>
              <w:bottom w:val="single" w:sz="4" w:space="0" w:color="auto"/>
              <w:right w:val="single" w:sz="4" w:space="0" w:color="auto"/>
            </w:tcBorders>
            <w:shd w:val="clear" w:color="auto" w:fill="auto"/>
            <w:vAlign w:val="center"/>
          </w:tcPr>
          <w:p w:rsidR="0047791B" w:rsidRPr="00D92316" w:rsidRDefault="0047791B" w:rsidP="00670565">
            <w:pPr>
              <w:jc w:val="center"/>
              <w:rPr>
                <w:color w:val="000000"/>
              </w:rPr>
            </w:pPr>
            <w:r w:rsidRPr="00D92316">
              <w:rPr>
                <w:color w:val="000000"/>
              </w:rPr>
              <w:t>45,8</w:t>
            </w:r>
          </w:p>
        </w:tc>
        <w:tc>
          <w:tcPr>
            <w:tcW w:w="529" w:type="pct"/>
            <w:tcBorders>
              <w:top w:val="single" w:sz="4" w:space="0" w:color="auto"/>
              <w:left w:val="nil"/>
              <w:bottom w:val="single" w:sz="4" w:space="0" w:color="auto"/>
              <w:right w:val="single" w:sz="4" w:space="0" w:color="auto"/>
            </w:tcBorders>
            <w:shd w:val="clear" w:color="auto" w:fill="auto"/>
            <w:vAlign w:val="center"/>
          </w:tcPr>
          <w:p w:rsidR="0047791B" w:rsidRPr="00D92316" w:rsidRDefault="0047791B" w:rsidP="00670565">
            <w:pPr>
              <w:jc w:val="center"/>
              <w:rPr>
                <w:color w:val="000000"/>
              </w:rPr>
            </w:pPr>
            <w:r w:rsidRPr="00D92316">
              <w:rPr>
                <w:color w:val="000000"/>
              </w:rPr>
              <w:t>56,</w:t>
            </w:r>
            <w:r w:rsidR="00B16847">
              <w:rPr>
                <w:color w:val="000000"/>
              </w:rPr>
              <w:t>2</w:t>
            </w:r>
          </w:p>
        </w:tc>
        <w:tc>
          <w:tcPr>
            <w:tcW w:w="679" w:type="pct"/>
            <w:tcBorders>
              <w:top w:val="single" w:sz="4" w:space="0" w:color="auto"/>
              <w:left w:val="nil"/>
              <w:bottom w:val="single" w:sz="4" w:space="0" w:color="auto"/>
              <w:right w:val="single" w:sz="4" w:space="0" w:color="auto"/>
            </w:tcBorders>
            <w:shd w:val="clear" w:color="auto" w:fill="auto"/>
            <w:vAlign w:val="center"/>
          </w:tcPr>
          <w:p w:rsidR="0047791B" w:rsidRPr="00D92316" w:rsidRDefault="00117003" w:rsidP="00670565">
            <w:pPr>
              <w:jc w:val="center"/>
              <w:rPr>
                <w:color w:val="000000"/>
              </w:rPr>
            </w:pPr>
            <w:r>
              <w:rPr>
                <w:color w:val="000000"/>
              </w:rPr>
              <w:t>10,4</w:t>
            </w:r>
          </w:p>
        </w:tc>
      </w:tr>
    </w:tbl>
    <w:p w:rsidR="0047791B" w:rsidRPr="001B4435" w:rsidRDefault="0047791B" w:rsidP="00670565">
      <w:pPr>
        <w:spacing w:before="120"/>
        <w:ind w:firstLine="709"/>
        <w:jc w:val="both"/>
        <w:rPr>
          <w:bCs/>
          <w:sz w:val="26"/>
          <w:szCs w:val="26"/>
        </w:rPr>
      </w:pPr>
      <w:r w:rsidRPr="00D92316">
        <w:rPr>
          <w:bCs/>
          <w:sz w:val="26"/>
          <w:szCs w:val="26"/>
        </w:rPr>
        <w:t xml:space="preserve">Увеличение штатной численности обусловлено расширением сети, в результате введения штатных единиц в </w:t>
      </w:r>
      <w:r w:rsidR="00117003">
        <w:rPr>
          <w:bCs/>
          <w:sz w:val="26"/>
          <w:szCs w:val="26"/>
        </w:rPr>
        <w:t>МБУ «</w:t>
      </w:r>
      <w:r w:rsidRPr="00D92316">
        <w:rPr>
          <w:bCs/>
          <w:sz w:val="26"/>
          <w:szCs w:val="26"/>
        </w:rPr>
        <w:t>Молодежн</w:t>
      </w:r>
      <w:r w:rsidR="00117003">
        <w:rPr>
          <w:bCs/>
          <w:sz w:val="26"/>
          <w:szCs w:val="26"/>
        </w:rPr>
        <w:t>ый</w:t>
      </w:r>
      <w:r w:rsidRPr="00D92316">
        <w:rPr>
          <w:bCs/>
          <w:sz w:val="26"/>
          <w:szCs w:val="26"/>
        </w:rPr>
        <w:t xml:space="preserve"> центр</w:t>
      </w:r>
      <w:r w:rsidR="00117003">
        <w:rPr>
          <w:bCs/>
          <w:sz w:val="26"/>
          <w:szCs w:val="26"/>
        </w:rPr>
        <w:t>»</w:t>
      </w:r>
      <w:r w:rsidRPr="00D92316">
        <w:rPr>
          <w:bCs/>
          <w:sz w:val="26"/>
          <w:szCs w:val="26"/>
        </w:rPr>
        <w:t xml:space="preserve"> в Центральном районе.</w:t>
      </w:r>
    </w:p>
    <w:p w:rsidR="0047791B" w:rsidRPr="001B4435" w:rsidRDefault="0047791B" w:rsidP="00670565">
      <w:pPr>
        <w:ind w:firstLine="709"/>
        <w:jc w:val="both"/>
        <w:rPr>
          <w:bCs/>
          <w:sz w:val="26"/>
          <w:szCs w:val="26"/>
        </w:rPr>
      </w:pPr>
    </w:p>
    <w:p w:rsidR="0047791B" w:rsidRPr="001B4435" w:rsidRDefault="0047791B" w:rsidP="00DB09A3">
      <w:pPr>
        <w:pStyle w:val="a4"/>
        <w:widowControl w:val="0"/>
        <w:numPr>
          <w:ilvl w:val="0"/>
          <w:numId w:val="48"/>
        </w:numPr>
        <w:tabs>
          <w:tab w:val="left" w:pos="993"/>
          <w:tab w:val="left" w:pos="3345"/>
        </w:tabs>
        <w:ind w:left="0" w:firstLine="709"/>
        <w:jc w:val="center"/>
        <w:rPr>
          <w:b/>
          <w:i/>
          <w:u w:val="single"/>
        </w:rPr>
      </w:pPr>
      <w:r w:rsidRPr="001B4435">
        <w:rPr>
          <w:b/>
          <w:i/>
          <w:u w:val="single"/>
        </w:rPr>
        <w:t>Управление социальной политики Администрации города Норильска</w:t>
      </w:r>
    </w:p>
    <w:p w:rsidR="0047791B" w:rsidRPr="00F868F9" w:rsidRDefault="0047791B" w:rsidP="00670565">
      <w:pPr>
        <w:pStyle w:val="a4"/>
        <w:widowControl w:val="0"/>
        <w:spacing w:before="120"/>
      </w:pPr>
      <w:r w:rsidRPr="001B4435">
        <w:t xml:space="preserve">Штатная численность по отрасли «Социальная политика» в отчетном периоде по отношению к аналогичному периоду прошлого года снизилась на </w:t>
      </w:r>
      <w:r>
        <w:t>3,2</w:t>
      </w:r>
      <w:r w:rsidRPr="001B4435">
        <w:t xml:space="preserve">% и составила </w:t>
      </w:r>
      <w:r>
        <w:t>447,8</w:t>
      </w:r>
      <w:r w:rsidRPr="001B4435">
        <w:t xml:space="preserve"> шт.ед</w:t>
      </w:r>
      <w:r w:rsidRPr="001B4435">
        <w:rPr>
          <w:color w:val="000000" w:themeColor="text1"/>
          <w:szCs w:val="26"/>
        </w:rPr>
        <w:t>.</w:t>
      </w:r>
    </w:p>
    <w:p w:rsidR="0047791B" w:rsidRPr="00E07825" w:rsidRDefault="0047791B" w:rsidP="00670565">
      <w:pPr>
        <w:jc w:val="right"/>
        <w:rPr>
          <w:sz w:val="26"/>
          <w:szCs w:val="26"/>
        </w:rPr>
      </w:pPr>
      <w:r w:rsidRPr="005E5035">
        <w:rPr>
          <w:sz w:val="26"/>
          <w:szCs w:val="26"/>
        </w:rPr>
        <w:t>Таблица</w:t>
      </w:r>
      <w:r w:rsidR="00305A97" w:rsidRPr="005E5035">
        <w:rPr>
          <w:sz w:val="26"/>
          <w:szCs w:val="26"/>
        </w:rPr>
        <w:t xml:space="preserve"> </w:t>
      </w:r>
      <w:r w:rsidR="00D8215A">
        <w:rPr>
          <w:sz w:val="26"/>
          <w:szCs w:val="26"/>
        </w:rPr>
        <w:t>58</w:t>
      </w:r>
    </w:p>
    <w:p w:rsidR="0047791B" w:rsidRPr="007E2774" w:rsidRDefault="0047791B" w:rsidP="009B61B7">
      <w:pPr>
        <w:spacing w:after="120"/>
        <w:jc w:val="center"/>
        <w:rPr>
          <w:b/>
          <w:i/>
          <w:sz w:val="26"/>
          <w:szCs w:val="26"/>
        </w:rPr>
      </w:pPr>
      <w:r w:rsidRPr="007E2774">
        <w:rPr>
          <w:b/>
          <w:i/>
          <w:sz w:val="26"/>
          <w:szCs w:val="26"/>
        </w:rPr>
        <w:t>Анализ среднесписочной и штатной численности работников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4"/>
        <w:gridCol w:w="912"/>
        <w:gridCol w:w="914"/>
        <w:gridCol w:w="1054"/>
        <w:gridCol w:w="756"/>
        <w:gridCol w:w="1005"/>
        <w:gridCol w:w="1151"/>
      </w:tblGrid>
      <w:tr w:rsidR="0047791B" w:rsidRPr="007E2774" w:rsidTr="003E30C3">
        <w:trPr>
          <w:tblHeader/>
        </w:trPr>
        <w:tc>
          <w:tcPr>
            <w:tcW w:w="1907" w:type="pct"/>
            <w:vMerge w:val="restart"/>
            <w:vAlign w:val="center"/>
          </w:tcPr>
          <w:p w:rsidR="0047791B" w:rsidRPr="00F401FC" w:rsidRDefault="0047791B" w:rsidP="00670565">
            <w:pPr>
              <w:jc w:val="center"/>
            </w:pPr>
            <w:r w:rsidRPr="00F401FC">
              <w:t>Категории работников</w:t>
            </w:r>
          </w:p>
        </w:tc>
        <w:tc>
          <w:tcPr>
            <w:tcW w:w="1558" w:type="pct"/>
            <w:gridSpan w:val="3"/>
            <w:vAlign w:val="center"/>
          </w:tcPr>
          <w:p w:rsidR="0047791B" w:rsidRPr="00972972" w:rsidRDefault="0047791B" w:rsidP="00670565">
            <w:pPr>
              <w:jc w:val="center"/>
            </w:pPr>
            <w:r w:rsidRPr="00972972">
              <w:rPr>
                <w:bCs/>
                <w:sz w:val="22"/>
                <w:szCs w:val="22"/>
              </w:rPr>
              <w:t>Штатная численность, шт.ед.</w:t>
            </w:r>
          </w:p>
        </w:tc>
        <w:tc>
          <w:tcPr>
            <w:tcW w:w="1535" w:type="pct"/>
            <w:gridSpan w:val="3"/>
          </w:tcPr>
          <w:p w:rsidR="0047791B" w:rsidRPr="00972972" w:rsidRDefault="0047791B" w:rsidP="00670565">
            <w:pPr>
              <w:jc w:val="center"/>
            </w:pPr>
            <w:r w:rsidRPr="00972972">
              <w:rPr>
                <w:sz w:val="22"/>
                <w:szCs w:val="22"/>
              </w:rPr>
              <w:t>Среднесписочная численность, чел.</w:t>
            </w:r>
          </w:p>
        </w:tc>
      </w:tr>
      <w:tr w:rsidR="0047791B" w:rsidRPr="007E2774" w:rsidTr="003E30C3">
        <w:trPr>
          <w:trHeight w:val="234"/>
          <w:tblHeader/>
        </w:trPr>
        <w:tc>
          <w:tcPr>
            <w:tcW w:w="1907" w:type="pct"/>
            <w:vMerge/>
            <w:vAlign w:val="center"/>
          </w:tcPr>
          <w:p w:rsidR="0047791B" w:rsidRPr="007E2774" w:rsidRDefault="0047791B" w:rsidP="00670565">
            <w:pPr>
              <w:jc w:val="center"/>
              <w:rPr>
                <w:b/>
              </w:rPr>
            </w:pPr>
          </w:p>
        </w:tc>
        <w:tc>
          <w:tcPr>
            <w:tcW w:w="989" w:type="pct"/>
            <w:gridSpan w:val="2"/>
            <w:vAlign w:val="center"/>
          </w:tcPr>
          <w:p w:rsidR="0047791B" w:rsidRPr="00972972" w:rsidRDefault="0047791B" w:rsidP="00670565">
            <w:pPr>
              <w:jc w:val="center"/>
            </w:pPr>
            <w:r w:rsidRPr="00972972">
              <w:t>9 месяцев</w:t>
            </w:r>
          </w:p>
        </w:tc>
        <w:tc>
          <w:tcPr>
            <w:tcW w:w="569" w:type="pct"/>
            <w:vMerge w:val="restart"/>
            <w:vAlign w:val="center"/>
          </w:tcPr>
          <w:p w:rsidR="0047791B" w:rsidRPr="00972972" w:rsidRDefault="0047791B" w:rsidP="00670565">
            <w:pPr>
              <w:jc w:val="center"/>
              <w:rPr>
                <w:bCs/>
              </w:rPr>
            </w:pPr>
            <w:r w:rsidRPr="00972972">
              <w:rPr>
                <w:bCs/>
                <w:sz w:val="22"/>
                <w:szCs w:val="22"/>
              </w:rPr>
              <w:t>откл.,</w:t>
            </w:r>
          </w:p>
          <w:p w:rsidR="0047791B" w:rsidRPr="00972972" w:rsidRDefault="0047791B" w:rsidP="00670565">
            <w:pPr>
              <w:jc w:val="center"/>
              <w:rPr>
                <w:bCs/>
              </w:rPr>
            </w:pPr>
            <w:r w:rsidRPr="00972972">
              <w:rPr>
                <w:bCs/>
                <w:sz w:val="22"/>
                <w:szCs w:val="22"/>
              </w:rPr>
              <w:t>+/-</w:t>
            </w:r>
          </w:p>
        </w:tc>
        <w:tc>
          <w:tcPr>
            <w:tcW w:w="914" w:type="pct"/>
            <w:gridSpan w:val="2"/>
            <w:vAlign w:val="center"/>
          </w:tcPr>
          <w:p w:rsidR="0047791B" w:rsidRPr="00972972" w:rsidRDefault="0047791B" w:rsidP="00670565">
            <w:pPr>
              <w:jc w:val="center"/>
            </w:pPr>
            <w:r w:rsidRPr="00972972">
              <w:t>9 месяцев</w:t>
            </w:r>
          </w:p>
        </w:tc>
        <w:tc>
          <w:tcPr>
            <w:tcW w:w="621" w:type="pct"/>
            <w:vMerge w:val="restart"/>
            <w:vAlign w:val="center"/>
          </w:tcPr>
          <w:p w:rsidR="0047791B" w:rsidRPr="00584C32" w:rsidRDefault="0047791B" w:rsidP="00670565">
            <w:pPr>
              <w:jc w:val="center"/>
              <w:rPr>
                <w:bCs/>
              </w:rPr>
            </w:pPr>
            <w:r w:rsidRPr="00584C32">
              <w:rPr>
                <w:bCs/>
                <w:sz w:val="22"/>
                <w:szCs w:val="22"/>
              </w:rPr>
              <w:t>откл.,</w:t>
            </w:r>
          </w:p>
          <w:p w:rsidR="0047791B" w:rsidRPr="00584C32" w:rsidRDefault="0047791B" w:rsidP="00670565">
            <w:pPr>
              <w:jc w:val="center"/>
              <w:rPr>
                <w:bCs/>
              </w:rPr>
            </w:pPr>
            <w:r>
              <w:rPr>
                <w:bCs/>
                <w:sz w:val="22"/>
                <w:szCs w:val="22"/>
              </w:rPr>
              <w:t>+/-</w:t>
            </w:r>
          </w:p>
        </w:tc>
      </w:tr>
      <w:tr w:rsidR="0047791B" w:rsidRPr="001B4435" w:rsidTr="003E30C3">
        <w:trPr>
          <w:trHeight w:val="95"/>
          <w:tblHeader/>
        </w:trPr>
        <w:tc>
          <w:tcPr>
            <w:tcW w:w="1907" w:type="pct"/>
            <w:vMerge/>
            <w:shd w:val="clear" w:color="auto" w:fill="auto"/>
            <w:vAlign w:val="center"/>
          </w:tcPr>
          <w:p w:rsidR="0047791B" w:rsidRPr="001B4435" w:rsidRDefault="0047791B" w:rsidP="00670565">
            <w:pPr>
              <w:rPr>
                <w:b/>
              </w:rPr>
            </w:pPr>
          </w:p>
        </w:tc>
        <w:tc>
          <w:tcPr>
            <w:tcW w:w="494" w:type="pct"/>
            <w:shd w:val="clear" w:color="auto" w:fill="auto"/>
            <w:vAlign w:val="center"/>
          </w:tcPr>
          <w:p w:rsidR="0047791B" w:rsidRPr="00972972" w:rsidRDefault="0047791B" w:rsidP="00670565">
            <w:pPr>
              <w:jc w:val="center"/>
            </w:pPr>
            <w:r w:rsidRPr="00972972">
              <w:rPr>
                <w:sz w:val="22"/>
                <w:szCs w:val="22"/>
              </w:rPr>
              <w:t xml:space="preserve">2016 </w:t>
            </w:r>
          </w:p>
        </w:tc>
        <w:tc>
          <w:tcPr>
            <w:tcW w:w="495" w:type="pct"/>
            <w:shd w:val="clear" w:color="auto" w:fill="auto"/>
            <w:vAlign w:val="center"/>
          </w:tcPr>
          <w:p w:rsidR="0047791B" w:rsidRPr="00972972" w:rsidRDefault="0047791B" w:rsidP="00670565">
            <w:pPr>
              <w:jc w:val="center"/>
            </w:pPr>
            <w:r w:rsidRPr="00972972">
              <w:rPr>
                <w:sz w:val="22"/>
                <w:szCs w:val="22"/>
              </w:rPr>
              <w:t xml:space="preserve">2017 </w:t>
            </w:r>
          </w:p>
        </w:tc>
        <w:tc>
          <w:tcPr>
            <w:tcW w:w="569" w:type="pct"/>
            <w:vMerge/>
            <w:shd w:val="clear" w:color="auto" w:fill="auto"/>
            <w:vAlign w:val="center"/>
          </w:tcPr>
          <w:p w:rsidR="0047791B" w:rsidRPr="00972972" w:rsidRDefault="0047791B" w:rsidP="00670565">
            <w:pPr>
              <w:jc w:val="center"/>
              <w:rPr>
                <w:bCs/>
              </w:rPr>
            </w:pPr>
          </w:p>
        </w:tc>
        <w:tc>
          <w:tcPr>
            <w:tcW w:w="371" w:type="pct"/>
            <w:shd w:val="clear" w:color="auto" w:fill="auto"/>
            <w:vAlign w:val="center"/>
          </w:tcPr>
          <w:p w:rsidR="0047791B" w:rsidRPr="00972972" w:rsidRDefault="0047791B" w:rsidP="00670565">
            <w:pPr>
              <w:jc w:val="center"/>
            </w:pPr>
            <w:r w:rsidRPr="00972972">
              <w:rPr>
                <w:sz w:val="22"/>
                <w:szCs w:val="22"/>
              </w:rPr>
              <w:t xml:space="preserve">2016 </w:t>
            </w:r>
          </w:p>
        </w:tc>
        <w:tc>
          <w:tcPr>
            <w:tcW w:w="543" w:type="pct"/>
            <w:shd w:val="clear" w:color="auto" w:fill="auto"/>
            <w:vAlign w:val="center"/>
          </w:tcPr>
          <w:p w:rsidR="0047791B" w:rsidRPr="00972972" w:rsidRDefault="0047791B" w:rsidP="00670565">
            <w:pPr>
              <w:jc w:val="center"/>
            </w:pPr>
            <w:r w:rsidRPr="00972972">
              <w:rPr>
                <w:sz w:val="22"/>
                <w:szCs w:val="22"/>
              </w:rPr>
              <w:t xml:space="preserve">2017 </w:t>
            </w:r>
          </w:p>
        </w:tc>
        <w:tc>
          <w:tcPr>
            <w:tcW w:w="621" w:type="pct"/>
            <w:vMerge/>
            <w:shd w:val="clear" w:color="auto" w:fill="auto"/>
            <w:vAlign w:val="center"/>
          </w:tcPr>
          <w:p w:rsidR="0047791B" w:rsidRPr="00584C32" w:rsidRDefault="0047791B" w:rsidP="00670565">
            <w:pPr>
              <w:jc w:val="center"/>
              <w:rPr>
                <w:bCs/>
              </w:rPr>
            </w:pPr>
          </w:p>
        </w:tc>
      </w:tr>
      <w:tr w:rsidR="0047791B" w:rsidRPr="005958C3" w:rsidTr="003E30C3">
        <w:trPr>
          <w:trHeight w:val="95"/>
          <w:tblHeader/>
        </w:trPr>
        <w:tc>
          <w:tcPr>
            <w:tcW w:w="1907" w:type="pct"/>
            <w:shd w:val="clear" w:color="auto" w:fill="auto"/>
            <w:vAlign w:val="center"/>
          </w:tcPr>
          <w:p w:rsidR="0047791B" w:rsidRPr="005958C3" w:rsidRDefault="0047791B" w:rsidP="00670565">
            <w:pPr>
              <w:rPr>
                <w:b/>
              </w:rPr>
            </w:pPr>
            <w:r w:rsidRPr="005958C3">
              <w:rPr>
                <w:b/>
              </w:rPr>
              <w:t>Всего по отрасли, в т.ч.:</w:t>
            </w:r>
          </w:p>
        </w:tc>
        <w:tc>
          <w:tcPr>
            <w:tcW w:w="494" w:type="pct"/>
            <w:shd w:val="clear" w:color="auto" w:fill="auto"/>
            <w:vAlign w:val="center"/>
          </w:tcPr>
          <w:p w:rsidR="0047791B" w:rsidRPr="00972972" w:rsidRDefault="0047791B" w:rsidP="00670565">
            <w:pPr>
              <w:jc w:val="center"/>
              <w:rPr>
                <w:b/>
                <w:bCs/>
                <w:color w:val="000000"/>
              </w:rPr>
            </w:pPr>
            <w:r w:rsidRPr="00972972">
              <w:rPr>
                <w:b/>
                <w:bCs/>
                <w:color w:val="000000"/>
              </w:rPr>
              <w:t>462,5</w:t>
            </w:r>
          </w:p>
        </w:tc>
        <w:tc>
          <w:tcPr>
            <w:tcW w:w="495" w:type="pct"/>
            <w:shd w:val="clear" w:color="auto" w:fill="auto"/>
            <w:vAlign w:val="center"/>
          </w:tcPr>
          <w:p w:rsidR="0047791B" w:rsidRPr="00972972" w:rsidRDefault="0047791B" w:rsidP="00670565">
            <w:pPr>
              <w:jc w:val="center"/>
              <w:rPr>
                <w:b/>
                <w:bCs/>
                <w:color w:val="000000"/>
              </w:rPr>
            </w:pPr>
            <w:r w:rsidRPr="00972972">
              <w:rPr>
                <w:b/>
                <w:bCs/>
                <w:color w:val="000000"/>
              </w:rPr>
              <w:t>447,8</w:t>
            </w:r>
          </w:p>
        </w:tc>
        <w:tc>
          <w:tcPr>
            <w:tcW w:w="569" w:type="pct"/>
            <w:shd w:val="clear" w:color="auto" w:fill="auto"/>
            <w:vAlign w:val="center"/>
          </w:tcPr>
          <w:p w:rsidR="0047791B" w:rsidRPr="00972972" w:rsidRDefault="0047791B" w:rsidP="00670565">
            <w:pPr>
              <w:jc w:val="center"/>
              <w:rPr>
                <w:b/>
                <w:bCs/>
                <w:color w:val="000000"/>
              </w:rPr>
            </w:pPr>
            <w:r w:rsidRPr="00972972">
              <w:rPr>
                <w:b/>
                <w:bCs/>
                <w:color w:val="000000"/>
              </w:rPr>
              <w:t>-14,7</w:t>
            </w:r>
          </w:p>
        </w:tc>
        <w:tc>
          <w:tcPr>
            <w:tcW w:w="371" w:type="pct"/>
            <w:shd w:val="clear" w:color="auto" w:fill="auto"/>
            <w:vAlign w:val="center"/>
          </w:tcPr>
          <w:p w:rsidR="0047791B" w:rsidRPr="00972972" w:rsidRDefault="0047791B" w:rsidP="00670565">
            <w:pPr>
              <w:jc w:val="center"/>
              <w:rPr>
                <w:b/>
                <w:bCs/>
                <w:color w:val="000000"/>
              </w:rPr>
            </w:pPr>
            <w:r w:rsidRPr="00972972">
              <w:rPr>
                <w:b/>
                <w:bCs/>
                <w:color w:val="000000"/>
              </w:rPr>
              <w:t>436,4</w:t>
            </w:r>
          </w:p>
        </w:tc>
        <w:tc>
          <w:tcPr>
            <w:tcW w:w="543" w:type="pct"/>
            <w:shd w:val="clear" w:color="auto" w:fill="auto"/>
            <w:vAlign w:val="center"/>
          </w:tcPr>
          <w:p w:rsidR="0047791B" w:rsidRPr="00972972" w:rsidRDefault="005B522C" w:rsidP="00670565">
            <w:pPr>
              <w:jc w:val="center"/>
              <w:rPr>
                <w:b/>
                <w:bCs/>
                <w:color w:val="000000"/>
              </w:rPr>
            </w:pPr>
            <w:r>
              <w:rPr>
                <w:b/>
                <w:bCs/>
                <w:color w:val="000000"/>
              </w:rPr>
              <w:t>429,0</w:t>
            </w:r>
          </w:p>
        </w:tc>
        <w:tc>
          <w:tcPr>
            <w:tcW w:w="621" w:type="pct"/>
            <w:shd w:val="clear" w:color="auto" w:fill="auto"/>
            <w:vAlign w:val="center"/>
          </w:tcPr>
          <w:p w:rsidR="0047791B" w:rsidRDefault="005B522C" w:rsidP="00670565">
            <w:pPr>
              <w:jc w:val="center"/>
              <w:rPr>
                <w:b/>
                <w:bCs/>
                <w:color w:val="000000"/>
              </w:rPr>
            </w:pPr>
            <w:r>
              <w:rPr>
                <w:b/>
                <w:bCs/>
                <w:color w:val="000000"/>
              </w:rPr>
              <w:t>-7,4</w:t>
            </w:r>
          </w:p>
        </w:tc>
      </w:tr>
      <w:tr w:rsidR="0047791B" w:rsidRPr="001B4435" w:rsidTr="003E30C3">
        <w:trPr>
          <w:tblHeader/>
        </w:trPr>
        <w:tc>
          <w:tcPr>
            <w:tcW w:w="1907" w:type="pct"/>
            <w:vAlign w:val="center"/>
          </w:tcPr>
          <w:p w:rsidR="0047791B" w:rsidRPr="001B4435" w:rsidRDefault="0047791B" w:rsidP="00670565">
            <w:r w:rsidRPr="001B4435">
              <w:t>Управление социальной политики</w:t>
            </w:r>
          </w:p>
        </w:tc>
        <w:tc>
          <w:tcPr>
            <w:tcW w:w="494" w:type="pct"/>
            <w:vAlign w:val="center"/>
          </w:tcPr>
          <w:p w:rsidR="0047791B" w:rsidRPr="00972972" w:rsidRDefault="0047791B" w:rsidP="00670565">
            <w:pPr>
              <w:jc w:val="center"/>
              <w:rPr>
                <w:color w:val="000000"/>
              </w:rPr>
            </w:pPr>
            <w:r w:rsidRPr="00972972">
              <w:rPr>
                <w:color w:val="000000"/>
              </w:rPr>
              <w:t>123,0</w:t>
            </w:r>
          </w:p>
        </w:tc>
        <w:tc>
          <w:tcPr>
            <w:tcW w:w="495" w:type="pct"/>
            <w:vAlign w:val="center"/>
          </w:tcPr>
          <w:p w:rsidR="0047791B" w:rsidRPr="00972972" w:rsidRDefault="0047791B" w:rsidP="00670565">
            <w:pPr>
              <w:jc w:val="center"/>
              <w:rPr>
                <w:color w:val="000000"/>
              </w:rPr>
            </w:pPr>
            <w:r w:rsidRPr="00972972">
              <w:rPr>
                <w:color w:val="000000"/>
              </w:rPr>
              <w:t>123,0</w:t>
            </w:r>
          </w:p>
        </w:tc>
        <w:tc>
          <w:tcPr>
            <w:tcW w:w="569" w:type="pct"/>
            <w:vAlign w:val="center"/>
          </w:tcPr>
          <w:p w:rsidR="0047791B" w:rsidRPr="00972972" w:rsidRDefault="0047791B" w:rsidP="00670565">
            <w:pPr>
              <w:jc w:val="center"/>
              <w:rPr>
                <w:color w:val="000000"/>
              </w:rPr>
            </w:pPr>
            <w:r w:rsidRPr="00972972">
              <w:rPr>
                <w:bCs/>
                <w:color w:val="000000"/>
              </w:rPr>
              <w:t>0,0</w:t>
            </w:r>
          </w:p>
        </w:tc>
        <w:tc>
          <w:tcPr>
            <w:tcW w:w="371" w:type="pct"/>
            <w:vAlign w:val="center"/>
          </w:tcPr>
          <w:p w:rsidR="0047791B" w:rsidRPr="00972972" w:rsidRDefault="0047791B" w:rsidP="00670565">
            <w:pPr>
              <w:jc w:val="center"/>
              <w:rPr>
                <w:color w:val="000000"/>
              </w:rPr>
            </w:pPr>
            <w:r w:rsidRPr="00972972">
              <w:rPr>
                <w:color w:val="000000"/>
              </w:rPr>
              <w:t>119,0</w:t>
            </w:r>
          </w:p>
        </w:tc>
        <w:tc>
          <w:tcPr>
            <w:tcW w:w="543" w:type="pct"/>
            <w:vAlign w:val="center"/>
          </w:tcPr>
          <w:p w:rsidR="0047791B" w:rsidRPr="00972972" w:rsidRDefault="005B522C" w:rsidP="00670565">
            <w:pPr>
              <w:jc w:val="center"/>
              <w:rPr>
                <w:color w:val="000000"/>
              </w:rPr>
            </w:pPr>
            <w:r>
              <w:rPr>
                <w:color w:val="000000"/>
              </w:rPr>
              <w:t>120,9</w:t>
            </w:r>
          </w:p>
        </w:tc>
        <w:tc>
          <w:tcPr>
            <w:tcW w:w="621" w:type="pct"/>
            <w:vAlign w:val="center"/>
          </w:tcPr>
          <w:p w:rsidR="0047791B" w:rsidRDefault="005B522C" w:rsidP="00670565">
            <w:pPr>
              <w:jc w:val="center"/>
              <w:rPr>
                <w:color w:val="000000"/>
              </w:rPr>
            </w:pPr>
            <w:r>
              <w:rPr>
                <w:color w:val="000000"/>
              </w:rPr>
              <w:t>+1,9</w:t>
            </w:r>
          </w:p>
        </w:tc>
      </w:tr>
      <w:tr w:rsidR="0047791B" w:rsidRPr="001B4435" w:rsidTr="003E30C3">
        <w:trPr>
          <w:tblHeader/>
        </w:trPr>
        <w:tc>
          <w:tcPr>
            <w:tcW w:w="1907" w:type="pct"/>
            <w:vAlign w:val="center"/>
          </w:tcPr>
          <w:p w:rsidR="0047791B" w:rsidRPr="001B4435" w:rsidRDefault="0047791B" w:rsidP="00670565">
            <w:r w:rsidRPr="001B4435">
              <w:t>МБУ «КЦСОН»</w:t>
            </w:r>
          </w:p>
        </w:tc>
        <w:tc>
          <w:tcPr>
            <w:tcW w:w="494" w:type="pct"/>
            <w:vAlign w:val="center"/>
          </w:tcPr>
          <w:p w:rsidR="0047791B" w:rsidRPr="00972972" w:rsidRDefault="0047791B" w:rsidP="00670565">
            <w:pPr>
              <w:jc w:val="center"/>
              <w:rPr>
                <w:color w:val="000000"/>
              </w:rPr>
            </w:pPr>
            <w:r w:rsidRPr="00972972">
              <w:rPr>
                <w:color w:val="000000"/>
              </w:rPr>
              <w:t>232,5</w:t>
            </w:r>
          </w:p>
        </w:tc>
        <w:tc>
          <w:tcPr>
            <w:tcW w:w="495" w:type="pct"/>
            <w:vAlign w:val="center"/>
          </w:tcPr>
          <w:p w:rsidR="0047791B" w:rsidRPr="00972972" w:rsidRDefault="0047791B" w:rsidP="00670565">
            <w:pPr>
              <w:jc w:val="center"/>
              <w:rPr>
                <w:color w:val="000000"/>
              </w:rPr>
            </w:pPr>
            <w:r w:rsidRPr="00972972">
              <w:rPr>
                <w:color w:val="000000"/>
              </w:rPr>
              <w:t>218,8</w:t>
            </w:r>
          </w:p>
        </w:tc>
        <w:tc>
          <w:tcPr>
            <w:tcW w:w="569" w:type="pct"/>
            <w:vAlign w:val="center"/>
          </w:tcPr>
          <w:p w:rsidR="0047791B" w:rsidRPr="00972972" w:rsidRDefault="006D3EAB" w:rsidP="00670565">
            <w:pPr>
              <w:jc w:val="center"/>
              <w:rPr>
                <w:color w:val="000000"/>
              </w:rPr>
            </w:pPr>
            <w:r>
              <w:rPr>
                <w:color w:val="000000"/>
              </w:rPr>
              <w:t>-13,7</w:t>
            </w:r>
          </w:p>
        </w:tc>
        <w:tc>
          <w:tcPr>
            <w:tcW w:w="371" w:type="pct"/>
            <w:vAlign w:val="center"/>
          </w:tcPr>
          <w:p w:rsidR="0047791B" w:rsidRPr="00972972" w:rsidRDefault="0047791B" w:rsidP="00670565">
            <w:pPr>
              <w:jc w:val="center"/>
              <w:rPr>
                <w:color w:val="000000"/>
              </w:rPr>
            </w:pPr>
            <w:r w:rsidRPr="00972972">
              <w:rPr>
                <w:color w:val="000000"/>
              </w:rPr>
              <w:t>218,8</w:t>
            </w:r>
          </w:p>
        </w:tc>
        <w:tc>
          <w:tcPr>
            <w:tcW w:w="543" w:type="pct"/>
            <w:vAlign w:val="center"/>
          </w:tcPr>
          <w:p w:rsidR="0047791B" w:rsidRPr="00972972" w:rsidRDefault="005B522C" w:rsidP="00670565">
            <w:pPr>
              <w:jc w:val="center"/>
              <w:rPr>
                <w:color w:val="000000"/>
              </w:rPr>
            </w:pPr>
            <w:r>
              <w:rPr>
                <w:color w:val="000000"/>
              </w:rPr>
              <w:t>210,2</w:t>
            </w:r>
          </w:p>
        </w:tc>
        <w:tc>
          <w:tcPr>
            <w:tcW w:w="621" w:type="pct"/>
            <w:vAlign w:val="center"/>
          </w:tcPr>
          <w:p w:rsidR="0047791B" w:rsidRDefault="005B522C" w:rsidP="00670565">
            <w:pPr>
              <w:jc w:val="center"/>
              <w:rPr>
                <w:color w:val="000000"/>
              </w:rPr>
            </w:pPr>
            <w:r>
              <w:rPr>
                <w:color w:val="000000"/>
              </w:rPr>
              <w:t>-8,6</w:t>
            </w:r>
          </w:p>
        </w:tc>
      </w:tr>
      <w:tr w:rsidR="0047791B" w:rsidRPr="001B4435" w:rsidTr="003E30C3">
        <w:trPr>
          <w:tblHeader/>
        </w:trPr>
        <w:tc>
          <w:tcPr>
            <w:tcW w:w="1907" w:type="pct"/>
            <w:vAlign w:val="center"/>
          </w:tcPr>
          <w:p w:rsidR="0047791B" w:rsidRPr="001B4435" w:rsidRDefault="0047791B" w:rsidP="00670565">
            <w:r w:rsidRPr="001B4435">
              <w:t>МБУ «РЦ «Виктория»</w:t>
            </w:r>
          </w:p>
        </w:tc>
        <w:tc>
          <w:tcPr>
            <w:tcW w:w="494" w:type="pct"/>
            <w:vAlign w:val="center"/>
          </w:tcPr>
          <w:p w:rsidR="0047791B" w:rsidRPr="00972972" w:rsidRDefault="0047791B" w:rsidP="00670565">
            <w:pPr>
              <w:jc w:val="center"/>
              <w:rPr>
                <w:color w:val="000000"/>
              </w:rPr>
            </w:pPr>
            <w:r w:rsidRPr="00972972">
              <w:rPr>
                <w:color w:val="000000"/>
              </w:rPr>
              <w:t>72,0</w:t>
            </w:r>
          </w:p>
        </w:tc>
        <w:tc>
          <w:tcPr>
            <w:tcW w:w="495" w:type="pct"/>
            <w:vAlign w:val="center"/>
          </w:tcPr>
          <w:p w:rsidR="0047791B" w:rsidRPr="00972972" w:rsidRDefault="0047791B" w:rsidP="00670565">
            <w:pPr>
              <w:jc w:val="center"/>
              <w:rPr>
                <w:color w:val="000000"/>
              </w:rPr>
            </w:pPr>
            <w:r w:rsidRPr="00972972">
              <w:rPr>
                <w:color w:val="000000"/>
              </w:rPr>
              <w:t>71,0</w:t>
            </w:r>
          </w:p>
        </w:tc>
        <w:tc>
          <w:tcPr>
            <w:tcW w:w="569" w:type="pct"/>
            <w:vAlign w:val="center"/>
          </w:tcPr>
          <w:p w:rsidR="0047791B" w:rsidRPr="00972972" w:rsidRDefault="0047791B" w:rsidP="00670565">
            <w:pPr>
              <w:jc w:val="center"/>
              <w:rPr>
                <w:color w:val="000000"/>
              </w:rPr>
            </w:pPr>
            <w:r w:rsidRPr="00972972">
              <w:rPr>
                <w:color w:val="000000"/>
              </w:rPr>
              <w:t>-1,0</w:t>
            </w:r>
          </w:p>
        </w:tc>
        <w:tc>
          <w:tcPr>
            <w:tcW w:w="371" w:type="pct"/>
            <w:vAlign w:val="center"/>
          </w:tcPr>
          <w:p w:rsidR="0047791B" w:rsidRPr="00972972" w:rsidRDefault="0047791B" w:rsidP="00670565">
            <w:pPr>
              <w:jc w:val="center"/>
              <w:rPr>
                <w:color w:val="000000"/>
              </w:rPr>
            </w:pPr>
            <w:r w:rsidRPr="00972972">
              <w:rPr>
                <w:color w:val="000000"/>
              </w:rPr>
              <w:t>67,0</w:t>
            </w:r>
          </w:p>
        </w:tc>
        <w:tc>
          <w:tcPr>
            <w:tcW w:w="543" w:type="pct"/>
            <w:vAlign w:val="center"/>
          </w:tcPr>
          <w:p w:rsidR="0047791B" w:rsidRPr="00972972" w:rsidRDefault="005B522C" w:rsidP="00670565">
            <w:pPr>
              <w:jc w:val="center"/>
              <w:rPr>
                <w:color w:val="000000"/>
              </w:rPr>
            </w:pPr>
            <w:r>
              <w:rPr>
                <w:color w:val="000000"/>
              </w:rPr>
              <w:t>65,8</w:t>
            </w:r>
          </w:p>
        </w:tc>
        <w:tc>
          <w:tcPr>
            <w:tcW w:w="621" w:type="pct"/>
            <w:vAlign w:val="center"/>
          </w:tcPr>
          <w:p w:rsidR="0047791B" w:rsidRDefault="005B522C" w:rsidP="00670565">
            <w:pPr>
              <w:jc w:val="center"/>
              <w:rPr>
                <w:color w:val="000000"/>
              </w:rPr>
            </w:pPr>
            <w:r>
              <w:rPr>
                <w:color w:val="000000"/>
              </w:rPr>
              <w:t>-1,2</w:t>
            </w:r>
          </w:p>
        </w:tc>
      </w:tr>
      <w:tr w:rsidR="0047791B" w:rsidRPr="001B4435" w:rsidTr="003E30C3">
        <w:trPr>
          <w:tblHeader/>
        </w:trPr>
        <w:tc>
          <w:tcPr>
            <w:tcW w:w="1907" w:type="pct"/>
            <w:vAlign w:val="center"/>
          </w:tcPr>
          <w:p w:rsidR="0047791B" w:rsidRPr="001B4435" w:rsidRDefault="0047791B" w:rsidP="00670565">
            <w:r w:rsidRPr="001B4435">
              <w:rPr>
                <w:sz w:val="26"/>
                <w:szCs w:val="26"/>
              </w:rPr>
              <w:t>МБУ «ЦС «Норильский»</w:t>
            </w:r>
          </w:p>
        </w:tc>
        <w:tc>
          <w:tcPr>
            <w:tcW w:w="494" w:type="pct"/>
            <w:vAlign w:val="center"/>
          </w:tcPr>
          <w:p w:rsidR="0047791B" w:rsidRDefault="0047791B" w:rsidP="00670565">
            <w:pPr>
              <w:jc w:val="center"/>
              <w:rPr>
                <w:color w:val="000000"/>
              </w:rPr>
            </w:pPr>
            <w:r>
              <w:rPr>
                <w:color w:val="000000"/>
              </w:rPr>
              <w:t>35,0</w:t>
            </w:r>
          </w:p>
        </w:tc>
        <w:tc>
          <w:tcPr>
            <w:tcW w:w="495" w:type="pct"/>
            <w:vAlign w:val="center"/>
          </w:tcPr>
          <w:p w:rsidR="0047791B" w:rsidRDefault="0047791B" w:rsidP="00670565">
            <w:pPr>
              <w:jc w:val="center"/>
              <w:rPr>
                <w:color w:val="000000"/>
              </w:rPr>
            </w:pPr>
            <w:r>
              <w:rPr>
                <w:color w:val="000000"/>
              </w:rPr>
              <w:t>35,0</w:t>
            </w:r>
          </w:p>
        </w:tc>
        <w:tc>
          <w:tcPr>
            <w:tcW w:w="569" w:type="pct"/>
            <w:vAlign w:val="center"/>
          </w:tcPr>
          <w:p w:rsidR="0047791B" w:rsidRDefault="0047791B" w:rsidP="00670565">
            <w:pPr>
              <w:jc w:val="center"/>
              <w:rPr>
                <w:color w:val="000000"/>
              </w:rPr>
            </w:pPr>
            <w:r>
              <w:rPr>
                <w:bCs/>
                <w:color w:val="000000"/>
              </w:rPr>
              <w:t>0,0</w:t>
            </w:r>
          </w:p>
        </w:tc>
        <w:tc>
          <w:tcPr>
            <w:tcW w:w="371" w:type="pct"/>
            <w:vAlign w:val="center"/>
          </w:tcPr>
          <w:p w:rsidR="0047791B" w:rsidRDefault="0047791B" w:rsidP="00670565">
            <w:pPr>
              <w:jc w:val="center"/>
              <w:rPr>
                <w:color w:val="000000"/>
              </w:rPr>
            </w:pPr>
            <w:r>
              <w:rPr>
                <w:color w:val="000000"/>
              </w:rPr>
              <w:t>31,6</w:t>
            </w:r>
          </w:p>
        </w:tc>
        <w:tc>
          <w:tcPr>
            <w:tcW w:w="543" w:type="pct"/>
            <w:vAlign w:val="center"/>
          </w:tcPr>
          <w:p w:rsidR="0047791B" w:rsidRDefault="005B522C" w:rsidP="00670565">
            <w:pPr>
              <w:jc w:val="center"/>
              <w:rPr>
                <w:color w:val="000000"/>
              </w:rPr>
            </w:pPr>
            <w:r>
              <w:rPr>
                <w:color w:val="000000"/>
              </w:rPr>
              <w:t>32,1</w:t>
            </w:r>
          </w:p>
        </w:tc>
        <w:tc>
          <w:tcPr>
            <w:tcW w:w="621" w:type="pct"/>
            <w:vAlign w:val="center"/>
          </w:tcPr>
          <w:p w:rsidR="0047791B" w:rsidRDefault="005B522C" w:rsidP="00670565">
            <w:pPr>
              <w:jc w:val="center"/>
              <w:rPr>
                <w:color w:val="000000"/>
              </w:rPr>
            </w:pPr>
            <w:r>
              <w:rPr>
                <w:color w:val="000000"/>
              </w:rPr>
              <w:t>+0,5</w:t>
            </w:r>
          </w:p>
        </w:tc>
      </w:tr>
    </w:tbl>
    <w:p w:rsidR="0047791B" w:rsidRPr="001B4435" w:rsidRDefault="0047791B" w:rsidP="00670565">
      <w:pPr>
        <w:spacing w:before="120"/>
        <w:ind w:firstLine="709"/>
        <w:jc w:val="both"/>
        <w:rPr>
          <w:sz w:val="26"/>
          <w:szCs w:val="26"/>
        </w:rPr>
      </w:pPr>
      <w:r w:rsidRPr="001B4435">
        <w:rPr>
          <w:sz w:val="26"/>
          <w:szCs w:val="26"/>
        </w:rPr>
        <w:t>Штатная численность в Управлении социальной политики осталась неизменной по сравнению с отчетным периодом 201</w:t>
      </w:r>
      <w:r>
        <w:rPr>
          <w:sz w:val="26"/>
          <w:szCs w:val="26"/>
        </w:rPr>
        <w:t>6</w:t>
      </w:r>
      <w:r w:rsidRPr="001B4435">
        <w:rPr>
          <w:sz w:val="26"/>
          <w:szCs w:val="26"/>
        </w:rPr>
        <w:t xml:space="preserve"> года</w:t>
      </w:r>
      <w:r>
        <w:rPr>
          <w:sz w:val="26"/>
          <w:szCs w:val="26"/>
        </w:rPr>
        <w:t>, вместе с тем с</w:t>
      </w:r>
      <w:r w:rsidRPr="001B4435">
        <w:rPr>
          <w:sz w:val="26"/>
          <w:szCs w:val="26"/>
        </w:rPr>
        <w:t>реднесписочная</w:t>
      </w:r>
      <w:r>
        <w:rPr>
          <w:sz w:val="26"/>
          <w:szCs w:val="26"/>
        </w:rPr>
        <w:t xml:space="preserve"> </w:t>
      </w:r>
      <w:r w:rsidRPr="001B4435">
        <w:rPr>
          <w:sz w:val="26"/>
          <w:szCs w:val="26"/>
        </w:rPr>
        <w:t xml:space="preserve">численность </w:t>
      </w:r>
      <w:r>
        <w:rPr>
          <w:sz w:val="26"/>
          <w:szCs w:val="26"/>
        </w:rPr>
        <w:t xml:space="preserve">увеличилась на </w:t>
      </w:r>
      <w:r w:rsidR="005B522C">
        <w:rPr>
          <w:sz w:val="26"/>
          <w:szCs w:val="26"/>
        </w:rPr>
        <w:t>1,9</w:t>
      </w:r>
      <w:r w:rsidR="005F2E7F">
        <w:rPr>
          <w:sz w:val="26"/>
          <w:szCs w:val="26"/>
        </w:rPr>
        <w:t xml:space="preserve"> чел.</w:t>
      </w:r>
    </w:p>
    <w:p w:rsidR="0047791B" w:rsidRPr="002C7BE3" w:rsidRDefault="0047791B" w:rsidP="00670565">
      <w:pPr>
        <w:ind w:firstLine="709"/>
        <w:jc w:val="both"/>
        <w:rPr>
          <w:sz w:val="26"/>
          <w:szCs w:val="26"/>
        </w:rPr>
      </w:pPr>
      <w:r w:rsidRPr="001B4435">
        <w:rPr>
          <w:sz w:val="26"/>
          <w:szCs w:val="26"/>
        </w:rPr>
        <w:t xml:space="preserve">Штатная численность МБУ «КЦСОН» </w:t>
      </w:r>
      <w:r w:rsidRPr="002C7BE3">
        <w:rPr>
          <w:sz w:val="26"/>
          <w:szCs w:val="26"/>
        </w:rPr>
        <w:t xml:space="preserve">снизалась на 13,8 шт.ед. по причине </w:t>
      </w:r>
      <w:r>
        <w:rPr>
          <w:sz w:val="26"/>
          <w:szCs w:val="26"/>
        </w:rPr>
        <w:t>оптимизации численности</w:t>
      </w:r>
      <w:r w:rsidRPr="002C7BE3">
        <w:rPr>
          <w:sz w:val="26"/>
          <w:szCs w:val="26"/>
        </w:rPr>
        <w:t xml:space="preserve"> социальных работников и медицинского персонала, в связи с этим среднесписочная численность учреждения также снизилась на </w:t>
      </w:r>
      <w:r w:rsidR="005F2E7F">
        <w:rPr>
          <w:sz w:val="26"/>
          <w:szCs w:val="26"/>
        </w:rPr>
        <w:t xml:space="preserve">8,6 </w:t>
      </w:r>
      <w:r w:rsidR="00843E1C">
        <w:rPr>
          <w:sz w:val="26"/>
          <w:szCs w:val="26"/>
        </w:rPr>
        <w:t>чел.</w:t>
      </w:r>
    </w:p>
    <w:p w:rsidR="0047791B" w:rsidRPr="001B4435" w:rsidRDefault="0047791B" w:rsidP="00670565">
      <w:pPr>
        <w:ind w:firstLine="709"/>
        <w:jc w:val="both"/>
        <w:rPr>
          <w:sz w:val="26"/>
          <w:szCs w:val="26"/>
        </w:rPr>
      </w:pPr>
      <w:r w:rsidRPr="002C7BE3">
        <w:rPr>
          <w:sz w:val="26"/>
          <w:szCs w:val="26"/>
        </w:rPr>
        <w:t>Штатная численность МБУ «РЦ «Виктория» снизалась на 1,0 шт.ед. в связи с увольнением работника. Вместе с тем, в среднесписочной</w:t>
      </w:r>
      <w:r w:rsidRPr="001B4435">
        <w:rPr>
          <w:sz w:val="26"/>
          <w:szCs w:val="26"/>
        </w:rPr>
        <w:t xml:space="preserve"> численности данных учрежде</w:t>
      </w:r>
      <w:r>
        <w:rPr>
          <w:sz w:val="26"/>
          <w:szCs w:val="26"/>
        </w:rPr>
        <w:t xml:space="preserve">ний в отчетном периоде произошло </w:t>
      </w:r>
      <w:r w:rsidRPr="001B4435">
        <w:rPr>
          <w:sz w:val="26"/>
          <w:szCs w:val="26"/>
        </w:rPr>
        <w:t xml:space="preserve">снижение на </w:t>
      </w:r>
      <w:r w:rsidR="005F2E7F">
        <w:rPr>
          <w:sz w:val="26"/>
          <w:szCs w:val="26"/>
        </w:rPr>
        <w:t>1,2 чел.</w:t>
      </w:r>
      <w:r w:rsidRPr="001B4435">
        <w:rPr>
          <w:sz w:val="26"/>
          <w:szCs w:val="26"/>
        </w:rPr>
        <w:t xml:space="preserve"> в связи с </w:t>
      </w:r>
      <w:r>
        <w:rPr>
          <w:sz w:val="26"/>
          <w:szCs w:val="26"/>
        </w:rPr>
        <w:t>уходом работников в отпуск</w:t>
      </w:r>
      <w:r w:rsidRPr="004E5321">
        <w:rPr>
          <w:sz w:val="26"/>
          <w:szCs w:val="26"/>
        </w:rPr>
        <w:t xml:space="preserve"> по уходу за ребенком до 3-х лет</w:t>
      </w:r>
      <w:r>
        <w:rPr>
          <w:sz w:val="26"/>
          <w:szCs w:val="26"/>
        </w:rPr>
        <w:t>.</w:t>
      </w:r>
    </w:p>
    <w:p w:rsidR="0047791B" w:rsidRPr="001B4435" w:rsidRDefault="0047791B" w:rsidP="00670565">
      <w:pPr>
        <w:ind w:firstLine="709"/>
        <w:jc w:val="both"/>
        <w:rPr>
          <w:sz w:val="26"/>
          <w:szCs w:val="26"/>
        </w:rPr>
      </w:pPr>
      <w:r w:rsidRPr="001B4435">
        <w:rPr>
          <w:sz w:val="26"/>
          <w:szCs w:val="26"/>
        </w:rPr>
        <w:t>Штатная численность МБУ «ЦС «Норильский» осталась неизменной по ср</w:t>
      </w:r>
      <w:r>
        <w:rPr>
          <w:sz w:val="26"/>
          <w:szCs w:val="26"/>
        </w:rPr>
        <w:t>авнению с отчетным периодом 2016</w:t>
      </w:r>
      <w:r w:rsidRPr="001B4435">
        <w:rPr>
          <w:sz w:val="26"/>
          <w:szCs w:val="26"/>
        </w:rPr>
        <w:t xml:space="preserve"> года. Вместе с тем, в среднесписочной численности данных учрежде</w:t>
      </w:r>
      <w:r>
        <w:rPr>
          <w:sz w:val="26"/>
          <w:szCs w:val="26"/>
        </w:rPr>
        <w:t xml:space="preserve">ний в отчетном периоде произошло </w:t>
      </w:r>
      <w:r w:rsidRPr="001B4435">
        <w:rPr>
          <w:sz w:val="26"/>
          <w:szCs w:val="26"/>
        </w:rPr>
        <w:t xml:space="preserve">увеличение на </w:t>
      </w:r>
      <w:r w:rsidR="005F2E7F">
        <w:rPr>
          <w:sz w:val="26"/>
          <w:szCs w:val="26"/>
        </w:rPr>
        <w:t>0,5 чел.</w:t>
      </w:r>
      <w:r w:rsidRPr="001B4435">
        <w:rPr>
          <w:sz w:val="26"/>
          <w:szCs w:val="26"/>
        </w:rPr>
        <w:t xml:space="preserve"> обусловлено принятием на работу новых сотрудников. </w:t>
      </w:r>
    </w:p>
    <w:p w:rsidR="0047791B" w:rsidRDefault="0047791B" w:rsidP="00670565">
      <w:pPr>
        <w:pStyle w:val="a4"/>
        <w:widowControl w:val="0"/>
        <w:tabs>
          <w:tab w:val="left" w:pos="3345"/>
        </w:tabs>
        <w:ind w:firstLine="0"/>
        <w:jc w:val="center"/>
        <w:rPr>
          <w:szCs w:val="26"/>
        </w:rPr>
      </w:pPr>
    </w:p>
    <w:p w:rsidR="0047791B" w:rsidRPr="00713AC2" w:rsidRDefault="0047791B" w:rsidP="00DB09A3">
      <w:pPr>
        <w:pStyle w:val="a4"/>
        <w:widowControl w:val="0"/>
        <w:numPr>
          <w:ilvl w:val="0"/>
          <w:numId w:val="48"/>
        </w:numPr>
        <w:tabs>
          <w:tab w:val="left" w:pos="993"/>
          <w:tab w:val="left" w:pos="3345"/>
        </w:tabs>
        <w:ind w:left="0" w:firstLine="709"/>
        <w:rPr>
          <w:b/>
          <w:i/>
          <w:u w:val="single"/>
        </w:rPr>
      </w:pPr>
      <w:r w:rsidRPr="00713AC2">
        <w:rPr>
          <w:b/>
          <w:i/>
          <w:u w:val="single"/>
        </w:rPr>
        <w:t>Территориальный отдел в городе Норильске министерства здравоохранения Красноярского края</w:t>
      </w:r>
    </w:p>
    <w:p w:rsidR="0047791B" w:rsidRPr="00713AC2" w:rsidRDefault="0047791B" w:rsidP="00670565">
      <w:pPr>
        <w:pStyle w:val="a4"/>
        <w:widowControl w:val="0"/>
        <w:spacing w:before="120"/>
        <w:ind w:firstLine="709"/>
      </w:pPr>
      <w:r w:rsidRPr="00713AC2">
        <w:t xml:space="preserve">Штатная численность по отрасли «Здравоохранение» в отчетном периоде по отношению к аналогичному периоду прошлого года снизилась на </w:t>
      </w:r>
      <w:r>
        <w:t>0,8</w:t>
      </w:r>
      <w:r w:rsidRPr="00713AC2">
        <w:t xml:space="preserve">% и составила </w:t>
      </w:r>
      <w:r w:rsidRPr="00713AC2">
        <w:lastRenderedPageBreak/>
        <w:t>7</w:t>
      </w:r>
      <w:r>
        <w:t> </w:t>
      </w:r>
      <w:r w:rsidRPr="00713AC2">
        <w:t>5</w:t>
      </w:r>
      <w:r>
        <w:t>03,6</w:t>
      </w:r>
      <w:r w:rsidRPr="00713AC2">
        <w:t xml:space="preserve"> шт.ед</w:t>
      </w:r>
      <w:r w:rsidRPr="00713AC2">
        <w:rPr>
          <w:color w:val="000000" w:themeColor="text1"/>
          <w:szCs w:val="26"/>
        </w:rPr>
        <w:t>.</w:t>
      </w:r>
    </w:p>
    <w:p w:rsidR="0047791B" w:rsidRPr="00713AC2" w:rsidRDefault="0047791B" w:rsidP="00670565">
      <w:pPr>
        <w:ind w:firstLine="900"/>
        <w:jc w:val="right"/>
        <w:rPr>
          <w:sz w:val="26"/>
          <w:szCs w:val="26"/>
        </w:rPr>
      </w:pPr>
      <w:r w:rsidRPr="005E5035">
        <w:rPr>
          <w:sz w:val="26"/>
          <w:szCs w:val="26"/>
        </w:rPr>
        <w:t>Таблица</w:t>
      </w:r>
      <w:r w:rsidR="00305A97" w:rsidRPr="005E5035">
        <w:rPr>
          <w:sz w:val="26"/>
          <w:szCs w:val="26"/>
        </w:rPr>
        <w:t xml:space="preserve"> </w:t>
      </w:r>
      <w:r w:rsidR="00D8215A">
        <w:rPr>
          <w:sz w:val="26"/>
          <w:szCs w:val="26"/>
        </w:rPr>
        <w:t>59</w:t>
      </w:r>
    </w:p>
    <w:p w:rsidR="0047791B" w:rsidRPr="00713AC2" w:rsidRDefault="0047791B" w:rsidP="00670565">
      <w:pPr>
        <w:pStyle w:val="a4"/>
        <w:widowControl w:val="0"/>
        <w:spacing w:after="120"/>
        <w:ind w:firstLine="0"/>
        <w:jc w:val="center"/>
        <w:rPr>
          <w:b/>
          <w:i/>
          <w:szCs w:val="26"/>
        </w:rPr>
      </w:pPr>
      <w:r w:rsidRPr="00713AC2">
        <w:rPr>
          <w:b/>
          <w:i/>
          <w:szCs w:val="26"/>
        </w:rPr>
        <w:t xml:space="preserve">Списочная и штатная численность работников </w:t>
      </w:r>
    </w:p>
    <w:tbl>
      <w:tblPr>
        <w:tblW w:w="5000" w:type="pct"/>
        <w:tblLook w:val="0000" w:firstRow="0" w:lastRow="0" w:firstColumn="0" w:lastColumn="0" w:noHBand="0" w:noVBand="0"/>
      </w:tblPr>
      <w:tblGrid>
        <w:gridCol w:w="3106"/>
        <w:gridCol w:w="1116"/>
        <w:gridCol w:w="1116"/>
        <w:gridCol w:w="1026"/>
        <w:gridCol w:w="1116"/>
        <w:gridCol w:w="1116"/>
        <w:gridCol w:w="750"/>
      </w:tblGrid>
      <w:tr w:rsidR="0047791B" w:rsidRPr="00101A2C" w:rsidTr="003E30C3">
        <w:trPr>
          <w:trHeight w:val="331"/>
          <w:tblHeader/>
        </w:trPr>
        <w:tc>
          <w:tcPr>
            <w:tcW w:w="166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7791B" w:rsidRPr="00101A2C" w:rsidRDefault="0047791B" w:rsidP="00670565">
            <w:pPr>
              <w:jc w:val="center"/>
            </w:pPr>
            <w:r w:rsidRPr="00101A2C">
              <w:rPr>
                <w:sz w:val="22"/>
                <w:szCs w:val="22"/>
              </w:rPr>
              <w:t>Категории работников</w:t>
            </w:r>
          </w:p>
        </w:tc>
        <w:tc>
          <w:tcPr>
            <w:tcW w:w="1743" w:type="pct"/>
            <w:gridSpan w:val="3"/>
            <w:tcBorders>
              <w:top w:val="single" w:sz="4" w:space="0" w:color="auto"/>
              <w:left w:val="nil"/>
              <w:bottom w:val="single" w:sz="4" w:space="0" w:color="auto"/>
              <w:right w:val="single" w:sz="4" w:space="0" w:color="auto"/>
            </w:tcBorders>
            <w:shd w:val="clear" w:color="auto" w:fill="auto"/>
            <w:vAlign w:val="center"/>
          </w:tcPr>
          <w:p w:rsidR="0047791B" w:rsidRPr="00101A2C" w:rsidRDefault="0047791B" w:rsidP="00670565">
            <w:pPr>
              <w:jc w:val="center"/>
            </w:pPr>
            <w:r w:rsidRPr="00101A2C">
              <w:rPr>
                <w:bCs/>
                <w:sz w:val="22"/>
                <w:szCs w:val="22"/>
              </w:rPr>
              <w:t>Штатная численность, шт.ед.</w:t>
            </w:r>
          </w:p>
        </w:tc>
        <w:tc>
          <w:tcPr>
            <w:tcW w:w="1595" w:type="pct"/>
            <w:gridSpan w:val="3"/>
            <w:tcBorders>
              <w:top w:val="single" w:sz="4" w:space="0" w:color="auto"/>
              <w:left w:val="nil"/>
              <w:bottom w:val="single" w:sz="4" w:space="0" w:color="auto"/>
              <w:right w:val="single" w:sz="4" w:space="0" w:color="auto"/>
            </w:tcBorders>
            <w:shd w:val="clear" w:color="auto" w:fill="auto"/>
            <w:vAlign w:val="center"/>
          </w:tcPr>
          <w:p w:rsidR="0047791B" w:rsidRPr="00101A2C" w:rsidRDefault="0047791B" w:rsidP="00670565">
            <w:pPr>
              <w:jc w:val="center"/>
            </w:pPr>
            <w:r w:rsidRPr="00101A2C">
              <w:rPr>
                <w:color w:val="000000"/>
                <w:sz w:val="22"/>
                <w:szCs w:val="22"/>
              </w:rPr>
              <w:t>Списочная</w:t>
            </w:r>
            <w:r w:rsidRPr="00101A2C">
              <w:rPr>
                <w:bCs/>
                <w:sz w:val="22"/>
                <w:szCs w:val="22"/>
              </w:rPr>
              <w:t xml:space="preserve"> численность, чел.</w:t>
            </w:r>
          </w:p>
        </w:tc>
      </w:tr>
      <w:tr w:rsidR="0047791B" w:rsidRPr="00101A2C" w:rsidTr="003E30C3">
        <w:trPr>
          <w:trHeight w:val="398"/>
          <w:tblHeader/>
        </w:trPr>
        <w:tc>
          <w:tcPr>
            <w:tcW w:w="1661"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47791B" w:rsidRPr="00101A2C" w:rsidRDefault="0047791B" w:rsidP="00670565"/>
        </w:tc>
        <w:tc>
          <w:tcPr>
            <w:tcW w:w="597" w:type="pct"/>
            <w:tcBorders>
              <w:top w:val="single" w:sz="4" w:space="0" w:color="auto"/>
              <w:left w:val="nil"/>
              <w:bottom w:val="single" w:sz="4" w:space="0" w:color="auto"/>
              <w:right w:val="single" w:sz="4" w:space="0" w:color="auto"/>
            </w:tcBorders>
            <w:shd w:val="clear" w:color="auto" w:fill="auto"/>
            <w:vAlign w:val="center"/>
          </w:tcPr>
          <w:p w:rsidR="0047791B" w:rsidRPr="00101A2C" w:rsidRDefault="0047791B" w:rsidP="00670565">
            <w:pPr>
              <w:jc w:val="center"/>
              <w:rPr>
                <w:color w:val="000000" w:themeColor="text1"/>
                <w:sz w:val="20"/>
                <w:szCs w:val="20"/>
              </w:rPr>
            </w:pPr>
            <w:r w:rsidRPr="00101A2C">
              <w:rPr>
                <w:color w:val="000000" w:themeColor="text1"/>
                <w:sz w:val="20"/>
                <w:szCs w:val="20"/>
              </w:rPr>
              <w:t>на 01.10.2016</w:t>
            </w:r>
          </w:p>
        </w:tc>
        <w:tc>
          <w:tcPr>
            <w:tcW w:w="597" w:type="pct"/>
            <w:tcBorders>
              <w:top w:val="single" w:sz="4" w:space="0" w:color="auto"/>
              <w:left w:val="nil"/>
              <w:bottom w:val="single" w:sz="4" w:space="0" w:color="auto"/>
              <w:right w:val="single" w:sz="4" w:space="0" w:color="auto"/>
            </w:tcBorders>
            <w:shd w:val="clear" w:color="auto" w:fill="auto"/>
            <w:vAlign w:val="center"/>
          </w:tcPr>
          <w:p w:rsidR="0047791B" w:rsidRPr="00101A2C" w:rsidRDefault="0047791B" w:rsidP="00670565">
            <w:pPr>
              <w:jc w:val="center"/>
              <w:rPr>
                <w:color w:val="000000" w:themeColor="text1"/>
                <w:sz w:val="20"/>
                <w:szCs w:val="20"/>
              </w:rPr>
            </w:pPr>
            <w:r w:rsidRPr="00101A2C">
              <w:rPr>
                <w:color w:val="000000" w:themeColor="text1"/>
                <w:sz w:val="20"/>
                <w:szCs w:val="20"/>
              </w:rPr>
              <w:t>на 01.10.2017</w:t>
            </w:r>
          </w:p>
        </w:tc>
        <w:tc>
          <w:tcPr>
            <w:tcW w:w="549" w:type="pct"/>
            <w:tcBorders>
              <w:top w:val="single" w:sz="4" w:space="0" w:color="auto"/>
              <w:left w:val="nil"/>
              <w:bottom w:val="single" w:sz="4" w:space="0" w:color="auto"/>
              <w:right w:val="single" w:sz="4" w:space="0" w:color="auto"/>
            </w:tcBorders>
            <w:shd w:val="clear" w:color="auto" w:fill="auto"/>
            <w:vAlign w:val="center"/>
          </w:tcPr>
          <w:p w:rsidR="0047791B" w:rsidRPr="00101A2C" w:rsidRDefault="0047791B" w:rsidP="00670565">
            <w:pPr>
              <w:jc w:val="center"/>
              <w:rPr>
                <w:bCs/>
                <w:color w:val="000000" w:themeColor="text1"/>
              </w:rPr>
            </w:pPr>
            <w:r w:rsidRPr="00101A2C">
              <w:rPr>
                <w:bCs/>
                <w:color w:val="000000" w:themeColor="text1"/>
                <w:sz w:val="22"/>
                <w:szCs w:val="22"/>
              </w:rPr>
              <w:t>откл.,</w:t>
            </w:r>
          </w:p>
          <w:p w:rsidR="0047791B" w:rsidRPr="00101A2C" w:rsidRDefault="0047791B" w:rsidP="00670565">
            <w:pPr>
              <w:jc w:val="center"/>
              <w:rPr>
                <w:bCs/>
                <w:color w:val="000000" w:themeColor="text1"/>
              </w:rPr>
            </w:pPr>
            <w:r w:rsidRPr="00101A2C">
              <w:rPr>
                <w:bCs/>
                <w:color w:val="000000" w:themeColor="text1"/>
                <w:sz w:val="22"/>
                <w:szCs w:val="22"/>
              </w:rPr>
              <w:t>+/-</w:t>
            </w:r>
          </w:p>
        </w:tc>
        <w:tc>
          <w:tcPr>
            <w:tcW w:w="597" w:type="pct"/>
            <w:tcBorders>
              <w:top w:val="single" w:sz="4" w:space="0" w:color="auto"/>
              <w:left w:val="nil"/>
              <w:bottom w:val="single" w:sz="4" w:space="0" w:color="auto"/>
              <w:right w:val="single" w:sz="4" w:space="0" w:color="auto"/>
            </w:tcBorders>
            <w:shd w:val="clear" w:color="auto" w:fill="auto"/>
            <w:vAlign w:val="center"/>
          </w:tcPr>
          <w:p w:rsidR="0047791B" w:rsidRPr="00101A2C" w:rsidRDefault="0047791B" w:rsidP="00670565">
            <w:pPr>
              <w:jc w:val="center"/>
              <w:rPr>
                <w:color w:val="000000" w:themeColor="text1"/>
                <w:sz w:val="20"/>
                <w:szCs w:val="20"/>
              </w:rPr>
            </w:pPr>
            <w:r w:rsidRPr="00101A2C">
              <w:rPr>
                <w:color w:val="000000" w:themeColor="text1"/>
                <w:sz w:val="20"/>
                <w:szCs w:val="20"/>
              </w:rPr>
              <w:t>на 01.10.2016</w:t>
            </w:r>
          </w:p>
        </w:tc>
        <w:tc>
          <w:tcPr>
            <w:tcW w:w="597" w:type="pct"/>
            <w:tcBorders>
              <w:top w:val="single" w:sz="4" w:space="0" w:color="auto"/>
              <w:left w:val="nil"/>
              <w:bottom w:val="single" w:sz="4" w:space="0" w:color="auto"/>
              <w:right w:val="single" w:sz="4" w:space="0" w:color="auto"/>
            </w:tcBorders>
            <w:shd w:val="clear" w:color="auto" w:fill="auto"/>
            <w:vAlign w:val="center"/>
          </w:tcPr>
          <w:p w:rsidR="0047791B" w:rsidRPr="00101A2C" w:rsidRDefault="0047791B" w:rsidP="00670565">
            <w:pPr>
              <w:jc w:val="center"/>
              <w:rPr>
                <w:color w:val="000000" w:themeColor="text1"/>
                <w:sz w:val="20"/>
                <w:szCs w:val="20"/>
              </w:rPr>
            </w:pPr>
            <w:r w:rsidRPr="00101A2C">
              <w:rPr>
                <w:color w:val="000000" w:themeColor="text1"/>
                <w:sz w:val="20"/>
                <w:szCs w:val="20"/>
              </w:rPr>
              <w:t>на 01.10.2017</w:t>
            </w:r>
          </w:p>
        </w:tc>
        <w:tc>
          <w:tcPr>
            <w:tcW w:w="401" w:type="pct"/>
            <w:tcBorders>
              <w:top w:val="single" w:sz="4" w:space="0" w:color="auto"/>
              <w:left w:val="nil"/>
              <w:bottom w:val="single" w:sz="4" w:space="0" w:color="auto"/>
              <w:right w:val="single" w:sz="4" w:space="0" w:color="auto"/>
            </w:tcBorders>
            <w:shd w:val="clear" w:color="auto" w:fill="auto"/>
            <w:vAlign w:val="center"/>
          </w:tcPr>
          <w:p w:rsidR="0047791B" w:rsidRPr="00101A2C" w:rsidRDefault="0047791B" w:rsidP="00670565">
            <w:pPr>
              <w:jc w:val="center"/>
              <w:rPr>
                <w:bCs/>
                <w:color w:val="000000" w:themeColor="text1"/>
              </w:rPr>
            </w:pPr>
            <w:r w:rsidRPr="00101A2C">
              <w:rPr>
                <w:bCs/>
                <w:color w:val="000000" w:themeColor="text1"/>
                <w:sz w:val="22"/>
                <w:szCs w:val="22"/>
              </w:rPr>
              <w:t>откл.,</w:t>
            </w:r>
          </w:p>
          <w:p w:rsidR="0047791B" w:rsidRPr="00101A2C" w:rsidRDefault="0047791B" w:rsidP="00670565">
            <w:pPr>
              <w:jc w:val="center"/>
              <w:rPr>
                <w:bCs/>
                <w:color w:val="000000" w:themeColor="text1"/>
              </w:rPr>
            </w:pPr>
            <w:r w:rsidRPr="00101A2C">
              <w:rPr>
                <w:bCs/>
                <w:color w:val="000000" w:themeColor="text1"/>
                <w:sz w:val="22"/>
                <w:szCs w:val="22"/>
              </w:rPr>
              <w:t>+/-</w:t>
            </w:r>
          </w:p>
        </w:tc>
      </w:tr>
      <w:tr w:rsidR="0047791B" w:rsidRPr="00101A2C" w:rsidTr="00843E1C">
        <w:trPr>
          <w:trHeight w:val="70"/>
        </w:trPr>
        <w:tc>
          <w:tcPr>
            <w:tcW w:w="1661" w:type="pct"/>
            <w:tcBorders>
              <w:top w:val="nil"/>
              <w:left w:val="single" w:sz="4" w:space="0" w:color="auto"/>
              <w:bottom w:val="single" w:sz="4" w:space="0" w:color="auto"/>
              <w:right w:val="single" w:sz="4" w:space="0" w:color="auto"/>
            </w:tcBorders>
            <w:shd w:val="clear" w:color="auto" w:fill="auto"/>
            <w:vAlign w:val="center"/>
          </w:tcPr>
          <w:p w:rsidR="0047791B" w:rsidRPr="00101A2C" w:rsidRDefault="0047791B" w:rsidP="00670565">
            <w:pPr>
              <w:rPr>
                <w:b/>
              </w:rPr>
            </w:pPr>
            <w:r w:rsidRPr="00101A2C">
              <w:rPr>
                <w:b/>
              </w:rPr>
              <w:t>Всего по отрасли, в т.ч.:</w:t>
            </w:r>
          </w:p>
        </w:tc>
        <w:tc>
          <w:tcPr>
            <w:tcW w:w="597" w:type="pct"/>
            <w:tcBorders>
              <w:top w:val="single" w:sz="4" w:space="0" w:color="auto"/>
              <w:left w:val="nil"/>
              <w:bottom w:val="single" w:sz="4" w:space="0" w:color="auto"/>
              <w:right w:val="single" w:sz="4" w:space="0" w:color="auto"/>
            </w:tcBorders>
            <w:shd w:val="clear" w:color="auto" w:fill="auto"/>
            <w:vAlign w:val="center"/>
          </w:tcPr>
          <w:p w:rsidR="0047791B" w:rsidRPr="00101A2C" w:rsidRDefault="0047791B" w:rsidP="00843E1C">
            <w:pPr>
              <w:jc w:val="center"/>
              <w:rPr>
                <w:b/>
                <w:bCs/>
                <w:color w:val="000000"/>
                <w:sz w:val="22"/>
                <w:szCs w:val="22"/>
              </w:rPr>
            </w:pPr>
            <w:r w:rsidRPr="00101A2C">
              <w:rPr>
                <w:b/>
                <w:bCs/>
                <w:color w:val="000000" w:themeColor="text1"/>
                <w:sz w:val="22"/>
                <w:szCs w:val="22"/>
              </w:rPr>
              <w:t>7</w:t>
            </w:r>
            <w:r>
              <w:rPr>
                <w:b/>
                <w:bCs/>
                <w:color w:val="000000" w:themeColor="text1"/>
                <w:sz w:val="22"/>
                <w:szCs w:val="22"/>
              </w:rPr>
              <w:t xml:space="preserve"> </w:t>
            </w:r>
            <w:r w:rsidRPr="00101A2C">
              <w:rPr>
                <w:b/>
                <w:bCs/>
                <w:color w:val="000000" w:themeColor="text1"/>
                <w:sz w:val="22"/>
                <w:szCs w:val="22"/>
              </w:rPr>
              <w:t>567,0</w:t>
            </w:r>
          </w:p>
        </w:tc>
        <w:tc>
          <w:tcPr>
            <w:tcW w:w="597" w:type="pct"/>
            <w:tcBorders>
              <w:top w:val="single" w:sz="4" w:space="0" w:color="auto"/>
              <w:left w:val="nil"/>
              <w:bottom w:val="single" w:sz="4" w:space="0" w:color="auto"/>
              <w:right w:val="single" w:sz="4" w:space="0" w:color="auto"/>
            </w:tcBorders>
            <w:shd w:val="clear" w:color="auto" w:fill="auto"/>
            <w:vAlign w:val="center"/>
          </w:tcPr>
          <w:p w:rsidR="0047791B" w:rsidRPr="00101A2C" w:rsidRDefault="0047791B" w:rsidP="00843E1C">
            <w:pPr>
              <w:jc w:val="center"/>
              <w:rPr>
                <w:b/>
                <w:bCs/>
                <w:color w:val="000000"/>
                <w:sz w:val="22"/>
                <w:szCs w:val="22"/>
              </w:rPr>
            </w:pPr>
            <w:r w:rsidRPr="00101A2C">
              <w:rPr>
                <w:b/>
                <w:bCs/>
                <w:color w:val="000000" w:themeColor="text1"/>
                <w:sz w:val="22"/>
                <w:szCs w:val="22"/>
              </w:rPr>
              <w:t>7</w:t>
            </w:r>
            <w:r>
              <w:rPr>
                <w:b/>
                <w:bCs/>
                <w:color w:val="000000" w:themeColor="text1"/>
                <w:sz w:val="22"/>
                <w:szCs w:val="22"/>
              </w:rPr>
              <w:t xml:space="preserve"> </w:t>
            </w:r>
            <w:r w:rsidRPr="00101A2C">
              <w:rPr>
                <w:b/>
                <w:bCs/>
                <w:color w:val="000000" w:themeColor="text1"/>
                <w:sz w:val="22"/>
                <w:szCs w:val="22"/>
              </w:rPr>
              <w:t>503,6</w:t>
            </w:r>
          </w:p>
        </w:tc>
        <w:tc>
          <w:tcPr>
            <w:tcW w:w="549" w:type="pct"/>
            <w:tcBorders>
              <w:top w:val="single" w:sz="4" w:space="0" w:color="auto"/>
              <w:left w:val="nil"/>
              <w:bottom w:val="single" w:sz="4" w:space="0" w:color="auto"/>
              <w:right w:val="single" w:sz="4" w:space="0" w:color="auto"/>
            </w:tcBorders>
            <w:shd w:val="clear" w:color="auto" w:fill="auto"/>
            <w:vAlign w:val="center"/>
          </w:tcPr>
          <w:p w:rsidR="0047791B" w:rsidRPr="00101A2C" w:rsidRDefault="0047791B" w:rsidP="00843E1C">
            <w:pPr>
              <w:jc w:val="center"/>
              <w:rPr>
                <w:b/>
                <w:bCs/>
                <w:color w:val="000000"/>
                <w:sz w:val="22"/>
                <w:szCs w:val="22"/>
              </w:rPr>
            </w:pPr>
            <w:r w:rsidRPr="00101A2C">
              <w:rPr>
                <w:b/>
                <w:bCs/>
                <w:color w:val="000000" w:themeColor="text1"/>
                <w:sz w:val="22"/>
                <w:szCs w:val="22"/>
              </w:rPr>
              <w:t>-63,4</w:t>
            </w:r>
          </w:p>
        </w:tc>
        <w:tc>
          <w:tcPr>
            <w:tcW w:w="597" w:type="pct"/>
            <w:tcBorders>
              <w:top w:val="single" w:sz="4" w:space="0" w:color="auto"/>
              <w:left w:val="nil"/>
              <w:bottom w:val="single" w:sz="4" w:space="0" w:color="auto"/>
              <w:right w:val="single" w:sz="4" w:space="0" w:color="auto"/>
            </w:tcBorders>
            <w:shd w:val="clear" w:color="auto" w:fill="auto"/>
            <w:vAlign w:val="center"/>
          </w:tcPr>
          <w:p w:rsidR="0047791B" w:rsidRPr="00101A2C" w:rsidRDefault="0047791B" w:rsidP="00843E1C">
            <w:pPr>
              <w:jc w:val="center"/>
              <w:rPr>
                <w:b/>
                <w:bCs/>
                <w:color w:val="000000"/>
                <w:sz w:val="22"/>
                <w:szCs w:val="22"/>
              </w:rPr>
            </w:pPr>
            <w:r w:rsidRPr="00101A2C">
              <w:rPr>
                <w:b/>
                <w:bCs/>
                <w:color w:val="000000" w:themeColor="text1"/>
                <w:sz w:val="22"/>
                <w:szCs w:val="22"/>
              </w:rPr>
              <w:t>6</w:t>
            </w:r>
            <w:r>
              <w:rPr>
                <w:b/>
                <w:bCs/>
                <w:color w:val="000000" w:themeColor="text1"/>
                <w:sz w:val="22"/>
                <w:szCs w:val="22"/>
              </w:rPr>
              <w:t xml:space="preserve"> </w:t>
            </w:r>
            <w:r w:rsidRPr="00101A2C">
              <w:rPr>
                <w:b/>
                <w:bCs/>
                <w:color w:val="000000" w:themeColor="text1"/>
                <w:sz w:val="22"/>
                <w:szCs w:val="22"/>
              </w:rPr>
              <w:t>133,0</w:t>
            </w:r>
          </w:p>
        </w:tc>
        <w:tc>
          <w:tcPr>
            <w:tcW w:w="597" w:type="pct"/>
            <w:tcBorders>
              <w:top w:val="single" w:sz="4" w:space="0" w:color="auto"/>
              <w:left w:val="nil"/>
              <w:bottom w:val="single" w:sz="4" w:space="0" w:color="auto"/>
              <w:right w:val="single" w:sz="4" w:space="0" w:color="auto"/>
            </w:tcBorders>
            <w:shd w:val="clear" w:color="auto" w:fill="auto"/>
            <w:vAlign w:val="center"/>
          </w:tcPr>
          <w:p w:rsidR="0047791B" w:rsidRPr="00101A2C" w:rsidRDefault="0047791B" w:rsidP="00843E1C">
            <w:pPr>
              <w:jc w:val="center"/>
              <w:rPr>
                <w:b/>
                <w:bCs/>
                <w:color w:val="000000"/>
                <w:sz w:val="22"/>
                <w:szCs w:val="22"/>
              </w:rPr>
            </w:pPr>
            <w:r w:rsidRPr="00101A2C">
              <w:rPr>
                <w:b/>
                <w:bCs/>
                <w:color w:val="000000" w:themeColor="text1"/>
                <w:sz w:val="22"/>
                <w:szCs w:val="22"/>
              </w:rPr>
              <w:t>6</w:t>
            </w:r>
            <w:r>
              <w:rPr>
                <w:b/>
                <w:bCs/>
                <w:color w:val="000000" w:themeColor="text1"/>
                <w:sz w:val="22"/>
                <w:szCs w:val="22"/>
              </w:rPr>
              <w:t xml:space="preserve"> </w:t>
            </w:r>
            <w:r w:rsidRPr="00101A2C">
              <w:rPr>
                <w:b/>
                <w:bCs/>
                <w:color w:val="000000" w:themeColor="text1"/>
                <w:sz w:val="22"/>
                <w:szCs w:val="22"/>
              </w:rPr>
              <w:t>122,0</w:t>
            </w:r>
          </w:p>
        </w:tc>
        <w:tc>
          <w:tcPr>
            <w:tcW w:w="401" w:type="pct"/>
            <w:tcBorders>
              <w:top w:val="single" w:sz="4" w:space="0" w:color="auto"/>
              <w:left w:val="nil"/>
              <w:bottom w:val="single" w:sz="4" w:space="0" w:color="auto"/>
              <w:right w:val="single" w:sz="4" w:space="0" w:color="auto"/>
            </w:tcBorders>
            <w:shd w:val="clear" w:color="auto" w:fill="auto"/>
            <w:vAlign w:val="center"/>
          </w:tcPr>
          <w:p w:rsidR="0047791B" w:rsidRPr="00101A2C" w:rsidRDefault="0047791B" w:rsidP="00843E1C">
            <w:pPr>
              <w:jc w:val="center"/>
              <w:rPr>
                <w:b/>
                <w:bCs/>
                <w:color w:val="000000"/>
                <w:sz w:val="22"/>
                <w:szCs w:val="22"/>
              </w:rPr>
            </w:pPr>
            <w:r w:rsidRPr="00101A2C">
              <w:rPr>
                <w:b/>
                <w:bCs/>
                <w:color w:val="000000" w:themeColor="text1"/>
                <w:sz w:val="22"/>
                <w:szCs w:val="22"/>
              </w:rPr>
              <w:t>-11,0</w:t>
            </w:r>
          </w:p>
        </w:tc>
      </w:tr>
      <w:tr w:rsidR="0047791B" w:rsidRPr="00101A2C" w:rsidTr="00843E1C">
        <w:trPr>
          <w:trHeight w:val="70"/>
        </w:trPr>
        <w:tc>
          <w:tcPr>
            <w:tcW w:w="1661" w:type="pct"/>
            <w:tcBorders>
              <w:top w:val="nil"/>
              <w:left w:val="single" w:sz="4" w:space="0" w:color="auto"/>
              <w:bottom w:val="single" w:sz="4" w:space="0" w:color="auto"/>
              <w:right w:val="single" w:sz="4" w:space="0" w:color="auto"/>
            </w:tcBorders>
            <w:shd w:val="clear" w:color="auto" w:fill="auto"/>
            <w:vAlign w:val="center"/>
          </w:tcPr>
          <w:p w:rsidR="0047791B" w:rsidRPr="00101A2C" w:rsidRDefault="0047791B" w:rsidP="00670565">
            <w:pPr>
              <w:rPr>
                <w:color w:val="000000"/>
              </w:rPr>
            </w:pPr>
            <w:r w:rsidRPr="00101A2C">
              <w:rPr>
                <w:color w:val="000000"/>
              </w:rPr>
              <w:t>- краевой бюджет</w:t>
            </w:r>
          </w:p>
        </w:tc>
        <w:tc>
          <w:tcPr>
            <w:tcW w:w="597" w:type="pct"/>
            <w:tcBorders>
              <w:top w:val="nil"/>
              <w:left w:val="nil"/>
              <w:bottom w:val="single" w:sz="4" w:space="0" w:color="auto"/>
              <w:right w:val="single" w:sz="4" w:space="0" w:color="auto"/>
            </w:tcBorders>
            <w:shd w:val="clear" w:color="auto" w:fill="auto"/>
            <w:vAlign w:val="center"/>
          </w:tcPr>
          <w:p w:rsidR="0047791B" w:rsidRPr="00101A2C" w:rsidRDefault="0047791B" w:rsidP="00843E1C">
            <w:pPr>
              <w:jc w:val="center"/>
              <w:rPr>
                <w:color w:val="000000"/>
                <w:sz w:val="22"/>
                <w:szCs w:val="22"/>
              </w:rPr>
            </w:pPr>
            <w:r w:rsidRPr="00101A2C">
              <w:rPr>
                <w:color w:val="000000" w:themeColor="text1"/>
                <w:sz w:val="22"/>
                <w:szCs w:val="22"/>
              </w:rPr>
              <w:t>877,0</w:t>
            </w:r>
          </w:p>
        </w:tc>
        <w:tc>
          <w:tcPr>
            <w:tcW w:w="597" w:type="pct"/>
            <w:tcBorders>
              <w:top w:val="nil"/>
              <w:left w:val="nil"/>
              <w:bottom w:val="single" w:sz="4" w:space="0" w:color="auto"/>
              <w:right w:val="single" w:sz="4" w:space="0" w:color="auto"/>
            </w:tcBorders>
            <w:shd w:val="clear" w:color="auto" w:fill="auto"/>
            <w:vAlign w:val="center"/>
          </w:tcPr>
          <w:p w:rsidR="0047791B" w:rsidRPr="00101A2C" w:rsidRDefault="0047791B" w:rsidP="00843E1C">
            <w:pPr>
              <w:jc w:val="center"/>
              <w:rPr>
                <w:color w:val="000000"/>
                <w:sz w:val="22"/>
                <w:szCs w:val="22"/>
              </w:rPr>
            </w:pPr>
            <w:r w:rsidRPr="00101A2C">
              <w:rPr>
                <w:color w:val="000000"/>
                <w:sz w:val="22"/>
                <w:szCs w:val="22"/>
              </w:rPr>
              <w:t>895,3</w:t>
            </w:r>
          </w:p>
        </w:tc>
        <w:tc>
          <w:tcPr>
            <w:tcW w:w="549" w:type="pct"/>
            <w:tcBorders>
              <w:top w:val="nil"/>
              <w:left w:val="nil"/>
              <w:bottom w:val="single" w:sz="4" w:space="0" w:color="auto"/>
              <w:right w:val="single" w:sz="4" w:space="0" w:color="auto"/>
            </w:tcBorders>
            <w:shd w:val="clear" w:color="auto" w:fill="auto"/>
            <w:vAlign w:val="center"/>
          </w:tcPr>
          <w:p w:rsidR="0047791B" w:rsidRPr="00101A2C" w:rsidRDefault="006D3EAB" w:rsidP="00843E1C">
            <w:pPr>
              <w:jc w:val="center"/>
              <w:rPr>
                <w:color w:val="000000"/>
                <w:sz w:val="22"/>
                <w:szCs w:val="22"/>
              </w:rPr>
            </w:pPr>
            <w:r>
              <w:rPr>
                <w:color w:val="000000" w:themeColor="text1"/>
                <w:sz w:val="22"/>
                <w:szCs w:val="22"/>
              </w:rPr>
              <w:t>+</w:t>
            </w:r>
            <w:r w:rsidR="0047791B" w:rsidRPr="00101A2C">
              <w:rPr>
                <w:color w:val="000000" w:themeColor="text1"/>
                <w:sz w:val="22"/>
                <w:szCs w:val="22"/>
              </w:rPr>
              <w:t>18,3</w:t>
            </w:r>
          </w:p>
        </w:tc>
        <w:tc>
          <w:tcPr>
            <w:tcW w:w="597" w:type="pct"/>
            <w:tcBorders>
              <w:top w:val="nil"/>
              <w:left w:val="nil"/>
              <w:bottom w:val="single" w:sz="4" w:space="0" w:color="auto"/>
              <w:right w:val="single" w:sz="4" w:space="0" w:color="auto"/>
            </w:tcBorders>
            <w:shd w:val="clear" w:color="auto" w:fill="auto"/>
            <w:vAlign w:val="center"/>
          </w:tcPr>
          <w:p w:rsidR="0047791B" w:rsidRPr="00101A2C" w:rsidRDefault="0047791B" w:rsidP="00843E1C">
            <w:pPr>
              <w:jc w:val="center"/>
              <w:rPr>
                <w:color w:val="000000"/>
                <w:sz w:val="22"/>
                <w:szCs w:val="22"/>
              </w:rPr>
            </w:pPr>
            <w:r w:rsidRPr="00101A2C">
              <w:rPr>
                <w:color w:val="000000" w:themeColor="text1"/>
                <w:sz w:val="22"/>
                <w:szCs w:val="22"/>
              </w:rPr>
              <w:t>666,0</w:t>
            </w:r>
          </w:p>
        </w:tc>
        <w:tc>
          <w:tcPr>
            <w:tcW w:w="597" w:type="pct"/>
            <w:tcBorders>
              <w:top w:val="nil"/>
              <w:left w:val="nil"/>
              <w:bottom w:val="single" w:sz="4" w:space="0" w:color="auto"/>
              <w:right w:val="single" w:sz="4" w:space="0" w:color="auto"/>
            </w:tcBorders>
            <w:shd w:val="clear" w:color="auto" w:fill="auto"/>
            <w:vAlign w:val="center"/>
          </w:tcPr>
          <w:p w:rsidR="0047791B" w:rsidRPr="00101A2C" w:rsidRDefault="0047791B" w:rsidP="00843E1C">
            <w:pPr>
              <w:jc w:val="center"/>
              <w:rPr>
                <w:color w:val="000000"/>
                <w:sz w:val="22"/>
                <w:szCs w:val="22"/>
              </w:rPr>
            </w:pPr>
            <w:r w:rsidRPr="00101A2C">
              <w:rPr>
                <w:color w:val="000000"/>
                <w:sz w:val="22"/>
                <w:szCs w:val="22"/>
              </w:rPr>
              <w:t>669,0</w:t>
            </w:r>
          </w:p>
        </w:tc>
        <w:tc>
          <w:tcPr>
            <w:tcW w:w="401" w:type="pct"/>
            <w:tcBorders>
              <w:top w:val="nil"/>
              <w:left w:val="nil"/>
              <w:bottom w:val="single" w:sz="4" w:space="0" w:color="auto"/>
              <w:right w:val="single" w:sz="4" w:space="0" w:color="auto"/>
            </w:tcBorders>
            <w:shd w:val="clear" w:color="auto" w:fill="auto"/>
            <w:vAlign w:val="center"/>
          </w:tcPr>
          <w:p w:rsidR="0047791B" w:rsidRPr="00101A2C" w:rsidRDefault="006D3EAB" w:rsidP="00843E1C">
            <w:pPr>
              <w:jc w:val="center"/>
              <w:rPr>
                <w:color w:val="000000"/>
                <w:sz w:val="22"/>
                <w:szCs w:val="22"/>
              </w:rPr>
            </w:pPr>
            <w:r>
              <w:rPr>
                <w:color w:val="000000" w:themeColor="text1"/>
                <w:sz w:val="22"/>
                <w:szCs w:val="22"/>
              </w:rPr>
              <w:t>+</w:t>
            </w:r>
            <w:r w:rsidR="0047791B" w:rsidRPr="00101A2C">
              <w:rPr>
                <w:color w:val="000000" w:themeColor="text1"/>
                <w:sz w:val="22"/>
                <w:szCs w:val="22"/>
              </w:rPr>
              <w:t>3,0</w:t>
            </w:r>
          </w:p>
        </w:tc>
      </w:tr>
      <w:tr w:rsidR="0047791B" w:rsidRPr="00101A2C" w:rsidTr="00843E1C">
        <w:trPr>
          <w:trHeight w:val="70"/>
        </w:trPr>
        <w:tc>
          <w:tcPr>
            <w:tcW w:w="1661" w:type="pct"/>
            <w:tcBorders>
              <w:top w:val="nil"/>
              <w:left w:val="single" w:sz="4" w:space="0" w:color="auto"/>
              <w:bottom w:val="single" w:sz="4" w:space="0" w:color="auto"/>
              <w:right w:val="single" w:sz="4" w:space="0" w:color="auto"/>
            </w:tcBorders>
            <w:shd w:val="clear" w:color="auto" w:fill="auto"/>
            <w:vAlign w:val="center"/>
          </w:tcPr>
          <w:p w:rsidR="0047791B" w:rsidRPr="00101A2C" w:rsidRDefault="0047791B" w:rsidP="00670565">
            <w:pPr>
              <w:rPr>
                <w:color w:val="000000"/>
              </w:rPr>
            </w:pPr>
            <w:r w:rsidRPr="00101A2C">
              <w:rPr>
                <w:color w:val="000000"/>
              </w:rPr>
              <w:t>- ФОМС</w:t>
            </w:r>
          </w:p>
        </w:tc>
        <w:tc>
          <w:tcPr>
            <w:tcW w:w="597" w:type="pct"/>
            <w:tcBorders>
              <w:top w:val="nil"/>
              <w:left w:val="nil"/>
              <w:bottom w:val="single" w:sz="4" w:space="0" w:color="auto"/>
              <w:right w:val="single" w:sz="4" w:space="0" w:color="auto"/>
            </w:tcBorders>
            <w:shd w:val="clear" w:color="auto" w:fill="auto"/>
            <w:vAlign w:val="center"/>
          </w:tcPr>
          <w:p w:rsidR="0047791B" w:rsidRPr="00101A2C" w:rsidRDefault="0047791B" w:rsidP="00843E1C">
            <w:pPr>
              <w:jc w:val="center"/>
              <w:rPr>
                <w:color w:val="000000"/>
                <w:sz w:val="22"/>
                <w:szCs w:val="22"/>
              </w:rPr>
            </w:pPr>
            <w:r w:rsidRPr="00101A2C">
              <w:rPr>
                <w:color w:val="000000" w:themeColor="text1"/>
                <w:sz w:val="22"/>
                <w:szCs w:val="22"/>
              </w:rPr>
              <w:t>6</w:t>
            </w:r>
            <w:r w:rsidR="00843E1C">
              <w:rPr>
                <w:color w:val="000000" w:themeColor="text1"/>
                <w:sz w:val="22"/>
                <w:szCs w:val="22"/>
              </w:rPr>
              <w:t xml:space="preserve"> </w:t>
            </w:r>
            <w:r w:rsidRPr="00101A2C">
              <w:rPr>
                <w:color w:val="000000" w:themeColor="text1"/>
                <w:sz w:val="22"/>
                <w:szCs w:val="22"/>
              </w:rPr>
              <w:t>094,5</w:t>
            </w:r>
          </w:p>
        </w:tc>
        <w:tc>
          <w:tcPr>
            <w:tcW w:w="597" w:type="pct"/>
            <w:tcBorders>
              <w:top w:val="nil"/>
              <w:left w:val="nil"/>
              <w:bottom w:val="single" w:sz="4" w:space="0" w:color="auto"/>
              <w:right w:val="single" w:sz="4" w:space="0" w:color="auto"/>
            </w:tcBorders>
            <w:shd w:val="clear" w:color="auto" w:fill="auto"/>
            <w:vAlign w:val="center"/>
          </w:tcPr>
          <w:p w:rsidR="0047791B" w:rsidRPr="00101A2C" w:rsidRDefault="0047791B" w:rsidP="00843E1C">
            <w:pPr>
              <w:jc w:val="center"/>
              <w:rPr>
                <w:color w:val="000000"/>
                <w:sz w:val="22"/>
                <w:szCs w:val="22"/>
              </w:rPr>
            </w:pPr>
            <w:r w:rsidRPr="00101A2C">
              <w:rPr>
                <w:color w:val="000000"/>
                <w:sz w:val="22"/>
                <w:szCs w:val="22"/>
              </w:rPr>
              <w:t>6</w:t>
            </w:r>
            <w:r w:rsidR="00843E1C">
              <w:rPr>
                <w:color w:val="000000"/>
                <w:sz w:val="22"/>
                <w:szCs w:val="22"/>
              </w:rPr>
              <w:t xml:space="preserve"> </w:t>
            </w:r>
            <w:r w:rsidRPr="00101A2C">
              <w:rPr>
                <w:color w:val="000000"/>
                <w:sz w:val="22"/>
                <w:szCs w:val="22"/>
              </w:rPr>
              <w:t>024,0</w:t>
            </w:r>
          </w:p>
        </w:tc>
        <w:tc>
          <w:tcPr>
            <w:tcW w:w="549" w:type="pct"/>
            <w:tcBorders>
              <w:top w:val="nil"/>
              <w:left w:val="nil"/>
              <w:bottom w:val="single" w:sz="4" w:space="0" w:color="auto"/>
              <w:right w:val="single" w:sz="4" w:space="0" w:color="auto"/>
            </w:tcBorders>
            <w:shd w:val="clear" w:color="auto" w:fill="auto"/>
            <w:vAlign w:val="center"/>
          </w:tcPr>
          <w:p w:rsidR="0047791B" w:rsidRPr="00101A2C" w:rsidRDefault="0047791B" w:rsidP="00843E1C">
            <w:pPr>
              <w:jc w:val="center"/>
              <w:rPr>
                <w:color w:val="000000"/>
                <w:sz w:val="22"/>
                <w:szCs w:val="22"/>
              </w:rPr>
            </w:pPr>
            <w:r w:rsidRPr="00101A2C">
              <w:rPr>
                <w:color w:val="000000" w:themeColor="text1"/>
                <w:sz w:val="22"/>
                <w:szCs w:val="22"/>
              </w:rPr>
              <w:t>-70,5</w:t>
            </w:r>
          </w:p>
        </w:tc>
        <w:tc>
          <w:tcPr>
            <w:tcW w:w="597" w:type="pct"/>
            <w:tcBorders>
              <w:top w:val="nil"/>
              <w:left w:val="nil"/>
              <w:bottom w:val="single" w:sz="4" w:space="0" w:color="auto"/>
              <w:right w:val="single" w:sz="4" w:space="0" w:color="auto"/>
            </w:tcBorders>
            <w:shd w:val="clear" w:color="auto" w:fill="auto"/>
            <w:vAlign w:val="center"/>
          </w:tcPr>
          <w:p w:rsidR="0047791B" w:rsidRPr="00101A2C" w:rsidRDefault="0047791B" w:rsidP="00843E1C">
            <w:pPr>
              <w:jc w:val="center"/>
              <w:rPr>
                <w:color w:val="000000"/>
                <w:sz w:val="22"/>
                <w:szCs w:val="22"/>
              </w:rPr>
            </w:pPr>
            <w:r w:rsidRPr="00101A2C">
              <w:rPr>
                <w:color w:val="000000" w:themeColor="text1"/>
                <w:sz w:val="22"/>
                <w:szCs w:val="22"/>
              </w:rPr>
              <w:t>5</w:t>
            </w:r>
            <w:r w:rsidR="00843E1C">
              <w:rPr>
                <w:color w:val="000000" w:themeColor="text1"/>
                <w:sz w:val="22"/>
                <w:szCs w:val="22"/>
              </w:rPr>
              <w:t xml:space="preserve"> </w:t>
            </w:r>
            <w:r w:rsidRPr="00101A2C">
              <w:rPr>
                <w:color w:val="000000" w:themeColor="text1"/>
                <w:sz w:val="22"/>
                <w:szCs w:val="22"/>
              </w:rPr>
              <w:t>111,0</w:t>
            </w:r>
          </w:p>
        </w:tc>
        <w:tc>
          <w:tcPr>
            <w:tcW w:w="597" w:type="pct"/>
            <w:tcBorders>
              <w:top w:val="nil"/>
              <w:left w:val="nil"/>
              <w:bottom w:val="single" w:sz="4" w:space="0" w:color="auto"/>
              <w:right w:val="single" w:sz="4" w:space="0" w:color="auto"/>
            </w:tcBorders>
            <w:shd w:val="clear" w:color="auto" w:fill="auto"/>
            <w:vAlign w:val="center"/>
          </w:tcPr>
          <w:p w:rsidR="0047791B" w:rsidRPr="00101A2C" w:rsidRDefault="0047791B" w:rsidP="00843E1C">
            <w:pPr>
              <w:jc w:val="center"/>
              <w:rPr>
                <w:color w:val="000000"/>
                <w:sz w:val="22"/>
                <w:szCs w:val="22"/>
              </w:rPr>
            </w:pPr>
            <w:r w:rsidRPr="00101A2C">
              <w:rPr>
                <w:color w:val="000000"/>
                <w:sz w:val="22"/>
                <w:szCs w:val="22"/>
              </w:rPr>
              <w:t>5</w:t>
            </w:r>
            <w:r w:rsidR="00843E1C">
              <w:rPr>
                <w:color w:val="000000"/>
                <w:sz w:val="22"/>
                <w:szCs w:val="22"/>
              </w:rPr>
              <w:t xml:space="preserve"> </w:t>
            </w:r>
            <w:r w:rsidRPr="00101A2C">
              <w:rPr>
                <w:color w:val="000000"/>
                <w:sz w:val="22"/>
                <w:szCs w:val="22"/>
              </w:rPr>
              <w:t>084,0</w:t>
            </w:r>
          </w:p>
        </w:tc>
        <w:tc>
          <w:tcPr>
            <w:tcW w:w="401" w:type="pct"/>
            <w:tcBorders>
              <w:top w:val="nil"/>
              <w:left w:val="nil"/>
              <w:bottom w:val="single" w:sz="4" w:space="0" w:color="auto"/>
              <w:right w:val="single" w:sz="4" w:space="0" w:color="auto"/>
            </w:tcBorders>
            <w:shd w:val="clear" w:color="auto" w:fill="auto"/>
            <w:vAlign w:val="center"/>
          </w:tcPr>
          <w:p w:rsidR="0047791B" w:rsidRPr="00101A2C" w:rsidRDefault="0047791B" w:rsidP="00843E1C">
            <w:pPr>
              <w:jc w:val="center"/>
              <w:rPr>
                <w:color w:val="000000"/>
                <w:sz w:val="22"/>
                <w:szCs w:val="22"/>
              </w:rPr>
            </w:pPr>
            <w:r w:rsidRPr="00101A2C">
              <w:rPr>
                <w:color w:val="000000"/>
                <w:sz w:val="22"/>
                <w:szCs w:val="22"/>
              </w:rPr>
              <w:t>-27,0</w:t>
            </w:r>
          </w:p>
        </w:tc>
      </w:tr>
      <w:tr w:rsidR="0047791B" w:rsidRPr="00101A2C" w:rsidTr="00843E1C">
        <w:trPr>
          <w:trHeight w:val="70"/>
        </w:trPr>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rsidR="0047791B" w:rsidRPr="00101A2C" w:rsidRDefault="0047791B" w:rsidP="00670565">
            <w:pPr>
              <w:rPr>
                <w:color w:val="000000"/>
              </w:rPr>
            </w:pPr>
            <w:r w:rsidRPr="00101A2C">
              <w:rPr>
                <w:color w:val="000000"/>
              </w:rPr>
              <w:t>- хозрасчетные отделения</w:t>
            </w:r>
          </w:p>
        </w:tc>
        <w:tc>
          <w:tcPr>
            <w:tcW w:w="597" w:type="pct"/>
            <w:tcBorders>
              <w:top w:val="single" w:sz="4" w:space="0" w:color="auto"/>
              <w:left w:val="nil"/>
              <w:bottom w:val="single" w:sz="4" w:space="0" w:color="auto"/>
              <w:right w:val="single" w:sz="4" w:space="0" w:color="auto"/>
            </w:tcBorders>
            <w:shd w:val="clear" w:color="auto" w:fill="auto"/>
            <w:vAlign w:val="center"/>
          </w:tcPr>
          <w:p w:rsidR="0047791B" w:rsidRPr="00101A2C" w:rsidRDefault="0047791B" w:rsidP="00843E1C">
            <w:pPr>
              <w:jc w:val="center"/>
              <w:rPr>
                <w:color w:val="000000"/>
                <w:sz w:val="22"/>
                <w:szCs w:val="22"/>
              </w:rPr>
            </w:pPr>
            <w:r w:rsidRPr="00101A2C">
              <w:rPr>
                <w:color w:val="000000" w:themeColor="text1"/>
                <w:sz w:val="22"/>
                <w:szCs w:val="22"/>
              </w:rPr>
              <w:t>595,5</w:t>
            </w:r>
          </w:p>
        </w:tc>
        <w:tc>
          <w:tcPr>
            <w:tcW w:w="597" w:type="pct"/>
            <w:tcBorders>
              <w:top w:val="single" w:sz="4" w:space="0" w:color="auto"/>
              <w:left w:val="nil"/>
              <w:bottom w:val="single" w:sz="4" w:space="0" w:color="auto"/>
              <w:right w:val="single" w:sz="4" w:space="0" w:color="auto"/>
            </w:tcBorders>
            <w:shd w:val="clear" w:color="auto" w:fill="auto"/>
            <w:vAlign w:val="center"/>
          </w:tcPr>
          <w:p w:rsidR="0047791B" w:rsidRPr="00101A2C" w:rsidRDefault="0047791B" w:rsidP="00843E1C">
            <w:pPr>
              <w:jc w:val="center"/>
              <w:rPr>
                <w:color w:val="000000"/>
                <w:sz w:val="22"/>
                <w:szCs w:val="22"/>
              </w:rPr>
            </w:pPr>
            <w:r w:rsidRPr="00101A2C">
              <w:rPr>
                <w:color w:val="000000"/>
                <w:sz w:val="22"/>
                <w:szCs w:val="22"/>
              </w:rPr>
              <w:t>584,3</w:t>
            </w:r>
          </w:p>
        </w:tc>
        <w:tc>
          <w:tcPr>
            <w:tcW w:w="549" w:type="pct"/>
            <w:tcBorders>
              <w:top w:val="single" w:sz="4" w:space="0" w:color="auto"/>
              <w:left w:val="nil"/>
              <w:bottom w:val="single" w:sz="4" w:space="0" w:color="auto"/>
              <w:right w:val="single" w:sz="4" w:space="0" w:color="auto"/>
            </w:tcBorders>
            <w:shd w:val="clear" w:color="auto" w:fill="auto"/>
            <w:vAlign w:val="center"/>
          </w:tcPr>
          <w:p w:rsidR="0047791B" w:rsidRPr="00101A2C" w:rsidRDefault="006D3EAB" w:rsidP="00843E1C">
            <w:pPr>
              <w:jc w:val="center"/>
              <w:rPr>
                <w:color w:val="000000"/>
                <w:sz w:val="22"/>
                <w:szCs w:val="22"/>
              </w:rPr>
            </w:pPr>
            <w:r>
              <w:rPr>
                <w:color w:val="000000"/>
                <w:sz w:val="22"/>
                <w:szCs w:val="22"/>
              </w:rPr>
              <w:t>-11,2</w:t>
            </w:r>
          </w:p>
        </w:tc>
        <w:tc>
          <w:tcPr>
            <w:tcW w:w="597" w:type="pct"/>
            <w:tcBorders>
              <w:top w:val="single" w:sz="4" w:space="0" w:color="auto"/>
              <w:left w:val="nil"/>
              <w:bottom w:val="single" w:sz="4" w:space="0" w:color="auto"/>
              <w:right w:val="single" w:sz="4" w:space="0" w:color="auto"/>
            </w:tcBorders>
            <w:shd w:val="clear" w:color="auto" w:fill="auto"/>
            <w:vAlign w:val="center"/>
          </w:tcPr>
          <w:p w:rsidR="0047791B" w:rsidRPr="00101A2C" w:rsidRDefault="0047791B" w:rsidP="00843E1C">
            <w:pPr>
              <w:jc w:val="center"/>
              <w:rPr>
                <w:color w:val="000000"/>
                <w:sz w:val="22"/>
                <w:szCs w:val="22"/>
              </w:rPr>
            </w:pPr>
            <w:r w:rsidRPr="00101A2C">
              <w:rPr>
                <w:color w:val="000000" w:themeColor="text1"/>
                <w:sz w:val="22"/>
                <w:szCs w:val="22"/>
              </w:rPr>
              <w:t>356,0</w:t>
            </w:r>
          </w:p>
        </w:tc>
        <w:tc>
          <w:tcPr>
            <w:tcW w:w="597" w:type="pct"/>
            <w:tcBorders>
              <w:top w:val="single" w:sz="4" w:space="0" w:color="auto"/>
              <w:left w:val="nil"/>
              <w:bottom w:val="single" w:sz="4" w:space="0" w:color="auto"/>
              <w:right w:val="single" w:sz="4" w:space="0" w:color="auto"/>
            </w:tcBorders>
            <w:shd w:val="clear" w:color="auto" w:fill="auto"/>
            <w:vAlign w:val="center"/>
          </w:tcPr>
          <w:p w:rsidR="0047791B" w:rsidRPr="00101A2C" w:rsidRDefault="0047791B" w:rsidP="00843E1C">
            <w:pPr>
              <w:jc w:val="center"/>
              <w:rPr>
                <w:color w:val="000000"/>
                <w:sz w:val="22"/>
                <w:szCs w:val="22"/>
              </w:rPr>
            </w:pPr>
            <w:r w:rsidRPr="00101A2C">
              <w:rPr>
                <w:color w:val="000000"/>
                <w:sz w:val="22"/>
                <w:szCs w:val="22"/>
              </w:rPr>
              <w:t>369,0</w:t>
            </w:r>
          </w:p>
        </w:tc>
        <w:tc>
          <w:tcPr>
            <w:tcW w:w="401" w:type="pct"/>
            <w:tcBorders>
              <w:top w:val="single" w:sz="4" w:space="0" w:color="auto"/>
              <w:left w:val="nil"/>
              <w:bottom w:val="single" w:sz="4" w:space="0" w:color="auto"/>
              <w:right w:val="single" w:sz="4" w:space="0" w:color="auto"/>
            </w:tcBorders>
            <w:shd w:val="clear" w:color="auto" w:fill="auto"/>
            <w:vAlign w:val="center"/>
          </w:tcPr>
          <w:p w:rsidR="0047791B" w:rsidRPr="00101A2C" w:rsidRDefault="006D3EAB" w:rsidP="00843E1C">
            <w:pPr>
              <w:jc w:val="center"/>
              <w:rPr>
                <w:color w:val="000000"/>
                <w:sz w:val="22"/>
                <w:szCs w:val="22"/>
              </w:rPr>
            </w:pPr>
            <w:r>
              <w:rPr>
                <w:color w:val="000000"/>
                <w:sz w:val="22"/>
                <w:szCs w:val="22"/>
              </w:rPr>
              <w:t>+</w:t>
            </w:r>
            <w:r w:rsidR="0047791B" w:rsidRPr="00101A2C">
              <w:rPr>
                <w:color w:val="000000"/>
                <w:sz w:val="22"/>
                <w:szCs w:val="22"/>
              </w:rPr>
              <w:t>13,0</w:t>
            </w:r>
          </w:p>
        </w:tc>
      </w:tr>
      <w:tr w:rsidR="0047791B" w:rsidRPr="00101A2C" w:rsidTr="00843E1C">
        <w:trPr>
          <w:trHeight w:val="70"/>
        </w:trPr>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rsidR="0047791B" w:rsidRPr="00101A2C" w:rsidRDefault="0047791B" w:rsidP="00670565">
            <w:pPr>
              <w:rPr>
                <w:i/>
                <w:u w:val="single"/>
              </w:rPr>
            </w:pPr>
            <w:r w:rsidRPr="00101A2C">
              <w:rPr>
                <w:i/>
                <w:u w:val="single"/>
              </w:rPr>
              <w:t>Справочно:</w:t>
            </w:r>
          </w:p>
        </w:tc>
        <w:tc>
          <w:tcPr>
            <w:tcW w:w="597" w:type="pct"/>
            <w:tcBorders>
              <w:top w:val="single" w:sz="4" w:space="0" w:color="auto"/>
              <w:left w:val="nil"/>
              <w:bottom w:val="single" w:sz="4" w:space="0" w:color="auto"/>
              <w:right w:val="single" w:sz="4" w:space="0" w:color="auto"/>
            </w:tcBorders>
            <w:shd w:val="clear" w:color="auto" w:fill="auto"/>
            <w:vAlign w:val="center"/>
          </w:tcPr>
          <w:p w:rsidR="0047791B" w:rsidRPr="00101A2C" w:rsidRDefault="0047791B" w:rsidP="00843E1C">
            <w:pPr>
              <w:jc w:val="center"/>
              <w:rPr>
                <w:color w:val="000000"/>
                <w:sz w:val="22"/>
                <w:szCs w:val="22"/>
              </w:rPr>
            </w:pPr>
          </w:p>
        </w:tc>
        <w:tc>
          <w:tcPr>
            <w:tcW w:w="597" w:type="pct"/>
            <w:tcBorders>
              <w:top w:val="single" w:sz="4" w:space="0" w:color="auto"/>
              <w:left w:val="nil"/>
              <w:bottom w:val="single" w:sz="4" w:space="0" w:color="auto"/>
              <w:right w:val="single" w:sz="4" w:space="0" w:color="auto"/>
            </w:tcBorders>
            <w:shd w:val="clear" w:color="auto" w:fill="auto"/>
            <w:vAlign w:val="center"/>
          </w:tcPr>
          <w:p w:rsidR="0047791B" w:rsidRPr="00101A2C" w:rsidRDefault="0047791B" w:rsidP="00843E1C">
            <w:pPr>
              <w:jc w:val="center"/>
              <w:rPr>
                <w:color w:val="000000"/>
                <w:sz w:val="22"/>
                <w:szCs w:val="22"/>
              </w:rPr>
            </w:pPr>
          </w:p>
        </w:tc>
        <w:tc>
          <w:tcPr>
            <w:tcW w:w="549" w:type="pct"/>
            <w:tcBorders>
              <w:top w:val="single" w:sz="4" w:space="0" w:color="auto"/>
              <w:left w:val="nil"/>
              <w:bottom w:val="single" w:sz="4" w:space="0" w:color="auto"/>
              <w:right w:val="single" w:sz="4" w:space="0" w:color="auto"/>
            </w:tcBorders>
            <w:shd w:val="clear" w:color="auto" w:fill="auto"/>
            <w:vAlign w:val="center"/>
          </w:tcPr>
          <w:p w:rsidR="0047791B" w:rsidRPr="00101A2C" w:rsidRDefault="0047791B" w:rsidP="00843E1C">
            <w:pPr>
              <w:jc w:val="center"/>
              <w:rPr>
                <w:color w:val="000000"/>
                <w:sz w:val="22"/>
                <w:szCs w:val="22"/>
              </w:rPr>
            </w:pPr>
          </w:p>
        </w:tc>
        <w:tc>
          <w:tcPr>
            <w:tcW w:w="597" w:type="pct"/>
            <w:tcBorders>
              <w:top w:val="single" w:sz="4" w:space="0" w:color="auto"/>
              <w:left w:val="nil"/>
              <w:bottom w:val="single" w:sz="4" w:space="0" w:color="auto"/>
              <w:right w:val="single" w:sz="4" w:space="0" w:color="auto"/>
            </w:tcBorders>
            <w:shd w:val="clear" w:color="auto" w:fill="auto"/>
            <w:vAlign w:val="center"/>
          </w:tcPr>
          <w:p w:rsidR="0047791B" w:rsidRPr="00101A2C" w:rsidRDefault="0047791B" w:rsidP="00843E1C">
            <w:pPr>
              <w:jc w:val="center"/>
              <w:rPr>
                <w:color w:val="000000"/>
                <w:sz w:val="22"/>
                <w:szCs w:val="22"/>
              </w:rPr>
            </w:pPr>
          </w:p>
        </w:tc>
        <w:tc>
          <w:tcPr>
            <w:tcW w:w="597" w:type="pct"/>
            <w:tcBorders>
              <w:top w:val="single" w:sz="4" w:space="0" w:color="auto"/>
              <w:left w:val="nil"/>
              <w:bottom w:val="single" w:sz="4" w:space="0" w:color="auto"/>
              <w:right w:val="single" w:sz="4" w:space="0" w:color="auto"/>
            </w:tcBorders>
            <w:shd w:val="clear" w:color="auto" w:fill="auto"/>
            <w:vAlign w:val="center"/>
          </w:tcPr>
          <w:p w:rsidR="0047791B" w:rsidRPr="00101A2C" w:rsidRDefault="0047791B" w:rsidP="00843E1C">
            <w:pPr>
              <w:jc w:val="center"/>
              <w:rPr>
                <w:color w:val="000000"/>
                <w:sz w:val="22"/>
                <w:szCs w:val="22"/>
              </w:rPr>
            </w:pPr>
          </w:p>
        </w:tc>
        <w:tc>
          <w:tcPr>
            <w:tcW w:w="401" w:type="pct"/>
            <w:tcBorders>
              <w:top w:val="single" w:sz="4" w:space="0" w:color="auto"/>
              <w:left w:val="nil"/>
              <w:bottom w:val="single" w:sz="4" w:space="0" w:color="auto"/>
              <w:right w:val="single" w:sz="4" w:space="0" w:color="auto"/>
            </w:tcBorders>
            <w:shd w:val="clear" w:color="auto" w:fill="auto"/>
            <w:vAlign w:val="center"/>
          </w:tcPr>
          <w:p w:rsidR="0047791B" w:rsidRPr="00101A2C" w:rsidRDefault="0047791B" w:rsidP="00843E1C">
            <w:pPr>
              <w:jc w:val="center"/>
              <w:rPr>
                <w:color w:val="000000"/>
                <w:sz w:val="22"/>
                <w:szCs w:val="22"/>
              </w:rPr>
            </w:pPr>
          </w:p>
        </w:tc>
      </w:tr>
      <w:tr w:rsidR="0047791B" w:rsidRPr="00101A2C" w:rsidTr="00843E1C">
        <w:trPr>
          <w:trHeight w:val="70"/>
        </w:trPr>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rsidR="0047791B" w:rsidRPr="00101A2C" w:rsidRDefault="0047791B" w:rsidP="00670565">
            <w:pPr>
              <w:rPr>
                <w:i/>
              </w:rPr>
            </w:pPr>
            <w:r w:rsidRPr="00101A2C">
              <w:rPr>
                <w:i/>
                <w:sz w:val="22"/>
              </w:rPr>
              <w:t>КГБУЗ «Норильская городская больница № 3» (пос. Снежногорск)</w:t>
            </w:r>
          </w:p>
        </w:tc>
        <w:tc>
          <w:tcPr>
            <w:tcW w:w="597" w:type="pct"/>
            <w:tcBorders>
              <w:top w:val="single" w:sz="4" w:space="0" w:color="auto"/>
              <w:left w:val="nil"/>
              <w:bottom w:val="single" w:sz="4" w:space="0" w:color="auto"/>
              <w:right w:val="single" w:sz="4" w:space="0" w:color="auto"/>
            </w:tcBorders>
            <w:shd w:val="clear" w:color="auto" w:fill="auto"/>
            <w:vAlign w:val="center"/>
          </w:tcPr>
          <w:p w:rsidR="0047791B" w:rsidRPr="00101A2C" w:rsidRDefault="0047791B" w:rsidP="00843E1C">
            <w:pPr>
              <w:jc w:val="center"/>
              <w:rPr>
                <w:i/>
                <w:iCs/>
                <w:color w:val="000000"/>
                <w:sz w:val="22"/>
                <w:szCs w:val="22"/>
              </w:rPr>
            </w:pPr>
            <w:r w:rsidRPr="00101A2C">
              <w:rPr>
                <w:i/>
                <w:iCs/>
                <w:color w:val="000000" w:themeColor="text1"/>
                <w:sz w:val="22"/>
                <w:szCs w:val="22"/>
              </w:rPr>
              <w:t>64,5</w:t>
            </w:r>
          </w:p>
        </w:tc>
        <w:tc>
          <w:tcPr>
            <w:tcW w:w="597" w:type="pct"/>
            <w:tcBorders>
              <w:top w:val="single" w:sz="4" w:space="0" w:color="auto"/>
              <w:left w:val="nil"/>
              <w:bottom w:val="single" w:sz="4" w:space="0" w:color="auto"/>
              <w:right w:val="single" w:sz="4" w:space="0" w:color="auto"/>
            </w:tcBorders>
            <w:shd w:val="clear" w:color="auto" w:fill="auto"/>
            <w:vAlign w:val="center"/>
          </w:tcPr>
          <w:p w:rsidR="0047791B" w:rsidRPr="00101A2C" w:rsidRDefault="0047791B" w:rsidP="00843E1C">
            <w:pPr>
              <w:jc w:val="center"/>
              <w:rPr>
                <w:i/>
                <w:iCs/>
                <w:color w:val="000000"/>
                <w:sz w:val="22"/>
                <w:szCs w:val="22"/>
              </w:rPr>
            </w:pPr>
            <w:r w:rsidRPr="00101A2C">
              <w:rPr>
                <w:i/>
                <w:iCs/>
                <w:color w:val="000000" w:themeColor="text1"/>
                <w:sz w:val="22"/>
                <w:szCs w:val="22"/>
              </w:rPr>
              <w:t>64,5</w:t>
            </w:r>
          </w:p>
        </w:tc>
        <w:tc>
          <w:tcPr>
            <w:tcW w:w="549" w:type="pct"/>
            <w:tcBorders>
              <w:top w:val="single" w:sz="4" w:space="0" w:color="auto"/>
              <w:left w:val="nil"/>
              <w:bottom w:val="single" w:sz="4" w:space="0" w:color="auto"/>
              <w:right w:val="single" w:sz="4" w:space="0" w:color="auto"/>
            </w:tcBorders>
            <w:shd w:val="clear" w:color="auto" w:fill="auto"/>
            <w:vAlign w:val="center"/>
          </w:tcPr>
          <w:p w:rsidR="0047791B" w:rsidRPr="00101A2C" w:rsidRDefault="0047791B" w:rsidP="00843E1C">
            <w:pPr>
              <w:jc w:val="center"/>
              <w:rPr>
                <w:i/>
                <w:iCs/>
                <w:color w:val="000000"/>
                <w:sz w:val="22"/>
                <w:szCs w:val="22"/>
              </w:rPr>
            </w:pPr>
            <w:r w:rsidRPr="00101A2C">
              <w:rPr>
                <w:i/>
                <w:iCs/>
                <w:color w:val="000000" w:themeColor="text1"/>
                <w:sz w:val="22"/>
                <w:szCs w:val="22"/>
              </w:rPr>
              <w:t>0,0</w:t>
            </w:r>
          </w:p>
        </w:tc>
        <w:tc>
          <w:tcPr>
            <w:tcW w:w="597" w:type="pct"/>
            <w:tcBorders>
              <w:top w:val="single" w:sz="4" w:space="0" w:color="auto"/>
              <w:left w:val="nil"/>
              <w:bottom w:val="single" w:sz="4" w:space="0" w:color="auto"/>
              <w:right w:val="single" w:sz="4" w:space="0" w:color="auto"/>
            </w:tcBorders>
            <w:shd w:val="clear" w:color="auto" w:fill="auto"/>
            <w:vAlign w:val="center"/>
          </w:tcPr>
          <w:p w:rsidR="0047791B" w:rsidRPr="00101A2C" w:rsidRDefault="0047791B" w:rsidP="00843E1C">
            <w:pPr>
              <w:jc w:val="center"/>
              <w:rPr>
                <w:i/>
                <w:iCs/>
                <w:color w:val="000000"/>
                <w:sz w:val="22"/>
                <w:szCs w:val="22"/>
              </w:rPr>
            </w:pPr>
            <w:r w:rsidRPr="00101A2C">
              <w:rPr>
                <w:i/>
                <w:iCs/>
                <w:color w:val="000000" w:themeColor="text1"/>
                <w:sz w:val="22"/>
                <w:szCs w:val="22"/>
              </w:rPr>
              <w:t>37,0</w:t>
            </w:r>
          </w:p>
        </w:tc>
        <w:tc>
          <w:tcPr>
            <w:tcW w:w="597" w:type="pct"/>
            <w:tcBorders>
              <w:top w:val="single" w:sz="4" w:space="0" w:color="auto"/>
              <w:left w:val="nil"/>
              <w:bottom w:val="single" w:sz="4" w:space="0" w:color="auto"/>
              <w:right w:val="single" w:sz="4" w:space="0" w:color="auto"/>
            </w:tcBorders>
            <w:shd w:val="clear" w:color="auto" w:fill="auto"/>
            <w:vAlign w:val="center"/>
          </w:tcPr>
          <w:p w:rsidR="0047791B" w:rsidRPr="00101A2C" w:rsidRDefault="0047791B" w:rsidP="00843E1C">
            <w:pPr>
              <w:jc w:val="center"/>
              <w:rPr>
                <w:i/>
                <w:iCs/>
                <w:color w:val="000000"/>
                <w:sz w:val="22"/>
                <w:szCs w:val="22"/>
              </w:rPr>
            </w:pPr>
            <w:r w:rsidRPr="00101A2C">
              <w:rPr>
                <w:i/>
                <w:iCs/>
                <w:color w:val="000000" w:themeColor="text1"/>
                <w:sz w:val="22"/>
                <w:szCs w:val="22"/>
              </w:rPr>
              <w:t>35,0</w:t>
            </w:r>
          </w:p>
        </w:tc>
        <w:tc>
          <w:tcPr>
            <w:tcW w:w="401" w:type="pct"/>
            <w:tcBorders>
              <w:top w:val="single" w:sz="4" w:space="0" w:color="auto"/>
              <w:left w:val="nil"/>
              <w:bottom w:val="single" w:sz="4" w:space="0" w:color="auto"/>
              <w:right w:val="single" w:sz="4" w:space="0" w:color="auto"/>
            </w:tcBorders>
            <w:shd w:val="clear" w:color="auto" w:fill="auto"/>
            <w:vAlign w:val="center"/>
          </w:tcPr>
          <w:p w:rsidR="0047791B" w:rsidRPr="00101A2C" w:rsidRDefault="0047791B" w:rsidP="00843E1C">
            <w:pPr>
              <w:jc w:val="center"/>
              <w:rPr>
                <w:i/>
                <w:iCs/>
                <w:color w:val="000000"/>
                <w:sz w:val="22"/>
                <w:szCs w:val="22"/>
              </w:rPr>
            </w:pPr>
            <w:r w:rsidRPr="00101A2C">
              <w:rPr>
                <w:i/>
                <w:iCs/>
                <w:color w:val="000000" w:themeColor="text1"/>
                <w:sz w:val="22"/>
                <w:szCs w:val="22"/>
              </w:rPr>
              <w:t>-2,0</w:t>
            </w:r>
          </w:p>
        </w:tc>
      </w:tr>
    </w:tbl>
    <w:p w:rsidR="0047791B" w:rsidRPr="00713AC2" w:rsidRDefault="0047791B" w:rsidP="00670565">
      <w:pPr>
        <w:widowControl w:val="0"/>
        <w:tabs>
          <w:tab w:val="num" w:pos="-5954"/>
          <w:tab w:val="left" w:pos="-3969"/>
          <w:tab w:val="left" w:pos="0"/>
        </w:tabs>
        <w:autoSpaceDE w:val="0"/>
        <w:autoSpaceDN w:val="0"/>
        <w:adjustRightInd w:val="0"/>
        <w:spacing w:before="120"/>
        <w:ind w:firstLine="709"/>
        <w:jc w:val="both"/>
        <w:rPr>
          <w:sz w:val="26"/>
          <w:szCs w:val="20"/>
        </w:rPr>
      </w:pPr>
      <w:r w:rsidRPr="00101A2C">
        <w:rPr>
          <w:sz w:val="26"/>
          <w:szCs w:val="20"/>
        </w:rPr>
        <w:t>Штатная численность за 9 месяцев 2017 года по учреждениям здравоохранения в отношении штатной численности аналогичного</w:t>
      </w:r>
      <w:r w:rsidRPr="005255F8">
        <w:rPr>
          <w:sz w:val="26"/>
          <w:szCs w:val="20"/>
        </w:rPr>
        <w:t xml:space="preserve"> периода 201</w:t>
      </w:r>
      <w:r>
        <w:rPr>
          <w:sz w:val="26"/>
          <w:szCs w:val="20"/>
        </w:rPr>
        <w:t>6</w:t>
      </w:r>
      <w:r w:rsidRPr="005255F8">
        <w:rPr>
          <w:sz w:val="26"/>
          <w:szCs w:val="20"/>
        </w:rPr>
        <w:t xml:space="preserve"> года </w:t>
      </w:r>
      <w:r>
        <w:rPr>
          <w:sz w:val="26"/>
          <w:szCs w:val="20"/>
        </w:rPr>
        <w:t>снизилась на 63</w:t>
      </w:r>
      <w:r w:rsidRPr="005255F8">
        <w:rPr>
          <w:sz w:val="26"/>
          <w:szCs w:val="20"/>
        </w:rPr>
        <w:t>,</w:t>
      </w:r>
      <w:r>
        <w:rPr>
          <w:sz w:val="26"/>
          <w:szCs w:val="20"/>
        </w:rPr>
        <w:t>4</w:t>
      </w:r>
      <w:r w:rsidRPr="005255F8">
        <w:rPr>
          <w:sz w:val="26"/>
          <w:szCs w:val="20"/>
        </w:rPr>
        <w:t xml:space="preserve"> шт</w:t>
      </w:r>
      <w:r>
        <w:rPr>
          <w:sz w:val="26"/>
          <w:szCs w:val="20"/>
        </w:rPr>
        <w:t>.ед.</w:t>
      </w:r>
    </w:p>
    <w:p w:rsidR="0047791B" w:rsidRPr="00713AC2" w:rsidRDefault="0047791B" w:rsidP="00670565">
      <w:pPr>
        <w:widowControl w:val="0"/>
        <w:tabs>
          <w:tab w:val="num" w:pos="-5954"/>
          <w:tab w:val="left" w:pos="-3969"/>
          <w:tab w:val="left" w:pos="0"/>
        </w:tabs>
        <w:autoSpaceDE w:val="0"/>
        <w:autoSpaceDN w:val="0"/>
        <w:adjustRightInd w:val="0"/>
        <w:ind w:firstLine="709"/>
        <w:jc w:val="both"/>
        <w:rPr>
          <w:sz w:val="26"/>
          <w:szCs w:val="26"/>
        </w:rPr>
      </w:pPr>
      <w:r w:rsidRPr="00713AC2">
        <w:rPr>
          <w:sz w:val="26"/>
          <w:szCs w:val="26"/>
        </w:rPr>
        <w:t xml:space="preserve">Списочная численность </w:t>
      </w:r>
      <w:r>
        <w:rPr>
          <w:sz w:val="26"/>
          <w:szCs w:val="26"/>
        </w:rPr>
        <w:t>снизилась</w:t>
      </w:r>
      <w:r w:rsidRPr="00713AC2">
        <w:rPr>
          <w:sz w:val="26"/>
          <w:szCs w:val="26"/>
        </w:rPr>
        <w:t xml:space="preserve"> на </w:t>
      </w:r>
      <w:r>
        <w:rPr>
          <w:sz w:val="26"/>
          <w:szCs w:val="26"/>
        </w:rPr>
        <w:t>0,5</w:t>
      </w:r>
      <w:r w:rsidRPr="00713AC2">
        <w:rPr>
          <w:sz w:val="26"/>
          <w:szCs w:val="26"/>
        </w:rPr>
        <w:t>% и составила 6 1</w:t>
      </w:r>
      <w:r>
        <w:rPr>
          <w:sz w:val="26"/>
          <w:szCs w:val="26"/>
        </w:rPr>
        <w:t>22</w:t>
      </w:r>
      <w:r w:rsidRPr="00713AC2">
        <w:rPr>
          <w:sz w:val="26"/>
          <w:szCs w:val="26"/>
        </w:rPr>
        <w:t xml:space="preserve"> чел.</w:t>
      </w:r>
    </w:p>
    <w:p w:rsidR="0047791B" w:rsidRPr="00713AC2" w:rsidRDefault="0047791B" w:rsidP="00670565">
      <w:pPr>
        <w:pStyle w:val="ConsPlusNormal"/>
        <w:ind w:firstLine="709"/>
        <w:jc w:val="both"/>
        <w:rPr>
          <w:rFonts w:ascii="Times New Roman" w:hAnsi="Times New Roman" w:cs="Times New Roman"/>
          <w:sz w:val="26"/>
        </w:rPr>
      </w:pPr>
      <w:r w:rsidRPr="00713AC2">
        <w:rPr>
          <w:rFonts w:ascii="Times New Roman" w:hAnsi="Times New Roman" w:cs="Times New Roman"/>
          <w:sz w:val="26"/>
        </w:rPr>
        <w:t>В</w:t>
      </w:r>
      <w:r>
        <w:rPr>
          <w:rFonts w:ascii="Times New Roman" w:hAnsi="Times New Roman" w:cs="Times New Roman"/>
          <w:sz w:val="26"/>
        </w:rPr>
        <w:t>месте с тем, в</w:t>
      </w:r>
      <w:r w:rsidRPr="00713AC2">
        <w:rPr>
          <w:rFonts w:ascii="Times New Roman" w:hAnsi="Times New Roman" w:cs="Times New Roman"/>
          <w:sz w:val="26"/>
        </w:rPr>
        <w:t xml:space="preserve"> целом по отрасли наблюдается дефицит кадров. Укомплектованность специалистами составляет: по врачебному персоналу 63,</w:t>
      </w:r>
      <w:r>
        <w:rPr>
          <w:rFonts w:ascii="Times New Roman" w:hAnsi="Times New Roman" w:cs="Times New Roman"/>
          <w:sz w:val="26"/>
        </w:rPr>
        <w:t>9</w:t>
      </w:r>
      <w:r w:rsidRPr="00713AC2">
        <w:rPr>
          <w:rFonts w:ascii="Times New Roman" w:hAnsi="Times New Roman" w:cs="Times New Roman"/>
          <w:sz w:val="26"/>
        </w:rPr>
        <w:t>%, по ср</w:t>
      </w:r>
      <w:r>
        <w:rPr>
          <w:rFonts w:ascii="Times New Roman" w:hAnsi="Times New Roman" w:cs="Times New Roman"/>
          <w:sz w:val="26"/>
        </w:rPr>
        <w:t>еднему медицинскому персоналу 83</w:t>
      </w:r>
      <w:r w:rsidRPr="00713AC2">
        <w:rPr>
          <w:rFonts w:ascii="Times New Roman" w:hAnsi="Times New Roman" w:cs="Times New Roman"/>
          <w:sz w:val="26"/>
        </w:rPr>
        <w:t>,</w:t>
      </w:r>
      <w:r>
        <w:rPr>
          <w:rFonts w:ascii="Times New Roman" w:hAnsi="Times New Roman" w:cs="Times New Roman"/>
          <w:sz w:val="26"/>
        </w:rPr>
        <w:t>9</w:t>
      </w:r>
      <w:r w:rsidRPr="00713AC2">
        <w:rPr>
          <w:rFonts w:ascii="Times New Roman" w:hAnsi="Times New Roman" w:cs="Times New Roman"/>
          <w:sz w:val="26"/>
        </w:rPr>
        <w:t xml:space="preserve">%, по младшему персоналу </w:t>
      </w:r>
      <w:r>
        <w:rPr>
          <w:rFonts w:ascii="Times New Roman" w:hAnsi="Times New Roman" w:cs="Times New Roman"/>
          <w:sz w:val="26"/>
        </w:rPr>
        <w:t>88,4</w:t>
      </w:r>
      <w:r w:rsidRPr="00713AC2">
        <w:rPr>
          <w:rFonts w:ascii="Times New Roman" w:hAnsi="Times New Roman" w:cs="Times New Roman"/>
          <w:sz w:val="26"/>
        </w:rPr>
        <w:t>% и по прочему персоналу 8</w:t>
      </w:r>
      <w:r>
        <w:rPr>
          <w:rFonts w:ascii="Times New Roman" w:hAnsi="Times New Roman" w:cs="Times New Roman"/>
          <w:sz w:val="26"/>
        </w:rPr>
        <w:t>6</w:t>
      </w:r>
      <w:r w:rsidRPr="00713AC2">
        <w:rPr>
          <w:rFonts w:ascii="Times New Roman" w:hAnsi="Times New Roman" w:cs="Times New Roman"/>
          <w:sz w:val="26"/>
        </w:rPr>
        <w:t>,</w:t>
      </w:r>
      <w:r>
        <w:rPr>
          <w:rFonts w:ascii="Times New Roman" w:hAnsi="Times New Roman" w:cs="Times New Roman"/>
          <w:sz w:val="26"/>
        </w:rPr>
        <w:t>9</w:t>
      </w:r>
      <w:r w:rsidRPr="00713AC2">
        <w:rPr>
          <w:rFonts w:ascii="Times New Roman" w:hAnsi="Times New Roman" w:cs="Times New Roman"/>
          <w:sz w:val="26"/>
        </w:rPr>
        <w:t>%. Средний процент укомплектованности 81,</w:t>
      </w:r>
      <w:r>
        <w:rPr>
          <w:rFonts w:ascii="Times New Roman" w:hAnsi="Times New Roman" w:cs="Times New Roman"/>
          <w:sz w:val="26"/>
        </w:rPr>
        <w:t>6</w:t>
      </w:r>
      <w:r w:rsidRPr="00713AC2">
        <w:rPr>
          <w:rFonts w:ascii="Times New Roman" w:hAnsi="Times New Roman" w:cs="Times New Roman"/>
          <w:sz w:val="26"/>
        </w:rPr>
        <w:t>%.</w:t>
      </w:r>
    </w:p>
    <w:p w:rsidR="005E5035" w:rsidRDefault="005E5035" w:rsidP="00670565">
      <w:pPr>
        <w:ind w:firstLine="900"/>
        <w:jc w:val="right"/>
        <w:rPr>
          <w:sz w:val="26"/>
          <w:szCs w:val="26"/>
        </w:rPr>
      </w:pPr>
    </w:p>
    <w:p w:rsidR="0047791B" w:rsidRPr="00713AC2" w:rsidRDefault="0047791B" w:rsidP="00670565">
      <w:pPr>
        <w:ind w:firstLine="900"/>
        <w:jc w:val="right"/>
        <w:rPr>
          <w:sz w:val="26"/>
          <w:szCs w:val="26"/>
        </w:rPr>
      </w:pPr>
      <w:r w:rsidRPr="005E5035">
        <w:rPr>
          <w:sz w:val="26"/>
          <w:szCs w:val="26"/>
        </w:rPr>
        <w:t>Таблица</w:t>
      </w:r>
      <w:r w:rsidR="00B10C6F" w:rsidRPr="005E5035">
        <w:rPr>
          <w:sz w:val="26"/>
          <w:szCs w:val="26"/>
        </w:rPr>
        <w:t xml:space="preserve"> 6</w:t>
      </w:r>
      <w:r w:rsidR="00D8215A">
        <w:rPr>
          <w:sz w:val="26"/>
          <w:szCs w:val="26"/>
        </w:rPr>
        <w:t>0</w:t>
      </w:r>
    </w:p>
    <w:p w:rsidR="0047791B" w:rsidRPr="00713AC2" w:rsidRDefault="0047791B" w:rsidP="00670565">
      <w:pPr>
        <w:pStyle w:val="a4"/>
        <w:widowControl w:val="0"/>
        <w:spacing w:after="120"/>
        <w:ind w:firstLine="0"/>
        <w:jc w:val="center"/>
        <w:rPr>
          <w:b/>
          <w:i/>
          <w:szCs w:val="26"/>
        </w:rPr>
      </w:pPr>
      <w:r w:rsidRPr="00713AC2">
        <w:rPr>
          <w:b/>
          <w:i/>
          <w:szCs w:val="26"/>
        </w:rPr>
        <w:t xml:space="preserve">Сведения об укомплектованности специалистами учреждений здравоохранения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3"/>
        <w:gridCol w:w="2268"/>
        <w:gridCol w:w="2438"/>
        <w:gridCol w:w="2381"/>
      </w:tblGrid>
      <w:tr w:rsidR="0047791B" w:rsidRPr="00713AC2" w:rsidTr="003E30C3">
        <w:trPr>
          <w:trHeight w:val="361"/>
          <w:tblHeader/>
        </w:trPr>
        <w:tc>
          <w:tcPr>
            <w:tcW w:w="426" w:type="dxa"/>
            <w:vAlign w:val="center"/>
          </w:tcPr>
          <w:p w:rsidR="0047791B" w:rsidRPr="00713AC2" w:rsidRDefault="0047791B" w:rsidP="00670565">
            <w:pPr>
              <w:jc w:val="center"/>
              <w:rPr>
                <w:color w:val="000000"/>
              </w:rPr>
            </w:pPr>
            <w:r w:rsidRPr="00713AC2">
              <w:rPr>
                <w:color w:val="000000"/>
                <w:sz w:val="22"/>
                <w:szCs w:val="22"/>
              </w:rPr>
              <w:t>№</w:t>
            </w:r>
          </w:p>
        </w:tc>
        <w:tc>
          <w:tcPr>
            <w:tcW w:w="1843" w:type="dxa"/>
            <w:vAlign w:val="center"/>
          </w:tcPr>
          <w:p w:rsidR="00F7731B" w:rsidRDefault="0047791B" w:rsidP="00670565">
            <w:pPr>
              <w:jc w:val="center"/>
              <w:rPr>
                <w:color w:val="000000"/>
                <w:sz w:val="22"/>
                <w:szCs w:val="22"/>
              </w:rPr>
            </w:pPr>
            <w:r w:rsidRPr="00713AC2">
              <w:rPr>
                <w:color w:val="000000"/>
                <w:sz w:val="22"/>
                <w:szCs w:val="22"/>
              </w:rPr>
              <w:t xml:space="preserve">Категории </w:t>
            </w:r>
          </w:p>
          <w:p w:rsidR="0047791B" w:rsidRPr="00713AC2" w:rsidRDefault="0047791B" w:rsidP="00670565">
            <w:pPr>
              <w:jc w:val="center"/>
              <w:rPr>
                <w:color w:val="000000"/>
              </w:rPr>
            </w:pPr>
            <w:r w:rsidRPr="00713AC2">
              <w:rPr>
                <w:color w:val="000000"/>
                <w:sz w:val="22"/>
                <w:szCs w:val="22"/>
              </w:rPr>
              <w:t>работников</w:t>
            </w:r>
          </w:p>
        </w:tc>
        <w:tc>
          <w:tcPr>
            <w:tcW w:w="2268" w:type="dxa"/>
            <w:shd w:val="clear" w:color="auto" w:fill="auto"/>
            <w:vAlign w:val="center"/>
            <w:hideMark/>
          </w:tcPr>
          <w:p w:rsidR="0047791B" w:rsidRPr="00713AC2" w:rsidRDefault="0047791B" w:rsidP="00670565">
            <w:pPr>
              <w:jc w:val="center"/>
              <w:rPr>
                <w:color w:val="000000"/>
              </w:rPr>
            </w:pPr>
            <w:r>
              <w:rPr>
                <w:color w:val="000000"/>
                <w:sz w:val="22"/>
                <w:szCs w:val="22"/>
              </w:rPr>
              <w:t>Штатная численность на 01.10</w:t>
            </w:r>
            <w:r w:rsidRPr="00713AC2">
              <w:rPr>
                <w:color w:val="000000"/>
                <w:sz w:val="22"/>
                <w:szCs w:val="22"/>
              </w:rPr>
              <w:t>.201</w:t>
            </w:r>
            <w:r>
              <w:rPr>
                <w:color w:val="000000"/>
                <w:sz w:val="22"/>
                <w:szCs w:val="22"/>
              </w:rPr>
              <w:t>7</w:t>
            </w:r>
            <w:r w:rsidRPr="00713AC2">
              <w:rPr>
                <w:color w:val="000000"/>
                <w:sz w:val="22"/>
                <w:szCs w:val="22"/>
              </w:rPr>
              <w:t>, шт.ед.</w:t>
            </w:r>
          </w:p>
        </w:tc>
        <w:tc>
          <w:tcPr>
            <w:tcW w:w="2438" w:type="dxa"/>
            <w:shd w:val="clear" w:color="auto" w:fill="auto"/>
            <w:vAlign w:val="center"/>
            <w:hideMark/>
          </w:tcPr>
          <w:p w:rsidR="0047791B" w:rsidRPr="00713AC2" w:rsidRDefault="0047791B" w:rsidP="00670565">
            <w:pPr>
              <w:jc w:val="center"/>
              <w:rPr>
                <w:color w:val="000000"/>
              </w:rPr>
            </w:pPr>
            <w:r w:rsidRPr="00713AC2">
              <w:rPr>
                <w:color w:val="000000"/>
                <w:sz w:val="22"/>
                <w:szCs w:val="22"/>
              </w:rPr>
              <w:t>С</w:t>
            </w:r>
            <w:r>
              <w:rPr>
                <w:color w:val="000000"/>
                <w:sz w:val="22"/>
                <w:szCs w:val="22"/>
              </w:rPr>
              <w:t>писочная численность на 01.10</w:t>
            </w:r>
            <w:r w:rsidRPr="00713AC2">
              <w:rPr>
                <w:color w:val="000000"/>
                <w:sz w:val="22"/>
                <w:szCs w:val="22"/>
              </w:rPr>
              <w:t>.201</w:t>
            </w:r>
            <w:r>
              <w:rPr>
                <w:color w:val="000000"/>
                <w:sz w:val="22"/>
                <w:szCs w:val="22"/>
              </w:rPr>
              <w:t>7</w:t>
            </w:r>
            <w:r w:rsidRPr="00713AC2">
              <w:rPr>
                <w:color w:val="000000"/>
                <w:sz w:val="22"/>
                <w:szCs w:val="22"/>
              </w:rPr>
              <w:t>, чел.</w:t>
            </w:r>
          </w:p>
        </w:tc>
        <w:tc>
          <w:tcPr>
            <w:tcW w:w="2381" w:type="dxa"/>
            <w:shd w:val="clear" w:color="auto" w:fill="auto"/>
            <w:vAlign w:val="center"/>
            <w:hideMark/>
          </w:tcPr>
          <w:p w:rsidR="0047791B" w:rsidRPr="00713AC2" w:rsidRDefault="0047791B" w:rsidP="00670565">
            <w:pPr>
              <w:jc w:val="center"/>
              <w:rPr>
                <w:color w:val="000000"/>
              </w:rPr>
            </w:pPr>
            <w:r w:rsidRPr="00713AC2">
              <w:rPr>
                <w:color w:val="000000"/>
                <w:sz w:val="22"/>
                <w:szCs w:val="22"/>
              </w:rPr>
              <w:t>Процент укомплектованности специалистами, %</w:t>
            </w:r>
          </w:p>
        </w:tc>
      </w:tr>
      <w:tr w:rsidR="0047791B" w:rsidRPr="00713AC2" w:rsidTr="003E30C3">
        <w:trPr>
          <w:trHeight w:val="300"/>
        </w:trPr>
        <w:tc>
          <w:tcPr>
            <w:tcW w:w="426" w:type="dxa"/>
            <w:vAlign w:val="center"/>
          </w:tcPr>
          <w:p w:rsidR="0047791B" w:rsidRPr="00713AC2" w:rsidRDefault="0047791B" w:rsidP="00670565">
            <w:pPr>
              <w:jc w:val="center"/>
              <w:rPr>
                <w:color w:val="000000"/>
              </w:rPr>
            </w:pPr>
            <w:r w:rsidRPr="00713AC2">
              <w:rPr>
                <w:color w:val="000000"/>
                <w:sz w:val="22"/>
                <w:szCs w:val="22"/>
              </w:rPr>
              <w:t>1</w:t>
            </w:r>
          </w:p>
        </w:tc>
        <w:tc>
          <w:tcPr>
            <w:tcW w:w="1843" w:type="dxa"/>
            <w:vAlign w:val="center"/>
          </w:tcPr>
          <w:p w:rsidR="0047791B" w:rsidRPr="00713AC2" w:rsidRDefault="0047791B" w:rsidP="00670565">
            <w:pPr>
              <w:rPr>
                <w:color w:val="000000"/>
              </w:rPr>
            </w:pPr>
            <w:r w:rsidRPr="00713AC2">
              <w:rPr>
                <w:color w:val="000000"/>
                <w:szCs w:val="22"/>
              </w:rPr>
              <w:t xml:space="preserve">Врачи </w:t>
            </w:r>
          </w:p>
        </w:tc>
        <w:tc>
          <w:tcPr>
            <w:tcW w:w="2268" w:type="dxa"/>
            <w:shd w:val="clear" w:color="auto" w:fill="auto"/>
            <w:noWrap/>
            <w:vAlign w:val="center"/>
          </w:tcPr>
          <w:p w:rsidR="0047791B" w:rsidRDefault="0047791B" w:rsidP="00670565">
            <w:pPr>
              <w:jc w:val="center"/>
              <w:rPr>
                <w:color w:val="000000"/>
                <w:sz w:val="22"/>
                <w:szCs w:val="22"/>
              </w:rPr>
            </w:pPr>
            <w:r>
              <w:rPr>
                <w:color w:val="000000"/>
                <w:sz w:val="22"/>
                <w:szCs w:val="22"/>
              </w:rPr>
              <w:t>1 398,0</w:t>
            </w:r>
          </w:p>
        </w:tc>
        <w:tc>
          <w:tcPr>
            <w:tcW w:w="2438" w:type="dxa"/>
            <w:shd w:val="clear" w:color="auto" w:fill="auto"/>
            <w:noWrap/>
            <w:vAlign w:val="center"/>
          </w:tcPr>
          <w:p w:rsidR="0047791B" w:rsidRDefault="0047791B" w:rsidP="00670565">
            <w:pPr>
              <w:jc w:val="center"/>
              <w:rPr>
                <w:color w:val="000000"/>
                <w:sz w:val="22"/>
                <w:szCs w:val="22"/>
              </w:rPr>
            </w:pPr>
            <w:r>
              <w:rPr>
                <w:color w:val="000000"/>
                <w:sz w:val="22"/>
                <w:szCs w:val="22"/>
              </w:rPr>
              <w:t>893,0</w:t>
            </w:r>
          </w:p>
        </w:tc>
        <w:tc>
          <w:tcPr>
            <w:tcW w:w="2381" w:type="dxa"/>
            <w:shd w:val="clear" w:color="auto" w:fill="auto"/>
            <w:noWrap/>
            <w:vAlign w:val="center"/>
            <w:hideMark/>
          </w:tcPr>
          <w:p w:rsidR="0047791B" w:rsidRDefault="0047791B" w:rsidP="00670565">
            <w:pPr>
              <w:jc w:val="center"/>
              <w:rPr>
                <w:b/>
                <w:bCs/>
                <w:color w:val="000000"/>
                <w:sz w:val="22"/>
                <w:szCs w:val="22"/>
              </w:rPr>
            </w:pPr>
            <w:r>
              <w:rPr>
                <w:b/>
                <w:bCs/>
                <w:color w:val="000000"/>
                <w:sz w:val="22"/>
                <w:szCs w:val="22"/>
              </w:rPr>
              <w:t>63,9</w:t>
            </w:r>
          </w:p>
        </w:tc>
      </w:tr>
      <w:tr w:rsidR="0047791B" w:rsidRPr="00713AC2" w:rsidTr="003E30C3">
        <w:trPr>
          <w:trHeight w:val="300"/>
        </w:trPr>
        <w:tc>
          <w:tcPr>
            <w:tcW w:w="426" w:type="dxa"/>
            <w:vAlign w:val="center"/>
          </w:tcPr>
          <w:p w:rsidR="0047791B" w:rsidRPr="00713AC2" w:rsidRDefault="0047791B" w:rsidP="00670565">
            <w:pPr>
              <w:jc w:val="center"/>
              <w:rPr>
                <w:color w:val="000000"/>
              </w:rPr>
            </w:pPr>
            <w:r w:rsidRPr="00713AC2">
              <w:rPr>
                <w:color w:val="000000"/>
                <w:sz w:val="22"/>
                <w:szCs w:val="22"/>
              </w:rPr>
              <w:t>2</w:t>
            </w:r>
          </w:p>
        </w:tc>
        <w:tc>
          <w:tcPr>
            <w:tcW w:w="1843" w:type="dxa"/>
            <w:vAlign w:val="center"/>
          </w:tcPr>
          <w:p w:rsidR="0047791B" w:rsidRPr="00713AC2" w:rsidRDefault="0047791B" w:rsidP="00670565">
            <w:pPr>
              <w:rPr>
                <w:color w:val="000000"/>
              </w:rPr>
            </w:pPr>
            <w:r w:rsidRPr="00713AC2">
              <w:rPr>
                <w:color w:val="000000"/>
                <w:szCs w:val="22"/>
              </w:rPr>
              <w:t>СМП</w:t>
            </w:r>
          </w:p>
        </w:tc>
        <w:tc>
          <w:tcPr>
            <w:tcW w:w="2268" w:type="dxa"/>
            <w:shd w:val="clear" w:color="auto" w:fill="auto"/>
            <w:noWrap/>
            <w:vAlign w:val="center"/>
          </w:tcPr>
          <w:p w:rsidR="0047791B" w:rsidRDefault="0047791B" w:rsidP="00670565">
            <w:pPr>
              <w:jc w:val="center"/>
              <w:rPr>
                <w:color w:val="000000"/>
                <w:sz w:val="22"/>
                <w:szCs w:val="22"/>
              </w:rPr>
            </w:pPr>
            <w:r>
              <w:rPr>
                <w:color w:val="000000"/>
                <w:sz w:val="22"/>
                <w:szCs w:val="22"/>
              </w:rPr>
              <w:t>3 095,0</w:t>
            </w:r>
          </w:p>
        </w:tc>
        <w:tc>
          <w:tcPr>
            <w:tcW w:w="2438" w:type="dxa"/>
            <w:shd w:val="clear" w:color="auto" w:fill="auto"/>
            <w:noWrap/>
            <w:vAlign w:val="center"/>
          </w:tcPr>
          <w:p w:rsidR="0047791B" w:rsidRDefault="0047791B" w:rsidP="00670565">
            <w:pPr>
              <w:jc w:val="center"/>
              <w:rPr>
                <w:color w:val="000000"/>
                <w:sz w:val="22"/>
                <w:szCs w:val="22"/>
              </w:rPr>
            </w:pPr>
            <w:r>
              <w:rPr>
                <w:color w:val="000000"/>
                <w:sz w:val="22"/>
                <w:szCs w:val="22"/>
              </w:rPr>
              <w:t>2 598,0</w:t>
            </w:r>
          </w:p>
        </w:tc>
        <w:tc>
          <w:tcPr>
            <w:tcW w:w="2381" w:type="dxa"/>
            <w:shd w:val="clear" w:color="auto" w:fill="auto"/>
            <w:noWrap/>
            <w:vAlign w:val="center"/>
            <w:hideMark/>
          </w:tcPr>
          <w:p w:rsidR="0047791B" w:rsidRDefault="0047791B" w:rsidP="00670565">
            <w:pPr>
              <w:jc w:val="center"/>
              <w:rPr>
                <w:b/>
                <w:bCs/>
                <w:color w:val="000000"/>
                <w:sz w:val="22"/>
                <w:szCs w:val="22"/>
              </w:rPr>
            </w:pPr>
            <w:r>
              <w:rPr>
                <w:b/>
                <w:bCs/>
                <w:color w:val="000000"/>
                <w:sz w:val="22"/>
                <w:szCs w:val="22"/>
              </w:rPr>
              <w:t>83,9</w:t>
            </w:r>
          </w:p>
        </w:tc>
      </w:tr>
      <w:tr w:rsidR="0047791B" w:rsidRPr="00713AC2" w:rsidTr="003E30C3">
        <w:trPr>
          <w:trHeight w:val="300"/>
        </w:trPr>
        <w:tc>
          <w:tcPr>
            <w:tcW w:w="426" w:type="dxa"/>
            <w:vAlign w:val="center"/>
          </w:tcPr>
          <w:p w:rsidR="0047791B" w:rsidRPr="00713AC2" w:rsidRDefault="0047791B" w:rsidP="00670565">
            <w:pPr>
              <w:jc w:val="center"/>
              <w:rPr>
                <w:color w:val="000000"/>
              </w:rPr>
            </w:pPr>
            <w:r w:rsidRPr="00713AC2">
              <w:rPr>
                <w:color w:val="000000"/>
                <w:sz w:val="22"/>
                <w:szCs w:val="22"/>
              </w:rPr>
              <w:t>3</w:t>
            </w:r>
          </w:p>
        </w:tc>
        <w:tc>
          <w:tcPr>
            <w:tcW w:w="1843" w:type="dxa"/>
            <w:vAlign w:val="center"/>
          </w:tcPr>
          <w:p w:rsidR="0047791B" w:rsidRPr="00713AC2" w:rsidRDefault="0047791B" w:rsidP="00670565">
            <w:pPr>
              <w:rPr>
                <w:color w:val="000000"/>
              </w:rPr>
            </w:pPr>
            <w:r w:rsidRPr="00713AC2">
              <w:rPr>
                <w:color w:val="000000"/>
                <w:szCs w:val="22"/>
              </w:rPr>
              <w:t>ММП</w:t>
            </w:r>
          </w:p>
        </w:tc>
        <w:tc>
          <w:tcPr>
            <w:tcW w:w="2268" w:type="dxa"/>
            <w:shd w:val="clear" w:color="auto" w:fill="auto"/>
            <w:noWrap/>
            <w:vAlign w:val="center"/>
          </w:tcPr>
          <w:p w:rsidR="0047791B" w:rsidRDefault="0047791B" w:rsidP="00670565">
            <w:pPr>
              <w:jc w:val="center"/>
              <w:rPr>
                <w:color w:val="000000"/>
                <w:sz w:val="22"/>
                <w:szCs w:val="22"/>
              </w:rPr>
            </w:pPr>
            <w:r>
              <w:rPr>
                <w:color w:val="000000"/>
                <w:sz w:val="22"/>
                <w:szCs w:val="22"/>
              </w:rPr>
              <w:t>904,5</w:t>
            </w:r>
          </w:p>
        </w:tc>
        <w:tc>
          <w:tcPr>
            <w:tcW w:w="2438" w:type="dxa"/>
            <w:shd w:val="clear" w:color="auto" w:fill="auto"/>
            <w:noWrap/>
            <w:vAlign w:val="center"/>
          </w:tcPr>
          <w:p w:rsidR="0047791B" w:rsidRDefault="0047791B" w:rsidP="00670565">
            <w:pPr>
              <w:jc w:val="center"/>
              <w:rPr>
                <w:color w:val="000000"/>
                <w:sz w:val="22"/>
                <w:szCs w:val="22"/>
              </w:rPr>
            </w:pPr>
            <w:r>
              <w:rPr>
                <w:color w:val="000000"/>
                <w:sz w:val="22"/>
                <w:szCs w:val="22"/>
              </w:rPr>
              <w:t>800,0</w:t>
            </w:r>
          </w:p>
        </w:tc>
        <w:tc>
          <w:tcPr>
            <w:tcW w:w="2381" w:type="dxa"/>
            <w:shd w:val="clear" w:color="auto" w:fill="auto"/>
            <w:noWrap/>
            <w:vAlign w:val="center"/>
            <w:hideMark/>
          </w:tcPr>
          <w:p w:rsidR="0047791B" w:rsidRDefault="0047791B" w:rsidP="00670565">
            <w:pPr>
              <w:jc w:val="center"/>
              <w:rPr>
                <w:b/>
                <w:bCs/>
                <w:color w:val="000000"/>
                <w:sz w:val="22"/>
                <w:szCs w:val="22"/>
              </w:rPr>
            </w:pPr>
            <w:r>
              <w:rPr>
                <w:b/>
                <w:bCs/>
                <w:color w:val="000000"/>
                <w:sz w:val="22"/>
                <w:szCs w:val="22"/>
              </w:rPr>
              <w:t>88,4</w:t>
            </w:r>
          </w:p>
        </w:tc>
      </w:tr>
      <w:tr w:rsidR="0047791B" w:rsidRPr="00713AC2" w:rsidTr="003E30C3">
        <w:trPr>
          <w:trHeight w:val="300"/>
        </w:trPr>
        <w:tc>
          <w:tcPr>
            <w:tcW w:w="426" w:type="dxa"/>
            <w:vAlign w:val="center"/>
          </w:tcPr>
          <w:p w:rsidR="0047791B" w:rsidRPr="00713AC2" w:rsidRDefault="0047791B" w:rsidP="00670565">
            <w:pPr>
              <w:jc w:val="center"/>
              <w:rPr>
                <w:color w:val="000000"/>
              </w:rPr>
            </w:pPr>
            <w:r w:rsidRPr="00713AC2">
              <w:rPr>
                <w:color w:val="000000"/>
                <w:sz w:val="22"/>
                <w:szCs w:val="22"/>
              </w:rPr>
              <w:t>4</w:t>
            </w:r>
          </w:p>
        </w:tc>
        <w:tc>
          <w:tcPr>
            <w:tcW w:w="1843" w:type="dxa"/>
            <w:vAlign w:val="center"/>
          </w:tcPr>
          <w:p w:rsidR="0047791B" w:rsidRPr="00713AC2" w:rsidRDefault="0047791B" w:rsidP="00670565">
            <w:pPr>
              <w:rPr>
                <w:color w:val="000000"/>
              </w:rPr>
            </w:pPr>
            <w:r w:rsidRPr="00713AC2">
              <w:rPr>
                <w:color w:val="000000"/>
                <w:szCs w:val="22"/>
              </w:rPr>
              <w:t>Прочий персонал</w:t>
            </w:r>
          </w:p>
        </w:tc>
        <w:tc>
          <w:tcPr>
            <w:tcW w:w="2268" w:type="dxa"/>
            <w:shd w:val="clear" w:color="auto" w:fill="auto"/>
            <w:noWrap/>
            <w:vAlign w:val="center"/>
          </w:tcPr>
          <w:p w:rsidR="0047791B" w:rsidRDefault="0047791B" w:rsidP="00670565">
            <w:pPr>
              <w:jc w:val="center"/>
              <w:rPr>
                <w:color w:val="000000"/>
                <w:sz w:val="22"/>
                <w:szCs w:val="22"/>
              </w:rPr>
            </w:pPr>
            <w:r>
              <w:rPr>
                <w:color w:val="000000"/>
                <w:sz w:val="22"/>
                <w:szCs w:val="22"/>
              </w:rPr>
              <w:t>2 106,0</w:t>
            </w:r>
          </w:p>
        </w:tc>
        <w:tc>
          <w:tcPr>
            <w:tcW w:w="2438" w:type="dxa"/>
            <w:shd w:val="clear" w:color="auto" w:fill="auto"/>
            <w:noWrap/>
            <w:vAlign w:val="center"/>
          </w:tcPr>
          <w:p w:rsidR="0047791B" w:rsidRDefault="0047791B" w:rsidP="00670565">
            <w:pPr>
              <w:jc w:val="center"/>
              <w:rPr>
                <w:color w:val="000000"/>
                <w:sz w:val="22"/>
                <w:szCs w:val="22"/>
              </w:rPr>
            </w:pPr>
            <w:r>
              <w:rPr>
                <w:color w:val="000000"/>
                <w:sz w:val="22"/>
                <w:szCs w:val="22"/>
              </w:rPr>
              <w:t>1 831,0</w:t>
            </w:r>
          </w:p>
        </w:tc>
        <w:tc>
          <w:tcPr>
            <w:tcW w:w="2381" w:type="dxa"/>
            <w:shd w:val="clear" w:color="auto" w:fill="auto"/>
            <w:noWrap/>
            <w:vAlign w:val="center"/>
            <w:hideMark/>
          </w:tcPr>
          <w:p w:rsidR="0047791B" w:rsidRDefault="0047791B" w:rsidP="00670565">
            <w:pPr>
              <w:jc w:val="center"/>
              <w:rPr>
                <w:b/>
                <w:bCs/>
                <w:color w:val="000000"/>
                <w:sz w:val="22"/>
                <w:szCs w:val="22"/>
              </w:rPr>
            </w:pPr>
            <w:r>
              <w:rPr>
                <w:b/>
                <w:bCs/>
                <w:color w:val="000000"/>
                <w:sz w:val="22"/>
                <w:szCs w:val="22"/>
              </w:rPr>
              <w:t>86,9</w:t>
            </w:r>
          </w:p>
        </w:tc>
      </w:tr>
      <w:tr w:rsidR="0047791B" w:rsidRPr="00403F60" w:rsidTr="003E30C3">
        <w:trPr>
          <w:trHeight w:val="300"/>
        </w:trPr>
        <w:tc>
          <w:tcPr>
            <w:tcW w:w="426" w:type="dxa"/>
          </w:tcPr>
          <w:p w:rsidR="0047791B" w:rsidRPr="00713AC2" w:rsidRDefault="0047791B" w:rsidP="00670565">
            <w:pPr>
              <w:jc w:val="center"/>
              <w:rPr>
                <w:color w:val="000000"/>
              </w:rPr>
            </w:pPr>
          </w:p>
        </w:tc>
        <w:tc>
          <w:tcPr>
            <w:tcW w:w="1843" w:type="dxa"/>
            <w:vAlign w:val="bottom"/>
          </w:tcPr>
          <w:p w:rsidR="0047791B" w:rsidRPr="00713AC2" w:rsidRDefault="0047791B" w:rsidP="00670565">
            <w:pPr>
              <w:rPr>
                <w:b/>
                <w:color w:val="000000"/>
              </w:rPr>
            </w:pPr>
            <w:r w:rsidRPr="00713AC2">
              <w:rPr>
                <w:b/>
                <w:color w:val="000000"/>
                <w:szCs w:val="22"/>
              </w:rPr>
              <w:t>ИТОГО:</w:t>
            </w:r>
          </w:p>
        </w:tc>
        <w:tc>
          <w:tcPr>
            <w:tcW w:w="2268" w:type="dxa"/>
            <w:shd w:val="clear" w:color="auto" w:fill="auto"/>
            <w:noWrap/>
            <w:vAlign w:val="center"/>
          </w:tcPr>
          <w:p w:rsidR="0047791B" w:rsidRDefault="0047791B" w:rsidP="00670565">
            <w:pPr>
              <w:jc w:val="center"/>
              <w:rPr>
                <w:b/>
                <w:bCs/>
                <w:color w:val="000000"/>
                <w:sz w:val="22"/>
                <w:szCs w:val="22"/>
              </w:rPr>
            </w:pPr>
            <w:r>
              <w:rPr>
                <w:b/>
                <w:bCs/>
                <w:color w:val="000000"/>
                <w:sz w:val="22"/>
                <w:szCs w:val="22"/>
              </w:rPr>
              <w:t>7 503,5</w:t>
            </w:r>
          </w:p>
        </w:tc>
        <w:tc>
          <w:tcPr>
            <w:tcW w:w="2438" w:type="dxa"/>
            <w:shd w:val="clear" w:color="auto" w:fill="auto"/>
            <w:noWrap/>
            <w:vAlign w:val="center"/>
          </w:tcPr>
          <w:p w:rsidR="0047791B" w:rsidRDefault="0047791B" w:rsidP="00670565">
            <w:pPr>
              <w:jc w:val="center"/>
              <w:rPr>
                <w:b/>
                <w:bCs/>
                <w:color w:val="000000"/>
                <w:sz w:val="22"/>
                <w:szCs w:val="22"/>
              </w:rPr>
            </w:pPr>
            <w:r>
              <w:rPr>
                <w:b/>
                <w:bCs/>
                <w:color w:val="000000"/>
                <w:sz w:val="22"/>
                <w:szCs w:val="22"/>
              </w:rPr>
              <w:t>6 122,0</w:t>
            </w:r>
          </w:p>
        </w:tc>
        <w:tc>
          <w:tcPr>
            <w:tcW w:w="2381" w:type="dxa"/>
            <w:shd w:val="clear" w:color="auto" w:fill="auto"/>
            <w:noWrap/>
            <w:vAlign w:val="center"/>
            <w:hideMark/>
          </w:tcPr>
          <w:p w:rsidR="0047791B" w:rsidRDefault="0047791B" w:rsidP="00670565">
            <w:pPr>
              <w:jc w:val="center"/>
              <w:rPr>
                <w:b/>
                <w:bCs/>
                <w:color w:val="000000"/>
                <w:sz w:val="22"/>
                <w:szCs w:val="22"/>
              </w:rPr>
            </w:pPr>
            <w:r>
              <w:rPr>
                <w:b/>
                <w:bCs/>
                <w:color w:val="000000"/>
                <w:sz w:val="22"/>
                <w:szCs w:val="22"/>
              </w:rPr>
              <w:t>81,6</w:t>
            </w:r>
          </w:p>
        </w:tc>
      </w:tr>
    </w:tbl>
    <w:p w:rsidR="006B3F67" w:rsidRPr="007C2EC7" w:rsidRDefault="006B3F67" w:rsidP="00670565">
      <w:pPr>
        <w:pStyle w:val="a8"/>
        <w:tabs>
          <w:tab w:val="left" w:pos="1260"/>
        </w:tabs>
        <w:ind w:firstLine="709"/>
        <w:rPr>
          <w:sz w:val="26"/>
          <w:szCs w:val="26"/>
          <w:highlight w:val="yellow"/>
        </w:rPr>
      </w:pPr>
    </w:p>
    <w:p w:rsidR="00963389" w:rsidRPr="007C2EC7" w:rsidRDefault="00963389" w:rsidP="00670565">
      <w:pPr>
        <w:pStyle w:val="a8"/>
        <w:tabs>
          <w:tab w:val="left" w:pos="1260"/>
        </w:tabs>
        <w:ind w:firstLine="709"/>
        <w:rPr>
          <w:sz w:val="26"/>
          <w:szCs w:val="26"/>
          <w:highlight w:val="yellow"/>
        </w:rPr>
      </w:pPr>
    </w:p>
    <w:p w:rsidR="00AD736D" w:rsidRPr="004652BF" w:rsidRDefault="00361DFF" w:rsidP="00670565">
      <w:pPr>
        <w:pStyle w:val="20"/>
        <w:jc w:val="center"/>
        <w:rPr>
          <w:sz w:val="26"/>
          <w:szCs w:val="26"/>
        </w:rPr>
      </w:pPr>
      <w:bookmarkStart w:id="129" w:name="_Toc498119301"/>
      <w:r w:rsidRPr="00361DFF">
        <w:rPr>
          <w:sz w:val="26"/>
          <w:szCs w:val="26"/>
        </w:rPr>
        <w:t>9</w:t>
      </w:r>
      <w:r w:rsidR="00B17D2C" w:rsidRPr="004652BF">
        <w:rPr>
          <w:sz w:val="26"/>
          <w:szCs w:val="26"/>
        </w:rPr>
        <w:t>.</w:t>
      </w:r>
      <w:r w:rsidR="002B56EA" w:rsidRPr="004652BF">
        <w:rPr>
          <w:sz w:val="26"/>
          <w:szCs w:val="26"/>
        </w:rPr>
        <w:t>8</w:t>
      </w:r>
      <w:r w:rsidR="006D7C40" w:rsidRPr="004652BF">
        <w:rPr>
          <w:sz w:val="26"/>
          <w:szCs w:val="26"/>
        </w:rPr>
        <w:t>. Строительство, реконструкция, капитальные и текущие ремонты</w:t>
      </w:r>
      <w:r w:rsidR="00AD736D" w:rsidRPr="004652BF">
        <w:rPr>
          <w:sz w:val="26"/>
          <w:szCs w:val="26"/>
        </w:rPr>
        <w:t xml:space="preserve"> объектов муниципальной собственности и социальной инфраструктуры</w:t>
      </w:r>
      <w:bookmarkEnd w:id="129"/>
    </w:p>
    <w:p w:rsidR="00F96979" w:rsidRPr="00FB1B16" w:rsidRDefault="00330DFE" w:rsidP="00F96979">
      <w:pPr>
        <w:pStyle w:val="aff4"/>
        <w:spacing w:before="240"/>
        <w:ind w:firstLine="709"/>
        <w:jc w:val="both"/>
        <w:rPr>
          <w:rFonts w:ascii="Times New Roman" w:hAnsi="Times New Roman"/>
          <w:sz w:val="26"/>
          <w:szCs w:val="26"/>
        </w:rPr>
      </w:pPr>
      <w:r w:rsidRPr="00FC3B67">
        <w:rPr>
          <w:rFonts w:ascii="Times New Roman" w:hAnsi="Times New Roman"/>
          <w:sz w:val="26"/>
          <w:szCs w:val="26"/>
        </w:rPr>
        <w:t xml:space="preserve">В 2017 году на реализацию программ строительства, реконструкции, капитальных и текущих ремонтов объектов муниципальной собственности, </w:t>
      </w:r>
      <w:r w:rsidRPr="000071F9">
        <w:rPr>
          <w:rFonts w:ascii="Times New Roman" w:hAnsi="Times New Roman"/>
          <w:sz w:val="26"/>
          <w:szCs w:val="26"/>
        </w:rPr>
        <w:t xml:space="preserve">социальных мероприятий предусмотрено (с учетом состоявшихся на отчетную дату корректировок бюджета) бюджетных </w:t>
      </w:r>
      <w:r w:rsidRPr="00FB1B16">
        <w:rPr>
          <w:rFonts w:ascii="Times New Roman" w:hAnsi="Times New Roman"/>
          <w:sz w:val="26"/>
          <w:szCs w:val="26"/>
        </w:rPr>
        <w:t xml:space="preserve">средств в объеме </w:t>
      </w:r>
      <w:r w:rsidR="00074E69" w:rsidRPr="00FB1B16">
        <w:rPr>
          <w:rFonts w:ascii="Times New Roman" w:hAnsi="Times New Roman"/>
          <w:sz w:val="26"/>
          <w:szCs w:val="26"/>
        </w:rPr>
        <w:t>783,8 млн руб.,</w:t>
      </w:r>
      <w:r w:rsidR="00893B46">
        <w:rPr>
          <w:rFonts w:ascii="Times New Roman" w:hAnsi="Times New Roman"/>
          <w:sz w:val="26"/>
          <w:szCs w:val="26"/>
        </w:rPr>
        <w:t xml:space="preserve"> в том числе</w:t>
      </w:r>
      <w:r w:rsidR="00074E69" w:rsidRPr="00FB1B16">
        <w:rPr>
          <w:rFonts w:ascii="Times New Roman" w:hAnsi="Times New Roman"/>
          <w:sz w:val="26"/>
          <w:szCs w:val="26"/>
        </w:rPr>
        <w:t xml:space="preserve"> средства местного бюджета составили</w:t>
      </w:r>
      <w:r w:rsidR="00074E69" w:rsidRPr="00FB1B16">
        <w:rPr>
          <w:rFonts w:ascii="Times New Roman" w:hAnsi="Times New Roman"/>
          <w:noProof/>
          <w:sz w:val="26"/>
          <w:szCs w:val="26"/>
        </w:rPr>
        <w:t xml:space="preserve"> </w:t>
      </w:r>
      <w:r w:rsidRPr="00FB1B16">
        <w:rPr>
          <w:rFonts w:ascii="Times New Roman" w:hAnsi="Times New Roman"/>
          <w:sz w:val="26"/>
          <w:szCs w:val="26"/>
        </w:rPr>
        <w:t>771</w:t>
      </w:r>
      <w:r w:rsidR="00074E69" w:rsidRPr="00FB1B16">
        <w:rPr>
          <w:rFonts w:ascii="Times New Roman" w:hAnsi="Times New Roman"/>
          <w:sz w:val="26"/>
          <w:szCs w:val="26"/>
        </w:rPr>
        <w:t>,5 млн.</w:t>
      </w:r>
      <w:r w:rsidRPr="00FB1B16">
        <w:rPr>
          <w:rFonts w:ascii="Times New Roman" w:hAnsi="Times New Roman"/>
          <w:sz w:val="26"/>
          <w:szCs w:val="26"/>
        </w:rPr>
        <w:t xml:space="preserve"> руб., </w:t>
      </w:r>
      <w:r w:rsidR="00F96979" w:rsidRPr="00FB1B16">
        <w:rPr>
          <w:rFonts w:ascii="Times New Roman" w:hAnsi="Times New Roman"/>
          <w:sz w:val="26"/>
          <w:szCs w:val="26"/>
        </w:rPr>
        <w:t xml:space="preserve">средства краевого бюджета </w:t>
      </w:r>
      <w:r w:rsidR="00074E69" w:rsidRPr="00FB1B16">
        <w:rPr>
          <w:rFonts w:ascii="Times New Roman" w:hAnsi="Times New Roman"/>
          <w:sz w:val="26"/>
          <w:szCs w:val="26"/>
        </w:rPr>
        <w:t>–</w:t>
      </w:r>
      <w:r w:rsidR="00F96979" w:rsidRPr="00FB1B16">
        <w:rPr>
          <w:rFonts w:ascii="Times New Roman" w:hAnsi="Times New Roman"/>
          <w:sz w:val="26"/>
          <w:szCs w:val="26"/>
        </w:rPr>
        <w:t xml:space="preserve"> </w:t>
      </w:r>
      <w:r w:rsidR="00F96979" w:rsidRPr="00FB1B16">
        <w:rPr>
          <w:rFonts w:ascii="Times New Roman" w:hAnsi="Times New Roman"/>
          <w:noProof/>
          <w:sz w:val="26"/>
          <w:szCs w:val="26"/>
        </w:rPr>
        <w:t>12</w:t>
      </w:r>
      <w:r w:rsidR="00074E69" w:rsidRPr="00FB1B16">
        <w:rPr>
          <w:rFonts w:ascii="Times New Roman" w:hAnsi="Times New Roman"/>
          <w:noProof/>
          <w:sz w:val="26"/>
          <w:szCs w:val="26"/>
        </w:rPr>
        <w:t>,3 млн</w:t>
      </w:r>
      <w:r w:rsidR="00F96979" w:rsidRPr="00FB1B16">
        <w:rPr>
          <w:rFonts w:ascii="Times New Roman" w:hAnsi="Times New Roman"/>
          <w:noProof/>
          <w:sz w:val="26"/>
          <w:szCs w:val="26"/>
        </w:rPr>
        <w:t xml:space="preserve"> руб.</w:t>
      </w:r>
    </w:p>
    <w:p w:rsidR="00330DFE" w:rsidRPr="005331D3" w:rsidRDefault="004A3847" w:rsidP="00330DFE">
      <w:pPr>
        <w:pStyle w:val="aff4"/>
        <w:ind w:firstLine="709"/>
        <w:jc w:val="both"/>
        <w:rPr>
          <w:rFonts w:ascii="Times New Roman" w:hAnsi="Times New Roman"/>
          <w:bCs/>
          <w:sz w:val="26"/>
          <w:szCs w:val="26"/>
        </w:rPr>
      </w:pPr>
      <w:r w:rsidRPr="00FB1B16">
        <w:rPr>
          <w:rFonts w:ascii="Times New Roman" w:hAnsi="Times New Roman"/>
          <w:bCs/>
          <w:sz w:val="26"/>
          <w:szCs w:val="26"/>
        </w:rPr>
        <w:t>По итогам 2017 года ожидаемое</w:t>
      </w:r>
      <w:r w:rsidR="00330DFE" w:rsidRPr="00FB1B16">
        <w:rPr>
          <w:rFonts w:ascii="Times New Roman" w:hAnsi="Times New Roman"/>
          <w:bCs/>
          <w:sz w:val="26"/>
          <w:szCs w:val="26"/>
        </w:rPr>
        <w:t xml:space="preserve"> исполнение составит 696</w:t>
      </w:r>
      <w:r w:rsidRPr="00FB1B16">
        <w:rPr>
          <w:rFonts w:ascii="Times New Roman" w:hAnsi="Times New Roman"/>
          <w:bCs/>
          <w:sz w:val="26"/>
          <w:szCs w:val="26"/>
        </w:rPr>
        <w:t>,1 млн</w:t>
      </w:r>
      <w:r w:rsidR="00330DFE" w:rsidRPr="00FB1B16">
        <w:rPr>
          <w:rFonts w:ascii="Times New Roman" w:hAnsi="Times New Roman"/>
          <w:bCs/>
          <w:sz w:val="26"/>
          <w:szCs w:val="26"/>
        </w:rPr>
        <w:t xml:space="preserve"> руб.</w:t>
      </w:r>
      <w:r w:rsidR="00414555" w:rsidRPr="00FB1B16">
        <w:rPr>
          <w:rFonts w:ascii="Times New Roman" w:hAnsi="Times New Roman"/>
          <w:bCs/>
          <w:sz w:val="26"/>
          <w:szCs w:val="26"/>
        </w:rPr>
        <w:t xml:space="preserve"> (</w:t>
      </w:r>
      <w:r w:rsidRPr="00FB1B16">
        <w:rPr>
          <w:rFonts w:ascii="Times New Roman" w:hAnsi="Times New Roman"/>
          <w:bCs/>
          <w:sz w:val="26"/>
          <w:szCs w:val="26"/>
        </w:rPr>
        <w:t>89</w:t>
      </w:r>
      <w:r w:rsidR="00414555" w:rsidRPr="00FB1B16">
        <w:rPr>
          <w:rFonts w:ascii="Times New Roman" w:hAnsi="Times New Roman"/>
          <w:bCs/>
          <w:sz w:val="26"/>
          <w:szCs w:val="26"/>
        </w:rPr>
        <w:t>%)</w:t>
      </w:r>
      <w:r w:rsidR="00330DFE" w:rsidRPr="00FB1B16">
        <w:rPr>
          <w:rFonts w:ascii="Times New Roman" w:hAnsi="Times New Roman"/>
          <w:bCs/>
          <w:sz w:val="26"/>
          <w:szCs w:val="26"/>
        </w:rPr>
        <w:t>, в том числе по источникам:</w:t>
      </w:r>
    </w:p>
    <w:p w:rsidR="00330DFE" w:rsidRPr="005331D3" w:rsidRDefault="00330DFE" w:rsidP="00330DFE">
      <w:pPr>
        <w:pStyle w:val="aff4"/>
        <w:numPr>
          <w:ilvl w:val="0"/>
          <w:numId w:val="32"/>
        </w:numPr>
        <w:tabs>
          <w:tab w:val="left" w:pos="851"/>
          <w:tab w:val="left" w:pos="993"/>
        </w:tabs>
        <w:ind w:left="0" w:firstLine="709"/>
        <w:jc w:val="both"/>
        <w:rPr>
          <w:rFonts w:ascii="Times New Roman" w:hAnsi="Times New Roman"/>
          <w:bCs/>
          <w:sz w:val="26"/>
          <w:szCs w:val="26"/>
        </w:rPr>
      </w:pPr>
      <w:r w:rsidRPr="005331D3">
        <w:rPr>
          <w:rFonts w:ascii="Times New Roman" w:hAnsi="Times New Roman"/>
          <w:bCs/>
          <w:sz w:val="26"/>
          <w:szCs w:val="26"/>
        </w:rPr>
        <w:lastRenderedPageBreak/>
        <w:t>за счет средств краевого бюджета – 12</w:t>
      </w:r>
      <w:r w:rsidR="004A3847">
        <w:rPr>
          <w:rFonts w:ascii="Times New Roman" w:hAnsi="Times New Roman"/>
          <w:bCs/>
          <w:sz w:val="26"/>
          <w:szCs w:val="26"/>
        </w:rPr>
        <w:t>,3 млн</w:t>
      </w:r>
      <w:r w:rsidRPr="005331D3">
        <w:rPr>
          <w:rFonts w:ascii="Times New Roman" w:hAnsi="Times New Roman"/>
          <w:bCs/>
          <w:sz w:val="26"/>
          <w:szCs w:val="26"/>
        </w:rPr>
        <w:t xml:space="preserve"> руб.;</w:t>
      </w:r>
    </w:p>
    <w:p w:rsidR="00330DFE" w:rsidRPr="006832BE" w:rsidRDefault="00330DFE" w:rsidP="00330DFE">
      <w:pPr>
        <w:pStyle w:val="aff4"/>
        <w:numPr>
          <w:ilvl w:val="0"/>
          <w:numId w:val="32"/>
        </w:numPr>
        <w:tabs>
          <w:tab w:val="left" w:pos="851"/>
          <w:tab w:val="left" w:pos="993"/>
        </w:tabs>
        <w:ind w:left="0" w:firstLine="709"/>
        <w:jc w:val="both"/>
        <w:rPr>
          <w:rFonts w:ascii="Times New Roman" w:hAnsi="Times New Roman"/>
          <w:bCs/>
          <w:sz w:val="26"/>
          <w:szCs w:val="26"/>
        </w:rPr>
      </w:pPr>
      <w:r w:rsidRPr="005331D3">
        <w:rPr>
          <w:rFonts w:ascii="Times New Roman" w:hAnsi="Times New Roman"/>
          <w:bCs/>
          <w:sz w:val="26"/>
          <w:szCs w:val="26"/>
        </w:rPr>
        <w:t xml:space="preserve">за счет средств местного бюджета – </w:t>
      </w:r>
      <w:r>
        <w:rPr>
          <w:rFonts w:ascii="Times New Roman" w:hAnsi="Times New Roman"/>
          <w:bCs/>
          <w:sz w:val="26"/>
          <w:szCs w:val="26"/>
        </w:rPr>
        <w:t>683</w:t>
      </w:r>
      <w:r w:rsidR="00192AC7">
        <w:rPr>
          <w:rFonts w:ascii="Times New Roman" w:hAnsi="Times New Roman"/>
          <w:bCs/>
          <w:sz w:val="26"/>
          <w:szCs w:val="26"/>
        </w:rPr>
        <w:t>,8 млн</w:t>
      </w:r>
      <w:r>
        <w:rPr>
          <w:rFonts w:ascii="Times New Roman" w:hAnsi="Times New Roman"/>
          <w:bCs/>
          <w:sz w:val="26"/>
          <w:szCs w:val="26"/>
        </w:rPr>
        <w:t xml:space="preserve"> руб., </w:t>
      </w:r>
      <w:r w:rsidRPr="006832BE">
        <w:rPr>
          <w:rFonts w:ascii="Times New Roman" w:hAnsi="Times New Roman"/>
          <w:bCs/>
          <w:sz w:val="26"/>
          <w:szCs w:val="26"/>
        </w:rPr>
        <w:t>из них за счет средств резервного фонда – 8</w:t>
      </w:r>
      <w:r w:rsidR="00192AC7">
        <w:rPr>
          <w:rFonts w:ascii="Times New Roman" w:hAnsi="Times New Roman"/>
          <w:bCs/>
          <w:sz w:val="26"/>
          <w:szCs w:val="26"/>
        </w:rPr>
        <w:t>,9 млн</w:t>
      </w:r>
      <w:r w:rsidRPr="006832BE">
        <w:rPr>
          <w:rFonts w:ascii="Times New Roman" w:hAnsi="Times New Roman"/>
          <w:bCs/>
          <w:sz w:val="26"/>
          <w:szCs w:val="26"/>
        </w:rPr>
        <w:t xml:space="preserve"> руб.</w:t>
      </w:r>
    </w:p>
    <w:p w:rsidR="00192AC7" w:rsidRDefault="00192AC7" w:rsidP="00330DFE">
      <w:pPr>
        <w:pStyle w:val="aff4"/>
        <w:ind w:firstLine="709"/>
        <w:jc w:val="right"/>
        <w:rPr>
          <w:rFonts w:ascii="Times New Roman" w:hAnsi="Times New Roman"/>
          <w:sz w:val="26"/>
          <w:szCs w:val="26"/>
          <w:highlight w:val="green"/>
        </w:rPr>
      </w:pPr>
    </w:p>
    <w:p w:rsidR="00330DFE" w:rsidRPr="005E5035" w:rsidRDefault="00330DFE" w:rsidP="00330DFE">
      <w:pPr>
        <w:pStyle w:val="aff4"/>
        <w:ind w:firstLine="709"/>
        <w:jc w:val="right"/>
        <w:rPr>
          <w:rFonts w:ascii="Times New Roman" w:hAnsi="Times New Roman"/>
          <w:sz w:val="26"/>
          <w:szCs w:val="26"/>
        </w:rPr>
      </w:pPr>
      <w:r w:rsidRPr="005E5035">
        <w:rPr>
          <w:rFonts w:ascii="Times New Roman" w:hAnsi="Times New Roman"/>
          <w:sz w:val="26"/>
          <w:szCs w:val="26"/>
        </w:rPr>
        <w:t>Таблица</w:t>
      </w:r>
      <w:r w:rsidR="00B10C6F" w:rsidRPr="005E5035">
        <w:rPr>
          <w:rFonts w:ascii="Times New Roman" w:hAnsi="Times New Roman"/>
          <w:sz w:val="26"/>
          <w:szCs w:val="26"/>
        </w:rPr>
        <w:t xml:space="preserve"> 6</w:t>
      </w:r>
      <w:r w:rsidR="00D8215A">
        <w:rPr>
          <w:rFonts w:ascii="Times New Roman" w:hAnsi="Times New Roman"/>
          <w:sz w:val="26"/>
          <w:szCs w:val="26"/>
        </w:rPr>
        <w:t>1</w:t>
      </w:r>
    </w:p>
    <w:p w:rsidR="00893B46" w:rsidRDefault="00330DFE" w:rsidP="00330DFE">
      <w:pPr>
        <w:pStyle w:val="aff4"/>
        <w:ind w:firstLine="709"/>
        <w:jc w:val="center"/>
        <w:rPr>
          <w:rFonts w:ascii="Times New Roman" w:hAnsi="Times New Roman"/>
          <w:b/>
          <w:sz w:val="26"/>
          <w:szCs w:val="26"/>
        </w:rPr>
      </w:pPr>
      <w:r w:rsidRPr="006F7897">
        <w:rPr>
          <w:rFonts w:ascii="Times New Roman" w:hAnsi="Times New Roman"/>
          <w:b/>
          <w:bCs/>
          <w:sz w:val="26"/>
          <w:szCs w:val="26"/>
        </w:rPr>
        <w:t>Реализация программ строительства, реконструкции, капитальных и текущих ремонтов объектов муниципальной собственности и социальной</w:t>
      </w:r>
      <w:r w:rsidRPr="006F7897">
        <w:rPr>
          <w:rFonts w:ascii="Times New Roman" w:hAnsi="Times New Roman"/>
          <w:b/>
          <w:sz w:val="26"/>
          <w:szCs w:val="26"/>
        </w:rPr>
        <w:t xml:space="preserve"> </w:t>
      </w:r>
    </w:p>
    <w:p w:rsidR="00330DFE" w:rsidRPr="006F7897" w:rsidRDefault="00330DFE" w:rsidP="00330DFE">
      <w:pPr>
        <w:pStyle w:val="aff4"/>
        <w:ind w:firstLine="709"/>
        <w:jc w:val="center"/>
        <w:rPr>
          <w:rFonts w:ascii="Times New Roman" w:hAnsi="Times New Roman"/>
          <w:b/>
          <w:sz w:val="26"/>
          <w:szCs w:val="26"/>
        </w:rPr>
      </w:pPr>
      <w:r w:rsidRPr="006F7897">
        <w:rPr>
          <w:rFonts w:ascii="Times New Roman" w:hAnsi="Times New Roman"/>
          <w:b/>
          <w:bCs/>
          <w:sz w:val="26"/>
          <w:szCs w:val="26"/>
        </w:rPr>
        <w:t>инфраструктуры</w:t>
      </w:r>
    </w:p>
    <w:p w:rsidR="00330DFE" w:rsidRDefault="00330DFE" w:rsidP="00330DFE">
      <w:pPr>
        <w:pStyle w:val="aff4"/>
        <w:ind w:firstLine="709"/>
        <w:jc w:val="right"/>
        <w:rPr>
          <w:rFonts w:ascii="Times New Roman" w:hAnsi="Times New Roman"/>
          <w:sz w:val="26"/>
          <w:szCs w:val="26"/>
        </w:rPr>
      </w:pPr>
      <w:r w:rsidRPr="006F7897">
        <w:rPr>
          <w:rFonts w:ascii="Times New Roman" w:hAnsi="Times New Roman"/>
          <w:sz w:val="26"/>
          <w:szCs w:val="26"/>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1693"/>
        <w:gridCol w:w="1135"/>
        <w:gridCol w:w="940"/>
        <w:gridCol w:w="1460"/>
        <w:gridCol w:w="1136"/>
        <w:gridCol w:w="1236"/>
        <w:gridCol w:w="1222"/>
      </w:tblGrid>
      <w:tr w:rsidR="00893B46" w:rsidRPr="00166ED7" w:rsidTr="005E5035">
        <w:trPr>
          <w:trHeight w:val="511"/>
          <w:tblHeader/>
        </w:trPr>
        <w:tc>
          <w:tcPr>
            <w:tcW w:w="280" w:type="pct"/>
            <w:vMerge w:val="restart"/>
            <w:shd w:val="clear" w:color="auto" w:fill="auto"/>
            <w:vAlign w:val="center"/>
            <w:hideMark/>
          </w:tcPr>
          <w:p w:rsidR="00893B46" w:rsidRPr="00166ED7" w:rsidRDefault="00893B46" w:rsidP="008369F6">
            <w:pPr>
              <w:jc w:val="center"/>
              <w:rPr>
                <w:color w:val="000000"/>
                <w:sz w:val="16"/>
                <w:szCs w:val="16"/>
              </w:rPr>
            </w:pPr>
            <w:r w:rsidRPr="00166ED7">
              <w:rPr>
                <w:color w:val="000000"/>
                <w:sz w:val="16"/>
                <w:szCs w:val="16"/>
              </w:rPr>
              <w:t>№ п/п</w:t>
            </w:r>
          </w:p>
        </w:tc>
        <w:tc>
          <w:tcPr>
            <w:tcW w:w="906" w:type="pct"/>
            <w:vMerge w:val="restart"/>
            <w:shd w:val="clear" w:color="auto" w:fill="auto"/>
            <w:vAlign w:val="center"/>
            <w:hideMark/>
          </w:tcPr>
          <w:p w:rsidR="00893B46" w:rsidRPr="00166ED7" w:rsidRDefault="00893B46" w:rsidP="008369F6">
            <w:pPr>
              <w:jc w:val="center"/>
              <w:rPr>
                <w:color w:val="000000"/>
                <w:sz w:val="16"/>
                <w:szCs w:val="16"/>
              </w:rPr>
            </w:pPr>
            <w:r w:rsidRPr="00166ED7">
              <w:rPr>
                <w:color w:val="000000"/>
                <w:sz w:val="16"/>
                <w:szCs w:val="16"/>
              </w:rPr>
              <w:t>Наименование программы</w:t>
            </w:r>
          </w:p>
        </w:tc>
        <w:tc>
          <w:tcPr>
            <w:tcW w:w="607" w:type="pct"/>
            <w:shd w:val="clear" w:color="auto" w:fill="auto"/>
            <w:vAlign w:val="center"/>
            <w:hideMark/>
          </w:tcPr>
          <w:p w:rsidR="00893B46" w:rsidRPr="00166ED7" w:rsidRDefault="00893B46" w:rsidP="008369F6">
            <w:pPr>
              <w:jc w:val="center"/>
              <w:rPr>
                <w:color w:val="000000"/>
                <w:sz w:val="16"/>
                <w:szCs w:val="16"/>
              </w:rPr>
            </w:pPr>
            <w:r w:rsidRPr="00166ED7">
              <w:rPr>
                <w:color w:val="000000"/>
                <w:sz w:val="16"/>
                <w:szCs w:val="16"/>
              </w:rPr>
              <w:t>Аналогичный период прошлого года</w:t>
            </w:r>
          </w:p>
        </w:tc>
        <w:tc>
          <w:tcPr>
            <w:tcW w:w="2553" w:type="pct"/>
            <w:gridSpan w:val="4"/>
            <w:shd w:val="clear" w:color="auto" w:fill="auto"/>
            <w:vAlign w:val="center"/>
            <w:hideMark/>
          </w:tcPr>
          <w:p w:rsidR="00893B46" w:rsidRPr="00166ED7" w:rsidRDefault="00893B46" w:rsidP="008369F6">
            <w:pPr>
              <w:jc w:val="center"/>
              <w:rPr>
                <w:color w:val="000000"/>
                <w:sz w:val="16"/>
                <w:szCs w:val="16"/>
              </w:rPr>
            </w:pPr>
            <w:r w:rsidRPr="00166ED7">
              <w:rPr>
                <w:color w:val="000000"/>
                <w:sz w:val="16"/>
                <w:szCs w:val="16"/>
              </w:rPr>
              <w:t>Выполнено за отчетный период</w:t>
            </w:r>
          </w:p>
        </w:tc>
        <w:tc>
          <w:tcPr>
            <w:tcW w:w="654" w:type="pct"/>
            <w:vMerge w:val="restart"/>
            <w:shd w:val="clear" w:color="auto" w:fill="auto"/>
            <w:vAlign w:val="center"/>
            <w:hideMark/>
          </w:tcPr>
          <w:p w:rsidR="00893B46" w:rsidRPr="00166ED7" w:rsidRDefault="00893B46" w:rsidP="008369F6">
            <w:pPr>
              <w:jc w:val="center"/>
              <w:rPr>
                <w:color w:val="000000"/>
                <w:sz w:val="16"/>
                <w:szCs w:val="16"/>
              </w:rPr>
            </w:pPr>
            <w:r w:rsidRPr="00166ED7">
              <w:rPr>
                <w:color w:val="000000"/>
                <w:sz w:val="16"/>
                <w:szCs w:val="16"/>
              </w:rPr>
              <w:t xml:space="preserve">Ожидаемое исполнение </w:t>
            </w:r>
          </w:p>
        </w:tc>
      </w:tr>
      <w:tr w:rsidR="00893B46" w:rsidRPr="00166ED7" w:rsidTr="005E5035">
        <w:trPr>
          <w:trHeight w:val="60"/>
          <w:tblHeader/>
        </w:trPr>
        <w:tc>
          <w:tcPr>
            <w:tcW w:w="280" w:type="pct"/>
            <w:vMerge/>
            <w:shd w:val="clear" w:color="auto" w:fill="auto"/>
            <w:vAlign w:val="center"/>
            <w:hideMark/>
          </w:tcPr>
          <w:p w:rsidR="00893B46" w:rsidRPr="00166ED7" w:rsidRDefault="00893B46" w:rsidP="008369F6">
            <w:pPr>
              <w:rPr>
                <w:color w:val="000000"/>
                <w:sz w:val="16"/>
                <w:szCs w:val="16"/>
              </w:rPr>
            </w:pPr>
          </w:p>
        </w:tc>
        <w:tc>
          <w:tcPr>
            <w:tcW w:w="906" w:type="pct"/>
            <w:vMerge/>
            <w:shd w:val="clear" w:color="auto" w:fill="auto"/>
            <w:vAlign w:val="center"/>
            <w:hideMark/>
          </w:tcPr>
          <w:p w:rsidR="00893B46" w:rsidRPr="00166ED7" w:rsidRDefault="00893B46" w:rsidP="008369F6">
            <w:pPr>
              <w:rPr>
                <w:color w:val="000000"/>
                <w:sz w:val="16"/>
                <w:szCs w:val="16"/>
              </w:rPr>
            </w:pPr>
          </w:p>
        </w:tc>
        <w:tc>
          <w:tcPr>
            <w:tcW w:w="607" w:type="pct"/>
            <w:shd w:val="clear" w:color="auto" w:fill="auto"/>
            <w:vAlign w:val="center"/>
            <w:hideMark/>
          </w:tcPr>
          <w:p w:rsidR="00893B46" w:rsidRPr="00166ED7" w:rsidRDefault="00893B46" w:rsidP="008369F6">
            <w:pPr>
              <w:jc w:val="center"/>
              <w:rPr>
                <w:color w:val="000000"/>
                <w:sz w:val="16"/>
                <w:szCs w:val="16"/>
              </w:rPr>
            </w:pPr>
            <w:r w:rsidRPr="00166ED7">
              <w:rPr>
                <w:color w:val="000000"/>
                <w:sz w:val="16"/>
                <w:szCs w:val="16"/>
              </w:rPr>
              <w:t>Выполнение</w:t>
            </w:r>
          </w:p>
        </w:tc>
        <w:tc>
          <w:tcPr>
            <w:tcW w:w="503" w:type="pct"/>
            <w:shd w:val="clear" w:color="auto" w:fill="auto"/>
            <w:vAlign w:val="center"/>
            <w:hideMark/>
          </w:tcPr>
          <w:p w:rsidR="00893B46" w:rsidRPr="00166ED7" w:rsidRDefault="00893B46" w:rsidP="008369F6">
            <w:pPr>
              <w:jc w:val="center"/>
              <w:rPr>
                <w:color w:val="000000"/>
                <w:sz w:val="16"/>
                <w:szCs w:val="16"/>
              </w:rPr>
            </w:pPr>
            <w:r w:rsidRPr="00166ED7">
              <w:rPr>
                <w:color w:val="000000"/>
                <w:sz w:val="16"/>
                <w:szCs w:val="16"/>
              </w:rPr>
              <w:t>План</w:t>
            </w:r>
          </w:p>
        </w:tc>
        <w:tc>
          <w:tcPr>
            <w:tcW w:w="781" w:type="pct"/>
            <w:shd w:val="clear" w:color="auto" w:fill="auto"/>
            <w:vAlign w:val="center"/>
            <w:hideMark/>
          </w:tcPr>
          <w:p w:rsidR="00893B46" w:rsidRPr="00166ED7" w:rsidRDefault="00893B46" w:rsidP="008369F6">
            <w:pPr>
              <w:jc w:val="center"/>
              <w:rPr>
                <w:color w:val="000000"/>
                <w:sz w:val="16"/>
                <w:szCs w:val="16"/>
              </w:rPr>
            </w:pPr>
            <w:r w:rsidRPr="00166ED7">
              <w:rPr>
                <w:color w:val="000000"/>
                <w:sz w:val="16"/>
                <w:szCs w:val="16"/>
              </w:rPr>
              <w:t>Выполнение на отчетную дату</w:t>
            </w:r>
          </w:p>
        </w:tc>
        <w:tc>
          <w:tcPr>
            <w:tcW w:w="608" w:type="pct"/>
            <w:shd w:val="clear" w:color="auto" w:fill="auto"/>
            <w:vAlign w:val="center"/>
            <w:hideMark/>
          </w:tcPr>
          <w:p w:rsidR="00893B46" w:rsidRPr="00166ED7" w:rsidRDefault="00893B46" w:rsidP="008369F6">
            <w:pPr>
              <w:jc w:val="center"/>
              <w:rPr>
                <w:color w:val="000000"/>
                <w:sz w:val="16"/>
                <w:szCs w:val="16"/>
              </w:rPr>
            </w:pPr>
            <w:r>
              <w:rPr>
                <w:color w:val="000000"/>
                <w:sz w:val="16"/>
                <w:szCs w:val="16"/>
              </w:rPr>
              <w:t>Кассовое исполнение</w:t>
            </w:r>
          </w:p>
        </w:tc>
        <w:tc>
          <w:tcPr>
            <w:tcW w:w="660" w:type="pct"/>
            <w:shd w:val="clear" w:color="auto" w:fill="auto"/>
            <w:vAlign w:val="center"/>
            <w:hideMark/>
          </w:tcPr>
          <w:p w:rsidR="00893B46" w:rsidRDefault="00893B46" w:rsidP="00893B46">
            <w:pPr>
              <w:jc w:val="center"/>
              <w:rPr>
                <w:color w:val="000000"/>
                <w:sz w:val="16"/>
                <w:szCs w:val="16"/>
              </w:rPr>
            </w:pPr>
            <w:r>
              <w:rPr>
                <w:color w:val="000000"/>
                <w:sz w:val="16"/>
                <w:szCs w:val="16"/>
              </w:rPr>
              <w:t>% выполнения от плана</w:t>
            </w:r>
          </w:p>
          <w:p w:rsidR="00893B46" w:rsidRPr="00166ED7" w:rsidRDefault="00893B46" w:rsidP="00893B46">
            <w:pPr>
              <w:jc w:val="center"/>
              <w:rPr>
                <w:color w:val="000000"/>
                <w:sz w:val="16"/>
                <w:szCs w:val="16"/>
              </w:rPr>
            </w:pPr>
            <w:r>
              <w:rPr>
                <w:color w:val="000000"/>
                <w:sz w:val="16"/>
                <w:szCs w:val="16"/>
              </w:rPr>
              <w:t>гр. 5/гр. 4</w:t>
            </w:r>
            <w:r w:rsidRPr="00166ED7">
              <w:rPr>
                <w:color w:val="000000"/>
                <w:sz w:val="16"/>
                <w:szCs w:val="16"/>
              </w:rPr>
              <w:t>, %</w:t>
            </w:r>
          </w:p>
        </w:tc>
        <w:tc>
          <w:tcPr>
            <w:tcW w:w="654" w:type="pct"/>
            <w:vMerge/>
            <w:shd w:val="clear" w:color="auto" w:fill="auto"/>
            <w:vAlign w:val="center"/>
            <w:hideMark/>
          </w:tcPr>
          <w:p w:rsidR="00893B46" w:rsidRPr="00166ED7" w:rsidRDefault="00893B46" w:rsidP="008369F6">
            <w:pPr>
              <w:rPr>
                <w:color w:val="000000"/>
                <w:sz w:val="16"/>
                <w:szCs w:val="16"/>
              </w:rPr>
            </w:pPr>
          </w:p>
        </w:tc>
      </w:tr>
      <w:tr w:rsidR="00893B46" w:rsidRPr="00166ED7" w:rsidTr="005E5035">
        <w:trPr>
          <w:trHeight w:val="60"/>
        </w:trPr>
        <w:tc>
          <w:tcPr>
            <w:tcW w:w="280" w:type="pct"/>
            <w:shd w:val="clear" w:color="auto" w:fill="auto"/>
            <w:vAlign w:val="center"/>
            <w:hideMark/>
          </w:tcPr>
          <w:p w:rsidR="00893B46" w:rsidRPr="00166ED7" w:rsidRDefault="00893B46" w:rsidP="008369F6">
            <w:pPr>
              <w:jc w:val="center"/>
              <w:rPr>
                <w:color w:val="000000"/>
                <w:sz w:val="16"/>
                <w:szCs w:val="16"/>
              </w:rPr>
            </w:pPr>
            <w:r w:rsidRPr="00166ED7">
              <w:rPr>
                <w:color w:val="000000"/>
                <w:sz w:val="16"/>
                <w:szCs w:val="16"/>
              </w:rPr>
              <w:t>1</w:t>
            </w:r>
          </w:p>
        </w:tc>
        <w:tc>
          <w:tcPr>
            <w:tcW w:w="906" w:type="pct"/>
            <w:shd w:val="clear" w:color="auto" w:fill="auto"/>
            <w:vAlign w:val="center"/>
            <w:hideMark/>
          </w:tcPr>
          <w:p w:rsidR="00893B46" w:rsidRPr="00166ED7" w:rsidRDefault="00893B46" w:rsidP="008369F6">
            <w:pPr>
              <w:jc w:val="center"/>
              <w:rPr>
                <w:color w:val="000000"/>
                <w:sz w:val="16"/>
                <w:szCs w:val="16"/>
              </w:rPr>
            </w:pPr>
            <w:r w:rsidRPr="00166ED7">
              <w:rPr>
                <w:color w:val="000000"/>
                <w:sz w:val="16"/>
                <w:szCs w:val="16"/>
              </w:rPr>
              <w:t>2</w:t>
            </w:r>
          </w:p>
        </w:tc>
        <w:tc>
          <w:tcPr>
            <w:tcW w:w="607" w:type="pct"/>
            <w:shd w:val="clear" w:color="auto" w:fill="auto"/>
            <w:vAlign w:val="center"/>
            <w:hideMark/>
          </w:tcPr>
          <w:p w:rsidR="00893B46" w:rsidRPr="00166ED7" w:rsidRDefault="00893B46" w:rsidP="008369F6">
            <w:pPr>
              <w:jc w:val="center"/>
              <w:rPr>
                <w:color w:val="000000"/>
                <w:sz w:val="16"/>
                <w:szCs w:val="16"/>
              </w:rPr>
            </w:pPr>
            <w:r w:rsidRPr="00166ED7">
              <w:rPr>
                <w:color w:val="000000"/>
                <w:sz w:val="16"/>
                <w:szCs w:val="16"/>
              </w:rPr>
              <w:t>3</w:t>
            </w:r>
          </w:p>
        </w:tc>
        <w:tc>
          <w:tcPr>
            <w:tcW w:w="503" w:type="pct"/>
            <w:shd w:val="clear" w:color="auto" w:fill="auto"/>
            <w:vAlign w:val="center"/>
            <w:hideMark/>
          </w:tcPr>
          <w:p w:rsidR="00893B46" w:rsidRPr="00166ED7" w:rsidRDefault="00893B46" w:rsidP="008369F6">
            <w:pPr>
              <w:jc w:val="center"/>
              <w:rPr>
                <w:color w:val="000000"/>
                <w:sz w:val="16"/>
                <w:szCs w:val="16"/>
              </w:rPr>
            </w:pPr>
            <w:r w:rsidRPr="00166ED7">
              <w:rPr>
                <w:color w:val="000000"/>
                <w:sz w:val="16"/>
                <w:szCs w:val="16"/>
              </w:rPr>
              <w:t>4</w:t>
            </w:r>
          </w:p>
        </w:tc>
        <w:tc>
          <w:tcPr>
            <w:tcW w:w="781" w:type="pct"/>
            <w:shd w:val="clear" w:color="auto" w:fill="auto"/>
            <w:vAlign w:val="center"/>
            <w:hideMark/>
          </w:tcPr>
          <w:p w:rsidR="00893B46" w:rsidRPr="00166ED7" w:rsidRDefault="00893B46" w:rsidP="008369F6">
            <w:pPr>
              <w:jc w:val="center"/>
              <w:rPr>
                <w:color w:val="000000"/>
                <w:sz w:val="16"/>
                <w:szCs w:val="16"/>
              </w:rPr>
            </w:pPr>
            <w:r w:rsidRPr="00166ED7">
              <w:rPr>
                <w:color w:val="000000"/>
                <w:sz w:val="16"/>
                <w:szCs w:val="16"/>
              </w:rPr>
              <w:t>5</w:t>
            </w:r>
          </w:p>
        </w:tc>
        <w:tc>
          <w:tcPr>
            <w:tcW w:w="608" w:type="pct"/>
            <w:shd w:val="clear" w:color="auto" w:fill="auto"/>
            <w:vAlign w:val="center"/>
            <w:hideMark/>
          </w:tcPr>
          <w:p w:rsidR="00893B46" w:rsidRPr="00166ED7" w:rsidRDefault="00893B46" w:rsidP="008369F6">
            <w:pPr>
              <w:jc w:val="center"/>
              <w:rPr>
                <w:color w:val="000000"/>
                <w:sz w:val="16"/>
                <w:szCs w:val="16"/>
              </w:rPr>
            </w:pPr>
            <w:r w:rsidRPr="00166ED7">
              <w:rPr>
                <w:color w:val="000000"/>
                <w:sz w:val="16"/>
                <w:szCs w:val="16"/>
              </w:rPr>
              <w:t>6</w:t>
            </w:r>
          </w:p>
        </w:tc>
        <w:tc>
          <w:tcPr>
            <w:tcW w:w="660" w:type="pct"/>
            <w:shd w:val="clear" w:color="auto" w:fill="auto"/>
            <w:vAlign w:val="center"/>
            <w:hideMark/>
          </w:tcPr>
          <w:p w:rsidR="00893B46" w:rsidRPr="00166ED7" w:rsidRDefault="00893B46" w:rsidP="008369F6">
            <w:pPr>
              <w:jc w:val="center"/>
              <w:rPr>
                <w:color w:val="000000"/>
                <w:sz w:val="16"/>
                <w:szCs w:val="16"/>
              </w:rPr>
            </w:pPr>
            <w:r w:rsidRPr="00166ED7">
              <w:rPr>
                <w:color w:val="000000"/>
                <w:sz w:val="16"/>
                <w:szCs w:val="16"/>
              </w:rPr>
              <w:t>7</w:t>
            </w:r>
          </w:p>
        </w:tc>
        <w:tc>
          <w:tcPr>
            <w:tcW w:w="654" w:type="pct"/>
            <w:shd w:val="clear" w:color="auto" w:fill="auto"/>
            <w:vAlign w:val="center"/>
            <w:hideMark/>
          </w:tcPr>
          <w:p w:rsidR="00893B46" w:rsidRPr="00166ED7" w:rsidRDefault="00893B46" w:rsidP="008369F6">
            <w:pPr>
              <w:jc w:val="center"/>
              <w:rPr>
                <w:color w:val="000000"/>
                <w:sz w:val="16"/>
                <w:szCs w:val="16"/>
              </w:rPr>
            </w:pPr>
            <w:r w:rsidRPr="00166ED7">
              <w:rPr>
                <w:color w:val="000000"/>
                <w:sz w:val="16"/>
                <w:szCs w:val="16"/>
              </w:rPr>
              <w:t>9</w:t>
            </w:r>
          </w:p>
        </w:tc>
      </w:tr>
      <w:tr w:rsidR="00893B46" w:rsidRPr="00166ED7" w:rsidTr="005E5035">
        <w:trPr>
          <w:trHeight w:val="435"/>
        </w:trPr>
        <w:tc>
          <w:tcPr>
            <w:tcW w:w="280" w:type="pct"/>
            <w:shd w:val="clear" w:color="auto" w:fill="auto"/>
            <w:vAlign w:val="center"/>
            <w:hideMark/>
          </w:tcPr>
          <w:p w:rsidR="00893B46" w:rsidRPr="00166ED7" w:rsidRDefault="00893B46" w:rsidP="008369F6">
            <w:pPr>
              <w:jc w:val="center"/>
              <w:rPr>
                <w:b/>
                <w:bCs/>
                <w:color w:val="000000"/>
                <w:sz w:val="16"/>
                <w:szCs w:val="16"/>
              </w:rPr>
            </w:pPr>
            <w:r w:rsidRPr="00166ED7">
              <w:rPr>
                <w:b/>
                <w:bCs/>
                <w:color w:val="000000"/>
                <w:sz w:val="16"/>
                <w:szCs w:val="16"/>
              </w:rPr>
              <w:t>1</w:t>
            </w:r>
          </w:p>
        </w:tc>
        <w:tc>
          <w:tcPr>
            <w:tcW w:w="906" w:type="pct"/>
            <w:shd w:val="clear" w:color="auto" w:fill="auto"/>
            <w:vAlign w:val="center"/>
            <w:hideMark/>
          </w:tcPr>
          <w:p w:rsidR="00893B46" w:rsidRPr="00166ED7" w:rsidRDefault="00893B46" w:rsidP="008369F6">
            <w:pPr>
              <w:rPr>
                <w:b/>
                <w:bCs/>
                <w:color w:val="000000"/>
                <w:sz w:val="16"/>
                <w:szCs w:val="16"/>
              </w:rPr>
            </w:pPr>
            <w:r w:rsidRPr="00166ED7">
              <w:rPr>
                <w:b/>
                <w:bCs/>
                <w:color w:val="000000"/>
                <w:sz w:val="16"/>
                <w:szCs w:val="16"/>
              </w:rPr>
              <w:t>Строительство и реконструкция</w:t>
            </w:r>
          </w:p>
        </w:tc>
        <w:tc>
          <w:tcPr>
            <w:tcW w:w="607" w:type="pct"/>
            <w:shd w:val="clear" w:color="auto" w:fill="auto"/>
            <w:vAlign w:val="center"/>
            <w:hideMark/>
          </w:tcPr>
          <w:p w:rsidR="00893B46" w:rsidRPr="00166ED7" w:rsidRDefault="00893B46" w:rsidP="008369F6">
            <w:pPr>
              <w:jc w:val="center"/>
              <w:rPr>
                <w:b/>
                <w:bCs/>
                <w:color w:val="000000"/>
                <w:sz w:val="16"/>
                <w:szCs w:val="16"/>
              </w:rPr>
            </w:pPr>
            <w:r>
              <w:rPr>
                <w:b/>
                <w:bCs/>
                <w:color w:val="000000"/>
                <w:sz w:val="16"/>
                <w:szCs w:val="16"/>
              </w:rPr>
              <w:t>102 999,1</w:t>
            </w:r>
          </w:p>
        </w:tc>
        <w:tc>
          <w:tcPr>
            <w:tcW w:w="503" w:type="pct"/>
            <w:shd w:val="clear" w:color="auto" w:fill="auto"/>
            <w:vAlign w:val="center"/>
            <w:hideMark/>
          </w:tcPr>
          <w:p w:rsidR="00893B46" w:rsidRPr="00166ED7" w:rsidRDefault="00893B46" w:rsidP="008369F6">
            <w:pPr>
              <w:jc w:val="center"/>
              <w:rPr>
                <w:b/>
                <w:bCs/>
                <w:color w:val="000000"/>
                <w:sz w:val="16"/>
                <w:szCs w:val="16"/>
              </w:rPr>
            </w:pPr>
            <w:r>
              <w:rPr>
                <w:b/>
                <w:bCs/>
                <w:color w:val="000000"/>
                <w:sz w:val="16"/>
                <w:szCs w:val="16"/>
              </w:rPr>
              <w:t>114 640,5</w:t>
            </w:r>
          </w:p>
        </w:tc>
        <w:tc>
          <w:tcPr>
            <w:tcW w:w="781" w:type="pct"/>
            <w:shd w:val="clear" w:color="auto" w:fill="auto"/>
            <w:vAlign w:val="center"/>
            <w:hideMark/>
          </w:tcPr>
          <w:p w:rsidR="00893B46" w:rsidRPr="00166ED7" w:rsidRDefault="00893B46" w:rsidP="008369F6">
            <w:pPr>
              <w:jc w:val="center"/>
              <w:rPr>
                <w:b/>
                <w:bCs/>
                <w:color w:val="000000"/>
                <w:sz w:val="16"/>
                <w:szCs w:val="16"/>
              </w:rPr>
            </w:pPr>
            <w:r>
              <w:rPr>
                <w:b/>
                <w:bCs/>
                <w:color w:val="000000"/>
                <w:sz w:val="16"/>
                <w:szCs w:val="16"/>
              </w:rPr>
              <w:t>22 439,5</w:t>
            </w:r>
          </w:p>
        </w:tc>
        <w:tc>
          <w:tcPr>
            <w:tcW w:w="608" w:type="pct"/>
            <w:shd w:val="clear" w:color="auto" w:fill="auto"/>
            <w:vAlign w:val="center"/>
            <w:hideMark/>
          </w:tcPr>
          <w:p w:rsidR="00893B46" w:rsidRPr="00166ED7" w:rsidRDefault="00893B46" w:rsidP="008369F6">
            <w:pPr>
              <w:jc w:val="center"/>
              <w:rPr>
                <w:b/>
                <w:bCs/>
                <w:color w:val="000000"/>
                <w:sz w:val="16"/>
                <w:szCs w:val="16"/>
              </w:rPr>
            </w:pPr>
            <w:r w:rsidRPr="00166ED7">
              <w:rPr>
                <w:b/>
                <w:bCs/>
                <w:color w:val="000000"/>
                <w:sz w:val="16"/>
                <w:szCs w:val="16"/>
              </w:rPr>
              <w:t>3 420,2</w:t>
            </w:r>
          </w:p>
        </w:tc>
        <w:tc>
          <w:tcPr>
            <w:tcW w:w="660" w:type="pct"/>
            <w:shd w:val="clear" w:color="auto" w:fill="auto"/>
            <w:vAlign w:val="center"/>
            <w:hideMark/>
          </w:tcPr>
          <w:p w:rsidR="00893B46" w:rsidRPr="00166ED7" w:rsidRDefault="00893B46" w:rsidP="008369F6">
            <w:pPr>
              <w:jc w:val="center"/>
              <w:rPr>
                <w:b/>
                <w:bCs/>
                <w:color w:val="000000"/>
                <w:sz w:val="16"/>
                <w:szCs w:val="16"/>
              </w:rPr>
            </w:pPr>
            <w:r w:rsidRPr="00166ED7">
              <w:rPr>
                <w:b/>
                <w:bCs/>
                <w:color w:val="000000"/>
                <w:sz w:val="16"/>
                <w:szCs w:val="16"/>
              </w:rPr>
              <w:t>19,6</w:t>
            </w:r>
          </w:p>
        </w:tc>
        <w:tc>
          <w:tcPr>
            <w:tcW w:w="654" w:type="pct"/>
            <w:shd w:val="clear" w:color="auto" w:fill="auto"/>
            <w:vAlign w:val="center"/>
            <w:hideMark/>
          </w:tcPr>
          <w:p w:rsidR="00893B46" w:rsidRPr="00166ED7" w:rsidRDefault="00893B46" w:rsidP="008369F6">
            <w:pPr>
              <w:jc w:val="center"/>
              <w:rPr>
                <w:b/>
                <w:bCs/>
                <w:color w:val="000000"/>
                <w:sz w:val="16"/>
                <w:szCs w:val="16"/>
              </w:rPr>
            </w:pPr>
            <w:r>
              <w:rPr>
                <w:b/>
                <w:bCs/>
                <w:color w:val="000000"/>
                <w:sz w:val="16"/>
                <w:szCs w:val="16"/>
              </w:rPr>
              <w:t>98 187,0</w:t>
            </w:r>
          </w:p>
        </w:tc>
      </w:tr>
      <w:tr w:rsidR="00893B46" w:rsidRPr="00166ED7" w:rsidTr="005E5035">
        <w:trPr>
          <w:trHeight w:val="465"/>
        </w:trPr>
        <w:tc>
          <w:tcPr>
            <w:tcW w:w="280" w:type="pct"/>
            <w:shd w:val="clear" w:color="auto" w:fill="auto"/>
            <w:vAlign w:val="center"/>
            <w:hideMark/>
          </w:tcPr>
          <w:p w:rsidR="00893B46" w:rsidRPr="00166ED7" w:rsidRDefault="00893B46" w:rsidP="008369F6">
            <w:pPr>
              <w:rPr>
                <w:rFonts w:ascii="Calibri" w:hAnsi="Calibri" w:cs="Calibri"/>
                <w:color w:val="000000"/>
              </w:rPr>
            </w:pPr>
            <w:r w:rsidRPr="00166ED7">
              <w:rPr>
                <w:rFonts w:ascii="Calibri" w:hAnsi="Calibri" w:cs="Calibri"/>
                <w:color w:val="000000"/>
              </w:rPr>
              <w:t> </w:t>
            </w:r>
          </w:p>
        </w:tc>
        <w:tc>
          <w:tcPr>
            <w:tcW w:w="906" w:type="pct"/>
            <w:shd w:val="clear" w:color="auto" w:fill="auto"/>
            <w:vAlign w:val="center"/>
            <w:hideMark/>
          </w:tcPr>
          <w:p w:rsidR="00893B46" w:rsidRPr="00166ED7" w:rsidRDefault="00893B46" w:rsidP="008369F6">
            <w:pPr>
              <w:rPr>
                <w:color w:val="000000"/>
                <w:sz w:val="16"/>
                <w:szCs w:val="16"/>
              </w:rPr>
            </w:pPr>
            <w:r w:rsidRPr="00166ED7">
              <w:rPr>
                <w:color w:val="000000"/>
                <w:sz w:val="16"/>
                <w:szCs w:val="16"/>
              </w:rPr>
              <w:t>в т. ч. за счет средств местного бюджета:</w:t>
            </w:r>
          </w:p>
        </w:tc>
        <w:tc>
          <w:tcPr>
            <w:tcW w:w="607" w:type="pct"/>
            <w:shd w:val="clear" w:color="auto" w:fill="auto"/>
            <w:vAlign w:val="center"/>
            <w:hideMark/>
          </w:tcPr>
          <w:p w:rsidR="00893B46" w:rsidRPr="00166ED7" w:rsidRDefault="00893B46" w:rsidP="008369F6">
            <w:pPr>
              <w:jc w:val="center"/>
              <w:rPr>
                <w:color w:val="000000"/>
                <w:sz w:val="16"/>
                <w:szCs w:val="16"/>
              </w:rPr>
            </w:pPr>
            <w:r>
              <w:rPr>
                <w:color w:val="000000"/>
                <w:sz w:val="16"/>
                <w:szCs w:val="16"/>
              </w:rPr>
              <w:t>102 999,1</w:t>
            </w:r>
          </w:p>
        </w:tc>
        <w:tc>
          <w:tcPr>
            <w:tcW w:w="503" w:type="pct"/>
            <w:shd w:val="clear" w:color="auto" w:fill="auto"/>
            <w:vAlign w:val="center"/>
            <w:hideMark/>
          </w:tcPr>
          <w:p w:rsidR="00893B46" w:rsidRPr="00166ED7" w:rsidRDefault="00893B46" w:rsidP="008369F6">
            <w:pPr>
              <w:jc w:val="center"/>
              <w:rPr>
                <w:color w:val="000000"/>
                <w:sz w:val="16"/>
                <w:szCs w:val="16"/>
              </w:rPr>
            </w:pPr>
            <w:r>
              <w:rPr>
                <w:color w:val="000000"/>
                <w:sz w:val="16"/>
                <w:szCs w:val="16"/>
              </w:rPr>
              <w:t>112 593,9</w:t>
            </w:r>
          </w:p>
        </w:tc>
        <w:tc>
          <w:tcPr>
            <w:tcW w:w="781" w:type="pct"/>
            <w:shd w:val="clear" w:color="auto" w:fill="auto"/>
            <w:vAlign w:val="center"/>
            <w:hideMark/>
          </w:tcPr>
          <w:p w:rsidR="00893B46" w:rsidRPr="00166ED7" w:rsidRDefault="00893B46" w:rsidP="008369F6">
            <w:pPr>
              <w:jc w:val="center"/>
              <w:rPr>
                <w:color w:val="000000"/>
                <w:sz w:val="16"/>
                <w:szCs w:val="16"/>
              </w:rPr>
            </w:pPr>
            <w:r>
              <w:rPr>
                <w:color w:val="000000"/>
                <w:sz w:val="16"/>
                <w:szCs w:val="16"/>
              </w:rPr>
              <w:t>22 439,5</w:t>
            </w:r>
          </w:p>
        </w:tc>
        <w:tc>
          <w:tcPr>
            <w:tcW w:w="608" w:type="pct"/>
            <w:shd w:val="clear" w:color="auto" w:fill="auto"/>
            <w:vAlign w:val="center"/>
            <w:hideMark/>
          </w:tcPr>
          <w:p w:rsidR="00893B46" w:rsidRPr="00166ED7" w:rsidRDefault="00893B46" w:rsidP="008369F6">
            <w:pPr>
              <w:jc w:val="center"/>
              <w:rPr>
                <w:color w:val="000000"/>
                <w:sz w:val="16"/>
                <w:szCs w:val="16"/>
              </w:rPr>
            </w:pPr>
            <w:r w:rsidRPr="00166ED7">
              <w:rPr>
                <w:color w:val="000000"/>
                <w:sz w:val="16"/>
                <w:szCs w:val="16"/>
              </w:rPr>
              <w:t>3 420,2</w:t>
            </w:r>
          </w:p>
        </w:tc>
        <w:tc>
          <w:tcPr>
            <w:tcW w:w="660" w:type="pct"/>
            <w:shd w:val="clear" w:color="auto" w:fill="auto"/>
            <w:vAlign w:val="center"/>
            <w:hideMark/>
          </w:tcPr>
          <w:p w:rsidR="00893B46" w:rsidRPr="00166ED7" w:rsidRDefault="00893B46" w:rsidP="008369F6">
            <w:pPr>
              <w:jc w:val="center"/>
              <w:rPr>
                <w:color w:val="000000"/>
                <w:sz w:val="16"/>
                <w:szCs w:val="16"/>
              </w:rPr>
            </w:pPr>
            <w:r w:rsidRPr="00166ED7">
              <w:rPr>
                <w:color w:val="000000"/>
                <w:sz w:val="16"/>
                <w:szCs w:val="16"/>
              </w:rPr>
              <w:t>19,9</w:t>
            </w:r>
          </w:p>
        </w:tc>
        <w:tc>
          <w:tcPr>
            <w:tcW w:w="654" w:type="pct"/>
            <w:shd w:val="clear" w:color="auto" w:fill="auto"/>
            <w:vAlign w:val="center"/>
            <w:hideMark/>
          </w:tcPr>
          <w:p w:rsidR="00893B46" w:rsidRPr="00166ED7" w:rsidRDefault="00893B46" w:rsidP="008369F6">
            <w:pPr>
              <w:jc w:val="center"/>
              <w:rPr>
                <w:color w:val="000000"/>
                <w:sz w:val="16"/>
                <w:szCs w:val="16"/>
              </w:rPr>
            </w:pPr>
            <w:r>
              <w:rPr>
                <w:color w:val="000000"/>
                <w:sz w:val="16"/>
                <w:szCs w:val="16"/>
              </w:rPr>
              <w:t>96 140,4</w:t>
            </w:r>
          </w:p>
        </w:tc>
      </w:tr>
      <w:tr w:rsidR="00893B46" w:rsidRPr="00166ED7" w:rsidTr="005E5035">
        <w:trPr>
          <w:trHeight w:val="465"/>
        </w:trPr>
        <w:tc>
          <w:tcPr>
            <w:tcW w:w="280" w:type="pct"/>
            <w:shd w:val="clear" w:color="auto" w:fill="auto"/>
            <w:vAlign w:val="center"/>
            <w:hideMark/>
          </w:tcPr>
          <w:p w:rsidR="00893B46" w:rsidRPr="00166ED7" w:rsidRDefault="00893B46" w:rsidP="008369F6">
            <w:pPr>
              <w:rPr>
                <w:rFonts w:ascii="Calibri" w:hAnsi="Calibri" w:cs="Calibri"/>
                <w:color w:val="000000"/>
              </w:rPr>
            </w:pPr>
            <w:r w:rsidRPr="00166ED7">
              <w:rPr>
                <w:rFonts w:ascii="Calibri" w:hAnsi="Calibri" w:cs="Calibri"/>
                <w:color w:val="000000"/>
              </w:rPr>
              <w:t> </w:t>
            </w:r>
          </w:p>
        </w:tc>
        <w:tc>
          <w:tcPr>
            <w:tcW w:w="906" w:type="pct"/>
            <w:shd w:val="clear" w:color="auto" w:fill="auto"/>
            <w:vAlign w:val="center"/>
            <w:hideMark/>
          </w:tcPr>
          <w:p w:rsidR="00893B46" w:rsidRPr="00166ED7" w:rsidRDefault="00893B46" w:rsidP="008369F6">
            <w:pPr>
              <w:rPr>
                <w:color w:val="000000"/>
                <w:sz w:val="16"/>
                <w:szCs w:val="16"/>
              </w:rPr>
            </w:pPr>
            <w:r w:rsidRPr="00166ED7">
              <w:rPr>
                <w:color w:val="000000"/>
                <w:sz w:val="16"/>
                <w:szCs w:val="16"/>
              </w:rPr>
              <w:t>в т. ч. за счет краевого бюджета:</w:t>
            </w:r>
          </w:p>
        </w:tc>
        <w:tc>
          <w:tcPr>
            <w:tcW w:w="607" w:type="pct"/>
            <w:shd w:val="clear" w:color="auto" w:fill="auto"/>
            <w:vAlign w:val="center"/>
            <w:hideMark/>
          </w:tcPr>
          <w:p w:rsidR="00893B46" w:rsidRPr="00166ED7" w:rsidRDefault="00893B46" w:rsidP="008369F6">
            <w:pPr>
              <w:jc w:val="center"/>
              <w:rPr>
                <w:color w:val="000000"/>
                <w:sz w:val="16"/>
                <w:szCs w:val="16"/>
              </w:rPr>
            </w:pPr>
            <w:r w:rsidRPr="00166ED7">
              <w:rPr>
                <w:color w:val="000000"/>
                <w:sz w:val="16"/>
                <w:szCs w:val="16"/>
              </w:rPr>
              <w:t>0</w:t>
            </w:r>
            <w:r>
              <w:rPr>
                <w:color w:val="000000"/>
                <w:sz w:val="16"/>
                <w:szCs w:val="16"/>
              </w:rPr>
              <w:t>,0</w:t>
            </w:r>
          </w:p>
        </w:tc>
        <w:tc>
          <w:tcPr>
            <w:tcW w:w="503" w:type="pct"/>
            <w:shd w:val="clear" w:color="auto" w:fill="auto"/>
            <w:vAlign w:val="center"/>
            <w:hideMark/>
          </w:tcPr>
          <w:p w:rsidR="00893B46" w:rsidRPr="00166ED7" w:rsidRDefault="00893B46" w:rsidP="008369F6">
            <w:pPr>
              <w:jc w:val="center"/>
              <w:rPr>
                <w:color w:val="000000"/>
                <w:sz w:val="16"/>
                <w:szCs w:val="16"/>
              </w:rPr>
            </w:pPr>
            <w:r>
              <w:rPr>
                <w:color w:val="000000"/>
                <w:sz w:val="16"/>
                <w:szCs w:val="16"/>
              </w:rPr>
              <w:t>2 046,6</w:t>
            </w:r>
          </w:p>
        </w:tc>
        <w:tc>
          <w:tcPr>
            <w:tcW w:w="781" w:type="pct"/>
            <w:shd w:val="clear" w:color="auto" w:fill="auto"/>
            <w:vAlign w:val="center"/>
            <w:hideMark/>
          </w:tcPr>
          <w:p w:rsidR="00893B46" w:rsidRPr="00166ED7" w:rsidRDefault="00893B46" w:rsidP="008369F6">
            <w:pPr>
              <w:jc w:val="center"/>
              <w:rPr>
                <w:color w:val="000000"/>
                <w:sz w:val="16"/>
                <w:szCs w:val="16"/>
              </w:rPr>
            </w:pPr>
            <w:r w:rsidRPr="00166ED7">
              <w:rPr>
                <w:color w:val="000000"/>
                <w:sz w:val="16"/>
                <w:szCs w:val="16"/>
              </w:rPr>
              <w:t>0</w:t>
            </w:r>
            <w:r>
              <w:rPr>
                <w:color w:val="000000"/>
                <w:sz w:val="16"/>
                <w:szCs w:val="16"/>
              </w:rPr>
              <w:t>,0</w:t>
            </w:r>
          </w:p>
        </w:tc>
        <w:tc>
          <w:tcPr>
            <w:tcW w:w="608" w:type="pct"/>
            <w:shd w:val="clear" w:color="auto" w:fill="auto"/>
            <w:vAlign w:val="center"/>
            <w:hideMark/>
          </w:tcPr>
          <w:p w:rsidR="00893B46" w:rsidRPr="00166ED7" w:rsidRDefault="00893B46" w:rsidP="008369F6">
            <w:pPr>
              <w:jc w:val="center"/>
              <w:rPr>
                <w:color w:val="000000"/>
                <w:sz w:val="16"/>
                <w:szCs w:val="16"/>
              </w:rPr>
            </w:pPr>
            <w:r w:rsidRPr="00166ED7">
              <w:rPr>
                <w:color w:val="000000"/>
                <w:sz w:val="16"/>
                <w:szCs w:val="16"/>
              </w:rPr>
              <w:t>0</w:t>
            </w:r>
            <w:r>
              <w:rPr>
                <w:color w:val="000000"/>
                <w:sz w:val="16"/>
                <w:szCs w:val="16"/>
              </w:rPr>
              <w:t>,0</w:t>
            </w:r>
          </w:p>
        </w:tc>
        <w:tc>
          <w:tcPr>
            <w:tcW w:w="660" w:type="pct"/>
            <w:shd w:val="clear" w:color="auto" w:fill="auto"/>
            <w:vAlign w:val="center"/>
            <w:hideMark/>
          </w:tcPr>
          <w:p w:rsidR="00893B46" w:rsidRPr="00166ED7" w:rsidRDefault="00893B46" w:rsidP="008369F6">
            <w:pPr>
              <w:jc w:val="center"/>
              <w:rPr>
                <w:color w:val="000000"/>
                <w:sz w:val="16"/>
                <w:szCs w:val="16"/>
              </w:rPr>
            </w:pPr>
            <w:r w:rsidRPr="00166ED7">
              <w:rPr>
                <w:color w:val="000000"/>
                <w:sz w:val="16"/>
                <w:szCs w:val="16"/>
              </w:rPr>
              <w:t>0</w:t>
            </w:r>
            <w:r>
              <w:rPr>
                <w:color w:val="000000"/>
                <w:sz w:val="16"/>
                <w:szCs w:val="16"/>
              </w:rPr>
              <w:t>,0</w:t>
            </w:r>
          </w:p>
        </w:tc>
        <w:tc>
          <w:tcPr>
            <w:tcW w:w="654" w:type="pct"/>
            <w:shd w:val="clear" w:color="auto" w:fill="auto"/>
            <w:vAlign w:val="center"/>
            <w:hideMark/>
          </w:tcPr>
          <w:p w:rsidR="00893B46" w:rsidRPr="00166ED7" w:rsidRDefault="00893B46" w:rsidP="008369F6">
            <w:pPr>
              <w:jc w:val="center"/>
              <w:rPr>
                <w:color w:val="000000"/>
                <w:sz w:val="16"/>
                <w:szCs w:val="16"/>
              </w:rPr>
            </w:pPr>
            <w:r>
              <w:rPr>
                <w:color w:val="000000"/>
                <w:sz w:val="16"/>
                <w:szCs w:val="16"/>
              </w:rPr>
              <w:t>2 046,6</w:t>
            </w:r>
          </w:p>
        </w:tc>
      </w:tr>
      <w:tr w:rsidR="00893B46" w:rsidRPr="00166ED7" w:rsidTr="005E5035">
        <w:trPr>
          <w:trHeight w:val="315"/>
        </w:trPr>
        <w:tc>
          <w:tcPr>
            <w:tcW w:w="280" w:type="pct"/>
            <w:shd w:val="clear" w:color="auto" w:fill="auto"/>
            <w:vAlign w:val="center"/>
            <w:hideMark/>
          </w:tcPr>
          <w:p w:rsidR="00893B46" w:rsidRPr="00166ED7" w:rsidRDefault="00893B46" w:rsidP="008369F6">
            <w:pPr>
              <w:jc w:val="center"/>
              <w:rPr>
                <w:b/>
                <w:bCs/>
                <w:color w:val="000000"/>
                <w:sz w:val="16"/>
                <w:szCs w:val="16"/>
              </w:rPr>
            </w:pPr>
            <w:r w:rsidRPr="00166ED7">
              <w:rPr>
                <w:b/>
                <w:bCs/>
                <w:color w:val="000000"/>
                <w:sz w:val="16"/>
                <w:szCs w:val="16"/>
              </w:rPr>
              <w:t>2</w:t>
            </w:r>
          </w:p>
        </w:tc>
        <w:tc>
          <w:tcPr>
            <w:tcW w:w="906" w:type="pct"/>
            <w:shd w:val="clear" w:color="auto" w:fill="auto"/>
            <w:vAlign w:val="center"/>
            <w:hideMark/>
          </w:tcPr>
          <w:p w:rsidR="00893B46" w:rsidRPr="00166ED7" w:rsidRDefault="00893B46" w:rsidP="008369F6">
            <w:pPr>
              <w:rPr>
                <w:b/>
                <w:bCs/>
                <w:color w:val="000000"/>
                <w:sz w:val="16"/>
                <w:szCs w:val="16"/>
              </w:rPr>
            </w:pPr>
            <w:r w:rsidRPr="00166ED7">
              <w:rPr>
                <w:b/>
                <w:bCs/>
                <w:color w:val="000000"/>
                <w:sz w:val="16"/>
                <w:szCs w:val="16"/>
              </w:rPr>
              <w:t>Капитальный ремонт:</w:t>
            </w:r>
          </w:p>
        </w:tc>
        <w:tc>
          <w:tcPr>
            <w:tcW w:w="607" w:type="pct"/>
            <w:shd w:val="clear" w:color="auto" w:fill="auto"/>
            <w:vAlign w:val="center"/>
            <w:hideMark/>
          </w:tcPr>
          <w:p w:rsidR="00893B46" w:rsidRPr="00166ED7" w:rsidRDefault="00893B46" w:rsidP="008369F6">
            <w:pPr>
              <w:jc w:val="center"/>
              <w:rPr>
                <w:b/>
                <w:bCs/>
                <w:color w:val="000000"/>
                <w:sz w:val="16"/>
                <w:szCs w:val="16"/>
              </w:rPr>
            </w:pPr>
            <w:r w:rsidRPr="00166ED7">
              <w:rPr>
                <w:b/>
                <w:bCs/>
                <w:color w:val="000000"/>
                <w:sz w:val="16"/>
                <w:szCs w:val="16"/>
              </w:rPr>
              <w:t>179 713,3</w:t>
            </w:r>
          </w:p>
        </w:tc>
        <w:tc>
          <w:tcPr>
            <w:tcW w:w="503" w:type="pct"/>
            <w:shd w:val="clear" w:color="auto" w:fill="auto"/>
            <w:vAlign w:val="center"/>
            <w:hideMark/>
          </w:tcPr>
          <w:p w:rsidR="00893B46" w:rsidRPr="00166ED7" w:rsidRDefault="00893B46" w:rsidP="008369F6">
            <w:pPr>
              <w:jc w:val="center"/>
              <w:rPr>
                <w:b/>
                <w:bCs/>
                <w:color w:val="000000"/>
                <w:sz w:val="16"/>
                <w:szCs w:val="16"/>
              </w:rPr>
            </w:pPr>
            <w:r>
              <w:rPr>
                <w:b/>
                <w:bCs/>
                <w:color w:val="000000"/>
                <w:sz w:val="16"/>
                <w:szCs w:val="16"/>
              </w:rPr>
              <w:t>383 248,0</w:t>
            </w:r>
          </w:p>
        </w:tc>
        <w:tc>
          <w:tcPr>
            <w:tcW w:w="781" w:type="pct"/>
            <w:shd w:val="clear" w:color="auto" w:fill="auto"/>
            <w:vAlign w:val="center"/>
            <w:hideMark/>
          </w:tcPr>
          <w:p w:rsidR="00893B46" w:rsidRPr="00166ED7" w:rsidRDefault="00893B46" w:rsidP="008369F6">
            <w:pPr>
              <w:jc w:val="center"/>
              <w:rPr>
                <w:b/>
                <w:bCs/>
                <w:color w:val="000000"/>
                <w:sz w:val="16"/>
                <w:szCs w:val="16"/>
              </w:rPr>
            </w:pPr>
            <w:r>
              <w:rPr>
                <w:b/>
                <w:bCs/>
                <w:color w:val="000000"/>
                <w:sz w:val="16"/>
                <w:szCs w:val="16"/>
              </w:rPr>
              <w:t>78 071,4</w:t>
            </w:r>
          </w:p>
        </w:tc>
        <w:tc>
          <w:tcPr>
            <w:tcW w:w="608" w:type="pct"/>
            <w:shd w:val="clear" w:color="auto" w:fill="auto"/>
            <w:vAlign w:val="center"/>
            <w:hideMark/>
          </w:tcPr>
          <w:p w:rsidR="00893B46" w:rsidRPr="00166ED7" w:rsidRDefault="00893B46" w:rsidP="008369F6">
            <w:pPr>
              <w:jc w:val="center"/>
              <w:rPr>
                <w:b/>
                <w:bCs/>
                <w:color w:val="000000"/>
                <w:sz w:val="16"/>
                <w:szCs w:val="16"/>
              </w:rPr>
            </w:pPr>
            <w:r>
              <w:rPr>
                <w:b/>
                <w:bCs/>
                <w:color w:val="000000"/>
                <w:sz w:val="16"/>
                <w:szCs w:val="16"/>
              </w:rPr>
              <w:t>96 186,4</w:t>
            </w:r>
          </w:p>
        </w:tc>
        <w:tc>
          <w:tcPr>
            <w:tcW w:w="660" w:type="pct"/>
            <w:shd w:val="clear" w:color="auto" w:fill="auto"/>
            <w:vAlign w:val="center"/>
            <w:hideMark/>
          </w:tcPr>
          <w:p w:rsidR="00893B46" w:rsidRPr="00166ED7" w:rsidRDefault="00893B46" w:rsidP="008369F6">
            <w:pPr>
              <w:jc w:val="center"/>
              <w:rPr>
                <w:b/>
                <w:bCs/>
                <w:color w:val="000000"/>
                <w:sz w:val="16"/>
                <w:szCs w:val="16"/>
              </w:rPr>
            </w:pPr>
            <w:r w:rsidRPr="00166ED7">
              <w:rPr>
                <w:b/>
                <w:bCs/>
                <w:color w:val="000000"/>
                <w:sz w:val="16"/>
                <w:szCs w:val="16"/>
              </w:rPr>
              <w:t>20,4</w:t>
            </w:r>
          </w:p>
        </w:tc>
        <w:tc>
          <w:tcPr>
            <w:tcW w:w="654" w:type="pct"/>
            <w:shd w:val="clear" w:color="auto" w:fill="auto"/>
            <w:vAlign w:val="center"/>
            <w:hideMark/>
          </w:tcPr>
          <w:p w:rsidR="00893B46" w:rsidRPr="00166ED7" w:rsidRDefault="00893B46" w:rsidP="008369F6">
            <w:pPr>
              <w:jc w:val="center"/>
              <w:rPr>
                <w:b/>
                <w:bCs/>
                <w:color w:val="000000"/>
                <w:sz w:val="16"/>
                <w:szCs w:val="16"/>
              </w:rPr>
            </w:pPr>
            <w:r>
              <w:rPr>
                <w:b/>
                <w:bCs/>
                <w:color w:val="000000"/>
                <w:sz w:val="16"/>
                <w:szCs w:val="16"/>
              </w:rPr>
              <w:t>340 407,9</w:t>
            </w:r>
          </w:p>
        </w:tc>
      </w:tr>
      <w:tr w:rsidR="00893B46" w:rsidRPr="00166ED7" w:rsidTr="005E5035">
        <w:trPr>
          <w:trHeight w:val="465"/>
        </w:trPr>
        <w:tc>
          <w:tcPr>
            <w:tcW w:w="280" w:type="pct"/>
            <w:shd w:val="clear" w:color="auto" w:fill="auto"/>
            <w:vAlign w:val="center"/>
            <w:hideMark/>
          </w:tcPr>
          <w:p w:rsidR="00893B46" w:rsidRPr="00166ED7" w:rsidRDefault="00893B46" w:rsidP="008369F6">
            <w:pPr>
              <w:rPr>
                <w:rFonts w:ascii="Calibri" w:hAnsi="Calibri" w:cs="Calibri"/>
                <w:color w:val="000000"/>
              </w:rPr>
            </w:pPr>
            <w:r w:rsidRPr="00166ED7">
              <w:rPr>
                <w:rFonts w:ascii="Calibri" w:hAnsi="Calibri" w:cs="Calibri"/>
                <w:color w:val="000000"/>
              </w:rPr>
              <w:t> </w:t>
            </w:r>
          </w:p>
        </w:tc>
        <w:tc>
          <w:tcPr>
            <w:tcW w:w="906" w:type="pct"/>
            <w:shd w:val="clear" w:color="auto" w:fill="auto"/>
            <w:vAlign w:val="center"/>
            <w:hideMark/>
          </w:tcPr>
          <w:p w:rsidR="00893B46" w:rsidRPr="00166ED7" w:rsidRDefault="00893B46" w:rsidP="008369F6">
            <w:pPr>
              <w:rPr>
                <w:color w:val="000000"/>
                <w:sz w:val="16"/>
                <w:szCs w:val="16"/>
              </w:rPr>
            </w:pPr>
            <w:r w:rsidRPr="00166ED7">
              <w:rPr>
                <w:color w:val="000000"/>
                <w:sz w:val="16"/>
                <w:szCs w:val="16"/>
              </w:rPr>
              <w:t>в т. ч. за счет средств местного бюджета:</w:t>
            </w:r>
          </w:p>
        </w:tc>
        <w:tc>
          <w:tcPr>
            <w:tcW w:w="607" w:type="pct"/>
            <w:shd w:val="clear" w:color="auto" w:fill="auto"/>
            <w:vAlign w:val="center"/>
            <w:hideMark/>
          </w:tcPr>
          <w:p w:rsidR="00893B46" w:rsidRPr="00166ED7" w:rsidRDefault="00893B46" w:rsidP="008369F6">
            <w:pPr>
              <w:jc w:val="center"/>
              <w:rPr>
                <w:color w:val="000000"/>
                <w:sz w:val="16"/>
                <w:szCs w:val="16"/>
              </w:rPr>
            </w:pPr>
            <w:r>
              <w:rPr>
                <w:color w:val="000000"/>
                <w:sz w:val="16"/>
                <w:szCs w:val="16"/>
              </w:rPr>
              <w:t>179 713,3</w:t>
            </w:r>
          </w:p>
        </w:tc>
        <w:tc>
          <w:tcPr>
            <w:tcW w:w="503" w:type="pct"/>
            <w:shd w:val="clear" w:color="auto" w:fill="auto"/>
            <w:vAlign w:val="center"/>
            <w:hideMark/>
          </w:tcPr>
          <w:p w:rsidR="00893B46" w:rsidRPr="00166ED7" w:rsidRDefault="00893B46" w:rsidP="008369F6">
            <w:pPr>
              <w:jc w:val="center"/>
              <w:rPr>
                <w:color w:val="000000"/>
                <w:sz w:val="16"/>
                <w:szCs w:val="16"/>
              </w:rPr>
            </w:pPr>
            <w:r>
              <w:rPr>
                <w:color w:val="000000"/>
                <w:sz w:val="16"/>
                <w:szCs w:val="16"/>
              </w:rPr>
              <w:t>383 248,0</w:t>
            </w:r>
          </w:p>
        </w:tc>
        <w:tc>
          <w:tcPr>
            <w:tcW w:w="781" w:type="pct"/>
            <w:shd w:val="clear" w:color="auto" w:fill="auto"/>
            <w:vAlign w:val="center"/>
            <w:hideMark/>
          </w:tcPr>
          <w:p w:rsidR="00893B46" w:rsidRPr="00166ED7" w:rsidRDefault="00893B46" w:rsidP="008369F6">
            <w:pPr>
              <w:jc w:val="center"/>
              <w:rPr>
                <w:color w:val="000000"/>
                <w:sz w:val="16"/>
                <w:szCs w:val="16"/>
              </w:rPr>
            </w:pPr>
            <w:r>
              <w:rPr>
                <w:color w:val="000000"/>
                <w:sz w:val="16"/>
                <w:szCs w:val="16"/>
              </w:rPr>
              <w:t>78 071,4</w:t>
            </w:r>
          </w:p>
        </w:tc>
        <w:tc>
          <w:tcPr>
            <w:tcW w:w="608" w:type="pct"/>
            <w:shd w:val="clear" w:color="auto" w:fill="auto"/>
            <w:vAlign w:val="center"/>
            <w:hideMark/>
          </w:tcPr>
          <w:p w:rsidR="00893B46" w:rsidRPr="00166ED7" w:rsidRDefault="00893B46" w:rsidP="008369F6">
            <w:pPr>
              <w:jc w:val="center"/>
              <w:rPr>
                <w:color w:val="000000"/>
                <w:sz w:val="16"/>
                <w:szCs w:val="16"/>
              </w:rPr>
            </w:pPr>
            <w:r>
              <w:rPr>
                <w:color w:val="000000"/>
                <w:sz w:val="16"/>
                <w:szCs w:val="16"/>
              </w:rPr>
              <w:t>96 186,4</w:t>
            </w:r>
          </w:p>
        </w:tc>
        <w:tc>
          <w:tcPr>
            <w:tcW w:w="660" w:type="pct"/>
            <w:shd w:val="clear" w:color="auto" w:fill="auto"/>
            <w:vAlign w:val="center"/>
            <w:hideMark/>
          </w:tcPr>
          <w:p w:rsidR="00893B46" w:rsidRPr="00166ED7" w:rsidRDefault="00893B46" w:rsidP="008369F6">
            <w:pPr>
              <w:jc w:val="center"/>
              <w:rPr>
                <w:color w:val="000000"/>
                <w:sz w:val="16"/>
                <w:szCs w:val="16"/>
              </w:rPr>
            </w:pPr>
            <w:r w:rsidRPr="00166ED7">
              <w:rPr>
                <w:color w:val="000000"/>
                <w:sz w:val="16"/>
                <w:szCs w:val="16"/>
              </w:rPr>
              <w:t>20,4</w:t>
            </w:r>
          </w:p>
        </w:tc>
        <w:tc>
          <w:tcPr>
            <w:tcW w:w="654" w:type="pct"/>
            <w:shd w:val="clear" w:color="auto" w:fill="auto"/>
            <w:vAlign w:val="center"/>
            <w:hideMark/>
          </w:tcPr>
          <w:p w:rsidR="00893B46" w:rsidRPr="00166ED7" w:rsidRDefault="00893B46" w:rsidP="008369F6">
            <w:pPr>
              <w:jc w:val="center"/>
              <w:rPr>
                <w:color w:val="000000"/>
                <w:sz w:val="16"/>
                <w:szCs w:val="16"/>
              </w:rPr>
            </w:pPr>
            <w:r w:rsidRPr="007F2140">
              <w:rPr>
                <w:bCs/>
                <w:color w:val="000000"/>
                <w:sz w:val="16"/>
                <w:szCs w:val="16"/>
              </w:rPr>
              <w:t>340 407,9</w:t>
            </w:r>
          </w:p>
        </w:tc>
      </w:tr>
      <w:tr w:rsidR="00893B46" w:rsidRPr="00166ED7" w:rsidTr="005E5035">
        <w:trPr>
          <w:trHeight w:val="465"/>
        </w:trPr>
        <w:tc>
          <w:tcPr>
            <w:tcW w:w="280" w:type="pct"/>
            <w:shd w:val="clear" w:color="auto" w:fill="auto"/>
            <w:vAlign w:val="center"/>
            <w:hideMark/>
          </w:tcPr>
          <w:p w:rsidR="00893B46" w:rsidRPr="00166ED7" w:rsidRDefault="00893B46" w:rsidP="008369F6">
            <w:pPr>
              <w:rPr>
                <w:rFonts w:ascii="Calibri" w:hAnsi="Calibri" w:cs="Calibri"/>
                <w:color w:val="000000"/>
              </w:rPr>
            </w:pPr>
            <w:r w:rsidRPr="00166ED7">
              <w:rPr>
                <w:rFonts w:ascii="Calibri" w:hAnsi="Calibri" w:cs="Calibri"/>
                <w:color w:val="000000"/>
              </w:rPr>
              <w:t> </w:t>
            </w:r>
          </w:p>
        </w:tc>
        <w:tc>
          <w:tcPr>
            <w:tcW w:w="906" w:type="pct"/>
            <w:shd w:val="clear" w:color="auto" w:fill="auto"/>
            <w:vAlign w:val="center"/>
          </w:tcPr>
          <w:p w:rsidR="00893B46" w:rsidRPr="00166ED7" w:rsidRDefault="00893B46" w:rsidP="008369F6">
            <w:pPr>
              <w:rPr>
                <w:color w:val="000000"/>
                <w:sz w:val="16"/>
                <w:szCs w:val="16"/>
              </w:rPr>
            </w:pPr>
            <w:r>
              <w:rPr>
                <w:color w:val="000000"/>
                <w:sz w:val="16"/>
                <w:szCs w:val="16"/>
              </w:rPr>
              <w:t>из них</w:t>
            </w:r>
            <w:r w:rsidRPr="00166ED7">
              <w:rPr>
                <w:color w:val="000000"/>
                <w:sz w:val="16"/>
                <w:szCs w:val="16"/>
              </w:rPr>
              <w:t>. за счет средств резервного фонда:</w:t>
            </w:r>
          </w:p>
        </w:tc>
        <w:tc>
          <w:tcPr>
            <w:tcW w:w="607" w:type="pct"/>
            <w:shd w:val="clear" w:color="auto" w:fill="auto"/>
            <w:vAlign w:val="center"/>
          </w:tcPr>
          <w:p w:rsidR="00893B46" w:rsidRPr="00166ED7" w:rsidRDefault="00893B46" w:rsidP="008369F6">
            <w:pPr>
              <w:jc w:val="center"/>
              <w:rPr>
                <w:color w:val="000000"/>
                <w:sz w:val="16"/>
                <w:szCs w:val="16"/>
              </w:rPr>
            </w:pPr>
            <w:r w:rsidRPr="00166ED7">
              <w:rPr>
                <w:color w:val="000000"/>
                <w:sz w:val="16"/>
                <w:szCs w:val="16"/>
              </w:rPr>
              <w:t>21 814,1</w:t>
            </w:r>
          </w:p>
        </w:tc>
        <w:tc>
          <w:tcPr>
            <w:tcW w:w="503" w:type="pct"/>
            <w:shd w:val="clear" w:color="auto" w:fill="auto"/>
            <w:vAlign w:val="center"/>
          </w:tcPr>
          <w:p w:rsidR="00893B46" w:rsidRPr="00166ED7" w:rsidRDefault="00893B46" w:rsidP="008369F6">
            <w:pPr>
              <w:jc w:val="center"/>
              <w:rPr>
                <w:color w:val="000000"/>
                <w:sz w:val="16"/>
                <w:szCs w:val="16"/>
              </w:rPr>
            </w:pPr>
            <w:r>
              <w:rPr>
                <w:color w:val="000000"/>
                <w:sz w:val="16"/>
                <w:szCs w:val="16"/>
              </w:rPr>
              <w:t>8 903,6</w:t>
            </w:r>
          </w:p>
        </w:tc>
        <w:tc>
          <w:tcPr>
            <w:tcW w:w="781" w:type="pct"/>
            <w:shd w:val="clear" w:color="auto" w:fill="auto"/>
            <w:vAlign w:val="center"/>
          </w:tcPr>
          <w:p w:rsidR="00893B46" w:rsidRPr="00166ED7" w:rsidRDefault="00893B46" w:rsidP="008369F6">
            <w:pPr>
              <w:jc w:val="center"/>
              <w:rPr>
                <w:color w:val="000000"/>
                <w:sz w:val="16"/>
                <w:szCs w:val="16"/>
              </w:rPr>
            </w:pPr>
            <w:r>
              <w:rPr>
                <w:color w:val="000000"/>
                <w:sz w:val="16"/>
                <w:szCs w:val="16"/>
              </w:rPr>
              <w:t>1 060,9</w:t>
            </w:r>
          </w:p>
        </w:tc>
        <w:tc>
          <w:tcPr>
            <w:tcW w:w="608" w:type="pct"/>
            <w:shd w:val="clear" w:color="auto" w:fill="auto"/>
            <w:vAlign w:val="center"/>
          </w:tcPr>
          <w:p w:rsidR="00893B46" w:rsidRPr="00166ED7" w:rsidRDefault="00893B46" w:rsidP="008369F6">
            <w:pPr>
              <w:jc w:val="center"/>
              <w:rPr>
                <w:color w:val="000000"/>
                <w:sz w:val="16"/>
                <w:szCs w:val="16"/>
              </w:rPr>
            </w:pPr>
            <w:r>
              <w:rPr>
                <w:color w:val="000000"/>
                <w:sz w:val="16"/>
                <w:szCs w:val="16"/>
              </w:rPr>
              <w:t>1 060,9</w:t>
            </w:r>
          </w:p>
        </w:tc>
        <w:tc>
          <w:tcPr>
            <w:tcW w:w="660" w:type="pct"/>
            <w:shd w:val="clear" w:color="auto" w:fill="auto"/>
            <w:vAlign w:val="center"/>
          </w:tcPr>
          <w:p w:rsidR="00893B46" w:rsidRPr="00166ED7" w:rsidRDefault="00893B46" w:rsidP="008369F6">
            <w:pPr>
              <w:jc w:val="center"/>
              <w:rPr>
                <w:color w:val="000000"/>
                <w:sz w:val="16"/>
                <w:szCs w:val="16"/>
              </w:rPr>
            </w:pPr>
            <w:r w:rsidRPr="00166ED7">
              <w:rPr>
                <w:color w:val="000000"/>
                <w:sz w:val="16"/>
                <w:szCs w:val="16"/>
              </w:rPr>
              <w:t>11,9</w:t>
            </w:r>
          </w:p>
        </w:tc>
        <w:tc>
          <w:tcPr>
            <w:tcW w:w="654" w:type="pct"/>
            <w:shd w:val="clear" w:color="auto" w:fill="auto"/>
            <w:vAlign w:val="center"/>
          </w:tcPr>
          <w:p w:rsidR="00893B46" w:rsidRPr="00166ED7" w:rsidRDefault="00893B46" w:rsidP="008369F6">
            <w:pPr>
              <w:jc w:val="center"/>
              <w:rPr>
                <w:color w:val="000000"/>
                <w:sz w:val="16"/>
                <w:szCs w:val="16"/>
              </w:rPr>
            </w:pPr>
            <w:r>
              <w:rPr>
                <w:color w:val="000000"/>
                <w:sz w:val="16"/>
                <w:szCs w:val="16"/>
              </w:rPr>
              <w:t>8 903,6</w:t>
            </w:r>
          </w:p>
        </w:tc>
      </w:tr>
      <w:tr w:rsidR="00893B46" w:rsidRPr="00166ED7" w:rsidTr="005E5035">
        <w:trPr>
          <w:trHeight w:val="465"/>
        </w:trPr>
        <w:tc>
          <w:tcPr>
            <w:tcW w:w="280" w:type="pct"/>
            <w:shd w:val="clear" w:color="auto" w:fill="auto"/>
            <w:vAlign w:val="center"/>
            <w:hideMark/>
          </w:tcPr>
          <w:p w:rsidR="00893B46" w:rsidRPr="00166ED7" w:rsidRDefault="00893B46" w:rsidP="008369F6">
            <w:pPr>
              <w:rPr>
                <w:rFonts w:ascii="Calibri" w:hAnsi="Calibri" w:cs="Calibri"/>
                <w:color w:val="000000"/>
              </w:rPr>
            </w:pPr>
            <w:r w:rsidRPr="00166ED7">
              <w:rPr>
                <w:rFonts w:ascii="Calibri" w:hAnsi="Calibri" w:cs="Calibri"/>
                <w:color w:val="000000"/>
              </w:rPr>
              <w:t> </w:t>
            </w:r>
          </w:p>
        </w:tc>
        <w:tc>
          <w:tcPr>
            <w:tcW w:w="906" w:type="pct"/>
            <w:shd w:val="clear" w:color="auto" w:fill="auto"/>
            <w:vAlign w:val="center"/>
          </w:tcPr>
          <w:p w:rsidR="00893B46" w:rsidRPr="00166ED7" w:rsidRDefault="00893B46" w:rsidP="008369F6">
            <w:pPr>
              <w:rPr>
                <w:color w:val="000000"/>
                <w:sz w:val="16"/>
                <w:szCs w:val="16"/>
              </w:rPr>
            </w:pPr>
            <w:r w:rsidRPr="00166ED7">
              <w:rPr>
                <w:color w:val="000000"/>
                <w:sz w:val="16"/>
                <w:szCs w:val="16"/>
              </w:rPr>
              <w:t>в т. ч. за счет средств краевого бюджета:</w:t>
            </w:r>
          </w:p>
        </w:tc>
        <w:tc>
          <w:tcPr>
            <w:tcW w:w="607" w:type="pct"/>
            <w:shd w:val="clear" w:color="auto" w:fill="auto"/>
            <w:vAlign w:val="center"/>
          </w:tcPr>
          <w:p w:rsidR="00893B46" w:rsidRPr="00166ED7" w:rsidRDefault="00893B46" w:rsidP="008369F6">
            <w:pPr>
              <w:jc w:val="center"/>
              <w:rPr>
                <w:color w:val="000000"/>
                <w:sz w:val="16"/>
                <w:szCs w:val="16"/>
              </w:rPr>
            </w:pPr>
            <w:r w:rsidRPr="00166ED7">
              <w:rPr>
                <w:color w:val="000000"/>
                <w:sz w:val="16"/>
                <w:szCs w:val="16"/>
              </w:rPr>
              <w:t>0</w:t>
            </w:r>
            <w:r>
              <w:rPr>
                <w:color w:val="000000"/>
                <w:sz w:val="16"/>
                <w:szCs w:val="16"/>
              </w:rPr>
              <w:t>,0</w:t>
            </w:r>
          </w:p>
        </w:tc>
        <w:tc>
          <w:tcPr>
            <w:tcW w:w="503" w:type="pct"/>
            <w:shd w:val="clear" w:color="auto" w:fill="auto"/>
            <w:vAlign w:val="center"/>
          </w:tcPr>
          <w:p w:rsidR="00893B46" w:rsidRPr="00166ED7" w:rsidRDefault="00893B46" w:rsidP="008369F6">
            <w:pPr>
              <w:jc w:val="center"/>
              <w:rPr>
                <w:color w:val="000000"/>
                <w:sz w:val="16"/>
                <w:szCs w:val="16"/>
              </w:rPr>
            </w:pPr>
            <w:r w:rsidRPr="00166ED7">
              <w:rPr>
                <w:color w:val="000000"/>
                <w:sz w:val="16"/>
                <w:szCs w:val="16"/>
              </w:rPr>
              <w:t>0</w:t>
            </w:r>
            <w:r>
              <w:rPr>
                <w:color w:val="000000"/>
                <w:sz w:val="16"/>
                <w:szCs w:val="16"/>
              </w:rPr>
              <w:t>,0</w:t>
            </w:r>
          </w:p>
        </w:tc>
        <w:tc>
          <w:tcPr>
            <w:tcW w:w="781" w:type="pct"/>
            <w:shd w:val="clear" w:color="auto" w:fill="auto"/>
            <w:vAlign w:val="center"/>
          </w:tcPr>
          <w:p w:rsidR="00893B46" w:rsidRPr="00166ED7" w:rsidRDefault="00893B46" w:rsidP="008369F6">
            <w:pPr>
              <w:jc w:val="center"/>
              <w:rPr>
                <w:color w:val="000000"/>
                <w:sz w:val="16"/>
                <w:szCs w:val="16"/>
              </w:rPr>
            </w:pPr>
            <w:r w:rsidRPr="00166ED7">
              <w:rPr>
                <w:color w:val="000000"/>
                <w:sz w:val="16"/>
                <w:szCs w:val="16"/>
              </w:rPr>
              <w:t>0</w:t>
            </w:r>
            <w:r>
              <w:rPr>
                <w:color w:val="000000"/>
                <w:sz w:val="16"/>
                <w:szCs w:val="16"/>
              </w:rPr>
              <w:t>,0</w:t>
            </w:r>
          </w:p>
        </w:tc>
        <w:tc>
          <w:tcPr>
            <w:tcW w:w="608" w:type="pct"/>
            <w:shd w:val="clear" w:color="auto" w:fill="auto"/>
            <w:vAlign w:val="center"/>
          </w:tcPr>
          <w:p w:rsidR="00893B46" w:rsidRPr="00166ED7" w:rsidRDefault="00893B46" w:rsidP="008369F6">
            <w:pPr>
              <w:jc w:val="center"/>
              <w:rPr>
                <w:color w:val="000000"/>
                <w:sz w:val="16"/>
                <w:szCs w:val="16"/>
              </w:rPr>
            </w:pPr>
            <w:r w:rsidRPr="00166ED7">
              <w:rPr>
                <w:color w:val="000000"/>
                <w:sz w:val="16"/>
                <w:szCs w:val="16"/>
              </w:rPr>
              <w:t>0</w:t>
            </w:r>
            <w:r>
              <w:rPr>
                <w:color w:val="000000"/>
                <w:sz w:val="16"/>
                <w:szCs w:val="16"/>
              </w:rPr>
              <w:t>,0</w:t>
            </w:r>
          </w:p>
        </w:tc>
        <w:tc>
          <w:tcPr>
            <w:tcW w:w="660" w:type="pct"/>
            <w:shd w:val="clear" w:color="auto" w:fill="auto"/>
            <w:vAlign w:val="center"/>
          </w:tcPr>
          <w:p w:rsidR="00893B46" w:rsidRPr="00166ED7" w:rsidRDefault="00893B46" w:rsidP="008369F6">
            <w:pPr>
              <w:jc w:val="center"/>
              <w:rPr>
                <w:color w:val="000000"/>
                <w:sz w:val="16"/>
                <w:szCs w:val="16"/>
              </w:rPr>
            </w:pPr>
            <w:r w:rsidRPr="00166ED7">
              <w:rPr>
                <w:color w:val="000000"/>
                <w:sz w:val="16"/>
                <w:szCs w:val="16"/>
              </w:rPr>
              <w:t>0</w:t>
            </w:r>
            <w:r>
              <w:rPr>
                <w:color w:val="000000"/>
                <w:sz w:val="16"/>
                <w:szCs w:val="16"/>
              </w:rPr>
              <w:t>,0</w:t>
            </w:r>
          </w:p>
        </w:tc>
        <w:tc>
          <w:tcPr>
            <w:tcW w:w="654" w:type="pct"/>
            <w:shd w:val="clear" w:color="auto" w:fill="auto"/>
            <w:vAlign w:val="center"/>
          </w:tcPr>
          <w:p w:rsidR="00893B46" w:rsidRPr="00166ED7" w:rsidRDefault="00893B46" w:rsidP="008369F6">
            <w:pPr>
              <w:jc w:val="center"/>
              <w:rPr>
                <w:color w:val="000000"/>
                <w:sz w:val="16"/>
                <w:szCs w:val="16"/>
              </w:rPr>
            </w:pPr>
            <w:r w:rsidRPr="00166ED7">
              <w:rPr>
                <w:color w:val="000000"/>
                <w:sz w:val="16"/>
                <w:szCs w:val="16"/>
              </w:rPr>
              <w:t>0</w:t>
            </w:r>
            <w:r>
              <w:rPr>
                <w:color w:val="000000"/>
                <w:sz w:val="16"/>
                <w:szCs w:val="16"/>
              </w:rPr>
              <w:t>,0</w:t>
            </w:r>
          </w:p>
        </w:tc>
      </w:tr>
      <w:tr w:rsidR="00893B46" w:rsidRPr="00166ED7" w:rsidTr="005E5035">
        <w:trPr>
          <w:trHeight w:val="315"/>
        </w:trPr>
        <w:tc>
          <w:tcPr>
            <w:tcW w:w="280" w:type="pct"/>
            <w:shd w:val="clear" w:color="auto" w:fill="auto"/>
            <w:vAlign w:val="center"/>
            <w:hideMark/>
          </w:tcPr>
          <w:p w:rsidR="00893B46" w:rsidRPr="00166ED7" w:rsidRDefault="00893B46" w:rsidP="008369F6">
            <w:pPr>
              <w:jc w:val="center"/>
              <w:rPr>
                <w:b/>
                <w:bCs/>
                <w:color w:val="000000"/>
                <w:sz w:val="16"/>
                <w:szCs w:val="16"/>
              </w:rPr>
            </w:pPr>
            <w:r w:rsidRPr="00166ED7">
              <w:rPr>
                <w:b/>
                <w:bCs/>
                <w:color w:val="000000"/>
                <w:sz w:val="16"/>
                <w:szCs w:val="16"/>
              </w:rPr>
              <w:t>3</w:t>
            </w:r>
          </w:p>
        </w:tc>
        <w:tc>
          <w:tcPr>
            <w:tcW w:w="906" w:type="pct"/>
            <w:shd w:val="clear" w:color="auto" w:fill="auto"/>
            <w:vAlign w:val="center"/>
            <w:hideMark/>
          </w:tcPr>
          <w:p w:rsidR="00893B46" w:rsidRPr="00166ED7" w:rsidRDefault="00893B46" w:rsidP="008369F6">
            <w:pPr>
              <w:rPr>
                <w:b/>
                <w:bCs/>
                <w:color w:val="000000"/>
                <w:sz w:val="16"/>
                <w:szCs w:val="16"/>
              </w:rPr>
            </w:pPr>
            <w:r w:rsidRPr="00166ED7">
              <w:rPr>
                <w:b/>
                <w:bCs/>
                <w:color w:val="000000"/>
                <w:sz w:val="16"/>
                <w:szCs w:val="16"/>
              </w:rPr>
              <w:t>Текущий ремонт:</w:t>
            </w:r>
          </w:p>
        </w:tc>
        <w:tc>
          <w:tcPr>
            <w:tcW w:w="607" w:type="pct"/>
            <w:shd w:val="clear" w:color="auto" w:fill="auto"/>
            <w:vAlign w:val="center"/>
            <w:hideMark/>
          </w:tcPr>
          <w:p w:rsidR="00893B46" w:rsidRPr="00166ED7" w:rsidRDefault="00893B46" w:rsidP="008369F6">
            <w:pPr>
              <w:jc w:val="center"/>
              <w:rPr>
                <w:b/>
                <w:bCs/>
                <w:color w:val="000000"/>
                <w:sz w:val="16"/>
                <w:szCs w:val="16"/>
              </w:rPr>
            </w:pPr>
            <w:r>
              <w:rPr>
                <w:b/>
                <w:bCs/>
                <w:color w:val="000000"/>
                <w:sz w:val="16"/>
                <w:szCs w:val="16"/>
              </w:rPr>
              <w:t>59 298,0</w:t>
            </w:r>
          </w:p>
        </w:tc>
        <w:tc>
          <w:tcPr>
            <w:tcW w:w="503" w:type="pct"/>
            <w:shd w:val="clear" w:color="auto" w:fill="auto"/>
            <w:vAlign w:val="center"/>
            <w:hideMark/>
          </w:tcPr>
          <w:p w:rsidR="00893B46" w:rsidRPr="00166ED7" w:rsidRDefault="00893B46" w:rsidP="008369F6">
            <w:pPr>
              <w:jc w:val="center"/>
              <w:rPr>
                <w:b/>
                <w:bCs/>
                <w:color w:val="000000"/>
                <w:sz w:val="16"/>
                <w:szCs w:val="16"/>
              </w:rPr>
            </w:pPr>
            <w:r>
              <w:rPr>
                <w:b/>
                <w:bCs/>
                <w:color w:val="000000"/>
                <w:sz w:val="16"/>
                <w:szCs w:val="16"/>
              </w:rPr>
              <w:t>142 205,9</w:t>
            </w:r>
          </w:p>
        </w:tc>
        <w:tc>
          <w:tcPr>
            <w:tcW w:w="781" w:type="pct"/>
            <w:shd w:val="clear" w:color="auto" w:fill="auto"/>
            <w:vAlign w:val="center"/>
            <w:hideMark/>
          </w:tcPr>
          <w:p w:rsidR="00893B46" w:rsidRPr="00166ED7" w:rsidRDefault="00893B46" w:rsidP="008369F6">
            <w:pPr>
              <w:jc w:val="center"/>
              <w:rPr>
                <w:b/>
                <w:bCs/>
                <w:color w:val="000000"/>
                <w:sz w:val="16"/>
                <w:szCs w:val="16"/>
              </w:rPr>
            </w:pPr>
            <w:r>
              <w:rPr>
                <w:b/>
                <w:bCs/>
                <w:color w:val="000000"/>
                <w:sz w:val="16"/>
                <w:szCs w:val="16"/>
              </w:rPr>
              <w:t>63 254,9</w:t>
            </w:r>
          </w:p>
        </w:tc>
        <w:tc>
          <w:tcPr>
            <w:tcW w:w="608" w:type="pct"/>
            <w:shd w:val="clear" w:color="auto" w:fill="auto"/>
            <w:vAlign w:val="center"/>
            <w:hideMark/>
          </w:tcPr>
          <w:p w:rsidR="00893B46" w:rsidRPr="00166ED7" w:rsidRDefault="00893B46" w:rsidP="008369F6">
            <w:pPr>
              <w:jc w:val="center"/>
              <w:rPr>
                <w:b/>
                <w:bCs/>
                <w:color w:val="000000"/>
                <w:sz w:val="16"/>
                <w:szCs w:val="16"/>
              </w:rPr>
            </w:pPr>
            <w:r>
              <w:rPr>
                <w:b/>
                <w:bCs/>
                <w:color w:val="000000"/>
                <w:sz w:val="16"/>
                <w:szCs w:val="16"/>
              </w:rPr>
              <w:t>58 442,0</w:t>
            </w:r>
          </w:p>
        </w:tc>
        <w:tc>
          <w:tcPr>
            <w:tcW w:w="660" w:type="pct"/>
            <w:shd w:val="clear" w:color="auto" w:fill="auto"/>
            <w:vAlign w:val="center"/>
            <w:hideMark/>
          </w:tcPr>
          <w:p w:rsidR="00893B46" w:rsidRPr="00166ED7" w:rsidRDefault="00893B46" w:rsidP="008369F6">
            <w:pPr>
              <w:jc w:val="center"/>
              <w:rPr>
                <w:b/>
                <w:bCs/>
                <w:color w:val="000000"/>
                <w:sz w:val="16"/>
                <w:szCs w:val="16"/>
              </w:rPr>
            </w:pPr>
            <w:r w:rsidRPr="00166ED7">
              <w:rPr>
                <w:b/>
                <w:bCs/>
                <w:color w:val="000000"/>
                <w:sz w:val="16"/>
                <w:szCs w:val="16"/>
              </w:rPr>
              <w:t>44,5</w:t>
            </w:r>
          </w:p>
        </w:tc>
        <w:tc>
          <w:tcPr>
            <w:tcW w:w="654" w:type="pct"/>
            <w:shd w:val="clear" w:color="auto" w:fill="auto"/>
            <w:vAlign w:val="center"/>
            <w:hideMark/>
          </w:tcPr>
          <w:p w:rsidR="00893B46" w:rsidRPr="00166ED7" w:rsidRDefault="00893B46" w:rsidP="008369F6">
            <w:pPr>
              <w:jc w:val="center"/>
              <w:rPr>
                <w:b/>
                <w:bCs/>
                <w:color w:val="000000"/>
                <w:sz w:val="16"/>
                <w:szCs w:val="16"/>
              </w:rPr>
            </w:pPr>
            <w:r>
              <w:rPr>
                <w:b/>
                <w:bCs/>
                <w:color w:val="000000"/>
                <w:sz w:val="16"/>
                <w:szCs w:val="16"/>
              </w:rPr>
              <w:t>123 888,7</w:t>
            </w:r>
          </w:p>
        </w:tc>
      </w:tr>
      <w:tr w:rsidR="00893B46" w:rsidRPr="00166ED7" w:rsidTr="005E5035">
        <w:trPr>
          <w:trHeight w:val="465"/>
        </w:trPr>
        <w:tc>
          <w:tcPr>
            <w:tcW w:w="280" w:type="pct"/>
            <w:shd w:val="clear" w:color="auto" w:fill="auto"/>
            <w:vAlign w:val="center"/>
            <w:hideMark/>
          </w:tcPr>
          <w:p w:rsidR="00893B46" w:rsidRPr="00166ED7" w:rsidRDefault="00893B46" w:rsidP="008369F6">
            <w:pPr>
              <w:rPr>
                <w:rFonts w:ascii="Calibri" w:hAnsi="Calibri" w:cs="Calibri"/>
                <w:color w:val="000000"/>
              </w:rPr>
            </w:pPr>
            <w:r w:rsidRPr="00166ED7">
              <w:rPr>
                <w:rFonts w:ascii="Calibri" w:hAnsi="Calibri" w:cs="Calibri"/>
                <w:color w:val="000000"/>
              </w:rPr>
              <w:t> </w:t>
            </w:r>
          </w:p>
        </w:tc>
        <w:tc>
          <w:tcPr>
            <w:tcW w:w="906" w:type="pct"/>
            <w:shd w:val="clear" w:color="auto" w:fill="auto"/>
            <w:vAlign w:val="center"/>
            <w:hideMark/>
          </w:tcPr>
          <w:p w:rsidR="00893B46" w:rsidRPr="00166ED7" w:rsidRDefault="00893B46" w:rsidP="008369F6">
            <w:pPr>
              <w:rPr>
                <w:color w:val="000000"/>
                <w:sz w:val="16"/>
                <w:szCs w:val="16"/>
              </w:rPr>
            </w:pPr>
            <w:r w:rsidRPr="00166ED7">
              <w:rPr>
                <w:color w:val="000000"/>
                <w:sz w:val="16"/>
                <w:szCs w:val="16"/>
              </w:rPr>
              <w:t>в т. ч. за счет средств местного бюджета:</w:t>
            </w:r>
          </w:p>
        </w:tc>
        <w:tc>
          <w:tcPr>
            <w:tcW w:w="607" w:type="pct"/>
            <w:shd w:val="clear" w:color="auto" w:fill="auto"/>
            <w:vAlign w:val="center"/>
            <w:hideMark/>
          </w:tcPr>
          <w:p w:rsidR="00893B46" w:rsidRPr="00166ED7" w:rsidRDefault="00893B46" w:rsidP="008369F6">
            <w:pPr>
              <w:jc w:val="center"/>
              <w:rPr>
                <w:color w:val="000000"/>
                <w:sz w:val="16"/>
                <w:szCs w:val="16"/>
              </w:rPr>
            </w:pPr>
            <w:r>
              <w:rPr>
                <w:color w:val="000000"/>
                <w:sz w:val="16"/>
                <w:szCs w:val="16"/>
              </w:rPr>
              <w:t>59 298,0</w:t>
            </w:r>
          </w:p>
        </w:tc>
        <w:tc>
          <w:tcPr>
            <w:tcW w:w="503" w:type="pct"/>
            <w:shd w:val="clear" w:color="auto" w:fill="auto"/>
            <w:vAlign w:val="center"/>
            <w:hideMark/>
          </w:tcPr>
          <w:p w:rsidR="00893B46" w:rsidRPr="00166ED7" w:rsidRDefault="00893B46" w:rsidP="008369F6">
            <w:pPr>
              <w:jc w:val="center"/>
              <w:rPr>
                <w:color w:val="000000"/>
                <w:sz w:val="16"/>
                <w:szCs w:val="16"/>
              </w:rPr>
            </w:pPr>
            <w:r w:rsidRPr="00166ED7">
              <w:rPr>
                <w:color w:val="000000"/>
                <w:sz w:val="16"/>
                <w:szCs w:val="16"/>
              </w:rPr>
              <w:t>142</w:t>
            </w:r>
            <w:r>
              <w:rPr>
                <w:color w:val="000000"/>
                <w:sz w:val="16"/>
                <w:szCs w:val="16"/>
              </w:rPr>
              <w:t xml:space="preserve"> 205,9</w:t>
            </w:r>
          </w:p>
        </w:tc>
        <w:tc>
          <w:tcPr>
            <w:tcW w:w="781" w:type="pct"/>
            <w:shd w:val="clear" w:color="auto" w:fill="auto"/>
            <w:vAlign w:val="center"/>
            <w:hideMark/>
          </w:tcPr>
          <w:p w:rsidR="00893B46" w:rsidRPr="00166ED7" w:rsidRDefault="00893B46" w:rsidP="008369F6">
            <w:pPr>
              <w:jc w:val="center"/>
              <w:rPr>
                <w:color w:val="000000"/>
                <w:sz w:val="16"/>
                <w:szCs w:val="16"/>
              </w:rPr>
            </w:pPr>
            <w:r>
              <w:rPr>
                <w:color w:val="000000"/>
                <w:sz w:val="16"/>
                <w:szCs w:val="16"/>
              </w:rPr>
              <w:t>63 254,9</w:t>
            </w:r>
          </w:p>
        </w:tc>
        <w:tc>
          <w:tcPr>
            <w:tcW w:w="608" w:type="pct"/>
            <w:shd w:val="clear" w:color="auto" w:fill="auto"/>
            <w:vAlign w:val="center"/>
            <w:hideMark/>
          </w:tcPr>
          <w:p w:rsidR="00893B46" w:rsidRPr="00166ED7" w:rsidRDefault="00893B46" w:rsidP="008369F6">
            <w:pPr>
              <w:jc w:val="center"/>
              <w:rPr>
                <w:color w:val="000000"/>
                <w:sz w:val="16"/>
                <w:szCs w:val="16"/>
              </w:rPr>
            </w:pPr>
            <w:r>
              <w:rPr>
                <w:color w:val="000000"/>
                <w:sz w:val="16"/>
                <w:szCs w:val="16"/>
              </w:rPr>
              <w:t>58 442,</w:t>
            </w:r>
            <w:r w:rsidRPr="00166ED7">
              <w:rPr>
                <w:color w:val="000000"/>
                <w:sz w:val="16"/>
                <w:szCs w:val="16"/>
              </w:rPr>
              <w:t>0</w:t>
            </w:r>
          </w:p>
        </w:tc>
        <w:tc>
          <w:tcPr>
            <w:tcW w:w="660" w:type="pct"/>
            <w:shd w:val="clear" w:color="auto" w:fill="auto"/>
            <w:vAlign w:val="center"/>
            <w:hideMark/>
          </w:tcPr>
          <w:p w:rsidR="00893B46" w:rsidRPr="00166ED7" w:rsidRDefault="00893B46" w:rsidP="008369F6">
            <w:pPr>
              <w:jc w:val="center"/>
              <w:rPr>
                <w:color w:val="000000"/>
                <w:sz w:val="16"/>
                <w:szCs w:val="16"/>
              </w:rPr>
            </w:pPr>
            <w:r w:rsidRPr="00166ED7">
              <w:rPr>
                <w:color w:val="000000"/>
                <w:sz w:val="16"/>
                <w:szCs w:val="16"/>
              </w:rPr>
              <w:t>44,5</w:t>
            </w:r>
          </w:p>
        </w:tc>
        <w:tc>
          <w:tcPr>
            <w:tcW w:w="654" w:type="pct"/>
            <w:shd w:val="clear" w:color="auto" w:fill="auto"/>
            <w:vAlign w:val="center"/>
            <w:hideMark/>
          </w:tcPr>
          <w:p w:rsidR="00893B46" w:rsidRPr="00166ED7" w:rsidRDefault="00893B46" w:rsidP="008369F6">
            <w:pPr>
              <w:jc w:val="center"/>
              <w:rPr>
                <w:color w:val="000000"/>
                <w:sz w:val="16"/>
                <w:szCs w:val="16"/>
              </w:rPr>
            </w:pPr>
            <w:r>
              <w:rPr>
                <w:color w:val="000000"/>
                <w:sz w:val="16"/>
                <w:szCs w:val="16"/>
              </w:rPr>
              <w:t>123 888,7</w:t>
            </w:r>
          </w:p>
        </w:tc>
      </w:tr>
      <w:tr w:rsidR="00893B46" w:rsidRPr="00166ED7" w:rsidTr="005E5035">
        <w:trPr>
          <w:trHeight w:val="465"/>
        </w:trPr>
        <w:tc>
          <w:tcPr>
            <w:tcW w:w="280" w:type="pct"/>
            <w:shd w:val="clear" w:color="auto" w:fill="auto"/>
            <w:vAlign w:val="center"/>
            <w:hideMark/>
          </w:tcPr>
          <w:p w:rsidR="00893B46" w:rsidRPr="00166ED7" w:rsidRDefault="00893B46" w:rsidP="008369F6">
            <w:pPr>
              <w:rPr>
                <w:rFonts w:ascii="Calibri" w:hAnsi="Calibri" w:cs="Calibri"/>
                <w:color w:val="000000"/>
              </w:rPr>
            </w:pPr>
            <w:r w:rsidRPr="00166ED7">
              <w:rPr>
                <w:rFonts w:ascii="Calibri" w:hAnsi="Calibri" w:cs="Calibri"/>
                <w:color w:val="000000"/>
              </w:rPr>
              <w:t> </w:t>
            </w:r>
          </w:p>
        </w:tc>
        <w:tc>
          <w:tcPr>
            <w:tcW w:w="906" w:type="pct"/>
            <w:shd w:val="clear" w:color="auto" w:fill="auto"/>
            <w:vAlign w:val="center"/>
            <w:hideMark/>
          </w:tcPr>
          <w:p w:rsidR="00893B46" w:rsidRPr="00166ED7" w:rsidRDefault="00893B46" w:rsidP="008369F6">
            <w:pPr>
              <w:rPr>
                <w:color w:val="000000"/>
                <w:sz w:val="16"/>
                <w:szCs w:val="16"/>
              </w:rPr>
            </w:pPr>
            <w:r w:rsidRPr="00166ED7">
              <w:rPr>
                <w:color w:val="000000"/>
                <w:sz w:val="16"/>
                <w:szCs w:val="16"/>
              </w:rPr>
              <w:t>в т. ч. за счет средств краевого бюджета:</w:t>
            </w:r>
          </w:p>
        </w:tc>
        <w:tc>
          <w:tcPr>
            <w:tcW w:w="607" w:type="pct"/>
            <w:shd w:val="clear" w:color="auto" w:fill="auto"/>
            <w:vAlign w:val="center"/>
            <w:hideMark/>
          </w:tcPr>
          <w:p w:rsidR="00893B46" w:rsidRPr="00166ED7" w:rsidRDefault="00893B46" w:rsidP="008369F6">
            <w:pPr>
              <w:jc w:val="center"/>
              <w:rPr>
                <w:color w:val="000000"/>
                <w:sz w:val="16"/>
                <w:szCs w:val="16"/>
              </w:rPr>
            </w:pPr>
            <w:r w:rsidRPr="00166ED7">
              <w:rPr>
                <w:color w:val="000000"/>
                <w:sz w:val="16"/>
                <w:szCs w:val="16"/>
              </w:rPr>
              <w:t>0</w:t>
            </w:r>
            <w:r>
              <w:rPr>
                <w:color w:val="000000"/>
                <w:sz w:val="16"/>
                <w:szCs w:val="16"/>
              </w:rPr>
              <w:t>,0</w:t>
            </w:r>
          </w:p>
        </w:tc>
        <w:tc>
          <w:tcPr>
            <w:tcW w:w="503" w:type="pct"/>
            <w:shd w:val="clear" w:color="auto" w:fill="auto"/>
            <w:vAlign w:val="center"/>
            <w:hideMark/>
          </w:tcPr>
          <w:p w:rsidR="00893B46" w:rsidRPr="00166ED7" w:rsidRDefault="00893B46" w:rsidP="008369F6">
            <w:pPr>
              <w:jc w:val="center"/>
              <w:rPr>
                <w:color w:val="000000"/>
                <w:sz w:val="16"/>
                <w:szCs w:val="16"/>
              </w:rPr>
            </w:pPr>
            <w:r>
              <w:rPr>
                <w:color w:val="000000"/>
                <w:sz w:val="16"/>
                <w:szCs w:val="16"/>
              </w:rPr>
              <w:t>0,0</w:t>
            </w:r>
          </w:p>
        </w:tc>
        <w:tc>
          <w:tcPr>
            <w:tcW w:w="781" w:type="pct"/>
            <w:shd w:val="clear" w:color="auto" w:fill="auto"/>
            <w:vAlign w:val="center"/>
            <w:hideMark/>
          </w:tcPr>
          <w:p w:rsidR="00893B46" w:rsidRPr="00166ED7" w:rsidRDefault="00893B46" w:rsidP="008369F6">
            <w:pPr>
              <w:jc w:val="center"/>
              <w:rPr>
                <w:color w:val="000000"/>
                <w:sz w:val="16"/>
                <w:szCs w:val="16"/>
              </w:rPr>
            </w:pPr>
            <w:r w:rsidRPr="00166ED7">
              <w:rPr>
                <w:color w:val="000000"/>
                <w:sz w:val="16"/>
                <w:szCs w:val="16"/>
              </w:rPr>
              <w:t>0</w:t>
            </w:r>
            <w:r>
              <w:rPr>
                <w:color w:val="000000"/>
                <w:sz w:val="16"/>
                <w:szCs w:val="16"/>
              </w:rPr>
              <w:t>,0</w:t>
            </w:r>
          </w:p>
        </w:tc>
        <w:tc>
          <w:tcPr>
            <w:tcW w:w="608" w:type="pct"/>
            <w:shd w:val="clear" w:color="auto" w:fill="auto"/>
            <w:vAlign w:val="center"/>
            <w:hideMark/>
          </w:tcPr>
          <w:p w:rsidR="00893B46" w:rsidRPr="00166ED7" w:rsidRDefault="00893B46" w:rsidP="008369F6">
            <w:pPr>
              <w:jc w:val="center"/>
              <w:rPr>
                <w:color w:val="000000"/>
                <w:sz w:val="16"/>
                <w:szCs w:val="16"/>
              </w:rPr>
            </w:pPr>
            <w:r w:rsidRPr="00166ED7">
              <w:rPr>
                <w:color w:val="000000"/>
                <w:sz w:val="16"/>
                <w:szCs w:val="16"/>
              </w:rPr>
              <w:t>0</w:t>
            </w:r>
            <w:r>
              <w:rPr>
                <w:color w:val="000000"/>
                <w:sz w:val="16"/>
                <w:szCs w:val="16"/>
              </w:rPr>
              <w:t>,0</w:t>
            </w:r>
          </w:p>
        </w:tc>
        <w:tc>
          <w:tcPr>
            <w:tcW w:w="660" w:type="pct"/>
            <w:shd w:val="clear" w:color="auto" w:fill="auto"/>
            <w:vAlign w:val="center"/>
            <w:hideMark/>
          </w:tcPr>
          <w:p w:rsidR="00893B46" w:rsidRPr="00166ED7" w:rsidRDefault="00893B46" w:rsidP="008369F6">
            <w:pPr>
              <w:jc w:val="center"/>
              <w:rPr>
                <w:color w:val="000000"/>
                <w:sz w:val="16"/>
                <w:szCs w:val="16"/>
              </w:rPr>
            </w:pPr>
            <w:r w:rsidRPr="00166ED7">
              <w:rPr>
                <w:color w:val="000000"/>
                <w:sz w:val="16"/>
                <w:szCs w:val="16"/>
              </w:rPr>
              <w:t>0</w:t>
            </w:r>
            <w:r>
              <w:rPr>
                <w:color w:val="000000"/>
                <w:sz w:val="16"/>
                <w:szCs w:val="16"/>
              </w:rPr>
              <w:t>,0</w:t>
            </w:r>
          </w:p>
        </w:tc>
        <w:tc>
          <w:tcPr>
            <w:tcW w:w="654" w:type="pct"/>
            <w:shd w:val="clear" w:color="auto" w:fill="auto"/>
            <w:vAlign w:val="center"/>
            <w:hideMark/>
          </w:tcPr>
          <w:p w:rsidR="00893B46" w:rsidRPr="00166ED7" w:rsidRDefault="00893B46" w:rsidP="008369F6">
            <w:pPr>
              <w:jc w:val="center"/>
              <w:rPr>
                <w:color w:val="000000"/>
                <w:sz w:val="16"/>
                <w:szCs w:val="16"/>
              </w:rPr>
            </w:pPr>
            <w:r w:rsidRPr="00166ED7">
              <w:rPr>
                <w:color w:val="000000"/>
                <w:sz w:val="16"/>
                <w:szCs w:val="16"/>
              </w:rPr>
              <w:t>0</w:t>
            </w:r>
            <w:r>
              <w:rPr>
                <w:color w:val="000000"/>
                <w:sz w:val="16"/>
                <w:szCs w:val="16"/>
              </w:rPr>
              <w:t>,0</w:t>
            </w:r>
          </w:p>
        </w:tc>
      </w:tr>
      <w:tr w:rsidR="00893B46" w:rsidRPr="00166ED7" w:rsidTr="005E5035">
        <w:trPr>
          <w:trHeight w:val="1065"/>
        </w:trPr>
        <w:tc>
          <w:tcPr>
            <w:tcW w:w="280" w:type="pct"/>
            <w:shd w:val="clear" w:color="auto" w:fill="auto"/>
            <w:vAlign w:val="center"/>
            <w:hideMark/>
          </w:tcPr>
          <w:p w:rsidR="00893B46" w:rsidRPr="00166ED7" w:rsidRDefault="00893B46" w:rsidP="008369F6">
            <w:pPr>
              <w:jc w:val="center"/>
              <w:rPr>
                <w:b/>
                <w:bCs/>
                <w:color w:val="000000"/>
                <w:sz w:val="16"/>
                <w:szCs w:val="16"/>
              </w:rPr>
            </w:pPr>
            <w:r w:rsidRPr="00166ED7">
              <w:rPr>
                <w:b/>
                <w:bCs/>
                <w:color w:val="000000"/>
                <w:sz w:val="16"/>
                <w:szCs w:val="16"/>
              </w:rPr>
              <w:t>4</w:t>
            </w:r>
          </w:p>
        </w:tc>
        <w:tc>
          <w:tcPr>
            <w:tcW w:w="906" w:type="pct"/>
            <w:shd w:val="clear" w:color="auto" w:fill="auto"/>
            <w:vAlign w:val="center"/>
            <w:hideMark/>
          </w:tcPr>
          <w:p w:rsidR="00893B46" w:rsidRPr="00166ED7" w:rsidRDefault="00893B46" w:rsidP="008369F6">
            <w:pPr>
              <w:rPr>
                <w:b/>
                <w:bCs/>
                <w:color w:val="000000"/>
                <w:sz w:val="16"/>
                <w:szCs w:val="16"/>
              </w:rPr>
            </w:pPr>
            <w:r w:rsidRPr="00166ED7">
              <w:rPr>
                <w:b/>
                <w:bCs/>
                <w:color w:val="000000"/>
                <w:sz w:val="16"/>
                <w:szCs w:val="16"/>
              </w:rPr>
              <w:t>Оформление муниципального образования город Норильск к праздничным датам</w:t>
            </w:r>
          </w:p>
        </w:tc>
        <w:tc>
          <w:tcPr>
            <w:tcW w:w="607" w:type="pct"/>
            <w:shd w:val="clear" w:color="auto" w:fill="auto"/>
            <w:vAlign w:val="center"/>
            <w:hideMark/>
          </w:tcPr>
          <w:p w:rsidR="00893B46" w:rsidRPr="00166ED7" w:rsidRDefault="00893B46" w:rsidP="008369F6">
            <w:pPr>
              <w:jc w:val="center"/>
              <w:rPr>
                <w:b/>
                <w:bCs/>
                <w:color w:val="000000"/>
                <w:sz w:val="16"/>
                <w:szCs w:val="16"/>
              </w:rPr>
            </w:pPr>
            <w:r>
              <w:rPr>
                <w:b/>
                <w:bCs/>
                <w:color w:val="000000"/>
                <w:sz w:val="16"/>
                <w:szCs w:val="16"/>
              </w:rPr>
              <w:t>10 421,4</w:t>
            </w:r>
          </w:p>
        </w:tc>
        <w:tc>
          <w:tcPr>
            <w:tcW w:w="503" w:type="pct"/>
            <w:shd w:val="clear" w:color="auto" w:fill="auto"/>
            <w:vAlign w:val="center"/>
            <w:hideMark/>
          </w:tcPr>
          <w:p w:rsidR="00893B46" w:rsidRPr="00166ED7" w:rsidRDefault="00893B46" w:rsidP="008369F6">
            <w:pPr>
              <w:jc w:val="center"/>
              <w:rPr>
                <w:b/>
                <w:bCs/>
                <w:color w:val="000000"/>
                <w:sz w:val="16"/>
                <w:szCs w:val="16"/>
              </w:rPr>
            </w:pPr>
            <w:r>
              <w:rPr>
                <w:b/>
                <w:bCs/>
                <w:color w:val="000000"/>
                <w:sz w:val="16"/>
                <w:szCs w:val="16"/>
              </w:rPr>
              <w:t>32 002,6</w:t>
            </w:r>
          </w:p>
        </w:tc>
        <w:tc>
          <w:tcPr>
            <w:tcW w:w="781" w:type="pct"/>
            <w:shd w:val="clear" w:color="auto" w:fill="auto"/>
            <w:vAlign w:val="center"/>
            <w:hideMark/>
          </w:tcPr>
          <w:p w:rsidR="00893B46" w:rsidRPr="00166ED7" w:rsidRDefault="00893B46" w:rsidP="008369F6">
            <w:pPr>
              <w:jc w:val="center"/>
              <w:rPr>
                <w:b/>
                <w:bCs/>
                <w:color w:val="000000"/>
                <w:sz w:val="16"/>
                <w:szCs w:val="16"/>
              </w:rPr>
            </w:pPr>
            <w:r>
              <w:rPr>
                <w:b/>
                <w:bCs/>
                <w:color w:val="000000"/>
                <w:sz w:val="16"/>
                <w:szCs w:val="16"/>
              </w:rPr>
              <w:t>11 881,0</w:t>
            </w:r>
          </w:p>
        </w:tc>
        <w:tc>
          <w:tcPr>
            <w:tcW w:w="608" w:type="pct"/>
            <w:shd w:val="clear" w:color="auto" w:fill="auto"/>
            <w:vAlign w:val="center"/>
            <w:hideMark/>
          </w:tcPr>
          <w:p w:rsidR="00893B46" w:rsidRPr="00166ED7" w:rsidRDefault="00893B46" w:rsidP="008369F6">
            <w:pPr>
              <w:jc w:val="center"/>
              <w:rPr>
                <w:b/>
                <w:bCs/>
                <w:color w:val="000000"/>
                <w:sz w:val="16"/>
                <w:szCs w:val="16"/>
              </w:rPr>
            </w:pPr>
            <w:r>
              <w:rPr>
                <w:b/>
                <w:bCs/>
                <w:color w:val="000000"/>
                <w:sz w:val="16"/>
                <w:szCs w:val="16"/>
              </w:rPr>
              <w:t>11 881,0</w:t>
            </w:r>
          </w:p>
        </w:tc>
        <w:tc>
          <w:tcPr>
            <w:tcW w:w="660" w:type="pct"/>
            <w:shd w:val="clear" w:color="auto" w:fill="auto"/>
            <w:vAlign w:val="center"/>
            <w:hideMark/>
          </w:tcPr>
          <w:p w:rsidR="00893B46" w:rsidRPr="00166ED7" w:rsidRDefault="00893B46" w:rsidP="008369F6">
            <w:pPr>
              <w:jc w:val="center"/>
              <w:rPr>
                <w:b/>
                <w:bCs/>
                <w:color w:val="000000"/>
                <w:sz w:val="16"/>
                <w:szCs w:val="16"/>
              </w:rPr>
            </w:pPr>
            <w:r w:rsidRPr="00166ED7">
              <w:rPr>
                <w:b/>
                <w:bCs/>
                <w:color w:val="000000"/>
                <w:sz w:val="16"/>
                <w:szCs w:val="16"/>
              </w:rPr>
              <w:t>37,1</w:t>
            </w:r>
          </w:p>
        </w:tc>
        <w:tc>
          <w:tcPr>
            <w:tcW w:w="654" w:type="pct"/>
            <w:shd w:val="clear" w:color="auto" w:fill="auto"/>
            <w:vAlign w:val="center"/>
            <w:hideMark/>
          </w:tcPr>
          <w:p w:rsidR="00893B46" w:rsidRPr="00166ED7" w:rsidRDefault="00893B46" w:rsidP="008369F6">
            <w:pPr>
              <w:jc w:val="center"/>
              <w:rPr>
                <w:b/>
                <w:bCs/>
                <w:color w:val="000000"/>
                <w:sz w:val="16"/>
                <w:szCs w:val="16"/>
              </w:rPr>
            </w:pPr>
            <w:r>
              <w:rPr>
                <w:b/>
                <w:bCs/>
                <w:color w:val="000000"/>
                <w:sz w:val="16"/>
                <w:szCs w:val="16"/>
              </w:rPr>
              <w:t>32 002,6</w:t>
            </w:r>
          </w:p>
        </w:tc>
      </w:tr>
      <w:tr w:rsidR="00893B46" w:rsidRPr="00166ED7" w:rsidTr="005E5035">
        <w:trPr>
          <w:trHeight w:val="465"/>
        </w:trPr>
        <w:tc>
          <w:tcPr>
            <w:tcW w:w="280" w:type="pct"/>
            <w:shd w:val="clear" w:color="auto" w:fill="auto"/>
            <w:vAlign w:val="center"/>
            <w:hideMark/>
          </w:tcPr>
          <w:p w:rsidR="00893B46" w:rsidRPr="00166ED7" w:rsidRDefault="00893B46" w:rsidP="008369F6">
            <w:pPr>
              <w:rPr>
                <w:rFonts w:ascii="Calibri" w:hAnsi="Calibri" w:cs="Calibri"/>
                <w:color w:val="000000"/>
              </w:rPr>
            </w:pPr>
            <w:r w:rsidRPr="00166ED7">
              <w:rPr>
                <w:rFonts w:ascii="Calibri" w:hAnsi="Calibri" w:cs="Calibri"/>
                <w:color w:val="000000"/>
              </w:rPr>
              <w:t> </w:t>
            </w:r>
          </w:p>
        </w:tc>
        <w:tc>
          <w:tcPr>
            <w:tcW w:w="906" w:type="pct"/>
            <w:shd w:val="clear" w:color="auto" w:fill="auto"/>
            <w:vAlign w:val="center"/>
            <w:hideMark/>
          </w:tcPr>
          <w:p w:rsidR="00893B46" w:rsidRPr="00166ED7" w:rsidRDefault="00893B46" w:rsidP="008369F6">
            <w:pPr>
              <w:rPr>
                <w:color w:val="000000"/>
                <w:sz w:val="16"/>
                <w:szCs w:val="16"/>
              </w:rPr>
            </w:pPr>
            <w:r w:rsidRPr="00166ED7">
              <w:rPr>
                <w:color w:val="000000"/>
                <w:sz w:val="16"/>
                <w:szCs w:val="16"/>
              </w:rPr>
              <w:t>в т. ч. за счет средств местного бюджета:</w:t>
            </w:r>
          </w:p>
        </w:tc>
        <w:tc>
          <w:tcPr>
            <w:tcW w:w="607" w:type="pct"/>
            <w:shd w:val="clear" w:color="auto" w:fill="auto"/>
            <w:vAlign w:val="center"/>
            <w:hideMark/>
          </w:tcPr>
          <w:p w:rsidR="00893B46" w:rsidRPr="00166ED7" w:rsidRDefault="00893B46" w:rsidP="008369F6">
            <w:pPr>
              <w:jc w:val="center"/>
              <w:rPr>
                <w:color w:val="000000"/>
                <w:sz w:val="16"/>
                <w:szCs w:val="16"/>
              </w:rPr>
            </w:pPr>
            <w:r>
              <w:rPr>
                <w:color w:val="000000"/>
                <w:sz w:val="16"/>
                <w:szCs w:val="16"/>
              </w:rPr>
              <w:t>10 421,4</w:t>
            </w:r>
          </w:p>
        </w:tc>
        <w:tc>
          <w:tcPr>
            <w:tcW w:w="503" w:type="pct"/>
            <w:shd w:val="clear" w:color="auto" w:fill="auto"/>
            <w:vAlign w:val="center"/>
            <w:hideMark/>
          </w:tcPr>
          <w:p w:rsidR="00893B46" w:rsidRPr="00166ED7" w:rsidRDefault="00893B46" w:rsidP="008369F6">
            <w:pPr>
              <w:jc w:val="center"/>
              <w:rPr>
                <w:color w:val="000000"/>
                <w:sz w:val="16"/>
                <w:szCs w:val="16"/>
              </w:rPr>
            </w:pPr>
            <w:r>
              <w:rPr>
                <w:color w:val="000000"/>
                <w:sz w:val="16"/>
                <w:szCs w:val="16"/>
              </w:rPr>
              <w:t>32 002,6</w:t>
            </w:r>
          </w:p>
        </w:tc>
        <w:tc>
          <w:tcPr>
            <w:tcW w:w="781" w:type="pct"/>
            <w:shd w:val="clear" w:color="auto" w:fill="auto"/>
            <w:vAlign w:val="center"/>
            <w:hideMark/>
          </w:tcPr>
          <w:p w:rsidR="00893B46" w:rsidRPr="00166ED7" w:rsidRDefault="00893B46" w:rsidP="008369F6">
            <w:pPr>
              <w:jc w:val="center"/>
              <w:rPr>
                <w:color w:val="000000"/>
                <w:sz w:val="16"/>
                <w:szCs w:val="16"/>
              </w:rPr>
            </w:pPr>
            <w:r>
              <w:rPr>
                <w:color w:val="000000"/>
                <w:sz w:val="16"/>
                <w:szCs w:val="16"/>
              </w:rPr>
              <w:t>11 881,0</w:t>
            </w:r>
          </w:p>
        </w:tc>
        <w:tc>
          <w:tcPr>
            <w:tcW w:w="608" w:type="pct"/>
            <w:shd w:val="clear" w:color="auto" w:fill="auto"/>
            <w:vAlign w:val="center"/>
            <w:hideMark/>
          </w:tcPr>
          <w:p w:rsidR="00893B46" w:rsidRPr="00166ED7" w:rsidRDefault="00893B46" w:rsidP="008369F6">
            <w:pPr>
              <w:jc w:val="center"/>
              <w:rPr>
                <w:color w:val="000000"/>
                <w:sz w:val="16"/>
                <w:szCs w:val="16"/>
              </w:rPr>
            </w:pPr>
            <w:r>
              <w:rPr>
                <w:color w:val="000000"/>
                <w:sz w:val="16"/>
                <w:szCs w:val="16"/>
              </w:rPr>
              <w:t>11 881,0</w:t>
            </w:r>
          </w:p>
        </w:tc>
        <w:tc>
          <w:tcPr>
            <w:tcW w:w="660" w:type="pct"/>
            <w:shd w:val="clear" w:color="auto" w:fill="auto"/>
            <w:vAlign w:val="center"/>
            <w:hideMark/>
          </w:tcPr>
          <w:p w:rsidR="00893B46" w:rsidRPr="00166ED7" w:rsidRDefault="00893B46" w:rsidP="008369F6">
            <w:pPr>
              <w:jc w:val="center"/>
              <w:rPr>
                <w:color w:val="000000"/>
                <w:sz w:val="16"/>
                <w:szCs w:val="16"/>
              </w:rPr>
            </w:pPr>
            <w:r w:rsidRPr="00166ED7">
              <w:rPr>
                <w:color w:val="000000"/>
                <w:sz w:val="16"/>
                <w:szCs w:val="16"/>
              </w:rPr>
              <w:t>37,1</w:t>
            </w:r>
          </w:p>
        </w:tc>
        <w:tc>
          <w:tcPr>
            <w:tcW w:w="654" w:type="pct"/>
            <w:shd w:val="clear" w:color="auto" w:fill="auto"/>
            <w:vAlign w:val="center"/>
            <w:hideMark/>
          </w:tcPr>
          <w:p w:rsidR="00893B46" w:rsidRPr="00166ED7" w:rsidRDefault="00893B46" w:rsidP="008369F6">
            <w:pPr>
              <w:jc w:val="center"/>
              <w:rPr>
                <w:color w:val="000000"/>
                <w:sz w:val="16"/>
                <w:szCs w:val="16"/>
              </w:rPr>
            </w:pPr>
            <w:r>
              <w:rPr>
                <w:color w:val="000000"/>
                <w:sz w:val="16"/>
                <w:szCs w:val="16"/>
              </w:rPr>
              <w:t>32 002,6</w:t>
            </w:r>
          </w:p>
        </w:tc>
      </w:tr>
      <w:tr w:rsidR="00893B46" w:rsidRPr="00166ED7" w:rsidTr="005E5035">
        <w:trPr>
          <w:trHeight w:val="1275"/>
        </w:trPr>
        <w:tc>
          <w:tcPr>
            <w:tcW w:w="280" w:type="pct"/>
            <w:shd w:val="clear" w:color="auto" w:fill="auto"/>
            <w:vAlign w:val="center"/>
            <w:hideMark/>
          </w:tcPr>
          <w:p w:rsidR="00893B46" w:rsidRPr="00166ED7" w:rsidRDefault="00893B46" w:rsidP="008369F6">
            <w:pPr>
              <w:jc w:val="center"/>
              <w:rPr>
                <w:b/>
                <w:bCs/>
                <w:color w:val="000000"/>
                <w:sz w:val="16"/>
                <w:szCs w:val="16"/>
              </w:rPr>
            </w:pPr>
            <w:r w:rsidRPr="00166ED7">
              <w:rPr>
                <w:b/>
                <w:bCs/>
                <w:color w:val="000000"/>
                <w:sz w:val="16"/>
                <w:szCs w:val="16"/>
              </w:rPr>
              <w:t>5</w:t>
            </w:r>
          </w:p>
        </w:tc>
        <w:tc>
          <w:tcPr>
            <w:tcW w:w="906" w:type="pct"/>
            <w:shd w:val="clear" w:color="auto" w:fill="auto"/>
            <w:vAlign w:val="center"/>
            <w:hideMark/>
          </w:tcPr>
          <w:p w:rsidR="00893B46" w:rsidRPr="00166ED7" w:rsidRDefault="00893B46" w:rsidP="008369F6">
            <w:pPr>
              <w:rPr>
                <w:b/>
                <w:bCs/>
                <w:color w:val="000000"/>
                <w:sz w:val="16"/>
                <w:szCs w:val="16"/>
              </w:rPr>
            </w:pPr>
            <w:r w:rsidRPr="00166ED7">
              <w:rPr>
                <w:b/>
                <w:bCs/>
                <w:color w:val="000000"/>
                <w:sz w:val="16"/>
                <w:szCs w:val="16"/>
              </w:rPr>
              <w:t>Обеспечение приведения в соответствие с требованиями СанПин систем вентиляции образовательных учреждений</w:t>
            </w:r>
          </w:p>
        </w:tc>
        <w:tc>
          <w:tcPr>
            <w:tcW w:w="607" w:type="pct"/>
            <w:shd w:val="clear" w:color="auto" w:fill="auto"/>
            <w:vAlign w:val="center"/>
            <w:hideMark/>
          </w:tcPr>
          <w:p w:rsidR="00893B46" w:rsidRPr="00166ED7" w:rsidRDefault="00893B46" w:rsidP="008369F6">
            <w:pPr>
              <w:jc w:val="center"/>
              <w:rPr>
                <w:b/>
                <w:bCs/>
                <w:color w:val="000000"/>
                <w:sz w:val="16"/>
                <w:szCs w:val="16"/>
              </w:rPr>
            </w:pPr>
            <w:r w:rsidRPr="00166ED7">
              <w:rPr>
                <w:b/>
                <w:bCs/>
                <w:color w:val="000000"/>
                <w:sz w:val="16"/>
                <w:szCs w:val="16"/>
              </w:rPr>
              <w:t>0</w:t>
            </w:r>
            <w:r>
              <w:rPr>
                <w:b/>
                <w:bCs/>
                <w:color w:val="000000"/>
                <w:sz w:val="16"/>
                <w:szCs w:val="16"/>
              </w:rPr>
              <w:t>,0</w:t>
            </w:r>
          </w:p>
        </w:tc>
        <w:tc>
          <w:tcPr>
            <w:tcW w:w="503" w:type="pct"/>
            <w:shd w:val="clear" w:color="auto" w:fill="auto"/>
            <w:vAlign w:val="center"/>
            <w:hideMark/>
          </w:tcPr>
          <w:p w:rsidR="00893B46" w:rsidRPr="00166ED7" w:rsidRDefault="00893B46" w:rsidP="008369F6">
            <w:pPr>
              <w:jc w:val="center"/>
              <w:rPr>
                <w:b/>
                <w:bCs/>
                <w:color w:val="000000"/>
                <w:sz w:val="16"/>
                <w:szCs w:val="16"/>
              </w:rPr>
            </w:pPr>
            <w:r>
              <w:rPr>
                <w:b/>
                <w:bCs/>
                <w:color w:val="000000"/>
                <w:sz w:val="16"/>
                <w:szCs w:val="16"/>
              </w:rPr>
              <w:t>34 287,3</w:t>
            </w:r>
          </w:p>
        </w:tc>
        <w:tc>
          <w:tcPr>
            <w:tcW w:w="781" w:type="pct"/>
            <w:shd w:val="clear" w:color="auto" w:fill="auto"/>
            <w:vAlign w:val="center"/>
            <w:hideMark/>
          </w:tcPr>
          <w:p w:rsidR="00893B46" w:rsidRPr="00166ED7" w:rsidRDefault="00893B46" w:rsidP="008369F6">
            <w:pPr>
              <w:jc w:val="center"/>
              <w:rPr>
                <w:b/>
                <w:bCs/>
                <w:color w:val="000000"/>
                <w:sz w:val="16"/>
                <w:szCs w:val="16"/>
              </w:rPr>
            </w:pPr>
            <w:r>
              <w:rPr>
                <w:b/>
                <w:bCs/>
                <w:color w:val="000000"/>
                <w:sz w:val="16"/>
                <w:szCs w:val="16"/>
              </w:rPr>
              <w:t>10 204,0</w:t>
            </w:r>
          </w:p>
        </w:tc>
        <w:tc>
          <w:tcPr>
            <w:tcW w:w="608" w:type="pct"/>
            <w:shd w:val="clear" w:color="auto" w:fill="auto"/>
            <w:vAlign w:val="center"/>
            <w:hideMark/>
          </w:tcPr>
          <w:p w:rsidR="00893B46" w:rsidRPr="00166ED7" w:rsidRDefault="00893B46" w:rsidP="008369F6">
            <w:pPr>
              <w:jc w:val="center"/>
              <w:rPr>
                <w:b/>
                <w:bCs/>
                <w:color w:val="000000"/>
                <w:sz w:val="16"/>
                <w:szCs w:val="16"/>
              </w:rPr>
            </w:pPr>
            <w:r w:rsidRPr="00166ED7">
              <w:rPr>
                <w:b/>
                <w:bCs/>
                <w:color w:val="000000"/>
                <w:sz w:val="16"/>
                <w:szCs w:val="16"/>
              </w:rPr>
              <w:t>100</w:t>
            </w:r>
            <w:r>
              <w:rPr>
                <w:b/>
                <w:bCs/>
                <w:color w:val="000000"/>
                <w:sz w:val="16"/>
                <w:szCs w:val="16"/>
              </w:rPr>
              <w:t>,0</w:t>
            </w:r>
          </w:p>
        </w:tc>
        <w:tc>
          <w:tcPr>
            <w:tcW w:w="660" w:type="pct"/>
            <w:shd w:val="clear" w:color="auto" w:fill="auto"/>
            <w:vAlign w:val="center"/>
            <w:hideMark/>
          </w:tcPr>
          <w:p w:rsidR="00893B46" w:rsidRPr="00166ED7" w:rsidRDefault="00893B46" w:rsidP="008369F6">
            <w:pPr>
              <w:jc w:val="center"/>
              <w:rPr>
                <w:b/>
                <w:bCs/>
                <w:color w:val="000000"/>
                <w:sz w:val="16"/>
                <w:szCs w:val="16"/>
              </w:rPr>
            </w:pPr>
            <w:r w:rsidRPr="00166ED7">
              <w:rPr>
                <w:b/>
                <w:bCs/>
                <w:color w:val="000000"/>
                <w:sz w:val="16"/>
                <w:szCs w:val="16"/>
              </w:rPr>
              <w:t>29,8</w:t>
            </w:r>
          </w:p>
        </w:tc>
        <w:tc>
          <w:tcPr>
            <w:tcW w:w="654" w:type="pct"/>
            <w:shd w:val="clear" w:color="auto" w:fill="auto"/>
            <w:vAlign w:val="center"/>
            <w:hideMark/>
          </w:tcPr>
          <w:p w:rsidR="00893B46" w:rsidRPr="00166ED7" w:rsidRDefault="00893B46" w:rsidP="008369F6">
            <w:pPr>
              <w:jc w:val="center"/>
              <w:rPr>
                <w:b/>
                <w:bCs/>
                <w:color w:val="000000"/>
                <w:sz w:val="16"/>
                <w:szCs w:val="16"/>
              </w:rPr>
            </w:pPr>
            <w:r>
              <w:rPr>
                <w:b/>
                <w:bCs/>
                <w:color w:val="000000"/>
                <w:sz w:val="16"/>
                <w:szCs w:val="16"/>
              </w:rPr>
              <w:t>34 287,3</w:t>
            </w:r>
          </w:p>
        </w:tc>
      </w:tr>
      <w:tr w:rsidR="00893B46" w:rsidRPr="00166ED7" w:rsidTr="005E5035">
        <w:trPr>
          <w:trHeight w:val="465"/>
        </w:trPr>
        <w:tc>
          <w:tcPr>
            <w:tcW w:w="280" w:type="pct"/>
            <w:shd w:val="clear" w:color="auto" w:fill="auto"/>
            <w:vAlign w:val="center"/>
            <w:hideMark/>
          </w:tcPr>
          <w:p w:rsidR="00893B46" w:rsidRPr="00166ED7" w:rsidRDefault="00893B46" w:rsidP="008369F6">
            <w:pPr>
              <w:rPr>
                <w:rFonts w:ascii="Calibri" w:hAnsi="Calibri" w:cs="Calibri"/>
                <w:color w:val="000000"/>
              </w:rPr>
            </w:pPr>
            <w:r w:rsidRPr="00166ED7">
              <w:rPr>
                <w:rFonts w:ascii="Calibri" w:hAnsi="Calibri" w:cs="Calibri"/>
                <w:color w:val="000000"/>
              </w:rPr>
              <w:t> </w:t>
            </w:r>
          </w:p>
        </w:tc>
        <w:tc>
          <w:tcPr>
            <w:tcW w:w="906" w:type="pct"/>
            <w:shd w:val="clear" w:color="auto" w:fill="auto"/>
            <w:vAlign w:val="center"/>
            <w:hideMark/>
          </w:tcPr>
          <w:p w:rsidR="00893B46" w:rsidRPr="00166ED7" w:rsidRDefault="00893B46" w:rsidP="008369F6">
            <w:pPr>
              <w:rPr>
                <w:color w:val="000000"/>
                <w:sz w:val="16"/>
                <w:szCs w:val="16"/>
              </w:rPr>
            </w:pPr>
            <w:r w:rsidRPr="00166ED7">
              <w:rPr>
                <w:color w:val="000000"/>
                <w:sz w:val="16"/>
                <w:szCs w:val="16"/>
              </w:rPr>
              <w:t>в т. ч. за счет средств местного бюджета:</w:t>
            </w:r>
          </w:p>
        </w:tc>
        <w:tc>
          <w:tcPr>
            <w:tcW w:w="607" w:type="pct"/>
            <w:shd w:val="clear" w:color="auto" w:fill="auto"/>
            <w:vAlign w:val="center"/>
            <w:hideMark/>
          </w:tcPr>
          <w:p w:rsidR="00893B46" w:rsidRPr="00166ED7" w:rsidRDefault="00893B46" w:rsidP="008369F6">
            <w:pPr>
              <w:jc w:val="center"/>
              <w:rPr>
                <w:color w:val="000000"/>
                <w:sz w:val="16"/>
                <w:szCs w:val="16"/>
              </w:rPr>
            </w:pPr>
            <w:r w:rsidRPr="00166ED7">
              <w:rPr>
                <w:color w:val="000000"/>
                <w:sz w:val="16"/>
                <w:szCs w:val="16"/>
              </w:rPr>
              <w:t>0</w:t>
            </w:r>
            <w:r>
              <w:rPr>
                <w:color w:val="000000"/>
                <w:sz w:val="16"/>
                <w:szCs w:val="16"/>
              </w:rPr>
              <w:t>,0</w:t>
            </w:r>
          </w:p>
        </w:tc>
        <w:tc>
          <w:tcPr>
            <w:tcW w:w="503" w:type="pct"/>
            <w:shd w:val="clear" w:color="auto" w:fill="auto"/>
            <w:vAlign w:val="center"/>
            <w:hideMark/>
          </w:tcPr>
          <w:p w:rsidR="00893B46" w:rsidRPr="00166ED7" w:rsidRDefault="00893B46" w:rsidP="008369F6">
            <w:pPr>
              <w:jc w:val="center"/>
              <w:rPr>
                <w:color w:val="000000"/>
                <w:sz w:val="16"/>
                <w:szCs w:val="16"/>
              </w:rPr>
            </w:pPr>
            <w:r>
              <w:rPr>
                <w:color w:val="000000"/>
                <w:sz w:val="16"/>
                <w:szCs w:val="16"/>
              </w:rPr>
              <w:t>34 287,3</w:t>
            </w:r>
          </w:p>
        </w:tc>
        <w:tc>
          <w:tcPr>
            <w:tcW w:w="781" w:type="pct"/>
            <w:shd w:val="clear" w:color="auto" w:fill="auto"/>
            <w:vAlign w:val="center"/>
            <w:hideMark/>
          </w:tcPr>
          <w:p w:rsidR="00893B46" w:rsidRPr="00166ED7" w:rsidRDefault="00893B46" w:rsidP="008369F6">
            <w:pPr>
              <w:jc w:val="center"/>
              <w:rPr>
                <w:color w:val="000000"/>
                <w:sz w:val="16"/>
                <w:szCs w:val="16"/>
              </w:rPr>
            </w:pPr>
            <w:r>
              <w:rPr>
                <w:color w:val="000000"/>
                <w:sz w:val="16"/>
                <w:szCs w:val="16"/>
              </w:rPr>
              <w:t>10 204,0</w:t>
            </w:r>
          </w:p>
        </w:tc>
        <w:tc>
          <w:tcPr>
            <w:tcW w:w="608" w:type="pct"/>
            <w:shd w:val="clear" w:color="auto" w:fill="auto"/>
            <w:vAlign w:val="center"/>
            <w:hideMark/>
          </w:tcPr>
          <w:p w:rsidR="00893B46" w:rsidRPr="00166ED7" w:rsidRDefault="00893B46" w:rsidP="008369F6">
            <w:pPr>
              <w:jc w:val="center"/>
              <w:rPr>
                <w:color w:val="000000"/>
                <w:sz w:val="16"/>
                <w:szCs w:val="16"/>
              </w:rPr>
            </w:pPr>
            <w:r w:rsidRPr="00166ED7">
              <w:rPr>
                <w:color w:val="000000"/>
                <w:sz w:val="16"/>
                <w:szCs w:val="16"/>
              </w:rPr>
              <w:t>100</w:t>
            </w:r>
            <w:r>
              <w:rPr>
                <w:color w:val="000000"/>
                <w:sz w:val="16"/>
                <w:szCs w:val="16"/>
              </w:rPr>
              <w:t>,0</w:t>
            </w:r>
          </w:p>
        </w:tc>
        <w:tc>
          <w:tcPr>
            <w:tcW w:w="660" w:type="pct"/>
            <w:shd w:val="clear" w:color="auto" w:fill="auto"/>
            <w:vAlign w:val="center"/>
            <w:hideMark/>
          </w:tcPr>
          <w:p w:rsidR="00893B46" w:rsidRPr="00166ED7" w:rsidRDefault="00893B46" w:rsidP="008369F6">
            <w:pPr>
              <w:jc w:val="center"/>
              <w:rPr>
                <w:color w:val="000000"/>
                <w:sz w:val="16"/>
                <w:szCs w:val="16"/>
              </w:rPr>
            </w:pPr>
            <w:r w:rsidRPr="00166ED7">
              <w:rPr>
                <w:color w:val="000000"/>
                <w:sz w:val="16"/>
                <w:szCs w:val="16"/>
              </w:rPr>
              <w:t>29,8</w:t>
            </w:r>
          </w:p>
        </w:tc>
        <w:tc>
          <w:tcPr>
            <w:tcW w:w="654" w:type="pct"/>
            <w:shd w:val="clear" w:color="auto" w:fill="auto"/>
            <w:vAlign w:val="center"/>
            <w:hideMark/>
          </w:tcPr>
          <w:p w:rsidR="00893B46" w:rsidRPr="00166ED7" w:rsidRDefault="00893B46" w:rsidP="008369F6">
            <w:pPr>
              <w:jc w:val="center"/>
              <w:rPr>
                <w:color w:val="000000"/>
                <w:sz w:val="16"/>
                <w:szCs w:val="16"/>
              </w:rPr>
            </w:pPr>
            <w:r>
              <w:rPr>
                <w:color w:val="000000"/>
                <w:sz w:val="16"/>
                <w:szCs w:val="16"/>
              </w:rPr>
              <w:t>34 287,3</w:t>
            </w:r>
          </w:p>
        </w:tc>
      </w:tr>
      <w:tr w:rsidR="00893B46" w:rsidRPr="00166ED7" w:rsidTr="005E5035">
        <w:trPr>
          <w:trHeight w:val="435"/>
        </w:trPr>
        <w:tc>
          <w:tcPr>
            <w:tcW w:w="280" w:type="pct"/>
            <w:shd w:val="clear" w:color="auto" w:fill="auto"/>
            <w:vAlign w:val="center"/>
            <w:hideMark/>
          </w:tcPr>
          <w:p w:rsidR="00893B46" w:rsidRPr="00166ED7" w:rsidRDefault="00893B46" w:rsidP="008369F6">
            <w:pPr>
              <w:jc w:val="center"/>
              <w:rPr>
                <w:b/>
                <w:bCs/>
                <w:color w:val="000000"/>
                <w:sz w:val="16"/>
                <w:szCs w:val="16"/>
              </w:rPr>
            </w:pPr>
            <w:r w:rsidRPr="00166ED7">
              <w:rPr>
                <w:b/>
                <w:bCs/>
                <w:color w:val="000000"/>
                <w:sz w:val="16"/>
                <w:szCs w:val="16"/>
              </w:rPr>
              <w:t>6</w:t>
            </w:r>
          </w:p>
        </w:tc>
        <w:tc>
          <w:tcPr>
            <w:tcW w:w="906" w:type="pct"/>
            <w:shd w:val="clear" w:color="auto" w:fill="auto"/>
            <w:vAlign w:val="center"/>
            <w:hideMark/>
          </w:tcPr>
          <w:p w:rsidR="00893B46" w:rsidRPr="00166ED7" w:rsidRDefault="00893B46" w:rsidP="008369F6">
            <w:pPr>
              <w:rPr>
                <w:b/>
                <w:bCs/>
                <w:color w:val="000000"/>
                <w:sz w:val="16"/>
                <w:szCs w:val="16"/>
              </w:rPr>
            </w:pPr>
            <w:r w:rsidRPr="00166ED7">
              <w:rPr>
                <w:b/>
                <w:bCs/>
                <w:color w:val="000000"/>
                <w:sz w:val="16"/>
                <w:szCs w:val="16"/>
              </w:rPr>
              <w:t>Обеспечение пожарной безопасности</w:t>
            </w:r>
          </w:p>
        </w:tc>
        <w:tc>
          <w:tcPr>
            <w:tcW w:w="607" w:type="pct"/>
            <w:shd w:val="clear" w:color="auto" w:fill="auto"/>
            <w:vAlign w:val="center"/>
            <w:hideMark/>
          </w:tcPr>
          <w:p w:rsidR="00893B46" w:rsidRPr="00166ED7" w:rsidRDefault="00893B46" w:rsidP="008369F6">
            <w:pPr>
              <w:jc w:val="center"/>
              <w:rPr>
                <w:b/>
                <w:bCs/>
                <w:color w:val="000000"/>
                <w:sz w:val="16"/>
                <w:szCs w:val="16"/>
              </w:rPr>
            </w:pPr>
            <w:r w:rsidRPr="00166ED7">
              <w:rPr>
                <w:b/>
                <w:bCs/>
                <w:color w:val="000000"/>
                <w:sz w:val="16"/>
                <w:szCs w:val="16"/>
              </w:rPr>
              <w:t>36 402,7</w:t>
            </w:r>
          </w:p>
        </w:tc>
        <w:tc>
          <w:tcPr>
            <w:tcW w:w="503" w:type="pct"/>
            <w:shd w:val="clear" w:color="auto" w:fill="auto"/>
            <w:vAlign w:val="center"/>
            <w:hideMark/>
          </w:tcPr>
          <w:p w:rsidR="00893B46" w:rsidRPr="00166ED7" w:rsidRDefault="00893B46" w:rsidP="008369F6">
            <w:pPr>
              <w:jc w:val="center"/>
              <w:rPr>
                <w:b/>
                <w:bCs/>
                <w:color w:val="000000"/>
                <w:sz w:val="16"/>
                <w:szCs w:val="16"/>
              </w:rPr>
            </w:pPr>
            <w:r>
              <w:rPr>
                <w:b/>
                <w:bCs/>
                <w:color w:val="000000"/>
                <w:sz w:val="16"/>
                <w:szCs w:val="16"/>
              </w:rPr>
              <w:t>77 458,1</w:t>
            </w:r>
          </w:p>
        </w:tc>
        <w:tc>
          <w:tcPr>
            <w:tcW w:w="781" w:type="pct"/>
            <w:shd w:val="clear" w:color="auto" w:fill="auto"/>
            <w:vAlign w:val="center"/>
            <w:hideMark/>
          </w:tcPr>
          <w:p w:rsidR="00893B46" w:rsidRPr="00166ED7" w:rsidRDefault="00893B46" w:rsidP="008369F6">
            <w:pPr>
              <w:jc w:val="center"/>
              <w:rPr>
                <w:b/>
                <w:bCs/>
                <w:color w:val="000000"/>
                <w:sz w:val="16"/>
                <w:szCs w:val="16"/>
              </w:rPr>
            </w:pPr>
            <w:r w:rsidRPr="00166ED7">
              <w:rPr>
                <w:b/>
                <w:bCs/>
                <w:color w:val="000000"/>
                <w:sz w:val="16"/>
                <w:szCs w:val="16"/>
              </w:rPr>
              <w:t>20 580,1</w:t>
            </w:r>
          </w:p>
        </w:tc>
        <w:tc>
          <w:tcPr>
            <w:tcW w:w="608" w:type="pct"/>
            <w:shd w:val="clear" w:color="auto" w:fill="auto"/>
            <w:vAlign w:val="center"/>
            <w:hideMark/>
          </w:tcPr>
          <w:p w:rsidR="00893B46" w:rsidRPr="00166ED7" w:rsidRDefault="00893B46" w:rsidP="008369F6">
            <w:pPr>
              <w:jc w:val="center"/>
              <w:rPr>
                <w:b/>
                <w:bCs/>
                <w:color w:val="000000"/>
                <w:sz w:val="16"/>
                <w:szCs w:val="16"/>
              </w:rPr>
            </w:pPr>
            <w:r>
              <w:rPr>
                <w:b/>
                <w:bCs/>
                <w:color w:val="000000"/>
                <w:sz w:val="16"/>
                <w:szCs w:val="16"/>
              </w:rPr>
              <w:t>15 651,6</w:t>
            </w:r>
          </w:p>
        </w:tc>
        <w:tc>
          <w:tcPr>
            <w:tcW w:w="660" w:type="pct"/>
            <w:shd w:val="clear" w:color="auto" w:fill="auto"/>
            <w:vAlign w:val="center"/>
            <w:hideMark/>
          </w:tcPr>
          <w:p w:rsidR="00893B46" w:rsidRPr="00166ED7" w:rsidRDefault="00893B46" w:rsidP="008369F6">
            <w:pPr>
              <w:jc w:val="center"/>
              <w:rPr>
                <w:b/>
                <w:bCs/>
                <w:color w:val="000000"/>
                <w:sz w:val="16"/>
                <w:szCs w:val="16"/>
              </w:rPr>
            </w:pPr>
            <w:r w:rsidRPr="00166ED7">
              <w:rPr>
                <w:b/>
                <w:bCs/>
                <w:color w:val="000000"/>
                <w:sz w:val="16"/>
                <w:szCs w:val="16"/>
              </w:rPr>
              <w:t>26,6</w:t>
            </w:r>
          </w:p>
        </w:tc>
        <w:tc>
          <w:tcPr>
            <w:tcW w:w="654" w:type="pct"/>
            <w:shd w:val="clear" w:color="auto" w:fill="auto"/>
            <w:vAlign w:val="center"/>
            <w:hideMark/>
          </w:tcPr>
          <w:p w:rsidR="00893B46" w:rsidRPr="00166ED7" w:rsidRDefault="00893B46" w:rsidP="008369F6">
            <w:pPr>
              <w:jc w:val="center"/>
              <w:rPr>
                <w:b/>
                <w:bCs/>
                <w:color w:val="000000"/>
                <w:sz w:val="16"/>
                <w:szCs w:val="16"/>
              </w:rPr>
            </w:pPr>
            <w:r>
              <w:rPr>
                <w:b/>
                <w:bCs/>
                <w:color w:val="000000"/>
                <w:sz w:val="16"/>
                <w:szCs w:val="16"/>
              </w:rPr>
              <w:t>67 313,4</w:t>
            </w:r>
          </w:p>
        </w:tc>
      </w:tr>
      <w:tr w:rsidR="00893B46" w:rsidRPr="00166ED7" w:rsidTr="005E5035">
        <w:trPr>
          <w:trHeight w:val="465"/>
        </w:trPr>
        <w:tc>
          <w:tcPr>
            <w:tcW w:w="280" w:type="pct"/>
            <w:shd w:val="clear" w:color="auto" w:fill="auto"/>
            <w:vAlign w:val="center"/>
            <w:hideMark/>
          </w:tcPr>
          <w:p w:rsidR="00893B46" w:rsidRPr="00166ED7" w:rsidRDefault="00893B46" w:rsidP="008369F6">
            <w:pPr>
              <w:rPr>
                <w:rFonts w:ascii="Calibri" w:hAnsi="Calibri" w:cs="Calibri"/>
                <w:color w:val="000000"/>
              </w:rPr>
            </w:pPr>
            <w:r w:rsidRPr="00166ED7">
              <w:rPr>
                <w:rFonts w:ascii="Calibri" w:hAnsi="Calibri" w:cs="Calibri"/>
                <w:color w:val="000000"/>
              </w:rPr>
              <w:t> </w:t>
            </w:r>
          </w:p>
        </w:tc>
        <w:tc>
          <w:tcPr>
            <w:tcW w:w="906" w:type="pct"/>
            <w:shd w:val="clear" w:color="auto" w:fill="auto"/>
            <w:vAlign w:val="center"/>
            <w:hideMark/>
          </w:tcPr>
          <w:p w:rsidR="00893B46" w:rsidRPr="00166ED7" w:rsidRDefault="00893B46" w:rsidP="008369F6">
            <w:pPr>
              <w:rPr>
                <w:color w:val="000000"/>
                <w:sz w:val="16"/>
                <w:szCs w:val="16"/>
              </w:rPr>
            </w:pPr>
            <w:r w:rsidRPr="00166ED7">
              <w:rPr>
                <w:color w:val="000000"/>
                <w:sz w:val="16"/>
                <w:szCs w:val="16"/>
              </w:rPr>
              <w:t>в т. ч. за счет средств местного бюджета:</w:t>
            </w:r>
          </w:p>
        </w:tc>
        <w:tc>
          <w:tcPr>
            <w:tcW w:w="607" w:type="pct"/>
            <w:shd w:val="clear" w:color="auto" w:fill="auto"/>
            <w:vAlign w:val="center"/>
            <w:hideMark/>
          </w:tcPr>
          <w:p w:rsidR="00893B46" w:rsidRPr="00166ED7" w:rsidRDefault="00893B46" w:rsidP="008369F6">
            <w:pPr>
              <w:jc w:val="center"/>
              <w:rPr>
                <w:color w:val="000000"/>
                <w:sz w:val="16"/>
                <w:szCs w:val="16"/>
              </w:rPr>
            </w:pPr>
            <w:r w:rsidRPr="00166ED7">
              <w:rPr>
                <w:color w:val="000000"/>
                <w:sz w:val="16"/>
                <w:szCs w:val="16"/>
              </w:rPr>
              <w:t>36 402,7</w:t>
            </w:r>
          </w:p>
        </w:tc>
        <w:tc>
          <w:tcPr>
            <w:tcW w:w="503" w:type="pct"/>
            <w:shd w:val="clear" w:color="auto" w:fill="auto"/>
            <w:vAlign w:val="center"/>
            <w:hideMark/>
          </w:tcPr>
          <w:p w:rsidR="00893B46" w:rsidRPr="00166ED7" w:rsidRDefault="00893B46" w:rsidP="008369F6">
            <w:pPr>
              <w:jc w:val="center"/>
              <w:rPr>
                <w:color w:val="000000"/>
                <w:sz w:val="16"/>
                <w:szCs w:val="16"/>
              </w:rPr>
            </w:pPr>
            <w:r>
              <w:rPr>
                <w:color w:val="000000"/>
                <w:sz w:val="16"/>
                <w:szCs w:val="16"/>
              </w:rPr>
              <w:t>67 221,7</w:t>
            </w:r>
          </w:p>
        </w:tc>
        <w:tc>
          <w:tcPr>
            <w:tcW w:w="781" w:type="pct"/>
            <w:shd w:val="clear" w:color="auto" w:fill="auto"/>
            <w:vAlign w:val="center"/>
            <w:hideMark/>
          </w:tcPr>
          <w:p w:rsidR="00893B46" w:rsidRPr="00166ED7" w:rsidRDefault="00893B46" w:rsidP="008369F6">
            <w:pPr>
              <w:jc w:val="center"/>
              <w:rPr>
                <w:color w:val="000000"/>
                <w:sz w:val="16"/>
                <w:szCs w:val="16"/>
              </w:rPr>
            </w:pPr>
            <w:r w:rsidRPr="00166ED7">
              <w:rPr>
                <w:color w:val="000000"/>
                <w:sz w:val="16"/>
                <w:szCs w:val="16"/>
              </w:rPr>
              <w:t>20 580,1</w:t>
            </w:r>
          </w:p>
        </w:tc>
        <w:tc>
          <w:tcPr>
            <w:tcW w:w="608" w:type="pct"/>
            <w:shd w:val="clear" w:color="auto" w:fill="auto"/>
            <w:vAlign w:val="center"/>
            <w:hideMark/>
          </w:tcPr>
          <w:p w:rsidR="00893B46" w:rsidRPr="00166ED7" w:rsidRDefault="00893B46" w:rsidP="008369F6">
            <w:pPr>
              <w:jc w:val="center"/>
              <w:rPr>
                <w:color w:val="000000"/>
                <w:sz w:val="16"/>
                <w:szCs w:val="16"/>
              </w:rPr>
            </w:pPr>
            <w:r>
              <w:rPr>
                <w:color w:val="000000"/>
                <w:sz w:val="16"/>
                <w:szCs w:val="16"/>
              </w:rPr>
              <w:t>15 651,6</w:t>
            </w:r>
          </w:p>
        </w:tc>
        <w:tc>
          <w:tcPr>
            <w:tcW w:w="660" w:type="pct"/>
            <w:shd w:val="clear" w:color="auto" w:fill="auto"/>
            <w:vAlign w:val="center"/>
            <w:hideMark/>
          </w:tcPr>
          <w:p w:rsidR="00893B46" w:rsidRPr="00166ED7" w:rsidRDefault="00893B46" w:rsidP="008369F6">
            <w:pPr>
              <w:jc w:val="center"/>
              <w:rPr>
                <w:color w:val="000000"/>
                <w:sz w:val="16"/>
                <w:szCs w:val="16"/>
              </w:rPr>
            </w:pPr>
            <w:r w:rsidRPr="00166ED7">
              <w:rPr>
                <w:color w:val="000000"/>
                <w:sz w:val="16"/>
                <w:szCs w:val="16"/>
              </w:rPr>
              <w:t>30,6</w:t>
            </w:r>
          </w:p>
        </w:tc>
        <w:tc>
          <w:tcPr>
            <w:tcW w:w="654" w:type="pct"/>
            <w:shd w:val="clear" w:color="auto" w:fill="auto"/>
            <w:vAlign w:val="center"/>
            <w:hideMark/>
          </w:tcPr>
          <w:p w:rsidR="00893B46" w:rsidRPr="00166ED7" w:rsidRDefault="00893B46" w:rsidP="008369F6">
            <w:pPr>
              <w:jc w:val="center"/>
              <w:rPr>
                <w:color w:val="000000"/>
                <w:sz w:val="16"/>
                <w:szCs w:val="16"/>
              </w:rPr>
            </w:pPr>
            <w:r>
              <w:rPr>
                <w:color w:val="000000"/>
                <w:sz w:val="16"/>
                <w:szCs w:val="16"/>
              </w:rPr>
              <w:t>57 077,0</w:t>
            </w:r>
          </w:p>
        </w:tc>
      </w:tr>
      <w:tr w:rsidR="00893B46" w:rsidRPr="00166ED7" w:rsidTr="005E5035">
        <w:trPr>
          <w:trHeight w:val="465"/>
        </w:trPr>
        <w:tc>
          <w:tcPr>
            <w:tcW w:w="280" w:type="pct"/>
            <w:shd w:val="clear" w:color="auto" w:fill="auto"/>
            <w:vAlign w:val="center"/>
            <w:hideMark/>
          </w:tcPr>
          <w:p w:rsidR="00893B46" w:rsidRPr="00166ED7" w:rsidRDefault="00893B46" w:rsidP="008369F6">
            <w:pPr>
              <w:rPr>
                <w:rFonts w:ascii="Calibri" w:hAnsi="Calibri" w:cs="Calibri"/>
                <w:color w:val="000000"/>
              </w:rPr>
            </w:pPr>
            <w:r w:rsidRPr="00166ED7">
              <w:rPr>
                <w:rFonts w:ascii="Calibri" w:hAnsi="Calibri" w:cs="Calibri"/>
                <w:color w:val="000000"/>
              </w:rPr>
              <w:t> </w:t>
            </w:r>
          </w:p>
        </w:tc>
        <w:tc>
          <w:tcPr>
            <w:tcW w:w="906" w:type="pct"/>
            <w:shd w:val="clear" w:color="auto" w:fill="auto"/>
            <w:vAlign w:val="center"/>
            <w:hideMark/>
          </w:tcPr>
          <w:p w:rsidR="00893B46" w:rsidRPr="00166ED7" w:rsidRDefault="00893B46" w:rsidP="008369F6">
            <w:pPr>
              <w:rPr>
                <w:color w:val="000000"/>
                <w:sz w:val="16"/>
                <w:szCs w:val="16"/>
              </w:rPr>
            </w:pPr>
            <w:r w:rsidRPr="00166ED7">
              <w:rPr>
                <w:color w:val="000000"/>
                <w:sz w:val="16"/>
                <w:szCs w:val="16"/>
              </w:rPr>
              <w:t>в т. ч. за счет средств краевого бюджета:</w:t>
            </w:r>
          </w:p>
        </w:tc>
        <w:tc>
          <w:tcPr>
            <w:tcW w:w="607" w:type="pct"/>
            <w:shd w:val="clear" w:color="auto" w:fill="auto"/>
            <w:vAlign w:val="center"/>
            <w:hideMark/>
          </w:tcPr>
          <w:p w:rsidR="00893B46" w:rsidRPr="00166ED7" w:rsidRDefault="00893B46" w:rsidP="008369F6">
            <w:pPr>
              <w:jc w:val="center"/>
              <w:rPr>
                <w:color w:val="000000"/>
                <w:sz w:val="16"/>
                <w:szCs w:val="16"/>
              </w:rPr>
            </w:pPr>
            <w:r w:rsidRPr="00166ED7">
              <w:rPr>
                <w:color w:val="000000"/>
                <w:sz w:val="16"/>
                <w:szCs w:val="16"/>
              </w:rPr>
              <w:t>0</w:t>
            </w:r>
            <w:r>
              <w:rPr>
                <w:color w:val="000000"/>
                <w:sz w:val="16"/>
                <w:szCs w:val="16"/>
              </w:rPr>
              <w:t>,0</w:t>
            </w:r>
          </w:p>
        </w:tc>
        <w:tc>
          <w:tcPr>
            <w:tcW w:w="503" w:type="pct"/>
            <w:shd w:val="clear" w:color="auto" w:fill="auto"/>
            <w:vAlign w:val="center"/>
            <w:hideMark/>
          </w:tcPr>
          <w:p w:rsidR="00893B46" w:rsidRPr="00166ED7" w:rsidRDefault="00893B46" w:rsidP="008369F6">
            <w:pPr>
              <w:jc w:val="center"/>
              <w:rPr>
                <w:color w:val="000000"/>
                <w:sz w:val="16"/>
                <w:szCs w:val="16"/>
              </w:rPr>
            </w:pPr>
            <w:r w:rsidRPr="00166ED7">
              <w:rPr>
                <w:color w:val="000000"/>
                <w:sz w:val="16"/>
                <w:szCs w:val="16"/>
              </w:rPr>
              <w:t>10 236,4</w:t>
            </w:r>
          </w:p>
        </w:tc>
        <w:tc>
          <w:tcPr>
            <w:tcW w:w="781" w:type="pct"/>
            <w:shd w:val="clear" w:color="auto" w:fill="auto"/>
            <w:vAlign w:val="center"/>
            <w:hideMark/>
          </w:tcPr>
          <w:p w:rsidR="00893B46" w:rsidRPr="00166ED7" w:rsidRDefault="00893B46" w:rsidP="008369F6">
            <w:pPr>
              <w:jc w:val="center"/>
              <w:rPr>
                <w:color w:val="000000"/>
                <w:sz w:val="16"/>
                <w:szCs w:val="16"/>
              </w:rPr>
            </w:pPr>
            <w:r w:rsidRPr="00166ED7">
              <w:rPr>
                <w:color w:val="000000"/>
                <w:sz w:val="16"/>
                <w:szCs w:val="16"/>
              </w:rPr>
              <w:t>0</w:t>
            </w:r>
            <w:r>
              <w:rPr>
                <w:color w:val="000000"/>
                <w:sz w:val="16"/>
                <w:szCs w:val="16"/>
              </w:rPr>
              <w:t>,0</w:t>
            </w:r>
          </w:p>
        </w:tc>
        <w:tc>
          <w:tcPr>
            <w:tcW w:w="608" w:type="pct"/>
            <w:shd w:val="clear" w:color="auto" w:fill="auto"/>
            <w:vAlign w:val="center"/>
            <w:hideMark/>
          </w:tcPr>
          <w:p w:rsidR="00893B46" w:rsidRPr="00166ED7" w:rsidRDefault="00893B46" w:rsidP="008369F6">
            <w:pPr>
              <w:jc w:val="center"/>
              <w:rPr>
                <w:color w:val="000000"/>
                <w:sz w:val="16"/>
                <w:szCs w:val="16"/>
              </w:rPr>
            </w:pPr>
            <w:r w:rsidRPr="00166ED7">
              <w:rPr>
                <w:color w:val="000000"/>
                <w:sz w:val="16"/>
                <w:szCs w:val="16"/>
              </w:rPr>
              <w:t>0</w:t>
            </w:r>
            <w:r>
              <w:rPr>
                <w:color w:val="000000"/>
                <w:sz w:val="16"/>
                <w:szCs w:val="16"/>
              </w:rPr>
              <w:t>,0</w:t>
            </w:r>
          </w:p>
        </w:tc>
        <w:tc>
          <w:tcPr>
            <w:tcW w:w="660" w:type="pct"/>
            <w:shd w:val="clear" w:color="auto" w:fill="auto"/>
            <w:vAlign w:val="center"/>
            <w:hideMark/>
          </w:tcPr>
          <w:p w:rsidR="00893B46" w:rsidRPr="00166ED7" w:rsidRDefault="00893B46" w:rsidP="008369F6">
            <w:pPr>
              <w:jc w:val="center"/>
              <w:rPr>
                <w:color w:val="000000"/>
                <w:sz w:val="16"/>
                <w:szCs w:val="16"/>
              </w:rPr>
            </w:pPr>
            <w:r w:rsidRPr="00166ED7">
              <w:rPr>
                <w:color w:val="000000"/>
                <w:sz w:val="16"/>
                <w:szCs w:val="16"/>
              </w:rPr>
              <w:t>0</w:t>
            </w:r>
            <w:r>
              <w:rPr>
                <w:color w:val="000000"/>
                <w:sz w:val="16"/>
                <w:szCs w:val="16"/>
              </w:rPr>
              <w:t>,0</w:t>
            </w:r>
          </w:p>
        </w:tc>
        <w:tc>
          <w:tcPr>
            <w:tcW w:w="654" w:type="pct"/>
            <w:shd w:val="clear" w:color="auto" w:fill="auto"/>
            <w:vAlign w:val="center"/>
            <w:hideMark/>
          </w:tcPr>
          <w:p w:rsidR="00893B46" w:rsidRPr="00166ED7" w:rsidRDefault="00893B46" w:rsidP="008369F6">
            <w:pPr>
              <w:jc w:val="center"/>
              <w:rPr>
                <w:color w:val="000000"/>
                <w:sz w:val="16"/>
                <w:szCs w:val="16"/>
              </w:rPr>
            </w:pPr>
            <w:r w:rsidRPr="00166ED7">
              <w:rPr>
                <w:color w:val="000000"/>
                <w:sz w:val="16"/>
                <w:szCs w:val="16"/>
              </w:rPr>
              <w:t>10 236,4</w:t>
            </w:r>
          </w:p>
        </w:tc>
      </w:tr>
      <w:tr w:rsidR="00893B46" w:rsidRPr="00166ED7" w:rsidTr="005E5035">
        <w:trPr>
          <w:trHeight w:val="315"/>
        </w:trPr>
        <w:tc>
          <w:tcPr>
            <w:tcW w:w="1186" w:type="pct"/>
            <w:gridSpan w:val="2"/>
            <w:shd w:val="clear" w:color="auto" w:fill="auto"/>
            <w:vAlign w:val="center"/>
            <w:hideMark/>
          </w:tcPr>
          <w:p w:rsidR="00893B46" w:rsidRPr="00166ED7" w:rsidRDefault="00893B46" w:rsidP="008369F6">
            <w:pPr>
              <w:jc w:val="center"/>
              <w:rPr>
                <w:b/>
                <w:bCs/>
                <w:color w:val="000000"/>
                <w:sz w:val="16"/>
                <w:szCs w:val="16"/>
              </w:rPr>
            </w:pPr>
            <w:r w:rsidRPr="00166ED7">
              <w:rPr>
                <w:b/>
                <w:bCs/>
                <w:color w:val="000000"/>
                <w:sz w:val="16"/>
                <w:szCs w:val="16"/>
              </w:rPr>
              <w:t>ВСЕГО:</w:t>
            </w:r>
          </w:p>
        </w:tc>
        <w:tc>
          <w:tcPr>
            <w:tcW w:w="607" w:type="pct"/>
            <w:shd w:val="clear" w:color="auto" w:fill="auto"/>
            <w:vAlign w:val="center"/>
            <w:hideMark/>
          </w:tcPr>
          <w:p w:rsidR="00893B46" w:rsidRPr="00166ED7" w:rsidRDefault="00893B46" w:rsidP="008369F6">
            <w:pPr>
              <w:jc w:val="center"/>
              <w:rPr>
                <w:b/>
                <w:bCs/>
                <w:color w:val="000000"/>
                <w:sz w:val="16"/>
                <w:szCs w:val="16"/>
              </w:rPr>
            </w:pPr>
            <w:r w:rsidRPr="00166ED7">
              <w:rPr>
                <w:b/>
                <w:bCs/>
                <w:color w:val="000000"/>
                <w:sz w:val="16"/>
                <w:szCs w:val="16"/>
              </w:rPr>
              <w:t>388 834,5</w:t>
            </w:r>
          </w:p>
        </w:tc>
        <w:tc>
          <w:tcPr>
            <w:tcW w:w="503" w:type="pct"/>
            <w:shd w:val="clear" w:color="auto" w:fill="auto"/>
            <w:vAlign w:val="center"/>
            <w:hideMark/>
          </w:tcPr>
          <w:p w:rsidR="00893B46" w:rsidRPr="00166ED7" w:rsidRDefault="00893B46" w:rsidP="008369F6">
            <w:pPr>
              <w:jc w:val="center"/>
              <w:rPr>
                <w:b/>
                <w:bCs/>
                <w:color w:val="000000"/>
                <w:sz w:val="16"/>
                <w:szCs w:val="16"/>
              </w:rPr>
            </w:pPr>
            <w:r>
              <w:rPr>
                <w:b/>
                <w:bCs/>
                <w:color w:val="000000"/>
                <w:sz w:val="16"/>
                <w:szCs w:val="16"/>
              </w:rPr>
              <w:t>783 842,4</w:t>
            </w:r>
          </w:p>
        </w:tc>
        <w:tc>
          <w:tcPr>
            <w:tcW w:w="781" w:type="pct"/>
            <w:shd w:val="clear" w:color="auto" w:fill="auto"/>
            <w:vAlign w:val="center"/>
            <w:hideMark/>
          </w:tcPr>
          <w:p w:rsidR="00893B46" w:rsidRPr="00166ED7" w:rsidRDefault="00893B46" w:rsidP="008369F6">
            <w:pPr>
              <w:jc w:val="center"/>
              <w:rPr>
                <w:b/>
                <w:bCs/>
                <w:color w:val="000000"/>
                <w:sz w:val="16"/>
                <w:szCs w:val="16"/>
              </w:rPr>
            </w:pPr>
            <w:r>
              <w:rPr>
                <w:b/>
                <w:bCs/>
                <w:color w:val="000000"/>
                <w:sz w:val="16"/>
                <w:szCs w:val="16"/>
              </w:rPr>
              <w:t>206 430,9</w:t>
            </w:r>
          </w:p>
        </w:tc>
        <w:tc>
          <w:tcPr>
            <w:tcW w:w="608" w:type="pct"/>
            <w:shd w:val="clear" w:color="auto" w:fill="auto"/>
            <w:vAlign w:val="center"/>
            <w:hideMark/>
          </w:tcPr>
          <w:p w:rsidR="00893B46" w:rsidRPr="00166ED7" w:rsidRDefault="00893B46" w:rsidP="008369F6">
            <w:pPr>
              <w:jc w:val="center"/>
              <w:rPr>
                <w:b/>
                <w:bCs/>
                <w:color w:val="000000"/>
                <w:sz w:val="16"/>
                <w:szCs w:val="16"/>
              </w:rPr>
            </w:pPr>
            <w:r>
              <w:rPr>
                <w:b/>
                <w:bCs/>
                <w:color w:val="000000"/>
                <w:sz w:val="16"/>
                <w:szCs w:val="16"/>
              </w:rPr>
              <w:t>185 681,1</w:t>
            </w:r>
          </w:p>
        </w:tc>
        <w:tc>
          <w:tcPr>
            <w:tcW w:w="660" w:type="pct"/>
            <w:shd w:val="clear" w:color="auto" w:fill="auto"/>
            <w:vAlign w:val="center"/>
            <w:hideMark/>
          </w:tcPr>
          <w:p w:rsidR="00893B46" w:rsidRPr="00166ED7" w:rsidRDefault="00893B46" w:rsidP="008369F6">
            <w:pPr>
              <w:jc w:val="center"/>
              <w:rPr>
                <w:b/>
                <w:bCs/>
                <w:color w:val="000000"/>
                <w:sz w:val="16"/>
                <w:szCs w:val="16"/>
              </w:rPr>
            </w:pPr>
            <w:r w:rsidRPr="00166ED7">
              <w:rPr>
                <w:b/>
                <w:bCs/>
                <w:color w:val="000000"/>
                <w:sz w:val="16"/>
                <w:szCs w:val="16"/>
              </w:rPr>
              <w:t>26,3</w:t>
            </w:r>
          </w:p>
        </w:tc>
        <w:tc>
          <w:tcPr>
            <w:tcW w:w="654" w:type="pct"/>
            <w:shd w:val="clear" w:color="auto" w:fill="auto"/>
            <w:vAlign w:val="center"/>
            <w:hideMark/>
          </w:tcPr>
          <w:p w:rsidR="00893B46" w:rsidRPr="00166ED7" w:rsidRDefault="00893B46" w:rsidP="008369F6">
            <w:pPr>
              <w:jc w:val="center"/>
              <w:rPr>
                <w:b/>
                <w:bCs/>
                <w:color w:val="000000"/>
                <w:sz w:val="16"/>
                <w:szCs w:val="16"/>
              </w:rPr>
            </w:pPr>
            <w:r>
              <w:rPr>
                <w:b/>
                <w:bCs/>
                <w:color w:val="000000"/>
                <w:sz w:val="16"/>
                <w:szCs w:val="16"/>
              </w:rPr>
              <w:t>696 086,9</w:t>
            </w:r>
          </w:p>
        </w:tc>
      </w:tr>
      <w:tr w:rsidR="00893B46" w:rsidRPr="00166ED7" w:rsidTr="005E5035">
        <w:trPr>
          <w:trHeight w:val="315"/>
        </w:trPr>
        <w:tc>
          <w:tcPr>
            <w:tcW w:w="1186" w:type="pct"/>
            <w:gridSpan w:val="2"/>
            <w:shd w:val="clear" w:color="auto" w:fill="auto"/>
            <w:vAlign w:val="center"/>
            <w:hideMark/>
          </w:tcPr>
          <w:p w:rsidR="00893B46" w:rsidRPr="00166ED7" w:rsidRDefault="00893B46" w:rsidP="008369F6">
            <w:pPr>
              <w:jc w:val="center"/>
              <w:rPr>
                <w:b/>
                <w:bCs/>
                <w:color w:val="000000"/>
                <w:sz w:val="16"/>
                <w:szCs w:val="16"/>
              </w:rPr>
            </w:pPr>
            <w:r w:rsidRPr="00166ED7">
              <w:rPr>
                <w:b/>
                <w:bCs/>
                <w:color w:val="000000"/>
                <w:sz w:val="16"/>
                <w:szCs w:val="16"/>
              </w:rPr>
              <w:t>в т. ч. за счет местного бюджета:</w:t>
            </w:r>
          </w:p>
        </w:tc>
        <w:tc>
          <w:tcPr>
            <w:tcW w:w="607" w:type="pct"/>
            <w:shd w:val="clear" w:color="auto" w:fill="auto"/>
            <w:vAlign w:val="center"/>
            <w:hideMark/>
          </w:tcPr>
          <w:p w:rsidR="00893B46" w:rsidRPr="00166ED7" w:rsidRDefault="00893B46" w:rsidP="008369F6">
            <w:pPr>
              <w:jc w:val="center"/>
              <w:rPr>
                <w:color w:val="000000"/>
                <w:sz w:val="16"/>
                <w:szCs w:val="16"/>
              </w:rPr>
            </w:pPr>
            <w:r w:rsidRPr="00166ED7">
              <w:rPr>
                <w:color w:val="000000"/>
                <w:sz w:val="16"/>
                <w:szCs w:val="16"/>
              </w:rPr>
              <w:t>388 834,5</w:t>
            </w:r>
          </w:p>
        </w:tc>
        <w:tc>
          <w:tcPr>
            <w:tcW w:w="503" w:type="pct"/>
            <w:shd w:val="clear" w:color="auto" w:fill="auto"/>
            <w:vAlign w:val="center"/>
            <w:hideMark/>
          </w:tcPr>
          <w:p w:rsidR="00893B46" w:rsidRPr="00166ED7" w:rsidRDefault="00893B46" w:rsidP="008369F6">
            <w:pPr>
              <w:jc w:val="center"/>
              <w:rPr>
                <w:color w:val="000000"/>
                <w:sz w:val="16"/>
                <w:szCs w:val="16"/>
              </w:rPr>
            </w:pPr>
            <w:r>
              <w:rPr>
                <w:color w:val="000000"/>
                <w:sz w:val="16"/>
                <w:szCs w:val="16"/>
              </w:rPr>
              <w:t>771 559,4</w:t>
            </w:r>
          </w:p>
        </w:tc>
        <w:tc>
          <w:tcPr>
            <w:tcW w:w="781" w:type="pct"/>
            <w:shd w:val="clear" w:color="auto" w:fill="auto"/>
            <w:vAlign w:val="center"/>
            <w:hideMark/>
          </w:tcPr>
          <w:p w:rsidR="00893B46" w:rsidRPr="00166ED7" w:rsidRDefault="00893B46" w:rsidP="008369F6">
            <w:pPr>
              <w:jc w:val="center"/>
              <w:rPr>
                <w:color w:val="000000"/>
                <w:sz w:val="16"/>
                <w:szCs w:val="16"/>
              </w:rPr>
            </w:pPr>
            <w:r>
              <w:rPr>
                <w:color w:val="000000"/>
                <w:sz w:val="16"/>
                <w:szCs w:val="16"/>
              </w:rPr>
              <w:t>206 430,9</w:t>
            </w:r>
          </w:p>
        </w:tc>
        <w:tc>
          <w:tcPr>
            <w:tcW w:w="608" w:type="pct"/>
            <w:shd w:val="clear" w:color="auto" w:fill="auto"/>
            <w:vAlign w:val="center"/>
            <w:hideMark/>
          </w:tcPr>
          <w:p w:rsidR="00893B46" w:rsidRPr="00166ED7" w:rsidRDefault="00893B46" w:rsidP="008369F6">
            <w:pPr>
              <w:jc w:val="center"/>
              <w:rPr>
                <w:color w:val="000000"/>
                <w:sz w:val="16"/>
                <w:szCs w:val="16"/>
              </w:rPr>
            </w:pPr>
            <w:r>
              <w:rPr>
                <w:color w:val="000000"/>
                <w:sz w:val="16"/>
                <w:szCs w:val="16"/>
              </w:rPr>
              <w:t>185 681,1</w:t>
            </w:r>
          </w:p>
        </w:tc>
        <w:tc>
          <w:tcPr>
            <w:tcW w:w="660" w:type="pct"/>
            <w:shd w:val="clear" w:color="auto" w:fill="auto"/>
            <w:vAlign w:val="center"/>
            <w:hideMark/>
          </w:tcPr>
          <w:p w:rsidR="00893B46" w:rsidRPr="00166ED7" w:rsidRDefault="00893B46" w:rsidP="008369F6">
            <w:pPr>
              <w:jc w:val="center"/>
              <w:rPr>
                <w:color w:val="000000"/>
                <w:sz w:val="16"/>
                <w:szCs w:val="16"/>
              </w:rPr>
            </w:pPr>
            <w:r w:rsidRPr="00166ED7">
              <w:rPr>
                <w:color w:val="000000"/>
                <w:sz w:val="16"/>
                <w:szCs w:val="16"/>
              </w:rPr>
              <w:t>26,8</w:t>
            </w:r>
          </w:p>
        </w:tc>
        <w:tc>
          <w:tcPr>
            <w:tcW w:w="654" w:type="pct"/>
            <w:shd w:val="clear" w:color="auto" w:fill="auto"/>
            <w:vAlign w:val="center"/>
            <w:hideMark/>
          </w:tcPr>
          <w:p w:rsidR="00893B46" w:rsidRPr="00166ED7" w:rsidRDefault="00893B46" w:rsidP="008369F6">
            <w:pPr>
              <w:jc w:val="center"/>
              <w:rPr>
                <w:color w:val="000000"/>
                <w:sz w:val="16"/>
                <w:szCs w:val="16"/>
              </w:rPr>
            </w:pPr>
            <w:r>
              <w:rPr>
                <w:color w:val="000000"/>
                <w:sz w:val="16"/>
                <w:szCs w:val="16"/>
              </w:rPr>
              <w:t>683 803,9</w:t>
            </w:r>
          </w:p>
        </w:tc>
      </w:tr>
      <w:tr w:rsidR="00893B46" w:rsidRPr="00166ED7" w:rsidTr="005E5035">
        <w:trPr>
          <w:trHeight w:val="315"/>
        </w:trPr>
        <w:tc>
          <w:tcPr>
            <w:tcW w:w="1186" w:type="pct"/>
            <w:gridSpan w:val="2"/>
            <w:shd w:val="clear" w:color="auto" w:fill="auto"/>
            <w:vAlign w:val="center"/>
            <w:hideMark/>
          </w:tcPr>
          <w:p w:rsidR="00893B46" w:rsidRPr="00166ED7" w:rsidRDefault="00893B46" w:rsidP="008369F6">
            <w:pPr>
              <w:jc w:val="center"/>
              <w:rPr>
                <w:b/>
                <w:bCs/>
                <w:color w:val="000000"/>
                <w:sz w:val="16"/>
                <w:szCs w:val="16"/>
              </w:rPr>
            </w:pPr>
            <w:r w:rsidRPr="00166ED7">
              <w:rPr>
                <w:b/>
                <w:bCs/>
                <w:color w:val="000000"/>
                <w:sz w:val="16"/>
                <w:szCs w:val="16"/>
              </w:rPr>
              <w:lastRenderedPageBreak/>
              <w:t>из них резервный фонд</w:t>
            </w:r>
          </w:p>
        </w:tc>
        <w:tc>
          <w:tcPr>
            <w:tcW w:w="607" w:type="pct"/>
            <w:shd w:val="clear" w:color="auto" w:fill="auto"/>
            <w:vAlign w:val="center"/>
            <w:hideMark/>
          </w:tcPr>
          <w:p w:rsidR="00893B46" w:rsidRPr="00166ED7" w:rsidRDefault="00893B46" w:rsidP="008369F6">
            <w:pPr>
              <w:jc w:val="center"/>
              <w:rPr>
                <w:color w:val="000000"/>
                <w:sz w:val="16"/>
                <w:szCs w:val="16"/>
              </w:rPr>
            </w:pPr>
            <w:r w:rsidRPr="00166ED7">
              <w:rPr>
                <w:color w:val="000000"/>
                <w:sz w:val="16"/>
                <w:szCs w:val="16"/>
              </w:rPr>
              <w:t>21 814,1</w:t>
            </w:r>
          </w:p>
        </w:tc>
        <w:tc>
          <w:tcPr>
            <w:tcW w:w="503" w:type="pct"/>
            <w:shd w:val="clear" w:color="auto" w:fill="auto"/>
            <w:vAlign w:val="center"/>
            <w:hideMark/>
          </w:tcPr>
          <w:p w:rsidR="00893B46" w:rsidRPr="00166ED7" w:rsidRDefault="00893B46" w:rsidP="008369F6">
            <w:pPr>
              <w:jc w:val="center"/>
              <w:rPr>
                <w:color w:val="000000"/>
                <w:sz w:val="16"/>
                <w:szCs w:val="16"/>
              </w:rPr>
            </w:pPr>
            <w:r>
              <w:rPr>
                <w:color w:val="000000"/>
                <w:sz w:val="16"/>
                <w:szCs w:val="16"/>
              </w:rPr>
              <w:t>8 903,6</w:t>
            </w:r>
          </w:p>
        </w:tc>
        <w:tc>
          <w:tcPr>
            <w:tcW w:w="781" w:type="pct"/>
            <w:shd w:val="clear" w:color="auto" w:fill="auto"/>
            <w:vAlign w:val="center"/>
            <w:hideMark/>
          </w:tcPr>
          <w:p w:rsidR="00893B46" w:rsidRPr="00166ED7" w:rsidRDefault="00893B46" w:rsidP="008369F6">
            <w:pPr>
              <w:jc w:val="center"/>
              <w:rPr>
                <w:color w:val="000000"/>
                <w:sz w:val="16"/>
                <w:szCs w:val="16"/>
              </w:rPr>
            </w:pPr>
            <w:r>
              <w:rPr>
                <w:color w:val="000000"/>
                <w:sz w:val="16"/>
                <w:szCs w:val="16"/>
              </w:rPr>
              <w:t>1 060,9</w:t>
            </w:r>
          </w:p>
        </w:tc>
        <w:tc>
          <w:tcPr>
            <w:tcW w:w="608" w:type="pct"/>
            <w:shd w:val="clear" w:color="auto" w:fill="auto"/>
            <w:vAlign w:val="center"/>
            <w:hideMark/>
          </w:tcPr>
          <w:p w:rsidR="00893B46" w:rsidRPr="00166ED7" w:rsidRDefault="00893B46" w:rsidP="008369F6">
            <w:pPr>
              <w:jc w:val="center"/>
              <w:rPr>
                <w:color w:val="000000"/>
                <w:sz w:val="16"/>
                <w:szCs w:val="16"/>
              </w:rPr>
            </w:pPr>
            <w:r>
              <w:rPr>
                <w:color w:val="000000"/>
                <w:sz w:val="16"/>
                <w:szCs w:val="16"/>
              </w:rPr>
              <w:t>1 060,9</w:t>
            </w:r>
          </w:p>
        </w:tc>
        <w:tc>
          <w:tcPr>
            <w:tcW w:w="660" w:type="pct"/>
            <w:shd w:val="clear" w:color="auto" w:fill="auto"/>
            <w:vAlign w:val="center"/>
            <w:hideMark/>
          </w:tcPr>
          <w:p w:rsidR="00893B46" w:rsidRPr="00166ED7" w:rsidRDefault="00893B46" w:rsidP="008369F6">
            <w:pPr>
              <w:jc w:val="center"/>
              <w:rPr>
                <w:color w:val="000000"/>
                <w:sz w:val="16"/>
                <w:szCs w:val="16"/>
              </w:rPr>
            </w:pPr>
            <w:r w:rsidRPr="00166ED7">
              <w:rPr>
                <w:color w:val="000000"/>
                <w:sz w:val="16"/>
                <w:szCs w:val="16"/>
              </w:rPr>
              <w:t>0</w:t>
            </w:r>
            <w:r>
              <w:rPr>
                <w:color w:val="000000"/>
                <w:sz w:val="16"/>
                <w:szCs w:val="16"/>
              </w:rPr>
              <w:t>,0</w:t>
            </w:r>
          </w:p>
        </w:tc>
        <w:tc>
          <w:tcPr>
            <w:tcW w:w="654" w:type="pct"/>
            <w:shd w:val="clear" w:color="auto" w:fill="auto"/>
            <w:vAlign w:val="center"/>
            <w:hideMark/>
          </w:tcPr>
          <w:p w:rsidR="00893B46" w:rsidRPr="00166ED7" w:rsidRDefault="00893B46" w:rsidP="008369F6">
            <w:pPr>
              <w:jc w:val="center"/>
              <w:rPr>
                <w:color w:val="000000"/>
                <w:sz w:val="16"/>
                <w:szCs w:val="16"/>
              </w:rPr>
            </w:pPr>
            <w:r>
              <w:rPr>
                <w:color w:val="000000"/>
                <w:sz w:val="16"/>
                <w:szCs w:val="16"/>
              </w:rPr>
              <w:t>8 903,6</w:t>
            </w:r>
          </w:p>
        </w:tc>
      </w:tr>
      <w:tr w:rsidR="00893B46" w:rsidRPr="00166ED7" w:rsidTr="005E5035">
        <w:trPr>
          <w:trHeight w:val="315"/>
        </w:trPr>
        <w:tc>
          <w:tcPr>
            <w:tcW w:w="1186" w:type="pct"/>
            <w:gridSpan w:val="2"/>
            <w:shd w:val="clear" w:color="auto" w:fill="auto"/>
            <w:vAlign w:val="center"/>
            <w:hideMark/>
          </w:tcPr>
          <w:p w:rsidR="00893B46" w:rsidRPr="00166ED7" w:rsidRDefault="00893B46" w:rsidP="008369F6">
            <w:pPr>
              <w:jc w:val="center"/>
              <w:rPr>
                <w:b/>
                <w:bCs/>
                <w:color w:val="000000"/>
                <w:sz w:val="16"/>
                <w:szCs w:val="16"/>
              </w:rPr>
            </w:pPr>
            <w:r w:rsidRPr="00166ED7">
              <w:rPr>
                <w:b/>
                <w:bCs/>
                <w:color w:val="000000"/>
                <w:sz w:val="16"/>
                <w:szCs w:val="16"/>
              </w:rPr>
              <w:t>в т.ч. за счет краевого бюджета:</w:t>
            </w:r>
          </w:p>
        </w:tc>
        <w:tc>
          <w:tcPr>
            <w:tcW w:w="607" w:type="pct"/>
            <w:shd w:val="clear" w:color="auto" w:fill="auto"/>
            <w:vAlign w:val="center"/>
            <w:hideMark/>
          </w:tcPr>
          <w:p w:rsidR="00893B46" w:rsidRPr="00166ED7" w:rsidRDefault="00893B46" w:rsidP="008369F6">
            <w:pPr>
              <w:jc w:val="center"/>
              <w:rPr>
                <w:color w:val="000000"/>
                <w:sz w:val="16"/>
                <w:szCs w:val="16"/>
              </w:rPr>
            </w:pPr>
            <w:r w:rsidRPr="00166ED7">
              <w:rPr>
                <w:color w:val="000000"/>
                <w:sz w:val="16"/>
                <w:szCs w:val="16"/>
              </w:rPr>
              <w:t>0</w:t>
            </w:r>
            <w:r>
              <w:rPr>
                <w:color w:val="000000"/>
                <w:sz w:val="16"/>
                <w:szCs w:val="16"/>
              </w:rPr>
              <w:t>,0</w:t>
            </w:r>
          </w:p>
        </w:tc>
        <w:tc>
          <w:tcPr>
            <w:tcW w:w="503" w:type="pct"/>
            <w:shd w:val="clear" w:color="auto" w:fill="auto"/>
            <w:vAlign w:val="center"/>
            <w:hideMark/>
          </w:tcPr>
          <w:p w:rsidR="00893B46" w:rsidRPr="00166ED7" w:rsidRDefault="00893B46" w:rsidP="008369F6">
            <w:pPr>
              <w:jc w:val="center"/>
              <w:rPr>
                <w:color w:val="000000"/>
                <w:sz w:val="16"/>
                <w:szCs w:val="16"/>
              </w:rPr>
            </w:pPr>
            <w:r>
              <w:rPr>
                <w:color w:val="000000"/>
                <w:sz w:val="16"/>
                <w:szCs w:val="16"/>
              </w:rPr>
              <w:t>12 283,0</w:t>
            </w:r>
          </w:p>
        </w:tc>
        <w:tc>
          <w:tcPr>
            <w:tcW w:w="781" w:type="pct"/>
            <w:shd w:val="clear" w:color="auto" w:fill="auto"/>
            <w:vAlign w:val="center"/>
            <w:hideMark/>
          </w:tcPr>
          <w:p w:rsidR="00893B46" w:rsidRPr="00166ED7" w:rsidRDefault="00893B46" w:rsidP="008369F6">
            <w:pPr>
              <w:jc w:val="center"/>
              <w:rPr>
                <w:color w:val="000000"/>
                <w:sz w:val="16"/>
                <w:szCs w:val="16"/>
              </w:rPr>
            </w:pPr>
            <w:r w:rsidRPr="00166ED7">
              <w:rPr>
                <w:color w:val="000000"/>
                <w:sz w:val="16"/>
                <w:szCs w:val="16"/>
              </w:rPr>
              <w:t>0</w:t>
            </w:r>
            <w:r w:rsidRPr="00834204">
              <w:rPr>
                <w:color w:val="000000"/>
                <w:sz w:val="16"/>
                <w:szCs w:val="16"/>
              </w:rPr>
              <w:t>,0</w:t>
            </w:r>
          </w:p>
        </w:tc>
        <w:tc>
          <w:tcPr>
            <w:tcW w:w="608" w:type="pct"/>
            <w:shd w:val="clear" w:color="auto" w:fill="auto"/>
            <w:vAlign w:val="center"/>
            <w:hideMark/>
          </w:tcPr>
          <w:p w:rsidR="00893B46" w:rsidRPr="00166ED7" w:rsidRDefault="00893B46" w:rsidP="008369F6">
            <w:pPr>
              <w:jc w:val="center"/>
              <w:rPr>
                <w:color w:val="000000"/>
                <w:sz w:val="16"/>
                <w:szCs w:val="16"/>
              </w:rPr>
            </w:pPr>
            <w:r w:rsidRPr="00166ED7">
              <w:rPr>
                <w:color w:val="000000"/>
                <w:sz w:val="16"/>
                <w:szCs w:val="16"/>
              </w:rPr>
              <w:t>0</w:t>
            </w:r>
            <w:r w:rsidRPr="00834204">
              <w:rPr>
                <w:color w:val="000000"/>
                <w:sz w:val="16"/>
                <w:szCs w:val="16"/>
              </w:rPr>
              <w:t>,0</w:t>
            </w:r>
          </w:p>
        </w:tc>
        <w:tc>
          <w:tcPr>
            <w:tcW w:w="660" w:type="pct"/>
            <w:shd w:val="clear" w:color="auto" w:fill="auto"/>
            <w:vAlign w:val="center"/>
            <w:hideMark/>
          </w:tcPr>
          <w:p w:rsidR="00893B46" w:rsidRPr="00166ED7" w:rsidRDefault="00893B46" w:rsidP="008369F6">
            <w:pPr>
              <w:jc w:val="center"/>
              <w:rPr>
                <w:color w:val="000000"/>
                <w:sz w:val="16"/>
                <w:szCs w:val="16"/>
              </w:rPr>
            </w:pPr>
            <w:r w:rsidRPr="00166ED7">
              <w:rPr>
                <w:color w:val="000000"/>
                <w:sz w:val="16"/>
                <w:szCs w:val="16"/>
              </w:rPr>
              <w:t>0</w:t>
            </w:r>
            <w:r>
              <w:rPr>
                <w:color w:val="000000"/>
                <w:sz w:val="16"/>
                <w:szCs w:val="16"/>
              </w:rPr>
              <w:t>,0</w:t>
            </w:r>
          </w:p>
        </w:tc>
        <w:tc>
          <w:tcPr>
            <w:tcW w:w="654" w:type="pct"/>
            <w:shd w:val="clear" w:color="auto" w:fill="auto"/>
            <w:vAlign w:val="center"/>
            <w:hideMark/>
          </w:tcPr>
          <w:p w:rsidR="00893B46" w:rsidRPr="00166ED7" w:rsidRDefault="00893B46" w:rsidP="008369F6">
            <w:pPr>
              <w:jc w:val="center"/>
              <w:rPr>
                <w:color w:val="000000"/>
                <w:sz w:val="16"/>
                <w:szCs w:val="16"/>
              </w:rPr>
            </w:pPr>
            <w:r>
              <w:rPr>
                <w:color w:val="000000"/>
                <w:sz w:val="16"/>
                <w:szCs w:val="16"/>
              </w:rPr>
              <w:t>12 283,0</w:t>
            </w:r>
          </w:p>
        </w:tc>
      </w:tr>
    </w:tbl>
    <w:p w:rsidR="00330DFE" w:rsidRPr="009970FF" w:rsidRDefault="00330DFE" w:rsidP="008041D8">
      <w:pPr>
        <w:pStyle w:val="aff4"/>
        <w:numPr>
          <w:ilvl w:val="0"/>
          <w:numId w:val="86"/>
        </w:numPr>
        <w:tabs>
          <w:tab w:val="left" w:pos="993"/>
        </w:tabs>
        <w:spacing w:before="240"/>
        <w:ind w:left="0" w:firstLine="709"/>
        <w:jc w:val="center"/>
        <w:rPr>
          <w:rFonts w:ascii="Times New Roman" w:hAnsi="Times New Roman"/>
          <w:b/>
          <w:sz w:val="26"/>
          <w:szCs w:val="26"/>
        </w:rPr>
      </w:pPr>
      <w:r w:rsidRPr="009970FF">
        <w:rPr>
          <w:rFonts w:ascii="Times New Roman" w:hAnsi="Times New Roman"/>
          <w:b/>
          <w:sz w:val="26"/>
          <w:szCs w:val="26"/>
        </w:rPr>
        <w:t xml:space="preserve">Строительство и реконструкция объектов городского хозяйства и </w:t>
      </w:r>
      <w:r w:rsidR="00102011">
        <w:rPr>
          <w:rFonts w:ascii="Times New Roman" w:hAnsi="Times New Roman"/>
          <w:b/>
          <w:sz w:val="26"/>
          <w:szCs w:val="26"/>
        </w:rPr>
        <w:t xml:space="preserve">  </w:t>
      </w:r>
      <w:r w:rsidRPr="009970FF">
        <w:rPr>
          <w:rFonts w:ascii="Times New Roman" w:hAnsi="Times New Roman"/>
          <w:b/>
          <w:sz w:val="26"/>
          <w:szCs w:val="26"/>
        </w:rPr>
        <w:t>муниципальной собственности</w:t>
      </w:r>
    </w:p>
    <w:p w:rsidR="00330DFE" w:rsidRPr="000071F9" w:rsidRDefault="00330DFE" w:rsidP="00662C7A">
      <w:pPr>
        <w:pStyle w:val="aff4"/>
        <w:ind w:firstLine="709"/>
        <w:jc w:val="both"/>
        <w:rPr>
          <w:rFonts w:ascii="Times New Roman" w:hAnsi="Times New Roman"/>
          <w:sz w:val="26"/>
          <w:szCs w:val="26"/>
        </w:rPr>
      </w:pPr>
      <w:r w:rsidRPr="009970FF">
        <w:rPr>
          <w:rFonts w:ascii="Times New Roman" w:hAnsi="Times New Roman"/>
          <w:sz w:val="26"/>
          <w:szCs w:val="26"/>
        </w:rPr>
        <w:t xml:space="preserve">Всего на выполнение мероприятий по строительству и реконструкции в 2017 году </w:t>
      </w:r>
      <w:r w:rsidR="00CC0483">
        <w:rPr>
          <w:rFonts w:ascii="Times New Roman" w:hAnsi="Times New Roman"/>
          <w:sz w:val="26"/>
          <w:szCs w:val="26"/>
        </w:rPr>
        <w:t>запланировано</w:t>
      </w:r>
      <w:r w:rsidRPr="009970FF">
        <w:rPr>
          <w:rFonts w:ascii="Times New Roman" w:hAnsi="Times New Roman"/>
          <w:sz w:val="26"/>
          <w:szCs w:val="26"/>
        </w:rPr>
        <w:t xml:space="preserve"> 114 640,5 тыс. руб.</w:t>
      </w:r>
      <w:r>
        <w:rPr>
          <w:rFonts w:ascii="Times New Roman" w:hAnsi="Times New Roman"/>
          <w:sz w:val="26"/>
          <w:szCs w:val="26"/>
        </w:rPr>
        <w:t xml:space="preserve">, в т.ч. средства местного бюджета 112 593,9 тыс. руб., </w:t>
      </w:r>
      <w:r w:rsidRPr="000071F9">
        <w:rPr>
          <w:rFonts w:ascii="Times New Roman" w:hAnsi="Times New Roman"/>
          <w:sz w:val="26"/>
          <w:szCs w:val="26"/>
        </w:rPr>
        <w:t xml:space="preserve">средства краевого бюджета 2 046,6 тыс. руб. </w:t>
      </w:r>
      <w:r w:rsidR="00D756E3">
        <w:rPr>
          <w:rFonts w:ascii="Times New Roman" w:hAnsi="Times New Roman"/>
          <w:sz w:val="26"/>
          <w:szCs w:val="26"/>
        </w:rPr>
        <w:t>Из средств местного бюджета в</w:t>
      </w:r>
      <w:r w:rsidRPr="000071F9">
        <w:rPr>
          <w:rFonts w:ascii="Times New Roman" w:hAnsi="Times New Roman"/>
          <w:sz w:val="26"/>
          <w:szCs w:val="26"/>
        </w:rPr>
        <w:t>ыполнение за отчетный период составляет 22 439,5 тыс. руб. или 19,</w:t>
      </w:r>
      <w:r w:rsidR="001215AF">
        <w:rPr>
          <w:rFonts w:ascii="Times New Roman" w:hAnsi="Times New Roman"/>
          <w:sz w:val="26"/>
          <w:szCs w:val="26"/>
        </w:rPr>
        <w:t>6</w:t>
      </w:r>
      <w:r w:rsidRPr="000071F9">
        <w:rPr>
          <w:rFonts w:ascii="Times New Roman" w:hAnsi="Times New Roman"/>
          <w:sz w:val="26"/>
          <w:szCs w:val="26"/>
        </w:rPr>
        <w:t>% от годового плана</w:t>
      </w:r>
      <w:r w:rsidR="00414555">
        <w:rPr>
          <w:rFonts w:ascii="Times New Roman" w:hAnsi="Times New Roman"/>
          <w:sz w:val="26"/>
          <w:szCs w:val="26"/>
        </w:rPr>
        <w:t>, к</w:t>
      </w:r>
      <w:r w:rsidRPr="000071F9">
        <w:rPr>
          <w:rFonts w:ascii="Times New Roman" w:hAnsi="Times New Roman"/>
          <w:sz w:val="26"/>
          <w:szCs w:val="26"/>
        </w:rPr>
        <w:t xml:space="preserve">ассовое исполнение </w:t>
      </w:r>
      <w:r w:rsidRPr="005331D3">
        <w:rPr>
          <w:rFonts w:ascii="Times New Roman" w:hAnsi="Times New Roman"/>
          <w:bCs/>
          <w:sz w:val="26"/>
          <w:szCs w:val="26"/>
        </w:rPr>
        <w:t xml:space="preserve">– </w:t>
      </w:r>
      <w:r w:rsidRPr="000071F9">
        <w:rPr>
          <w:rFonts w:ascii="Times New Roman" w:hAnsi="Times New Roman"/>
          <w:sz w:val="26"/>
          <w:szCs w:val="26"/>
        </w:rPr>
        <w:t>3 420,2 тыс. руб.</w:t>
      </w:r>
      <w:r>
        <w:rPr>
          <w:rFonts w:ascii="Times New Roman" w:hAnsi="Times New Roman"/>
          <w:sz w:val="26"/>
          <w:szCs w:val="26"/>
        </w:rPr>
        <w:t xml:space="preserve"> </w:t>
      </w:r>
      <w:r w:rsidRPr="000071F9">
        <w:rPr>
          <w:rFonts w:ascii="Times New Roman" w:hAnsi="Times New Roman"/>
          <w:sz w:val="26"/>
          <w:szCs w:val="26"/>
        </w:rPr>
        <w:t xml:space="preserve">Ожидаемое исполнение </w:t>
      </w:r>
      <w:r w:rsidR="00D756E3">
        <w:rPr>
          <w:rFonts w:ascii="Times New Roman" w:hAnsi="Times New Roman"/>
          <w:sz w:val="26"/>
          <w:szCs w:val="26"/>
        </w:rPr>
        <w:t>по итогам 2017 года за счет всех источников финансирования</w:t>
      </w:r>
      <w:r w:rsidR="00D756E3" w:rsidRPr="000071F9">
        <w:rPr>
          <w:rFonts w:ascii="Times New Roman" w:hAnsi="Times New Roman"/>
          <w:sz w:val="26"/>
          <w:szCs w:val="26"/>
        </w:rPr>
        <w:t xml:space="preserve"> </w:t>
      </w:r>
      <w:r w:rsidR="00AE3556">
        <w:rPr>
          <w:rFonts w:ascii="Times New Roman" w:hAnsi="Times New Roman"/>
          <w:sz w:val="26"/>
          <w:szCs w:val="26"/>
        </w:rPr>
        <w:t>планируется в размере</w:t>
      </w:r>
      <w:r w:rsidRPr="000071F9">
        <w:rPr>
          <w:rFonts w:ascii="Times New Roman" w:hAnsi="Times New Roman"/>
          <w:sz w:val="26"/>
          <w:szCs w:val="26"/>
        </w:rPr>
        <w:t xml:space="preserve"> </w:t>
      </w:r>
      <w:r>
        <w:rPr>
          <w:rFonts w:ascii="Times New Roman" w:hAnsi="Times New Roman"/>
          <w:sz w:val="26"/>
          <w:szCs w:val="26"/>
        </w:rPr>
        <w:t>98 187,0</w:t>
      </w:r>
      <w:r w:rsidRPr="000071F9">
        <w:rPr>
          <w:rFonts w:ascii="Times New Roman" w:hAnsi="Times New Roman"/>
          <w:sz w:val="26"/>
          <w:szCs w:val="26"/>
        </w:rPr>
        <w:t xml:space="preserve"> тыс. руб. </w:t>
      </w:r>
      <w:r w:rsidR="006F70B5">
        <w:rPr>
          <w:rFonts w:ascii="Times New Roman" w:hAnsi="Times New Roman"/>
          <w:sz w:val="26"/>
          <w:szCs w:val="26"/>
        </w:rPr>
        <w:t xml:space="preserve">(85,6%), подведение итогов </w:t>
      </w:r>
      <w:r w:rsidR="00633F3F">
        <w:rPr>
          <w:rFonts w:ascii="Times New Roman" w:hAnsi="Times New Roman"/>
          <w:sz w:val="26"/>
          <w:szCs w:val="26"/>
        </w:rPr>
        <w:t xml:space="preserve">по </w:t>
      </w:r>
      <w:r w:rsidR="006F70B5">
        <w:rPr>
          <w:rFonts w:ascii="Times New Roman" w:hAnsi="Times New Roman"/>
          <w:sz w:val="26"/>
          <w:szCs w:val="26"/>
        </w:rPr>
        <w:t>запланированны</w:t>
      </w:r>
      <w:r w:rsidR="00633F3F">
        <w:rPr>
          <w:rFonts w:ascii="Times New Roman" w:hAnsi="Times New Roman"/>
          <w:sz w:val="26"/>
          <w:szCs w:val="26"/>
        </w:rPr>
        <w:t>м</w:t>
      </w:r>
      <w:r w:rsidR="006F70B5">
        <w:rPr>
          <w:rFonts w:ascii="Times New Roman" w:hAnsi="Times New Roman"/>
          <w:sz w:val="26"/>
          <w:szCs w:val="26"/>
        </w:rPr>
        <w:t xml:space="preserve"> </w:t>
      </w:r>
      <w:r w:rsidR="006F70B5" w:rsidRPr="006F70B5">
        <w:rPr>
          <w:rFonts w:ascii="Times New Roman" w:hAnsi="Times New Roman"/>
          <w:sz w:val="26"/>
          <w:szCs w:val="26"/>
        </w:rPr>
        <w:t>мероприяти</w:t>
      </w:r>
      <w:r w:rsidR="00633F3F">
        <w:rPr>
          <w:rFonts w:ascii="Times New Roman" w:hAnsi="Times New Roman"/>
          <w:sz w:val="26"/>
          <w:szCs w:val="26"/>
        </w:rPr>
        <w:t>ям</w:t>
      </w:r>
      <w:r w:rsidR="006F70B5" w:rsidRPr="006F70B5">
        <w:rPr>
          <w:rFonts w:ascii="Times New Roman" w:hAnsi="Times New Roman"/>
          <w:sz w:val="26"/>
          <w:szCs w:val="26"/>
        </w:rPr>
        <w:t xml:space="preserve"> будет осуществлено после их реализации.</w:t>
      </w:r>
    </w:p>
    <w:p w:rsidR="00330DFE" w:rsidRPr="00AD1B74" w:rsidRDefault="00330DFE" w:rsidP="003C73BF">
      <w:pPr>
        <w:pStyle w:val="aff4"/>
        <w:numPr>
          <w:ilvl w:val="0"/>
          <w:numId w:val="86"/>
        </w:numPr>
        <w:tabs>
          <w:tab w:val="left" w:pos="426"/>
        </w:tabs>
        <w:spacing w:before="240"/>
        <w:ind w:left="0" w:firstLine="142"/>
        <w:jc w:val="center"/>
        <w:rPr>
          <w:rFonts w:ascii="Times New Roman" w:hAnsi="Times New Roman"/>
          <w:b/>
          <w:sz w:val="26"/>
          <w:szCs w:val="26"/>
        </w:rPr>
      </w:pPr>
      <w:r w:rsidRPr="00AD1B74">
        <w:rPr>
          <w:rFonts w:ascii="Times New Roman" w:hAnsi="Times New Roman"/>
          <w:b/>
          <w:sz w:val="26"/>
          <w:szCs w:val="26"/>
        </w:rPr>
        <w:t>Капитальные ремонты</w:t>
      </w:r>
    </w:p>
    <w:p w:rsidR="00662C7A" w:rsidRDefault="00330DFE" w:rsidP="00330DFE">
      <w:pPr>
        <w:pStyle w:val="aff4"/>
        <w:ind w:firstLine="709"/>
        <w:jc w:val="both"/>
        <w:rPr>
          <w:rFonts w:ascii="Times New Roman" w:hAnsi="Times New Roman"/>
          <w:sz w:val="26"/>
          <w:szCs w:val="26"/>
        </w:rPr>
      </w:pPr>
      <w:r w:rsidRPr="00545303">
        <w:rPr>
          <w:rFonts w:ascii="Times New Roman" w:hAnsi="Times New Roman"/>
          <w:sz w:val="26"/>
          <w:szCs w:val="26"/>
        </w:rPr>
        <w:t xml:space="preserve">Всего на выполнение мероприятий по капитальному ремонту в 2017 году </w:t>
      </w:r>
      <w:r w:rsidR="004B6902">
        <w:rPr>
          <w:rFonts w:ascii="Times New Roman" w:hAnsi="Times New Roman"/>
          <w:sz w:val="26"/>
          <w:szCs w:val="26"/>
        </w:rPr>
        <w:t>запланировано</w:t>
      </w:r>
      <w:r w:rsidRPr="00545303">
        <w:rPr>
          <w:rFonts w:ascii="Times New Roman" w:hAnsi="Times New Roman"/>
          <w:sz w:val="26"/>
          <w:szCs w:val="26"/>
        </w:rPr>
        <w:t xml:space="preserve"> 383</w:t>
      </w:r>
      <w:r w:rsidR="00662C7A">
        <w:rPr>
          <w:rFonts w:ascii="Times New Roman" w:hAnsi="Times New Roman"/>
          <w:sz w:val="26"/>
          <w:szCs w:val="26"/>
        </w:rPr>
        <w:t>,2 млн руб., из них из резервного</w:t>
      </w:r>
      <w:r w:rsidRPr="00545303">
        <w:rPr>
          <w:rFonts w:ascii="Times New Roman" w:hAnsi="Times New Roman"/>
          <w:sz w:val="26"/>
          <w:szCs w:val="26"/>
        </w:rPr>
        <w:t xml:space="preserve"> фонд</w:t>
      </w:r>
      <w:r w:rsidR="00662C7A">
        <w:rPr>
          <w:rFonts w:ascii="Times New Roman" w:hAnsi="Times New Roman"/>
          <w:sz w:val="26"/>
          <w:szCs w:val="26"/>
        </w:rPr>
        <w:t>а</w:t>
      </w:r>
      <w:r w:rsidRPr="00545303">
        <w:rPr>
          <w:rFonts w:ascii="Times New Roman" w:hAnsi="Times New Roman"/>
          <w:sz w:val="26"/>
          <w:szCs w:val="26"/>
        </w:rPr>
        <w:t xml:space="preserve"> 8</w:t>
      </w:r>
      <w:r w:rsidR="00662C7A">
        <w:rPr>
          <w:rFonts w:ascii="Times New Roman" w:hAnsi="Times New Roman"/>
          <w:sz w:val="26"/>
          <w:szCs w:val="26"/>
        </w:rPr>
        <w:t>,9 млн</w:t>
      </w:r>
      <w:r w:rsidRPr="00545303">
        <w:rPr>
          <w:rFonts w:ascii="Times New Roman" w:hAnsi="Times New Roman"/>
          <w:sz w:val="26"/>
          <w:szCs w:val="26"/>
        </w:rPr>
        <w:t xml:space="preserve"> руб. Выполнение за отчетный период составляет </w:t>
      </w:r>
      <w:r>
        <w:rPr>
          <w:rFonts w:ascii="Times New Roman" w:hAnsi="Times New Roman"/>
          <w:sz w:val="26"/>
          <w:szCs w:val="26"/>
        </w:rPr>
        <w:t>78</w:t>
      </w:r>
      <w:r w:rsidR="00662C7A">
        <w:rPr>
          <w:rFonts w:ascii="Times New Roman" w:hAnsi="Times New Roman"/>
          <w:sz w:val="26"/>
          <w:szCs w:val="26"/>
        </w:rPr>
        <w:t>,1 млн</w:t>
      </w:r>
      <w:r w:rsidRPr="00545303">
        <w:rPr>
          <w:rFonts w:ascii="Times New Roman" w:hAnsi="Times New Roman"/>
          <w:sz w:val="26"/>
          <w:szCs w:val="26"/>
        </w:rPr>
        <w:t xml:space="preserve"> руб.</w:t>
      </w:r>
      <w:r w:rsidR="00662C7A">
        <w:rPr>
          <w:rFonts w:ascii="Times New Roman" w:hAnsi="Times New Roman"/>
          <w:sz w:val="26"/>
          <w:szCs w:val="26"/>
        </w:rPr>
        <w:t xml:space="preserve"> </w:t>
      </w:r>
      <w:r w:rsidRPr="00545303">
        <w:rPr>
          <w:rFonts w:ascii="Times New Roman" w:hAnsi="Times New Roman"/>
          <w:sz w:val="26"/>
          <w:szCs w:val="26"/>
        </w:rPr>
        <w:t>или 20,</w:t>
      </w:r>
      <w:r>
        <w:rPr>
          <w:rFonts w:ascii="Times New Roman" w:hAnsi="Times New Roman"/>
          <w:sz w:val="26"/>
          <w:szCs w:val="26"/>
        </w:rPr>
        <w:t>4</w:t>
      </w:r>
      <w:r w:rsidRPr="00545303">
        <w:rPr>
          <w:rFonts w:ascii="Times New Roman" w:hAnsi="Times New Roman"/>
          <w:sz w:val="26"/>
          <w:szCs w:val="26"/>
        </w:rPr>
        <w:t xml:space="preserve">% от годового плана. </w:t>
      </w:r>
      <w:r>
        <w:rPr>
          <w:rFonts w:ascii="Times New Roman" w:hAnsi="Times New Roman"/>
          <w:sz w:val="26"/>
          <w:szCs w:val="26"/>
        </w:rPr>
        <w:t xml:space="preserve">Ожидаемое исполнение по итогам текущего года </w:t>
      </w:r>
      <w:r w:rsidR="00AE3556">
        <w:rPr>
          <w:rFonts w:ascii="Times New Roman" w:hAnsi="Times New Roman"/>
          <w:sz w:val="26"/>
          <w:szCs w:val="26"/>
        </w:rPr>
        <w:t>планируется в размере</w:t>
      </w:r>
      <w:r>
        <w:rPr>
          <w:rFonts w:ascii="Times New Roman" w:hAnsi="Times New Roman"/>
          <w:sz w:val="26"/>
          <w:szCs w:val="26"/>
        </w:rPr>
        <w:t>340</w:t>
      </w:r>
      <w:r w:rsidR="00662C7A">
        <w:rPr>
          <w:rFonts w:ascii="Times New Roman" w:hAnsi="Times New Roman"/>
          <w:sz w:val="26"/>
          <w:szCs w:val="26"/>
        </w:rPr>
        <w:t>,4 млн руб.</w:t>
      </w:r>
      <w:r>
        <w:rPr>
          <w:rFonts w:ascii="Times New Roman" w:hAnsi="Times New Roman"/>
          <w:sz w:val="26"/>
          <w:szCs w:val="26"/>
        </w:rPr>
        <w:t xml:space="preserve"> </w:t>
      </w:r>
    </w:p>
    <w:p w:rsidR="00662C7A" w:rsidRDefault="00330DFE" w:rsidP="00662C7A">
      <w:pPr>
        <w:pStyle w:val="aff4"/>
        <w:ind w:firstLine="709"/>
        <w:jc w:val="both"/>
        <w:rPr>
          <w:rFonts w:ascii="Times New Roman" w:hAnsi="Times New Roman"/>
          <w:sz w:val="26"/>
          <w:szCs w:val="26"/>
          <w:lang w:eastAsia="ru-RU"/>
        </w:rPr>
      </w:pPr>
      <w:r w:rsidRPr="00263E25">
        <w:rPr>
          <w:rFonts w:ascii="Times New Roman" w:hAnsi="Times New Roman"/>
          <w:sz w:val="26"/>
          <w:szCs w:val="26"/>
          <w:lang w:eastAsia="ru-RU"/>
        </w:rPr>
        <w:t xml:space="preserve">За счет выделенных средств </w:t>
      </w:r>
      <w:r w:rsidR="00662C7A">
        <w:rPr>
          <w:rFonts w:ascii="Times New Roman" w:hAnsi="Times New Roman"/>
          <w:sz w:val="26"/>
          <w:szCs w:val="26"/>
          <w:lang w:eastAsia="ru-RU"/>
        </w:rPr>
        <w:t>планируется выполнение капитальных ремонтов:</w:t>
      </w:r>
      <w:r>
        <w:rPr>
          <w:rFonts w:ascii="Times New Roman" w:hAnsi="Times New Roman"/>
          <w:sz w:val="26"/>
          <w:szCs w:val="26"/>
          <w:lang w:eastAsia="ru-RU"/>
        </w:rPr>
        <w:t xml:space="preserve"> </w:t>
      </w:r>
    </w:p>
    <w:p w:rsidR="00662C7A" w:rsidRDefault="00662C7A" w:rsidP="00361DFF">
      <w:pPr>
        <w:pStyle w:val="aff4"/>
        <w:numPr>
          <w:ilvl w:val="0"/>
          <w:numId w:val="32"/>
        </w:numPr>
        <w:ind w:left="0" w:firstLine="709"/>
        <w:jc w:val="both"/>
        <w:rPr>
          <w:rFonts w:ascii="Times New Roman" w:hAnsi="Times New Roman"/>
          <w:bCs/>
          <w:sz w:val="26"/>
          <w:szCs w:val="26"/>
        </w:rPr>
      </w:pPr>
      <w:r w:rsidRPr="00662C7A">
        <w:rPr>
          <w:rFonts w:ascii="Times New Roman" w:hAnsi="Times New Roman"/>
          <w:sz w:val="26"/>
          <w:szCs w:val="26"/>
          <w:lang w:eastAsia="ru-RU"/>
        </w:rPr>
        <w:t>в 8 дошкольных учреждениях</w:t>
      </w:r>
      <w:r w:rsidR="0012469B">
        <w:rPr>
          <w:rFonts w:ascii="Times New Roman" w:hAnsi="Times New Roman"/>
          <w:sz w:val="26"/>
          <w:szCs w:val="26"/>
          <w:lang w:eastAsia="ru-RU"/>
        </w:rPr>
        <w:t>:</w:t>
      </w:r>
      <w:r w:rsidRPr="00662C7A">
        <w:rPr>
          <w:rFonts w:ascii="Times New Roman" w:hAnsi="Times New Roman"/>
          <w:bCs/>
          <w:sz w:val="26"/>
          <w:szCs w:val="26"/>
        </w:rPr>
        <w:t xml:space="preserve"> МБДОУ «Детский сад № 73 «Веселые человечки», МБДОУ «Детский сад № 74 «Земляничка», </w:t>
      </w:r>
      <w:r w:rsidR="00330DFE" w:rsidRPr="00662C7A">
        <w:rPr>
          <w:rFonts w:ascii="Times New Roman" w:hAnsi="Times New Roman"/>
          <w:bCs/>
          <w:sz w:val="26"/>
          <w:szCs w:val="26"/>
        </w:rPr>
        <w:t>МБДОУ «Детский сад № 75 «Зайчонок»</w:t>
      </w:r>
      <w:r w:rsidRPr="00662C7A">
        <w:rPr>
          <w:rFonts w:ascii="Times New Roman" w:hAnsi="Times New Roman"/>
          <w:bCs/>
          <w:sz w:val="26"/>
          <w:szCs w:val="26"/>
        </w:rPr>
        <w:t>,</w:t>
      </w:r>
      <w:r w:rsidR="00330DFE" w:rsidRPr="00662C7A">
        <w:rPr>
          <w:rFonts w:ascii="Times New Roman" w:hAnsi="Times New Roman"/>
          <w:bCs/>
          <w:sz w:val="26"/>
          <w:szCs w:val="26"/>
        </w:rPr>
        <w:t xml:space="preserve"> МАДОУ «Детский сад № 81 «Конек-Горбунок»</w:t>
      </w:r>
      <w:r w:rsidRPr="00662C7A">
        <w:rPr>
          <w:rFonts w:ascii="Times New Roman" w:hAnsi="Times New Roman"/>
          <w:bCs/>
          <w:sz w:val="26"/>
          <w:szCs w:val="26"/>
        </w:rPr>
        <w:t>, М</w:t>
      </w:r>
      <w:r w:rsidR="00330DFE" w:rsidRPr="00662C7A">
        <w:rPr>
          <w:rFonts w:ascii="Times New Roman" w:hAnsi="Times New Roman"/>
          <w:bCs/>
          <w:sz w:val="26"/>
          <w:szCs w:val="26"/>
        </w:rPr>
        <w:t>БДОУ «Де</w:t>
      </w:r>
      <w:r w:rsidRPr="00662C7A">
        <w:rPr>
          <w:rFonts w:ascii="Times New Roman" w:hAnsi="Times New Roman"/>
          <w:bCs/>
          <w:sz w:val="26"/>
          <w:szCs w:val="26"/>
        </w:rPr>
        <w:t xml:space="preserve">тский сад № 82 «Сказка», МБДОУ «Детский сад № 59 «Золушка», МБДОУ «Детский сад № 66 «Радость», </w:t>
      </w:r>
      <w:r w:rsidR="00330DFE" w:rsidRPr="0012469B">
        <w:rPr>
          <w:rFonts w:ascii="Times New Roman" w:hAnsi="Times New Roman"/>
          <w:bCs/>
          <w:sz w:val="26"/>
          <w:szCs w:val="26"/>
        </w:rPr>
        <w:t>МБДОУ «Детск</w:t>
      </w:r>
      <w:r w:rsidR="00B509F1" w:rsidRPr="0012469B">
        <w:rPr>
          <w:rFonts w:ascii="Times New Roman" w:hAnsi="Times New Roman"/>
          <w:bCs/>
          <w:sz w:val="26"/>
          <w:szCs w:val="26"/>
        </w:rPr>
        <w:t>ий сад № 90 «Цветик-семицветик», МБДОУ «Детский сад № 83 «Золотой петушок», МБДОУ «Детский сад № 96 «Капельки»;</w:t>
      </w:r>
    </w:p>
    <w:p w:rsidR="00465FA0" w:rsidRPr="0012469B" w:rsidRDefault="00B509F1" w:rsidP="0012469B">
      <w:pPr>
        <w:pStyle w:val="aff4"/>
        <w:numPr>
          <w:ilvl w:val="0"/>
          <w:numId w:val="32"/>
        </w:numPr>
        <w:ind w:left="0" w:firstLine="709"/>
        <w:jc w:val="both"/>
        <w:rPr>
          <w:rFonts w:ascii="Times New Roman" w:hAnsi="Times New Roman"/>
          <w:bCs/>
          <w:sz w:val="26"/>
          <w:szCs w:val="26"/>
        </w:rPr>
      </w:pPr>
      <w:r w:rsidRPr="0012469B">
        <w:rPr>
          <w:rFonts w:ascii="Times New Roman" w:hAnsi="Times New Roman"/>
          <w:bCs/>
          <w:sz w:val="26"/>
          <w:szCs w:val="26"/>
        </w:rPr>
        <w:t xml:space="preserve">в 13 </w:t>
      </w:r>
      <w:r w:rsidR="0012469B">
        <w:rPr>
          <w:rFonts w:ascii="Times New Roman" w:hAnsi="Times New Roman"/>
          <w:bCs/>
          <w:sz w:val="26"/>
          <w:szCs w:val="26"/>
        </w:rPr>
        <w:t xml:space="preserve">общеобразовательных учреждениях: </w:t>
      </w:r>
      <w:r w:rsidR="00330DFE" w:rsidRPr="0012469B">
        <w:rPr>
          <w:rFonts w:ascii="Times New Roman" w:hAnsi="Times New Roman"/>
          <w:bCs/>
          <w:sz w:val="26"/>
          <w:szCs w:val="26"/>
        </w:rPr>
        <w:t xml:space="preserve">МБОУ «Лицей № 3», </w:t>
      </w:r>
      <w:r w:rsidRPr="0012469B">
        <w:rPr>
          <w:rFonts w:ascii="Times New Roman" w:hAnsi="Times New Roman"/>
          <w:bCs/>
          <w:sz w:val="26"/>
          <w:szCs w:val="26"/>
        </w:rPr>
        <w:t xml:space="preserve">МБОУ «СШ № 29», МБОУ «СШ № 31», </w:t>
      </w:r>
      <w:r w:rsidR="00330DFE" w:rsidRPr="0012469B">
        <w:rPr>
          <w:rFonts w:ascii="Times New Roman" w:hAnsi="Times New Roman"/>
          <w:bCs/>
          <w:sz w:val="26"/>
          <w:szCs w:val="26"/>
        </w:rPr>
        <w:t>МБОУ «СШ № 39»</w:t>
      </w:r>
      <w:r w:rsidRPr="0012469B">
        <w:rPr>
          <w:rFonts w:ascii="Times New Roman" w:hAnsi="Times New Roman"/>
          <w:bCs/>
          <w:sz w:val="26"/>
          <w:szCs w:val="26"/>
        </w:rPr>
        <w:t xml:space="preserve">, </w:t>
      </w:r>
      <w:r w:rsidR="00330DFE" w:rsidRPr="0012469B">
        <w:rPr>
          <w:rFonts w:ascii="Times New Roman" w:hAnsi="Times New Roman"/>
          <w:bCs/>
          <w:sz w:val="26"/>
          <w:szCs w:val="26"/>
        </w:rPr>
        <w:t>МБОУ «СШ № 40»</w:t>
      </w:r>
      <w:r w:rsidRPr="0012469B">
        <w:rPr>
          <w:rFonts w:ascii="Times New Roman" w:hAnsi="Times New Roman"/>
          <w:bCs/>
          <w:sz w:val="26"/>
          <w:szCs w:val="26"/>
        </w:rPr>
        <w:t>,</w:t>
      </w:r>
      <w:r w:rsidR="00330DFE" w:rsidRPr="0012469B">
        <w:rPr>
          <w:rFonts w:ascii="Times New Roman" w:hAnsi="Times New Roman"/>
          <w:bCs/>
          <w:sz w:val="26"/>
          <w:szCs w:val="26"/>
        </w:rPr>
        <w:t xml:space="preserve"> МБОУ «СШ № 30»</w:t>
      </w:r>
      <w:r w:rsidRPr="0012469B">
        <w:rPr>
          <w:rFonts w:ascii="Times New Roman" w:hAnsi="Times New Roman"/>
          <w:bCs/>
          <w:sz w:val="26"/>
          <w:szCs w:val="26"/>
        </w:rPr>
        <w:t xml:space="preserve">, МБОУ «Гимназия № 5», МБОУ «СШ № 6», МБОУ «СШ № 33», МБОУ «СШ № 37», МБОУ «СШ № 41», МБОУ «Школа-интернат №2» учебный и спальный корпуса, МБУ ДО «ЦВР»; </w:t>
      </w:r>
    </w:p>
    <w:p w:rsidR="0012469B" w:rsidRPr="0012469B" w:rsidRDefault="0012469B" w:rsidP="0012469B">
      <w:pPr>
        <w:pStyle w:val="aff4"/>
        <w:numPr>
          <w:ilvl w:val="0"/>
          <w:numId w:val="32"/>
        </w:numPr>
        <w:ind w:left="0" w:firstLine="709"/>
        <w:jc w:val="both"/>
        <w:rPr>
          <w:rFonts w:ascii="Times New Roman" w:hAnsi="Times New Roman"/>
          <w:bCs/>
          <w:sz w:val="26"/>
          <w:szCs w:val="26"/>
        </w:rPr>
      </w:pPr>
      <w:r>
        <w:rPr>
          <w:rFonts w:ascii="Times New Roman" w:hAnsi="Times New Roman"/>
          <w:bCs/>
          <w:sz w:val="26"/>
          <w:szCs w:val="26"/>
        </w:rPr>
        <w:t>в</w:t>
      </w:r>
      <w:r w:rsidRPr="0012469B">
        <w:rPr>
          <w:rFonts w:ascii="Times New Roman" w:hAnsi="Times New Roman"/>
          <w:bCs/>
          <w:sz w:val="26"/>
          <w:szCs w:val="26"/>
        </w:rPr>
        <w:t xml:space="preserve"> 7 учреждениях культуры и искусства: МБУ ДО «Норильская детская художественная школа», МБУ «Централизованная библиотечная система», Городская публичная библиотека, помещения под библиотеку в районе Оганер, МБУ «Музейно-выставочный комплекс «Музей Норильска», МБУК «Городской центр культуры», МБУК «КДЦ им. В.Высоцкого», МБУ ДО «Норильская детская школа искусств»</w:t>
      </w:r>
      <w:r>
        <w:rPr>
          <w:rFonts w:ascii="Times New Roman" w:hAnsi="Times New Roman"/>
          <w:bCs/>
          <w:sz w:val="26"/>
          <w:szCs w:val="26"/>
        </w:rPr>
        <w:t>;</w:t>
      </w:r>
    </w:p>
    <w:p w:rsidR="0012469B" w:rsidRPr="0012469B" w:rsidRDefault="0012469B" w:rsidP="0012469B">
      <w:pPr>
        <w:pStyle w:val="aff4"/>
        <w:numPr>
          <w:ilvl w:val="0"/>
          <w:numId w:val="32"/>
        </w:numPr>
        <w:ind w:left="0" w:firstLine="709"/>
        <w:jc w:val="both"/>
        <w:rPr>
          <w:rFonts w:ascii="Times New Roman" w:hAnsi="Times New Roman"/>
          <w:bCs/>
          <w:sz w:val="26"/>
          <w:szCs w:val="26"/>
        </w:rPr>
      </w:pPr>
      <w:r>
        <w:rPr>
          <w:rFonts w:ascii="Times New Roman" w:hAnsi="Times New Roman"/>
          <w:bCs/>
          <w:sz w:val="26"/>
          <w:szCs w:val="26"/>
        </w:rPr>
        <w:t>в</w:t>
      </w:r>
      <w:r w:rsidRPr="0012469B">
        <w:rPr>
          <w:rFonts w:ascii="Times New Roman" w:hAnsi="Times New Roman"/>
          <w:bCs/>
          <w:sz w:val="26"/>
          <w:szCs w:val="26"/>
        </w:rPr>
        <w:t xml:space="preserve"> 8 учреждениях спорта: МБУ «Спортивный комплекс «Талнах» («СОЦ» «ВОСТОК», «Плавательный бассейн», «Спортивный зал «ГОРНЯК»), МБУ ДО «ДЮСШ № 4», МБУ «Спортивный комплекс «Кайеркан» («Плавательный бассейн», «Дом спорта»), МБУ «Дом спорта «БОКМО («Дом физической культуры», «Спортивный зал «Геркулес»), МБУ «Дворец спорта «Арктика», МБУ «Дворец </w:t>
      </w:r>
      <w:r w:rsidRPr="0012469B">
        <w:rPr>
          <w:rFonts w:ascii="Times New Roman" w:hAnsi="Times New Roman"/>
          <w:bCs/>
          <w:sz w:val="26"/>
          <w:szCs w:val="26"/>
        </w:rPr>
        <w:lastRenderedPageBreak/>
        <w:t>спорта «Арктика», («Плавательный бассейн г. Норильск»), МБУ «Стадион «Заполярник», спортивная площадка, расположенна</w:t>
      </w:r>
      <w:r>
        <w:rPr>
          <w:rFonts w:ascii="Times New Roman" w:hAnsi="Times New Roman"/>
          <w:bCs/>
          <w:sz w:val="26"/>
          <w:szCs w:val="26"/>
        </w:rPr>
        <w:t>я за зданием молодежного центра;</w:t>
      </w:r>
      <w:r w:rsidRPr="0012469B">
        <w:rPr>
          <w:rFonts w:ascii="Times New Roman" w:hAnsi="Times New Roman"/>
          <w:bCs/>
          <w:sz w:val="26"/>
          <w:szCs w:val="26"/>
        </w:rPr>
        <w:t xml:space="preserve"> </w:t>
      </w:r>
    </w:p>
    <w:p w:rsidR="0012469B" w:rsidRPr="0012469B" w:rsidRDefault="0012469B" w:rsidP="0012469B">
      <w:pPr>
        <w:pStyle w:val="aff4"/>
        <w:numPr>
          <w:ilvl w:val="0"/>
          <w:numId w:val="32"/>
        </w:numPr>
        <w:ind w:left="0" w:firstLine="709"/>
        <w:jc w:val="both"/>
        <w:rPr>
          <w:rFonts w:ascii="Times New Roman" w:hAnsi="Times New Roman"/>
          <w:bCs/>
          <w:sz w:val="26"/>
          <w:szCs w:val="26"/>
        </w:rPr>
      </w:pPr>
      <w:r>
        <w:rPr>
          <w:rFonts w:ascii="Times New Roman" w:hAnsi="Times New Roman"/>
          <w:bCs/>
          <w:sz w:val="26"/>
          <w:szCs w:val="26"/>
        </w:rPr>
        <w:t>в</w:t>
      </w:r>
      <w:r w:rsidRPr="0012469B">
        <w:rPr>
          <w:rFonts w:ascii="Times New Roman" w:hAnsi="Times New Roman"/>
          <w:bCs/>
          <w:sz w:val="26"/>
          <w:szCs w:val="26"/>
        </w:rPr>
        <w:t xml:space="preserve"> 2 социальных учреждениях: МБУ «КЦСОН», помещения Управления социальной политики Администрации города Норильска</w:t>
      </w:r>
      <w:r>
        <w:rPr>
          <w:rFonts w:ascii="Times New Roman" w:hAnsi="Times New Roman"/>
          <w:bCs/>
          <w:sz w:val="26"/>
          <w:szCs w:val="26"/>
        </w:rPr>
        <w:t>;</w:t>
      </w:r>
    </w:p>
    <w:p w:rsidR="0012469B" w:rsidRPr="0012469B" w:rsidRDefault="0012469B" w:rsidP="0012469B">
      <w:pPr>
        <w:pStyle w:val="aff4"/>
        <w:numPr>
          <w:ilvl w:val="0"/>
          <w:numId w:val="32"/>
        </w:numPr>
        <w:ind w:left="0" w:firstLine="709"/>
        <w:jc w:val="both"/>
        <w:rPr>
          <w:rFonts w:ascii="Times New Roman" w:hAnsi="Times New Roman"/>
          <w:bCs/>
          <w:sz w:val="26"/>
          <w:szCs w:val="26"/>
        </w:rPr>
      </w:pPr>
      <w:r>
        <w:rPr>
          <w:rFonts w:ascii="Times New Roman" w:hAnsi="Times New Roman"/>
          <w:bCs/>
          <w:sz w:val="26"/>
          <w:szCs w:val="26"/>
        </w:rPr>
        <w:t>н</w:t>
      </w:r>
      <w:r w:rsidRPr="0012469B">
        <w:rPr>
          <w:rFonts w:ascii="Times New Roman" w:hAnsi="Times New Roman"/>
          <w:bCs/>
          <w:sz w:val="26"/>
          <w:szCs w:val="26"/>
        </w:rPr>
        <w:t>а территории Площади Памяти Героев, а также на 4 прочих об</w:t>
      </w:r>
      <w:r>
        <w:rPr>
          <w:rFonts w:ascii="Times New Roman" w:hAnsi="Times New Roman"/>
          <w:bCs/>
          <w:sz w:val="26"/>
          <w:szCs w:val="26"/>
        </w:rPr>
        <w:t>ъектах внешнего благоустройства.</w:t>
      </w:r>
    </w:p>
    <w:p w:rsidR="0012469B" w:rsidRPr="0012469B" w:rsidRDefault="0012469B" w:rsidP="0012469B">
      <w:pPr>
        <w:pStyle w:val="aff4"/>
        <w:ind w:firstLine="709"/>
        <w:jc w:val="both"/>
        <w:rPr>
          <w:rFonts w:ascii="Times New Roman" w:hAnsi="Times New Roman"/>
          <w:bCs/>
          <w:sz w:val="26"/>
          <w:szCs w:val="26"/>
        </w:rPr>
      </w:pPr>
      <w:r w:rsidRPr="0012469B">
        <w:rPr>
          <w:rFonts w:ascii="Times New Roman" w:hAnsi="Times New Roman"/>
          <w:bCs/>
          <w:sz w:val="26"/>
          <w:szCs w:val="26"/>
        </w:rPr>
        <w:t>Также, запланирована асфальтировка на территории 7 объектов образования: МБОУ «СШ № 3», МБОУ «Гимназия № 7», МБОУ «СШ № 8», МБОУ «СШ № 9», МБОУ «СШ № 23», МБОУ «СШ № 42», МБДОУ «Детский сад № 14 «Олененок».</w:t>
      </w:r>
    </w:p>
    <w:p w:rsidR="00330DFE" w:rsidRPr="00AE3556" w:rsidRDefault="00330DFE" w:rsidP="00AE3556">
      <w:pPr>
        <w:pStyle w:val="aff4"/>
        <w:numPr>
          <w:ilvl w:val="0"/>
          <w:numId w:val="86"/>
        </w:numPr>
        <w:tabs>
          <w:tab w:val="left" w:pos="993"/>
        </w:tabs>
        <w:spacing w:before="240"/>
        <w:ind w:left="0" w:firstLine="709"/>
        <w:jc w:val="center"/>
        <w:rPr>
          <w:rFonts w:ascii="Times New Roman" w:hAnsi="Times New Roman"/>
          <w:b/>
          <w:sz w:val="26"/>
          <w:szCs w:val="26"/>
        </w:rPr>
      </w:pPr>
      <w:r>
        <w:rPr>
          <w:rFonts w:ascii="Times New Roman" w:hAnsi="Times New Roman"/>
          <w:b/>
          <w:sz w:val="26"/>
          <w:szCs w:val="26"/>
        </w:rPr>
        <w:t xml:space="preserve">Текущий ремонт объектов муниципальной собственности города </w:t>
      </w:r>
      <w:r w:rsidRPr="00AE3556">
        <w:rPr>
          <w:rFonts w:ascii="Times New Roman" w:hAnsi="Times New Roman"/>
          <w:b/>
          <w:sz w:val="26"/>
          <w:szCs w:val="26"/>
        </w:rPr>
        <w:t xml:space="preserve">Норильск </w:t>
      </w:r>
    </w:p>
    <w:p w:rsidR="00330DFE" w:rsidRDefault="00330DFE" w:rsidP="00330DFE">
      <w:pPr>
        <w:pStyle w:val="aff4"/>
        <w:ind w:firstLine="709"/>
        <w:jc w:val="both"/>
        <w:rPr>
          <w:rFonts w:ascii="Times New Roman" w:hAnsi="Times New Roman"/>
          <w:sz w:val="26"/>
          <w:szCs w:val="26"/>
        </w:rPr>
      </w:pPr>
      <w:r>
        <w:rPr>
          <w:rFonts w:ascii="Times New Roman" w:hAnsi="Times New Roman"/>
          <w:sz w:val="26"/>
          <w:szCs w:val="26"/>
        </w:rPr>
        <w:t>На</w:t>
      </w:r>
      <w:r w:rsidRPr="00545303">
        <w:rPr>
          <w:rFonts w:ascii="Times New Roman" w:hAnsi="Times New Roman"/>
          <w:sz w:val="26"/>
          <w:szCs w:val="26"/>
        </w:rPr>
        <w:t xml:space="preserve"> </w:t>
      </w:r>
      <w:r>
        <w:rPr>
          <w:rFonts w:ascii="Times New Roman" w:hAnsi="Times New Roman"/>
          <w:sz w:val="26"/>
          <w:szCs w:val="26"/>
        </w:rPr>
        <w:t>ме</w:t>
      </w:r>
      <w:r w:rsidRPr="00545303">
        <w:rPr>
          <w:rFonts w:ascii="Times New Roman" w:hAnsi="Times New Roman"/>
          <w:sz w:val="26"/>
          <w:szCs w:val="26"/>
        </w:rPr>
        <w:t>роприяти</w:t>
      </w:r>
      <w:r>
        <w:rPr>
          <w:rFonts w:ascii="Times New Roman" w:hAnsi="Times New Roman"/>
          <w:sz w:val="26"/>
          <w:szCs w:val="26"/>
        </w:rPr>
        <w:t>я по текуще</w:t>
      </w:r>
      <w:r w:rsidRPr="00545303">
        <w:rPr>
          <w:rFonts w:ascii="Times New Roman" w:hAnsi="Times New Roman"/>
          <w:sz w:val="26"/>
          <w:szCs w:val="26"/>
        </w:rPr>
        <w:t xml:space="preserve">му ремонту в 2017 году </w:t>
      </w:r>
      <w:r>
        <w:rPr>
          <w:rFonts w:ascii="Times New Roman" w:hAnsi="Times New Roman"/>
          <w:sz w:val="26"/>
          <w:szCs w:val="26"/>
        </w:rPr>
        <w:t>предусмотрено финансирование в размере</w:t>
      </w:r>
      <w:r w:rsidRPr="00545303">
        <w:rPr>
          <w:rFonts w:ascii="Times New Roman" w:hAnsi="Times New Roman"/>
          <w:sz w:val="26"/>
          <w:szCs w:val="26"/>
        </w:rPr>
        <w:t xml:space="preserve"> </w:t>
      </w:r>
      <w:r>
        <w:rPr>
          <w:rFonts w:ascii="Times New Roman" w:hAnsi="Times New Roman"/>
          <w:sz w:val="26"/>
          <w:szCs w:val="26"/>
        </w:rPr>
        <w:t>142</w:t>
      </w:r>
      <w:r w:rsidR="00AE3556">
        <w:rPr>
          <w:rFonts w:ascii="Times New Roman" w:hAnsi="Times New Roman"/>
          <w:sz w:val="26"/>
          <w:szCs w:val="26"/>
        </w:rPr>
        <w:t>,2 млн</w:t>
      </w:r>
      <w:r>
        <w:rPr>
          <w:rFonts w:ascii="Times New Roman" w:hAnsi="Times New Roman"/>
          <w:sz w:val="26"/>
          <w:szCs w:val="26"/>
        </w:rPr>
        <w:t xml:space="preserve"> руб.</w:t>
      </w:r>
      <w:r w:rsidRPr="00545303">
        <w:rPr>
          <w:rFonts w:ascii="Times New Roman" w:hAnsi="Times New Roman"/>
          <w:sz w:val="26"/>
          <w:szCs w:val="26"/>
        </w:rPr>
        <w:t xml:space="preserve"> </w:t>
      </w:r>
    </w:p>
    <w:p w:rsidR="00330DFE" w:rsidRDefault="00330DFE" w:rsidP="00330DFE">
      <w:pPr>
        <w:pStyle w:val="aff4"/>
        <w:ind w:firstLine="709"/>
        <w:jc w:val="both"/>
        <w:rPr>
          <w:rFonts w:ascii="Times New Roman" w:hAnsi="Times New Roman"/>
          <w:sz w:val="26"/>
          <w:szCs w:val="26"/>
        </w:rPr>
      </w:pPr>
      <w:r>
        <w:rPr>
          <w:rFonts w:ascii="Times New Roman" w:hAnsi="Times New Roman"/>
          <w:sz w:val="26"/>
          <w:szCs w:val="26"/>
        </w:rPr>
        <w:t>Фактическое в</w:t>
      </w:r>
      <w:r w:rsidRPr="00545303">
        <w:rPr>
          <w:rFonts w:ascii="Times New Roman" w:hAnsi="Times New Roman"/>
          <w:sz w:val="26"/>
          <w:szCs w:val="26"/>
        </w:rPr>
        <w:t>ыполнение</w:t>
      </w:r>
      <w:r>
        <w:rPr>
          <w:rFonts w:ascii="Times New Roman" w:hAnsi="Times New Roman"/>
          <w:sz w:val="26"/>
          <w:szCs w:val="26"/>
        </w:rPr>
        <w:t xml:space="preserve"> работ</w:t>
      </w:r>
      <w:r w:rsidRPr="00545303">
        <w:rPr>
          <w:rFonts w:ascii="Times New Roman" w:hAnsi="Times New Roman"/>
          <w:sz w:val="26"/>
          <w:szCs w:val="26"/>
        </w:rPr>
        <w:t xml:space="preserve"> за отчетный период составляет </w:t>
      </w:r>
      <w:r>
        <w:rPr>
          <w:rFonts w:ascii="Times New Roman" w:hAnsi="Times New Roman"/>
          <w:sz w:val="26"/>
          <w:szCs w:val="26"/>
        </w:rPr>
        <w:t>63</w:t>
      </w:r>
      <w:r w:rsidR="00AE3556">
        <w:rPr>
          <w:rFonts w:ascii="Times New Roman" w:hAnsi="Times New Roman"/>
          <w:sz w:val="26"/>
          <w:szCs w:val="26"/>
        </w:rPr>
        <w:t>,3 млн</w:t>
      </w:r>
      <w:r w:rsidRPr="00545303">
        <w:rPr>
          <w:rFonts w:ascii="Times New Roman" w:hAnsi="Times New Roman"/>
          <w:sz w:val="26"/>
          <w:szCs w:val="26"/>
        </w:rPr>
        <w:t xml:space="preserve"> </w:t>
      </w:r>
      <w:r w:rsidRPr="000071F9">
        <w:rPr>
          <w:rFonts w:ascii="Times New Roman" w:hAnsi="Times New Roman"/>
          <w:sz w:val="26"/>
          <w:szCs w:val="26"/>
        </w:rPr>
        <w:t xml:space="preserve">руб. или 44,5% от годового плана. Ожидаемое выполнение составит </w:t>
      </w:r>
      <w:r>
        <w:rPr>
          <w:rFonts w:ascii="Times New Roman" w:hAnsi="Times New Roman"/>
          <w:sz w:val="26"/>
          <w:szCs w:val="26"/>
        </w:rPr>
        <w:t>123</w:t>
      </w:r>
      <w:r w:rsidR="00AE3556">
        <w:rPr>
          <w:rFonts w:ascii="Times New Roman" w:hAnsi="Times New Roman"/>
          <w:sz w:val="26"/>
          <w:szCs w:val="26"/>
        </w:rPr>
        <w:t>,9 млн</w:t>
      </w:r>
      <w:r w:rsidRPr="000071F9">
        <w:rPr>
          <w:rFonts w:ascii="Times New Roman" w:hAnsi="Times New Roman"/>
          <w:sz w:val="26"/>
          <w:szCs w:val="26"/>
        </w:rPr>
        <w:t xml:space="preserve"> руб. или </w:t>
      </w:r>
      <w:r>
        <w:rPr>
          <w:rFonts w:ascii="Times New Roman" w:hAnsi="Times New Roman"/>
          <w:sz w:val="26"/>
          <w:szCs w:val="26"/>
        </w:rPr>
        <w:t>87,1</w:t>
      </w:r>
      <w:r w:rsidRPr="000071F9">
        <w:rPr>
          <w:rFonts w:ascii="Times New Roman" w:hAnsi="Times New Roman"/>
          <w:sz w:val="26"/>
          <w:szCs w:val="26"/>
        </w:rPr>
        <w:t>% от годового плана.</w:t>
      </w:r>
    </w:p>
    <w:p w:rsidR="00AE3556" w:rsidRDefault="00AE3556" w:rsidP="00330DFE">
      <w:pPr>
        <w:pStyle w:val="aff4"/>
        <w:ind w:firstLine="709"/>
        <w:jc w:val="both"/>
        <w:rPr>
          <w:rFonts w:ascii="Times New Roman" w:hAnsi="Times New Roman"/>
          <w:sz w:val="26"/>
          <w:szCs w:val="26"/>
          <w:lang w:eastAsia="ru-RU"/>
        </w:rPr>
      </w:pPr>
      <w:r w:rsidRPr="00263E25">
        <w:rPr>
          <w:rFonts w:ascii="Times New Roman" w:hAnsi="Times New Roman"/>
          <w:sz w:val="26"/>
          <w:szCs w:val="26"/>
          <w:lang w:eastAsia="ru-RU"/>
        </w:rPr>
        <w:t xml:space="preserve">За счет выделенных средств </w:t>
      </w:r>
      <w:r w:rsidR="000A3F15" w:rsidRPr="005832B6">
        <w:rPr>
          <w:rFonts w:ascii="Times New Roman" w:hAnsi="Times New Roman"/>
          <w:sz w:val="26"/>
          <w:szCs w:val="26"/>
          <w:lang w:eastAsia="ru-RU"/>
        </w:rPr>
        <w:t xml:space="preserve">запланирован текущий ремонт </w:t>
      </w:r>
      <w:r w:rsidR="000A3F15">
        <w:rPr>
          <w:rFonts w:ascii="Times New Roman" w:hAnsi="Times New Roman"/>
          <w:sz w:val="26"/>
          <w:szCs w:val="26"/>
          <w:lang w:eastAsia="ru-RU"/>
        </w:rPr>
        <w:t xml:space="preserve">16 дошкольных и 22 образовательных учреждений, 9 учреждений культуры и искусства, 9 учреждений спорта, 13 административных зданий, а также </w:t>
      </w:r>
      <w:r w:rsidR="000A3F15" w:rsidRPr="00BD0157">
        <w:rPr>
          <w:rFonts w:ascii="Times New Roman" w:hAnsi="Times New Roman"/>
          <w:sz w:val="26"/>
          <w:szCs w:val="26"/>
          <w:lang w:eastAsia="ru-RU"/>
        </w:rPr>
        <w:t xml:space="preserve">МБУ </w:t>
      </w:r>
      <w:r w:rsidR="000A3F15">
        <w:rPr>
          <w:rFonts w:ascii="Times New Roman" w:hAnsi="Times New Roman"/>
          <w:sz w:val="26"/>
          <w:szCs w:val="26"/>
          <w:lang w:eastAsia="ru-RU"/>
        </w:rPr>
        <w:t>«</w:t>
      </w:r>
      <w:r w:rsidR="000A3F15" w:rsidRPr="00BD0157">
        <w:rPr>
          <w:rFonts w:ascii="Times New Roman" w:hAnsi="Times New Roman"/>
          <w:sz w:val="26"/>
          <w:szCs w:val="26"/>
          <w:lang w:eastAsia="ru-RU"/>
        </w:rPr>
        <w:t xml:space="preserve">Центр социальной помощи семье и детям </w:t>
      </w:r>
      <w:r w:rsidR="000A3F15">
        <w:rPr>
          <w:rFonts w:ascii="Times New Roman" w:hAnsi="Times New Roman"/>
          <w:sz w:val="26"/>
          <w:szCs w:val="26"/>
          <w:lang w:eastAsia="ru-RU"/>
        </w:rPr>
        <w:t>«</w:t>
      </w:r>
      <w:r w:rsidR="000A3F15" w:rsidRPr="00BD0157">
        <w:rPr>
          <w:rFonts w:ascii="Times New Roman" w:hAnsi="Times New Roman"/>
          <w:sz w:val="26"/>
          <w:szCs w:val="26"/>
          <w:lang w:eastAsia="ru-RU"/>
        </w:rPr>
        <w:t>Норильский</w:t>
      </w:r>
      <w:r w:rsidR="000A3F15">
        <w:rPr>
          <w:rFonts w:ascii="Times New Roman" w:hAnsi="Times New Roman"/>
          <w:sz w:val="26"/>
          <w:szCs w:val="26"/>
          <w:lang w:eastAsia="ru-RU"/>
        </w:rPr>
        <w:t>».</w:t>
      </w:r>
    </w:p>
    <w:p w:rsidR="005E5035" w:rsidRPr="000071F9" w:rsidRDefault="005E5035" w:rsidP="00330DFE">
      <w:pPr>
        <w:pStyle w:val="aff4"/>
        <w:ind w:firstLine="709"/>
        <w:jc w:val="both"/>
        <w:rPr>
          <w:rFonts w:ascii="Times New Roman" w:hAnsi="Times New Roman"/>
          <w:sz w:val="26"/>
          <w:szCs w:val="26"/>
        </w:rPr>
      </w:pPr>
    </w:p>
    <w:p w:rsidR="00330DFE" w:rsidRPr="00B328C7" w:rsidRDefault="00330DFE" w:rsidP="008041D8">
      <w:pPr>
        <w:pStyle w:val="aff4"/>
        <w:numPr>
          <w:ilvl w:val="0"/>
          <w:numId w:val="86"/>
        </w:numPr>
        <w:tabs>
          <w:tab w:val="left" w:pos="993"/>
        </w:tabs>
        <w:spacing w:before="240"/>
        <w:ind w:left="0" w:firstLine="709"/>
        <w:jc w:val="center"/>
        <w:rPr>
          <w:rFonts w:ascii="Times New Roman" w:hAnsi="Times New Roman"/>
          <w:b/>
          <w:sz w:val="26"/>
          <w:szCs w:val="26"/>
        </w:rPr>
      </w:pPr>
      <w:r w:rsidRPr="00B328C7">
        <w:rPr>
          <w:rFonts w:ascii="Times New Roman" w:hAnsi="Times New Roman"/>
          <w:b/>
          <w:sz w:val="26"/>
          <w:szCs w:val="26"/>
        </w:rPr>
        <w:t xml:space="preserve">Иные </w:t>
      </w:r>
      <w:r w:rsidR="00BA6986">
        <w:rPr>
          <w:rFonts w:ascii="Times New Roman" w:hAnsi="Times New Roman"/>
          <w:b/>
          <w:sz w:val="26"/>
          <w:szCs w:val="26"/>
        </w:rPr>
        <w:t>работы</w:t>
      </w:r>
    </w:p>
    <w:p w:rsidR="00330DFE" w:rsidRPr="000071F9" w:rsidRDefault="00330DFE" w:rsidP="00330DFE">
      <w:pPr>
        <w:pStyle w:val="aff4"/>
        <w:ind w:firstLine="709"/>
        <w:jc w:val="both"/>
        <w:rPr>
          <w:rFonts w:ascii="Times New Roman" w:hAnsi="Times New Roman"/>
          <w:sz w:val="26"/>
          <w:szCs w:val="26"/>
        </w:rPr>
      </w:pPr>
      <w:r>
        <w:rPr>
          <w:rFonts w:ascii="Times New Roman" w:hAnsi="Times New Roman"/>
          <w:sz w:val="26"/>
          <w:szCs w:val="26"/>
        </w:rPr>
        <w:t xml:space="preserve">На исполнение </w:t>
      </w:r>
      <w:r w:rsidR="00BA6986">
        <w:rPr>
          <w:rFonts w:ascii="Times New Roman" w:hAnsi="Times New Roman"/>
          <w:sz w:val="26"/>
          <w:szCs w:val="26"/>
        </w:rPr>
        <w:t xml:space="preserve">иных </w:t>
      </w:r>
      <w:r>
        <w:rPr>
          <w:rFonts w:ascii="Times New Roman" w:hAnsi="Times New Roman"/>
          <w:sz w:val="26"/>
          <w:szCs w:val="26"/>
        </w:rPr>
        <w:t>мероприятий в 2017 году выделено 143</w:t>
      </w:r>
      <w:r w:rsidR="00BA6986">
        <w:rPr>
          <w:rFonts w:ascii="Times New Roman" w:hAnsi="Times New Roman"/>
          <w:sz w:val="26"/>
          <w:szCs w:val="26"/>
        </w:rPr>
        <w:t>,8 млн</w:t>
      </w:r>
      <w:r>
        <w:rPr>
          <w:rFonts w:ascii="Times New Roman" w:hAnsi="Times New Roman"/>
          <w:sz w:val="26"/>
          <w:szCs w:val="26"/>
        </w:rPr>
        <w:t xml:space="preserve"> руб., в т.ч. средства местного бюджета 133</w:t>
      </w:r>
      <w:r w:rsidR="00BA6986">
        <w:rPr>
          <w:rFonts w:ascii="Times New Roman" w:hAnsi="Times New Roman"/>
          <w:sz w:val="26"/>
          <w:szCs w:val="26"/>
        </w:rPr>
        <w:t>,5 млн</w:t>
      </w:r>
      <w:r>
        <w:rPr>
          <w:rFonts w:ascii="Times New Roman" w:hAnsi="Times New Roman"/>
          <w:sz w:val="26"/>
          <w:szCs w:val="26"/>
        </w:rPr>
        <w:t xml:space="preserve"> руб., средства краевого бюджета 10</w:t>
      </w:r>
      <w:r w:rsidR="00BA6986">
        <w:rPr>
          <w:rFonts w:ascii="Times New Roman" w:hAnsi="Times New Roman"/>
          <w:sz w:val="26"/>
          <w:szCs w:val="26"/>
        </w:rPr>
        <w:t>,2 млн</w:t>
      </w:r>
      <w:r>
        <w:rPr>
          <w:rFonts w:ascii="Times New Roman" w:hAnsi="Times New Roman"/>
          <w:sz w:val="26"/>
          <w:szCs w:val="26"/>
        </w:rPr>
        <w:t xml:space="preserve"> руб. Фактическое исполнение работ составило 42</w:t>
      </w:r>
      <w:r w:rsidR="00BA6986">
        <w:rPr>
          <w:rFonts w:ascii="Times New Roman" w:hAnsi="Times New Roman"/>
          <w:sz w:val="26"/>
          <w:szCs w:val="26"/>
        </w:rPr>
        <w:t>,7 млн</w:t>
      </w:r>
      <w:r>
        <w:rPr>
          <w:rFonts w:ascii="Times New Roman" w:hAnsi="Times New Roman"/>
          <w:sz w:val="26"/>
          <w:szCs w:val="26"/>
        </w:rPr>
        <w:t xml:space="preserve"> руб., или 29,7% от годового плана. Ожидаемое исполнение </w:t>
      </w:r>
      <w:r w:rsidR="00BA6986">
        <w:rPr>
          <w:rFonts w:ascii="Times New Roman" w:hAnsi="Times New Roman"/>
          <w:sz w:val="26"/>
          <w:szCs w:val="26"/>
        </w:rPr>
        <w:t xml:space="preserve">по итогам года планируется в размере </w:t>
      </w:r>
      <w:r>
        <w:rPr>
          <w:rFonts w:ascii="Times New Roman" w:hAnsi="Times New Roman"/>
          <w:sz w:val="26"/>
          <w:szCs w:val="26"/>
        </w:rPr>
        <w:t>133</w:t>
      </w:r>
      <w:r w:rsidR="00BA6986">
        <w:rPr>
          <w:rFonts w:ascii="Times New Roman" w:hAnsi="Times New Roman"/>
          <w:sz w:val="26"/>
          <w:szCs w:val="26"/>
        </w:rPr>
        <w:t>,6 млн</w:t>
      </w:r>
      <w:r w:rsidRPr="000071F9">
        <w:rPr>
          <w:rFonts w:ascii="Times New Roman" w:hAnsi="Times New Roman"/>
          <w:sz w:val="26"/>
          <w:szCs w:val="26"/>
        </w:rPr>
        <w:t xml:space="preserve"> руб., в т.ч. за счет средств местного бюджета </w:t>
      </w:r>
      <w:r>
        <w:rPr>
          <w:rFonts w:ascii="Times New Roman" w:hAnsi="Times New Roman"/>
          <w:sz w:val="26"/>
          <w:szCs w:val="26"/>
        </w:rPr>
        <w:t>123</w:t>
      </w:r>
      <w:r w:rsidR="00BA6986">
        <w:rPr>
          <w:rFonts w:ascii="Times New Roman" w:hAnsi="Times New Roman"/>
          <w:sz w:val="26"/>
          <w:szCs w:val="26"/>
        </w:rPr>
        <w:t>,4 млн</w:t>
      </w:r>
      <w:r w:rsidRPr="000071F9">
        <w:rPr>
          <w:rFonts w:ascii="Times New Roman" w:hAnsi="Times New Roman"/>
          <w:sz w:val="26"/>
          <w:szCs w:val="26"/>
        </w:rPr>
        <w:t xml:space="preserve"> руб., за счет средств краевого бюджета 10</w:t>
      </w:r>
      <w:r w:rsidR="00BA6986">
        <w:rPr>
          <w:rFonts w:ascii="Times New Roman" w:hAnsi="Times New Roman"/>
          <w:sz w:val="26"/>
          <w:szCs w:val="26"/>
        </w:rPr>
        <w:t>,2 млн</w:t>
      </w:r>
      <w:r w:rsidRPr="000071F9">
        <w:rPr>
          <w:rFonts w:ascii="Times New Roman" w:hAnsi="Times New Roman"/>
          <w:sz w:val="26"/>
          <w:szCs w:val="26"/>
        </w:rPr>
        <w:t xml:space="preserve"> руб.</w:t>
      </w:r>
      <w:r w:rsidR="00BA6986">
        <w:rPr>
          <w:rFonts w:ascii="Times New Roman" w:hAnsi="Times New Roman"/>
          <w:sz w:val="26"/>
          <w:szCs w:val="26"/>
        </w:rPr>
        <w:t xml:space="preserve"> Н</w:t>
      </w:r>
      <w:r>
        <w:rPr>
          <w:rFonts w:ascii="Times New Roman" w:hAnsi="Times New Roman"/>
          <w:sz w:val="26"/>
          <w:szCs w:val="26"/>
        </w:rPr>
        <w:t xml:space="preserve">а выделенные средства </w:t>
      </w:r>
      <w:r w:rsidR="00BA6986">
        <w:rPr>
          <w:rFonts w:ascii="Times New Roman" w:hAnsi="Times New Roman"/>
          <w:sz w:val="26"/>
          <w:szCs w:val="26"/>
        </w:rPr>
        <w:t>планируется:</w:t>
      </w:r>
    </w:p>
    <w:p w:rsidR="00330DFE" w:rsidRPr="000071F9" w:rsidRDefault="00BA6986" w:rsidP="008041D8">
      <w:pPr>
        <w:pStyle w:val="aff4"/>
        <w:numPr>
          <w:ilvl w:val="0"/>
          <w:numId w:val="89"/>
        </w:numPr>
        <w:tabs>
          <w:tab w:val="left" w:pos="993"/>
        </w:tabs>
        <w:ind w:left="0" w:firstLine="709"/>
        <w:jc w:val="both"/>
        <w:rPr>
          <w:rFonts w:ascii="Times New Roman" w:hAnsi="Times New Roman"/>
          <w:sz w:val="26"/>
          <w:szCs w:val="26"/>
        </w:rPr>
      </w:pPr>
      <w:r>
        <w:rPr>
          <w:rFonts w:ascii="Times New Roman" w:hAnsi="Times New Roman"/>
          <w:sz w:val="26"/>
          <w:szCs w:val="26"/>
        </w:rPr>
        <w:t>о</w:t>
      </w:r>
      <w:r w:rsidR="00330DFE" w:rsidRPr="000071F9">
        <w:rPr>
          <w:rFonts w:ascii="Times New Roman" w:hAnsi="Times New Roman"/>
          <w:sz w:val="26"/>
          <w:szCs w:val="26"/>
        </w:rPr>
        <w:t>формлени</w:t>
      </w:r>
      <w:r w:rsidR="00330DFE">
        <w:rPr>
          <w:rFonts w:ascii="Times New Roman" w:hAnsi="Times New Roman"/>
          <w:sz w:val="26"/>
          <w:szCs w:val="26"/>
        </w:rPr>
        <w:t>е</w:t>
      </w:r>
      <w:r w:rsidR="00330DFE" w:rsidRPr="000071F9">
        <w:rPr>
          <w:rFonts w:ascii="Times New Roman" w:hAnsi="Times New Roman"/>
          <w:sz w:val="26"/>
          <w:szCs w:val="26"/>
        </w:rPr>
        <w:t xml:space="preserve"> </w:t>
      </w:r>
      <w:r>
        <w:rPr>
          <w:rFonts w:ascii="Times New Roman" w:hAnsi="Times New Roman"/>
          <w:sz w:val="26"/>
          <w:szCs w:val="26"/>
        </w:rPr>
        <w:t xml:space="preserve">города </w:t>
      </w:r>
      <w:r w:rsidR="00330DFE" w:rsidRPr="000071F9">
        <w:rPr>
          <w:rFonts w:ascii="Times New Roman" w:hAnsi="Times New Roman"/>
          <w:sz w:val="26"/>
          <w:szCs w:val="26"/>
        </w:rPr>
        <w:t>к праздничным датам</w:t>
      </w:r>
      <w:r w:rsidR="001F345F">
        <w:rPr>
          <w:rFonts w:ascii="Times New Roman" w:hAnsi="Times New Roman"/>
          <w:sz w:val="26"/>
          <w:szCs w:val="26"/>
        </w:rPr>
        <w:t>;</w:t>
      </w:r>
    </w:p>
    <w:p w:rsidR="001F345F" w:rsidRDefault="001F345F" w:rsidP="001F345F">
      <w:pPr>
        <w:pStyle w:val="aff4"/>
        <w:numPr>
          <w:ilvl w:val="0"/>
          <w:numId w:val="89"/>
        </w:numPr>
        <w:tabs>
          <w:tab w:val="left" w:pos="993"/>
        </w:tabs>
        <w:ind w:left="0" w:firstLine="709"/>
        <w:jc w:val="both"/>
        <w:rPr>
          <w:rFonts w:ascii="Times New Roman" w:hAnsi="Times New Roman"/>
          <w:sz w:val="26"/>
          <w:szCs w:val="26"/>
        </w:rPr>
      </w:pPr>
      <w:r>
        <w:rPr>
          <w:rFonts w:ascii="Times New Roman" w:hAnsi="Times New Roman"/>
          <w:sz w:val="26"/>
          <w:szCs w:val="26"/>
        </w:rPr>
        <w:t xml:space="preserve">обеспечение бесперебойного движения людей по эвакуационным путям и через эвакуационные выходы муниципальных учреждений при возникновении пожароопасной ситуации </w:t>
      </w:r>
      <w:r w:rsidR="00330DFE" w:rsidRPr="000071F9">
        <w:rPr>
          <w:rFonts w:ascii="Times New Roman" w:hAnsi="Times New Roman"/>
          <w:sz w:val="26"/>
          <w:szCs w:val="26"/>
        </w:rPr>
        <w:t>в соответствие с требованиями СанПиН</w:t>
      </w:r>
      <w:r>
        <w:rPr>
          <w:rFonts w:ascii="Times New Roman" w:hAnsi="Times New Roman"/>
          <w:sz w:val="26"/>
          <w:szCs w:val="26"/>
        </w:rPr>
        <w:t>, в том числе: в</w:t>
      </w:r>
      <w:r w:rsidRPr="001F345F">
        <w:rPr>
          <w:rFonts w:ascii="Times New Roman" w:hAnsi="Times New Roman"/>
          <w:sz w:val="26"/>
          <w:szCs w:val="26"/>
        </w:rPr>
        <w:t xml:space="preserve"> 3 дошкольных учреждения</w:t>
      </w:r>
      <w:r>
        <w:rPr>
          <w:rFonts w:ascii="Times New Roman" w:hAnsi="Times New Roman"/>
          <w:sz w:val="26"/>
          <w:szCs w:val="26"/>
        </w:rPr>
        <w:t>х</w:t>
      </w:r>
      <w:r w:rsidRPr="001F345F">
        <w:rPr>
          <w:rFonts w:ascii="Times New Roman" w:hAnsi="Times New Roman"/>
          <w:sz w:val="26"/>
          <w:szCs w:val="26"/>
        </w:rPr>
        <w:t>, 4 образовательных учреждения</w:t>
      </w:r>
      <w:r>
        <w:rPr>
          <w:rFonts w:ascii="Times New Roman" w:hAnsi="Times New Roman"/>
          <w:sz w:val="26"/>
          <w:szCs w:val="26"/>
        </w:rPr>
        <w:t>х</w:t>
      </w:r>
      <w:r w:rsidRPr="001F345F">
        <w:rPr>
          <w:rFonts w:ascii="Times New Roman" w:hAnsi="Times New Roman"/>
          <w:sz w:val="26"/>
          <w:szCs w:val="26"/>
        </w:rPr>
        <w:t>, МБУК «ГЦК», МБУ «Лыжная база «Оль-Гуль»</w:t>
      </w:r>
      <w:r>
        <w:rPr>
          <w:rFonts w:ascii="Times New Roman" w:hAnsi="Times New Roman"/>
          <w:sz w:val="26"/>
          <w:szCs w:val="26"/>
        </w:rPr>
        <w:t xml:space="preserve"> и помещении</w:t>
      </w:r>
      <w:r w:rsidRPr="001F345F">
        <w:rPr>
          <w:rFonts w:ascii="Times New Roman" w:hAnsi="Times New Roman"/>
          <w:sz w:val="26"/>
          <w:szCs w:val="26"/>
        </w:rPr>
        <w:t xml:space="preserve"> Управления социальной политики)</w:t>
      </w:r>
      <w:r>
        <w:rPr>
          <w:rFonts w:ascii="Times New Roman" w:hAnsi="Times New Roman"/>
          <w:sz w:val="26"/>
          <w:szCs w:val="26"/>
        </w:rPr>
        <w:t>;</w:t>
      </w:r>
    </w:p>
    <w:p w:rsidR="001F345F" w:rsidRDefault="001F345F" w:rsidP="001F345F">
      <w:pPr>
        <w:pStyle w:val="aff4"/>
        <w:numPr>
          <w:ilvl w:val="0"/>
          <w:numId w:val="89"/>
        </w:numPr>
        <w:tabs>
          <w:tab w:val="left" w:pos="993"/>
        </w:tabs>
        <w:ind w:left="0" w:firstLine="709"/>
        <w:jc w:val="both"/>
        <w:rPr>
          <w:rFonts w:ascii="Times New Roman" w:hAnsi="Times New Roman"/>
          <w:sz w:val="26"/>
          <w:szCs w:val="26"/>
        </w:rPr>
      </w:pPr>
      <w:r>
        <w:rPr>
          <w:rFonts w:ascii="Times New Roman" w:hAnsi="Times New Roman"/>
          <w:sz w:val="26"/>
          <w:szCs w:val="26"/>
        </w:rPr>
        <w:t>монтаж противопожарной сигнализации систем оповещения управлением эвакуации, проведение работ по установке систем пожаротушения в 2 детских садах, 8 общеобразовательных учреждениях, МБУ ДО «Талнахская детская школа искусств» и МАО ДО «НЦБД».</w:t>
      </w:r>
    </w:p>
    <w:p w:rsidR="005E5035" w:rsidRDefault="005E5035" w:rsidP="005E5035">
      <w:pPr>
        <w:pStyle w:val="aff4"/>
        <w:tabs>
          <w:tab w:val="left" w:pos="993"/>
        </w:tabs>
        <w:ind w:left="709"/>
        <w:jc w:val="both"/>
        <w:rPr>
          <w:rFonts w:ascii="Times New Roman" w:hAnsi="Times New Roman"/>
          <w:sz w:val="26"/>
          <w:szCs w:val="26"/>
        </w:rPr>
      </w:pPr>
    </w:p>
    <w:p w:rsidR="00DB5660" w:rsidRDefault="00DB5660" w:rsidP="005E5035">
      <w:pPr>
        <w:pStyle w:val="aff4"/>
        <w:tabs>
          <w:tab w:val="left" w:pos="993"/>
        </w:tabs>
        <w:ind w:left="709"/>
        <w:jc w:val="both"/>
        <w:rPr>
          <w:rFonts w:ascii="Times New Roman" w:hAnsi="Times New Roman"/>
          <w:sz w:val="26"/>
          <w:szCs w:val="26"/>
        </w:rPr>
      </w:pPr>
    </w:p>
    <w:p w:rsidR="00DB5660" w:rsidRDefault="00DB5660" w:rsidP="005E5035">
      <w:pPr>
        <w:pStyle w:val="aff4"/>
        <w:tabs>
          <w:tab w:val="left" w:pos="993"/>
        </w:tabs>
        <w:ind w:left="709"/>
        <w:jc w:val="both"/>
        <w:rPr>
          <w:rFonts w:ascii="Times New Roman" w:hAnsi="Times New Roman"/>
          <w:sz w:val="26"/>
          <w:szCs w:val="26"/>
        </w:rPr>
      </w:pPr>
    </w:p>
    <w:p w:rsidR="00DB5660" w:rsidRDefault="00DB5660" w:rsidP="005E5035">
      <w:pPr>
        <w:pStyle w:val="aff4"/>
        <w:tabs>
          <w:tab w:val="left" w:pos="993"/>
        </w:tabs>
        <w:ind w:left="709"/>
        <w:jc w:val="both"/>
        <w:rPr>
          <w:rFonts w:ascii="Times New Roman" w:hAnsi="Times New Roman"/>
          <w:sz w:val="26"/>
          <w:szCs w:val="26"/>
        </w:rPr>
      </w:pPr>
    </w:p>
    <w:p w:rsidR="00D8215A" w:rsidRDefault="00D8215A" w:rsidP="005E5035">
      <w:pPr>
        <w:pStyle w:val="aff4"/>
        <w:tabs>
          <w:tab w:val="left" w:pos="993"/>
        </w:tabs>
        <w:ind w:left="709"/>
        <w:jc w:val="both"/>
        <w:rPr>
          <w:rFonts w:ascii="Times New Roman" w:hAnsi="Times New Roman"/>
          <w:sz w:val="26"/>
          <w:szCs w:val="26"/>
        </w:rPr>
      </w:pPr>
    </w:p>
    <w:p w:rsidR="00D8215A" w:rsidRPr="001F345F" w:rsidRDefault="00D8215A" w:rsidP="005E5035">
      <w:pPr>
        <w:pStyle w:val="aff4"/>
        <w:tabs>
          <w:tab w:val="left" w:pos="993"/>
        </w:tabs>
        <w:ind w:left="709"/>
        <w:jc w:val="both"/>
        <w:rPr>
          <w:rFonts w:ascii="Times New Roman" w:hAnsi="Times New Roman"/>
          <w:sz w:val="26"/>
          <w:szCs w:val="26"/>
        </w:rPr>
      </w:pPr>
    </w:p>
    <w:p w:rsidR="008247F0" w:rsidRPr="007C2EC7" w:rsidRDefault="008247F0" w:rsidP="00980075">
      <w:pPr>
        <w:pStyle w:val="aff4"/>
        <w:jc w:val="both"/>
        <w:rPr>
          <w:rFonts w:ascii="Times New Roman" w:hAnsi="Times New Roman"/>
          <w:sz w:val="26"/>
          <w:szCs w:val="26"/>
          <w:highlight w:val="yellow"/>
        </w:rPr>
      </w:pPr>
    </w:p>
    <w:p w:rsidR="00F063CE" w:rsidRPr="00CE2E54" w:rsidRDefault="00590C54" w:rsidP="00670565">
      <w:pPr>
        <w:pStyle w:val="10"/>
        <w:jc w:val="center"/>
        <w:rPr>
          <w:szCs w:val="28"/>
        </w:rPr>
      </w:pPr>
      <w:bookmarkStart w:id="130" w:name="_Toc225833328"/>
      <w:bookmarkStart w:id="131" w:name="_Toc498119302"/>
      <w:r w:rsidRPr="00CE2E54">
        <w:rPr>
          <w:szCs w:val="28"/>
          <w:lang w:val="en-US"/>
        </w:rPr>
        <w:lastRenderedPageBreak/>
        <w:t>X</w:t>
      </w:r>
      <w:r w:rsidR="00F063CE" w:rsidRPr="00CE2E54">
        <w:rPr>
          <w:szCs w:val="28"/>
        </w:rPr>
        <w:t xml:space="preserve">. </w:t>
      </w:r>
      <w:bookmarkEnd w:id="130"/>
      <w:r w:rsidR="002B7C7F" w:rsidRPr="00CE2E54">
        <w:t>Развитие потребительского рынка</w:t>
      </w:r>
      <w:bookmarkEnd w:id="131"/>
    </w:p>
    <w:p w:rsidR="00200F00" w:rsidRPr="00CE2E54" w:rsidRDefault="00200F00" w:rsidP="00670565">
      <w:pPr>
        <w:ind w:firstLine="540"/>
        <w:jc w:val="both"/>
        <w:rPr>
          <w:sz w:val="26"/>
          <w:szCs w:val="26"/>
        </w:rPr>
      </w:pPr>
    </w:p>
    <w:p w:rsidR="008303B3" w:rsidRPr="00CE2E54" w:rsidRDefault="008303B3" w:rsidP="00670565">
      <w:pPr>
        <w:pStyle w:val="ab"/>
        <w:rPr>
          <w:b w:val="0"/>
          <w:i/>
        </w:rPr>
      </w:pPr>
      <w:r w:rsidRPr="00CE2E54">
        <w:rPr>
          <w:i/>
        </w:rPr>
        <w:t>Анализ состояния торговой сети на потребительском рынке</w:t>
      </w:r>
    </w:p>
    <w:p w:rsidR="008303B3" w:rsidRPr="00CE2E54" w:rsidRDefault="008303B3" w:rsidP="00670565">
      <w:pPr>
        <w:pStyle w:val="ab"/>
        <w:rPr>
          <w:b w:val="0"/>
          <w:i/>
        </w:rPr>
      </w:pPr>
      <w:r w:rsidRPr="00CE2E54">
        <w:rPr>
          <w:i/>
        </w:rPr>
        <w:t>муниципального образования город Норильск</w:t>
      </w:r>
    </w:p>
    <w:p w:rsidR="008303B3" w:rsidRPr="00CE2E54" w:rsidRDefault="008303B3" w:rsidP="00670565">
      <w:pPr>
        <w:rPr>
          <w:sz w:val="26"/>
        </w:rPr>
      </w:pPr>
    </w:p>
    <w:p w:rsidR="00CE2E54" w:rsidRPr="00FD16BE" w:rsidRDefault="00CE2E54" w:rsidP="00670565">
      <w:pPr>
        <w:ind w:firstLine="709"/>
        <w:jc w:val="both"/>
        <w:rPr>
          <w:sz w:val="26"/>
          <w:szCs w:val="26"/>
        </w:rPr>
      </w:pPr>
      <w:r w:rsidRPr="00FD16BE">
        <w:rPr>
          <w:sz w:val="26"/>
          <w:szCs w:val="26"/>
        </w:rPr>
        <w:t>На потребительском рынке по состоянию на 01.10.2017 года функционировало</w:t>
      </w:r>
      <w:r>
        <w:rPr>
          <w:sz w:val="26"/>
          <w:szCs w:val="26"/>
        </w:rPr>
        <w:t xml:space="preserve"> </w:t>
      </w:r>
      <w:r w:rsidRPr="00FD16BE">
        <w:rPr>
          <w:sz w:val="26"/>
          <w:szCs w:val="26"/>
        </w:rPr>
        <w:t>785 предприятий торговли с торговой площадью 141 647 м</w:t>
      </w:r>
      <w:r w:rsidRPr="00FD16BE">
        <w:rPr>
          <w:sz w:val="26"/>
          <w:szCs w:val="26"/>
          <w:vertAlign w:val="superscript"/>
        </w:rPr>
        <w:t>2</w:t>
      </w:r>
      <w:r>
        <w:rPr>
          <w:sz w:val="26"/>
          <w:szCs w:val="26"/>
        </w:rPr>
        <w:t>.</w:t>
      </w:r>
    </w:p>
    <w:p w:rsidR="00CE2E54" w:rsidRPr="00FD16BE" w:rsidRDefault="00CE2E54" w:rsidP="00670565">
      <w:pPr>
        <w:tabs>
          <w:tab w:val="left" w:pos="284"/>
          <w:tab w:val="left" w:pos="993"/>
        </w:tabs>
        <w:jc w:val="both"/>
        <w:rPr>
          <w:sz w:val="26"/>
          <w:szCs w:val="26"/>
        </w:rPr>
      </w:pPr>
      <w:r>
        <w:rPr>
          <w:sz w:val="26"/>
          <w:szCs w:val="26"/>
        </w:rPr>
        <w:t>П</w:t>
      </w:r>
      <w:r w:rsidRPr="00FD16BE">
        <w:rPr>
          <w:sz w:val="26"/>
          <w:szCs w:val="26"/>
        </w:rPr>
        <w:t>ре</w:t>
      </w:r>
      <w:r>
        <w:rPr>
          <w:sz w:val="26"/>
          <w:szCs w:val="26"/>
        </w:rPr>
        <w:t xml:space="preserve">дприятия розничной сети по типу </w:t>
      </w:r>
      <w:r w:rsidRPr="00FD16BE">
        <w:rPr>
          <w:sz w:val="26"/>
          <w:szCs w:val="26"/>
        </w:rPr>
        <w:t>распределяются следующим образом:</w:t>
      </w:r>
    </w:p>
    <w:p w:rsidR="00CE2E54" w:rsidRPr="00FD16BE" w:rsidRDefault="00CE2E54" w:rsidP="00DB09A3">
      <w:pPr>
        <w:numPr>
          <w:ilvl w:val="0"/>
          <w:numId w:val="21"/>
        </w:numPr>
        <w:tabs>
          <w:tab w:val="left" w:pos="284"/>
          <w:tab w:val="left" w:pos="993"/>
        </w:tabs>
        <w:ind w:left="0" w:firstLine="709"/>
        <w:jc w:val="both"/>
        <w:rPr>
          <w:sz w:val="26"/>
          <w:szCs w:val="26"/>
        </w:rPr>
      </w:pPr>
      <w:r w:rsidRPr="00FD16BE">
        <w:rPr>
          <w:sz w:val="26"/>
          <w:szCs w:val="26"/>
        </w:rPr>
        <w:t>35 торговых центров и торговых комплексов (торговая площадь 45 080 м</w:t>
      </w:r>
      <w:r w:rsidRPr="00FD16BE">
        <w:rPr>
          <w:sz w:val="26"/>
          <w:szCs w:val="26"/>
          <w:vertAlign w:val="superscript"/>
        </w:rPr>
        <w:t>2</w:t>
      </w:r>
      <w:r w:rsidRPr="00FD16BE">
        <w:rPr>
          <w:sz w:val="26"/>
          <w:szCs w:val="26"/>
        </w:rPr>
        <w:t>);</w:t>
      </w:r>
    </w:p>
    <w:p w:rsidR="00CE2E54" w:rsidRPr="00FD16BE" w:rsidRDefault="00CE2E54" w:rsidP="00DB09A3">
      <w:pPr>
        <w:numPr>
          <w:ilvl w:val="0"/>
          <w:numId w:val="21"/>
        </w:numPr>
        <w:tabs>
          <w:tab w:val="left" w:pos="284"/>
          <w:tab w:val="left" w:pos="993"/>
        </w:tabs>
        <w:ind w:left="0" w:firstLine="709"/>
        <w:jc w:val="both"/>
        <w:rPr>
          <w:sz w:val="26"/>
          <w:szCs w:val="26"/>
        </w:rPr>
      </w:pPr>
      <w:r w:rsidRPr="00FD16BE">
        <w:rPr>
          <w:sz w:val="26"/>
          <w:szCs w:val="26"/>
        </w:rPr>
        <w:t>520 магазинов (торговая площадь 84 921 м</w:t>
      </w:r>
      <w:r w:rsidRPr="00FD16BE">
        <w:rPr>
          <w:sz w:val="26"/>
          <w:szCs w:val="26"/>
          <w:vertAlign w:val="superscript"/>
        </w:rPr>
        <w:t>2</w:t>
      </w:r>
      <w:r w:rsidRPr="00FD16BE">
        <w:rPr>
          <w:sz w:val="26"/>
          <w:szCs w:val="26"/>
        </w:rPr>
        <w:t>);</w:t>
      </w:r>
    </w:p>
    <w:p w:rsidR="00CE2E54" w:rsidRPr="00FD16BE" w:rsidRDefault="00CE2E54" w:rsidP="00DB09A3">
      <w:pPr>
        <w:numPr>
          <w:ilvl w:val="0"/>
          <w:numId w:val="21"/>
        </w:numPr>
        <w:tabs>
          <w:tab w:val="left" w:pos="284"/>
          <w:tab w:val="left" w:pos="993"/>
        </w:tabs>
        <w:ind w:left="0" w:firstLine="709"/>
        <w:jc w:val="both"/>
        <w:rPr>
          <w:sz w:val="26"/>
          <w:szCs w:val="26"/>
        </w:rPr>
      </w:pPr>
      <w:r w:rsidRPr="00FD16BE">
        <w:rPr>
          <w:sz w:val="26"/>
          <w:szCs w:val="26"/>
        </w:rPr>
        <w:t>211 павильонов (торговая площадь 11 646 м</w:t>
      </w:r>
      <w:r w:rsidRPr="00FD16BE">
        <w:rPr>
          <w:sz w:val="26"/>
          <w:szCs w:val="26"/>
          <w:vertAlign w:val="superscript"/>
        </w:rPr>
        <w:t>2</w:t>
      </w:r>
      <w:r w:rsidRPr="00FD16BE">
        <w:rPr>
          <w:sz w:val="26"/>
          <w:szCs w:val="26"/>
        </w:rPr>
        <w:t>);</w:t>
      </w:r>
    </w:p>
    <w:p w:rsidR="00CE2E54" w:rsidRPr="00FD16BE" w:rsidRDefault="00CE2E54" w:rsidP="00DB09A3">
      <w:pPr>
        <w:numPr>
          <w:ilvl w:val="0"/>
          <w:numId w:val="21"/>
        </w:numPr>
        <w:tabs>
          <w:tab w:val="left" w:pos="284"/>
          <w:tab w:val="left" w:pos="993"/>
        </w:tabs>
        <w:ind w:left="0" w:firstLine="709"/>
        <w:jc w:val="both"/>
        <w:rPr>
          <w:sz w:val="26"/>
          <w:szCs w:val="26"/>
        </w:rPr>
      </w:pPr>
      <w:r w:rsidRPr="00FD16BE">
        <w:rPr>
          <w:sz w:val="26"/>
          <w:szCs w:val="26"/>
        </w:rPr>
        <w:t>7 киосков;</w:t>
      </w:r>
    </w:p>
    <w:p w:rsidR="00CE2E54" w:rsidRPr="00FD16BE" w:rsidRDefault="00CE2E54" w:rsidP="00DB09A3">
      <w:pPr>
        <w:numPr>
          <w:ilvl w:val="0"/>
          <w:numId w:val="21"/>
        </w:numPr>
        <w:tabs>
          <w:tab w:val="left" w:pos="284"/>
          <w:tab w:val="left" w:pos="993"/>
        </w:tabs>
        <w:ind w:left="0" w:firstLine="709"/>
        <w:jc w:val="both"/>
        <w:rPr>
          <w:sz w:val="26"/>
          <w:szCs w:val="26"/>
        </w:rPr>
      </w:pPr>
      <w:r w:rsidRPr="00FD16BE">
        <w:rPr>
          <w:sz w:val="26"/>
          <w:szCs w:val="26"/>
        </w:rPr>
        <w:t>12 автозаправочных станций.</w:t>
      </w:r>
    </w:p>
    <w:p w:rsidR="00CE2E54" w:rsidRPr="00FD16BE" w:rsidRDefault="00CE2E54" w:rsidP="00670565">
      <w:pPr>
        <w:tabs>
          <w:tab w:val="left" w:pos="0"/>
        </w:tabs>
        <w:ind w:firstLine="709"/>
        <w:jc w:val="both"/>
        <w:rPr>
          <w:sz w:val="26"/>
          <w:szCs w:val="26"/>
        </w:rPr>
      </w:pPr>
      <w:r w:rsidRPr="00FD16BE">
        <w:rPr>
          <w:sz w:val="26"/>
          <w:szCs w:val="26"/>
        </w:rPr>
        <w:t>Сеть объектов розничной торговли на территории представлена торговыми центрами, торговыми комплексами, магазинами самообслуживания, магазинами с традиционными формами обслуживания (через прилавок, с открытой выкладкой), магазинами салонной торговли, торговыми павильонами.</w:t>
      </w:r>
    </w:p>
    <w:p w:rsidR="00CE2E54" w:rsidRPr="00FD16BE" w:rsidRDefault="00CE2E54" w:rsidP="00670565">
      <w:pPr>
        <w:shd w:val="clear" w:color="auto" w:fill="FFFFFF"/>
        <w:tabs>
          <w:tab w:val="left" w:pos="0"/>
        </w:tabs>
        <w:ind w:firstLine="709"/>
        <w:jc w:val="both"/>
        <w:rPr>
          <w:sz w:val="26"/>
          <w:szCs w:val="26"/>
        </w:rPr>
      </w:pPr>
      <w:r w:rsidRPr="00FD16BE">
        <w:rPr>
          <w:sz w:val="26"/>
          <w:szCs w:val="26"/>
        </w:rPr>
        <w:t>Положительными тенденциями в развитии потребительского рынка являются открытие предприятий торговли современного формата, интенсивное развитие торговых сетей.</w:t>
      </w:r>
    </w:p>
    <w:p w:rsidR="00CE2E54" w:rsidRPr="00FD16BE" w:rsidRDefault="00CE2E54" w:rsidP="00670565">
      <w:pPr>
        <w:shd w:val="clear" w:color="auto" w:fill="FFFFFF"/>
        <w:ind w:firstLine="720"/>
        <w:jc w:val="both"/>
        <w:rPr>
          <w:sz w:val="26"/>
          <w:szCs w:val="26"/>
        </w:rPr>
      </w:pPr>
      <w:r w:rsidRPr="00FD16BE">
        <w:rPr>
          <w:sz w:val="26"/>
          <w:szCs w:val="26"/>
        </w:rPr>
        <w:t>Основное количество крупноформатных объектов продуктовой розницы принадлежит местным торговым операторам, которые заняли прочные позиции на потребительском рынке – это торговые сети «Подсолнух», «Жар.Птица», «Океан», «Медведь», «Материк», «Югас», «Вест», «777», «Мир». Торговые сети «Подсолнух» и «Жар.Птица» предлагают жителям МО город Норильск товары, выпускаемые под собственными товарными марками.</w:t>
      </w:r>
    </w:p>
    <w:p w:rsidR="00CE2E54" w:rsidRPr="00FD16BE" w:rsidRDefault="00CE2E54" w:rsidP="00670565">
      <w:pPr>
        <w:ind w:firstLine="720"/>
        <w:jc w:val="both"/>
        <w:rPr>
          <w:sz w:val="26"/>
          <w:szCs w:val="26"/>
        </w:rPr>
      </w:pPr>
      <w:r w:rsidRPr="00FD16BE">
        <w:rPr>
          <w:sz w:val="26"/>
          <w:szCs w:val="26"/>
        </w:rPr>
        <w:t>На территории работают крупные федеральные торговые сети – «Л’Этуаль», «Эльдорадо», «</w:t>
      </w:r>
      <w:r w:rsidRPr="00FD16BE">
        <w:rPr>
          <w:sz w:val="26"/>
          <w:szCs w:val="26"/>
          <w:lang w:val="en-US"/>
        </w:rPr>
        <w:t>DNS</w:t>
      </w:r>
      <w:r w:rsidRPr="00FD16BE">
        <w:rPr>
          <w:sz w:val="26"/>
          <w:szCs w:val="26"/>
        </w:rPr>
        <w:t>», «585», «</w:t>
      </w:r>
      <w:r w:rsidRPr="00FD16BE">
        <w:rPr>
          <w:sz w:val="26"/>
          <w:szCs w:val="26"/>
          <w:lang w:val="en-US"/>
        </w:rPr>
        <w:t>Sunlight</w:t>
      </w:r>
      <w:r w:rsidRPr="00FD16BE">
        <w:rPr>
          <w:sz w:val="26"/>
          <w:szCs w:val="26"/>
        </w:rPr>
        <w:t>», «Спортмастер», «Kari», «Евросеть», «Связной» и др., офисы продаж операторов сотовой связи - «МТС», «Билайн», «Мегафон», «Теле 2».</w:t>
      </w:r>
    </w:p>
    <w:p w:rsidR="00CE2E54" w:rsidRPr="00FD16BE" w:rsidRDefault="00CE2E54" w:rsidP="00670565">
      <w:pPr>
        <w:ind w:firstLine="720"/>
        <w:jc w:val="both"/>
        <w:rPr>
          <w:sz w:val="26"/>
          <w:szCs w:val="26"/>
        </w:rPr>
      </w:pPr>
      <w:r w:rsidRPr="00FD16BE">
        <w:rPr>
          <w:sz w:val="26"/>
          <w:szCs w:val="26"/>
        </w:rPr>
        <w:t>Для жителей города представлена продукция таких торговых марок, как «</w:t>
      </w:r>
      <w:r w:rsidRPr="00FD16BE">
        <w:rPr>
          <w:sz w:val="26"/>
          <w:szCs w:val="26"/>
          <w:lang w:val="en-US"/>
        </w:rPr>
        <w:t>Yves</w:t>
      </w:r>
      <w:r w:rsidRPr="00FD16BE">
        <w:rPr>
          <w:sz w:val="26"/>
          <w:szCs w:val="26"/>
        </w:rPr>
        <w:t xml:space="preserve"> </w:t>
      </w:r>
      <w:r w:rsidRPr="00FD16BE">
        <w:rPr>
          <w:sz w:val="26"/>
          <w:szCs w:val="26"/>
          <w:lang w:val="en-US"/>
        </w:rPr>
        <w:t>Rocher</w:t>
      </w:r>
      <w:r w:rsidRPr="00FD16BE">
        <w:rPr>
          <w:sz w:val="26"/>
          <w:szCs w:val="26"/>
        </w:rPr>
        <w:t>», «Рив Гош», «</w:t>
      </w:r>
      <w:r w:rsidRPr="00FD16BE">
        <w:rPr>
          <w:sz w:val="26"/>
          <w:szCs w:val="26"/>
          <w:lang w:val="en-US"/>
        </w:rPr>
        <w:t>Savage</w:t>
      </w:r>
      <w:r w:rsidRPr="00FD16BE">
        <w:rPr>
          <w:sz w:val="26"/>
          <w:szCs w:val="26"/>
        </w:rPr>
        <w:t>», «</w:t>
      </w:r>
      <w:r w:rsidRPr="00FD16BE">
        <w:rPr>
          <w:sz w:val="26"/>
          <w:szCs w:val="26"/>
          <w:lang w:val="en-US"/>
        </w:rPr>
        <w:t>Sasch</w:t>
      </w:r>
      <w:r w:rsidRPr="00FD16BE">
        <w:rPr>
          <w:sz w:val="26"/>
          <w:szCs w:val="26"/>
        </w:rPr>
        <w:t>», «Милавица» «</w:t>
      </w:r>
      <w:r w:rsidRPr="00FD16BE">
        <w:rPr>
          <w:sz w:val="26"/>
          <w:szCs w:val="26"/>
          <w:lang w:val="en-US"/>
        </w:rPr>
        <w:t>Incanto</w:t>
      </w:r>
      <w:r w:rsidRPr="00FD16BE">
        <w:rPr>
          <w:sz w:val="26"/>
          <w:szCs w:val="26"/>
        </w:rPr>
        <w:t>», «</w:t>
      </w:r>
      <w:r w:rsidRPr="00FD16BE">
        <w:rPr>
          <w:sz w:val="26"/>
          <w:szCs w:val="26"/>
          <w:lang w:val="en-US"/>
        </w:rPr>
        <w:t>Gloria</w:t>
      </w:r>
      <w:r w:rsidRPr="00FD16BE">
        <w:rPr>
          <w:sz w:val="26"/>
          <w:szCs w:val="26"/>
        </w:rPr>
        <w:t xml:space="preserve"> </w:t>
      </w:r>
      <w:r w:rsidRPr="00FD16BE">
        <w:rPr>
          <w:sz w:val="26"/>
          <w:szCs w:val="26"/>
          <w:lang w:val="en-US"/>
        </w:rPr>
        <w:t>jeans</w:t>
      </w:r>
      <w:r w:rsidRPr="00FD16BE">
        <w:rPr>
          <w:sz w:val="26"/>
          <w:szCs w:val="26"/>
        </w:rPr>
        <w:t>», «</w:t>
      </w:r>
      <w:r w:rsidRPr="00FD16BE">
        <w:rPr>
          <w:sz w:val="26"/>
          <w:szCs w:val="26"/>
          <w:lang w:val="en-US"/>
        </w:rPr>
        <w:t>Oggi</w:t>
      </w:r>
      <w:r w:rsidRPr="00FD16BE">
        <w:rPr>
          <w:sz w:val="26"/>
          <w:szCs w:val="26"/>
        </w:rPr>
        <w:t>», «</w:t>
      </w:r>
      <w:r w:rsidRPr="00FD16BE">
        <w:rPr>
          <w:sz w:val="26"/>
          <w:szCs w:val="26"/>
          <w:lang w:val="en-US"/>
        </w:rPr>
        <w:t>O</w:t>
      </w:r>
      <w:r w:rsidRPr="00FD16BE">
        <w:rPr>
          <w:sz w:val="26"/>
          <w:szCs w:val="26"/>
        </w:rPr>
        <w:t>’</w:t>
      </w:r>
      <w:r w:rsidRPr="00FD16BE">
        <w:rPr>
          <w:sz w:val="26"/>
          <w:szCs w:val="26"/>
          <w:lang w:val="en-US"/>
        </w:rPr>
        <w:t>stin</w:t>
      </w:r>
      <w:r w:rsidRPr="00FD16BE">
        <w:rPr>
          <w:sz w:val="26"/>
          <w:szCs w:val="26"/>
        </w:rPr>
        <w:t>», «</w:t>
      </w:r>
      <w:r w:rsidRPr="00FD16BE">
        <w:rPr>
          <w:sz w:val="26"/>
          <w:szCs w:val="26"/>
          <w:lang w:val="en-US"/>
        </w:rPr>
        <w:t>Veles</w:t>
      </w:r>
      <w:r w:rsidRPr="00FD16BE">
        <w:rPr>
          <w:sz w:val="26"/>
          <w:szCs w:val="26"/>
        </w:rPr>
        <w:t>», «</w:t>
      </w:r>
      <w:r w:rsidRPr="00FD16BE">
        <w:rPr>
          <w:sz w:val="26"/>
          <w:szCs w:val="26"/>
          <w:lang w:val="en-US"/>
        </w:rPr>
        <w:t>Baldinini</w:t>
      </w:r>
      <w:r w:rsidRPr="00FD16BE">
        <w:rPr>
          <w:sz w:val="26"/>
          <w:szCs w:val="26"/>
        </w:rPr>
        <w:t>», «Вестфалика», «</w:t>
      </w:r>
      <w:r w:rsidRPr="00FD16BE">
        <w:rPr>
          <w:sz w:val="26"/>
          <w:szCs w:val="26"/>
          <w:lang w:val="en-US"/>
        </w:rPr>
        <w:t>Tamaris</w:t>
      </w:r>
      <w:r w:rsidRPr="00FD16BE">
        <w:rPr>
          <w:sz w:val="26"/>
          <w:szCs w:val="26"/>
        </w:rPr>
        <w:t>», «Reebok», «Adidas» и др.</w:t>
      </w:r>
    </w:p>
    <w:p w:rsidR="00B10C6F" w:rsidRDefault="00B10C6F" w:rsidP="00670565">
      <w:pPr>
        <w:ind w:firstLine="709"/>
        <w:jc w:val="right"/>
        <w:rPr>
          <w:sz w:val="26"/>
          <w:szCs w:val="26"/>
          <w:highlight w:val="green"/>
        </w:rPr>
      </w:pPr>
    </w:p>
    <w:p w:rsidR="00CE2E54" w:rsidRPr="00FD16BE" w:rsidRDefault="00CE2E54" w:rsidP="00670565">
      <w:pPr>
        <w:ind w:firstLine="709"/>
        <w:jc w:val="right"/>
        <w:rPr>
          <w:sz w:val="26"/>
          <w:szCs w:val="26"/>
          <w:lang w:val="en-US"/>
        </w:rPr>
      </w:pPr>
      <w:r w:rsidRPr="005E5035">
        <w:rPr>
          <w:sz w:val="26"/>
          <w:szCs w:val="26"/>
        </w:rPr>
        <w:t>Таблица</w:t>
      </w:r>
      <w:r w:rsidR="00305A97" w:rsidRPr="005E5035">
        <w:rPr>
          <w:sz w:val="26"/>
          <w:szCs w:val="26"/>
        </w:rPr>
        <w:t xml:space="preserve"> </w:t>
      </w:r>
      <w:r w:rsidR="00B10C6F">
        <w:rPr>
          <w:sz w:val="26"/>
          <w:szCs w:val="26"/>
        </w:rPr>
        <w:t>6</w:t>
      </w:r>
      <w:r w:rsidR="00D8215A">
        <w:rPr>
          <w:sz w:val="26"/>
          <w:szCs w:val="26"/>
        </w:rPr>
        <w:t>2</w:t>
      </w:r>
    </w:p>
    <w:p w:rsidR="00CE2E54" w:rsidRPr="00FD16BE" w:rsidRDefault="00CE2E54" w:rsidP="00670565">
      <w:pPr>
        <w:spacing w:line="360" w:lineRule="auto"/>
        <w:ind w:firstLine="709"/>
        <w:jc w:val="center"/>
        <w:rPr>
          <w:b/>
          <w:sz w:val="26"/>
          <w:szCs w:val="26"/>
        </w:rPr>
      </w:pPr>
      <w:r w:rsidRPr="00FD16BE">
        <w:rPr>
          <w:b/>
          <w:sz w:val="26"/>
          <w:szCs w:val="26"/>
        </w:rPr>
        <w:t>Состояние торговой сети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1"/>
        <w:gridCol w:w="837"/>
        <w:gridCol w:w="1535"/>
        <w:gridCol w:w="1396"/>
        <w:gridCol w:w="1535"/>
        <w:gridCol w:w="1116"/>
        <w:gridCol w:w="806"/>
      </w:tblGrid>
      <w:tr w:rsidR="00CE2E54" w:rsidRPr="00FD16BE" w:rsidTr="003A1B15">
        <w:trPr>
          <w:trHeight w:val="785"/>
        </w:trPr>
        <w:tc>
          <w:tcPr>
            <w:tcW w:w="1135" w:type="pct"/>
            <w:vAlign w:val="center"/>
          </w:tcPr>
          <w:p w:rsidR="00CE2E54" w:rsidRPr="00FD16BE" w:rsidRDefault="00CE2E54" w:rsidP="00670565">
            <w:pPr>
              <w:jc w:val="center"/>
              <w:rPr>
                <w:b/>
              </w:rPr>
            </w:pPr>
            <w:r w:rsidRPr="00FD16BE">
              <w:rPr>
                <w:b/>
              </w:rPr>
              <w:t>Район</w:t>
            </w:r>
          </w:p>
        </w:tc>
        <w:tc>
          <w:tcPr>
            <w:tcW w:w="448" w:type="pct"/>
            <w:vAlign w:val="center"/>
          </w:tcPr>
          <w:p w:rsidR="00CE2E54" w:rsidRPr="00FD16BE" w:rsidRDefault="00CE2E54" w:rsidP="00670565">
            <w:pPr>
              <w:jc w:val="center"/>
              <w:rPr>
                <w:b/>
              </w:rPr>
            </w:pPr>
            <w:r w:rsidRPr="00FD16BE">
              <w:rPr>
                <w:b/>
              </w:rPr>
              <w:t>Всего</w:t>
            </w:r>
          </w:p>
        </w:tc>
        <w:tc>
          <w:tcPr>
            <w:tcW w:w="821" w:type="pct"/>
            <w:vAlign w:val="center"/>
          </w:tcPr>
          <w:p w:rsidR="00CE2E54" w:rsidRPr="00FD16BE" w:rsidRDefault="00CE2E54" w:rsidP="00670565">
            <w:pPr>
              <w:jc w:val="center"/>
              <w:rPr>
                <w:b/>
              </w:rPr>
            </w:pPr>
            <w:r w:rsidRPr="00FD16BE">
              <w:rPr>
                <w:b/>
              </w:rPr>
              <w:t>Торговые комплексы и центры</w:t>
            </w:r>
          </w:p>
        </w:tc>
        <w:tc>
          <w:tcPr>
            <w:tcW w:w="747" w:type="pct"/>
            <w:vAlign w:val="center"/>
          </w:tcPr>
          <w:p w:rsidR="00CE2E54" w:rsidRPr="00FD16BE" w:rsidRDefault="00CE2E54" w:rsidP="00670565">
            <w:pPr>
              <w:jc w:val="center"/>
              <w:rPr>
                <w:b/>
              </w:rPr>
            </w:pPr>
            <w:r w:rsidRPr="00FD16BE">
              <w:rPr>
                <w:b/>
              </w:rPr>
              <w:t>Магазины</w:t>
            </w:r>
          </w:p>
        </w:tc>
        <w:tc>
          <w:tcPr>
            <w:tcW w:w="821" w:type="pct"/>
            <w:vAlign w:val="center"/>
          </w:tcPr>
          <w:p w:rsidR="00CE2E54" w:rsidRPr="00FD16BE" w:rsidRDefault="00CE2E54" w:rsidP="00670565">
            <w:pPr>
              <w:jc w:val="center"/>
              <w:rPr>
                <w:b/>
              </w:rPr>
            </w:pPr>
            <w:r w:rsidRPr="00FD16BE">
              <w:rPr>
                <w:b/>
              </w:rPr>
              <w:t>Павильоны</w:t>
            </w:r>
          </w:p>
        </w:tc>
        <w:tc>
          <w:tcPr>
            <w:tcW w:w="597" w:type="pct"/>
            <w:vAlign w:val="center"/>
          </w:tcPr>
          <w:p w:rsidR="00CE2E54" w:rsidRPr="00FD16BE" w:rsidRDefault="00CE2E54" w:rsidP="00670565">
            <w:pPr>
              <w:jc w:val="center"/>
              <w:rPr>
                <w:b/>
              </w:rPr>
            </w:pPr>
            <w:r w:rsidRPr="00FD16BE">
              <w:rPr>
                <w:b/>
              </w:rPr>
              <w:t>Киоски</w:t>
            </w:r>
          </w:p>
        </w:tc>
        <w:tc>
          <w:tcPr>
            <w:tcW w:w="432" w:type="pct"/>
            <w:vAlign w:val="center"/>
          </w:tcPr>
          <w:p w:rsidR="00CE2E54" w:rsidRPr="00FD16BE" w:rsidRDefault="00CE2E54" w:rsidP="00670565">
            <w:pPr>
              <w:jc w:val="center"/>
              <w:rPr>
                <w:b/>
              </w:rPr>
            </w:pPr>
            <w:r w:rsidRPr="00FD16BE">
              <w:rPr>
                <w:b/>
              </w:rPr>
              <w:t>АЗС</w:t>
            </w:r>
          </w:p>
        </w:tc>
      </w:tr>
      <w:tr w:rsidR="00CE2E54" w:rsidRPr="00FD16BE" w:rsidTr="003A1B15">
        <w:trPr>
          <w:trHeight w:val="369"/>
        </w:trPr>
        <w:tc>
          <w:tcPr>
            <w:tcW w:w="1135" w:type="pct"/>
            <w:vAlign w:val="center"/>
          </w:tcPr>
          <w:p w:rsidR="00CE2E54" w:rsidRPr="00FD16BE" w:rsidRDefault="00CE2E54" w:rsidP="00670565">
            <w:pPr>
              <w:jc w:val="center"/>
            </w:pPr>
            <w:r w:rsidRPr="00FD16BE">
              <w:t>Центральный</w:t>
            </w:r>
          </w:p>
        </w:tc>
        <w:tc>
          <w:tcPr>
            <w:tcW w:w="448" w:type="pct"/>
            <w:vAlign w:val="center"/>
          </w:tcPr>
          <w:p w:rsidR="00CE2E54" w:rsidRPr="00FD16BE" w:rsidRDefault="00CE2E54" w:rsidP="00670565">
            <w:pPr>
              <w:jc w:val="center"/>
              <w:rPr>
                <w:b/>
              </w:rPr>
            </w:pPr>
            <w:r w:rsidRPr="00FD16BE">
              <w:rPr>
                <w:b/>
              </w:rPr>
              <w:t>537</w:t>
            </w:r>
          </w:p>
        </w:tc>
        <w:tc>
          <w:tcPr>
            <w:tcW w:w="821" w:type="pct"/>
            <w:vAlign w:val="center"/>
          </w:tcPr>
          <w:p w:rsidR="00CE2E54" w:rsidRPr="00FD16BE" w:rsidRDefault="00CE2E54" w:rsidP="00670565">
            <w:pPr>
              <w:jc w:val="center"/>
            </w:pPr>
            <w:r w:rsidRPr="00FD16BE">
              <w:t>15</w:t>
            </w:r>
          </w:p>
        </w:tc>
        <w:tc>
          <w:tcPr>
            <w:tcW w:w="747" w:type="pct"/>
            <w:vAlign w:val="center"/>
          </w:tcPr>
          <w:p w:rsidR="00CE2E54" w:rsidRPr="00FD16BE" w:rsidRDefault="00CE2E54" w:rsidP="00670565">
            <w:pPr>
              <w:jc w:val="center"/>
            </w:pPr>
            <w:r w:rsidRPr="00FD16BE">
              <w:t>428</w:t>
            </w:r>
          </w:p>
        </w:tc>
        <w:tc>
          <w:tcPr>
            <w:tcW w:w="821" w:type="pct"/>
            <w:vAlign w:val="center"/>
          </w:tcPr>
          <w:p w:rsidR="00CE2E54" w:rsidRPr="00FD16BE" w:rsidRDefault="00CE2E54" w:rsidP="00670565">
            <w:pPr>
              <w:jc w:val="center"/>
            </w:pPr>
            <w:r w:rsidRPr="00FD16BE">
              <w:t>81</w:t>
            </w:r>
          </w:p>
        </w:tc>
        <w:tc>
          <w:tcPr>
            <w:tcW w:w="597" w:type="pct"/>
            <w:vAlign w:val="center"/>
          </w:tcPr>
          <w:p w:rsidR="00CE2E54" w:rsidRPr="00FD16BE" w:rsidRDefault="00CE2E54" w:rsidP="00670565">
            <w:pPr>
              <w:jc w:val="center"/>
            </w:pPr>
            <w:r w:rsidRPr="00FD16BE">
              <w:t>6</w:t>
            </w:r>
          </w:p>
        </w:tc>
        <w:tc>
          <w:tcPr>
            <w:tcW w:w="432" w:type="pct"/>
            <w:vAlign w:val="center"/>
          </w:tcPr>
          <w:p w:rsidR="00CE2E54" w:rsidRPr="00FD16BE" w:rsidRDefault="00CE2E54" w:rsidP="00670565">
            <w:pPr>
              <w:jc w:val="center"/>
            </w:pPr>
            <w:r w:rsidRPr="00FD16BE">
              <w:t>7</w:t>
            </w:r>
          </w:p>
        </w:tc>
      </w:tr>
      <w:tr w:rsidR="00CE2E54" w:rsidRPr="00FD16BE" w:rsidTr="003A1B15">
        <w:trPr>
          <w:trHeight w:val="340"/>
        </w:trPr>
        <w:tc>
          <w:tcPr>
            <w:tcW w:w="1135" w:type="pct"/>
            <w:vAlign w:val="center"/>
          </w:tcPr>
          <w:p w:rsidR="00CE2E54" w:rsidRPr="00FD16BE" w:rsidRDefault="00CE2E54" w:rsidP="00670565">
            <w:pPr>
              <w:jc w:val="center"/>
            </w:pPr>
            <w:r w:rsidRPr="00FD16BE">
              <w:t>Талнах</w:t>
            </w:r>
          </w:p>
        </w:tc>
        <w:tc>
          <w:tcPr>
            <w:tcW w:w="448" w:type="pct"/>
            <w:vAlign w:val="center"/>
          </w:tcPr>
          <w:p w:rsidR="00CE2E54" w:rsidRPr="00FD16BE" w:rsidRDefault="00CE2E54" w:rsidP="00670565">
            <w:pPr>
              <w:jc w:val="center"/>
              <w:rPr>
                <w:b/>
              </w:rPr>
            </w:pPr>
            <w:r w:rsidRPr="00FD16BE">
              <w:rPr>
                <w:b/>
              </w:rPr>
              <w:t>133</w:t>
            </w:r>
          </w:p>
        </w:tc>
        <w:tc>
          <w:tcPr>
            <w:tcW w:w="821" w:type="pct"/>
            <w:vAlign w:val="center"/>
          </w:tcPr>
          <w:p w:rsidR="00CE2E54" w:rsidRPr="00FD16BE" w:rsidRDefault="00CE2E54" w:rsidP="00670565">
            <w:pPr>
              <w:jc w:val="center"/>
            </w:pPr>
            <w:r w:rsidRPr="00FD16BE">
              <w:t>16</w:t>
            </w:r>
          </w:p>
        </w:tc>
        <w:tc>
          <w:tcPr>
            <w:tcW w:w="747" w:type="pct"/>
            <w:vAlign w:val="center"/>
          </w:tcPr>
          <w:p w:rsidR="00CE2E54" w:rsidRPr="00FD16BE" w:rsidRDefault="00CE2E54" w:rsidP="00670565">
            <w:pPr>
              <w:jc w:val="center"/>
            </w:pPr>
            <w:r w:rsidRPr="00FD16BE">
              <w:t>59</w:t>
            </w:r>
          </w:p>
        </w:tc>
        <w:tc>
          <w:tcPr>
            <w:tcW w:w="821" w:type="pct"/>
            <w:vAlign w:val="center"/>
          </w:tcPr>
          <w:p w:rsidR="00CE2E54" w:rsidRPr="00FD16BE" w:rsidRDefault="00CE2E54" w:rsidP="00670565">
            <w:pPr>
              <w:jc w:val="center"/>
            </w:pPr>
            <w:r w:rsidRPr="00FD16BE">
              <w:t>56</w:t>
            </w:r>
          </w:p>
        </w:tc>
        <w:tc>
          <w:tcPr>
            <w:tcW w:w="597" w:type="pct"/>
            <w:vAlign w:val="center"/>
          </w:tcPr>
          <w:p w:rsidR="00CE2E54" w:rsidRPr="00FD16BE" w:rsidRDefault="00CE2E54" w:rsidP="00670565">
            <w:pPr>
              <w:jc w:val="center"/>
            </w:pPr>
            <w:r w:rsidRPr="00FD16BE">
              <w:t>-</w:t>
            </w:r>
          </w:p>
        </w:tc>
        <w:tc>
          <w:tcPr>
            <w:tcW w:w="432" w:type="pct"/>
            <w:vAlign w:val="center"/>
          </w:tcPr>
          <w:p w:rsidR="00CE2E54" w:rsidRPr="00FD16BE" w:rsidRDefault="00CE2E54" w:rsidP="00670565">
            <w:pPr>
              <w:jc w:val="center"/>
            </w:pPr>
            <w:r w:rsidRPr="00FD16BE">
              <w:t>2</w:t>
            </w:r>
          </w:p>
        </w:tc>
      </w:tr>
      <w:tr w:rsidR="00CE2E54" w:rsidRPr="00FD16BE" w:rsidTr="003A1B15">
        <w:trPr>
          <w:trHeight w:val="340"/>
        </w:trPr>
        <w:tc>
          <w:tcPr>
            <w:tcW w:w="1135" w:type="pct"/>
            <w:vAlign w:val="center"/>
          </w:tcPr>
          <w:p w:rsidR="00CE2E54" w:rsidRPr="00FD16BE" w:rsidRDefault="00CE2E54" w:rsidP="00670565">
            <w:pPr>
              <w:jc w:val="center"/>
            </w:pPr>
            <w:r w:rsidRPr="00FD16BE">
              <w:t>Кайеркан</w:t>
            </w:r>
          </w:p>
        </w:tc>
        <w:tc>
          <w:tcPr>
            <w:tcW w:w="448" w:type="pct"/>
            <w:vAlign w:val="center"/>
          </w:tcPr>
          <w:p w:rsidR="00CE2E54" w:rsidRPr="00FD16BE" w:rsidRDefault="00CE2E54" w:rsidP="00670565">
            <w:pPr>
              <w:jc w:val="center"/>
              <w:rPr>
                <w:b/>
              </w:rPr>
            </w:pPr>
            <w:r w:rsidRPr="00FD16BE">
              <w:rPr>
                <w:b/>
              </w:rPr>
              <w:t>106</w:t>
            </w:r>
          </w:p>
        </w:tc>
        <w:tc>
          <w:tcPr>
            <w:tcW w:w="821" w:type="pct"/>
            <w:vAlign w:val="center"/>
          </w:tcPr>
          <w:p w:rsidR="00CE2E54" w:rsidRPr="00FD16BE" w:rsidRDefault="00CE2E54" w:rsidP="00670565">
            <w:pPr>
              <w:jc w:val="center"/>
            </w:pPr>
            <w:r w:rsidRPr="00FD16BE">
              <w:t>4</w:t>
            </w:r>
          </w:p>
        </w:tc>
        <w:tc>
          <w:tcPr>
            <w:tcW w:w="747" w:type="pct"/>
            <w:vAlign w:val="center"/>
          </w:tcPr>
          <w:p w:rsidR="00CE2E54" w:rsidRPr="00FD16BE" w:rsidRDefault="00CE2E54" w:rsidP="00670565">
            <w:pPr>
              <w:jc w:val="center"/>
            </w:pPr>
            <w:r w:rsidRPr="00FD16BE">
              <w:t>25</w:t>
            </w:r>
          </w:p>
        </w:tc>
        <w:tc>
          <w:tcPr>
            <w:tcW w:w="821" w:type="pct"/>
            <w:vAlign w:val="center"/>
          </w:tcPr>
          <w:p w:rsidR="00CE2E54" w:rsidRPr="00FD16BE" w:rsidRDefault="00CE2E54" w:rsidP="00670565">
            <w:pPr>
              <w:jc w:val="center"/>
            </w:pPr>
            <w:r w:rsidRPr="00FD16BE">
              <w:t>74</w:t>
            </w:r>
          </w:p>
        </w:tc>
        <w:tc>
          <w:tcPr>
            <w:tcW w:w="597" w:type="pct"/>
            <w:vAlign w:val="center"/>
          </w:tcPr>
          <w:p w:rsidR="00CE2E54" w:rsidRPr="00FD16BE" w:rsidRDefault="00CE2E54" w:rsidP="00670565">
            <w:pPr>
              <w:jc w:val="center"/>
            </w:pPr>
            <w:r w:rsidRPr="00FD16BE">
              <w:t>1</w:t>
            </w:r>
          </w:p>
        </w:tc>
        <w:tc>
          <w:tcPr>
            <w:tcW w:w="432" w:type="pct"/>
            <w:vAlign w:val="center"/>
          </w:tcPr>
          <w:p w:rsidR="00CE2E54" w:rsidRPr="00FD16BE" w:rsidRDefault="00CE2E54" w:rsidP="00670565">
            <w:pPr>
              <w:jc w:val="center"/>
            </w:pPr>
            <w:r w:rsidRPr="00FD16BE">
              <w:t>2</w:t>
            </w:r>
          </w:p>
        </w:tc>
      </w:tr>
      <w:tr w:rsidR="00CE2E54" w:rsidRPr="00FD16BE" w:rsidTr="003A1B15">
        <w:trPr>
          <w:trHeight w:val="340"/>
        </w:trPr>
        <w:tc>
          <w:tcPr>
            <w:tcW w:w="1135" w:type="pct"/>
            <w:vAlign w:val="center"/>
          </w:tcPr>
          <w:p w:rsidR="00CE2E54" w:rsidRPr="00FD16BE" w:rsidRDefault="00CE2E54" w:rsidP="00670565">
            <w:pPr>
              <w:jc w:val="center"/>
            </w:pPr>
            <w:r w:rsidRPr="00FD16BE">
              <w:t>пос. Снежногорск</w:t>
            </w:r>
          </w:p>
        </w:tc>
        <w:tc>
          <w:tcPr>
            <w:tcW w:w="448" w:type="pct"/>
            <w:vAlign w:val="center"/>
          </w:tcPr>
          <w:p w:rsidR="00CE2E54" w:rsidRPr="00FD16BE" w:rsidRDefault="00CE2E54" w:rsidP="00670565">
            <w:pPr>
              <w:jc w:val="center"/>
              <w:rPr>
                <w:b/>
              </w:rPr>
            </w:pPr>
            <w:r w:rsidRPr="00FD16BE">
              <w:rPr>
                <w:b/>
              </w:rPr>
              <w:t>9</w:t>
            </w:r>
          </w:p>
        </w:tc>
        <w:tc>
          <w:tcPr>
            <w:tcW w:w="821" w:type="pct"/>
            <w:vAlign w:val="center"/>
          </w:tcPr>
          <w:p w:rsidR="00CE2E54" w:rsidRPr="00FD16BE" w:rsidRDefault="00CE2E54" w:rsidP="00670565">
            <w:pPr>
              <w:jc w:val="center"/>
            </w:pPr>
            <w:r w:rsidRPr="00FD16BE">
              <w:t>-</w:t>
            </w:r>
          </w:p>
        </w:tc>
        <w:tc>
          <w:tcPr>
            <w:tcW w:w="747" w:type="pct"/>
            <w:vAlign w:val="center"/>
          </w:tcPr>
          <w:p w:rsidR="00CE2E54" w:rsidRPr="00FD16BE" w:rsidRDefault="00CE2E54" w:rsidP="00670565">
            <w:pPr>
              <w:jc w:val="center"/>
            </w:pPr>
            <w:r w:rsidRPr="00FD16BE">
              <w:t>8</w:t>
            </w:r>
          </w:p>
        </w:tc>
        <w:tc>
          <w:tcPr>
            <w:tcW w:w="821" w:type="pct"/>
            <w:vAlign w:val="center"/>
          </w:tcPr>
          <w:p w:rsidR="00CE2E54" w:rsidRPr="00FD16BE" w:rsidRDefault="00CE2E54" w:rsidP="00670565">
            <w:pPr>
              <w:jc w:val="center"/>
            </w:pPr>
            <w:r w:rsidRPr="00FD16BE">
              <w:t>-</w:t>
            </w:r>
          </w:p>
        </w:tc>
        <w:tc>
          <w:tcPr>
            <w:tcW w:w="597" w:type="pct"/>
            <w:vAlign w:val="center"/>
          </w:tcPr>
          <w:p w:rsidR="00CE2E54" w:rsidRPr="00FD16BE" w:rsidRDefault="00CE2E54" w:rsidP="00670565">
            <w:pPr>
              <w:jc w:val="center"/>
            </w:pPr>
            <w:r w:rsidRPr="00FD16BE">
              <w:t>-</w:t>
            </w:r>
          </w:p>
        </w:tc>
        <w:tc>
          <w:tcPr>
            <w:tcW w:w="432" w:type="pct"/>
            <w:vAlign w:val="center"/>
          </w:tcPr>
          <w:p w:rsidR="00CE2E54" w:rsidRPr="00FD16BE" w:rsidRDefault="00CE2E54" w:rsidP="00670565">
            <w:pPr>
              <w:jc w:val="center"/>
            </w:pPr>
            <w:r w:rsidRPr="00FD16BE">
              <w:t>1</w:t>
            </w:r>
          </w:p>
        </w:tc>
      </w:tr>
      <w:tr w:rsidR="00CE2E54" w:rsidRPr="00FD16BE" w:rsidTr="003A1B15">
        <w:trPr>
          <w:trHeight w:val="340"/>
        </w:trPr>
        <w:tc>
          <w:tcPr>
            <w:tcW w:w="1135" w:type="pct"/>
            <w:vAlign w:val="center"/>
          </w:tcPr>
          <w:p w:rsidR="00CE2E54" w:rsidRPr="00FD16BE" w:rsidRDefault="00CE2E54" w:rsidP="00670565">
            <w:pPr>
              <w:rPr>
                <w:b/>
              </w:rPr>
            </w:pPr>
            <w:r>
              <w:rPr>
                <w:b/>
              </w:rPr>
              <w:t>ИТОГО</w:t>
            </w:r>
          </w:p>
        </w:tc>
        <w:tc>
          <w:tcPr>
            <w:tcW w:w="448" w:type="pct"/>
            <w:vAlign w:val="center"/>
          </w:tcPr>
          <w:p w:rsidR="00CE2E54" w:rsidRPr="00FD16BE" w:rsidRDefault="00CE2E54" w:rsidP="00670565">
            <w:pPr>
              <w:jc w:val="center"/>
              <w:rPr>
                <w:b/>
              </w:rPr>
            </w:pPr>
            <w:r w:rsidRPr="00FD16BE">
              <w:rPr>
                <w:b/>
              </w:rPr>
              <w:t>785</w:t>
            </w:r>
          </w:p>
        </w:tc>
        <w:tc>
          <w:tcPr>
            <w:tcW w:w="821" w:type="pct"/>
            <w:vAlign w:val="center"/>
          </w:tcPr>
          <w:p w:rsidR="00CE2E54" w:rsidRPr="00FD16BE" w:rsidRDefault="00CE2E54" w:rsidP="00670565">
            <w:pPr>
              <w:jc w:val="center"/>
              <w:rPr>
                <w:b/>
              </w:rPr>
            </w:pPr>
            <w:r w:rsidRPr="00FD16BE">
              <w:rPr>
                <w:b/>
              </w:rPr>
              <w:t>35</w:t>
            </w:r>
          </w:p>
        </w:tc>
        <w:tc>
          <w:tcPr>
            <w:tcW w:w="747" w:type="pct"/>
            <w:vAlign w:val="center"/>
          </w:tcPr>
          <w:p w:rsidR="00CE2E54" w:rsidRPr="00FD16BE" w:rsidRDefault="00CE2E54" w:rsidP="00670565">
            <w:pPr>
              <w:jc w:val="center"/>
              <w:rPr>
                <w:b/>
              </w:rPr>
            </w:pPr>
            <w:r w:rsidRPr="00FD16BE">
              <w:rPr>
                <w:b/>
              </w:rPr>
              <w:t>520</w:t>
            </w:r>
          </w:p>
        </w:tc>
        <w:tc>
          <w:tcPr>
            <w:tcW w:w="821" w:type="pct"/>
            <w:vAlign w:val="center"/>
          </w:tcPr>
          <w:p w:rsidR="00CE2E54" w:rsidRPr="00FD16BE" w:rsidRDefault="00CE2E54" w:rsidP="00670565">
            <w:pPr>
              <w:jc w:val="center"/>
              <w:rPr>
                <w:b/>
              </w:rPr>
            </w:pPr>
            <w:r w:rsidRPr="00FD16BE">
              <w:rPr>
                <w:b/>
              </w:rPr>
              <w:t>211</w:t>
            </w:r>
          </w:p>
        </w:tc>
        <w:tc>
          <w:tcPr>
            <w:tcW w:w="597" w:type="pct"/>
            <w:vAlign w:val="center"/>
          </w:tcPr>
          <w:p w:rsidR="00CE2E54" w:rsidRPr="00FD16BE" w:rsidRDefault="00CE2E54" w:rsidP="00670565">
            <w:pPr>
              <w:jc w:val="center"/>
              <w:rPr>
                <w:b/>
              </w:rPr>
            </w:pPr>
            <w:r w:rsidRPr="00FD16BE">
              <w:rPr>
                <w:b/>
              </w:rPr>
              <w:t>7</w:t>
            </w:r>
          </w:p>
        </w:tc>
        <w:tc>
          <w:tcPr>
            <w:tcW w:w="432" w:type="pct"/>
            <w:vAlign w:val="center"/>
          </w:tcPr>
          <w:p w:rsidR="00CE2E54" w:rsidRPr="00FD16BE" w:rsidRDefault="00CE2E54" w:rsidP="00670565">
            <w:pPr>
              <w:jc w:val="center"/>
              <w:rPr>
                <w:b/>
              </w:rPr>
            </w:pPr>
            <w:r w:rsidRPr="00FD16BE">
              <w:rPr>
                <w:b/>
              </w:rPr>
              <w:t>12</w:t>
            </w:r>
          </w:p>
        </w:tc>
      </w:tr>
    </w:tbl>
    <w:p w:rsidR="00950DAC" w:rsidRDefault="00950DAC" w:rsidP="00670565">
      <w:pPr>
        <w:ind w:firstLine="709"/>
        <w:jc w:val="both"/>
        <w:rPr>
          <w:sz w:val="26"/>
          <w:szCs w:val="26"/>
        </w:rPr>
      </w:pPr>
    </w:p>
    <w:p w:rsidR="00CE2E54" w:rsidRPr="00FD16BE" w:rsidRDefault="00CE2E54" w:rsidP="00670565">
      <w:pPr>
        <w:ind w:firstLine="709"/>
        <w:jc w:val="both"/>
        <w:rPr>
          <w:sz w:val="26"/>
          <w:szCs w:val="26"/>
        </w:rPr>
      </w:pPr>
      <w:r w:rsidRPr="00FD16BE">
        <w:rPr>
          <w:sz w:val="26"/>
          <w:szCs w:val="26"/>
        </w:rPr>
        <w:lastRenderedPageBreak/>
        <w:t>Отдельно можно выделить магазины со специализированным ассортиментом, осуществляющие продажу товаров одной г</w:t>
      </w:r>
      <w:r>
        <w:rPr>
          <w:sz w:val="26"/>
          <w:szCs w:val="26"/>
        </w:rPr>
        <w:t>руппы или ее части. По итогам 9</w:t>
      </w:r>
      <w:r w:rsidRPr="00FD16BE">
        <w:rPr>
          <w:sz w:val="26"/>
          <w:szCs w:val="26"/>
        </w:rPr>
        <w:t xml:space="preserve"> месяцев 2017 года специализированных магазинов на т</w:t>
      </w:r>
      <w:r>
        <w:rPr>
          <w:sz w:val="26"/>
          <w:szCs w:val="26"/>
        </w:rPr>
        <w:t xml:space="preserve">ерритории 195 (торговая площадь </w:t>
      </w:r>
      <w:r w:rsidRPr="00FD16BE">
        <w:rPr>
          <w:sz w:val="26"/>
          <w:szCs w:val="26"/>
        </w:rPr>
        <w:t>29 983 м</w:t>
      </w:r>
      <w:r w:rsidRPr="00FD16BE">
        <w:rPr>
          <w:sz w:val="26"/>
          <w:szCs w:val="26"/>
          <w:vertAlign w:val="superscript"/>
        </w:rPr>
        <w:t>2</w:t>
      </w:r>
      <w:r w:rsidRPr="00FD16BE">
        <w:rPr>
          <w:sz w:val="26"/>
          <w:szCs w:val="26"/>
        </w:rPr>
        <w:t>), из которых реализуют товары продовольственной группы – 17 (торговая площадь 981 м</w:t>
      </w:r>
      <w:r w:rsidRPr="00FD16BE">
        <w:rPr>
          <w:sz w:val="26"/>
          <w:szCs w:val="26"/>
          <w:vertAlign w:val="superscript"/>
        </w:rPr>
        <w:t>2</w:t>
      </w:r>
      <w:r w:rsidRPr="00FD16BE">
        <w:rPr>
          <w:sz w:val="26"/>
          <w:szCs w:val="26"/>
        </w:rPr>
        <w:t xml:space="preserve">), товары непродовольственной </w:t>
      </w:r>
      <w:r>
        <w:rPr>
          <w:sz w:val="26"/>
          <w:szCs w:val="26"/>
        </w:rPr>
        <w:t>группы – 178 (торговая площадь 29</w:t>
      </w:r>
      <w:r w:rsidRPr="00FD16BE">
        <w:rPr>
          <w:sz w:val="26"/>
          <w:szCs w:val="26"/>
        </w:rPr>
        <w:t xml:space="preserve"> 002 м</w:t>
      </w:r>
      <w:r w:rsidRPr="00FD16BE">
        <w:rPr>
          <w:sz w:val="26"/>
          <w:szCs w:val="26"/>
          <w:vertAlign w:val="superscript"/>
        </w:rPr>
        <w:t>2</w:t>
      </w:r>
      <w:r w:rsidRPr="00FD16BE">
        <w:rPr>
          <w:sz w:val="26"/>
          <w:szCs w:val="26"/>
        </w:rPr>
        <w:t>). Доля специализированных магазинов составляет 38% от общего количества магазинов, торговая площадь составляет 35% от торговой площади всех магазинов.</w:t>
      </w:r>
    </w:p>
    <w:p w:rsidR="00CE2E54" w:rsidRPr="00FD16BE" w:rsidRDefault="00CE2E54" w:rsidP="00670565">
      <w:pPr>
        <w:ind w:firstLine="709"/>
        <w:jc w:val="both"/>
        <w:rPr>
          <w:sz w:val="26"/>
          <w:szCs w:val="26"/>
        </w:rPr>
      </w:pPr>
      <w:r w:rsidRPr="00FD16BE">
        <w:rPr>
          <w:sz w:val="26"/>
          <w:szCs w:val="26"/>
        </w:rPr>
        <w:t>К современным (перспективным) форматам развития торговых организаций относятся супермаркеты, представляющие собой магазины с площадью торгового зала от 400 м</w:t>
      </w:r>
      <w:r w:rsidRPr="00FD16BE">
        <w:rPr>
          <w:sz w:val="26"/>
          <w:szCs w:val="26"/>
          <w:vertAlign w:val="superscript"/>
        </w:rPr>
        <w:t>2</w:t>
      </w:r>
      <w:r w:rsidRPr="00FD16BE">
        <w:rPr>
          <w:sz w:val="26"/>
          <w:szCs w:val="26"/>
        </w:rPr>
        <w:t>, в которых осуществляется продажа продовольственных и непродовольственных товаров повседневного спроса преимущественно по методу самообслуживания. На территории по состоянию на 01.10.2017 года функционировало 30 супермаркетов (торговая площадь 17 770 м</w:t>
      </w:r>
      <w:r w:rsidRPr="00FD16BE">
        <w:rPr>
          <w:sz w:val="26"/>
          <w:szCs w:val="26"/>
          <w:vertAlign w:val="superscript"/>
        </w:rPr>
        <w:t>2</w:t>
      </w:r>
      <w:r w:rsidRPr="00FD16BE">
        <w:rPr>
          <w:sz w:val="26"/>
          <w:szCs w:val="26"/>
        </w:rPr>
        <w:t xml:space="preserve">), в том числе </w:t>
      </w:r>
      <w:r>
        <w:rPr>
          <w:sz w:val="26"/>
          <w:szCs w:val="26"/>
        </w:rPr>
        <w:t xml:space="preserve">в </w:t>
      </w:r>
      <w:r w:rsidRPr="00FD16BE">
        <w:rPr>
          <w:sz w:val="26"/>
          <w:szCs w:val="26"/>
        </w:rPr>
        <w:t>района</w:t>
      </w:r>
      <w:r>
        <w:rPr>
          <w:sz w:val="26"/>
          <w:szCs w:val="26"/>
        </w:rPr>
        <w:t>х</w:t>
      </w:r>
      <w:r w:rsidRPr="00FD16BE">
        <w:rPr>
          <w:sz w:val="26"/>
          <w:szCs w:val="26"/>
        </w:rPr>
        <w:t>: Центральный – 26 (торговая площадь 14 991 м</w:t>
      </w:r>
      <w:r w:rsidRPr="00FD16BE">
        <w:rPr>
          <w:sz w:val="26"/>
          <w:szCs w:val="26"/>
          <w:vertAlign w:val="superscript"/>
        </w:rPr>
        <w:t>2</w:t>
      </w:r>
      <w:r w:rsidRPr="00FD16BE">
        <w:rPr>
          <w:sz w:val="26"/>
          <w:szCs w:val="26"/>
        </w:rPr>
        <w:t>), Талнах – 3 (торговая площадь 1 979 м</w:t>
      </w:r>
      <w:r w:rsidRPr="00FD16BE">
        <w:rPr>
          <w:sz w:val="26"/>
          <w:szCs w:val="26"/>
          <w:vertAlign w:val="superscript"/>
        </w:rPr>
        <w:t>2</w:t>
      </w:r>
      <w:r w:rsidRPr="00FD16BE">
        <w:rPr>
          <w:sz w:val="26"/>
          <w:szCs w:val="26"/>
        </w:rPr>
        <w:t>), Кайеркан – 1 (торговая площадь 800 м</w:t>
      </w:r>
      <w:r w:rsidRPr="00FD16BE">
        <w:rPr>
          <w:sz w:val="26"/>
          <w:szCs w:val="26"/>
          <w:vertAlign w:val="superscript"/>
        </w:rPr>
        <w:t>2</w:t>
      </w:r>
      <w:r w:rsidRPr="00FD16BE">
        <w:rPr>
          <w:sz w:val="26"/>
          <w:szCs w:val="26"/>
        </w:rPr>
        <w:t>). На долю супермаркетов приходится всего 6% от общего количества магазинов, торговая площадь составляет 21% от торговой площади всех магазинов.</w:t>
      </w:r>
    </w:p>
    <w:p w:rsidR="00CE2E54" w:rsidRPr="00FD16BE" w:rsidRDefault="00CE2E54" w:rsidP="00670565">
      <w:pPr>
        <w:ind w:firstLine="709"/>
        <w:jc w:val="right"/>
        <w:rPr>
          <w:sz w:val="26"/>
          <w:lang w:val="en-US"/>
        </w:rPr>
      </w:pPr>
      <w:r w:rsidRPr="004F5698">
        <w:rPr>
          <w:sz w:val="26"/>
        </w:rPr>
        <w:t>Таблица</w:t>
      </w:r>
      <w:r w:rsidR="00305A97" w:rsidRPr="004F5698">
        <w:rPr>
          <w:sz w:val="26"/>
        </w:rPr>
        <w:t xml:space="preserve"> </w:t>
      </w:r>
      <w:r w:rsidR="00B10C6F" w:rsidRPr="004F5698">
        <w:rPr>
          <w:sz w:val="26"/>
        </w:rPr>
        <w:t>6</w:t>
      </w:r>
      <w:r w:rsidR="00D8215A">
        <w:rPr>
          <w:sz w:val="26"/>
        </w:rPr>
        <w:t>3</w:t>
      </w:r>
    </w:p>
    <w:p w:rsidR="00CE2E54" w:rsidRPr="00FD16BE" w:rsidRDefault="00CE2E54" w:rsidP="00670565">
      <w:pPr>
        <w:spacing w:line="360" w:lineRule="auto"/>
        <w:ind w:firstLine="709"/>
        <w:jc w:val="center"/>
        <w:rPr>
          <w:b/>
          <w:sz w:val="26"/>
        </w:rPr>
      </w:pPr>
      <w:r w:rsidRPr="00FD16BE">
        <w:rPr>
          <w:b/>
          <w:sz w:val="26"/>
        </w:rPr>
        <w:t>Информация по торговым площадям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1"/>
        <w:gridCol w:w="1038"/>
        <w:gridCol w:w="2203"/>
        <w:gridCol w:w="2424"/>
        <w:gridCol w:w="1561"/>
      </w:tblGrid>
      <w:tr w:rsidR="00CE2E54" w:rsidRPr="00FD16BE" w:rsidTr="000F793B">
        <w:trPr>
          <w:trHeight w:val="536"/>
          <w:tblHeader/>
        </w:trPr>
        <w:tc>
          <w:tcPr>
            <w:tcW w:w="2011" w:type="dxa"/>
            <w:vMerge w:val="restart"/>
            <w:vAlign w:val="center"/>
          </w:tcPr>
          <w:p w:rsidR="00CE2E54" w:rsidRPr="00FD16BE" w:rsidRDefault="00CE2E54" w:rsidP="00670565">
            <w:pPr>
              <w:jc w:val="center"/>
              <w:rPr>
                <w:b/>
              </w:rPr>
            </w:pPr>
            <w:r w:rsidRPr="00FD16BE">
              <w:rPr>
                <w:b/>
              </w:rPr>
              <w:t>Район</w:t>
            </w:r>
          </w:p>
        </w:tc>
        <w:tc>
          <w:tcPr>
            <w:tcW w:w="7226" w:type="dxa"/>
            <w:gridSpan w:val="4"/>
            <w:vAlign w:val="center"/>
          </w:tcPr>
          <w:p w:rsidR="00CE2E54" w:rsidRPr="00FD16BE" w:rsidRDefault="00CE2E54" w:rsidP="00670565">
            <w:pPr>
              <w:jc w:val="center"/>
              <w:rPr>
                <w:b/>
              </w:rPr>
            </w:pPr>
            <w:r w:rsidRPr="00FD16BE">
              <w:rPr>
                <w:b/>
              </w:rPr>
              <w:t>Торговая площадь объектов торговли,</w:t>
            </w:r>
          </w:p>
          <w:p w:rsidR="00CE2E54" w:rsidRPr="00FD16BE" w:rsidRDefault="00CE2E54" w:rsidP="00670565">
            <w:pPr>
              <w:jc w:val="center"/>
              <w:rPr>
                <w:b/>
              </w:rPr>
            </w:pPr>
            <w:r w:rsidRPr="00FD16BE">
              <w:rPr>
                <w:b/>
                <w:szCs w:val="26"/>
              </w:rPr>
              <w:t>м</w:t>
            </w:r>
            <w:r w:rsidRPr="00FD16BE">
              <w:rPr>
                <w:b/>
                <w:szCs w:val="26"/>
                <w:vertAlign w:val="superscript"/>
              </w:rPr>
              <w:t>2</w:t>
            </w:r>
          </w:p>
        </w:tc>
      </w:tr>
      <w:tr w:rsidR="00CE2E54" w:rsidRPr="00FD16BE" w:rsidTr="000F793B">
        <w:trPr>
          <w:tblHeader/>
        </w:trPr>
        <w:tc>
          <w:tcPr>
            <w:tcW w:w="2011" w:type="dxa"/>
            <w:vMerge/>
            <w:vAlign w:val="center"/>
          </w:tcPr>
          <w:p w:rsidR="00CE2E54" w:rsidRPr="00FD16BE" w:rsidRDefault="00CE2E54" w:rsidP="00670565">
            <w:pPr>
              <w:jc w:val="center"/>
              <w:rPr>
                <w:b/>
              </w:rPr>
            </w:pPr>
          </w:p>
        </w:tc>
        <w:tc>
          <w:tcPr>
            <w:tcW w:w="1038" w:type="dxa"/>
            <w:vAlign w:val="center"/>
          </w:tcPr>
          <w:p w:rsidR="00CE2E54" w:rsidRPr="00FD16BE" w:rsidRDefault="00CE2E54" w:rsidP="00670565">
            <w:pPr>
              <w:jc w:val="center"/>
              <w:rPr>
                <w:b/>
              </w:rPr>
            </w:pPr>
            <w:r w:rsidRPr="00FD16BE">
              <w:rPr>
                <w:b/>
              </w:rPr>
              <w:t>Всего</w:t>
            </w:r>
          </w:p>
        </w:tc>
        <w:tc>
          <w:tcPr>
            <w:tcW w:w="2203" w:type="dxa"/>
            <w:vAlign w:val="center"/>
          </w:tcPr>
          <w:p w:rsidR="00CE2E54" w:rsidRPr="00FD16BE" w:rsidRDefault="00CE2E54" w:rsidP="00670565">
            <w:pPr>
              <w:jc w:val="center"/>
              <w:rPr>
                <w:b/>
              </w:rPr>
            </w:pPr>
            <w:r w:rsidRPr="00FD16BE">
              <w:rPr>
                <w:b/>
              </w:rPr>
              <w:t>по продаже продовольственных товаров</w:t>
            </w:r>
          </w:p>
        </w:tc>
        <w:tc>
          <w:tcPr>
            <w:tcW w:w="2424" w:type="dxa"/>
            <w:vAlign w:val="center"/>
          </w:tcPr>
          <w:p w:rsidR="00CE2E54" w:rsidRPr="00FD16BE" w:rsidRDefault="00CE2E54" w:rsidP="00670565">
            <w:pPr>
              <w:jc w:val="center"/>
              <w:rPr>
                <w:b/>
              </w:rPr>
            </w:pPr>
            <w:r w:rsidRPr="00FD16BE">
              <w:rPr>
                <w:b/>
              </w:rPr>
              <w:t>по продаже непродовольственных товаров</w:t>
            </w:r>
          </w:p>
        </w:tc>
        <w:tc>
          <w:tcPr>
            <w:tcW w:w="1561" w:type="dxa"/>
            <w:vAlign w:val="center"/>
          </w:tcPr>
          <w:p w:rsidR="00CE2E54" w:rsidRPr="00FD16BE" w:rsidRDefault="00CE2E54" w:rsidP="00670565">
            <w:pPr>
              <w:jc w:val="center"/>
              <w:rPr>
                <w:b/>
              </w:rPr>
            </w:pPr>
            <w:r w:rsidRPr="00FD16BE">
              <w:rPr>
                <w:b/>
              </w:rPr>
              <w:t xml:space="preserve">по продаже </w:t>
            </w:r>
          </w:p>
          <w:p w:rsidR="00CE2E54" w:rsidRPr="00FD16BE" w:rsidRDefault="00CE2E54" w:rsidP="00670565">
            <w:pPr>
              <w:jc w:val="center"/>
              <w:rPr>
                <w:b/>
              </w:rPr>
            </w:pPr>
            <w:r w:rsidRPr="00FD16BE">
              <w:rPr>
                <w:b/>
              </w:rPr>
              <w:t xml:space="preserve">смешанного </w:t>
            </w:r>
          </w:p>
          <w:p w:rsidR="00CE2E54" w:rsidRPr="00FD16BE" w:rsidRDefault="00CE2E54" w:rsidP="00670565">
            <w:pPr>
              <w:jc w:val="center"/>
              <w:rPr>
                <w:b/>
              </w:rPr>
            </w:pPr>
            <w:r w:rsidRPr="00FD16BE">
              <w:rPr>
                <w:b/>
              </w:rPr>
              <w:t>ассортимента</w:t>
            </w:r>
          </w:p>
        </w:tc>
      </w:tr>
      <w:tr w:rsidR="00CE2E54" w:rsidRPr="00FD16BE" w:rsidTr="005F1568">
        <w:trPr>
          <w:trHeight w:val="340"/>
        </w:trPr>
        <w:tc>
          <w:tcPr>
            <w:tcW w:w="2011" w:type="dxa"/>
            <w:vAlign w:val="center"/>
          </w:tcPr>
          <w:p w:rsidR="00CE2E54" w:rsidRPr="00FD16BE" w:rsidRDefault="00CE2E54" w:rsidP="00670565">
            <w:r w:rsidRPr="00FD16BE">
              <w:t>Центральный</w:t>
            </w:r>
          </w:p>
        </w:tc>
        <w:tc>
          <w:tcPr>
            <w:tcW w:w="1038" w:type="dxa"/>
            <w:vAlign w:val="center"/>
          </w:tcPr>
          <w:p w:rsidR="00CE2E54" w:rsidRPr="00E9679E" w:rsidRDefault="00CE2E54" w:rsidP="00670565">
            <w:pPr>
              <w:jc w:val="center"/>
              <w:rPr>
                <w:b/>
              </w:rPr>
            </w:pPr>
            <w:r w:rsidRPr="00E9679E">
              <w:rPr>
                <w:b/>
              </w:rPr>
              <w:t>95 780</w:t>
            </w:r>
          </w:p>
        </w:tc>
        <w:tc>
          <w:tcPr>
            <w:tcW w:w="2203" w:type="dxa"/>
            <w:vAlign w:val="center"/>
          </w:tcPr>
          <w:p w:rsidR="00CE2E54" w:rsidRPr="00E9679E" w:rsidRDefault="00CE2E54" w:rsidP="00670565">
            <w:pPr>
              <w:jc w:val="center"/>
            </w:pPr>
            <w:r w:rsidRPr="00E9679E">
              <w:t>13 106</w:t>
            </w:r>
          </w:p>
        </w:tc>
        <w:tc>
          <w:tcPr>
            <w:tcW w:w="2424" w:type="dxa"/>
            <w:vAlign w:val="center"/>
          </w:tcPr>
          <w:p w:rsidR="00CE2E54" w:rsidRPr="00E9679E" w:rsidRDefault="00CE2E54" w:rsidP="00670565">
            <w:pPr>
              <w:jc w:val="center"/>
            </w:pPr>
            <w:r w:rsidRPr="00E9679E">
              <w:t>53 156</w:t>
            </w:r>
          </w:p>
        </w:tc>
        <w:tc>
          <w:tcPr>
            <w:tcW w:w="1561" w:type="dxa"/>
            <w:vAlign w:val="center"/>
          </w:tcPr>
          <w:p w:rsidR="00CE2E54" w:rsidRPr="00E9679E" w:rsidRDefault="00CE2E54" w:rsidP="00670565">
            <w:pPr>
              <w:jc w:val="center"/>
            </w:pPr>
            <w:r w:rsidRPr="00E9679E">
              <w:t>29 518</w:t>
            </w:r>
          </w:p>
        </w:tc>
      </w:tr>
      <w:tr w:rsidR="00CE2E54" w:rsidRPr="00FD16BE" w:rsidTr="005F1568">
        <w:trPr>
          <w:trHeight w:val="340"/>
        </w:trPr>
        <w:tc>
          <w:tcPr>
            <w:tcW w:w="2011" w:type="dxa"/>
            <w:vAlign w:val="center"/>
          </w:tcPr>
          <w:p w:rsidR="00CE2E54" w:rsidRPr="00FD16BE" w:rsidRDefault="00CE2E54" w:rsidP="00670565">
            <w:r w:rsidRPr="00FD16BE">
              <w:t>Талнах</w:t>
            </w:r>
          </w:p>
        </w:tc>
        <w:tc>
          <w:tcPr>
            <w:tcW w:w="1038" w:type="dxa"/>
            <w:vAlign w:val="center"/>
          </w:tcPr>
          <w:p w:rsidR="00CE2E54" w:rsidRPr="00E9679E" w:rsidRDefault="00CE2E54" w:rsidP="00670565">
            <w:pPr>
              <w:jc w:val="center"/>
              <w:rPr>
                <w:b/>
              </w:rPr>
            </w:pPr>
            <w:r w:rsidRPr="00E9679E">
              <w:rPr>
                <w:b/>
              </w:rPr>
              <w:t>32 229</w:t>
            </w:r>
          </w:p>
        </w:tc>
        <w:tc>
          <w:tcPr>
            <w:tcW w:w="2203" w:type="dxa"/>
            <w:vAlign w:val="center"/>
          </w:tcPr>
          <w:p w:rsidR="00CE2E54" w:rsidRPr="00E9679E" w:rsidRDefault="00CE2E54" w:rsidP="00670565">
            <w:pPr>
              <w:jc w:val="center"/>
            </w:pPr>
            <w:r w:rsidRPr="00E9679E">
              <w:t>7 334</w:t>
            </w:r>
          </w:p>
        </w:tc>
        <w:tc>
          <w:tcPr>
            <w:tcW w:w="2424" w:type="dxa"/>
            <w:vAlign w:val="center"/>
          </w:tcPr>
          <w:p w:rsidR="00CE2E54" w:rsidRPr="00E9679E" w:rsidRDefault="00CE2E54" w:rsidP="00670565">
            <w:pPr>
              <w:jc w:val="center"/>
            </w:pPr>
            <w:r w:rsidRPr="00E9679E">
              <w:t>8 926</w:t>
            </w:r>
          </w:p>
        </w:tc>
        <w:tc>
          <w:tcPr>
            <w:tcW w:w="1561" w:type="dxa"/>
            <w:vAlign w:val="center"/>
          </w:tcPr>
          <w:p w:rsidR="00CE2E54" w:rsidRPr="00E9679E" w:rsidRDefault="00CE2E54" w:rsidP="00670565">
            <w:pPr>
              <w:jc w:val="center"/>
            </w:pPr>
            <w:r w:rsidRPr="00E9679E">
              <w:t>15 969</w:t>
            </w:r>
          </w:p>
        </w:tc>
      </w:tr>
      <w:tr w:rsidR="00CE2E54" w:rsidRPr="00FD16BE" w:rsidTr="005F1568">
        <w:trPr>
          <w:trHeight w:val="340"/>
        </w:trPr>
        <w:tc>
          <w:tcPr>
            <w:tcW w:w="2011" w:type="dxa"/>
            <w:vAlign w:val="center"/>
          </w:tcPr>
          <w:p w:rsidR="00CE2E54" w:rsidRPr="00FD16BE" w:rsidRDefault="00CE2E54" w:rsidP="00670565">
            <w:r w:rsidRPr="00FD16BE">
              <w:t>Кайеркан</w:t>
            </w:r>
          </w:p>
        </w:tc>
        <w:tc>
          <w:tcPr>
            <w:tcW w:w="1038" w:type="dxa"/>
            <w:vAlign w:val="center"/>
          </w:tcPr>
          <w:p w:rsidR="00CE2E54" w:rsidRPr="00E9679E" w:rsidRDefault="00CE2E54" w:rsidP="00670565">
            <w:pPr>
              <w:jc w:val="center"/>
              <w:rPr>
                <w:b/>
              </w:rPr>
            </w:pPr>
            <w:r w:rsidRPr="00E9679E">
              <w:rPr>
                <w:b/>
              </w:rPr>
              <w:t>13 039</w:t>
            </w:r>
          </w:p>
        </w:tc>
        <w:tc>
          <w:tcPr>
            <w:tcW w:w="2203" w:type="dxa"/>
            <w:vAlign w:val="center"/>
          </w:tcPr>
          <w:p w:rsidR="00CE2E54" w:rsidRPr="00E9679E" w:rsidRDefault="00CE2E54" w:rsidP="00670565">
            <w:pPr>
              <w:jc w:val="center"/>
            </w:pPr>
            <w:r w:rsidRPr="00E9679E">
              <w:t>4 695</w:t>
            </w:r>
          </w:p>
        </w:tc>
        <w:tc>
          <w:tcPr>
            <w:tcW w:w="2424" w:type="dxa"/>
            <w:vAlign w:val="center"/>
          </w:tcPr>
          <w:p w:rsidR="00CE2E54" w:rsidRPr="00E9679E" w:rsidRDefault="00CE2E54" w:rsidP="00670565">
            <w:pPr>
              <w:jc w:val="center"/>
            </w:pPr>
            <w:r w:rsidRPr="00E9679E">
              <w:t>4 452</w:t>
            </w:r>
          </w:p>
        </w:tc>
        <w:tc>
          <w:tcPr>
            <w:tcW w:w="1561" w:type="dxa"/>
            <w:vAlign w:val="center"/>
          </w:tcPr>
          <w:p w:rsidR="00CE2E54" w:rsidRPr="00E9679E" w:rsidRDefault="00CE2E54" w:rsidP="00670565">
            <w:pPr>
              <w:jc w:val="center"/>
            </w:pPr>
            <w:r w:rsidRPr="00E9679E">
              <w:t>3 892</w:t>
            </w:r>
          </w:p>
        </w:tc>
      </w:tr>
      <w:tr w:rsidR="00CE2E54" w:rsidRPr="00FD16BE" w:rsidTr="005F1568">
        <w:trPr>
          <w:trHeight w:val="340"/>
        </w:trPr>
        <w:tc>
          <w:tcPr>
            <w:tcW w:w="2011" w:type="dxa"/>
            <w:vAlign w:val="center"/>
          </w:tcPr>
          <w:p w:rsidR="00CE2E54" w:rsidRPr="00FD16BE" w:rsidRDefault="00CE2E54" w:rsidP="00670565">
            <w:r w:rsidRPr="00FD16BE">
              <w:t>пос. Снежногорск</w:t>
            </w:r>
          </w:p>
        </w:tc>
        <w:tc>
          <w:tcPr>
            <w:tcW w:w="1038" w:type="dxa"/>
            <w:vAlign w:val="center"/>
          </w:tcPr>
          <w:p w:rsidR="00CE2E54" w:rsidRPr="00E9679E" w:rsidRDefault="00CE2E54" w:rsidP="00670565">
            <w:pPr>
              <w:jc w:val="center"/>
              <w:rPr>
                <w:b/>
              </w:rPr>
            </w:pPr>
            <w:r w:rsidRPr="00E9679E">
              <w:rPr>
                <w:b/>
              </w:rPr>
              <w:t>599</w:t>
            </w:r>
          </w:p>
        </w:tc>
        <w:tc>
          <w:tcPr>
            <w:tcW w:w="2203" w:type="dxa"/>
            <w:vAlign w:val="center"/>
          </w:tcPr>
          <w:p w:rsidR="00CE2E54" w:rsidRPr="00E9679E" w:rsidRDefault="00CE2E54" w:rsidP="00670565">
            <w:pPr>
              <w:jc w:val="center"/>
            </w:pPr>
            <w:r w:rsidRPr="00E9679E">
              <w:t>446</w:t>
            </w:r>
          </w:p>
        </w:tc>
        <w:tc>
          <w:tcPr>
            <w:tcW w:w="2424" w:type="dxa"/>
            <w:vAlign w:val="center"/>
          </w:tcPr>
          <w:p w:rsidR="00CE2E54" w:rsidRPr="00E9679E" w:rsidRDefault="00CE2E54" w:rsidP="00670565">
            <w:pPr>
              <w:jc w:val="center"/>
            </w:pPr>
            <w:r w:rsidRPr="00E9679E">
              <w:t>153</w:t>
            </w:r>
          </w:p>
        </w:tc>
        <w:tc>
          <w:tcPr>
            <w:tcW w:w="1561" w:type="dxa"/>
            <w:vAlign w:val="center"/>
          </w:tcPr>
          <w:p w:rsidR="00CE2E54" w:rsidRPr="00E9679E" w:rsidRDefault="00CE2E54" w:rsidP="00670565">
            <w:pPr>
              <w:jc w:val="center"/>
            </w:pPr>
            <w:r w:rsidRPr="00E9679E">
              <w:t>-</w:t>
            </w:r>
          </w:p>
        </w:tc>
      </w:tr>
      <w:tr w:rsidR="00CE2E54" w:rsidRPr="00FD16BE" w:rsidTr="005F1568">
        <w:trPr>
          <w:trHeight w:val="340"/>
        </w:trPr>
        <w:tc>
          <w:tcPr>
            <w:tcW w:w="2011" w:type="dxa"/>
            <w:vAlign w:val="center"/>
          </w:tcPr>
          <w:p w:rsidR="00CE2E54" w:rsidRPr="00FD16BE" w:rsidRDefault="00CE2E54" w:rsidP="00670565">
            <w:pPr>
              <w:rPr>
                <w:b/>
              </w:rPr>
            </w:pPr>
            <w:r w:rsidRPr="00FD16BE">
              <w:rPr>
                <w:b/>
              </w:rPr>
              <w:t>Итого:</w:t>
            </w:r>
          </w:p>
        </w:tc>
        <w:tc>
          <w:tcPr>
            <w:tcW w:w="1038" w:type="dxa"/>
            <w:vAlign w:val="center"/>
          </w:tcPr>
          <w:p w:rsidR="00CE2E54" w:rsidRPr="00E9679E" w:rsidRDefault="00CE2E54" w:rsidP="00670565">
            <w:pPr>
              <w:jc w:val="center"/>
              <w:rPr>
                <w:b/>
              </w:rPr>
            </w:pPr>
            <w:r w:rsidRPr="00E9679E">
              <w:rPr>
                <w:b/>
              </w:rPr>
              <w:t>141 647</w:t>
            </w:r>
          </w:p>
        </w:tc>
        <w:tc>
          <w:tcPr>
            <w:tcW w:w="2203" w:type="dxa"/>
            <w:vAlign w:val="center"/>
          </w:tcPr>
          <w:p w:rsidR="00CE2E54" w:rsidRPr="00E9679E" w:rsidRDefault="00CE2E54" w:rsidP="00670565">
            <w:pPr>
              <w:jc w:val="center"/>
              <w:rPr>
                <w:b/>
              </w:rPr>
            </w:pPr>
            <w:r w:rsidRPr="00E9679E">
              <w:rPr>
                <w:b/>
              </w:rPr>
              <w:t>25 581</w:t>
            </w:r>
          </w:p>
        </w:tc>
        <w:tc>
          <w:tcPr>
            <w:tcW w:w="2424" w:type="dxa"/>
            <w:vAlign w:val="center"/>
          </w:tcPr>
          <w:p w:rsidR="00CE2E54" w:rsidRPr="00E9679E" w:rsidRDefault="00CE2E54" w:rsidP="00670565">
            <w:pPr>
              <w:jc w:val="center"/>
              <w:rPr>
                <w:b/>
              </w:rPr>
            </w:pPr>
            <w:r w:rsidRPr="00E9679E">
              <w:rPr>
                <w:b/>
              </w:rPr>
              <w:t>66 687</w:t>
            </w:r>
          </w:p>
        </w:tc>
        <w:tc>
          <w:tcPr>
            <w:tcW w:w="1561" w:type="dxa"/>
            <w:vAlign w:val="center"/>
          </w:tcPr>
          <w:p w:rsidR="00CE2E54" w:rsidRPr="00E9679E" w:rsidRDefault="00CE2E54" w:rsidP="00670565">
            <w:pPr>
              <w:jc w:val="center"/>
              <w:rPr>
                <w:b/>
              </w:rPr>
            </w:pPr>
            <w:r w:rsidRPr="00E9679E">
              <w:rPr>
                <w:b/>
              </w:rPr>
              <w:t>49 379</w:t>
            </w:r>
          </w:p>
        </w:tc>
      </w:tr>
    </w:tbl>
    <w:p w:rsidR="004F5698" w:rsidRDefault="004F5698" w:rsidP="00670565">
      <w:pPr>
        <w:tabs>
          <w:tab w:val="left" w:pos="1134"/>
        </w:tabs>
        <w:ind w:firstLine="708"/>
        <w:jc w:val="both"/>
        <w:rPr>
          <w:b/>
          <w:sz w:val="26"/>
          <w:szCs w:val="26"/>
        </w:rPr>
      </w:pPr>
    </w:p>
    <w:p w:rsidR="00CE2E54" w:rsidRPr="00673449" w:rsidRDefault="00CE2E54" w:rsidP="00670565">
      <w:pPr>
        <w:tabs>
          <w:tab w:val="left" w:pos="1134"/>
        </w:tabs>
        <w:ind w:firstLine="708"/>
        <w:jc w:val="both"/>
        <w:rPr>
          <w:b/>
          <w:sz w:val="26"/>
          <w:szCs w:val="26"/>
        </w:rPr>
      </w:pPr>
      <w:r w:rsidRPr="00673449">
        <w:rPr>
          <w:b/>
          <w:sz w:val="26"/>
          <w:szCs w:val="26"/>
        </w:rPr>
        <w:t>В течени</w:t>
      </w:r>
      <w:r w:rsidR="00B10C6F">
        <w:rPr>
          <w:b/>
          <w:sz w:val="26"/>
          <w:szCs w:val="26"/>
        </w:rPr>
        <w:t>е</w:t>
      </w:r>
      <w:r w:rsidRPr="00673449">
        <w:rPr>
          <w:b/>
          <w:sz w:val="26"/>
          <w:szCs w:val="26"/>
        </w:rPr>
        <w:t xml:space="preserve"> 9 месяцев 201</w:t>
      </w:r>
      <w:r w:rsidR="00D7420D">
        <w:rPr>
          <w:b/>
          <w:sz w:val="26"/>
          <w:szCs w:val="26"/>
        </w:rPr>
        <w:t>7</w:t>
      </w:r>
      <w:r w:rsidRPr="00673449">
        <w:rPr>
          <w:b/>
          <w:sz w:val="26"/>
          <w:szCs w:val="26"/>
        </w:rPr>
        <w:t xml:space="preserve"> года открыты новые объекты торговли:</w:t>
      </w:r>
    </w:p>
    <w:p w:rsidR="00CE2E54" w:rsidRPr="00FD16BE" w:rsidRDefault="00CE2E54" w:rsidP="00DB09A3">
      <w:pPr>
        <w:numPr>
          <w:ilvl w:val="0"/>
          <w:numId w:val="71"/>
        </w:numPr>
        <w:tabs>
          <w:tab w:val="left" w:pos="993"/>
        </w:tabs>
        <w:ind w:left="0" w:firstLine="709"/>
        <w:jc w:val="both"/>
        <w:rPr>
          <w:sz w:val="26"/>
          <w:szCs w:val="26"/>
        </w:rPr>
      </w:pPr>
      <w:r w:rsidRPr="00FD16BE">
        <w:rPr>
          <w:i/>
          <w:sz w:val="26"/>
          <w:szCs w:val="26"/>
        </w:rPr>
        <w:t>продовольственные</w:t>
      </w:r>
      <w:r w:rsidRPr="00FD16BE">
        <w:rPr>
          <w:sz w:val="26"/>
          <w:szCs w:val="26"/>
        </w:rPr>
        <w:t xml:space="preserve"> – в районе Центральный магазины «ПробКа» по ул. Комсомольская, 49б (торговая площадь 140 м</w:t>
      </w:r>
      <w:r w:rsidRPr="00FD16BE">
        <w:rPr>
          <w:sz w:val="26"/>
          <w:szCs w:val="26"/>
          <w:vertAlign w:val="superscript"/>
        </w:rPr>
        <w:t>2</w:t>
      </w:r>
      <w:r w:rsidRPr="00FD16BE">
        <w:rPr>
          <w:sz w:val="26"/>
          <w:szCs w:val="26"/>
        </w:rPr>
        <w:t>), по пр. Михайличенко, 1 (торговая площадь 112 м</w:t>
      </w:r>
      <w:r w:rsidRPr="00FD16BE">
        <w:rPr>
          <w:sz w:val="26"/>
          <w:szCs w:val="26"/>
          <w:vertAlign w:val="superscript"/>
        </w:rPr>
        <w:t>2</w:t>
      </w:r>
      <w:r w:rsidRPr="00FD16BE">
        <w:rPr>
          <w:sz w:val="26"/>
          <w:szCs w:val="26"/>
        </w:rPr>
        <w:t>) и по ул. Бегичева, 19 (торговая площадь 50 м</w:t>
      </w:r>
      <w:r w:rsidRPr="00FD16BE">
        <w:rPr>
          <w:sz w:val="26"/>
          <w:szCs w:val="26"/>
          <w:vertAlign w:val="superscript"/>
        </w:rPr>
        <w:t>2</w:t>
      </w:r>
      <w:r w:rsidRPr="00FD16BE">
        <w:rPr>
          <w:sz w:val="26"/>
          <w:szCs w:val="26"/>
        </w:rPr>
        <w:t>);</w:t>
      </w:r>
    </w:p>
    <w:p w:rsidR="00CE2E54" w:rsidRPr="00FD16BE" w:rsidRDefault="00CE2E54" w:rsidP="00DB09A3">
      <w:pPr>
        <w:numPr>
          <w:ilvl w:val="0"/>
          <w:numId w:val="71"/>
        </w:numPr>
        <w:tabs>
          <w:tab w:val="left" w:pos="993"/>
        </w:tabs>
        <w:ind w:left="0" w:firstLine="709"/>
        <w:jc w:val="both"/>
        <w:rPr>
          <w:sz w:val="26"/>
          <w:szCs w:val="26"/>
        </w:rPr>
      </w:pPr>
      <w:r w:rsidRPr="00FD16BE">
        <w:rPr>
          <w:i/>
          <w:sz w:val="26"/>
          <w:szCs w:val="26"/>
        </w:rPr>
        <w:t>непродовольственные</w:t>
      </w:r>
      <w:r w:rsidRPr="00FD16BE">
        <w:rPr>
          <w:sz w:val="26"/>
          <w:szCs w:val="26"/>
        </w:rPr>
        <w:t xml:space="preserve"> – в районе Центральный магазины по продаже автозапчастей «Каскад Авто» по ул. Нансена, 20 (торговая площадь 70 м</w:t>
      </w:r>
      <w:r w:rsidRPr="00FD16BE">
        <w:rPr>
          <w:sz w:val="26"/>
          <w:szCs w:val="26"/>
          <w:vertAlign w:val="superscript"/>
        </w:rPr>
        <w:t>2</w:t>
      </w:r>
      <w:r w:rsidRPr="00FD16BE">
        <w:rPr>
          <w:sz w:val="26"/>
          <w:szCs w:val="26"/>
        </w:rPr>
        <w:t>) и «Норильский Автоцентр» по ул. Нансена, 5в (торговая площадь 151 м</w:t>
      </w:r>
      <w:r w:rsidRPr="00FD16BE">
        <w:rPr>
          <w:sz w:val="26"/>
          <w:szCs w:val="26"/>
          <w:vertAlign w:val="superscript"/>
        </w:rPr>
        <w:t>2</w:t>
      </w:r>
      <w:r w:rsidRPr="00FD16BE">
        <w:rPr>
          <w:sz w:val="26"/>
          <w:szCs w:val="26"/>
        </w:rPr>
        <w:t>), магазин по продаже срезов живых цветов «Flower Lab» по пр. Ленинский, 40 (торговая площадь 31 м</w:t>
      </w:r>
      <w:r w:rsidRPr="00FD16BE">
        <w:rPr>
          <w:sz w:val="26"/>
          <w:szCs w:val="26"/>
          <w:vertAlign w:val="superscript"/>
        </w:rPr>
        <w:t>2</w:t>
      </w:r>
      <w:r w:rsidRPr="00FD16BE">
        <w:rPr>
          <w:sz w:val="26"/>
          <w:szCs w:val="26"/>
        </w:rPr>
        <w:t>); в районе Талнах магазин по продаже автозапчастей «АвтоМир» по ул. Строителей, 21 (торговая площадь 120 м</w:t>
      </w:r>
      <w:r w:rsidRPr="00673449">
        <w:rPr>
          <w:sz w:val="26"/>
          <w:szCs w:val="26"/>
        </w:rPr>
        <w:t>2</w:t>
      </w:r>
      <w:r w:rsidRPr="00FD16BE">
        <w:rPr>
          <w:sz w:val="26"/>
          <w:szCs w:val="26"/>
        </w:rPr>
        <w:t>);</w:t>
      </w:r>
    </w:p>
    <w:p w:rsidR="00CE2E54" w:rsidRDefault="00CE2E54" w:rsidP="00DB09A3">
      <w:pPr>
        <w:numPr>
          <w:ilvl w:val="0"/>
          <w:numId w:val="71"/>
        </w:numPr>
        <w:tabs>
          <w:tab w:val="left" w:pos="993"/>
        </w:tabs>
        <w:ind w:left="0" w:firstLine="709"/>
        <w:jc w:val="both"/>
        <w:rPr>
          <w:sz w:val="26"/>
          <w:szCs w:val="26"/>
        </w:rPr>
      </w:pPr>
      <w:r w:rsidRPr="00E9679E">
        <w:rPr>
          <w:i/>
          <w:sz w:val="26"/>
          <w:szCs w:val="26"/>
        </w:rPr>
        <w:t>смешанного ассортимента</w:t>
      </w:r>
      <w:r w:rsidRPr="00673449">
        <w:rPr>
          <w:sz w:val="26"/>
          <w:szCs w:val="26"/>
        </w:rPr>
        <w:t xml:space="preserve"> </w:t>
      </w:r>
      <w:r w:rsidRPr="00FD16BE">
        <w:rPr>
          <w:sz w:val="26"/>
          <w:szCs w:val="26"/>
        </w:rPr>
        <w:t>– в районе Центральный супермаркеты «Солнечный» по ул. Красноярская, 7 (торговая площадь 300 м</w:t>
      </w:r>
      <w:r w:rsidRPr="00FD16BE">
        <w:rPr>
          <w:sz w:val="26"/>
          <w:szCs w:val="26"/>
          <w:vertAlign w:val="superscript"/>
        </w:rPr>
        <w:t>2</w:t>
      </w:r>
      <w:r w:rsidRPr="00FD16BE">
        <w:rPr>
          <w:sz w:val="26"/>
          <w:szCs w:val="26"/>
        </w:rPr>
        <w:t xml:space="preserve">) и «Жар.Птица» по </w:t>
      </w:r>
      <w:r w:rsidRPr="00FD16BE">
        <w:rPr>
          <w:sz w:val="26"/>
          <w:szCs w:val="26"/>
        </w:rPr>
        <w:br/>
        <w:t>ул. Талнахская, 30 (торговая площадь 1 000 м</w:t>
      </w:r>
      <w:r w:rsidRPr="00FD16BE">
        <w:rPr>
          <w:sz w:val="26"/>
          <w:szCs w:val="26"/>
          <w:vertAlign w:val="superscript"/>
        </w:rPr>
        <w:t>2</w:t>
      </w:r>
      <w:r w:rsidRPr="00FD16BE">
        <w:rPr>
          <w:sz w:val="26"/>
          <w:szCs w:val="26"/>
        </w:rPr>
        <w:t>);</w:t>
      </w:r>
    </w:p>
    <w:p w:rsidR="00CE2E54" w:rsidRPr="00F866BB" w:rsidRDefault="00CE2E54" w:rsidP="00DB09A3">
      <w:pPr>
        <w:numPr>
          <w:ilvl w:val="0"/>
          <w:numId w:val="71"/>
        </w:numPr>
        <w:tabs>
          <w:tab w:val="left" w:pos="993"/>
        </w:tabs>
        <w:ind w:left="0" w:firstLine="709"/>
        <w:jc w:val="both"/>
        <w:rPr>
          <w:sz w:val="26"/>
          <w:szCs w:val="26"/>
        </w:rPr>
      </w:pPr>
      <w:r w:rsidRPr="00F866BB">
        <w:rPr>
          <w:i/>
          <w:sz w:val="26"/>
          <w:szCs w:val="26"/>
        </w:rPr>
        <w:lastRenderedPageBreak/>
        <w:t xml:space="preserve">в нестационарной торговой сети </w:t>
      </w:r>
      <w:r w:rsidRPr="00F866BB">
        <w:rPr>
          <w:sz w:val="26"/>
          <w:szCs w:val="26"/>
        </w:rPr>
        <w:t>– в районе Талнах продовольственный павильон в районе ул. Рудная, 19 (торговая площадь 25 м</w:t>
      </w:r>
      <w:r w:rsidRPr="00F866BB">
        <w:rPr>
          <w:sz w:val="26"/>
          <w:szCs w:val="26"/>
          <w:vertAlign w:val="superscript"/>
        </w:rPr>
        <w:t>2</w:t>
      </w:r>
      <w:r w:rsidRPr="00F866BB">
        <w:rPr>
          <w:sz w:val="26"/>
          <w:szCs w:val="26"/>
        </w:rPr>
        <w:t>); в районе Кайеркан продовольственный павильон «Фруктовый рай» в районе ул. Строительная, 2а (торговая площадь 36 м</w:t>
      </w:r>
      <w:r w:rsidRPr="00F866BB">
        <w:rPr>
          <w:sz w:val="26"/>
          <w:szCs w:val="26"/>
          <w:vertAlign w:val="superscript"/>
        </w:rPr>
        <w:t>2</w:t>
      </w:r>
      <w:r w:rsidRPr="00F866BB">
        <w:rPr>
          <w:sz w:val="26"/>
          <w:szCs w:val="26"/>
        </w:rPr>
        <w:t>), непродовольственные павильоны «Метелица» в районе ул. Школьная, 3а (торговая площадь 33 м</w:t>
      </w:r>
      <w:r w:rsidRPr="00F866BB">
        <w:rPr>
          <w:sz w:val="26"/>
          <w:szCs w:val="26"/>
          <w:vertAlign w:val="superscript"/>
        </w:rPr>
        <w:t>2</w:t>
      </w:r>
      <w:r w:rsidRPr="00F866BB">
        <w:rPr>
          <w:sz w:val="26"/>
          <w:szCs w:val="26"/>
        </w:rPr>
        <w:t>) и «Елена» в районе ул. Строительная, 1б (торговая площадь 34 м</w:t>
      </w:r>
      <w:r w:rsidRPr="00F866BB">
        <w:rPr>
          <w:sz w:val="26"/>
          <w:szCs w:val="26"/>
          <w:vertAlign w:val="superscript"/>
        </w:rPr>
        <w:t>2</w:t>
      </w:r>
      <w:r w:rsidRPr="00F866BB">
        <w:rPr>
          <w:sz w:val="26"/>
          <w:szCs w:val="26"/>
        </w:rPr>
        <w:t>).</w:t>
      </w:r>
    </w:p>
    <w:p w:rsidR="00CE2E54" w:rsidRPr="00FD16BE" w:rsidRDefault="00CE2E54" w:rsidP="00670565">
      <w:pPr>
        <w:ind w:firstLine="709"/>
        <w:jc w:val="both"/>
        <w:rPr>
          <w:sz w:val="26"/>
          <w:szCs w:val="26"/>
        </w:rPr>
      </w:pPr>
      <w:r w:rsidRPr="00FD16BE">
        <w:rPr>
          <w:sz w:val="26"/>
          <w:szCs w:val="26"/>
        </w:rPr>
        <w:t>После перерыва в работе возобновили деятельность в районе Центральный – продовольственный магазин «Фермер» по ул. Октябрьская, 37 (торговая площадь 61 м</w:t>
      </w:r>
      <w:r w:rsidRPr="00FD16BE">
        <w:rPr>
          <w:sz w:val="26"/>
          <w:szCs w:val="26"/>
          <w:vertAlign w:val="superscript"/>
        </w:rPr>
        <w:t>2</w:t>
      </w:r>
      <w:r w:rsidRPr="00FD16BE">
        <w:rPr>
          <w:sz w:val="26"/>
          <w:szCs w:val="26"/>
        </w:rPr>
        <w:t>); в районе Талнах – магазин по продаже автозапчастей «Автодело» по ул. Космонавтов, 31 (торговая площадь 100 м</w:t>
      </w:r>
      <w:r w:rsidRPr="00FD16BE">
        <w:rPr>
          <w:sz w:val="26"/>
          <w:szCs w:val="26"/>
          <w:vertAlign w:val="superscript"/>
        </w:rPr>
        <w:t>2</w:t>
      </w:r>
      <w:r w:rsidRPr="00FD16BE">
        <w:rPr>
          <w:sz w:val="26"/>
          <w:szCs w:val="26"/>
        </w:rPr>
        <w:t>), продовольственный магазин «Пенная лавка» по ул. Бауманская, 8а (торговая площадь 26 м</w:t>
      </w:r>
      <w:r w:rsidRPr="00FD16BE">
        <w:rPr>
          <w:sz w:val="26"/>
          <w:szCs w:val="26"/>
          <w:vertAlign w:val="superscript"/>
        </w:rPr>
        <w:t>2</w:t>
      </w:r>
      <w:r w:rsidRPr="00FD16BE">
        <w:rPr>
          <w:sz w:val="26"/>
          <w:szCs w:val="26"/>
        </w:rPr>
        <w:t>).</w:t>
      </w:r>
    </w:p>
    <w:p w:rsidR="00CE2E54" w:rsidRPr="00673449" w:rsidRDefault="00CE2E54" w:rsidP="00670565">
      <w:pPr>
        <w:ind w:firstLine="709"/>
        <w:jc w:val="both"/>
        <w:rPr>
          <w:sz w:val="26"/>
          <w:szCs w:val="26"/>
        </w:rPr>
      </w:pPr>
      <w:r w:rsidRPr="00FD16BE">
        <w:rPr>
          <w:sz w:val="26"/>
          <w:szCs w:val="26"/>
        </w:rPr>
        <w:t>В течение отчетного периода в районе Центральный сменил адрес осуществления деятельности магазин «Божоле» с пр. Ленинский, 40 (торговая площадь 94 м</w:t>
      </w:r>
      <w:r w:rsidRPr="00FD16BE">
        <w:rPr>
          <w:sz w:val="26"/>
          <w:szCs w:val="26"/>
          <w:vertAlign w:val="superscript"/>
        </w:rPr>
        <w:t>2</w:t>
      </w:r>
      <w:r w:rsidRPr="00FD16BE">
        <w:rPr>
          <w:sz w:val="26"/>
          <w:szCs w:val="26"/>
        </w:rPr>
        <w:t xml:space="preserve">) на </w:t>
      </w:r>
      <w:r>
        <w:rPr>
          <w:sz w:val="26"/>
          <w:szCs w:val="26"/>
        </w:rPr>
        <w:t xml:space="preserve">ул. </w:t>
      </w:r>
      <w:r w:rsidRPr="00FD16BE">
        <w:rPr>
          <w:sz w:val="26"/>
          <w:szCs w:val="26"/>
        </w:rPr>
        <w:t>Нансена, 36 (торговая площадь 103 м</w:t>
      </w:r>
      <w:r w:rsidRPr="00FD16BE">
        <w:rPr>
          <w:sz w:val="26"/>
          <w:szCs w:val="26"/>
          <w:vertAlign w:val="superscript"/>
        </w:rPr>
        <w:t>2</w:t>
      </w:r>
      <w:r w:rsidRPr="00FD16BE">
        <w:rPr>
          <w:sz w:val="26"/>
          <w:szCs w:val="26"/>
        </w:rPr>
        <w:t>), магазин по продаже строительных и отделочных материалов «СтройградЭлит» с пр. Ленинский, 29 (торговая площадь 46 м</w:t>
      </w:r>
      <w:r w:rsidRPr="00FD16BE">
        <w:rPr>
          <w:sz w:val="26"/>
          <w:szCs w:val="26"/>
          <w:vertAlign w:val="superscript"/>
        </w:rPr>
        <w:t>2</w:t>
      </w:r>
      <w:r w:rsidRPr="00FD16BE">
        <w:rPr>
          <w:sz w:val="26"/>
          <w:szCs w:val="26"/>
        </w:rPr>
        <w:t>) на ул. Мира, 5 (торговая площадь 70 м</w:t>
      </w:r>
      <w:r w:rsidRPr="00FD16BE">
        <w:rPr>
          <w:sz w:val="26"/>
          <w:szCs w:val="26"/>
          <w:vertAlign w:val="superscript"/>
        </w:rPr>
        <w:t>2</w:t>
      </w:r>
      <w:r w:rsidRPr="00FD16BE">
        <w:rPr>
          <w:sz w:val="26"/>
          <w:szCs w:val="26"/>
        </w:rPr>
        <w:t>), ранее на данных площадях располагался специализированный магазин по продаже обуви «Алеандр», магазин по продаже товаров для интерьера, строительных и отделочных материалов «Люкс Хауз Центр» с ул. Талнахская, 71 (торговая площадь 360 м</w:t>
      </w:r>
      <w:r w:rsidRPr="00FD16BE">
        <w:rPr>
          <w:sz w:val="26"/>
          <w:szCs w:val="26"/>
          <w:vertAlign w:val="superscript"/>
        </w:rPr>
        <w:t>2</w:t>
      </w:r>
      <w:r w:rsidRPr="00FD16BE">
        <w:rPr>
          <w:sz w:val="26"/>
          <w:szCs w:val="26"/>
        </w:rPr>
        <w:t>) на ул. Талнахская, 32а (торговая площадь 431 м</w:t>
      </w:r>
      <w:r w:rsidRPr="00FD16BE">
        <w:rPr>
          <w:sz w:val="26"/>
          <w:szCs w:val="26"/>
          <w:vertAlign w:val="superscript"/>
        </w:rPr>
        <w:t>2</w:t>
      </w:r>
      <w:r w:rsidRPr="00FD16BE">
        <w:rPr>
          <w:sz w:val="26"/>
          <w:szCs w:val="26"/>
        </w:rPr>
        <w:t>); в районе Талнах магазин «Бибика» (торговая площадь 20 м</w:t>
      </w:r>
      <w:r w:rsidRPr="00FD16BE">
        <w:rPr>
          <w:sz w:val="26"/>
          <w:szCs w:val="26"/>
          <w:vertAlign w:val="superscript"/>
        </w:rPr>
        <w:t>2</w:t>
      </w:r>
      <w:r w:rsidRPr="00FD16BE">
        <w:rPr>
          <w:sz w:val="26"/>
          <w:szCs w:val="26"/>
        </w:rPr>
        <w:t>) изменил название на «Закажи запчасть РФ» и сменил адрес осуществления деятельности с ул. Дудинская (торговая площадь 20 м</w:t>
      </w:r>
      <w:r w:rsidRPr="00FD16BE">
        <w:rPr>
          <w:sz w:val="26"/>
          <w:szCs w:val="26"/>
          <w:vertAlign w:val="superscript"/>
        </w:rPr>
        <w:t>2</w:t>
      </w:r>
      <w:r w:rsidRPr="00FD16BE">
        <w:rPr>
          <w:sz w:val="26"/>
          <w:szCs w:val="26"/>
        </w:rPr>
        <w:t>) на ул. Кравца, 26 (торговая площадь 10 м</w:t>
      </w:r>
      <w:r w:rsidRPr="00FD16BE">
        <w:rPr>
          <w:sz w:val="26"/>
          <w:szCs w:val="26"/>
          <w:vertAlign w:val="superscript"/>
        </w:rPr>
        <w:t>2</w:t>
      </w:r>
      <w:r>
        <w:rPr>
          <w:sz w:val="26"/>
          <w:szCs w:val="26"/>
        </w:rPr>
        <w:t>).</w:t>
      </w:r>
    </w:p>
    <w:p w:rsidR="004F5698" w:rsidRDefault="004F5698" w:rsidP="00670565">
      <w:pPr>
        <w:ind w:firstLine="708"/>
        <w:jc w:val="both"/>
        <w:rPr>
          <w:b/>
          <w:sz w:val="26"/>
          <w:szCs w:val="26"/>
        </w:rPr>
      </w:pPr>
    </w:p>
    <w:p w:rsidR="00CE2E54" w:rsidRPr="00673449" w:rsidRDefault="00CE2E54" w:rsidP="00670565">
      <w:pPr>
        <w:ind w:firstLine="708"/>
        <w:jc w:val="both"/>
        <w:rPr>
          <w:b/>
          <w:sz w:val="26"/>
          <w:szCs w:val="26"/>
        </w:rPr>
      </w:pPr>
      <w:r w:rsidRPr="00673449">
        <w:rPr>
          <w:b/>
          <w:sz w:val="26"/>
          <w:szCs w:val="26"/>
        </w:rPr>
        <w:t>В течение 9-ти месяцев 2017 года закрыты следующие объекты торговли:</w:t>
      </w:r>
    </w:p>
    <w:p w:rsidR="00CE2E54" w:rsidRPr="00673449" w:rsidRDefault="00CE2E54" w:rsidP="00DB09A3">
      <w:pPr>
        <w:numPr>
          <w:ilvl w:val="0"/>
          <w:numId w:val="72"/>
        </w:numPr>
        <w:tabs>
          <w:tab w:val="left" w:pos="993"/>
        </w:tabs>
        <w:ind w:left="0" w:firstLine="709"/>
        <w:jc w:val="both"/>
        <w:rPr>
          <w:sz w:val="26"/>
          <w:szCs w:val="26"/>
        </w:rPr>
      </w:pPr>
      <w:r w:rsidRPr="00FD16BE">
        <w:rPr>
          <w:i/>
          <w:sz w:val="26"/>
          <w:szCs w:val="26"/>
        </w:rPr>
        <w:t>продовольственные</w:t>
      </w:r>
      <w:r w:rsidRPr="00FD16BE">
        <w:rPr>
          <w:sz w:val="26"/>
          <w:szCs w:val="26"/>
        </w:rPr>
        <w:t xml:space="preserve"> – в районе Центральный магазины «Продукты» по </w:t>
      </w:r>
      <w:r w:rsidRPr="00FD16BE">
        <w:rPr>
          <w:sz w:val="26"/>
          <w:szCs w:val="26"/>
        </w:rPr>
        <w:br/>
        <w:t>ул. Нансена, 68 (торговая площадь 27 м</w:t>
      </w:r>
      <w:r w:rsidRPr="00FD16BE">
        <w:rPr>
          <w:sz w:val="26"/>
          <w:szCs w:val="26"/>
          <w:vertAlign w:val="superscript"/>
        </w:rPr>
        <w:t>2</w:t>
      </w:r>
      <w:r w:rsidRPr="00FD16BE">
        <w:rPr>
          <w:sz w:val="26"/>
          <w:szCs w:val="26"/>
        </w:rPr>
        <w:t>), магазин «У Ивана» по пл. Металлургов, 25б (торговая  площадь 94 м</w:t>
      </w:r>
      <w:r w:rsidRPr="00FD16BE">
        <w:rPr>
          <w:sz w:val="26"/>
          <w:szCs w:val="26"/>
          <w:vertAlign w:val="superscript"/>
        </w:rPr>
        <w:t>2</w:t>
      </w:r>
      <w:r w:rsidRPr="00FD16BE">
        <w:rPr>
          <w:sz w:val="26"/>
          <w:szCs w:val="26"/>
        </w:rPr>
        <w:t>), «Ласточка» по ул. Комсомольская, 41б (торговая площадь 102 м</w:t>
      </w:r>
      <w:r w:rsidRPr="00FD16BE">
        <w:rPr>
          <w:sz w:val="26"/>
          <w:szCs w:val="26"/>
          <w:vertAlign w:val="superscript"/>
        </w:rPr>
        <w:t>2</w:t>
      </w:r>
      <w:r w:rsidRPr="00FD16BE">
        <w:rPr>
          <w:sz w:val="26"/>
          <w:szCs w:val="26"/>
        </w:rPr>
        <w:t>), «Пегас» по ул. Бегичева, 16а (торговая площадь 51 м</w:t>
      </w:r>
      <w:r w:rsidRPr="00FD16BE">
        <w:rPr>
          <w:sz w:val="26"/>
          <w:szCs w:val="26"/>
          <w:vertAlign w:val="superscript"/>
        </w:rPr>
        <w:t>2</w:t>
      </w:r>
      <w:r w:rsidRPr="00FD16BE">
        <w:rPr>
          <w:sz w:val="26"/>
          <w:szCs w:val="26"/>
        </w:rPr>
        <w:t>), «Продукты» по ул. Богдана Хмельницкого, 6а (торговая площадь 50 м</w:t>
      </w:r>
      <w:r w:rsidRPr="00FD16BE">
        <w:rPr>
          <w:sz w:val="26"/>
          <w:szCs w:val="26"/>
          <w:vertAlign w:val="superscript"/>
        </w:rPr>
        <w:t>2</w:t>
      </w:r>
      <w:r w:rsidRPr="00FD16BE">
        <w:rPr>
          <w:sz w:val="26"/>
          <w:szCs w:val="26"/>
        </w:rPr>
        <w:t>), «Сладкий мир» по ул. Нансена, 66 (торговая площадь 18 м</w:t>
      </w:r>
      <w:r w:rsidRPr="00FD16BE">
        <w:rPr>
          <w:sz w:val="26"/>
          <w:szCs w:val="26"/>
          <w:vertAlign w:val="superscript"/>
        </w:rPr>
        <w:t>2</w:t>
      </w:r>
      <w:r w:rsidRPr="00FD16BE">
        <w:rPr>
          <w:sz w:val="26"/>
          <w:szCs w:val="26"/>
        </w:rPr>
        <w:t>); в районе Талнах магазин «Мурад+» по ул. Рудная, 52 (торговая площадь 101 м</w:t>
      </w:r>
      <w:r w:rsidRPr="00FD16BE">
        <w:rPr>
          <w:sz w:val="26"/>
          <w:szCs w:val="26"/>
          <w:vertAlign w:val="superscript"/>
        </w:rPr>
        <w:t>2</w:t>
      </w:r>
      <w:r w:rsidRPr="00FD16BE">
        <w:rPr>
          <w:sz w:val="26"/>
          <w:szCs w:val="26"/>
        </w:rPr>
        <w:t>);</w:t>
      </w:r>
    </w:p>
    <w:p w:rsidR="00CE2E54" w:rsidRPr="00FD16BE" w:rsidRDefault="00CE2E54" w:rsidP="00DB09A3">
      <w:pPr>
        <w:numPr>
          <w:ilvl w:val="0"/>
          <w:numId w:val="72"/>
        </w:numPr>
        <w:tabs>
          <w:tab w:val="left" w:pos="993"/>
        </w:tabs>
        <w:ind w:left="0" w:firstLine="709"/>
        <w:jc w:val="both"/>
        <w:rPr>
          <w:sz w:val="26"/>
          <w:szCs w:val="26"/>
        </w:rPr>
      </w:pPr>
      <w:r w:rsidRPr="00FD16BE">
        <w:rPr>
          <w:i/>
          <w:sz w:val="26"/>
          <w:szCs w:val="26"/>
        </w:rPr>
        <w:t>непродовольственные</w:t>
      </w:r>
      <w:r w:rsidRPr="00FD16BE">
        <w:rPr>
          <w:sz w:val="26"/>
          <w:szCs w:val="26"/>
        </w:rPr>
        <w:t xml:space="preserve"> – в районе Центральный магазин по продаже обуви и кожгалантереи  «Franko» по пр. Ленинский, 3 (торговая площадь 161 м</w:t>
      </w:r>
      <w:r w:rsidRPr="00FD16BE">
        <w:rPr>
          <w:sz w:val="26"/>
          <w:szCs w:val="26"/>
          <w:vertAlign w:val="superscript"/>
        </w:rPr>
        <w:t>2</w:t>
      </w:r>
      <w:r w:rsidRPr="00FD16BE">
        <w:rPr>
          <w:sz w:val="26"/>
          <w:szCs w:val="26"/>
        </w:rPr>
        <w:t>), магазины по продаже автозапчастей «Check engine» по ул. Бегичева, 3 (торговая площадь 24 м</w:t>
      </w:r>
      <w:r w:rsidRPr="00FD16BE">
        <w:rPr>
          <w:sz w:val="26"/>
          <w:szCs w:val="26"/>
          <w:vertAlign w:val="superscript"/>
        </w:rPr>
        <w:t>2</w:t>
      </w:r>
      <w:r w:rsidRPr="00FD16BE">
        <w:rPr>
          <w:sz w:val="26"/>
          <w:szCs w:val="26"/>
        </w:rPr>
        <w:t>) и «Big drive» по ш. Вальковское, 4 (торговая площадь 147 м</w:t>
      </w:r>
      <w:r w:rsidRPr="00FD16BE">
        <w:rPr>
          <w:sz w:val="26"/>
          <w:szCs w:val="26"/>
          <w:vertAlign w:val="superscript"/>
        </w:rPr>
        <w:t>2</w:t>
      </w:r>
      <w:r w:rsidRPr="00FD16BE">
        <w:rPr>
          <w:sz w:val="26"/>
          <w:szCs w:val="26"/>
        </w:rPr>
        <w:t>), магазин по продаже автоакустики «Синатра» по ул. Талнахская, 33 (торговая площадь 43 м</w:t>
      </w:r>
      <w:r w:rsidRPr="00FD16BE">
        <w:rPr>
          <w:sz w:val="26"/>
          <w:szCs w:val="26"/>
          <w:vertAlign w:val="superscript"/>
        </w:rPr>
        <w:t>2</w:t>
      </w:r>
      <w:r w:rsidRPr="00FD16BE">
        <w:rPr>
          <w:sz w:val="26"/>
          <w:szCs w:val="26"/>
        </w:rPr>
        <w:t>), магазины по продаже срезов живых цветов и сувениров «Эдемский сад» по ул. Павлова, 12 (торговая площадь 32 м</w:t>
      </w:r>
      <w:r w:rsidRPr="00FD16BE">
        <w:rPr>
          <w:sz w:val="26"/>
          <w:szCs w:val="26"/>
          <w:vertAlign w:val="superscript"/>
        </w:rPr>
        <w:t>2</w:t>
      </w:r>
      <w:r w:rsidRPr="00FD16BE">
        <w:rPr>
          <w:sz w:val="26"/>
          <w:szCs w:val="26"/>
        </w:rPr>
        <w:t>) и по ул. Талнахская, 44а (торговая площадь 50 м</w:t>
      </w:r>
      <w:r w:rsidRPr="00FD16BE">
        <w:rPr>
          <w:sz w:val="26"/>
          <w:szCs w:val="26"/>
          <w:vertAlign w:val="superscript"/>
        </w:rPr>
        <w:t>2</w:t>
      </w:r>
      <w:r w:rsidRPr="00FD16BE">
        <w:rPr>
          <w:sz w:val="26"/>
          <w:szCs w:val="26"/>
        </w:rPr>
        <w:t>), «Цветы» по ул. Бегичева, 32а (торговая площадь 59 м</w:t>
      </w:r>
      <w:r w:rsidRPr="00FD16BE">
        <w:rPr>
          <w:sz w:val="26"/>
          <w:szCs w:val="26"/>
          <w:vertAlign w:val="superscript"/>
        </w:rPr>
        <w:t>2</w:t>
      </w:r>
      <w:r w:rsidRPr="00FD16BE">
        <w:rPr>
          <w:sz w:val="26"/>
          <w:szCs w:val="26"/>
        </w:rPr>
        <w:t>), магазин по продаже парфюмерно-косметических товаров «Косметичка» по пр. Ленинский, 39а (торговая площадь 20 м</w:t>
      </w:r>
      <w:r w:rsidRPr="00FD16BE">
        <w:rPr>
          <w:sz w:val="26"/>
          <w:szCs w:val="26"/>
          <w:vertAlign w:val="superscript"/>
        </w:rPr>
        <w:t>2</w:t>
      </w:r>
      <w:r w:rsidRPr="00FD16BE">
        <w:rPr>
          <w:sz w:val="26"/>
          <w:szCs w:val="26"/>
        </w:rPr>
        <w:t>), магазины по продаже одежды и кожгалантереи «Промтовары» по ул. Богдана Хмельницкого, 11 (торговая площадь 71 м</w:t>
      </w:r>
      <w:r w:rsidRPr="00FD16BE">
        <w:rPr>
          <w:sz w:val="26"/>
          <w:szCs w:val="26"/>
          <w:vertAlign w:val="superscript"/>
        </w:rPr>
        <w:t>2</w:t>
      </w:r>
      <w:r w:rsidRPr="00FD16BE">
        <w:rPr>
          <w:sz w:val="26"/>
          <w:szCs w:val="26"/>
        </w:rPr>
        <w:t>), «Модная семейка» по ул. Завенягина, 2 (торговая площадь 19 м</w:t>
      </w:r>
      <w:r w:rsidRPr="00FD16BE">
        <w:rPr>
          <w:sz w:val="26"/>
          <w:szCs w:val="26"/>
          <w:vertAlign w:val="superscript"/>
        </w:rPr>
        <w:t>2</w:t>
      </w:r>
      <w:r w:rsidRPr="00FD16BE">
        <w:rPr>
          <w:sz w:val="26"/>
          <w:szCs w:val="26"/>
        </w:rPr>
        <w:t>), магазины по продаже игрушек «Дональд» по ул. Комсомольская, 14 (торговая площадь 68 м</w:t>
      </w:r>
      <w:r w:rsidRPr="00FD16BE">
        <w:rPr>
          <w:sz w:val="26"/>
          <w:szCs w:val="26"/>
          <w:vertAlign w:val="superscript"/>
        </w:rPr>
        <w:t>2</w:t>
      </w:r>
      <w:r w:rsidRPr="00FD16BE">
        <w:rPr>
          <w:sz w:val="26"/>
          <w:szCs w:val="26"/>
        </w:rPr>
        <w:t>) и «Бегемотики» по пр. Михайличенко, 1 (торговая площадь 150 м</w:t>
      </w:r>
      <w:r w:rsidRPr="00FD16BE">
        <w:rPr>
          <w:sz w:val="26"/>
          <w:szCs w:val="26"/>
          <w:vertAlign w:val="superscript"/>
        </w:rPr>
        <w:t>2</w:t>
      </w:r>
      <w:r w:rsidRPr="00FD16BE">
        <w:rPr>
          <w:sz w:val="26"/>
          <w:szCs w:val="26"/>
        </w:rPr>
        <w:t>), магазин по продаже хозяйственных товаров «Гамазея-25» по ул. Комсомольская, 46 (торговая площадь 31 м</w:t>
      </w:r>
      <w:r w:rsidRPr="00FD16BE">
        <w:rPr>
          <w:sz w:val="26"/>
          <w:szCs w:val="26"/>
          <w:vertAlign w:val="superscript"/>
        </w:rPr>
        <w:t>2</w:t>
      </w:r>
      <w:r w:rsidRPr="00FD16BE">
        <w:rPr>
          <w:sz w:val="26"/>
          <w:szCs w:val="26"/>
        </w:rPr>
        <w:t>), салон связи «Евросеть» по пр. Ленинский, 40а (торговая площадь 41 м</w:t>
      </w:r>
      <w:r w:rsidRPr="00FD16BE">
        <w:rPr>
          <w:sz w:val="26"/>
          <w:szCs w:val="26"/>
          <w:vertAlign w:val="superscript"/>
        </w:rPr>
        <w:t>2</w:t>
      </w:r>
      <w:r w:rsidRPr="00FD16BE">
        <w:rPr>
          <w:sz w:val="26"/>
          <w:szCs w:val="26"/>
        </w:rPr>
        <w:t xml:space="preserve">), магазин по продаже компьютеров и комплектующих «Стибор» по ул. Богдана Хмельницкого, 15 (торговая площадь 78 </w:t>
      </w:r>
      <w:r w:rsidRPr="00FD16BE">
        <w:rPr>
          <w:sz w:val="26"/>
          <w:szCs w:val="26"/>
        </w:rPr>
        <w:lastRenderedPageBreak/>
        <w:t>м</w:t>
      </w:r>
      <w:r w:rsidRPr="00FD16BE">
        <w:rPr>
          <w:sz w:val="26"/>
          <w:szCs w:val="26"/>
          <w:vertAlign w:val="superscript"/>
        </w:rPr>
        <w:t>2</w:t>
      </w:r>
      <w:r w:rsidRPr="00FD16BE">
        <w:rPr>
          <w:sz w:val="26"/>
          <w:szCs w:val="26"/>
        </w:rPr>
        <w:t>); в районе Талнах магазин «Башмакофф» по продаже обуви и кожгалантереи ул. Горняков, 12 (торговая площадь 140 м</w:t>
      </w:r>
      <w:r w:rsidRPr="00FD16BE">
        <w:rPr>
          <w:sz w:val="26"/>
          <w:szCs w:val="26"/>
          <w:vertAlign w:val="superscript"/>
        </w:rPr>
        <w:t>2</w:t>
      </w:r>
      <w:r w:rsidRPr="00FD16BE">
        <w:rPr>
          <w:sz w:val="26"/>
          <w:szCs w:val="26"/>
        </w:rPr>
        <w:t>); в районе Кайеркан магазин по продаже компьютеров и комплектующих «Спектр» по ул. Шахтерская, 22 (торговая площадь 19 м</w:t>
      </w:r>
      <w:r w:rsidRPr="00FD16BE">
        <w:rPr>
          <w:sz w:val="26"/>
          <w:szCs w:val="26"/>
          <w:vertAlign w:val="superscript"/>
        </w:rPr>
        <w:t>2</w:t>
      </w:r>
      <w:r w:rsidRPr="00FD16BE">
        <w:rPr>
          <w:sz w:val="26"/>
          <w:szCs w:val="26"/>
        </w:rPr>
        <w:t>);</w:t>
      </w:r>
    </w:p>
    <w:p w:rsidR="00CE2E54" w:rsidRPr="00673449" w:rsidRDefault="00CE2E54" w:rsidP="00DB09A3">
      <w:pPr>
        <w:numPr>
          <w:ilvl w:val="0"/>
          <w:numId w:val="73"/>
        </w:numPr>
        <w:tabs>
          <w:tab w:val="left" w:pos="993"/>
        </w:tabs>
        <w:ind w:left="0" w:firstLine="709"/>
        <w:jc w:val="both"/>
        <w:rPr>
          <w:sz w:val="26"/>
          <w:szCs w:val="26"/>
        </w:rPr>
      </w:pPr>
      <w:r w:rsidRPr="00FD16BE">
        <w:rPr>
          <w:i/>
          <w:sz w:val="26"/>
          <w:szCs w:val="26"/>
        </w:rPr>
        <w:t xml:space="preserve">в нестационарной торговой сети </w:t>
      </w:r>
      <w:r w:rsidRPr="00FD16BE">
        <w:rPr>
          <w:sz w:val="26"/>
          <w:szCs w:val="26"/>
        </w:rPr>
        <w:t>– в районе Центральный продовольственные павильоны «Виляш» в районе ул. Комсомольская, 17 (торговая площадь 56 м</w:t>
      </w:r>
      <w:r w:rsidRPr="00FD16BE">
        <w:rPr>
          <w:sz w:val="26"/>
          <w:szCs w:val="26"/>
          <w:vertAlign w:val="superscript"/>
        </w:rPr>
        <w:t>2</w:t>
      </w:r>
      <w:r w:rsidRPr="00FD16BE">
        <w:rPr>
          <w:sz w:val="26"/>
          <w:szCs w:val="26"/>
        </w:rPr>
        <w:t>) и «Горка» в районе ул. Комсомольская, 27 (торговая площадь 51 м</w:t>
      </w:r>
      <w:r w:rsidRPr="00FD16BE">
        <w:rPr>
          <w:sz w:val="26"/>
          <w:szCs w:val="26"/>
          <w:vertAlign w:val="superscript"/>
        </w:rPr>
        <w:t>2</w:t>
      </w:r>
      <w:r w:rsidRPr="00FD16BE">
        <w:rPr>
          <w:sz w:val="26"/>
          <w:szCs w:val="26"/>
        </w:rPr>
        <w:t>), непродовольственный павильон «Я же ребенок» в районе ул. Бегичева, 3 (торговая площадь 13 м</w:t>
      </w:r>
      <w:r w:rsidRPr="00FD16BE">
        <w:rPr>
          <w:sz w:val="26"/>
          <w:szCs w:val="26"/>
          <w:vertAlign w:val="superscript"/>
        </w:rPr>
        <w:t>2</w:t>
      </w:r>
      <w:r w:rsidRPr="00FD16BE">
        <w:rPr>
          <w:sz w:val="26"/>
          <w:szCs w:val="26"/>
        </w:rPr>
        <w:t>), киоски по ул. Павлова, 12 и ул. Московская, 4; в районе Талнах продовольственные павильоны «Фарн» в районе ул. Первопроходцев, 4 (торговая площадь 103 м</w:t>
      </w:r>
      <w:r w:rsidRPr="00FD16BE">
        <w:rPr>
          <w:sz w:val="26"/>
          <w:szCs w:val="26"/>
          <w:vertAlign w:val="superscript"/>
        </w:rPr>
        <w:t>2</w:t>
      </w:r>
      <w:r w:rsidRPr="00FD16BE">
        <w:rPr>
          <w:sz w:val="26"/>
          <w:szCs w:val="26"/>
        </w:rPr>
        <w:t>), «Вкусные продукты» в районе ул. Бауманская, 34 (торговая площадь 53 м</w:t>
      </w:r>
      <w:r w:rsidRPr="00FD16BE">
        <w:rPr>
          <w:sz w:val="26"/>
          <w:szCs w:val="26"/>
          <w:vertAlign w:val="superscript"/>
        </w:rPr>
        <w:t>2</w:t>
      </w:r>
      <w:r w:rsidRPr="00FD16BE">
        <w:rPr>
          <w:sz w:val="26"/>
          <w:szCs w:val="26"/>
        </w:rPr>
        <w:t>) и «Север» в районе ул. Первопроходцев, 13 (торговая площадь 92 м</w:t>
      </w:r>
      <w:r w:rsidRPr="00FD16BE">
        <w:rPr>
          <w:sz w:val="26"/>
          <w:szCs w:val="26"/>
          <w:vertAlign w:val="superscript"/>
        </w:rPr>
        <w:t>2</w:t>
      </w:r>
      <w:r w:rsidRPr="00FD16BE">
        <w:rPr>
          <w:sz w:val="26"/>
          <w:szCs w:val="26"/>
        </w:rPr>
        <w:t>), непродовольственный павильон «Ассорти» в районе ул. Рудная, 39 (торговая площадь 156 м</w:t>
      </w:r>
      <w:r w:rsidRPr="00FD16BE">
        <w:rPr>
          <w:sz w:val="26"/>
          <w:szCs w:val="26"/>
          <w:vertAlign w:val="superscript"/>
        </w:rPr>
        <w:t>2</w:t>
      </w:r>
      <w:r w:rsidRPr="00FD16BE">
        <w:rPr>
          <w:sz w:val="26"/>
          <w:szCs w:val="26"/>
        </w:rPr>
        <w:t>)</w:t>
      </w:r>
      <w:r w:rsidRPr="00FD16BE">
        <w:rPr>
          <w:sz w:val="26"/>
          <w:szCs w:val="26"/>
          <w:lang w:val="en-US"/>
        </w:rPr>
        <w:t>.</w:t>
      </w:r>
    </w:p>
    <w:p w:rsidR="00950DAC" w:rsidRDefault="00950DAC" w:rsidP="00670565">
      <w:pPr>
        <w:tabs>
          <w:tab w:val="left" w:pos="1134"/>
        </w:tabs>
        <w:jc w:val="both"/>
        <w:rPr>
          <w:sz w:val="26"/>
          <w:szCs w:val="26"/>
        </w:rPr>
      </w:pPr>
    </w:p>
    <w:p w:rsidR="00CE2E54" w:rsidRPr="00E9679E" w:rsidRDefault="00CE2E54" w:rsidP="00670565">
      <w:pPr>
        <w:jc w:val="center"/>
        <w:rPr>
          <w:b/>
          <w:i/>
          <w:iCs/>
          <w:sz w:val="26"/>
          <w:szCs w:val="26"/>
        </w:rPr>
      </w:pPr>
      <w:r w:rsidRPr="00E9679E">
        <w:rPr>
          <w:b/>
          <w:i/>
          <w:iCs/>
          <w:sz w:val="26"/>
          <w:szCs w:val="26"/>
        </w:rPr>
        <w:t>Анализ состояния сети общественного питания на потребительском рынке</w:t>
      </w:r>
    </w:p>
    <w:p w:rsidR="00CE2E54" w:rsidRDefault="00CE2E54" w:rsidP="00670565">
      <w:pPr>
        <w:tabs>
          <w:tab w:val="left" w:pos="1134"/>
        </w:tabs>
        <w:spacing w:line="276" w:lineRule="auto"/>
        <w:ind w:firstLine="708"/>
        <w:jc w:val="center"/>
        <w:rPr>
          <w:b/>
          <w:i/>
          <w:iCs/>
          <w:sz w:val="26"/>
          <w:szCs w:val="26"/>
        </w:rPr>
      </w:pPr>
      <w:r w:rsidRPr="00E9679E">
        <w:rPr>
          <w:b/>
          <w:i/>
          <w:iCs/>
          <w:sz w:val="26"/>
          <w:szCs w:val="26"/>
        </w:rPr>
        <w:t>муниципального образования город Норильск</w:t>
      </w:r>
    </w:p>
    <w:p w:rsidR="00B228A3" w:rsidRPr="000065DC" w:rsidRDefault="00B228A3" w:rsidP="00670565">
      <w:pPr>
        <w:tabs>
          <w:tab w:val="left" w:pos="1134"/>
        </w:tabs>
        <w:spacing w:line="276" w:lineRule="auto"/>
        <w:ind w:firstLine="708"/>
        <w:jc w:val="center"/>
        <w:rPr>
          <w:sz w:val="26"/>
        </w:rPr>
      </w:pPr>
    </w:p>
    <w:p w:rsidR="00CE2E54" w:rsidRDefault="00CE2E54" w:rsidP="00670565">
      <w:pPr>
        <w:ind w:firstLine="708"/>
        <w:jc w:val="both"/>
        <w:rPr>
          <w:sz w:val="26"/>
          <w:szCs w:val="26"/>
        </w:rPr>
      </w:pPr>
      <w:r w:rsidRPr="000065DC">
        <w:rPr>
          <w:sz w:val="26"/>
        </w:rPr>
        <w:t xml:space="preserve">Сеть общественного питания на 01.10.2017 года представлена 258 предприятиями </w:t>
      </w:r>
      <w:r w:rsidRPr="000065DC">
        <w:rPr>
          <w:sz w:val="26"/>
          <w:szCs w:val="26"/>
        </w:rPr>
        <w:t xml:space="preserve">общественного питания </w:t>
      </w:r>
      <w:r w:rsidRPr="000F793B">
        <w:rPr>
          <w:sz w:val="26"/>
          <w:szCs w:val="26"/>
        </w:rPr>
        <w:t>на 18 077 посадочных</w:t>
      </w:r>
      <w:r w:rsidRPr="000065DC">
        <w:rPr>
          <w:sz w:val="26"/>
          <w:szCs w:val="26"/>
        </w:rPr>
        <w:t xml:space="preserve"> мест</w:t>
      </w:r>
      <w:r>
        <w:rPr>
          <w:sz w:val="26"/>
          <w:szCs w:val="26"/>
        </w:rPr>
        <w:t xml:space="preserve"> (9 мес. 2016 года – 250 предприятий на 18 530 посадочных мест)</w:t>
      </w:r>
      <w:r w:rsidRPr="000065DC">
        <w:rPr>
          <w:sz w:val="26"/>
          <w:szCs w:val="26"/>
        </w:rPr>
        <w:t>, из которых:</w:t>
      </w:r>
    </w:p>
    <w:p w:rsidR="00CE2E54" w:rsidRPr="007E2C9D" w:rsidRDefault="00CE2E54" w:rsidP="000274E5">
      <w:pPr>
        <w:pStyle w:val="afff2"/>
        <w:numPr>
          <w:ilvl w:val="0"/>
          <w:numId w:val="76"/>
        </w:numPr>
        <w:tabs>
          <w:tab w:val="left" w:pos="284"/>
          <w:tab w:val="left" w:pos="993"/>
        </w:tabs>
        <w:ind w:left="0" w:firstLine="709"/>
        <w:jc w:val="both"/>
        <w:rPr>
          <w:sz w:val="26"/>
          <w:szCs w:val="26"/>
        </w:rPr>
      </w:pPr>
      <w:r w:rsidRPr="007E2C9D">
        <w:rPr>
          <w:sz w:val="26"/>
          <w:szCs w:val="26"/>
        </w:rPr>
        <w:t>152 предприятия общедоступной сети на 6 762 посадочных места;</w:t>
      </w:r>
    </w:p>
    <w:p w:rsidR="00CE2E54" w:rsidRPr="007E2C9D" w:rsidRDefault="00CE2E54" w:rsidP="000274E5">
      <w:pPr>
        <w:pStyle w:val="afff2"/>
        <w:numPr>
          <w:ilvl w:val="0"/>
          <w:numId w:val="76"/>
        </w:numPr>
        <w:tabs>
          <w:tab w:val="left" w:pos="284"/>
          <w:tab w:val="left" w:pos="993"/>
        </w:tabs>
        <w:ind w:left="0" w:firstLine="709"/>
        <w:jc w:val="both"/>
        <w:rPr>
          <w:sz w:val="26"/>
          <w:szCs w:val="26"/>
        </w:rPr>
      </w:pPr>
      <w:r w:rsidRPr="007E2C9D">
        <w:rPr>
          <w:sz w:val="26"/>
          <w:szCs w:val="26"/>
        </w:rPr>
        <w:t>56 предприятий в образовательных учреждениях на 7 735 посадочных мест;</w:t>
      </w:r>
    </w:p>
    <w:p w:rsidR="00CE2E54" w:rsidRPr="007E2C9D" w:rsidRDefault="00CE2E54" w:rsidP="000274E5">
      <w:pPr>
        <w:pStyle w:val="afff2"/>
        <w:numPr>
          <w:ilvl w:val="0"/>
          <w:numId w:val="76"/>
        </w:numPr>
        <w:tabs>
          <w:tab w:val="left" w:pos="284"/>
          <w:tab w:val="left" w:pos="993"/>
        </w:tabs>
        <w:ind w:left="0" w:firstLine="709"/>
        <w:jc w:val="both"/>
        <w:rPr>
          <w:sz w:val="26"/>
          <w:szCs w:val="26"/>
        </w:rPr>
      </w:pPr>
      <w:r w:rsidRPr="007E2C9D">
        <w:rPr>
          <w:sz w:val="26"/>
          <w:szCs w:val="26"/>
        </w:rPr>
        <w:t>50 предприятий рабочего питания на 3 580 посадочных мест.</w:t>
      </w:r>
    </w:p>
    <w:p w:rsidR="00CE2E54" w:rsidRPr="007E2C9D" w:rsidRDefault="00CE2E54" w:rsidP="00670565">
      <w:pPr>
        <w:pStyle w:val="afff2"/>
        <w:ind w:left="0"/>
        <w:jc w:val="right"/>
        <w:rPr>
          <w:sz w:val="26"/>
          <w:lang w:val="en-US"/>
        </w:rPr>
      </w:pPr>
      <w:r w:rsidRPr="004F5698">
        <w:rPr>
          <w:sz w:val="26"/>
        </w:rPr>
        <w:t>Таблица</w:t>
      </w:r>
      <w:r w:rsidR="00B10C6F" w:rsidRPr="004F5698">
        <w:rPr>
          <w:sz w:val="26"/>
        </w:rPr>
        <w:t xml:space="preserve"> 6</w:t>
      </w:r>
      <w:r w:rsidR="00D8215A">
        <w:rPr>
          <w:sz w:val="26"/>
        </w:rPr>
        <w:t>4</w:t>
      </w:r>
    </w:p>
    <w:p w:rsidR="00CE2E54" w:rsidRPr="007E2C9D" w:rsidRDefault="00CE2E54" w:rsidP="001B051E">
      <w:pPr>
        <w:pStyle w:val="afff2"/>
        <w:spacing w:after="240"/>
        <w:ind w:left="0"/>
        <w:jc w:val="center"/>
        <w:rPr>
          <w:b/>
          <w:sz w:val="26"/>
        </w:rPr>
      </w:pPr>
      <w:r w:rsidRPr="007E2C9D">
        <w:rPr>
          <w:b/>
          <w:sz w:val="26"/>
        </w:rPr>
        <w:t>Сеть общественного питания</w:t>
      </w:r>
    </w:p>
    <w:tbl>
      <w:tblPr>
        <w:tblStyle w:val="af8"/>
        <w:tblW w:w="9243" w:type="dxa"/>
        <w:tblInd w:w="108" w:type="dxa"/>
        <w:tblLayout w:type="fixed"/>
        <w:tblLook w:val="04A0" w:firstRow="1" w:lastRow="0" w:firstColumn="1" w:lastColumn="0" w:noHBand="0" w:noVBand="1"/>
      </w:tblPr>
      <w:tblGrid>
        <w:gridCol w:w="3573"/>
        <w:gridCol w:w="850"/>
        <w:gridCol w:w="1418"/>
        <w:gridCol w:w="992"/>
        <w:gridCol w:w="1134"/>
        <w:gridCol w:w="1276"/>
      </w:tblGrid>
      <w:tr w:rsidR="00CE2E54" w:rsidRPr="007E2C9D" w:rsidTr="00B10C6F">
        <w:trPr>
          <w:tblHeader/>
        </w:trPr>
        <w:tc>
          <w:tcPr>
            <w:tcW w:w="3573" w:type="dxa"/>
            <w:vAlign w:val="center"/>
          </w:tcPr>
          <w:p w:rsidR="00CE2E54" w:rsidRPr="007E2C9D" w:rsidRDefault="00CE2E54" w:rsidP="00670565">
            <w:pPr>
              <w:jc w:val="center"/>
            </w:pPr>
            <w:r w:rsidRPr="007E2C9D">
              <w:rPr>
                <w:sz w:val="22"/>
                <w:szCs w:val="22"/>
              </w:rPr>
              <w:t>Наименование показателя</w:t>
            </w:r>
          </w:p>
        </w:tc>
        <w:tc>
          <w:tcPr>
            <w:tcW w:w="850" w:type="dxa"/>
            <w:vAlign w:val="center"/>
          </w:tcPr>
          <w:p w:rsidR="00CE2E54" w:rsidRPr="007E2C9D" w:rsidRDefault="00CE2E54" w:rsidP="00670565">
            <w:pPr>
              <w:jc w:val="center"/>
            </w:pPr>
            <w:r w:rsidRPr="007E2C9D">
              <w:rPr>
                <w:sz w:val="22"/>
                <w:szCs w:val="22"/>
              </w:rPr>
              <w:t>Всего:</w:t>
            </w:r>
          </w:p>
        </w:tc>
        <w:tc>
          <w:tcPr>
            <w:tcW w:w="1418" w:type="dxa"/>
            <w:vAlign w:val="center"/>
          </w:tcPr>
          <w:p w:rsidR="00CE2E54" w:rsidRPr="007E2C9D" w:rsidRDefault="00CE2E54" w:rsidP="00670565">
            <w:pPr>
              <w:jc w:val="center"/>
            </w:pPr>
            <w:r w:rsidRPr="007E2C9D">
              <w:rPr>
                <w:sz w:val="22"/>
                <w:szCs w:val="22"/>
              </w:rPr>
              <w:t xml:space="preserve">р-н </w:t>
            </w:r>
          </w:p>
          <w:p w:rsidR="00CE2E54" w:rsidRPr="007E2C9D" w:rsidRDefault="001B051E" w:rsidP="00670565">
            <w:pPr>
              <w:jc w:val="center"/>
            </w:pPr>
            <w:r>
              <w:rPr>
                <w:sz w:val="22"/>
                <w:szCs w:val="22"/>
              </w:rPr>
              <w:t>Централь</w:t>
            </w:r>
            <w:r w:rsidR="00CE2E54" w:rsidRPr="007E2C9D">
              <w:rPr>
                <w:sz w:val="22"/>
                <w:szCs w:val="22"/>
              </w:rPr>
              <w:t>ный</w:t>
            </w:r>
          </w:p>
        </w:tc>
        <w:tc>
          <w:tcPr>
            <w:tcW w:w="992" w:type="dxa"/>
            <w:vAlign w:val="center"/>
          </w:tcPr>
          <w:p w:rsidR="00CE2E54" w:rsidRPr="007E2C9D" w:rsidRDefault="00CE2E54" w:rsidP="00670565">
            <w:pPr>
              <w:jc w:val="center"/>
            </w:pPr>
            <w:r w:rsidRPr="007E2C9D">
              <w:rPr>
                <w:sz w:val="22"/>
                <w:szCs w:val="22"/>
              </w:rPr>
              <w:t>р-н</w:t>
            </w:r>
          </w:p>
          <w:p w:rsidR="00CE2E54" w:rsidRPr="007E2C9D" w:rsidRDefault="00CE2E54" w:rsidP="00670565">
            <w:pPr>
              <w:jc w:val="center"/>
            </w:pPr>
            <w:r w:rsidRPr="007E2C9D">
              <w:rPr>
                <w:sz w:val="22"/>
                <w:szCs w:val="22"/>
              </w:rPr>
              <w:t>Талнах</w:t>
            </w:r>
          </w:p>
        </w:tc>
        <w:tc>
          <w:tcPr>
            <w:tcW w:w="1134" w:type="dxa"/>
            <w:vAlign w:val="center"/>
          </w:tcPr>
          <w:p w:rsidR="00CE2E54" w:rsidRPr="007E2C9D" w:rsidRDefault="00CE2E54" w:rsidP="00670565">
            <w:pPr>
              <w:jc w:val="center"/>
            </w:pPr>
            <w:r w:rsidRPr="007E2C9D">
              <w:rPr>
                <w:sz w:val="22"/>
                <w:szCs w:val="22"/>
              </w:rPr>
              <w:t>р-н</w:t>
            </w:r>
          </w:p>
          <w:p w:rsidR="00CE2E54" w:rsidRPr="007E2C9D" w:rsidRDefault="00CE2E54" w:rsidP="00670565">
            <w:pPr>
              <w:jc w:val="center"/>
            </w:pPr>
            <w:r w:rsidRPr="007E2C9D">
              <w:rPr>
                <w:sz w:val="22"/>
                <w:szCs w:val="22"/>
              </w:rPr>
              <w:t>Кайеркан</w:t>
            </w:r>
          </w:p>
        </w:tc>
        <w:tc>
          <w:tcPr>
            <w:tcW w:w="1276" w:type="dxa"/>
            <w:vAlign w:val="center"/>
          </w:tcPr>
          <w:p w:rsidR="00CE2E54" w:rsidRPr="007E2C9D" w:rsidRDefault="00CE2E54" w:rsidP="00670565">
            <w:pPr>
              <w:jc w:val="center"/>
            </w:pPr>
            <w:r w:rsidRPr="007E2C9D">
              <w:rPr>
                <w:sz w:val="22"/>
                <w:szCs w:val="22"/>
              </w:rPr>
              <w:t>пос.</w:t>
            </w:r>
          </w:p>
          <w:p w:rsidR="00CE2E54" w:rsidRPr="007E2C9D" w:rsidRDefault="00CE2E54" w:rsidP="00670565">
            <w:pPr>
              <w:jc w:val="center"/>
            </w:pPr>
            <w:r w:rsidRPr="007E2C9D">
              <w:rPr>
                <w:sz w:val="22"/>
                <w:szCs w:val="22"/>
              </w:rPr>
              <w:t>Снежногорск</w:t>
            </w:r>
          </w:p>
        </w:tc>
      </w:tr>
      <w:tr w:rsidR="00CE2E54" w:rsidRPr="007E2C9D" w:rsidTr="005F1568">
        <w:tc>
          <w:tcPr>
            <w:tcW w:w="3573" w:type="dxa"/>
            <w:shd w:val="clear" w:color="auto" w:fill="D9D9D9" w:themeFill="background1" w:themeFillShade="D9"/>
            <w:vAlign w:val="center"/>
          </w:tcPr>
          <w:p w:rsidR="00CE2E54" w:rsidRPr="007E2C9D" w:rsidRDefault="00CE2E54" w:rsidP="00670565">
            <w:pPr>
              <w:jc w:val="both"/>
              <w:rPr>
                <w:b/>
              </w:rPr>
            </w:pPr>
            <w:r w:rsidRPr="007E2C9D">
              <w:rPr>
                <w:b/>
                <w:sz w:val="22"/>
                <w:szCs w:val="22"/>
              </w:rPr>
              <w:t>Объекты общественного питания</w:t>
            </w:r>
          </w:p>
          <w:p w:rsidR="00CE2E54" w:rsidRPr="007E2C9D" w:rsidRDefault="00CE2E54" w:rsidP="00670565">
            <w:pPr>
              <w:jc w:val="both"/>
              <w:rPr>
                <w:b/>
              </w:rPr>
            </w:pPr>
            <w:r w:rsidRPr="007E2C9D">
              <w:rPr>
                <w:b/>
                <w:sz w:val="22"/>
                <w:szCs w:val="22"/>
              </w:rPr>
              <w:t>всего (количество),</w:t>
            </w:r>
          </w:p>
          <w:p w:rsidR="00CE2E54" w:rsidRPr="007E2C9D" w:rsidRDefault="00CE2E54" w:rsidP="00670565">
            <w:pPr>
              <w:jc w:val="both"/>
              <w:rPr>
                <w:b/>
              </w:rPr>
            </w:pPr>
            <w:r w:rsidRPr="007E2C9D">
              <w:rPr>
                <w:b/>
                <w:sz w:val="22"/>
                <w:szCs w:val="22"/>
              </w:rPr>
              <w:t>в том числе:</w:t>
            </w:r>
          </w:p>
        </w:tc>
        <w:tc>
          <w:tcPr>
            <w:tcW w:w="850" w:type="dxa"/>
            <w:shd w:val="clear" w:color="auto" w:fill="D9D9D9" w:themeFill="background1" w:themeFillShade="D9"/>
            <w:vAlign w:val="center"/>
          </w:tcPr>
          <w:p w:rsidR="00CE2E54" w:rsidRPr="007E2C9D" w:rsidRDefault="00CE2E54" w:rsidP="00670565">
            <w:pPr>
              <w:jc w:val="center"/>
              <w:rPr>
                <w:b/>
              </w:rPr>
            </w:pPr>
            <w:r w:rsidRPr="007E2C9D">
              <w:rPr>
                <w:b/>
                <w:sz w:val="22"/>
                <w:szCs w:val="22"/>
              </w:rPr>
              <w:t>258</w:t>
            </w:r>
          </w:p>
        </w:tc>
        <w:tc>
          <w:tcPr>
            <w:tcW w:w="1418" w:type="dxa"/>
            <w:shd w:val="clear" w:color="auto" w:fill="D9D9D9" w:themeFill="background1" w:themeFillShade="D9"/>
            <w:vAlign w:val="center"/>
          </w:tcPr>
          <w:p w:rsidR="00CE2E54" w:rsidRPr="007E2C9D" w:rsidRDefault="00CE2E54" w:rsidP="00670565">
            <w:pPr>
              <w:jc w:val="center"/>
              <w:rPr>
                <w:b/>
              </w:rPr>
            </w:pPr>
            <w:r w:rsidRPr="007E2C9D">
              <w:rPr>
                <w:b/>
                <w:sz w:val="22"/>
                <w:szCs w:val="22"/>
              </w:rPr>
              <w:t>161</w:t>
            </w:r>
          </w:p>
        </w:tc>
        <w:tc>
          <w:tcPr>
            <w:tcW w:w="992" w:type="dxa"/>
            <w:shd w:val="clear" w:color="auto" w:fill="D9D9D9" w:themeFill="background1" w:themeFillShade="D9"/>
            <w:vAlign w:val="center"/>
          </w:tcPr>
          <w:p w:rsidR="00CE2E54" w:rsidRPr="007E2C9D" w:rsidRDefault="00CE2E54" w:rsidP="00670565">
            <w:pPr>
              <w:jc w:val="center"/>
              <w:rPr>
                <w:b/>
              </w:rPr>
            </w:pPr>
            <w:r w:rsidRPr="007E2C9D">
              <w:rPr>
                <w:b/>
                <w:sz w:val="22"/>
                <w:szCs w:val="22"/>
              </w:rPr>
              <w:t>69</w:t>
            </w:r>
          </w:p>
        </w:tc>
        <w:tc>
          <w:tcPr>
            <w:tcW w:w="1134" w:type="dxa"/>
            <w:shd w:val="clear" w:color="auto" w:fill="D9D9D9" w:themeFill="background1" w:themeFillShade="D9"/>
            <w:vAlign w:val="center"/>
          </w:tcPr>
          <w:p w:rsidR="00CE2E54" w:rsidRPr="007E2C9D" w:rsidRDefault="00CE2E54" w:rsidP="00670565">
            <w:pPr>
              <w:jc w:val="center"/>
              <w:rPr>
                <w:b/>
              </w:rPr>
            </w:pPr>
            <w:r w:rsidRPr="007E2C9D">
              <w:rPr>
                <w:b/>
                <w:sz w:val="22"/>
                <w:szCs w:val="22"/>
              </w:rPr>
              <w:t>27</w:t>
            </w:r>
          </w:p>
        </w:tc>
        <w:tc>
          <w:tcPr>
            <w:tcW w:w="1276" w:type="dxa"/>
            <w:shd w:val="clear" w:color="auto" w:fill="D9D9D9" w:themeFill="background1" w:themeFillShade="D9"/>
            <w:vAlign w:val="center"/>
          </w:tcPr>
          <w:p w:rsidR="00CE2E54" w:rsidRPr="007E2C9D" w:rsidRDefault="00CE2E54" w:rsidP="00670565">
            <w:pPr>
              <w:jc w:val="center"/>
              <w:rPr>
                <w:b/>
              </w:rPr>
            </w:pPr>
            <w:r w:rsidRPr="007E2C9D">
              <w:rPr>
                <w:b/>
                <w:sz w:val="22"/>
                <w:szCs w:val="22"/>
              </w:rPr>
              <w:t>1</w:t>
            </w:r>
          </w:p>
        </w:tc>
      </w:tr>
      <w:tr w:rsidR="00CE2E54" w:rsidRPr="007E2C9D" w:rsidTr="005F1568">
        <w:tc>
          <w:tcPr>
            <w:tcW w:w="3573" w:type="dxa"/>
            <w:vAlign w:val="center"/>
          </w:tcPr>
          <w:p w:rsidR="00CE2E54" w:rsidRPr="007E2C9D" w:rsidRDefault="00CE2E54" w:rsidP="00670565">
            <w:pPr>
              <w:ind w:firstLine="1593"/>
              <w:jc w:val="both"/>
              <w:rPr>
                <w:i/>
              </w:rPr>
            </w:pPr>
            <w:r w:rsidRPr="007E2C9D">
              <w:rPr>
                <w:i/>
                <w:sz w:val="22"/>
                <w:szCs w:val="22"/>
              </w:rPr>
              <w:t>посадочные места</w:t>
            </w:r>
          </w:p>
        </w:tc>
        <w:tc>
          <w:tcPr>
            <w:tcW w:w="850" w:type="dxa"/>
            <w:vAlign w:val="center"/>
          </w:tcPr>
          <w:p w:rsidR="00CE2E54" w:rsidRPr="007E2C9D" w:rsidRDefault="00CE2E54" w:rsidP="00670565">
            <w:pPr>
              <w:jc w:val="center"/>
              <w:rPr>
                <w:i/>
              </w:rPr>
            </w:pPr>
            <w:r w:rsidRPr="000F793B">
              <w:rPr>
                <w:i/>
                <w:sz w:val="22"/>
                <w:szCs w:val="22"/>
              </w:rPr>
              <w:t>18 077</w:t>
            </w:r>
          </w:p>
        </w:tc>
        <w:tc>
          <w:tcPr>
            <w:tcW w:w="1418" w:type="dxa"/>
            <w:vAlign w:val="center"/>
          </w:tcPr>
          <w:p w:rsidR="00CE2E54" w:rsidRPr="007E2C9D" w:rsidRDefault="000F793B" w:rsidP="00670565">
            <w:pPr>
              <w:jc w:val="center"/>
              <w:rPr>
                <w:i/>
              </w:rPr>
            </w:pPr>
            <w:r>
              <w:rPr>
                <w:i/>
                <w:sz w:val="22"/>
                <w:szCs w:val="22"/>
              </w:rPr>
              <w:t>10 56</w:t>
            </w:r>
            <w:r w:rsidR="00CE2E54" w:rsidRPr="007E2C9D">
              <w:rPr>
                <w:i/>
                <w:sz w:val="22"/>
                <w:szCs w:val="22"/>
              </w:rPr>
              <w:t>2</w:t>
            </w:r>
          </w:p>
        </w:tc>
        <w:tc>
          <w:tcPr>
            <w:tcW w:w="992" w:type="dxa"/>
            <w:vAlign w:val="center"/>
          </w:tcPr>
          <w:p w:rsidR="00CE2E54" w:rsidRPr="007E2C9D" w:rsidRDefault="00CE2E54" w:rsidP="00670565">
            <w:pPr>
              <w:jc w:val="center"/>
              <w:rPr>
                <w:i/>
              </w:rPr>
            </w:pPr>
            <w:r w:rsidRPr="007E2C9D">
              <w:rPr>
                <w:i/>
                <w:sz w:val="22"/>
                <w:szCs w:val="22"/>
              </w:rPr>
              <w:t>5 342</w:t>
            </w:r>
          </w:p>
        </w:tc>
        <w:tc>
          <w:tcPr>
            <w:tcW w:w="1134" w:type="dxa"/>
            <w:vAlign w:val="center"/>
          </w:tcPr>
          <w:p w:rsidR="00CE2E54" w:rsidRPr="007E2C9D" w:rsidRDefault="00CE2E54" w:rsidP="00670565">
            <w:pPr>
              <w:jc w:val="center"/>
              <w:rPr>
                <w:i/>
              </w:rPr>
            </w:pPr>
            <w:r w:rsidRPr="007E2C9D">
              <w:rPr>
                <w:i/>
                <w:sz w:val="22"/>
                <w:szCs w:val="22"/>
              </w:rPr>
              <w:t>2 113</w:t>
            </w:r>
          </w:p>
        </w:tc>
        <w:tc>
          <w:tcPr>
            <w:tcW w:w="1276" w:type="dxa"/>
            <w:vAlign w:val="center"/>
          </w:tcPr>
          <w:p w:rsidR="00CE2E54" w:rsidRPr="007E2C9D" w:rsidRDefault="00CE2E54" w:rsidP="00670565">
            <w:pPr>
              <w:jc w:val="center"/>
              <w:rPr>
                <w:i/>
              </w:rPr>
            </w:pPr>
            <w:r w:rsidRPr="007E2C9D">
              <w:rPr>
                <w:i/>
                <w:sz w:val="22"/>
                <w:szCs w:val="22"/>
              </w:rPr>
              <w:t>60</w:t>
            </w:r>
          </w:p>
        </w:tc>
      </w:tr>
      <w:tr w:rsidR="00CE2E54" w:rsidRPr="007E2C9D" w:rsidTr="005F1568">
        <w:tc>
          <w:tcPr>
            <w:tcW w:w="3573" w:type="dxa"/>
            <w:vAlign w:val="center"/>
          </w:tcPr>
          <w:p w:rsidR="00CE2E54" w:rsidRPr="007E2C9D" w:rsidRDefault="00CE2E54" w:rsidP="00670565">
            <w:pPr>
              <w:rPr>
                <w:b/>
              </w:rPr>
            </w:pPr>
            <w:r w:rsidRPr="007E2C9D">
              <w:rPr>
                <w:b/>
                <w:sz w:val="22"/>
                <w:szCs w:val="22"/>
              </w:rPr>
              <w:t>Объекты общественного питания общедоступной сети</w:t>
            </w:r>
          </w:p>
        </w:tc>
        <w:tc>
          <w:tcPr>
            <w:tcW w:w="850" w:type="dxa"/>
            <w:vAlign w:val="center"/>
          </w:tcPr>
          <w:p w:rsidR="00CE2E54" w:rsidRPr="007E2C9D" w:rsidRDefault="00CE2E54" w:rsidP="00670565">
            <w:pPr>
              <w:jc w:val="center"/>
              <w:rPr>
                <w:b/>
              </w:rPr>
            </w:pPr>
            <w:r w:rsidRPr="007E2C9D">
              <w:rPr>
                <w:b/>
                <w:sz w:val="22"/>
                <w:szCs w:val="22"/>
              </w:rPr>
              <w:t>152</w:t>
            </w:r>
          </w:p>
        </w:tc>
        <w:tc>
          <w:tcPr>
            <w:tcW w:w="1418" w:type="dxa"/>
            <w:vAlign w:val="center"/>
          </w:tcPr>
          <w:p w:rsidR="00CE2E54" w:rsidRPr="007E2C9D" w:rsidRDefault="00CE2E54" w:rsidP="00670565">
            <w:pPr>
              <w:jc w:val="center"/>
              <w:rPr>
                <w:b/>
              </w:rPr>
            </w:pPr>
            <w:r w:rsidRPr="007E2C9D">
              <w:rPr>
                <w:b/>
                <w:sz w:val="22"/>
                <w:szCs w:val="22"/>
              </w:rPr>
              <w:t>96</w:t>
            </w:r>
          </w:p>
        </w:tc>
        <w:tc>
          <w:tcPr>
            <w:tcW w:w="992" w:type="dxa"/>
            <w:vAlign w:val="center"/>
          </w:tcPr>
          <w:p w:rsidR="00CE2E54" w:rsidRPr="007E2C9D" w:rsidRDefault="00CE2E54" w:rsidP="00670565">
            <w:pPr>
              <w:jc w:val="center"/>
              <w:rPr>
                <w:b/>
              </w:rPr>
            </w:pPr>
            <w:r w:rsidRPr="007E2C9D">
              <w:rPr>
                <w:b/>
                <w:sz w:val="22"/>
                <w:szCs w:val="22"/>
              </w:rPr>
              <w:t>42</w:t>
            </w:r>
          </w:p>
        </w:tc>
        <w:tc>
          <w:tcPr>
            <w:tcW w:w="1134" w:type="dxa"/>
            <w:vAlign w:val="center"/>
          </w:tcPr>
          <w:p w:rsidR="00CE2E54" w:rsidRPr="007E2C9D" w:rsidRDefault="00CE2E54" w:rsidP="00670565">
            <w:pPr>
              <w:jc w:val="center"/>
              <w:rPr>
                <w:b/>
              </w:rPr>
            </w:pPr>
            <w:r w:rsidRPr="007E2C9D">
              <w:rPr>
                <w:b/>
                <w:sz w:val="22"/>
                <w:szCs w:val="22"/>
              </w:rPr>
              <w:t>14</w:t>
            </w:r>
          </w:p>
        </w:tc>
        <w:tc>
          <w:tcPr>
            <w:tcW w:w="1276" w:type="dxa"/>
            <w:vAlign w:val="center"/>
          </w:tcPr>
          <w:p w:rsidR="00CE2E54" w:rsidRPr="007E2C9D" w:rsidRDefault="00CE2E54" w:rsidP="00670565">
            <w:pPr>
              <w:jc w:val="center"/>
              <w:rPr>
                <w:b/>
              </w:rPr>
            </w:pPr>
            <w:r w:rsidRPr="007E2C9D">
              <w:rPr>
                <w:b/>
                <w:sz w:val="22"/>
                <w:szCs w:val="22"/>
              </w:rPr>
              <w:t>0</w:t>
            </w:r>
          </w:p>
        </w:tc>
      </w:tr>
      <w:tr w:rsidR="00CE2E54" w:rsidRPr="007E2C9D" w:rsidTr="005F1568">
        <w:tc>
          <w:tcPr>
            <w:tcW w:w="3573" w:type="dxa"/>
            <w:vAlign w:val="center"/>
          </w:tcPr>
          <w:p w:rsidR="00CE2E54" w:rsidRPr="007E2C9D" w:rsidRDefault="00CE2E54" w:rsidP="00670565">
            <w:pPr>
              <w:ind w:firstLine="1593"/>
              <w:jc w:val="both"/>
              <w:rPr>
                <w:i/>
              </w:rPr>
            </w:pPr>
            <w:r w:rsidRPr="007E2C9D">
              <w:rPr>
                <w:i/>
                <w:sz w:val="22"/>
                <w:szCs w:val="22"/>
              </w:rPr>
              <w:t>посадочные места</w:t>
            </w:r>
          </w:p>
        </w:tc>
        <w:tc>
          <w:tcPr>
            <w:tcW w:w="850" w:type="dxa"/>
            <w:vAlign w:val="center"/>
          </w:tcPr>
          <w:p w:rsidR="00CE2E54" w:rsidRPr="007E2C9D" w:rsidRDefault="00CE2E54" w:rsidP="00670565">
            <w:pPr>
              <w:jc w:val="center"/>
              <w:rPr>
                <w:i/>
              </w:rPr>
            </w:pPr>
            <w:r w:rsidRPr="007E2C9D">
              <w:rPr>
                <w:i/>
                <w:sz w:val="22"/>
                <w:szCs w:val="22"/>
              </w:rPr>
              <w:t>6 762</w:t>
            </w:r>
          </w:p>
        </w:tc>
        <w:tc>
          <w:tcPr>
            <w:tcW w:w="1418" w:type="dxa"/>
            <w:vAlign w:val="center"/>
          </w:tcPr>
          <w:p w:rsidR="00CE2E54" w:rsidRPr="007E2C9D" w:rsidRDefault="00CE2E54" w:rsidP="00670565">
            <w:pPr>
              <w:jc w:val="center"/>
              <w:rPr>
                <w:i/>
              </w:rPr>
            </w:pPr>
            <w:r w:rsidRPr="007E2C9D">
              <w:rPr>
                <w:i/>
                <w:sz w:val="22"/>
                <w:szCs w:val="22"/>
              </w:rPr>
              <w:t>4 478</w:t>
            </w:r>
          </w:p>
        </w:tc>
        <w:tc>
          <w:tcPr>
            <w:tcW w:w="992" w:type="dxa"/>
            <w:vAlign w:val="center"/>
          </w:tcPr>
          <w:p w:rsidR="00CE2E54" w:rsidRPr="007E2C9D" w:rsidRDefault="00CE2E54" w:rsidP="00670565">
            <w:pPr>
              <w:jc w:val="center"/>
              <w:rPr>
                <w:i/>
              </w:rPr>
            </w:pPr>
            <w:r w:rsidRPr="007E2C9D">
              <w:rPr>
                <w:i/>
                <w:sz w:val="22"/>
                <w:szCs w:val="22"/>
              </w:rPr>
              <w:t>1 824</w:t>
            </w:r>
          </w:p>
        </w:tc>
        <w:tc>
          <w:tcPr>
            <w:tcW w:w="1134" w:type="dxa"/>
            <w:vAlign w:val="center"/>
          </w:tcPr>
          <w:p w:rsidR="00CE2E54" w:rsidRPr="007E2C9D" w:rsidRDefault="00CE2E54" w:rsidP="00670565">
            <w:pPr>
              <w:jc w:val="center"/>
              <w:rPr>
                <w:i/>
              </w:rPr>
            </w:pPr>
            <w:r w:rsidRPr="007E2C9D">
              <w:rPr>
                <w:i/>
                <w:sz w:val="22"/>
                <w:szCs w:val="22"/>
              </w:rPr>
              <w:t>460</w:t>
            </w:r>
          </w:p>
        </w:tc>
        <w:tc>
          <w:tcPr>
            <w:tcW w:w="1276" w:type="dxa"/>
            <w:vAlign w:val="center"/>
          </w:tcPr>
          <w:p w:rsidR="00CE2E54" w:rsidRPr="007E2C9D" w:rsidRDefault="00CE2E54" w:rsidP="00670565">
            <w:pPr>
              <w:jc w:val="center"/>
              <w:rPr>
                <w:i/>
              </w:rPr>
            </w:pPr>
            <w:r w:rsidRPr="007E2C9D">
              <w:rPr>
                <w:i/>
                <w:sz w:val="22"/>
                <w:szCs w:val="22"/>
              </w:rPr>
              <w:t>0</w:t>
            </w:r>
          </w:p>
        </w:tc>
      </w:tr>
      <w:tr w:rsidR="00CE2E54" w:rsidRPr="007E2C9D" w:rsidTr="005F1568">
        <w:tc>
          <w:tcPr>
            <w:tcW w:w="3573" w:type="dxa"/>
            <w:vAlign w:val="center"/>
          </w:tcPr>
          <w:p w:rsidR="00CE2E54" w:rsidRPr="007E2C9D" w:rsidRDefault="00CE2E54" w:rsidP="00670565">
            <w:pPr>
              <w:jc w:val="both"/>
              <w:rPr>
                <w:b/>
              </w:rPr>
            </w:pPr>
            <w:r w:rsidRPr="007E2C9D">
              <w:rPr>
                <w:b/>
                <w:sz w:val="22"/>
                <w:szCs w:val="22"/>
              </w:rPr>
              <w:t>Объекты общественного питания образовательных заведений</w:t>
            </w:r>
          </w:p>
        </w:tc>
        <w:tc>
          <w:tcPr>
            <w:tcW w:w="850" w:type="dxa"/>
            <w:vAlign w:val="center"/>
          </w:tcPr>
          <w:p w:rsidR="00CE2E54" w:rsidRPr="007E2C9D" w:rsidRDefault="00CE2E54" w:rsidP="00670565">
            <w:pPr>
              <w:jc w:val="center"/>
              <w:rPr>
                <w:b/>
              </w:rPr>
            </w:pPr>
            <w:r w:rsidRPr="007E2C9D">
              <w:rPr>
                <w:b/>
                <w:sz w:val="22"/>
                <w:szCs w:val="22"/>
              </w:rPr>
              <w:t>56</w:t>
            </w:r>
          </w:p>
        </w:tc>
        <w:tc>
          <w:tcPr>
            <w:tcW w:w="1418" w:type="dxa"/>
            <w:vAlign w:val="center"/>
          </w:tcPr>
          <w:p w:rsidR="00CE2E54" w:rsidRPr="007E2C9D" w:rsidRDefault="00CE2E54" w:rsidP="00670565">
            <w:pPr>
              <w:jc w:val="center"/>
              <w:rPr>
                <w:b/>
              </w:rPr>
            </w:pPr>
            <w:r w:rsidRPr="007E2C9D">
              <w:rPr>
                <w:b/>
                <w:sz w:val="22"/>
                <w:szCs w:val="22"/>
              </w:rPr>
              <w:t>38</w:t>
            </w:r>
          </w:p>
        </w:tc>
        <w:tc>
          <w:tcPr>
            <w:tcW w:w="992" w:type="dxa"/>
            <w:vAlign w:val="center"/>
          </w:tcPr>
          <w:p w:rsidR="00CE2E54" w:rsidRPr="007E2C9D" w:rsidRDefault="00CE2E54" w:rsidP="00670565">
            <w:pPr>
              <w:jc w:val="center"/>
              <w:rPr>
                <w:b/>
              </w:rPr>
            </w:pPr>
            <w:r w:rsidRPr="007E2C9D">
              <w:rPr>
                <w:b/>
                <w:sz w:val="22"/>
                <w:szCs w:val="22"/>
              </w:rPr>
              <w:t>11</w:t>
            </w:r>
          </w:p>
        </w:tc>
        <w:tc>
          <w:tcPr>
            <w:tcW w:w="1134" w:type="dxa"/>
            <w:vAlign w:val="center"/>
          </w:tcPr>
          <w:p w:rsidR="00CE2E54" w:rsidRPr="007E2C9D" w:rsidRDefault="00CE2E54" w:rsidP="00670565">
            <w:pPr>
              <w:jc w:val="center"/>
              <w:rPr>
                <w:b/>
              </w:rPr>
            </w:pPr>
            <w:r w:rsidRPr="007E2C9D">
              <w:rPr>
                <w:b/>
                <w:sz w:val="22"/>
                <w:szCs w:val="22"/>
              </w:rPr>
              <w:t>6</w:t>
            </w:r>
          </w:p>
        </w:tc>
        <w:tc>
          <w:tcPr>
            <w:tcW w:w="1276" w:type="dxa"/>
            <w:vAlign w:val="center"/>
          </w:tcPr>
          <w:p w:rsidR="00CE2E54" w:rsidRPr="007E2C9D" w:rsidRDefault="00CE2E54" w:rsidP="00670565">
            <w:pPr>
              <w:jc w:val="center"/>
              <w:rPr>
                <w:b/>
              </w:rPr>
            </w:pPr>
            <w:r w:rsidRPr="007E2C9D">
              <w:rPr>
                <w:b/>
                <w:sz w:val="22"/>
                <w:szCs w:val="22"/>
              </w:rPr>
              <w:t>1</w:t>
            </w:r>
          </w:p>
        </w:tc>
      </w:tr>
      <w:tr w:rsidR="00CE2E54" w:rsidRPr="007E2C9D" w:rsidTr="005F1568">
        <w:tc>
          <w:tcPr>
            <w:tcW w:w="3573" w:type="dxa"/>
            <w:vAlign w:val="center"/>
          </w:tcPr>
          <w:p w:rsidR="00CE2E54" w:rsidRPr="007E2C9D" w:rsidRDefault="00CE2E54" w:rsidP="00670565">
            <w:pPr>
              <w:ind w:firstLine="1593"/>
              <w:jc w:val="both"/>
              <w:rPr>
                <w:i/>
              </w:rPr>
            </w:pPr>
            <w:r w:rsidRPr="007E2C9D">
              <w:rPr>
                <w:i/>
                <w:sz w:val="22"/>
                <w:szCs w:val="22"/>
              </w:rPr>
              <w:t>посадочные места</w:t>
            </w:r>
          </w:p>
        </w:tc>
        <w:tc>
          <w:tcPr>
            <w:tcW w:w="850" w:type="dxa"/>
            <w:vAlign w:val="center"/>
          </w:tcPr>
          <w:p w:rsidR="00CE2E54" w:rsidRPr="007E2C9D" w:rsidRDefault="00CE2E54" w:rsidP="00670565">
            <w:pPr>
              <w:jc w:val="center"/>
              <w:rPr>
                <w:i/>
              </w:rPr>
            </w:pPr>
            <w:r w:rsidRPr="007E2C9D">
              <w:rPr>
                <w:i/>
                <w:sz w:val="22"/>
                <w:szCs w:val="22"/>
              </w:rPr>
              <w:t>7 735</w:t>
            </w:r>
          </w:p>
        </w:tc>
        <w:tc>
          <w:tcPr>
            <w:tcW w:w="1418" w:type="dxa"/>
            <w:vAlign w:val="center"/>
          </w:tcPr>
          <w:p w:rsidR="00CE2E54" w:rsidRPr="007E2C9D" w:rsidRDefault="00CE2E54" w:rsidP="00670565">
            <w:pPr>
              <w:jc w:val="center"/>
              <w:rPr>
                <w:i/>
              </w:rPr>
            </w:pPr>
            <w:r w:rsidRPr="007E2C9D">
              <w:rPr>
                <w:i/>
                <w:sz w:val="22"/>
                <w:szCs w:val="22"/>
              </w:rPr>
              <w:t>4 749</w:t>
            </w:r>
          </w:p>
        </w:tc>
        <w:tc>
          <w:tcPr>
            <w:tcW w:w="992" w:type="dxa"/>
            <w:vAlign w:val="center"/>
          </w:tcPr>
          <w:p w:rsidR="00CE2E54" w:rsidRPr="007E2C9D" w:rsidRDefault="00CE2E54" w:rsidP="00670565">
            <w:pPr>
              <w:jc w:val="center"/>
              <w:rPr>
                <w:i/>
              </w:rPr>
            </w:pPr>
            <w:r w:rsidRPr="007E2C9D">
              <w:rPr>
                <w:i/>
                <w:sz w:val="22"/>
                <w:szCs w:val="22"/>
              </w:rPr>
              <w:t>2 090</w:t>
            </w:r>
          </w:p>
        </w:tc>
        <w:tc>
          <w:tcPr>
            <w:tcW w:w="1134" w:type="dxa"/>
            <w:vAlign w:val="center"/>
          </w:tcPr>
          <w:p w:rsidR="00CE2E54" w:rsidRPr="007E2C9D" w:rsidRDefault="00CE2E54" w:rsidP="00670565">
            <w:pPr>
              <w:jc w:val="center"/>
              <w:rPr>
                <w:i/>
              </w:rPr>
            </w:pPr>
            <w:r w:rsidRPr="007E2C9D">
              <w:rPr>
                <w:i/>
                <w:sz w:val="22"/>
                <w:szCs w:val="22"/>
              </w:rPr>
              <w:t>836</w:t>
            </w:r>
          </w:p>
        </w:tc>
        <w:tc>
          <w:tcPr>
            <w:tcW w:w="1276" w:type="dxa"/>
            <w:vAlign w:val="center"/>
          </w:tcPr>
          <w:p w:rsidR="00CE2E54" w:rsidRPr="007E2C9D" w:rsidRDefault="00CE2E54" w:rsidP="00670565">
            <w:pPr>
              <w:jc w:val="center"/>
              <w:rPr>
                <w:i/>
              </w:rPr>
            </w:pPr>
            <w:r w:rsidRPr="007E2C9D">
              <w:rPr>
                <w:i/>
                <w:sz w:val="22"/>
                <w:szCs w:val="22"/>
              </w:rPr>
              <w:t>60</w:t>
            </w:r>
          </w:p>
        </w:tc>
      </w:tr>
      <w:tr w:rsidR="00CE2E54" w:rsidRPr="007E2C9D" w:rsidTr="005F1568">
        <w:tc>
          <w:tcPr>
            <w:tcW w:w="3573" w:type="dxa"/>
            <w:vAlign w:val="center"/>
          </w:tcPr>
          <w:p w:rsidR="00CE2E54" w:rsidRPr="007E2C9D" w:rsidRDefault="00CE2E54" w:rsidP="00670565">
            <w:pPr>
              <w:rPr>
                <w:b/>
              </w:rPr>
            </w:pPr>
            <w:r w:rsidRPr="007E2C9D">
              <w:rPr>
                <w:b/>
                <w:sz w:val="22"/>
                <w:szCs w:val="22"/>
              </w:rPr>
              <w:t>Объекты общественного питания учреждений и промышленных предприятий</w:t>
            </w:r>
          </w:p>
        </w:tc>
        <w:tc>
          <w:tcPr>
            <w:tcW w:w="850" w:type="dxa"/>
            <w:vAlign w:val="center"/>
          </w:tcPr>
          <w:p w:rsidR="00CE2E54" w:rsidRPr="007E2C9D" w:rsidRDefault="00CE2E54" w:rsidP="00670565">
            <w:pPr>
              <w:jc w:val="center"/>
              <w:rPr>
                <w:b/>
              </w:rPr>
            </w:pPr>
            <w:r w:rsidRPr="007E2C9D">
              <w:rPr>
                <w:b/>
                <w:sz w:val="22"/>
                <w:szCs w:val="22"/>
              </w:rPr>
              <w:t>50</w:t>
            </w:r>
          </w:p>
        </w:tc>
        <w:tc>
          <w:tcPr>
            <w:tcW w:w="1418" w:type="dxa"/>
            <w:vAlign w:val="center"/>
          </w:tcPr>
          <w:p w:rsidR="00CE2E54" w:rsidRPr="007E2C9D" w:rsidRDefault="00CE2E54" w:rsidP="00670565">
            <w:pPr>
              <w:jc w:val="center"/>
              <w:rPr>
                <w:b/>
              </w:rPr>
            </w:pPr>
            <w:r w:rsidRPr="007E2C9D">
              <w:rPr>
                <w:b/>
                <w:sz w:val="22"/>
                <w:szCs w:val="22"/>
              </w:rPr>
              <w:t>27</w:t>
            </w:r>
          </w:p>
        </w:tc>
        <w:tc>
          <w:tcPr>
            <w:tcW w:w="992" w:type="dxa"/>
            <w:vAlign w:val="center"/>
          </w:tcPr>
          <w:p w:rsidR="00CE2E54" w:rsidRPr="007E2C9D" w:rsidRDefault="00CE2E54" w:rsidP="00670565">
            <w:pPr>
              <w:jc w:val="center"/>
              <w:rPr>
                <w:b/>
              </w:rPr>
            </w:pPr>
            <w:r w:rsidRPr="007E2C9D">
              <w:rPr>
                <w:b/>
                <w:sz w:val="22"/>
                <w:szCs w:val="22"/>
              </w:rPr>
              <w:t>16</w:t>
            </w:r>
          </w:p>
        </w:tc>
        <w:tc>
          <w:tcPr>
            <w:tcW w:w="1134" w:type="dxa"/>
            <w:vAlign w:val="center"/>
          </w:tcPr>
          <w:p w:rsidR="00CE2E54" w:rsidRPr="007E2C9D" w:rsidRDefault="00CE2E54" w:rsidP="00670565">
            <w:pPr>
              <w:jc w:val="center"/>
              <w:rPr>
                <w:b/>
              </w:rPr>
            </w:pPr>
            <w:r w:rsidRPr="007E2C9D">
              <w:rPr>
                <w:b/>
                <w:sz w:val="22"/>
                <w:szCs w:val="22"/>
              </w:rPr>
              <w:t>7</w:t>
            </w:r>
          </w:p>
        </w:tc>
        <w:tc>
          <w:tcPr>
            <w:tcW w:w="1276" w:type="dxa"/>
            <w:vAlign w:val="center"/>
          </w:tcPr>
          <w:p w:rsidR="00CE2E54" w:rsidRPr="007E2C9D" w:rsidRDefault="00CE2E54" w:rsidP="00670565">
            <w:pPr>
              <w:jc w:val="center"/>
              <w:rPr>
                <w:b/>
              </w:rPr>
            </w:pPr>
            <w:r w:rsidRPr="007E2C9D">
              <w:rPr>
                <w:b/>
                <w:sz w:val="22"/>
                <w:szCs w:val="22"/>
              </w:rPr>
              <w:t>0</w:t>
            </w:r>
          </w:p>
        </w:tc>
      </w:tr>
      <w:tr w:rsidR="00CE2E54" w:rsidRPr="007E2C9D" w:rsidTr="005F1568">
        <w:tc>
          <w:tcPr>
            <w:tcW w:w="3573" w:type="dxa"/>
            <w:vAlign w:val="center"/>
          </w:tcPr>
          <w:p w:rsidR="00CE2E54" w:rsidRPr="007E2C9D" w:rsidRDefault="00CE2E54" w:rsidP="00670565">
            <w:pPr>
              <w:ind w:firstLine="1593"/>
              <w:jc w:val="both"/>
              <w:rPr>
                <w:i/>
              </w:rPr>
            </w:pPr>
            <w:r w:rsidRPr="007E2C9D">
              <w:rPr>
                <w:i/>
                <w:sz w:val="22"/>
                <w:szCs w:val="22"/>
              </w:rPr>
              <w:t>посадочные места</w:t>
            </w:r>
          </w:p>
        </w:tc>
        <w:tc>
          <w:tcPr>
            <w:tcW w:w="850" w:type="dxa"/>
            <w:vAlign w:val="center"/>
          </w:tcPr>
          <w:p w:rsidR="00CE2E54" w:rsidRPr="007E2C9D" w:rsidRDefault="00CE2E54" w:rsidP="00670565">
            <w:pPr>
              <w:jc w:val="center"/>
              <w:rPr>
                <w:i/>
              </w:rPr>
            </w:pPr>
            <w:r w:rsidRPr="007E2C9D">
              <w:rPr>
                <w:i/>
                <w:sz w:val="22"/>
                <w:szCs w:val="22"/>
              </w:rPr>
              <w:t>3 580</w:t>
            </w:r>
          </w:p>
        </w:tc>
        <w:tc>
          <w:tcPr>
            <w:tcW w:w="1418" w:type="dxa"/>
            <w:vAlign w:val="center"/>
          </w:tcPr>
          <w:p w:rsidR="00CE2E54" w:rsidRPr="007E2C9D" w:rsidRDefault="00CE2E54" w:rsidP="00670565">
            <w:pPr>
              <w:jc w:val="center"/>
              <w:rPr>
                <w:i/>
              </w:rPr>
            </w:pPr>
            <w:r w:rsidRPr="007E2C9D">
              <w:rPr>
                <w:i/>
                <w:sz w:val="22"/>
                <w:szCs w:val="22"/>
              </w:rPr>
              <w:t>1 335</w:t>
            </w:r>
          </w:p>
        </w:tc>
        <w:tc>
          <w:tcPr>
            <w:tcW w:w="992" w:type="dxa"/>
            <w:vAlign w:val="center"/>
          </w:tcPr>
          <w:p w:rsidR="00CE2E54" w:rsidRPr="007E2C9D" w:rsidRDefault="00CE2E54" w:rsidP="00670565">
            <w:pPr>
              <w:jc w:val="center"/>
              <w:rPr>
                <w:i/>
              </w:rPr>
            </w:pPr>
            <w:r w:rsidRPr="007E2C9D">
              <w:rPr>
                <w:i/>
                <w:sz w:val="22"/>
                <w:szCs w:val="22"/>
              </w:rPr>
              <w:t>1 428</w:t>
            </w:r>
          </w:p>
        </w:tc>
        <w:tc>
          <w:tcPr>
            <w:tcW w:w="1134" w:type="dxa"/>
            <w:vAlign w:val="center"/>
          </w:tcPr>
          <w:p w:rsidR="00CE2E54" w:rsidRPr="007E2C9D" w:rsidRDefault="00CE2E54" w:rsidP="00670565">
            <w:pPr>
              <w:jc w:val="center"/>
              <w:rPr>
                <w:i/>
              </w:rPr>
            </w:pPr>
            <w:r w:rsidRPr="007E2C9D">
              <w:rPr>
                <w:i/>
                <w:sz w:val="22"/>
                <w:szCs w:val="22"/>
              </w:rPr>
              <w:t>817</w:t>
            </w:r>
          </w:p>
        </w:tc>
        <w:tc>
          <w:tcPr>
            <w:tcW w:w="1276" w:type="dxa"/>
            <w:vAlign w:val="center"/>
          </w:tcPr>
          <w:p w:rsidR="00CE2E54" w:rsidRPr="007E2C9D" w:rsidRDefault="00CE2E54" w:rsidP="00670565">
            <w:pPr>
              <w:jc w:val="center"/>
              <w:rPr>
                <w:i/>
              </w:rPr>
            </w:pPr>
            <w:r w:rsidRPr="007E2C9D">
              <w:rPr>
                <w:i/>
                <w:sz w:val="22"/>
                <w:szCs w:val="22"/>
              </w:rPr>
              <w:t>0</w:t>
            </w:r>
          </w:p>
        </w:tc>
      </w:tr>
    </w:tbl>
    <w:p w:rsidR="00CE2E54" w:rsidRPr="007E2C9D" w:rsidRDefault="00CE2E54" w:rsidP="00670565">
      <w:pPr>
        <w:rPr>
          <w:sz w:val="26"/>
          <w:szCs w:val="26"/>
          <w:u w:val="single"/>
        </w:rPr>
      </w:pPr>
    </w:p>
    <w:p w:rsidR="00CE2E54" w:rsidRPr="007E2C9D" w:rsidRDefault="00CE2E54" w:rsidP="00670565">
      <w:pPr>
        <w:ind w:firstLine="709"/>
        <w:rPr>
          <w:b/>
          <w:sz w:val="26"/>
          <w:szCs w:val="26"/>
        </w:rPr>
      </w:pPr>
      <w:r w:rsidRPr="007E2C9D">
        <w:rPr>
          <w:b/>
          <w:sz w:val="26"/>
          <w:szCs w:val="26"/>
        </w:rPr>
        <w:t>Предприятия общественного питания общедоступной сети</w:t>
      </w:r>
    </w:p>
    <w:tbl>
      <w:tblPr>
        <w:tblStyle w:val="af8"/>
        <w:tblW w:w="907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092"/>
      </w:tblGrid>
      <w:tr w:rsidR="00CE2E54" w:rsidRPr="007E2C9D" w:rsidTr="005F1568">
        <w:tc>
          <w:tcPr>
            <w:tcW w:w="1980" w:type="dxa"/>
          </w:tcPr>
          <w:p w:rsidR="00CE2E54" w:rsidRPr="007E2C9D" w:rsidRDefault="00CE2E54" w:rsidP="00D566ED">
            <w:pPr>
              <w:numPr>
                <w:ilvl w:val="0"/>
                <w:numId w:val="33"/>
              </w:numPr>
              <w:tabs>
                <w:tab w:val="left" w:pos="459"/>
              </w:tabs>
              <w:ind w:left="34" w:firstLine="0"/>
              <w:jc w:val="both"/>
              <w:rPr>
                <w:sz w:val="26"/>
                <w:szCs w:val="26"/>
              </w:rPr>
            </w:pPr>
            <w:r w:rsidRPr="007E2C9D">
              <w:rPr>
                <w:sz w:val="26"/>
                <w:szCs w:val="26"/>
              </w:rPr>
              <w:t>рестораны</w:t>
            </w:r>
          </w:p>
        </w:tc>
        <w:tc>
          <w:tcPr>
            <w:tcW w:w="7092" w:type="dxa"/>
          </w:tcPr>
          <w:p w:rsidR="00CE2E54" w:rsidRPr="007E2C9D" w:rsidRDefault="00CE2E54" w:rsidP="00D566ED">
            <w:pPr>
              <w:tabs>
                <w:tab w:val="left" w:pos="459"/>
              </w:tabs>
              <w:ind w:left="34"/>
              <w:jc w:val="both"/>
              <w:rPr>
                <w:sz w:val="26"/>
                <w:szCs w:val="26"/>
              </w:rPr>
            </w:pPr>
            <w:r w:rsidRPr="007E2C9D">
              <w:rPr>
                <w:sz w:val="26"/>
                <w:szCs w:val="26"/>
              </w:rPr>
              <w:t>- 14 единиц на 1 762 посадочных места;</w:t>
            </w:r>
          </w:p>
        </w:tc>
      </w:tr>
      <w:tr w:rsidR="00CE2E54" w:rsidRPr="007E2C9D" w:rsidTr="005F1568">
        <w:tc>
          <w:tcPr>
            <w:tcW w:w="1980" w:type="dxa"/>
          </w:tcPr>
          <w:p w:rsidR="00CE2E54" w:rsidRPr="007E2C9D" w:rsidRDefault="00CE2E54" w:rsidP="00D566ED">
            <w:pPr>
              <w:numPr>
                <w:ilvl w:val="0"/>
                <w:numId w:val="33"/>
              </w:numPr>
              <w:tabs>
                <w:tab w:val="left" w:pos="459"/>
              </w:tabs>
              <w:ind w:left="34" w:firstLine="0"/>
              <w:jc w:val="both"/>
              <w:rPr>
                <w:sz w:val="26"/>
                <w:szCs w:val="26"/>
              </w:rPr>
            </w:pPr>
            <w:r w:rsidRPr="007E2C9D">
              <w:rPr>
                <w:sz w:val="26"/>
                <w:szCs w:val="26"/>
              </w:rPr>
              <w:t>кафе</w:t>
            </w:r>
          </w:p>
        </w:tc>
        <w:tc>
          <w:tcPr>
            <w:tcW w:w="7092" w:type="dxa"/>
          </w:tcPr>
          <w:p w:rsidR="00CE2E54" w:rsidRPr="007E2C9D" w:rsidRDefault="00CE2E54" w:rsidP="00D566ED">
            <w:pPr>
              <w:tabs>
                <w:tab w:val="left" w:pos="459"/>
              </w:tabs>
              <w:ind w:left="34"/>
              <w:jc w:val="both"/>
              <w:rPr>
                <w:sz w:val="26"/>
                <w:szCs w:val="26"/>
              </w:rPr>
            </w:pPr>
            <w:r w:rsidRPr="007E2C9D">
              <w:rPr>
                <w:sz w:val="26"/>
                <w:szCs w:val="26"/>
              </w:rPr>
              <w:t>- 60 единиц на 2 790 посадочных мест;</w:t>
            </w:r>
          </w:p>
        </w:tc>
      </w:tr>
      <w:tr w:rsidR="00CE2E54" w:rsidRPr="007E2C9D" w:rsidTr="005F1568">
        <w:tc>
          <w:tcPr>
            <w:tcW w:w="1980" w:type="dxa"/>
          </w:tcPr>
          <w:p w:rsidR="00CE2E54" w:rsidRPr="007E2C9D" w:rsidRDefault="00CE2E54" w:rsidP="00D566ED">
            <w:pPr>
              <w:numPr>
                <w:ilvl w:val="0"/>
                <w:numId w:val="33"/>
              </w:numPr>
              <w:tabs>
                <w:tab w:val="left" w:pos="459"/>
              </w:tabs>
              <w:ind w:left="34" w:firstLine="0"/>
              <w:jc w:val="both"/>
              <w:rPr>
                <w:sz w:val="26"/>
                <w:szCs w:val="26"/>
              </w:rPr>
            </w:pPr>
            <w:r w:rsidRPr="007E2C9D">
              <w:rPr>
                <w:sz w:val="26"/>
                <w:szCs w:val="26"/>
              </w:rPr>
              <w:t>бары</w:t>
            </w:r>
          </w:p>
        </w:tc>
        <w:tc>
          <w:tcPr>
            <w:tcW w:w="7092" w:type="dxa"/>
          </w:tcPr>
          <w:p w:rsidR="00CE2E54" w:rsidRPr="007E2C9D" w:rsidRDefault="00CE2E54" w:rsidP="00D566ED">
            <w:pPr>
              <w:tabs>
                <w:tab w:val="left" w:pos="459"/>
              </w:tabs>
              <w:ind w:left="34"/>
              <w:jc w:val="both"/>
              <w:rPr>
                <w:sz w:val="26"/>
                <w:szCs w:val="26"/>
              </w:rPr>
            </w:pPr>
            <w:r w:rsidRPr="007E2C9D">
              <w:rPr>
                <w:sz w:val="26"/>
                <w:szCs w:val="26"/>
              </w:rPr>
              <w:t>- 23 единицы на 401 посадочное место;</w:t>
            </w:r>
          </w:p>
        </w:tc>
      </w:tr>
      <w:tr w:rsidR="00CE2E54" w:rsidRPr="007E2C9D" w:rsidTr="005F1568">
        <w:tc>
          <w:tcPr>
            <w:tcW w:w="1980" w:type="dxa"/>
          </w:tcPr>
          <w:p w:rsidR="00CE2E54" w:rsidRPr="007E2C9D" w:rsidRDefault="00CE2E54" w:rsidP="00D566ED">
            <w:pPr>
              <w:numPr>
                <w:ilvl w:val="0"/>
                <w:numId w:val="33"/>
              </w:numPr>
              <w:tabs>
                <w:tab w:val="left" w:pos="459"/>
              </w:tabs>
              <w:ind w:left="34" w:firstLine="0"/>
              <w:jc w:val="both"/>
              <w:rPr>
                <w:sz w:val="26"/>
                <w:szCs w:val="26"/>
              </w:rPr>
            </w:pPr>
            <w:r w:rsidRPr="007E2C9D">
              <w:rPr>
                <w:sz w:val="26"/>
                <w:szCs w:val="26"/>
              </w:rPr>
              <w:t>закусочные</w:t>
            </w:r>
          </w:p>
        </w:tc>
        <w:tc>
          <w:tcPr>
            <w:tcW w:w="7092" w:type="dxa"/>
          </w:tcPr>
          <w:p w:rsidR="00CE2E54" w:rsidRPr="007E2C9D" w:rsidRDefault="00CE2E54" w:rsidP="00D566ED">
            <w:pPr>
              <w:tabs>
                <w:tab w:val="left" w:pos="459"/>
              </w:tabs>
              <w:ind w:left="34"/>
              <w:jc w:val="both"/>
              <w:rPr>
                <w:sz w:val="26"/>
                <w:szCs w:val="26"/>
              </w:rPr>
            </w:pPr>
            <w:r w:rsidRPr="007E2C9D">
              <w:rPr>
                <w:sz w:val="26"/>
                <w:szCs w:val="26"/>
              </w:rPr>
              <w:t>- 42 единицы на 689 посадочных мест;</w:t>
            </w:r>
          </w:p>
        </w:tc>
      </w:tr>
      <w:tr w:rsidR="00CE2E54" w:rsidRPr="007E2C9D" w:rsidTr="005F1568">
        <w:tc>
          <w:tcPr>
            <w:tcW w:w="1980" w:type="dxa"/>
          </w:tcPr>
          <w:p w:rsidR="00CE2E54" w:rsidRPr="007E2C9D" w:rsidRDefault="00CE2E54" w:rsidP="00D566ED">
            <w:pPr>
              <w:numPr>
                <w:ilvl w:val="0"/>
                <w:numId w:val="33"/>
              </w:numPr>
              <w:tabs>
                <w:tab w:val="left" w:pos="459"/>
              </w:tabs>
              <w:ind w:left="34" w:firstLine="0"/>
              <w:jc w:val="both"/>
              <w:rPr>
                <w:sz w:val="26"/>
                <w:szCs w:val="26"/>
              </w:rPr>
            </w:pPr>
            <w:r w:rsidRPr="007E2C9D">
              <w:rPr>
                <w:sz w:val="26"/>
                <w:szCs w:val="26"/>
              </w:rPr>
              <w:t>столовые</w:t>
            </w:r>
          </w:p>
        </w:tc>
        <w:tc>
          <w:tcPr>
            <w:tcW w:w="7092" w:type="dxa"/>
          </w:tcPr>
          <w:p w:rsidR="00CE2E54" w:rsidRPr="007E2C9D" w:rsidRDefault="00CE2E54" w:rsidP="00D566ED">
            <w:pPr>
              <w:tabs>
                <w:tab w:val="left" w:pos="459"/>
              </w:tabs>
              <w:ind w:left="34"/>
              <w:jc w:val="both"/>
              <w:rPr>
                <w:sz w:val="26"/>
                <w:szCs w:val="26"/>
              </w:rPr>
            </w:pPr>
            <w:r w:rsidRPr="007E2C9D">
              <w:rPr>
                <w:sz w:val="26"/>
                <w:szCs w:val="26"/>
              </w:rPr>
              <w:t>- 8 единиц на 262 посадочных места;</w:t>
            </w:r>
          </w:p>
        </w:tc>
      </w:tr>
      <w:tr w:rsidR="00CE2E54" w:rsidRPr="007E2C9D" w:rsidTr="005F1568">
        <w:tc>
          <w:tcPr>
            <w:tcW w:w="1980" w:type="dxa"/>
          </w:tcPr>
          <w:p w:rsidR="00CE2E54" w:rsidRPr="007E2C9D" w:rsidRDefault="00CE2E54" w:rsidP="00D566ED">
            <w:pPr>
              <w:numPr>
                <w:ilvl w:val="0"/>
                <w:numId w:val="33"/>
              </w:numPr>
              <w:tabs>
                <w:tab w:val="left" w:pos="459"/>
              </w:tabs>
              <w:ind w:left="34" w:firstLine="0"/>
              <w:jc w:val="both"/>
              <w:rPr>
                <w:sz w:val="26"/>
                <w:szCs w:val="26"/>
              </w:rPr>
            </w:pPr>
            <w:r w:rsidRPr="007E2C9D">
              <w:rPr>
                <w:sz w:val="26"/>
                <w:szCs w:val="26"/>
              </w:rPr>
              <w:lastRenderedPageBreak/>
              <w:t>клубы</w:t>
            </w:r>
          </w:p>
        </w:tc>
        <w:tc>
          <w:tcPr>
            <w:tcW w:w="7092" w:type="dxa"/>
          </w:tcPr>
          <w:p w:rsidR="00CE2E54" w:rsidRPr="007E2C9D" w:rsidRDefault="00CE2E54" w:rsidP="00D566ED">
            <w:pPr>
              <w:ind w:left="34"/>
              <w:jc w:val="both"/>
              <w:rPr>
                <w:sz w:val="26"/>
                <w:szCs w:val="26"/>
              </w:rPr>
            </w:pPr>
            <w:r w:rsidRPr="007E2C9D">
              <w:rPr>
                <w:sz w:val="26"/>
                <w:szCs w:val="26"/>
              </w:rPr>
              <w:t>- 5 единиц на 858 посадочных мест.</w:t>
            </w:r>
          </w:p>
        </w:tc>
      </w:tr>
    </w:tbl>
    <w:p w:rsidR="00CE2E54" w:rsidRPr="007E2C9D" w:rsidRDefault="00CE2E54" w:rsidP="00670565">
      <w:pPr>
        <w:jc w:val="both"/>
        <w:rPr>
          <w:sz w:val="26"/>
          <w:szCs w:val="26"/>
        </w:rPr>
      </w:pPr>
    </w:p>
    <w:p w:rsidR="00CE2E54" w:rsidRPr="007E2C9D" w:rsidRDefault="00CE2E54" w:rsidP="00670565">
      <w:pPr>
        <w:ind w:firstLine="708"/>
        <w:jc w:val="both"/>
        <w:rPr>
          <w:sz w:val="26"/>
          <w:szCs w:val="26"/>
        </w:rPr>
      </w:pPr>
      <w:r w:rsidRPr="007E2C9D">
        <w:rPr>
          <w:sz w:val="26"/>
          <w:szCs w:val="26"/>
        </w:rPr>
        <w:t xml:space="preserve">В течение 9-ти месяцев 2017 года в общедоступной сети </w:t>
      </w:r>
      <w:r w:rsidRPr="003C5A46">
        <w:rPr>
          <w:b/>
          <w:sz w:val="26"/>
          <w:szCs w:val="26"/>
        </w:rPr>
        <w:t>открыты 9 предприятий</w:t>
      </w:r>
      <w:r w:rsidRPr="007E2C9D">
        <w:rPr>
          <w:sz w:val="26"/>
          <w:szCs w:val="26"/>
        </w:rPr>
        <w:t xml:space="preserve"> общественного питания на 117 посадочных мест.</w:t>
      </w:r>
    </w:p>
    <w:p w:rsidR="00CE2E54" w:rsidRPr="00F66E12" w:rsidRDefault="00CE2E54" w:rsidP="00DB09A3">
      <w:pPr>
        <w:pStyle w:val="afff2"/>
        <w:numPr>
          <w:ilvl w:val="0"/>
          <w:numId w:val="77"/>
        </w:numPr>
        <w:tabs>
          <w:tab w:val="left" w:pos="1134"/>
        </w:tabs>
        <w:ind w:left="0" w:firstLine="709"/>
        <w:jc w:val="both"/>
        <w:rPr>
          <w:b/>
          <w:i/>
          <w:sz w:val="26"/>
          <w:szCs w:val="26"/>
        </w:rPr>
      </w:pPr>
      <w:r w:rsidRPr="00F66E12">
        <w:rPr>
          <w:b/>
          <w:i/>
          <w:sz w:val="26"/>
          <w:szCs w:val="26"/>
        </w:rPr>
        <w:t>в районе Центральный:</w:t>
      </w:r>
    </w:p>
    <w:p w:rsidR="00CE2E54" w:rsidRDefault="00CE2E54" w:rsidP="00DB09A3">
      <w:pPr>
        <w:pStyle w:val="afff2"/>
        <w:numPr>
          <w:ilvl w:val="0"/>
          <w:numId w:val="80"/>
        </w:numPr>
        <w:tabs>
          <w:tab w:val="left" w:pos="1134"/>
        </w:tabs>
        <w:ind w:left="0" w:firstLine="709"/>
        <w:jc w:val="both"/>
        <w:rPr>
          <w:sz w:val="26"/>
          <w:szCs w:val="26"/>
        </w:rPr>
      </w:pPr>
      <w:r w:rsidRPr="00F66E12">
        <w:rPr>
          <w:sz w:val="26"/>
          <w:szCs w:val="26"/>
        </w:rPr>
        <w:t>кафе-бар «Взабой» по ул. Ленинградская, 5а на 30 посадочных мест;</w:t>
      </w:r>
    </w:p>
    <w:p w:rsidR="00CE2E54" w:rsidRDefault="00CE2E54" w:rsidP="00DB09A3">
      <w:pPr>
        <w:pStyle w:val="afff2"/>
        <w:numPr>
          <w:ilvl w:val="0"/>
          <w:numId w:val="80"/>
        </w:numPr>
        <w:tabs>
          <w:tab w:val="left" w:pos="1134"/>
        </w:tabs>
        <w:ind w:left="0" w:firstLine="709"/>
        <w:jc w:val="both"/>
        <w:rPr>
          <w:sz w:val="26"/>
          <w:szCs w:val="26"/>
        </w:rPr>
      </w:pPr>
      <w:r w:rsidRPr="00F66E12">
        <w:rPr>
          <w:sz w:val="26"/>
          <w:szCs w:val="26"/>
        </w:rPr>
        <w:t>кафе-кондитерская «Карамель» по ул. Богдана Хмельницкого, 15 на 22 посадочных места;</w:t>
      </w:r>
    </w:p>
    <w:p w:rsidR="00CE2E54" w:rsidRDefault="00CE2E54" w:rsidP="00DB09A3">
      <w:pPr>
        <w:pStyle w:val="afff2"/>
        <w:numPr>
          <w:ilvl w:val="0"/>
          <w:numId w:val="80"/>
        </w:numPr>
        <w:tabs>
          <w:tab w:val="left" w:pos="1134"/>
        </w:tabs>
        <w:ind w:left="0" w:firstLine="709"/>
        <w:jc w:val="both"/>
        <w:rPr>
          <w:sz w:val="26"/>
          <w:szCs w:val="26"/>
        </w:rPr>
      </w:pPr>
      <w:r w:rsidRPr="00F66E12">
        <w:rPr>
          <w:sz w:val="26"/>
          <w:szCs w:val="26"/>
        </w:rPr>
        <w:t>бар «Бодрый день» в торговом центре «Таймыр» по пр. Ленинский, 12;</w:t>
      </w:r>
    </w:p>
    <w:p w:rsidR="00CE2E54" w:rsidRDefault="00CE2E54" w:rsidP="00DB09A3">
      <w:pPr>
        <w:pStyle w:val="afff2"/>
        <w:numPr>
          <w:ilvl w:val="0"/>
          <w:numId w:val="80"/>
        </w:numPr>
        <w:tabs>
          <w:tab w:val="left" w:pos="1134"/>
        </w:tabs>
        <w:ind w:left="0" w:firstLine="709"/>
        <w:jc w:val="both"/>
        <w:rPr>
          <w:sz w:val="26"/>
          <w:szCs w:val="26"/>
        </w:rPr>
      </w:pPr>
      <w:r w:rsidRPr="00F66E12">
        <w:rPr>
          <w:sz w:val="26"/>
          <w:szCs w:val="26"/>
        </w:rPr>
        <w:t>бар «Желтая сова» в торговом центре «Талнах» по пр. Ленинский, 5 на 5 посадочных мест;</w:t>
      </w:r>
    </w:p>
    <w:p w:rsidR="00CE2E54" w:rsidRPr="00F66E12" w:rsidRDefault="00CE2E54" w:rsidP="00DB09A3">
      <w:pPr>
        <w:pStyle w:val="afff2"/>
        <w:numPr>
          <w:ilvl w:val="0"/>
          <w:numId w:val="80"/>
        </w:numPr>
        <w:tabs>
          <w:tab w:val="left" w:pos="1134"/>
        </w:tabs>
        <w:ind w:left="0" w:firstLine="709"/>
        <w:jc w:val="both"/>
        <w:rPr>
          <w:sz w:val="26"/>
          <w:szCs w:val="26"/>
        </w:rPr>
      </w:pPr>
      <w:r w:rsidRPr="00F66E12">
        <w:rPr>
          <w:sz w:val="26"/>
          <w:szCs w:val="26"/>
        </w:rPr>
        <w:t>кино-буфет в кинотеатре «Родина» по пр. Ленинский, 7 на 16 посадочных мест (открылся после перерыва в работе и смены арендатора);</w:t>
      </w:r>
    </w:p>
    <w:p w:rsidR="00CE2E54" w:rsidRPr="00F66E12" w:rsidRDefault="00CE2E54" w:rsidP="00DB09A3">
      <w:pPr>
        <w:pStyle w:val="afff2"/>
        <w:numPr>
          <w:ilvl w:val="0"/>
          <w:numId w:val="78"/>
        </w:numPr>
        <w:tabs>
          <w:tab w:val="left" w:pos="1134"/>
        </w:tabs>
        <w:ind w:left="0" w:firstLine="709"/>
        <w:jc w:val="both"/>
        <w:rPr>
          <w:b/>
          <w:i/>
          <w:sz w:val="26"/>
          <w:szCs w:val="26"/>
        </w:rPr>
      </w:pPr>
      <w:r w:rsidRPr="00F66E12">
        <w:rPr>
          <w:b/>
          <w:i/>
          <w:sz w:val="26"/>
          <w:szCs w:val="26"/>
        </w:rPr>
        <w:t>в районе Талнах:</w:t>
      </w:r>
    </w:p>
    <w:p w:rsidR="00EF2D07" w:rsidRDefault="00CE2E54" w:rsidP="00DB09A3">
      <w:pPr>
        <w:pStyle w:val="afff2"/>
        <w:numPr>
          <w:ilvl w:val="0"/>
          <w:numId w:val="81"/>
        </w:numPr>
        <w:tabs>
          <w:tab w:val="left" w:pos="1134"/>
        </w:tabs>
        <w:ind w:left="0" w:firstLine="709"/>
        <w:jc w:val="both"/>
        <w:rPr>
          <w:sz w:val="26"/>
          <w:szCs w:val="26"/>
        </w:rPr>
      </w:pPr>
      <w:r w:rsidRPr="00EF2D07">
        <w:rPr>
          <w:sz w:val="26"/>
          <w:szCs w:val="26"/>
        </w:rPr>
        <w:t>кафе «Пельменная» в торговом центре «Северный пассаж» по ул. Рудная, 3 на 32 посадочных места (возобновилась деятельность после перерыва в работе и смены арендатора);</w:t>
      </w:r>
    </w:p>
    <w:p w:rsidR="00CE2E54" w:rsidRPr="00EF2D07" w:rsidRDefault="00CE2E54" w:rsidP="00DB09A3">
      <w:pPr>
        <w:pStyle w:val="afff2"/>
        <w:numPr>
          <w:ilvl w:val="0"/>
          <w:numId w:val="81"/>
        </w:numPr>
        <w:tabs>
          <w:tab w:val="left" w:pos="1134"/>
        </w:tabs>
        <w:ind w:left="0" w:firstLine="709"/>
        <w:jc w:val="both"/>
        <w:rPr>
          <w:sz w:val="26"/>
          <w:szCs w:val="26"/>
        </w:rPr>
      </w:pPr>
      <w:r w:rsidRPr="00EF2D07">
        <w:rPr>
          <w:sz w:val="26"/>
          <w:szCs w:val="26"/>
        </w:rPr>
        <w:t xml:space="preserve">закусочная «Куры-гриль» в торговом центре «Элегант» по ул. Бауманская, </w:t>
      </w:r>
    </w:p>
    <w:p w:rsidR="00CE2E54" w:rsidRDefault="00CE2E54" w:rsidP="00EF2D07">
      <w:pPr>
        <w:ind w:firstLine="709"/>
        <w:jc w:val="both"/>
        <w:rPr>
          <w:sz w:val="26"/>
          <w:szCs w:val="26"/>
        </w:rPr>
      </w:pPr>
      <w:r w:rsidRPr="00872C92">
        <w:rPr>
          <w:sz w:val="26"/>
          <w:szCs w:val="26"/>
        </w:rPr>
        <w:t xml:space="preserve">8а </w:t>
      </w:r>
      <w:r w:rsidRPr="006E61F1">
        <w:rPr>
          <w:sz w:val="26"/>
          <w:szCs w:val="26"/>
        </w:rPr>
        <w:t>(ранее классифицировался как магазин розничной торговли);</w:t>
      </w:r>
    </w:p>
    <w:p w:rsidR="00CE2E54" w:rsidRDefault="00CE2E54" w:rsidP="00DB09A3">
      <w:pPr>
        <w:pStyle w:val="afff2"/>
        <w:numPr>
          <w:ilvl w:val="0"/>
          <w:numId w:val="81"/>
        </w:numPr>
        <w:tabs>
          <w:tab w:val="left" w:pos="1134"/>
        </w:tabs>
        <w:ind w:left="0" w:firstLine="709"/>
        <w:jc w:val="both"/>
        <w:rPr>
          <w:sz w:val="26"/>
          <w:szCs w:val="26"/>
        </w:rPr>
      </w:pPr>
      <w:r w:rsidRPr="006E61F1">
        <w:rPr>
          <w:sz w:val="26"/>
          <w:szCs w:val="26"/>
        </w:rPr>
        <w:t xml:space="preserve">буфет в спортивном комплексе «Талнах» по ул. Таймырская,15 </w:t>
      </w:r>
    </w:p>
    <w:p w:rsidR="00CE2E54" w:rsidRPr="006E61F1" w:rsidRDefault="00CE2E54" w:rsidP="00EF2D07">
      <w:pPr>
        <w:ind w:firstLine="709"/>
        <w:jc w:val="both"/>
        <w:rPr>
          <w:sz w:val="26"/>
          <w:szCs w:val="26"/>
        </w:rPr>
      </w:pPr>
      <w:r w:rsidRPr="00872C92">
        <w:rPr>
          <w:sz w:val="26"/>
          <w:szCs w:val="26"/>
        </w:rPr>
        <w:t xml:space="preserve">(возобновилась </w:t>
      </w:r>
      <w:r w:rsidRPr="006E61F1">
        <w:rPr>
          <w:sz w:val="26"/>
          <w:szCs w:val="26"/>
        </w:rPr>
        <w:t>деятельность после перерыва в работе);</w:t>
      </w:r>
    </w:p>
    <w:p w:rsidR="00CE2E54" w:rsidRPr="00F66E12" w:rsidRDefault="00CE2E54" w:rsidP="00DB09A3">
      <w:pPr>
        <w:pStyle w:val="afff2"/>
        <w:numPr>
          <w:ilvl w:val="0"/>
          <w:numId w:val="79"/>
        </w:numPr>
        <w:tabs>
          <w:tab w:val="left" w:pos="1134"/>
        </w:tabs>
        <w:ind w:left="0" w:firstLine="709"/>
        <w:jc w:val="both"/>
        <w:rPr>
          <w:b/>
          <w:i/>
          <w:sz w:val="26"/>
          <w:szCs w:val="26"/>
        </w:rPr>
      </w:pPr>
      <w:r w:rsidRPr="00F66E12">
        <w:rPr>
          <w:b/>
          <w:i/>
          <w:sz w:val="26"/>
          <w:szCs w:val="26"/>
        </w:rPr>
        <w:t>в районе Кайеркан:</w:t>
      </w:r>
    </w:p>
    <w:p w:rsidR="00CE2E54" w:rsidRPr="006D5BA0" w:rsidRDefault="00CE2E54" w:rsidP="00DB09A3">
      <w:pPr>
        <w:pStyle w:val="afff2"/>
        <w:numPr>
          <w:ilvl w:val="0"/>
          <w:numId w:val="81"/>
        </w:numPr>
        <w:tabs>
          <w:tab w:val="left" w:pos="993"/>
        </w:tabs>
        <w:ind w:left="0" w:firstLine="709"/>
        <w:jc w:val="both"/>
        <w:rPr>
          <w:sz w:val="26"/>
          <w:szCs w:val="26"/>
        </w:rPr>
      </w:pPr>
      <w:r w:rsidRPr="006D5BA0">
        <w:rPr>
          <w:sz w:val="26"/>
          <w:szCs w:val="26"/>
        </w:rPr>
        <w:t>закусочная «Мираж» в районе ул. Победы, 1 на 12 посадочных мест.</w:t>
      </w:r>
    </w:p>
    <w:p w:rsidR="00CE2E54" w:rsidRPr="007E2C9D" w:rsidRDefault="00CE2E54" w:rsidP="00670565">
      <w:pPr>
        <w:ind w:firstLine="708"/>
        <w:jc w:val="both"/>
        <w:rPr>
          <w:i/>
          <w:sz w:val="26"/>
          <w:szCs w:val="26"/>
        </w:rPr>
      </w:pPr>
    </w:p>
    <w:p w:rsidR="00CE2E54" w:rsidRPr="007E2C9D" w:rsidRDefault="00CE2E54" w:rsidP="00670565">
      <w:pPr>
        <w:ind w:firstLine="708"/>
        <w:jc w:val="both"/>
        <w:rPr>
          <w:sz w:val="26"/>
          <w:szCs w:val="26"/>
        </w:rPr>
      </w:pPr>
      <w:r w:rsidRPr="007E2C9D">
        <w:rPr>
          <w:sz w:val="26"/>
          <w:szCs w:val="26"/>
        </w:rPr>
        <w:t xml:space="preserve">За отчетный период в общедоступной сети </w:t>
      </w:r>
      <w:r w:rsidRPr="003C5A46">
        <w:rPr>
          <w:b/>
          <w:sz w:val="26"/>
          <w:szCs w:val="26"/>
        </w:rPr>
        <w:t xml:space="preserve">закрыто 13 предприятий </w:t>
      </w:r>
      <w:r w:rsidRPr="007E2C9D">
        <w:rPr>
          <w:sz w:val="26"/>
          <w:szCs w:val="26"/>
        </w:rPr>
        <w:t>общественного питания на 580 посадочных мест:</w:t>
      </w:r>
    </w:p>
    <w:p w:rsidR="00CE2E54" w:rsidRPr="006E61F1" w:rsidRDefault="00CE2E54" w:rsidP="00DB09A3">
      <w:pPr>
        <w:pStyle w:val="afff2"/>
        <w:numPr>
          <w:ilvl w:val="0"/>
          <w:numId w:val="77"/>
        </w:numPr>
        <w:tabs>
          <w:tab w:val="left" w:pos="1134"/>
        </w:tabs>
        <w:ind w:left="0" w:firstLine="709"/>
        <w:jc w:val="both"/>
        <w:rPr>
          <w:b/>
          <w:i/>
          <w:sz w:val="26"/>
          <w:szCs w:val="26"/>
        </w:rPr>
      </w:pPr>
      <w:r w:rsidRPr="006E61F1">
        <w:rPr>
          <w:b/>
          <w:i/>
          <w:sz w:val="26"/>
          <w:szCs w:val="26"/>
        </w:rPr>
        <w:t>в районе Центральный:</w:t>
      </w:r>
    </w:p>
    <w:p w:rsidR="00CE2E54" w:rsidRPr="007E2C9D" w:rsidRDefault="00CE2E54" w:rsidP="00DB09A3">
      <w:pPr>
        <w:pStyle w:val="afff2"/>
        <w:numPr>
          <w:ilvl w:val="0"/>
          <w:numId w:val="80"/>
        </w:numPr>
        <w:tabs>
          <w:tab w:val="left" w:pos="426"/>
          <w:tab w:val="left" w:pos="1134"/>
        </w:tabs>
        <w:ind w:left="0" w:firstLine="709"/>
        <w:jc w:val="both"/>
        <w:rPr>
          <w:sz w:val="26"/>
          <w:szCs w:val="26"/>
        </w:rPr>
      </w:pPr>
      <w:r w:rsidRPr="007E2C9D">
        <w:rPr>
          <w:sz w:val="26"/>
          <w:szCs w:val="26"/>
        </w:rPr>
        <w:t>ресторан «Сочи» по ул. Нансена, 67 на 50 посадочных мест;</w:t>
      </w:r>
    </w:p>
    <w:p w:rsidR="00CE2E54" w:rsidRPr="007E2C9D" w:rsidRDefault="00CE2E54" w:rsidP="00DB09A3">
      <w:pPr>
        <w:pStyle w:val="afff2"/>
        <w:numPr>
          <w:ilvl w:val="0"/>
          <w:numId w:val="80"/>
        </w:numPr>
        <w:tabs>
          <w:tab w:val="left" w:pos="426"/>
          <w:tab w:val="left" w:pos="1134"/>
        </w:tabs>
        <w:ind w:left="0" w:firstLine="709"/>
        <w:jc w:val="both"/>
        <w:rPr>
          <w:sz w:val="26"/>
          <w:szCs w:val="26"/>
        </w:rPr>
      </w:pPr>
      <w:r w:rsidRPr="007E2C9D">
        <w:rPr>
          <w:sz w:val="26"/>
          <w:szCs w:val="26"/>
        </w:rPr>
        <w:t>ресторан «Пирамида» по пр. Ленинский, 40а на 70 посадочных мест;</w:t>
      </w:r>
    </w:p>
    <w:p w:rsidR="00CE2E54" w:rsidRPr="007E2C9D" w:rsidRDefault="00CE2E54" w:rsidP="00DB09A3">
      <w:pPr>
        <w:pStyle w:val="afff2"/>
        <w:numPr>
          <w:ilvl w:val="0"/>
          <w:numId w:val="80"/>
        </w:numPr>
        <w:tabs>
          <w:tab w:val="left" w:pos="426"/>
          <w:tab w:val="left" w:pos="1134"/>
        </w:tabs>
        <w:ind w:left="0" w:firstLine="709"/>
        <w:jc w:val="both"/>
        <w:rPr>
          <w:sz w:val="26"/>
          <w:szCs w:val="26"/>
        </w:rPr>
      </w:pPr>
      <w:r w:rsidRPr="007E2C9D">
        <w:rPr>
          <w:sz w:val="26"/>
          <w:szCs w:val="26"/>
        </w:rPr>
        <w:t>кафе «Кофеек» в торговом центре «Таймыр» по пр. Ленинский, 12 на 44 посадочных места;</w:t>
      </w:r>
    </w:p>
    <w:p w:rsidR="00CE2E54" w:rsidRPr="007E2C9D" w:rsidRDefault="00CE2E54" w:rsidP="00DB09A3">
      <w:pPr>
        <w:pStyle w:val="afff2"/>
        <w:numPr>
          <w:ilvl w:val="0"/>
          <w:numId w:val="80"/>
        </w:numPr>
        <w:tabs>
          <w:tab w:val="left" w:pos="426"/>
          <w:tab w:val="left" w:pos="1134"/>
        </w:tabs>
        <w:ind w:left="0" w:firstLine="709"/>
        <w:jc w:val="both"/>
        <w:rPr>
          <w:sz w:val="26"/>
          <w:szCs w:val="26"/>
        </w:rPr>
      </w:pPr>
      <w:r w:rsidRPr="007E2C9D">
        <w:rPr>
          <w:sz w:val="26"/>
          <w:szCs w:val="26"/>
        </w:rPr>
        <w:t>кафе «Восток» по ул. Бегичева, 19</w:t>
      </w:r>
      <w:r>
        <w:rPr>
          <w:sz w:val="26"/>
          <w:szCs w:val="26"/>
        </w:rPr>
        <w:t xml:space="preserve"> </w:t>
      </w:r>
      <w:r w:rsidRPr="007E2C9D">
        <w:rPr>
          <w:sz w:val="26"/>
          <w:szCs w:val="26"/>
        </w:rPr>
        <w:t>на 18 посадочных мест;</w:t>
      </w:r>
    </w:p>
    <w:p w:rsidR="00CE2E54" w:rsidRPr="007E2C9D" w:rsidRDefault="00CE2E54" w:rsidP="00DB09A3">
      <w:pPr>
        <w:pStyle w:val="afff2"/>
        <w:numPr>
          <w:ilvl w:val="0"/>
          <w:numId w:val="80"/>
        </w:numPr>
        <w:tabs>
          <w:tab w:val="left" w:pos="426"/>
          <w:tab w:val="left" w:pos="1134"/>
        </w:tabs>
        <w:ind w:left="0" w:firstLine="709"/>
        <w:jc w:val="both"/>
        <w:rPr>
          <w:sz w:val="26"/>
          <w:szCs w:val="26"/>
        </w:rPr>
      </w:pPr>
      <w:r w:rsidRPr="007E2C9D">
        <w:rPr>
          <w:sz w:val="26"/>
          <w:szCs w:val="26"/>
        </w:rPr>
        <w:t>кафе «Оазис» по ул. Бегичева, 31 на 48 посадочных мест;</w:t>
      </w:r>
    </w:p>
    <w:p w:rsidR="00CE2E54" w:rsidRPr="007E2C9D" w:rsidRDefault="00CE2E54" w:rsidP="00DB09A3">
      <w:pPr>
        <w:pStyle w:val="afff2"/>
        <w:numPr>
          <w:ilvl w:val="0"/>
          <w:numId w:val="80"/>
        </w:numPr>
        <w:tabs>
          <w:tab w:val="left" w:pos="426"/>
          <w:tab w:val="left" w:pos="1134"/>
        </w:tabs>
        <w:ind w:left="0" w:firstLine="709"/>
        <w:jc w:val="both"/>
        <w:rPr>
          <w:sz w:val="26"/>
          <w:szCs w:val="26"/>
        </w:rPr>
      </w:pPr>
      <w:r w:rsidRPr="007E2C9D">
        <w:rPr>
          <w:sz w:val="26"/>
          <w:szCs w:val="26"/>
        </w:rPr>
        <w:t>столовая «Парус» по ул. Орджоникидзе, 1а на 36 посадочных мест;</w:t>
      </w:r>
    </w:p>
    <w:p w:rsidR="00CE2E54" w:rsidRPr="007E2C9D" w:rsidRDefault="00CE2E54" w:rsidP="00DB09A3">
      <w:pPr>
        <w:pStyle w:val="afff2"/>
        <w:numPr>
          <w:ilvl w:val="0"/>
          <w:numId w:val="80"/>
        </w:numPr>
        <w:tabs>
          <w:tab w:val="left" w:pos="426"/>
          <w:tab w:val="left" w:pos="1134"/>
        </w:tabs>
        <w:ind w:left="0" w:firstLine="709"/>
        <w:jc w:val="both"/>
        <w:rPr>
          <w:sz w:val="26"/>
          <w:szCs w:val="26"/>
        </w:rPr>
      </w:pPr>
      <w:r w:rsidRPr="007E2C9D">
        <w:rPr>
          <w:sz w:val="26"/>
          <w:szCs w:val="26"/>
        </w:rPr>
        <w:t>столовая по ул. Нансена, 75 на 30 посадочных мест;</w:t>
      </w:r>
    </w:p>
    <w:p w:rsidR="00CE2E54" w:rsidRPr="007E2C9D" w:rsidRDefault="00CE2E54" w:rsidP="00DB09A3">
      <w:pPr>
        <w:pStyle w:val="afff2"/>
        <w:numPr>
          <w:ilvl w:val="0"/>
          <w:numId w:val="80"/>
        </w:numPr>
        <w:tabs>
          <w:tab w:val="left" w:pos="426"/>
          <w:tab w:val="left" w:pos="1134"/>
        </w:tabs>
        <w:ind w:left="0" w:firstLine="709"/>
        <w:jc w:val="both"/>
        <w:rPr>
          <w:sz w:val="26"/>
          <w:szCs w:val="26"/>
        </w:rPr>
      </w:pPr>
      <w:r w:rsidRPr="007E2C9D">
        <w:rPr>
          <w:sz w:val="26"/>
          <w:szCs w:val="26"/>
        </w:rPr>
        <w:t>столовая «Поник» по ул. Кирова, 26а на 12 посадочных мест;</w:t>
      </w:r>
    </w:p>
    <w:p w:rsidR="00CE2E54" w:rsidRPr="006D5BA0" w:rsidRDefault="00CE2E54" w:rsidP="00DB09A3">
      <w:pPr>
        <w:pStyle w:val="afff2"/>
        <w:numPr>
          <w:ilvl w:val="0"/>
          <w:numId w:val="80"/>
        </w:numPr>
        <w:tabs>
          <w:tab w:val="left" w:pos="426"/>
          <w:tab w:val="left" w:pos="1134"/>
        </w:tabs>
        <w:ind w:left="0" w:firstLine="709"/>
        <w:jc w:val="both"/>
        <w:rPr>
          <w:sz w:val="26"/>
          <w:szCs w:val="26"/>
        </w:rPr>
      </w:pPr>
      <w:r w:rsidRPr="007E2C9D">
        <w:rPr>
          <w:sz w:val="26"/>
          <w:szCs w:val="26"/>
        </w:rPr>
        <w:t>закусочная «Чип и Дейл» по ул. Котульского, 6;</w:t>
      </w:r>
    </w:p>
    <w:p w:rsidR="00CE2E54" w:rsidRPr="006E61F1" w:rsidRDefault="00CE2E54" w:rsidP="00DB09A3">
      <w:pPr>
        <w:pStyle w:val="afff2"/>
        <w:numPr>
          <w:ilvl w:val="0"/>
          <w:numId w:val="78"/>
        </w:numPr>
        <w:tabs>
          <w:tab w:val="left" w:pos="1134"/>
        </w:tabs>
        <w:ind w:left="0" w:firstLine="709"/>
        <w:jc w:val="both"/>
        <w:rPr>
          <w:b/>
          <w:i/>
          <w:sz w:val="26"/>
          <w:szCs w:val="26"/>
        </w:rPr>
      </w:pPr>
      <w:r w:rsidRPr="006E61F1">
        <w:rPr>
          <w:b/>
          <w:i/>
          <w:sz w:val="26"/>
          <w:szCs w:val="26"/>
        </w:rPr>
        <w:t>в районе Талнах:</w:t>
      </w:r>
    </w:p>
    <w:p w:rsidR="00CE2E54" w:rsidRDefault="00CE2E54" w:rsidP="00DB09A3">
      <w:pPr>
        <w:pStyle w:val="afff2"/>
        <w:numPr>
          <w:ilvl w:val="0"/>
          <w:numId w:val="82"/>
        </w:numPr>
        <w:tabs>
          <w:tab w:val="left" w:pos="1134"/>
          <w:tab w:val="left" w:pos="1276"/>
        </w:tabs>
        <w:ind w:left="0" w:firstLine="709"/>
        <w:jc w:val="both"/>
        <w:rPr>
          <w:sz w:val="26"/>
          <w:szCs w:val="26"/>
        </w:rPr>
      </w:pPr>
      <w:r w:rsidRPr="006E61F1">
        <w:rPr>
          <w:sz w:val="26"/>
          <w:szCs w:val="26"/>
        </w:rPr>
        <w:t>ресторан «1001 ночь» по ул. Михаила Кравца, 4а на 160 посадочных мест;</w:t>
      </w:r>
    </w:p>
    <w:p w:rsidR="00CE2E54" w:rsidRDefault="00CE2E54" w:rsidP="00DB09A3">
      <w:pPr>
        <w:pStyle w:val="afff2"/>
        <w:numPr>
          <w:ilvl w:val="0"/>
          <w:numId w:val="82"/>
        </w:numPr>
        <w:tabs>
          <w:tab w:val="left" w:pos="1134"/>
          <w:tab w:val="left" w:pos="1276"/>
        </w:tabs>
        <w:ind w:left="0" w:firstLine="709"/>
        <w:jc w:val="both"/>
        <w:rPr>
          <w:sz w:val="26"/>
          <w:szCs w:val="26"/>
        </w:rPr>
      </w:pPr>
      <w:r w:rsidRPr="006E61F1">
        <w:rPr>
          <w:sz w:val="26"/>
          <w:szCs w:val="26"/>
        </w:rPr>
        <w:t>кафе «Перевал» по ул. Федоровского, 25 на 30 посадочных мест;</w:t>
      </w:r>
    </w:p>
    <w:p w:rsidR="00CE2E54" w:rsidRPr="006D5BA0" w:rsidRDefault="00CE2E54" w:rsidP="00DB09A3">
      <w:pPr>
        <w:pStyle w:val="afff2"/>
        <w:numPr>
          <w:ilvl w:val="0"/>
          <w:numId w:val="82"/>
        </w:numPr>
        <w:tabs>
          <w:tab w:val="left" w:pos="1134"/>
          <w:tab w:val="left" w:pos="1276"/>
        </w:tabs>
        <w:ind w:left="0" w:firstLine="709"/>
        <w:jc w:val="both"/>
        <w:rPr>
          <w:sz w:val="26"/>
          <w:szCs w:val="26"/>
        </w:rPr>
      </w:pPr>
      <w:r w:rsidRPr="006E61F1">
        <w:rPr>
          <w:sz w:val="26"/>
          <w:szCs w:val="26"/>
        </w:rPr>
        <w:t xml:space="preserve">кафе «Немо» в детском развлекательном центре «Остров сокровищ» по </w:t>
      </w:r>
      <w:r w:rsidRPr="006D5BA0">
        <w:rPr>
          <w:sz w:val="26"/>
          <w:szCs w:val="26"/>
        </w:rPr>
        <w:t xml:space="preserve">ул. </w:t>
      </w:r>
    </w:p>
    <w:p w:rsidR="00CE2E54" w:rsidRPr="006D5BA0" w:rsidRDefault="00CE2E54" w:rsidP="00670565">
      <w:pPr>
        <w:tabs>
          <w:tab w:val="left" w:pos="1134"/>
          <w:tab w:val="left" w:pos="1276"/>
        </w:tabs>
        <w:jc w:val="both"/>
        <w:rPr>
          <w:sz w:val="26"/>
          <w:szCs w:val="26"/>
        </w:rPr>
      </w:pPr>
      <w:r w:rsidRPr="006D5BA0">
        <w:rPr>
          <w:sz w:val="26"/>
          <w:szCs w:val="26"/>
        </w:rPr>
        <w:t>Горняков, 12 на 36 посадочных мест;</w:t>
      </w:r>
    </w:p>
    <w:p w:rsidR="00CE2E54" w:rsidRPr="006E61F1" w:rsidRDefault="00CE2E54" w:rsidP="00DB09A3">
      <w:pPr>
        <w:pStyle w:val="afff2"/>
        <w:numPr>
          <w:ilvl w:val="0"/>
          <w:numId w:val="82"/>
        </w:numPr>
        <w:tabs>
          <w:tab w:val="left" w:pos="1134"/>
          <w:tab w:val="left" w:pos="1276"/>
        </w:tabs>
        <w:ind w:left="0" w:firstLine="709"/>
        <w:jc w:val="both"/>
        <w:rPr>
          <w:sz w:val="26"/>
          <w:szCs w:val="26"/>
        </w:rPr>
      </w:pPr>
      <w:r w:rsidRPr="006E61F1">
        <w:rPr>
          <w:sz w:val="26"/>
          <w:szCs w:val="26"/>
        </w:rPr>
        <w:t>бар «Волна» в районе ул. Енисейская, 2 на 46 посадочных мест.</w:t>
      </w:r>
    </w:p>
    <w:p w:rsidR="00CE2E54" w:rsidRDefault="00CE2E54" w:rsidP="00670565">
      <w:pPr>
        <w:jc w:val="center"/>
        <w:rPr>
          <w:sz w:val="26"/>
          <w:szCs w:val="26"/>
          <w:u w:val="single"/>
        </w:rPr>
      </w:pPr>
    </w:p>
    <w:p w:rsidR="00D8215A" w:rsidRDefault="00D8215A" w:rsidP="00670565">
      <w:pPr>
        <w:jc w:val="center"/>
        <w:rPr>
          <w:sz w:val="26"/>
          <w:szCs w:val="26"/>
          <w:u w:val="single"/>
        </w:rPr>
      </w:pPr>
    </w:p>
    <w:p w:rsidR="00D8215A" w:rsidRDefault="00D8215A" w:rsidP="00670565">
      <w:pPr>
        <w:jc w:val="center"/>
        <w:rPr>
          <w:sz w:val="26"/>
          <w:szCs w:val="26"/>
          <w:u w:val="single"/>
        </w:rPr>
      </w:pPr>
    </w:p>
    <w:p w:rsidR="00D8215A" w:rsidRPr="007E2C9D" w:rsidRDefault="00D8215A" w:rsidP="00670565">
      <w:pPr>
        <w:jc w:val="center"/>
        <w:rPr>
          <w:sz w:val="26"/>
          <w:szCs w:val="26"/>
          <w:u w:val="single"/>
        </w:rPr>
      </w:pPr>
    </w:p>
    <w:p w:rsidR="00CE2E54" w:rsidRPr="006E61F1" w:rsidRDefault="00CE2E54" w:rsidP="00670565">
      <w:pPr>
        <w:jc w:val="center"/>
        <w:rPr>
          <w:b/>
          <w:sz w:val="26"/>
          <w:szCs w:val="26"/>
        </w:rPr>
      </w:pPr>
      <w:r w:rsidRPr="006E61F1">
        <w:rPr>
          <w:b/>
          <w:sz w:val="26"/>
          <w:szCs w:val="26"/>
        </w:rPr>
        <w:lastRenderedPageBreak/>
        <w:t xml:space="preserve">Объекты общественного питания учебных заведений, учреждений </w:t>
      </w:r>
    </w:p>
    <w:p w:rsidR="00CE2E54" w:rsidRPr="006E61F1" w:rsidRDefault="00CE2E54" w:rsidP="00670565">
      <w:pPr>
        <w:jc w:val="center"/>
        <w:rPr>
          <w:b/>
          <w:sz w:val="26"/>
          <w:szCs w:val="26"/>
        </w:rPr>
      </w:pPr>
      <w:r w:rsidRPr="006E61F1">
        <w:rPr>
          <w:b/>
          <w:sz w:val="26"/>
          <w:szCs w:val="26"/>
        </w:rPr>
        <w:t>и промышленных предприятий</w:t>
      </w:r>
    </w:p>
    <w:p w:rsidR="00CE2E54" w:rsidRPr="007E2C9D" w:rsidRDefault="00CE2E54" w:rsidP="00670565">
      <w:pPr>
        <w:ind w:firstLine="709"/>
        <w:jc w:val="both"/>
        <w:rPr>
          <w:sz w:val="26"/>
          <w:szCs w:val="26"/>
        </w:rPr>
      </w:pPr>
      <w:r w:rsidRPr="007E2C9D">
        <w:rPr>
          <w:sz w:val="26"/>
          <w:szCs w:val="26"/>
        </w:rPr>
        <w:t>В сеть объектов общественного питания образовательных заведений входят 56 предприятий на 7 735 посадочных мест, в том числе:</w:t>
      </w:r>
    </w:p>
    <w:p w:rsidR="00CE2E54" w:rsidRDefault="00CE2E54" w:rsidP="00DB09A3">
      <w:pPr>
        <w:pStyle w:val="afff2"/>
        <w:numPr>
          <w:ilvl w:val="0"/>
          <w:numId w:val="83"/>
        </w:numPr>
        <w:tabs>
          <w:tab w:val="left" w:pos="1134"/>
        </w:tabs>
        <w:ind w:left="0" w:firstLine="709"/>
        <w:jc w:val="both"/>
        <w:rPr>
          <w:sz w:val="26"/>
          <w:szCs w:val="26"/>
        </w:rPr>
      </w:pPr>
      <w:r w:rsidRPr="006E61F1">
        <w:rPr>
          <w:sz w:val="26"/>
          <w:szCs w:val="26"/>
        </w:rPr>
        <w:t xml:space="preserve">50 столовых в учреждениях общего </w:t>
      </w:r>
      <w:r>
        <w:rPr>
          <w:sz w:val="26"/>
          <w:szCs w:val="26"/>
        </w:rPr>
        <w:t>образования на 7 193 посадочных</w:t>
      </w:r>
    </w:p>
    <w:p w:rsidR="00CE2E54" w:rsidRPr="00277B06" w:rsidRDefault="00CE2E54" w:rsidP="00925309">
      <w:pPr>
        <w:tabs>
          <w:tab w:val="left" w:pos="1134"/>
        </w:tabs>
        <w:ind w:firstLine="709"/>
        <w:jc w:val="both"/>
        <w:rPr>
          <w:sz w:val="26"/>
          <w:szCs w:val="26"/>
        </w:rPr>
      </w:pPr>
      <w:r w:rsidRPr="00277B06">
        <w:rPr>
          <w:sz w:val="26"/>
          <w:szCs w:val="26"/>
        </w:rPr>
        <w:t>мест;</w:t>
      </w:r>
    </w:p>
    <w:p w:rsidR="00CE2E54" w:rsidRDefault="00CE2E54" w:rsidP="00DB09A3">
      <w:pPr>
        <w:pStyle w:val="afff2"/>
        <w:numPr>
          <w:ilvl w:val="0"/>
          <w:numId w:val="82"/>
        </w:numPr>
        <w:tabs>
          <w:tab w:val="left" w:pos="1134"/>
        </w:tabs>
        <w:ind w:left="0" w:firstLine="709"/>
        <w:jc w:val="both"/>
        <w:rPr>
          <w:sz w:val="26"/>
          <w:szCs w:val="26"/>
        </w:rPr>
      </w:pPr>
      <w:r w:rsidRPr="006E61F1">
        <w:rPr>
          <w:sz w:val="26"/>
          <w:szCs w:val="26"/>
        </w:rPr>
        <w:t xml:space="preserve">6 предприятий общественного питания на 542 посадочных места в </w:t>
      </w:r>
    </w:p>
    <w:p w:rsidR="00CE2E54" w:rsidRPr="00277B06" w:rsidRDefault="00CE2E54" w:rsidP="00925309">
      <w:pPr>
        <w:ind w:firstLine="709"/>
        <w:jc w:val="both"/>
        <w:rPr>
          <w:sz w:val="26"/>
          <w:szCs w:val="26"/>
        </w:rPr>
      </w:pPr>
      <w:r w:rsidRPr="00277B06">
        <w:rPr>
          <w:sz w:val="26"/>
          <w:szCs w:val="26"/>
        </w:rPr>
        <w:t>учреждениях средне-специального и высшего образования.</w:t>
      </w:r>
    </w:p>
    <w:p w:rsidR="00CE2E54" w:rsidRPr="007E2C9D" w:rsidRDefault="00CE2E54" w:rsidP="00670565">
      <w:pPr>
        <w:ind w:firstLine="709"/>
        <w:jc w:val="both"/>
        <w:rPr>
          <w:sz w:val="26"/>
          <w:szCs w:val="26"/>
        </w:rPr>
      </w:pPr>
      <w:r w:rsidRPr="007E2C9D">
        <w:rPr>
          <w:sz w:val="26"/>
          <w:szCs w:val="26"/>
        </w:rPr>
        <w:t>Сеть объектов общественного питания, расположенных в учреждениях города и производственных предприятиях Группы компании ПАО «ГМК «Норильский никель», включает 50 предприятий на 3 580 посадочных мест.</w:t>
      </w:r>
    </w:p>
    <w:p w:rsidR="00CE2E54" w:rsidRPr="007E2C9D" w:rsidRDefault="00CE2E54" w:rsidP="00670565">
      <w:pPr>
        <w:ind w:firstLine="709"/>
        <w:jc w:val="both"/>
        <w:rPr>
          <w:sz w:val="26"/>
          <w:szCs w:val="26"/>
        </w:rPr>
      </w:pPr>
      <w:r w:rsidRPr="007E2C9D">
        <w:rPr>
          <w:sz w:val="26"/>
          <w:szCs w:val="26"/>
        </w:rPr>
        <w:t>В течение 9-ти месяцев 2017 года:</w:t>
      </w:r>
    </w:p>
    <w:p w:rsidR="00CE2E54" w:rsidRPr="006070BD" w:rsidRDefault="00CE2E54" w:rsidP="00DB09A3">
      <w:pPr>
        <w:pStyle w:val="afff2"/>
        <w:numPr>
          <w:ilvl w:val="0"/>
          <w:numId w:val="82"/>
        </w:numPr>
        <w:tabs>
          <w:tab w:val="left" w:pos="1134"/>
        </w:tabs>
        <w:ind w:left="0" w:firstLine="709"/>
        <w:jc w:val="both"/>
        <w:rPr>
          <w:sz w:val="26"/>
          <w:szCs w:val="26"/>
        </w:rPr>
      </w:pPr>
      <w:r w:rsidRPr="006E61F1">
        <w:rPr>
          <w:sz w:val="26"/>
          <w:szCs w:val="26"/>
        </w:rPr>
        <w:t xml:space="preserve">возобновила работу столовая в здании </w:t>
      </w:r>
      <w:r>
        <w:rPr>
          <w:sz w:val="26"/>
          <w:szCs w:val="26"/>
        </w:rPr>
        <w:t xml:space="preserve">ООО «Заполярная строительная </w:t>
      </w:r>
      <w:r w:rsidRPr="006070BD">
        <w:rPr>
          <w:sz w:val="26"/>
          <w:szCs w:val="26"/>
        </w:rPr>
        <w:t>компания» по ул. Октябрьская, 14 на 40 посадочных мест;</w:t>
      </w:r>
    </w:p>
    <w:p w:rsidR="00CE2E54" w:rsidRPr="006070BD" w:rsidRDefault="00CE2E54" w:rsidP="00DB09A3">
      <w:pPr>
        <w:pStyle w:val="afff2"/>
        <w:numPr>
          <w:ilvl w:val="0"/>
          <w:numId w:val="82"/>
        </w:numPr>
        <w:tabs>
          <w:tab w:val="left" w:pos="1134"/>
        </w:tabs>
        <w:ind w:left="0" w:firstLine="708"/>
        <w:jc w:val="both"/>
        <w:rPr>
          <w:sz w:val="26"/>
          <w:szCs w:val="26"/>
        </w:rPr>
      </w:pPr>
      <w:r w:rsidRPr="006E61F1">
        <w:rPr>
          <w:sz w:val="26"/>
          <w:szCs w:val="26"/>
        </w:rPr>
        <w:t xml:space="preserve">открыт буфет в АБК медного завода ЗФ ПАО «ГМК «Норильский </w:t>
      </w:r>
      <w:r w:rsidRPr="006070BD">
        <w:rPr>
          <w:sz w:val="26"/>
          <w:szCs w:val="26"/>
        </w:rPr>
        <w:t>никель»;</w:t>
      </w:r>
    </w:p>
    <w:p w:rsidR="00CE2E54" w:rsidRPr="006E61F1" w:rsidRDefault="00CE2E54" w:rsidP="00DB09A3">
      <w:pPr>
        <w:pStyle w:val="afff2"/>
        <w:numPr>
          <w:ilvl w:val="0"/>
          <w:numId w:val="82"/>
        </w:numPr>
        <w:tabs>
          <w:tab w:val="left" w:pos="1134"/>
        </w:tabs>
        <w:ind w:left="0" w:firstLine="709"/>
        <w:jc w:val="both"/>
        <w:rPr>
          <w:sz w:val="26"/>
          <w:szCs w:val="26"/>
        </w:rPr>
      </w:pPr>
      <w:r w:rsidRPr="006E61F1">
        <w:rPr>
          <w:sz w:val="26"/>
          <w:szCs w:val="26"/>
        </w:rPr>
        <w:t>закрыт буфет в общежитии по ул. Таймырская, 6.</w:t>
      </w:r>
    </w:p>
    <w:p w:rsidR="00CE2E54" w:rsidRPr="00FD16BE" w:rsidRDefault="00CE2E54" w:rsidP="00670565">
      <w:pPr>
        <w:tabs>
          <w:tab w:val="left" w:pos="1134"/>
        </w:tabs>
        <w:jc w:val="both"/>
        <w:rPr>
          <w:sz w:val="26"/>
          <w:szCs w:val="26"/>
        </w:rPr>
      </w:pPr>
    </w:p>
    <w:p w:rsidR="00CE2E54" w:rsidRPr="00FD16BE" w:rsidRDefault="00CE2E54" w:rsidP="00670565">
      <w:pPr>
        <w:jc w:val="center"/>
        <w:rPr>
          <w:b/>
          <w:bCs/>
          <w:i/>
          <w:sz w:val="26"/>
          <w:szCs w:val="28"/>
        </w:rPr>
      </w:pPr>
      <w:r w:rsidRPr="00FD16BE">
        <w:rPr>
          <w:b/>
          <w:bCs/>
          <w:i/>
          <w:sz w:val="26"/>
          <w:szCs w:val="28"/>
        </w:rPr>
        <w:t>Анализ динамики розничных цен на потребительском рынке</w:t>
      </w:r>
    </w:p>
    <w:p w:rsidR="00CE2E54" w:rsidRDefault="00CE2E54" w:rsidP="00670565">
      <w:pPr>
        <w:jc w:val="center"/>
        <w:rPr>
          <w:b/>
          <w:bCs/>
          <w:i/>
          <w:sz w:val="26"/>
          <w:szCs w:val="28"/>
        </w:rPr>
      </w:pPr>
      <w:r w:rsidRPr="00FD16BE">
        <w:rPr>
          <w:b/>
          <w:bCs/>
          <w:i/>
          <w:sz w:val="26"/>
          <w:szCs w:val="28"/>
        </w:rPr>
        <w:t>города Норильска за 9 месяцев 2017 года</w:t>
      </w:r>
    </w:p>
    <w:p w:rsidR="00CE2E54" w:rsidRPr="00FD16BE" w:rsidRDefault="00CE2E54" w:rsidP="00670565">
      <w:pPr>
        <w:jc w:val="center"/>
        <w:rPr>
          <w:b/>
          <w:bCs/>
          <w:i/>
          <w:sz w:val="26"/>
          <w:szCs w:val="28"/>
        </w:rPr>
      </w:pPr>
    </w:p>
    <w:p w:rsidR="00CE2E54" w:rsidRPr="00FD16BE" w:rsidRDefault="00CE2E54" w:rsidP="00670565">
      <w:pPr>
        <w:ind w:firstLine="709"/>
        <w:jc w:val="both"/>
        <w:rPr>
          <w:rStyle w:val="norm1"/>
          <w:sz w:val="26"/>
          <w:szCs w:val="26"/>
        </w:rPr>
      </w:pPr>
      <w:r w:rsidRPr="00FD16BE">
        <w:rPr>
          <w:rStyle w:val="norm1"/>
          <w:sz w:val="26"/>
          <w:szCs w:val="26"/>
        </w:rPr>
        <w:t>Динамика средних розничных цен на основные группы продовольственных товаров в городе Норильске за 9 месяцев 2017 года в сравнении с аналогичным периодом 2016 года представлена в таблице:</w:t>
      </w:r>
      <w:r w:rsidRPr="00FD16BE">
        <w:rPr>
          <w:rStyle w:val="norm1"/>
          <w:sz w:val="26"/>
          <w:szCs w:val="26"/>
        </w:rPr>
        <w:tab/>
      </w:r>
    </w:p>
    <w:p w:rsidR="00CE2E54" w:rsidRPr="00FD16BE" w:rsidRDefault="00CE2E54" w:rsidP="00670565">
      <w:pPr>
        <w:tabs>
          <w:tab w:val="left" w:pos="142"/>
        </w:tabs>
        <w:ind w:firstLine="708"/>
        <w:jc w:val="right"/>
        <w:rPr>
          <w:spacing w:val="-4"/>
          <w:sz w:val="26"/>
          <w:szCs w:val="26"/>
        </w:rPr>
      </w:pPr>
      <w:r w:rsidRPr="004F5698">
        <w:rPr>
          <w:spacing w:val="-4"/>
          <w:sz w:val="26"/>
          <w:szCs w:val="26"/>
        </w:rPr>
        <w:t>Таблица</w:t>
      </w:r>
      <w:r w:rsidR="00F047D2" w:rsidRPr="004F5698">
        <w:rPr>
          <w:spacing w:val="-4"/>
          <w:sz w:val="26"/>
          <w:szCs w:val="26"/>
        </w:rPr>
        <w:t xml:space="preserve"> </w:t>
      </w:r>
      <w:r w:rsidR="00B10C6F" w:rsidRPr="004F5698">
        <w:rPr>
          <w:spacing w:val="-4"/>
          <w:sz w:val="26"/>
          <w:szCs w:val="26"/>
        </w:rPr>
        <w:t>6</w:t>
      </w:r>
      <w:r w:rsidR="00D8215A">
        <w:rPr>
          <w:spacing w:val="-4"/>
          <w:sz w:val="26"/>
          <w:szCs w:val="26"/>
        </w:rPr>
        <w:t>5</w:t>
      </w:r>
    </w:p>
    <w:p w:rsidR="00CE2E54" w:rsidRPr="00FD16BE" w:rsidRDefault="00CE2E54" w:rsidP="00670565">
      <w:pPr>
        <w:tabs>
          <w:tab w:val="left" w:pos="142"/>
        </w:tabs>
        <w:spacing w:line="276" w:lineRule="auto"/>
        <w:ind w:firstLine="709"/>
        <w:jc w:val="center"/>
        <w:rPr>
          <w:b/>
          <w:spacing w:val="-4"/>
          <w:sz w:val="26"/>
          <w:szCs w:val="26"/>
        </w:rPr>
      </w:pPr>
      <w:r w:rsidRPr="00FD16BE">
        <w:rPr>
          <w:b/>
          <w:spacing w:val="-4"/>
          <w:sz w:val="26"/>
          <w:szCs w:val="26"/>
        </w:rPr>
        <w:t>Динамика цен на потребительском рынке МО г. Норильск</w:t>
      </w:r>
    </w:p>
    <w:tbl>
      <w:tblPr>
        <w:tblW w:w="5000" w:type="pct"/>
        <w:tblLook w:val="04A0" w:firstRow="1" w:lastRow="0" w:firstColumn="1" w:lastColumn="0" w:noHBand="0" w:noVBand="1"/>
      </w:tblPr>
      <w:tblGrid>
        <w:gridCol w:w="549"/>
        <w:gridCol w:w="3131"/>
        <w:gridCol w:w="993"/>
        <w:gridCol w:w="1559"/>
        <w:gridCol w:w="1701"/>
        <w:gridCol w:w="1413"/>
      </w:tblGrid>
      <w:tr w:rsidR="00CE2E54" w:rsidRPr="00FD16BE" w:rsidTr="00F047D2">
        <w:trPr>
          <w:trHeight w:val="1072"/>
          <w:tblHeader/>
        </w:trPr>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 п/п</w:t>
            </w:r>
          </w:p>
        </w:tc>
        <w:tc>
          <w:tcPr>
            <w:tcW w:w="1675" w:type="pct"/>
            <w:tcBorders>
              <w:top w:val="single" w:sz="4" w:space="0" w:color="auto"/>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Наименование</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Ед. изм.</w:t>
            </w:r>
          </w:p>
        </w:tc>
        <w:tc>
          <w:tcPr>
            <w:tcW w:w="834" w:type="pct"/>
            <w:tcBorders>
              <w:top w:val="single" w:sz="4" w:space="0" w:color="auto"/>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Средняя цена за 9 месяцев 2016 года (руб.)</w:t>
            </w:r>
          </w:p>
        </w:tc>
        <w:tc>
          <w:tcPr>
            <w:tcW w:w="910" w:type="pct"/>
            <w:tcBorders>
              <w:top w:val="single" w:sz="4" w:space="0" w:color="auto"/>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Средняя цена за 9 месяцев 2017 года (руб.)</w:t>
            </w:r>
          </w:p>
        </w:tc>
        <w:tc>
          <w:tcPr>
            <w:tcW w:w="756" w:type="pct"/>
            <w:tcBorders>
              <w:top w:val="single" w:sz="4" w:space="0" w:color="auto"/>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Темп роста к 9 месяцам 2016 года</w:t>
            </w:r>
            <w:r w:rsidRPr="00FD16BE">
              <w:rPr>
                <w:sz w:val="23"/>
                <w:szCs w:val="23"/>
              </w:rPr>
              <w:br/>
              <w:t>%</w:t>
            </w:r>
          </w:p>
        </w:tc>
      </w:tr>
      <w:tr w:rsidR="00CE2E54" w:rsidRPr="00FD16BE" w:rsidTr="00F047D2">
        <w:trPr>
          <w:trHeight w:val="276"/>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1</w:t>
            </w:r>
          </w:p>
        </w:tc>
        <w:tc>
          <w:tcPr>
            <w:tcW w:w="1675"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rPr>
                <w:sz w:val="23"/>
                <w:szCs w:val="23"/>
              </w:rPr>
            </w:pPr>
            <w:r w:rsidRPr="00FD16BE">
              <w:rPr>
                <w:sz w:val="23"/>
                <w:szCs w:val="23"/>
              </w:rPr>
              <w:t>Хлеб пшеничный из муки 1 сорта</w:t>
            </w:r>
          </w:p>
        </w:tc>
        <w:tc>
          <w:tcPr>
            <w:tcW w:w="531"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 xml:space="preserve"> 1кг</w:t>
            </w:r>
          </w:p>
        </w:tc>
        <w:tc>
          <w:tcPr>
            <w:tcW w:w="834"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91,7</w:t>
            </w:r>
          </w:p>
        </w:tc>
        <w:tc>
          <w:tcPr>
            <w:tcW w:w="910"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96,6</w:t>
            </w:r>
          </w:p>
        </w:tc>
        <w:tc>
          <w:tcPr>
            <w:tcW w:w="756"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105,3</w:t>
            </w:r>
          </w:p>
        </w:tc>
      </w:tr>
      <w:tr w:rsidR="00CE2E54" w:rsidRPr="00FD16BE" w:rsidTr="00F047D2">
        <w:trPr>
          <w:trHeight w:val="279"/>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2</w:t>
            </w:r>
          </w:p>
        </w:tc>
        <w:tc>
          <w:tcPr>
            <w:tcW w:w="1675"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rPr>
                <w:sz w:val="23"/>
                <w:szCs w:val="23"/>
              </w:rPr>
            </w:pPr>
            <w:r w:rsidRPr="00FD16BE">
              <w:rPr>
                <w:sz w:val="23"/>
                <w:szCs w:val="23"/>
              </w:rPr>
              <w:t>Хлеб ржано-пшеничный</w:t>
            </w:r>
          </w:p>
        </w:tc>
        <w:tc>
          <w:tcPr>
            <w:tcW w:w="531"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 xml:space="preserve"> 1кг</w:t>
            </w:r>
          </w:p>
        </w:tc>
        <w:tc>
          <w:tcPr>
            <w:tcW w:w="834"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91,0</w:t>
            </w:r>
          </w:p>
        </w:tc>
        <w:tc>
          <w:tcPr>
            <w:tcW w:w="910"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92,8</w:t>
            </w:r>
          </w:p>
        </w:tc>
        <w:tc>
          <w:tcPr>
            <w:tcW w:w="756"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102,0</w:t>
            </w:r>
          </w:p>
        </w:tc>
      </w:tr>
      <w:tr w:rsidR="00CE2E54" w:rsidRPr="00FD16BE" w:rsidTr="00F047D2">
        <w:trPr>
          <w:trHeight w:val="31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3</w:t>
            </w:r>
          </w:p>
        </w:tc>
        <w:tc>
          <w:tcPr>
            <w:tcW w:w="1675"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rPr>
                <w:sz w:val="23"/>
                <w:szCs w:val="23"/>
              </w:rPr>
            </w:pPr>
            <w:r w:rsidRPr="00FD16BE">
              <w:rPr>
                <w:sz w:val="23"/>
                <w:szCs w:val="23"/>
              </w:rPr>
              <w:t>Мука пшеничная, в/с</w:t>
            </w:r>
          </w:p>
        </w:tc>
        <w:tc>
          <w:tcPr>
            <w:tcW w:w="531"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 xml:space="preserve"> 1кг</w:t>
            </w:r>
          </w:p>
        </w:tc>
        <w:tc>
          <w:tcPr>
            <w:tcW w:w="834"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46,9</w:t>
            </w:r>
          </w:p>
        </w:tc>
        <w:tc>
          <w:tcPr>
            <w:tcW w:w="910"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47,1</w:t>
            </w:r>
          </w:p>
        </w:tc>
        <w:tc>
          <w:tcPr>
            <w:tcW w:w="756"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100,4</w:t>
            </w:r>
          </w:p>
        </w:tc>
      </w:tr>
      <w:tr w:rsidR="00CE2E54" w:rsidRPr="00FD16BE" w:rsidTr="00F047D2">
        <w:trPr>
          <w:trHeight w:val="31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4</w:t>
            </w:r>
          </w:p>
        </w:tc>
        <w:tc>
          <w:tcPr>
            <w:tcW w:w="1675"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rPr>
                <w:sz w:val="23"/>
                <w:szCs w:val="23"/>
              </w:rPr>
            </w:pPr>
            <w:r w:rsidRPr="00FD16BE">
              <w:rPr>
                <w:sz w:val="23"/>
                <w:szCs w:val="23"/>
              </w:rPr>
              <w:t>Говядина, н/к</w:t>
            </w:r>
          </w:p>
        </w:tc>
        <w:tc>
          <w:tcPr>
            <w:tcW w:w="531"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 xml:space="preserve"> 1кг</w:t>
            </w:r>
          </w:p>
        </w:tc>
        <w:tc>
          <w:tcPr>
            <w:tcW w:w="834"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359,8</w:t>
            </w:r>
          </w:p>
        </w:tc>
        <w:tc>
          <w:tcPr>
            <w:tcW w:w="910"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355,0</w:t>
            </w:r>
          </w:p>
        </w:tc>
        <w:tc>
          <w:tcPr>
            <w:tcW w:w="756"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98,7</w:t>
            </w:r>
          </w:p>
        </w:tc>
      </w:tr>
      <w:tr w:rsidR="00CE2E54" w:rsidRPr="00FD16BE" w:rsidTr="00F047D2">
        <w:trPr>
          <w:trHeight w:val="31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5</w:t>
            </w:r>
          </w:p>
        </w:tc>
        <w:tc>
          <w:tcPr>
            <w:tcW w:w="1675"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rPr>
                <w:sz w:val="23"/>
                <w:szCs w:val="23"/>
              </w:rPr>
            </w:pPr>
            <w:r w:rsidRPr="00FD16BE">
              <w:rPr>
                <w:sz w:val="23"/>
                <w:szCs w:val="23"/>
              </w:rPr>
              <w:t>Свинина, н/к</w:t>
            </w:r>
          </w:p>
        </w:tc>
        <w:tc>
          <w:tcPr>
            <w:tcW w:w="531"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 xml:space="preserve"> 1кг</w:t>
            </w:r>
          </w:p>
        </w:tc>
        <w:tc>
          <w:tcPr>
            <w:tcW w:w="834"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302,1</w:t>
            </w:r>
          </w:p>
        </w:tc>
        <w:tc>
          <w:tcPr>
            <w:tcW w:w="910"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305,2</w:t>
            </w:r>
          </w:p>
        </w:tc>
        <w:tc>
          <w:tcPr>
            <w:tcW w:w="756"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101,0</w:t>
            </w:r>
          </w:p>
        </w:tc>
      </w:tr>
      <w:tr w:rsidR="00CE2E54" w:rsidRPr="00FD16BE" w:rsidTr="00F047D2">
        <w:trPr>
          <w:trHeight w:val="31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6</w:t>
            </w:r>
          </w:p>
        </w:tc>
        <w:tc>
          <w:tcPr>
            <w:tcW w:w="1675"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rPr>
                <w:sz w:val="23"/>
                <w:szCs w:val="23"/>
              </w:rPr>
            </w:pPr>
            <w:r w:rsidRPr="00FD16BE">
              <w:rPr>
                <w:sz w:val="23"/>
                <w:szCs w:val="23"/>
              </w:rPr>
              <w:t>Баранина, н/к</w:t>
            </w:r>
          </w:p>
        </w:tc>
        <w:tc>
          <w:tcPr>
            <w:tcW w:w="531"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 xml:space="preserve"> 1кг</w:t>
            </w:r>
          </w:p>
        </w:tc>
        <w:tc>
          <w:tcPr>
            <w:tcW w:w="834"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384,3</w:t>
            </w:r>
          </w:p>
        </w:tc>
        <w:tc>
          <w:tcPr>
            <w:tcW w:w="910"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395,3</w:t>
            </w:r>
          </w:p>
        </w:tc>
        <w:tc>
          <w:tcPr>
            <w:tcW w:w="756"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102,9</w:t>
            </w:r>
          </w:p>
        </w:tc>
      </w:tr>
      <w:tr w:rsidR="00CE2E54" w:rsidRPr="00FD16BE" w:rsidTr="00F047D2">
        <w:trPr>
          <w:trHeight w:val="31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7</w:t>
            </w:r>
          </w:p>
        </w:tc>
        <w:tc>
          <w:tcPr>
            <w:tcW w:w="1675"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rPr>
                <w:sz w:val="23"/>
                <w:szCs w:val="23"/>
              </w:rPr>
            </w:pPr>
            <w:r w:rsidRPr="00FD16BE">
              <w:rPr>
                <w:sz w:val="23"/>
                <w:szCs w:val="23"/>
              </w:rPr>
              <w:t>Куры (тушками)</w:t>
            </w:r>
          </w:p>
        </w:tc>
        <w:tc>
          <w:tcPr>
            <w:tcW w:w="531"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 xml:space="preserve"> 1кг</w:t>
            </w:r>
          </w:p>
        </w:tc>
        <w:tc>
          <w:tcPr>
            <w:tcW w:w="834"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169,9</w:t>
            </w:r>
          </w:p>
        </w:tc>
        <w:tc>
          <w:tcPr>
            <w:tcW w:w="910"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179,2</w:t>
            </w:r>
          </w:p>
        </w:tc>
        <w:tc>
          <w:tcPr>
            <w:tcW w:w="756"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105,5</w:t>
            </w:r>
          </w:p>
        </w:tc>
      </w:tr>
      <w:tr w:rsidR="00CE2E54" w:rsidRPr="00FD16BE" w:rsidTr="00F047D2">
        <w:trPr>
          <w:trHeight w:val="31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8</w:t>
            </w:r>
          </w:p>
        </w:tc>
        <w:tc>
          <w:tcPr>
            <w:tcW w:w="1675"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rPr>
                <w:sz w:val="23"/>
                <w:szCs w:val="23"/>
              </w:rPr>
            </w:pPr>
            <w:r w:rsidRPr="00FD16BE">
              <w:rPr>
                <w:sz w:val="23"/>
                <w:szCs w:val="23"/>
              </w:rPr>
              <w:t>Окорочка куриные</w:t>
            </w:r>
          </w:p>
        </w:tc>
        <w:tc>
          <w:tcPr>
            <w:tcW w:w="531"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 xml:space="preserve"> 1кг</w:t>
            </w:r>
          </w:p>
        </w:tc>
        <w:tc>
          <w:tcPr>
            <w:tcW w:w="834"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172,0</w:t>
            </w:r>
          </w:p>
        </w:tc>
        <w:tc>
          <w:tcPr>
            <w:tcW w:w="910"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175,2</w:t>
            </w:r>
          </w:p>
        </w:tc>
        <w:tc>
          <w:tcPr>
            <w:tcW w:w="756"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101,9</w:t>
            </w:r>
          </w:p>
        </w:tc>
      </w:tr>
      <w:tr w:rsidR="00CE2E54" w:rsidRPr="00FD16BE" w:rsidTr="00F047D2">
        <w:trPr>
          <w:trHeight w:val="31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9</w:t>
            </w:r>
          </w:p>
        </w:tc>
        <w:tc>
          <w:tcPr>
            <w:tcW w:w="1675"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rPr>
                <w:sz w:val="23"/>
                <w:szCs w:val="23"/>
              </w:rPr>
            </w:pPr>
            <w:r w:rsidRPr="00FD16BE">
              <w:rPr>
                <w:sz w:val="23"/>
                <w:szCs w:val="23"/>
              </w:rPr>
              <w:t>Колбаса вареная, в/с</w:t>
            </w:r>
          </w:p>
        </w:tc>
        <w:tc>
          <w:tcPr>
            <w:tcW w:w="531"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 xml:space="preserve"> 1кг</w:t>
            </w:r>
          </w:p>
        </w:tc>
        <w:tc>
          <w:tcPr>
            <w:tcW w:w="834"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465,5</w:t>
            </w:r>
          </w:p>
        </w:tc>
        <w:tc>
          <w:tcPr>
            <w:tcW w:w="910"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476,7</w:t>
            </w:r>
          </w:p>
        </w:tc>
        <w:tc>
          <w:tcPr>
            <w:tcW w:w="756"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102,4</w:t>
            </w:r>
          </w:p>
        </w:tc>
      </w:tr>
      <w:tr w:rsidR="00CE2E54" w:rsidRPr="00FD16BE" w:rsidTr="00F047D2">
        <w:trPr>
          <w:trHeight w:val="31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10</w:t>
            </w:r>
          </w:p>
        </w:tc>
        <w:tc>
          <w:tcPr>
            <w:tcW w:w="1675"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rPr>
                <w:sz w:val="23"/>
                <w:szCs w:val="23"/>
              </w:rPr>
            </w:pPr>
            <w:r w:rsidRPr="00FD16BE">
              <w:rPr>
                <w:sz w:val="23"/>
                <w:szCs w:val="23"/>
              </w:rPr>
              <w:t>Колбаса, п/к</w:t>
            </w:r>
          </w:p>
        </w:tc>
        <w:tc>
          <w:tcPr>
            <w:tcW w:w="531"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 xml:space="preserve"> 1кг</w:t>
            </w:r>
          </w:p>
        </w:tc>
        <w:tc>
          <w:tcPr>
            <w:tcW w:w="834"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559,8</w:t>
            </w:r>
          </w:p>
        </w:tc>
        <w:tc>
          <w:tcPr>
            <w:tcW w:w="910"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573,6</w:t>
            </w:r>
          </w:p>
        </w:tc>
        <w:tc>
          <w:tcPr>
            <w:tcW w:w="756"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102,5</w:t>
            </w:r>
          </w:p>
        </w:tc>
      </w:tr>
      <w:tr w:rsidR="00CE2E54" w:rsidRPr="00FD16BE" w:rsidTr="00F047D2">
        <w:trPr>
          <w:trHeight w:val="31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11</w:t>
            </w:r>
          </w:p>
        </w:tc>
        <w:tc>
          <w:tcPr>
            <w:tcW w:w="1675"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rPr>
                <w:sz w:val="23"/>
                <w:szCs w:val="23"/>
              </w:rPr>
            </w:pPr>
            <w:r w:rsidRPr="00FD16BE">
              <w:rPr>
                <w:sz w:val="23"/>
                <w:szCs w:val="23"/>
              </w:rPr>
              <w:t>Рыба, с/м</w:t>
            </w:r>
          </w:p>
        </w:tc>
        <w:tc>
          <w:tcPr>
            <w:tcW w:w="531"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 xml:space="preserve"> 1кг</w:t>
            </w:r>
          </w:p>
        </w:tc>
        <w:tc>
          <w:tcPr>
            <w:tcW w:w="834"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212,6</w:t>
            </w:r>
          </w:p>
        </w:tc>
        <w:tc>
          <w:tcPr>
            <w:tcW w:w="910"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212,2</w:t>
            </w:r>
          </w:p>
        </w:tc>
        <w:tc>
          <w:tcPr>
            <w:tcW w:w="756"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99,8</w:t>
            </w:r>
          </w:p>
        </w:tc>
      </w:tr>
      <w:tr w:rsidR="00CE2E54" w:rsidRPr="00FD16BE" w:rsidTr="00F047D2">
        <w:trPr>
          <w:trHeight w:val="31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12</w:t>
            </w:r>
          </w:p>
        </w:tc>
        <w:tc>
          <w:tcPr>
            <w:tcW w:w="1675"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rPr>
                <w:sz w:val="23"/>
                <w:szCs w:val="23"/>
              </w:rPr>
            </w:pPr>
            <w:r w:rsidRPr="00FD16BE">
              <w:rPr>
                <w:sz w:val="23"/>
                <w:szCs w:val="23"/>
              </w:rPr>
              <w:t>Масло животное</w:t>
            </w:r>
          </w:p>
        </w:tc>
        <w:tc>
          <w:tcPr>
            <w:tcW w:w="531"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 xml:space="preserve"> 1кг</w:t>
            </w:r>
          </w:p>
        </w:tc>
        <w:tc>
          <w:tcPr>
            <w:tcW w:w="834"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487,6</w:t>
            </w:r>
          </w:p>
        </w:tc>
        <w:tc>
          <w:tcPr>
            <w:tcW w:w="910"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553,4</w:t>
            </w:r>
          </w:p>
        </w:tc>
        <w:tc>
          <w:tcPr>
            <w:tcW w:w="756"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113,5</w:t>
            </w:r>
          </w:p>
        </w:tc>
      </w:tr>
      <w:tr w:rsidR="00CE2E54" w:rsidRPr="00FD16BE" w:rsidTr="00F047D2">
        <w:trPr>
          <w:trHeight w:val="31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13</w:t>
            </w:r>
          </w:p>
        </w:tc>
        <w:tc>
          <w:tcPr>
            <w:tcW w:w="1675"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rPr>
                <w:sz w:val="23"/>
                <w:szCs w:val="23"/>
              </w:rPr>
            </w:pPr>
            <w:r w:rsidRPr="00FD16BE">
              <w:rPr>
                <w:sz w:val="23"/>
                <w:szCs w:val="23"/>
              </w:rPr>
              <w:t>Масло растительное</w:t>
            </w:r>
          </w:p>
        </w:tc>
        <w:tc>
          <w:tcPr>
            <w:tcW w:w="531"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 xml:space="preserve"> 1л</w:t>
            </w:r>
          </w:p>
        </w:tc>
        <w:tc>
          <w:tcPr>
            <w:tcW w:w="834"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133,0</w:t>
            </w:r>
          </w:p>
        </w:tc>
        <w:tc>
          <w:tcPr>
            <w:tcW w:w="910"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125,0</w:t>
            </w:r>
          </w:p>
        </w:tc>
        <w:tc>
          <w:tcPr>
            <w:tcW w:w="756"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94,0</w:t>
            </w:r>
          </w:p>
        </w:tc>
      </w:tr>
      <w:tr w:rsidR="00CE2E54" w:rsidRPr="00FD16BE" w:rsidTr="00F047D2">
        <w:trPr>
          <w:trHeight w:val="31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14</w:t>
            </w:r>
          </w:p>
        </w:tc>
        <w:tc>
          <w:tcPr>
            <w:tcW w:w="1675"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rPr>
                <w:sz w:val="23"/>
                <w:szCs w:val="23"/>
              </w:rPr>
            </w:pPr>
            <w:r w:rsidRPr="00FD16BE">
              <w:rPr>
                <w:sz w:val="23"/>
                <w:szCs w:val="23"/>
              </w:rPr>
              <w:t>Молоко</w:t>
            </w:r>
          </w:p>
        </w:tc>
        <w:tc>
          <w:tcPr>
            <w:tcW w:w="531"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 xml:space="preserve"> 1л</w:t>
            </w:r>
          </w:p>
        </w:tc>
        <w:tc>
          <w:tcPr>
            <w:tcW w:w="834"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77,9</w:t>
            </w:r>
          </w:p>
        </w:tc>
        <w:tc>
          <w:tcPr>
            <w:tcW w:w="910"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80,8</w:t>
            </w:r>
          </w:p>
        </w:tc>
        <w:tc>
          <w:tcPr>
            <w:tcW w:w="756"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103,7</w:t>
            </w:r>
          </w:p>
        </w:tc>
      </w:tr>
      <w:tr w:rsidR="00CE2E54" w:rsidRPr="00FD16BE" w:rsidTr="00F047D2">
        <w:trPr>
          <w:trHeight w:val="31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15</w:t>
            </w:r>
          </w:p>
        </w:tc>
        <w:tc>
          <w:tcPr>
            <w:tcW w:w="1675"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rPr>
                <w:sz w:val="23"/>
                <w:szCs w:val="23"/>
              </w:rPr>
            </w:pPr>
            <w:r w:rsidRPr="00FD16BE">
              <w:rPr>
                <w:sz w:val="23"/>
                <w:szCs w:val="23"/>
              </w:rPr>
              <w:t>Сметана, 20%</w:t>
            </w:r>
          </w:p>
        </w:tc>
        <w:tc>
          <w:tcPr>
            <w:tcW w:w="531"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 xml:space="preserve"> 1кг</w:t>
            </w:r>
          </w:p>
        </w:tc>
        <w:tc>
          <w:tcPr>
            <w:tcW w:w="834"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381,7</w:t>
            </w:r>
          </w:p>
        </w:tc>
        <w:tc>
          <w:tcPr>
            <w:tcW w:w="910"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392,2</w:t>
            </w:r>
          </w:p>
        </w:tc>
        <w:tc>
          <w:tcPr>
            <w:tcW w:w="756"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102,8</w:t>
            </w:r>
          </w:p>
        </w:tc>
      </w:tr>
      <w:tr w:rsidR="00CE2E54" w:rsidRPr="00FD16BE" w:rsidTr="00F047D2">
        <w:trPr>
          <w:trHeight w:val="31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16</w:t>
            </w:r>
          </w:p>
        </w:tc>
        <w:tc>
          <w:tcPr>
            <w:tcW w:w="1675"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rPr>
                <w:sz w:val="23"/>
                <w:szCs w:val="23"/>
              </w:rPr>
            </w:pPr>
            <w:r w:rsidRPr="00FD16BE">
              <w:rPr>
                <w:sz w:val="23"/>
                <w:szCs w:val="23"/>
              </w:rPr>
              <w:t>Сыр твердый</w:t>
            </w:r>
          </w:p>
        </w:tc>
        <w:tc>
          <w:tcPr>
            <w:tcW w:w="531"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 xml:space="preserve"> 1кг</w:t>
            </w:r>
          </w:p>
        </w:tc>
        <w:tc>
          <w:tcPr>
            <w:tcW w:w="834"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453,5</w:t>
            </w:r>
          </w:p>
        </w:tc>
        <w:tc>
          <w:tcPr>
            <w:tcW w:w="910"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466,4</w:t>
            </w:r>
          </w:p>
        </w:tc>
        <w:tc>
          <w:tcPr>
            <w:tcW w:w="756"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102,8</w:t>
            </w:r>
          </w:p>
        </w:tc>
      </w:tr>
      <w:tr w:rsidR="00CE2E54" w:rsidRPr="00FD16BE" w:rsidTr="00F047D2">
        <w:trPr>
          <w:trHeight w:val="31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lastRenderedPageBreak/>
              <w:t>17</w:t>
            </w:r>
          </w:p>
        </w:tc>
        <w:tc>
          <w:tcPr>
            <w:tcW w:w="1675"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rPr>
                <w:sz w:val="23"/>
                <w:szCs w:val="23"/>
              </w:rPr>
            </w:pPr>
            <w:r w:rsidRPr="00FD16BE">
              <w:rPr>
                <w:sz w:val="23"/>
                <w:szCs w:val="23"/>
              </w:rPr>
              <w:t>Яйцо куриное</w:t>
            </w:r>
          </w:p>
        </w:tc>
        <w:tc>
          <w:tcPr>
            <w:tcW w:w="531"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 xml:space="preserve"> 1дес</w:t>
            </w:r>
          </w:p>
        </w:tc>
        <w:tc>
          <w:tcPr>
            <w:tcW w:w="834"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66,7</w:t>
            </w:r>
          </w:p>
        </w:tc>
        <w:tc>
          <w:tcPr>
            <w:tcW w:w="910"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61,5</w:t>
            </w:r>
          </w:p>
        </w:tc>
        <w:tc>
          <w:tcPr>
            <w:tcW w:w="756"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92,2</w:t>
            </w:r>
          </w:p>
        </w:tc>
      </w:tr>
      <w:tr w:rsidR="00CE2E54" w:rsidRPr="00FD16BE" w:rsidTr="00F047D2">
        <w:trPr>
          <w:trHeight w:val="31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18</w:t>
            </w:r>
          </w:p>
        </w:tc>
        <w:tc>
          <w:tcPr>
            <w:tcW w:w="1675"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rPr>
                <w:sz w:val="23"/>
                <w:szCs w:val="23"/>
              </w:rPr>
            </w:pPr>
            <w:r w:rsidRPr="00FD16BE">
              <w:rPr>
                <w:sz w:val="23"/>
                <w:szCs w:val="23"/>
              </w:rPr>
              <w:t>Макаронные изделия</w:t>
            </w:r>
          </w:p>
        </w:tc>
        <w:tc>
          <w:tcPr>
            <w:tcW w:w="531"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 xml:space="preserve"> 1кг</w:t>
            </w:r>
          </w:p>
        </w:tc>
        <w:tc>
          <w:tcPr>
            <w:tcW w:w="834"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109,6</w:t>
            </w:r>
          </w:p>
        </w:tc>
        <w:tc>
          <w:tcPr>
            <w:tcW w:w="910"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109,0</w:t>
            </w:r>
          </w:p>
        </w:tc>
        <w:tc>
          <w:tcPr>
            <w:tcW w:w="756"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99,5</w:t>
            </w:r>
          </w:p>
        </w:tc>
      </w:tr>
      <w:tr w:rsidR="00CE2E54" w:rsidRPr="00FD16BE" w:rsidTr="00F047D2">
        <w:trPr>
          <w:trHeight w:val="31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19</w:t>
            </w:r>
          </w:p>
        </w:tc>
        <w:tc>
          <w:tcPr>
            <w:tcW w:w="1675"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rPr>
                <w:sz w:val="23"/>
                <w:szCs w:val="23"/>
              </w:rPr>
            </w:pPr>
            <w:r w:rsidRPr="00FD16BE">
              <w:rPr>
                <w:sz w:val="23"/>
                <w:szCs w:val="23"/>
              </w:rPr>
              <w:t>Крупа пшено</w:t>
            </w:r>
          </w:p>
        </w:tc>
        <w:tc>
          <w:tcPr>
            <w:tcW w:w="531"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 xml:space="preserve"> 1кг</w:t>
            </w:r>
          </w:p>
        </w:tc>
        <w:tc>
          <w:tcPr>
            <w:tcW w:w="834"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69,0</w:t>
            </w:r>
          </w:p>
        </w:tc>
        <w:tc>
          <w:tcPr>
            <w:tcW w:w="910"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65,0</w:t>
            </w:r>
          </w:p>
        </w:tc>
        <w:tc>
          <w:tcPr>
            <w:tcW w:w="756"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94,2</w:t>
            </w:r>
          </w:p>
        </w:tc>
      </w:tr>
      <w:tr w:rsidR="00CE2E54" w:rsidRPr="00FD16BE" w:rsidTr="00F047D2">
        <w:trPr>
          <w:trHeight w:val="31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20</w:t>
            </w:r>
          </w:p>
        </w:tc>
        <w:tc>
          <w:tcPr>
            <w:tcW w:w="1675"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rPr>
                <w:sz w:val="23"/>
                <w:szCs w:val="23"/>
              </w:rPr>
            </w:pPr>
            <w:r w:rsidRPr="00FD16BE">
              <w:rPr>
                <w:sz w:val="23"/>
                <w:szCs w:val="23"/>
              </w:rPr>
              <w:t>Крупа рис</w:t>
            </w:r>
          </w:p>
        </w:tc>
        <w:tc>
          <w:tcPr>
            <w:tcW w:w="531"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 xml:space="preserve"> 1кг</w:t>
            </w:r>
          </w:p>
        </w:tc>
        <w:tc>
          <w:tcPr>
            <w:tcW w:w="834"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110,6</w:t>
            </w:r>
          </w:p>
        </w:tc>
        <w:tc>
          <w:tcPr>
            <w:tcW w:w="910"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108,8</w:t>
            </w:r>
          </w:p>
        </w:tc>
        <w:tc>
          <w:tcPr>
            <w:tcW w:w="756"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98,4</w:t>
            </w:r>
          </w:p>
        </w:tc>
      </w:tr>
      <w:tr w:rsidR="00CE2E54" w:rsidRPr="00FD16BE" w:rsidTr="00F047D2">
        <w:trPr>
          <w:trHeight w:val="31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21</w:t>
            </w:r>
          </w:p>
        </w:tc>
        <w:tc>
          <w:tcPr>
            <w:tcW w:w="1675"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rPr>
                <w:sz w:val="23"/>
                <w:szCs w:val="23"/>
              </w:rPr>
            </w:pPr>
            <w:r w:rsidRPr="00FD16BE">
              <w:rPr>
                <w:sz w:val="23"/>
                <w:szCs w:val="23"/>
              </w:rPr>
              <w:t>Крупа гречневая-ядрица</w:t>
            </w:r>
          </w:p>
        </w:tc>
        <w:tc>
          <w:tcPr>
            <w:tcW w:w="531"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 xml:space="preserve"> 1кг</w:t>
            </w:r>
          </w:p>
        </w:tc>
        <w:tc>
          <w:tcPr>
            <w:tcW w:w="834"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110,5</w:t>
            </w:r>
          </w:p>
        </w:tc>
        <w:tc>
          <w:tcPr>
            <w:tcW w:w="910"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119,9</w:t>
            </w:r>
          </w:p>
        </w:tc>
        <w:tc>
          <w:tcPr>
            <w:tcW w:w="756"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108,5</w:t>
            </w:r>
          </w:p>
        </w:tc>
      </w:tr>
      <w:tr w:rsidR="00CE2E54" w:rsidRPr="00FD16BE" w:rsidTr="00F047D2">
        <w:trPr>
          <w:trHeight w:val="31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22</w:t>
            </w:r>
          </w:p>
        </w:tc>
        <w:tc>
          <w:tcPr>
            <w:tcW w:w="1675"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rPr>
                <w:sz w:val="23"/>
                <w:szCs w:val="23"/>
              </w:rPr>
            </w:pPr>
            <w:r w:rsidRPr="00FD16BE">
              <w:rPr>
                <w:sz w:val="23"/>
                <w:szCs w:val="23"/>
              </w:rPr>
              <w:t>Сахар-песок</w:t>
            </w:r>
          </w:p>
        </w:tc>
        <w:tc>
          <w:tcPr>
            <w:tcW w:w="531"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 xml:space="preserve"> 1кг</w:t>
            </w:r>
          </w:p>
        </w:tc>
        <w:tc>
          <w:tcPr>
            <w:tcW w:w="834"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72,1</w:t>
            </w:r>
          </w:p>
        </w:tc>
        <w:tc>
          <w:tcPr>
            <w:tcW w:w="910"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67,6</w:t>
            </w:r>
          </w:p>
        </w:tc>
        <w:tc>
          <w:tcPr>
            <w:tcW w:w="756"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93,8</w:t>
            </w:r>
          </w:p>
        </w:tc>
      </w:tr>
      <w:tr w:rsidR="00CE2E54" w:rsidRPr="00FD16BE" w:rsidTr="00F047D2">
        <w:trPr>
          <w:trHeight w:val="163"/>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23</w:t>
            </w:r>
          </w:p>
        </w:tc>
        <w:tc>
          <w:tcPr>
            <w:tcW w:w="1675"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rPr>
                <w:sz w:val="23"/>
                <w:szCs w:val="23"/>
              </w:rPr>
            </w:pPr>
            <w:r w:rsidRPr="00FD16BE">
              <w:rPr>
                <w:sz w:val="23"/>
                <w:szCs w:val="23"/>
              </w:rPr>
              <w:t>Соль</w:t>
            </w:r>
          </w:p>
        </w:tc>
        <w:tc>
          <w:tcPr>
            <w:tcW w:w="531"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 xml:space="preserve"> 1кг</w:t>
            </w:r>
          </w:p>
        </w:tc>
        <w:tc>
          <w:tcPr>
            <w:tcW w:w="834"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32,4</w:t>
            </w:r>
          </w:p>
        </w:tc>
        <w:tc>
          <w:tcPr>
            <w:tcW w:w="910"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30,7</w:t>
            </w:r>
          </w:p>
        </w:tc>
        <w:tc>
          <w:tcPr>
            <w:tcW w:w="756"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94,8</w:t>
            </w:r>
          </w:p>
        </w:tc>
      </w:tr>
      <w:tr w:rsidR="00CE2E54" w:rsidRPr="00FD16BE" w:rsidTr="00F047D2">
        <w:trPr>
          <w:trHeight w:val="254"/>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24</w:t>
            </w:r>
          </w:p>
        </w:tc>
        <w:tc>
          <w:tcPr>
            <w:tcW w:w="1675"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rPr>
                <w:sz w:val="23"/>
                <w:szCs w:val="23"/>
              </w:rPr>
            </w:pPr>
            <w:r w:rsidRPr="00FD16BE">
              <w:rPr>
                <w:sz w:val="23"/>
                <w:szCs w:val="23"/>
              </w:rPr>
              <w:t>Картофель</w:t>
            </w:r>
          </w:p>
        </w:tc>
        <w:tc>
          <w:tcPr>
            <w:tcW w:w="531"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 xml:space="preserve"> 1кг</w:t>
            </w:r>
          </w:p>
        </w:tc>
        <w:tc>
          <w:tcPr>
            <w:tcW w:w="834"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44,2</w:t>
            </w:r>
          </w:p>
        </w:tc>
        <w:tc>
          <w:tcPr>
            <w:tcW w:w="910"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40,7</w:t>
            </w:r>
          </w:p>
        </w:tc>
        <w:tc>
          <w:tcPr>
            <w:tcW w:w="756"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92,1</w:t>
            </w:r>
          </w:p>
        </w:tc>
      </w:tr>
      <w:tr w:rsidR="00CE2E54" w:rsidRPr="00FD16BE" w:rsidTr="00F047D2">
        <w:trPr>
          <w:trHeight w:val="31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25</w:t>
            </w:r>
          </w:p>
        </w:tc>
        <w:tc>
          <w:tcPr>
            <w:tcW w:w="1675"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rPr>
                <w:sz w:val="23"/>
                <w:szCs w:val="23"/>
              </w:rPr>
            </w:pPr>
            <w:r w:rsidRPr="00FD16BE">
              <w:rPr>
                <w:sz w:val="23"/>
                <w:szCs w:val="23"/>
              </w:rPr>
              <w:t>Капуста белокочанная</w:t>
            </w:r>
          </w:p>
        </w:tc>
        <w:tc>
          <w:tcPr>
            <w:tcW w:w="531"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 xml:space="preserve"> 1кг</w:t>
            </w:r>
          </w:p>
        </w:tc>
        <w:tc>
          <w:tcPr>
            <w:tcW w:w="834"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52,0</w:t>
            </w:r>
          </w:p>
        </w:tc>
        <w:tc>
          <w:tcPr>
            <w:tcW w:w="910"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53,4</w:t>
            </w:r>
          </w:p>
        </w:tc>
        <w:tc>
          <w:tcPr>
            <w:tcW w:w="756"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102,7</w:t>
            </w:r>
          </w:p>
        </w:tc>
      </w:tr>
      <w:tr w:rsidR="00CE2E54" w:rsidRPr="00FD16BE" w:rsidTr="00F047D2">
        <w:trPr>
          <w:trHeight w:val="31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26</w:t>
            </w:r>
          </w:p>
        </w:tc>
        <w:tc>
          <w:tcPr>
            <w:tcW w:w="1675"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rPr>
                <w:sz w:val="23"/>
                <w:szCs w:val="23"/>
              </w:rPr>
            </w:pPr>
            <w:r w:rsidRPr="00FD16BE">
              <w:rPr>
                <w:sz w:val="23"/>
                <w:szCs w:val="23"/>
              </w:rPr>
              <w:t>Лук репчатый</w:t>
            </w:r>
          </w:p>
        </w:tc>
        <w:tc>
          <w:tcPr>
            <w:tcW w:w="531"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 xml:space="preserve"> 1кг</w:t>
            </w:r>
          </w:p>
        </w:tc>
        <w:tc>
          <w:tcPr>
            <w:tcW w:w="834"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49,6</w:t>
            </w:r>
          </w:p>
        </w:tc>
        <w:tc>
          <w:tcPr>
            <w:tcW w:w="910"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47,1</w:t>
            </w:r>
          </w:p>
        </w:tc>
        <w:tc>
          <w:tcPr>
            <w:tcW w:w="756"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95,0</w:t>
            </w:r>
          </w:p>
        </w:tc>
      </w:tr>
      <w:tr w:rsidR="00CE2E54" w:rsidRPr="00FD16BE" w:rsidTr="00F047D2">
        <w:trPr>
          <w:trHeight w:val="268"/>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27</w:t>
            </w:r>
          </w:p>
        </w:tc>
        <w:tc>
          <w:tcPr>
            <w:tcW w:w="1675"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rPr>
                <w:sz w:val="23"/>
                <w:szCs w:val="23"/>
              </w:rPr>
            </w:pPr>
            <w:r w:rsidRPr="00FD16BE">
              <w:rPr>
                <w:sz w:val="23"/>
                <w:szCs w:val="23"/>
              </w:rPr>
              <w:t>Морковь</w:t>
            </w:r>
          </w:p>
        </w:tc>
        <w:tc>
          <w:tcPr>
            <w:tcW w:w="531"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 xml:space="preserve"> 1кг</w:t>
            </w:r>
          </w:p>
        </w:tc>
        <w:tc>
          <w:tcPr>
            <w:tcW w:w="834"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58,6</w:t>
            </w:r>
          </w:p>
        </w:tc>
        <w:tc>
          <w:tcPr>
            <w:tcW w:w="910"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56,8</w:t>
            </w:r>
          </w:p>
        </w:tc>
        <w:tc>
          <w:tcPr>
            <w:tcW w:w="756"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96,9</w:t>
            </w:r>
          </w:p>
        </w:tc>
      </w:tr>
      <w:tr w:rsidR="00CE2E54" w:rsidRPr="00FD16BE" w:rsidTr="00F047D2">
        <w:trPr>
          <w:trHeight w:val="286"/>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28</w:t>
            </w:r>
          </w:p>
        </w:tc>
        <w:tc>
          <w:tcPr>
            <w:tcW w:w="1675"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rPr>
                <w:sz w:val="23"/>
                <w:szCs w:val="23"/>
              </w:rPr>
            </w:pPr>
            <w:r w:rsidRPr="00FD16BE">
              <w:rPr>
                <w:sz w:val="23"/>
                <w:szCs w:val="23"/>
              </w:rPr>
              <w:t>Свекла</w:t>
            </w:r>
          </w:p>
        </w:tc>
        <w:tc>
          <w:tcPr>
            <w:tcW w:w="531"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 xml:space="preserve"> 1кг</w:t>
            </w:r>
          </w:p>
        </w:tc>
        <w:tc>
          <w:tcPr>
            <w:tcW w:w="834"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53,9</w:t>
            </w:r>
          </w:p>
        </w:tc>
        <w:tc>
          <w:tcPr>
            <w:tcW w:w="910"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54,7</w:t>
            </w:r>
          </w:p>
        </w:tc>
        <w:tc>
          <w:tcPr>
            <w:tcW w:w="756"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101,5</w:t>
            </w:r>
          </w:p>
        </w:tc>
      </w:tr>
      <w:tr w:rsidR="00CE2E54" w:rsidRPr="00FD16BE" w:rsidTr="00F047D2">
        <w:trPr>
          <w:trHeight w:val="31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29</w:t>
            </w:r>
          </w:p>
        </w:tc>
        <w:tc>
          <w:tcPr>
            <w:tcW w:w="1675"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rPr>
                <w:sz w:val="23"/>
                <w:szCs w:val="23"/>
              </w:rPr>
            </w:pPr>
            <w:r w:rsidRPr="00FD16BE">
              <w:rPr>
                <w:sz w:val="23"/>
                <w:szCs w:val="23"/>
              </w:rPr>
              <w:t>Яблоки</w:t>
            </w:r>
          </w:p>
        </w:tc>
        <w:tc>
          <w:tcPr>
            <w:tcW w:w="531"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1кг</w:t>
            </w:r>
          </w:p>
        </w:tc>
        <w:tc>
          <w:tcPr>
            <w:tcW w:w="834"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153,8</w:t>
            </w:r>
          </w:p>
        </w:tc>
        <w:tc>
          <w:tcPr>
            <w:tcW w:w="910"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148,0</w:t>
            </w:r>
          </w:p>
        </w:tc>
        <w:tc>
          <w:tcPr>
            <w:tcW w:w="756"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96,2</w:t>
            </w:r>
          </w:p>
        </w:tc>
      </w:tr>
      <w:tr w:rsidR="00CE2E54" w:rsidRPr="00FD16BE" w:rsidTr="00F047D2">
        <w:trPr>
          <w:trHeight w:val="88"/>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CE2E54" w:rsidRPr="00FD16BE" w:rsidRDefault="00CE2E54" w:rsidP="00670565">
            <w:pPr>
              <w:rPr>
                <w:sz w:val="23"/>
                <w:szCs w:val="23"/>
              </w:rPr>
            </w:pPr>
            <w:r w:rsidRPr="00FD16BE">
              <w:rPr>
                <w:sz w:val="23"/>
                <w:szCs w:val="23"/>
              </w:rPr>
              <w:t> </w:t>
            </w:r>
          </w:p>
        </w:tc>
        <w:tc>
          <w:tcPr>
            <w:tcW w:w="1675"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rPr>
                <w:sz w:val="23"/>
                <w:szCs w:val="23"/>
              </w:rPr>
            </w:pPr>
            <w:r w:rsidRPr="00FD16BE">
              <w:rPr>
                <w:sz w:val="23"/>
                <w:szCs w:val="23"/>
              </w:rPr>
              <w:t>Стоимость набора продуктов</w:t>
            </w:r>
          </w:p>
        </w:tc>
        <w:tc>
          <w:tcPr>
            <w:tcW w:w="531"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rPr>
                <w:sz w:val="23"/>
                <w:szCs w:val="23"/>
              </w:rPr>
            </w:pPr>
            <w:r w:rsidRPr="00FD16BE">
              <w:rPr>
                <w:sz w:val="23"/>
                <w:szCs w:val="23"/>
              </w:rPr>
              <w:t xml:space="preserve">  руб.</w:t>
            </w:r>
          </w:p>
        </w:tc>
        <w:tc>
          <w:tcPr>
            <w:tcW w:w="834"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5372,3</w:t>
            </w:r>
          </w:p>
        </w:tc>
        <w:tc>
          <w:tcPr>
            <w:tcW w:w="910"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5489,9</w:t>
            </w:r>
          </w:p>
        </w:tc>
        <w:tc>
          <w:tcPr>
            <w:tcW w:w="756" w:type="pct"/>
            <w:tcBorders>
              <w:top w:val="nil"/>
              <w:left w:val="nil"/>
              <w:bottom w:val="single" w:sz="4" w:space="0" w:color="auto"/>
              <w:right w:val="single" w:sz="4" w:space="0" w:color="auto"/>
            </w:tcBorders>
            <w:shd w:val="clear" w:color="auto" w:fill="auto"/>
            <w:vAlign w:val="center"/>
            <w:hideMark/>
          </w:tcPr>
          <w:p w:rsidR="00CE2E54" w:rsidRPr="00FD16BE" w:rsidRDefault="00CE2E54" w:rsidP="00670565">
            <w:pPr>
              <w:jc w:val="center"/>
              <w:rPr>
                <w:sz w:val="23"/>
                <w:szCs w:val="23"/>
              </w:rPr>
            </w:pPr>
            <w:r w:rsidRPr="00FD16BE">
              <w:rPr>
                <w:sz w:val="23"/>
                <w:szCs w:val="23"/>
              </w:rPr>
              <w:t>102,2</w:t>
            </w:r>
          </w:p>
        </w:tc>
      </w:tr>
    </w:tbl>
    <w:p w:rsidR="00CE2E54" w:rsidRPr="00FD16BE" w:rsidRDefault="00CE2E54" w:rsidP="00670565">
      <w:pPr>
        <w:jc w:val="both"/>
        <w:rPr>
          <w:rStyle w:val="norm1"/>
          <w:sz w:val="16"/>
          <w:szCs w:val="16"/>
        </w:rPr>
      </w:pPr>
    </w:p>
    <w:p w:rsidR="00CE2E54" w:rsidRDefault="00CE2E54" w:rsidP="00670565">
      <w:pPr>
        <w:ind w:firstLine="709"/>
        <w:jc w:val="both"/>
        <w:rPr>
          <w:rStyle w:val="norm1"/>
          <w:sz w:val="26"/>
          <w:szCs w:val="26"/>
        </w:rPr>
      </w:pPr>
      <w:r w:rsidRPr="00FD16BE">
        <w:rPr>
          <w:rStyle w:val="norm1"/>
          <w:sz w:val="26"/>
          <w:szCs w:val="26"/>
        </w:rPr>
        <w:t xml:space="preserve">Стоимость основного набора продуктов питания из 29 наименований за 9 месяцев 2017 года выросла на 2,2% по сравнению с аналогичным периодом прошлого года. </w:t>
      </w:r>
    </w:p>
    <w:p w:rsidR="00CE2E54" w:rsidRDefault="00CE2E54" w:rsidP="004F5698">
      <w:pPr>
        <w:ind w:firstLine="709"/>
        <w:jc w:val="center"/>
        <w:rPr>
          <w:rStyle w:val="norm1"/>
          <w:sz w:val="26"/>
          <w:szCs w:val="26"/>
        </w:rPr>
      </w:pPr>
    </w:p>
    <w:p w:rsidR="00CE2E54" w:rsidRDefault="00CE2E54" w:rsidP="00670565">
      <w:pPr>
        <w:jc w:val="center"/>
        <w:rPr>
          <w:b/>
          <w:i/>
          <w:sz w:val="26"/>
          <w:szCs w:val="26"/>
        </w:rPr>
      </w:pPr>
      <w:r w:rsidRPr="00FD16BE">
        <w:rPr>
          <w:b/>
          <w:i/>
          <w:sz w:val="26"/>
          <w:szCs w:val="26"/>
        </w:rPr>
        <w:t xml:space="preserve">Анализ структуры предприятий бытового обслуживания на территории муниципального образования город Норильск </w:t>
      </w:r>
    </w:p>
    <w:p w:rsidR="00CE2E54" w:rsidRPr="00FD16BE" w:rsidRDefault="00CE2E54" w:rsidP="00670565">
      <w:pPr>
        <w:jc w:val="center"/>
        <w:rPr>
          <w:b/>
          <w:i/>
          <w:sz w:val="26"/>
          <w:szCs w:val="26"/>
        </w:rPr>
      </w:pPr>
    </w:p>
    <w:p w:rsidR="00CE2E54" w:rsidRPr="00FD16BE" w:rsidRDefault="00CE2E54" w:rsidP="00670565">
      <w:pPr>
        <w:ind w:firstLine="708"/>
        <w:jc w:val="both"/>
        <w:rPr>
          <w:sz w:val="26"/>
          <w:szCs w:val="26"/>
        </w:rPr>
      </w:pPr>
      <w:r w:rsidRPr="00FD16BE">
        <w:rPr>
          <w:sz w:val="26"/>
          <w:szCs w:val="26"/>
        </w:rPr>
        <w:t>По состоянию на 01.10.2017 года на потребительском рынке города бытовые услуги населению оказывали 608 предприятий, в которых организовано 1336 рабочих мест.</w:t>
      </w:r>
    </w:p>
    <w:p w:rsidR="00CE2E54" w:rsidRPr="00FD16BE" w:rsidRDefault="00CE2E54" w:rsidP="00670565">
      <w:pPr>
        <w:ind w:firstLine="708"/>
        <w:jc w:val="both"/>
        <w:rPr>
          <w:sz w:val="26"/>
          <w:szCs w:val="26"/>
        </w:rPr>
      </w:pPr>
      <w:r w:rsidRPr="00FD16BE">
        <w:rPr>
          <w:sz w:val="26"/>
          <w:szCs w:val="26"/>
        </w:rPr>
        <w:t xml:space="preserve">В сфере бытового обслуживания населения в указанный период деятельность осуществляли: 504 индивидуальных предпринимателей и 104 юридических лиц, в том числе: </w:t>
      </w:r>
    </w:p>
    <w:p w:rsidR="00CE2E54" w:rsidRPr="00EB0BD3" w:rsidRDefault="00CE2E54" w:rsidP="00DB09A3">
      <w:pPr>
        <w:numPr>
          <w:ilvl w:val="0"/>
          <w:numId w:val="22"/>
        </w:numPr>
        <w:tabs>
          <w:tab w:val="left" w:pos="993"/>
        </w:tabs>
        <w:ind w:left="0" w:firstLine="709"/>
        <w:jc w:val="both"/>
        <w:rPr>
          <w:sz w:val="26"/>
          <w:szCs w:val="26"/>
        </w:rPr>
      </w:pPr>
      <w:r w:rsidRPr="00FD16BE">
        <w:rPr>
          <w:sz w:val="26"/>
          <w:szCs w:val="26"/>
        </w:rPr>
        <w:t xml:space="preserve">2 государственных предприятия (ФГУП «Заполярное» ФСИН России по </w:t>
      </w:r>
      <w:r w:rsidRPr="00EB0BD3">
        <w:rPr>
          <w:sz w:val="26"/>
          <w:szCs w:val="26"/>
        </w:rPr>
        <w:t xml:space="preserve">Красноярскому краю, ГОУ «Норильский техникум промышленных технологий и сервиса»); </w:t>
      </w:r>
    </w:p>
    <w:p w:rsidR="00CE2E54" w:rsidRPr="00EB0BD3" w:rsidRDefault="00CE2E54" w:rsidP="00DB09A3">
      <w:pPr>
        <w:numPr>
          <w:ilvl w:val="0"/>
          <w:numId w:val="22"/>
        </w:numPr>
        <w:tabs>
          <w:tab w:val="left" w:pos="993"/>
        </w:tabs>
        <w:ind w:left="0" w:firstLine="709"/>
        <w:jc w:val="both"/>
        <w:rPr>
          <w:sz w:val="26"/>
          <w:szCs w:val="26"/>
        </w:rPr>
      </w:pPr>
      <w:r w:rsidRPr="00FD16BE">
        <w:rPr>
          <w:sz w:val="26"/>
          <w:szCs w:val="26"/>
        </w:rPr>
        <w:t xml:space="preserve">1 муниципальное унитарное предприятие - МУП «Специализированная </w:t>
      </w:r>
      <w:r w:rsidRPr="00EB0BD3">
        <w:rPr>
          <w:sz w:val="26"/>
          <w:szCs w:val="26"/>
        </w:rPr>
        <w:t>служба по вопросам похоронного дела»;</w:t>
      </w:r>
    </w:p>
    <w:p w:rsidR="00CE2E54" w:rsidRPr="00EB0BD3" w:rsidRDefault="00CE2E54" w:rsidP="00DB09A3">
      <w:pPr>
        <w:numPr>
          <w:ilvl w:val="0"/>
          <w:numId w:val="22"/>
        </w:numPr>
        <w:tabs>
          <w:tab w:val="left" w:pos="993"/>
        </w:tabs>
        <w:ind w:left="0" w:firstLine="709"/>
        <w:jc w:val="both"/>
        <w:rPr>
          <w:sz w:val="26"/>
          <w:szCs w:val="26"/>
        </w:rPr>
      </w:pPr>
      <w:r w:rsidRPr="00EB0BD3">
        <w:rPr>
          <w:sz w:val="26"/>
          <w:szCs w:val="26"/>
        </w:rPr>
        <w:t xml:space="preserve">8 муниципальных бюджетных учреждений (МБУ «Дворец спорта «Арктика», МБУ «Крытый каток «Льдинка», МБУ «Стадион «Заполярник», МБУ «Дом спорта «БАКМО», МБУ «Лыжная база «Оль-гуль», МБУ «Крытый каток «Умка», </w:t>
      </w:r>
      <w:r w:rsidRPr="00EB0BD3">
        <w:rPr>
          <w:color w:val="000000"/>
          <w:sz w:val="26"/>
          <w:szCs w:val="26"/>
        </w:rPr>
        <w:t xml:space="preserve">МБУ «Спортивный комплекс «Талнах», </w:t>
      </w:r>
      <w:r w:rsidRPr="00EB0BD3">
        <w:rPr>
          <w:sz w:val="26"/>
          <w:szCs w:val="26"/>
        </w:rPr>
        <w:t>МБУ «Ледовый дворец спорта»).</w:t>
      </w:r>
    </w:p>
    <w:p w:rsidR="00CE2E54" w:rsidRDefault="00CE2E54" w:rsidP="00670565">
      <w:pPr>
        <w:ind w:firstLine="709"/>
        <w:jc w:val="both"/>
        <w:rPr>
          <w:sz w:val="26"/>
          <w:szCs w:val="26"/>
        </w:rPr>
      </w:pPr>
      <w:r w:rsidRPr="00FD16BE">
        <w:rPr>
          <w:sz w:val="26"/>
          <w:szCs w:val="26"/>
        </w:rPr>
        <w:t>В структуре хозяйствующих субъектов, осуществлявших деятельность в сфере бытового обслуживания, индивидуальные предприниматели составляют 82,9 %, юридические лица - 17,1 %.</w:t>
      </w:r>
    </w:p>
    <w:p w:rsidR="00CE2E54" w:rsidRDefault="00CE2E54" w:rsidP="00670565">
      <w:pPr>
        <w:ind w:firstLine="709"/>
        <w:jc w:val="both"/>
        <w:rPr>
          <w:sz w:val="26"/>
          <w:szCs w:val="26"/>
        </w:rPr>
      </w:pPr>
    </w:p>
    <w:p w:rsidR="00D8215A" w:rsidRDefault="00D8215A" w:rsidP="00670565">
      <w:pPr>
        <w:ind w:firstLine="709"/>
        <w:jc w:val="both"/>
        <w:rPr>
          <w:sz w:val="26"/>
          <w:szCs w:val="26"/>
        </w:rPr>
      </w:pPr>
    </w:p>
    <w:p w:rsidR="00D8215A" w:rsidRDefault="00D8215A" w:rsidP="00670565">
      <w:pPr>
        <w:ind w:firstLine="709"/>
        <w:jc w:val="both"/>
        <w:rPr>
          <w:sz w:val="26"/>
          <w:szCs w:val="26"/>
        </w:rPr>
      </w:pPr>
    </w:p>
    <w:p w:rsidR="00D8215A" w:rsidRPr="00FD16BE" w:rsidRDefault="00D8215A" w:rsidP="00670565">
      <w:pPr>
        <w:ind w:firstLine="709"/>
        <w:jc w:val="both"/>
        <w:rPr>
          <w:sz w:val="26"/>
          <w:szCs w:val="26"/>
        </w:rPr>
      </w:pPr>
    </w:p>
    <w:p w:rsidR="00CE2E54" w:rsidRPr="00FD16BE" w:rsidRDefault="00CE2E54" w:rsidP="00670565">
      <w:pPr>
        <w:tabs>
          <w:tab w:val="left" w:pos="1276"/>
        </w:tabs>
        <w:jc w:val="center"/>
        <w:rPr>
          <w:b/>
          <w:i/>
          <w:sz w:val="26"/>
          <w:szCs w:val="26"/>
        </w:rPr>
      </w:pPr>
      <w:r w:rsidRPr="00FD16BE">
        <w:rPr>
          <w:sz w:val="26"/>
          <w:szCs w:val="26"/>
        </w:rPr>
        <w:lastRenderedPageBreak/>
        <w:tab/>
      </w:r>
      <w:r w:rsidRPr="00FD16BE">
        <w:rPr>
          <w:b/>
          <w:i/>
          <w:sz w:val="26"/>
          <w:szCs w:val="26"/>
        </w:rPr>
        <w:t>Анализ динамики цен на социально значимые виды платных услуг,</w:t>
      </w:r>
    </w:p>
    <w:p w:rsidR="00CE2E54" w:rsidRDefault="00CE2E54" w:rsidP="00670565">
      <w:pPr>
        <w:tabs>
          <w:tab w:val="left" w:pos="1276"/>
        </w:tabs>
        <w:jc w:val="center"/>
        <w:rPr>
          <w:b/>
          <w:i/>
          <w:sz w:val="26"/>
          <w:szCs w:val="26"/>
        </w:rPr>
      </w:pPr>
      <w:r w:rsidRPr="00FD16BE">
        <w:rPr>
          <w:b/>
          <w:i/>
          <w:sz w:val="26"/>
          <w:szCs w:val="26"/>
        </w:rPr>
        <w:t>оказываемых населению</w:t>
      </w:r>
    </w:p>
    <w:p w:rsidR="00CE2E54" w:rsidRPr="00FD16BE" w:rsidRDefault="00CE2E54" w:rsidP="00670565">
      <w:pPr>
        <w:tabs>
          <w:tab w:val="left" w:pos="1276"/>
        </w:tabs>
        <w:jc w:val="center"/>
        <w:rPr>
          <w:b/>
          <w:i/>
          <w:sz w:val="26"/>
          <w:szCs w:val="26"/>
        </w:rPr>
      </w:pPr>
    </w:p>
    <w:p w:rsidR="00CE2E54" w:rsidRDefault="00CE2E54" w:rsidP="00670565">
      <w:pPr>
        <w:tabs>
          <w:tab w:val="left" w:pos="993"/>
          <w:tab w:val="left" w:pos="1134"/>
        </w:tabs>
        <w:ind w:firstLine="709"/>
        <w:jc w:val="both"/>
        <w:rPr>
          <w:sz w:val="26"/>
          <w:szCs w:val="20"/>
        </w:rPr>
      </w:pPr>
      <w:r w:rsidRPr="00FD16BE">
        <w:rPr>
          <w:sz w:val="26"/>
          <w:szCs w:val="20"/>
        </w:rPr>
        <w:t>Динамика средних цен на социально значимые виды услуг за 9 месяцев 2017 года в сравнении с аналогичным периодом 2016 года представлена в таблице:</w:t>
      </w:r>
    </w:p>
    <w:p w:rsidR="00F047D2" w:rsidRDefault="00F047D2" w:rsidP="00670565">
      <w:pPr>
        <w:tabs>
          <w:tab w:val="left" w:pos="993"/>
          <w:tab w:val="left" w:pos="1134"/>
        </w:tabs>
        <w:ind w:firstLine="709"/>
        <w:jc w:val="both"/>
        <w:rPr>
          <w:sz w:val="26"/>
          <w:szCs w:val="20"/>
        </w:rPr>
      </w:pPr>
    </w:p>
    <w:p w:rsidR="00CE2E54" w:rsidRPr="004F5698" w:rsidRDefault="00CE2E54" w:rsidP="00F047D2">
      <w:pPr>
        <w:tabs>
          <w:tab w:val="left" w:pos="993"/>
          <w:tab w:val="left" w:pos="1134"/>
        </w:tabs>
        <w:spacing w:after="240"/>
        <w:ind w:firstLine="709"/>
        <w:jc w:val="right"/>
        <w:rPr>
          <w:sz w:val="26"/>
          <w:szCs w:val="20"/>
        </w:rPr>
      </w:pPr>
      <w:r w:rsidRPr="004F5698">
        <w:rPr>
          <w:sz w:val="26"/>
          <w:szCs w:val="20"/>
        </w:rPr>
        <w:t>Таблица</w:t>
      </w:r>
      <w:r w:rsidR="00305A97" w:rsidRPr="004F5698">
        <w:rPr>
          <w:sz w:val="26"/>
          <w:szCs w:val="20"/>
        </w:rPr>
        <w:t xml:space="preserve"> </w:t>
      </w:r>
      <w:r w:rsidR="00B10C6F" w:rsidRPr="004F5698">
        <w:rPr>
          <w:sz w:val="26"/>
          <w:szCs w:val="20"/>
        </w:rPr>
        <w:t>6</w:t>
      </w:r>
      <w:r w:rsidR="00D8215A">
        <w:rPr>
          <w:sz w:val="26"/>
          <w:szCs w:val="20"/>
        </w:rPr>
        <w:t>6</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5337"/>
        <w:gridCol w:w="1152"/>
        <w:gridCol w:w="1152"/>
        <w:gridCol w:w="1148"/>
      </w:tblGrid>
      <w:tr w:rsidR="00CE2E54" w:rsidRPr="00980075" w:rsidTr="00980075">
        <w:trPr>
          <w:trHeight w:val="450"/>
          <w:tblHeader/>
        </w:trPr>
        <w:tc>
          <w:tcPr>
            <w:tcW w:w="562" w:type="dxa"/>
            <w:vMerge w:val="restart"/>
            <w:vAlign w:val="center"/>
          </w:tcPr>
          <w:p w:rsidR="00CE2E54" w:rsidRPr="00980075" w:rsidRDefault="00CE2E54" w:rsidP="00670565">
            <w:pPr>
              <w:jc w:val="center"/>
              <w:rPr>
                <w:sz w:val="22"/>
                <w:szCs w:val="22"/>
              </w:rPr>
            </w:pPr>
            <w:r w:rsidRPr="00980075">
              <w:rPr>
                <w:sz w:val="22"/>
                <w:szCs w:val="22"/>
              </w:rPr>
              <w:t>№ п/п</w:t>
            </w:r>
          </w:p>
        </w:tc>
        <w:tc>
          <w:tcPr>
            <w:tcW w:w="5337" w:type="dxa"/>
            <w:vMerge w:val="restart"/>
            <w:vAlign w:val="center"/>
          </w:tcPr>
          <w:p w:rsidR="00CE2E54" w:rsidRPr="00980075" w:rsidRDefault="00CE2E54" w:rsidP="00670565">
            <w:pPr>
              <w:jc w:val="center"/>
              <w:rPr>
                <w:sz w:val="22"/>
                <w:szCs w:val="22"/>
              </w:rPr>
            </w:pPr>
            <w:r w:rsidRPr="00980075">
              <w:rPr>
                <w:sz w:val="22"/>
                <w:szCs w:val="22"/>
              </w:rPr>
              <w:t>Платные услуги населению</w:t>
            </w:r>
          </w:p>
        </w:tc>
        <w:tc>
          <w:tcPr>
            <w:tcW w:w="1152" w:type="dxa"/>
            <w:vMerge w:val="restart"/>
            <w:vAlign w:val="center"/>
          </w:tcPr>
          <w:p w:rsidR="00CE2E54" w:rsidRPr="00980075" w:rsidRDefault="00950DAC" w:rsidP="00670565">
            <w:pPr>
              <w:jc w:val="center"/>
              <w:rPr>
                <w:sz w:val="22"/>
                <w:szCs w:val="22"/>
              </w:rPr>
            </w:pPr>
            <w:r w:rsidRPr="00980075">
              <w:rPr>
                <w:sz w:val="22"/>
                <w:szCs w:val="22"/>
              </w:rPr>
              <w:t>Средняя цена за 9 месяцев 2016</w:t>
            </w:r>
            <w:r w:rsidR="00CE2E54" w:rsidRPr="00980075">
              <w:rPr>
                <w:sz w:val="22"/>
                <w:szCs w:val="22"/>
              </w:rPr>
              <w:t xml:space="preserve"> года, руб.</w:t>
            </w:r>
          </w:p>
        </w:tc>
        <w:tc>
          <w:tcPr>
            <w:tcW w:w="1152" w:type="dxa"/>
            <w:vMerge w:val="restart"/>
            <w:vAlign w:val="center"/>
          </w:tcPr>
          <w:p w:rsidR="00CE2E54" w:rsidRPr="00980075" w:rsidRDefault="00950DAC" w:rsidP="00670565">
            <w:pPr>
              <w:jc w:val="center"/>
              <w:rPr>
                <w:sz w:val="22"/>
                <w:szCs w:val="22"/>
              </w:rPr>
            </w:pPr>
            <w:r w:rsidRPr="00980075">
              <w:rPr>
                <w:sz w:val="22"/>
                <w:szCs w:val="22"/>
              </w:rPr>
              <w:t xml:space="preserve">Средняя цена за 9 месяцев 2017 </w:t>
            </w:r>
            <w:r w:rsidR="00CE2E54" w:rsidRPr="00980075">
              <w:rPr>
                <w:sz w:val="22"/>
                <w:szCs w:val="22"/>
              </w:rPr>
              <w:t>года, руб.</w:t>
            </w:r>
          </w:p>
        </w:tc>
        <w:tc>
          <w:tcPr>
            <w:tcW w:w="1148" w:type="dxa"/>
            <w:vMerge w:val="restart"/>
            <w:vAlign w:val="center"/>
          </w:tcPr>
          <w:p w:rsidR="00980075" w:rsidRDefault="00CE2E54" w:rsidP="00670565">
            <w:pPr>
              <w:jc w:val="center"/>
              <w:rPr>
                <w:sz w:val="22"/>
                <w:szCs w:val="22"/>
              </w:rPr>
            </w:pPr>
            <w:r w:rsidRPr="00980075">
              <w:rPr>
                <w:sz w:val="22"/>
                <w:szCs w:val="22"/>
              </w:rPr>
              <w:t xml:space="preserve">Темп </w:t>
            </w:r>
          </w:p>
          <w:p w:rsidR="00CE2E54" w:rsidRPr="00980075" w:rsidRDefault="00CE2E54" w:rsidP="00670565">
            <w:pPr>
              <w:jc w:val="center"/>
              <w:rPr>
                <w:sz w:val="22"/>
                <w:szCs w:val="22"/>
              </w:rPr>
            </w:pPr>
            <w:r w:rsidRPr="00980075">
              <w:rPr>
                <w:sz w:val="22"/>
                <w:szCs w:val="22"/>
              </w:rPr>
              <w:t>роста, %</w:t>
            </w:r>
          </w:p>
        </w:tc>
      </w:tr>
      <w:tr w:rsidR="00CE2E54" w:rsidRPr="00980075" w:rsidTr="00980075">
        <w:trPr>
          <w:trHeight w:val="423"/>
          <w:tblHeader/>
        </w:trPr>
        <w:tc>
          <w:tcPr>
            <w:tcW w:w="562" w:type="dxa"/>
            <w:vMerge/>
            <w:vAlign w:val="center"/>
          </w:tcPr>
          <w:p w:rsidR="00CE2E54" w:rsidRPr="00980075" w:rsidRDefault="00CE2E54" w:rsidP="00670565">
            <w:pPr>
              <w:jc w:val="center"/>
              <w:rPr>
                <w:sz w:val="22"/>
                <w:szCs w:val="22"/>
              </w:rPr>
            </w:pPr>
          </w:p>
        </w:tc>
        <w:tc>
          <w:tcPr>
            <w:tcW w:w="5337" w:type="dxa"/>
            <w:vMerge/>
            <w:vAlign w:val="center"/>
          </w:tcPr>
          <w:p w:rsidR="00CE2E54" w:rsidRPr="00980075" w:rsidRDefault="00CE2E54" w:rsidP="00670565">
            <w:pPr>
              <w:jc w:val="center"/>
              <w:rPr>
                <w:sz w:val="22"/>
                <w:szCs w:val="22"/>
              </w:rPr>
            </w:pPr>
          </w:p>
        </w:tc>
        <w:tc>
          <w:tcPr>
            <w:tcW w:w="1152" w:type="dxa"/>
            <w:vMerge/>
            <w:vAlign w:val="center"/>
          </w:tcPr>
          <w:p w:rsidR="00CE2E54" w:rsidRPr="00980075" w:rsidRDefault="00CE2E54" w:rsidP="00670565">
            <w:pPr>
              <w:jc w:val="center"/>
              <w:rPr>
                <w:sz w:val="22"/>
                <w:szCs w:val="22"/>
              </w:rPr>
            </w:pPr>
          </w:p>
        </w:tc>
        <w:tc>
          <w:tcPr>
            <w:tcW w:w="1152" w:type="dxa"/>
            <w:vMerge/>
            <w:vAlign w:val="center"/>
          </w:tcPr>
          <w:p w:rsidR="00CE2E54" w:rsidRPr="00980075" w:rsidRDefault="00CE2E54" w:rsidP="00670565">
            <w:pPr>
              <w:jc w:val="center"/>
              <w:rPr>
                <w:sz w:val="22"/>
                <w:szCs w:val="22"/>
              </w:rPr>
            </w:pPr>
          </w:p>
        </w:tc>
        <w:tc>
          <w:tcPr>
            <w:tcW w:w="1148" w:type="dxa"/>
            <w:vMerge/>
            <w:vAlign w:val="center"/>
          </w:tcPr>
          <w:p w:rsidR="00CE2E54" w:rsidRPr="00980075" w:rsidRDefault="00CE2E54" w:rsidP="00670565">
            <w:pPr>
              <w:jc w:val="center"/>
              <w:rPr>
                <w:sz w:val="22"/>
                <w:szCs w:val="22"/>
              </w:rPr>
            </w:pPr>
          </w:p>
        </w:tc>
      </w:tr>
      <w:tr w:rsidR="00CE2E54" w:rsidRPr="00980075" w:rsidTr="00980075">
        <w:trPr>
          <w:trHeight w:val="20"/>
        </w:trPr>
        <w:tc>
          <w:tcPr>
            <w:tcW w:w="562" w:type="dxa"/>
            <w:noWrap/>
            <w:vAlign w:val="center"/>
          </w:tcPr>
          <w:p w:rsidR="00CE2E54" w:rsidRPr="00980075" w:rsidRDefault="00CE2E54" w:rsidP="00670565">
            <w:pPr>
              <w:jc w:val="center"/>
              <w:rPr>
                <w:sz w:val="22"/>
                <w:szCs w:val="22"/>
              </w:rPr>
            </w:pPr>
            <w:r w:rsidRPr="00980075">
              <w:rPr>
                <w:sz w:val="22"/>
                <w:szCs w:val="22"/>
              </w:rPr>
              <w:t>1</w:t>
            </w:r>
          </w:p>
        </w:tc>
        <w:tc>
          <w:tcPr>
            <w:tcW w:w="5337" w:type="dxa"/>
            <w:vAlign w:val="center"/>
          </w:tcPr>
          <w:p w:rsidR="00CE2E54" w:rsidRPr="00980075" w:rsidRDefault="00CE2E54" w:rsidP="00670565">
            <w:pPr>
              <w:rPr>
                <w:sz w:val="22"/>
                <w:szCs w:val="22"/>
              </w:rPr>
            </w:pPr>
            <w:r w:rsidRPr="00980075">
              <w:rPr>
                <w:sz w:val="22"/>
                <w:szCs w:val="22"/>
              </w:rPr>
              <w:t>Помывка в бане (в общем зале – 2 часа)</w:t>
            </w:r>
          </w:p>
        </w:tc>
        <w:tc>
          <w:tcPr>
            <w:tcW w:w="1152" w:type="dxa"/>
            <w:vAlign w:val="center"/>
          </w:tcPr>
          <w:p w:rsidR="00CE2E54" w:rsidRPr="00980075" w:rsidRDefault="00CE2E54" w:rsidP="00670565">
            <w:pPr>
              <w:jc w:val="center"/>
              <w:rPr>
                <w:sz w:val="22"/>
                <w:szCs w:val="22"/>
              </w:rPr>
            </w:pPr>
            <w:r w:rsidRPr="00980075">
              <w:rPr>
                <w:sz w:val="22"/>
                <w:szCs w:val="22"/>
              </w:rPr>
              <w:t>855,6</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CE2E54" w:rsidRPr="00980075" w:rsidRDefault="00CE2E54" w:rsidP="00670565">
            <w:pPr>
              <w:jc w:val="center"/>
              <w:rPr>
                <w:sz w:val="22"/>
                <w:szCs w:val="22"/>
              </w:rPr>
            </w:pPr>
            <w:r w:rsidRPr="00980075">
              <w:rPr>
                <w:sz w:val="22"/>
                <w:szCs w:val="22"/>
              </w:rPr>
              <w:t>900,0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CE2E54" w:rsidRPr="00980075" w:rsidRDefault="00CE2E54" w:rsidP="00670565">
            <w:pPr>
              <w:jc w:val="center"/>
              <w:rPr>
                <w:sz w:val="22"/>
                <w:szCs w:val="22"/>
              </w:rPr>
            </w:pPr>
            <w:r w:rsidRPr="00980075">
              <w:rPr>
                <w:sz w:val="22"/>
                <w:szCs w:val="22"/>
              </w:rPr>
              <w:t>105,2</w:t>
            </w:r>
          </w:p>
        </w:tc>
      </w:tr>
      <w:tr w:rsidR="00CE2E54" w:rsidRPr="00980075" w:rsidTr="00980075">
        <w:trPr>
          <w:trHeight w:val="20"/>
        </w:trPr>
        <w:tc>
          <w:tcPr>
            <w:tcW w:w="562" w:type="dxa"/>
            <w:noWrap/>
            <w:vAlign w:val="center"/>
          </w:tcPr>
          <w:p w:rsidR="00CE2E54" w:rsidRPr="00980075" w:rsidRDefault="00CE2E54" w:rsidP="00670565">
            <w:pPr>
              <w:jc w:val="center"/>
              <w:rPr>
                <w:sz w:val="22"/>
                <w:szCs w:val="22"/>
              </w:rPr>
            </w:pPr>
            <w:r w:rsidRPr="00980075">
              <w:rPr>
                <w:sz w:val="22"/>
                <w:szCs w:val="22"/>
              </w:rPr>
              <w:t>2</w:t>
            </w:r>
          </w:p>
        </w:tc>
        <w:tc>
          <w:tcPr>
            <w:tcW w:w="5337" w:type="dxa"/>
            <w:vAlign w:val="center"/>
          </w:tcPr>
          <w:p w:rsidR="00CE2E54" w:rsidRPr="00980075" w:rsidRDefault="00CE2E54" w:rsidP="00670565">
            <w:pPr>
              <w:rPr>
                <w:sz w:val="22"/>
                <w:szCs w:val="22"/>
              </w:rPr>
            </w:pPr>
            <w:r w:rsidRPr="00980075">
              <w:rPr>
                <w:sz w:val="22"/>
                <w:szCs w:val="22"/>
              </w:rPr>
              <w:t xml:space="preserve">Стрижка модельная женская </w:t>
            </w:r>
          </w:p>
        </w:tc>
        <w:tc>
          <w:tcPr>
            <w:tcW w:w="1152" w:type="dxa"/>
            <w:vAlign w:val="center"/>
          </w:tcPr>
          <w:p w:rsidR="00CE2E54" w:rsidRPr="00980075" w:rsidRDefault="00CE2E54" w:rsidP="00670565">
            <w:pPr>
              <w:jc w:val="center"/>
              <w:rPr>
                <w:sz w:val="22"/>
                <w:szCs w:val="22"/>
              </w:rPr>
            </w:pPr>
            <w:r w:rsidRPr="00980075">
              <w:rPr>
                <w:sz w:val="22"/>
                <w:szCs w:val="22"/>
              </w:rPr>
              <w:t>776,8</w:t>
            </w:r>
          </w:p>
        </w:tc>
        <w:tc>
          <w:tcPr>
            <w:tcW w:w="1152" w:type="dxa"/>
            <w:tcBorders>
              <w:top w:val="nil"/>
              <w:left w:val="single" w:sz="4" w:space="0" w:color="auto"/>
              <w:bottom w:val="single" w:sz="4" w:space="0" w:color="auto"/>
              <w:right w:val="single" w:sz="4" w:space="0" w:color="auto"/>
            </w:tcBorders>
            <w:shd w:val="clear" w:color="auto" w:fill="auto"/>
            <w:vAlign w:val="center"/>
          </w:tcPr>
          <w:p w:rsidR="00CE2E54" w:rsidRPr="00980075" w:rsidRDefault="00CE2E54" w:rsidP="00670565">
            <w:pPr>
              <w:jc w:val="center"/>
              <w:rPr>
                <w:sz w:val="22"/>
                <w:szCs w:val="22"/>
              </w:rPr>
            </w:pPr>
            <w:r w:rsidRPr="00980075">
              <w:rPr>
                <w:sz w:val="22"/>
                <w:szCs w:val="22"/>
              </w:rPr>
              <w:t>800,6</w:t>
            </w:r>
          </w:p>
        </w:tc>
        <w:tc>
          <w:tcPr>
            <w:tcW w:w="1148" w:type="dxa"/>
            <w:tcBorders>
              <w:top w:val="nil"/>
              <w:left w:val="single" w:sz="4" w:space="0" w:color="auto"/>
              <w:bottom w:val="single" w:sz="4" w:space="0" w:color="auto"/>
              <w:right w:val="single" w:sz="4" w:space="0" w:color="auto"/>
            </w:tcBorders>
            <w:shd w:val="clear" w:color="auto" w:fill="auto"/>
            <w:vAlign w:val="center"/>
          </w:tcPr>
          <w:p w:rsidR="00CE2E54" w:rsidRPr="00980075" w:rsidRDefault="00CE2E54" w:rsidP="00670565">
            <w:pPr>
              <w:jc w:val="center"/>
              <w:rPr>
                <w:sz w:val="22"/>
                <w:szCs w:val="22"/>
              </w:rPr>
            </w:pPr>
            <w:r w:rsidRPr="00980075">
              <w:rPr>
                <w:sz w:val="22"/>
                <w:szCs w:val="22"/>
              </w:rPr>
              <w:t>103,1</w:t>
            </w:r>
          </w:p>
        </w:tc>
      </w:tr>
      <w:tr w:rsidR="00CE2E54" w:rsidRPr="00980075" w:rsidTr="00980075">
        <w:trPr>
          <w:trHeight w:val="20"/>
        </w:trPr>
        <w:tc>
          <w:tcPr>
            <w:tcW w:w="562" w:type="dxa"/>
            <w:noWrap/>
            <w:vAlign w:val="center"/>
          </w:tcPr>
          <w:p w:rsidR="00CE2E54" w:rsidRPr="00980075" w:rsidRDefault="00CE2E54" w:rsidP="00670565">
            <w:pPr>
              <w:jc w:val="center"/>
              <w:rPr>
                <w:sz w:val="22"/>
                <w:szCs w:val="22"/>
              </w:rPr>
            </w:pPr>
            <w:r w:rsidRPr="00980075">
              <w:rPr>
                <w:sz w:val="22"/>
                <w:szCs w:val="22"/>
              </w:rPr>
              <w:t>3</w:t>
            </w:r>
          </w:p>
        </w:tc>
        <w:tc>
          <w:tcPr>
            <w:tcW w:w="5337" w:type="dxa"/>
            <w:vAlign w:val="center"/>
          </w:tcPr>
          <w:p w:rsidR="00CE2E54" w:rsidRPr="00980075" w:rsidRDefault="00CE2E54" w:rsidP="00670565">
            <w:pPr>
              <w:rPr>
                <w:sz w:val="22"/>
                <w:szCs w:val="22"/>
              </w:rPr>
            </w:pPr>
            <w:r w:rsidRPr="00980075">
              <w:rPr>
                <w:sz w:val="22"/>
                <w:szCs w:val="22"/>
              </w:rPr>
              <w:t xml:space="preserve">Стрижка модельная мужская </w:t>
            </w:r>
          </w:p>
        </w:tc>
        <w:tc>
          <w:tcPr>
            <w:tcW w:w="1152" w:type="dxa"/>
            <w:vAlign w:val="center"/>
          </w:tcPr>
          <w:p w:rsidR="00CE2E54" w:rsidRPr="00980075" w:rsidRDefault="00CE2E54" w:rsidP="00670565">
            <w:pPr>
              <w:jc w:val="center"/>
              <w:rPr>
                <w:sz w:val="22"/>
                <w:szCs w:val="22"/>
              </w:rPr>
            </w:pPr>
            <w:r w:rsidRPr="00980075">
              <w:rPr>
                <w:sz w:val="22"/>
                <w:szCs w:val="22"/>
              </w:rPr>
              <w:t>478,3</w:t>
            </w:r>
          </w:p>
        </w:tc>
        <w:tc>
          <w:tcPr>
            <w:tcW w:w="1152" w:type="dxa"/>
            <w:tcBorders>
              <w:top w:val="nil"/>
              <w:left w:val="single" w:sz="4" w:space="0" w:color="auto"/>
              <w:bottom w:val="single" w:sz="4" w:space="0" w:color="auto"/>
              <w:right w:val="single" w:sz="4" w:space="0" w:color="auto"/>
            </w:tcBorders>
            <w:shd w:val="clear" w:color="auto" w:fill="auto"/>
            <w:vAlign w:val="center"/>
          </w:tcPr>
          <w:p w:rsidR="00CE2E54" w:rsidRPr="00980075" w:rsidRDefault="00CE2E54" w:rsidP="00670565">
            <w:pPr>
              <w:jc w:val="center"/>
              <w:rPr>
                <w:sz w:val="22"/>
                <w:szCs w:val="22"/>
              </w:rPr>
            </w:pPr>
            <w:r w:rsidRPr="00980075">
              <w:rPr>
                <w:sz w:val="22"/>
                <w:szCs w:val="22"/>
              </w:rPr>
              <w:t>496,3</w:t>
            </w:r>
          </w:p>
        </w:tc>
        <w:tc>
          <w:tcPr>
            <w:tcW w:w="1148" w:type="dxa"/>
            <w:tcBorders>
              <w:top w:val="nil"/>
              <w:left w:val="single" w:sz="4" w:space="0" w:color="auto"/>
              <w:bottom w:val="single" w:sz="4" w:space="0" w:color="auto"/>
              <w:right w:val="single" w:sz="4" w:space="0" w:color="auto"/>
            </w:tcBorders>
            <w:shd w:val="clear" w:color="auto" w:fill="auto"/>
            <w:vAlign w:val="center"/>
          </w:tcPr>
          <w:p w:rsidR="00CE2E54" w:rsidRPr="00980075" w:rsidRDefault="00CE2E54" w:rsidP="00670565">
            <w:pPr>
              <w:jc w:val="center"/>
              <w:rPr>
                <w:sz w:val="22"/>
                <w:szCs w:val="22"/>
              </w:rPr>
            </w:pPr>
            <w:r w:rsidRPr="00980075">
              <w:rPr>
                <w:sz w:val="22"/>
                <w:szCs w:val="22"/>
              </w:rPr>
              <w:t>103,8</w:t>
            </w:r>
          </w:p>
        </w:tc>
      </w:tr>
      <w:tr w:rsidR="00CE2E54" w:rsidRPr="00980075" w:rsidTr="00980075">
        <w:trPr>
          <w:trHeight w:val="20"/>
        </w:trPr>
        <w:tc>
          <w:tcPr>
            <w:tcW w:w="562" w:type="dxa"/>
            <w:noWrap/>
            <w:vAlign w:val="center"/>
          </w:tcPr>
          <w:p w:rsidR="00CE2E54" w:rsidRPr="00980075" w:rsidRDefault="00CE2E54" w:rsidP="00670565">
            <w:pPr>
              <w:jc w:val="center"/>
              <w:rPr>
                <w:sz w:val="22"/>
                <w:szCs w:val="22"/>
              </w:rPr>
            </w:pPr>
            <w:r w:rsidRPr="00980075">
              <w:rPr>
                <w:sz w:val="22"/>
                <w:szCs w:val="22"/>
              </w:rPr>
              <w:t>4</w:t>
            </w:r>
          </w:p>
        </w:tc>
        <w:tc>
          <w:tcPr>
            <w:tcW w:w="5337" w:type="dxa"/>
            <w:vAlign w:val="center"/>
          </w:tcPr>
          <w:p w:rsidR="00CE2E54" w:rsidRPr="00980075" w:rsidRDefault="00CE2E54" w:rsidP="00670565">
            <w:pPr>
              <w:rPr>
                <w:sz w:val="22"/>
                <w:szCs w:val="22"/>
              </w:rPr>
            </w:pPr>
            <w:r w:rsidRPr="00980075">
              <w:rPr>
                <w:sz w:val="22"/>
                <w:szCs w:val="22"/>
              </w:rPr>
              <w:t>Пошив мужских брюк (без стоимости усложняющих элементов)</w:t>
            </w:r>
          </w:p>
        </w:tc>
        <w:tc>
          <w:tcPr>
            <w:tcW w:w="1152" w:type="dxa"/>
            <w:vAlign w:val="center"/>
          </w:tcPr>
          <w:p w:rsidR="00CE2E54" w:rsidRPr="00980075" w:rsidRDefault="00CE2E54" w:rsidP="00670565">
            <w:pPr>
              <w:jc w:val="center"/>
              <w:rPr>
                <w:sz w:val="22"/>
                <w:szCs w:val="22"/>
              </w:rPr>
            </w:pPr>
            <w:r w:rsidRPr="00980075">
              <w:rPr>
                <w:sz w:val="22"/>
                <w:szCs w:val="22"/>
              </w:rPr>
              <w:t>2400</w:t>
            </w:r>
          </w:p>
        </w:tc>
        <w:tc>
          <w:tcPr>
            <w:tcW w:w="1152" w:type="dxa"/>
            <w:tcBorders>
              <w:top w:val="nil"/>
              <w:left w:val="single" w:sz="4" w:space="0" w:color="auto"/>
              <w:bottom w:val="single" w:sz="4" w:space="0" w:color="auto"/>
              <w:right w:val="single" w:sz="4" w:space="0" w:color="auto"/>
            </w:tcBorders>
            <w:shd w:val="clear" w:color="auto" w:fill="auto"/>
            <w:vAlign w:val="center"/>
          </w:tcPr>
          <w:p w:rsidR="00CE2E54" w:rsidRPr="00980075" w:rsidRDefault="00CE2E54" w:rsidP="00670565">
            <w:pPr>
              <w:jc w:val="center"/>
              <w:rPr>
                <w:sz w:val="22"/>
                <w:szCs w:val="22"/>
              </w:rPr>
            </w:pPr>
            <w:r w:rsidRPr="00980075">
              <w:rPr>
                <w:sz w:val="22"/>
                <w:szCs w:val="22"/>
              </w:rPr>
              <w:t>2450,0</w:t>
            </w:r>
          </w:p>
        </w:tc>
        <w:tc>
          <w:tcPr>
            <w:tcW w:w="1148" w:type="dxa"/>
            <w:tcBorders>
              <w:top w:val="nil"/>
              <w:left w:val="single" w:sz="4" w:space="0" w:color="auto"/>
              <w:bottom w:val="single" w:sz="4" w:space="0" w:color="auto"/>
              <w:right w:val="single" w:sz="4" w:space="0" w:color="auto"/>
            </w:tcBorders>
            <w:shd w:val="clear" w:color="auto" w:fill="auto"/>
            <w:vAlign w:val="center"/>
          </w:tcPr>
          <w:p w:rsidR="00CE2E54" w:rsidRPr="00980075" w:rsidRDefault="00CE2E54" w:rsidP="00670565">
            <w:pPr>
              <w:jc w:val="center"/>
              <w:rPr>
                <w:sz w:val="22"/>
                <w:szCs w:val="22"/>
              </w:rPr>
            </w:pPr>
            <w:r w:rsidRPr="00980075">
              <w:rPr>
                <w:sz w:val="22"/>
                <w:szCs w:val="22"/>
              </w:rPr>
              <w:t>102,1</w:t>
            </w:r>
          </w:p>
        </w:tc>
      </w:tr>
      <w:tr w:rsidR="00CE2E54" w:rsidRPr="00980075" w:rsidTr="00980075">
        <w:trPr>
          <w:trHeight w:val="20"/>
        </w:trPr>
        <w:tc>
          <w:tcPr>
            <w:tcW w:w="562" w:type="dxa"/>
            <w:noWrap/>
            <w:vAlign w:val="center"/>
          </w:tcPr>
          <w:p w:rsidR="00CE2E54" w:rsidRPr="00980075" w:rsidRDefault="00CE2E54" w:rsidP="00670565">
            <w:pPr>
              <w:jc w:val="center"/>
              <w:rPr>
                <w:sz w:val="22"/>
                <w:szCs w:val="22"/>
              </w:rPr>
            </w:pPr>
            <w:r w:rsidRPr="00980075">
              <w:rPr>
                <w:sz w:val="22"/>
                <w:szCs w:val="22"/>
              </w:rPr>
              <w:t>5</w:t>
            </w:r>
          </w:p>
        </w:tc>
        <w:tc>
          <w:tcPr>
            <w:tcW w:w="5337" w:type="dxa"/>
            <w:vAlign w:val="center"/>
          </w:tcPr>
          <w:p w:rsidR="00CE2E54" w:rsidRPr="00980075" w:rsidRDefault="00CE2E54" w:rsidP="00670565">
            <w:pPr>
              <w:rPr>
                <w:sz w:val="22"/>
                <w:szCs w:val="22"/>
              </w:rPr>
            </w:pPr>
            <w:r w:rsidRPr="00980075">
              <w:rPr>
                <w:sz w:val="22"/>
                <w:szCs w:val="22"/>
              </w:rPr>
              <w:t>Пошив легкого платья (без стоимости усложняющих элементов и фурнитуры)</w:t>
            </w:r>
          </w:p>
        </w:tc>
        <w:tc>
          <w:tcPr>
            <w:tcW w:w="1152" w:type="dxa"/>
            <w:vAlign w:val="center"/>
          </w:tcPr>
          <w:p w:rsidR="00CE2E54" w:rsidRPr="00980075" w:rsidRDefault="00CE2E54" w:rsidP="00670565">
            <w:pPr>
              <w:jc w:val="center"/>
              <w:rPr>
                <w:sz w:val="22"/>
                <w:szCs w:val="22"/>
              </w:rPr>
            </w:pPr>
            <w:r w:rsidRPr="00980075">
              <w:rPr>
                <w:sz w:val="22"/>
                <w:szCs w:val="22"/>
              </w:rPr>
              <w:t>2894,3</w:t>
            </w:r>
          </w:p>
        </w:tc>
        <w:tc>
          <w:tcPr>
            <w:tcW w:w="1152" w:type="dxa"/>
            <w:tcBorders>
              <w:top w:val="nil"/>
              <w:left w:val="single" w:sz="4" w:space="0" w:color="auto"/>
              <w:bottom w:val="single" w:sz="4" w:space="0" w:color="auto"/>
              <w:right w:val="single" w:sz="4" w:space="0" w:color="auto"/>
            </w:tcBorders>
            <w:shd w:val="clear" w:color="auto" w:fill="auto"/>
            <w:vAlign w:val="center"/>
          </w:tcPr>
          <w:p w:rsidR="00CE2E54" w:rsidRPr="00980075" w:rsidRDefault="00CE2E54" w:rsidP="00670565">
            <w:pPr>
              <w:jc w:val="center"/>
              <w:rPr>
                <w:sz w:val="22"/>
                <w:szCs w:val="22"/>
              </w:rPr>
            </w:pPr>
            <w:r w:rsidRPr="00980075">
              <w:rPr>
                <w:sz w:val="22"/>
                <w:szCs w:val="22"/>
              </w:rPr>
              <w:t>2929,0</w:t>
            </w:r>
          </w:p>
        </w:tc>
        <w:tc>
          <w:tcPr>
            <w:tcW w:w="1148" w:type="dxa"/>
            <w:tcBorders>
              <w:top w:val="nil"/>
              <w:left w:val="single" w:sz="4" w:space="0" w:color="auto"/>
              <w:bottom w:val="single" w:sz="4" w:space="0" w:color="auto"/>
              <w:right w:val="single" w:sz="4" w:space="0" w:color="auto"/>
            </w:tcBorders>
            <w:shd w:val="clear" w:color="auto" w:fill="auto"/>
            <w:vAlign w:val="center"/>
          </w:tcPr>
          <w:p w:rsidR="00CE2E54" w:rsidRPr="00980075" w:rsidRDefault="00CE2E54" w:rsidP="00670565">
            <w:pPr>
              <w:jc w:val="center"/>
              <w:rPr>
                <w:sz w:val="22"/>
                <w:szCs w:val="22"/>
              </w:rPr>
            </w:pPr>
            <w:r w:rsidRPr="00980075">
              <w:rPr>
                <w:sz w:val="22"/>
                <w:szCs w:val="22"/>
              </w:rPr>
              <w:t>101,2</w:t>
            </w:r>
          </w:p>
        </w:tc>
      </w:tr>
      <w:tr w:rsidR="00CE2E54" w:rsidRPr="00980075" w:rsidTr="00980075">
        <w:trPr>
          <w:trHeight w:val="20"/>
        </w:trPr>
        <w:tc>
          <w:tcPr>
            <w:tcW w:w="562" w:type="dxa"/>
            <w:noWrap/>
            <w:vAlign w:val="center"/>
          </w:tcPr>
          <w:p w:rsidR="00CE2E54" w:rsidRPr="00980075" w:rsidRDefault="00CE2E54" w:rsidP="00670565">
            <w:pPr>
              <w:jc w:val="center"/>
              <w:rPr>
                <w:sz w:val="22"/>
                <w:szCs w:val="22"/>
              </w:rPr>
            </w:pPr>
            <w:r w:rsidRPr="00980075">
              <w:rPr>
                <w:sz w:val="22"/>
                <w:szCs w:val="22"/>
              </w:rPr>
              <w:t>6</w:t>
            </w:r>
          </w:p>
        </w:tc>
        <w:tc>
          <w:tcPr>
            <w:tcW w:w="5337" w:type="dxa"/>
            <w:vAlign w:val="center"/>
          </w:tcPr>
          <w:p w:rsidR="00CE2E54" w:rsidRPr="00980075" w:rsidRDefault="00CE2E54" w:rsidP="00670565">
            <w:pPr>
              <w:rPr>
                <w:sz w:val="22"/>
                <w:szCs w:val="22"/>
              </w:rPr>
            </w:pPr>
            <w:r w:rsidRPr="00980075">
              <w:rPr>
                <w:sz w:val="22"/>
                <w:szCs w:val="22"/>
              </w:rPr>
              <w:t xml:space="preserve">Ремонт женской обуви (металлические набойки) </w:t>
            </w:r>
          </w:p>
        </w:tc>
        <w:tc>
          <w:tcPr>
            <w:tcW w:w="1152" w:type="dxa"/>
            <w:vAlign w:val="center"/>
          </w:tcPr>
          <w:p w:rsidR="00CE2E54" w:rsidRPr="00980075" w:rsidRDefault="00CE2E54" w:rsidP="00670565">
            <w:pPr>
              <w:jc w:val="center"/>
              <w:rPr>
                <w:sz w:val="22"/>
                <w:szCs w:val="22"/>
              </w:rPr>
            </w:pPr>
            <w:r w:rsidRPr="00980075">
              <w:rPr>
                <w:sz w:val="22"/>
                <w:szCs w:val="22"/>
              </w:rPr>
              <w:t>365,0</w:t>
            </w:r>
          </w:p>
        </w:tc>
        <w:tc>
          <w:tcPr>
            <w:tcW w:w="1152" w:type="dxa"/>
            <w:tcBorders>
              <w:top w:val="nil"/>
              <w:left w:val="single" w:sz="4" w:space="0" w:color="auto"/>
              <w:bottom w:val="single" w:sz="4" w:space="0" w:color="auto"/>
              <w:right w:val="single" w:sz="4" w:space="0" w:color="auto"/>
            </w:tcBorders>
            <w:shd w:val="clear" w:color="auto" w:fill="auto"/>
            <w:vAlign w:val="center"/>
          </w:tcPr>
          <w:p w:rsidR="00CE2E54" w:rsidRPr="00980075" w:rsidRDefault="00CE2E54" w:rsidP="00670565">
            <w:pPr>
              <w:jc w:val="center"/>
              <w:rPr>
                <w:sz w:val="22"/>
                <w:szCs w:val="22"/>
              </w:rPr>
            </w:pPr>
            <w:r w:rsidRPr="00980075">
              <w:rPr>
                <w:sz w:val="22"/>
                <w:szCs w:val="22"/>
              </w:rPr>
              <w:t>378,8</w:t>
            </w:r>
          </w:p>
        </w:tc>
        <w:tc>
          <w:tcPr>
            <w:tcW w:w="1148" w:type="dxa"/>
            <w:tcBorders>
              <w:top w:val="nil"/>
              <w:left w:val="single" w:sz="4" w:space="0" w:color="auto"/>
              <w:bottom w:val="single" w:sz="4" w:space="0" w:color="auto"/>
              <w:right w:val="single" w:sz="4" w:space="0" w:color="auto"/>
            </w:tcBorders>
            <w:shd w:val="clear" w:color="auto" w:fill="auto"/>
            <w:vAlign w:val="center"/>
          </w:tcPr>
          <w:p w:rsidR="00CE2E54" w:rsidRPr="00980075" w:rsidRDefault="00CE2E54" w:rsidP="00670565">
            <w:pPr>
              <w:jc w:val="center"/>
              <w:rPr>
                <w:sz w:val="22"/>
                <w:szCs w:val="22"/>
              </w:rPr>
            </w:pPr>
            <w:r w:rsidRPr="00980075">
              <w:rPr>
                <w:sz w:val="22"/>
                <w:szCs w:val="22"/>
              </w:rPr>
              <w:t>103,8</w:t>
            </w:r>
          </w:p>
        </w:tc>
      </w:tr>
      <w:tr w:rsidR="00CE2E54" w:rsidRPr="00980075" w:rsidTr="00980075">
        <w:trPr>
          <w:trHeight w:val="20"/>
        </w:trPr>
        <w:tc>
          <w:tcPr>
            <w:tcW w:w="562" w:type="dxa"/>
            <w:noWrap/>
            <w:vAlign w:val="center"/>
          </w:tcPr>
          <w:p w:rsidR="00CE2E54" w:rsidRPr="00980075" w:rsidRDefault="00CE2E54" w:rsidP="00670565">
            <w:pPr>
              <w:jc w:val="center"/>
              <w:rPr>
                <w:sz w:val="22"/>
                <w:szCs w:val="22"/>
              </w:rPr>
            </w:pPr>
            <w:r w:rsidRPr="00980075">
              <w:rPr>
                <w:sz w:val="22"/>
                <w:szCs w:val="22"/>
              </w:rPr>
              <w:t>7</w:t>
            </w:r>
          </w:p>
        </w:tc>
        <w:tc>
          <w:tcPr>
            <w:tcW w:w="5337" w:type="dxa"/>
            <w:vAlign w:val="center"/>
          </w:tcPr>
          <w:p w:rsidR="00CE2E54" w:rsidRPr="00980075" w:rsidRDefault="00CE2E54" w:rsidP="00670565">
            <w:pPr>
              <w:rPr>
                <w:sz w:val="22"/>
                <w:szCs w:val="22"/>
              </w:rPr>
            </w:pPr>
            <w:r w:rsidRPr="00980075">
              <w:rPr>
                <w:sz w:val="22"/>
                <w:szCs w:val="22"/>
              </w:rPr>
              <w:t>Химчистка мужского костюма (двойка)</w:t>
            </w:r>
          </w:p>
        </w:tc>
        <w:tc>
          <w:tcPr>
            <w:tcW w:w="1152" w:type="dxa"/>
            <w:vAlign w:val="center"/>
          </w:tcPr>
          <w:p w:rsidR="00CE2E54" w:rsidRPr="00980075" w:rsidRDefault="00CE2E54" w:rsidP="00670565">
            <w:pPr>
              <w:jc w:val="center"/>
              <w:rPr>
                <w:sz w:val="22"/>
                <w:szCs w:val="22"/>
              </w:rPr>
            </w:pPr>
            <w:r w:rsidRPr="00980075">
              <w:rPr>
                <w:sz w:val="22"/>
                <w:szCs w:val="22"/>
              </w:rPr>
              <w:t>1175,0</w:t>
            </w:r>
          </w:p>
        </w:tc>
        <w:tc>
          <w:tcPr>
            <w:tcW w:w="1152" w:type="dxa"/>
            <w:tcBorders>
              <w:top w:val="nil"/>
              <w:left w:val="single" w:sz="4" w:space="0" w:color="auto"/>
              <w:bottom w:val="single" w:sz="4" w:space="0" w:color="auto"/>
              <w:right w:val="single" w:sz="4" w:space="0" w:color="auto"/>
            </w:tcBorders>
            <w:shd w:val="clear" w:color="auto" w:fill="auto"/>
            <w:vAlign w:val="center"/>
          </w:tcPr>
          <w:p w:rsidR="00CE2E54" w:rsidRPr="00980075" w:rsidRDefault="00CE2E54" w:rsidP="00670565">
            <w:pPr>
              <w:jc w:val="center"/>
              <w:rPr>
                <w:sz w:val="22"/>
                <w:szCs w:val="22"/>
              </w:rPr>
            </w:pPr>
            <w:r w:rsidRPr="00980075">
              <w:rPr>
                <w:sz w:val="22"/>
                <w:szCs w:val="22"/>
              </w:rPr>
              <w:t>1250,0</w:t>
            </w:r>
          </w:p>
        </w:tc>
        <w:tc>
          <w:tcPr>
            <w:tcW w:w="1148" w:type="dxa"/>
            <w:tcBorders>
              <w:top w:val="nil"/>
              <w:left w:val="single" w:sz="4" w:space="0" w:color="auto"/>
              <w:bottom w:val="single" w:sz="4" w:space="0" w:color="auto"/>
              <w:right w:val="single" w:sz="4" w:space="0" w:color="auto"/>
            </w:tcBorders>
            <w:shd w:val="clear" w:color="auto" w:fill="auto"/>
            <w:vAlign w:val="center"/>
          </w:tcPr>
          <w:p w:rsidR="00CE2E54" w:rsidRPr="00980075" w:rsidRDefault="00CE2E54" w:rsidP="00670565">
            <w:pPr>
              <w:jc w:val="center"/>
              <w:rPr>
                <w:sz w:val="22"/>
                <w:szCs w:val="22"/>
              </w:rPr>
            </w:pPr>
            <w:r w:rsidRPr="00980075">
              <w:rPr>
                <w:sz w:val="22"/>
                <w:szCs w:val="22"/>
              </w:rPr>
              <w:t>106,4</w:t>
            </w:r>
          </w:p>
        </w:tc>
      </w:tr>
      <w:tr w:rsidR="00CE2E54" w:rsidRPr="00980075" w:rsidTr="00980075">
        <w:trPr>
          <w:trHeight w:val="20"/>
        </w:trPr>
        <w:tc>
          <w:tcPr>
            <w:tcW w:w="562" w:type="dxa"/>
            <w:noWrap/>
            <w:vAlign w:val="center"/>
          </w:tcPr>
          <w:p w:rsidR="00CE2E54" w:rsidRPr="00980075" w:rsidRDefault="00CE2E54" w:rsidP="00670565">
            <w:pPr>
              <w:jc w:val="center"/>
              <w:rPr>
                <w:sz w:val="22"/>
                <w:szCs w:val="22"/>
              </w:rPr>
            </w:pPr>
            <w:r w:rsidRPr="00980075">
              <w:rPr>
                <w:sz w:val="22"/>
                <w:szCs w:val="22"/>
              </w:rPr>
              <w:t>8</w:t>
            </w:r>
          </w:p>
        </w:tc>
        <w:tc>
          <w:tcPr>
            <w:tcW w:w="5337" w:type="dxa"/>
            <w:vAlign w:val="center"/>
          </w:tcPr>
          <w:p w:rsidR="00CE2E54" w:rsidRPr="00980075" w:rsidRDefault="00CE2E54" w:rsidP="00670565">
            <w:pPr>
              <w:rPr>
                <w:sz w:val="22"/>
                <w:szCs w:val="22"/>
              </w:rPr>
            </w:pPr>
            <w:r w:rsidRPr="00980075">
              <w:rPr>
                <w:sz w:val="22"/>
                <w:szCs w:val="22"/>
              </w:rPr>
              <w:t>Усредненный ремонт импортного цветного телевизора (без стоимости запчастей)</w:t>
            </w:r>
          </w:p>
        </w:tc>
        <w:tc>
          <w:tcPr>
            <w:tcW w:w="1152" w:type="dxa"/>
            <w:vAlign w:val="center"/>
          </w:tcPr>
          <w:p w:rsidR="00CE2E54" w:rsidRPr="00980075" w:rsidRDefault="00CE2E54" w:rsidP="00670565">
            <w:pPr>
              <w:jc w:val="center"/>
              <w:rPr>
                <w:sz w:val="22"/>
                <w:szCs w:val="22"/>
              </w:rPr>
            </w:pPr>
            <w:r w:rsidRPr="00980075">
              <w:rPr>
                <w:sz w:val="22"/>
                <w:szCs w:val="22"/>
              </w:rPr>
              <w:t>5233,4</w:t>
            </w:r>
          </w:p>
        </w:tc>
        <w:tc>
          <w:tcPr>
            <w:tcW w:w="1152" w:type="dxa"/>
            <w:tcBorders>
              <w:top w:val="nil"/>
              <w:left w:val="single" w:sz="4" w:space="0" w:color="auto"/>
              <w:bottom w:val="single" w:sz="4" w:space="0" w:color="auto"/>
              <w:right w:val="single" w:sz="4" w:space="0" w:color="auto"/>
            </w:tcBorders>
            <w:shd w:val="clear" w:color="auto" w:fill="auto"/>
            <w:vAlign w:val="center"/>
          </w:tcPr>
          <w:p w:rsidR="00CE2E54" w:rsidRPr="00980075" w:rsidRDefault="00CE2E54" w:rsidP="00670565">
            <w:pPr>
              <w:jc w:val="center"/>
              <w:rPr>
                <w:sz w:val="22"/>
                <w:szCs w:val="22"/>
              </w:rPr>
            </w:pPr>
            <w:r w:rsidRPr="00980075">
              <w:rPr>
                <w:sz w:val="22"/>
                <w:szCs w:val="22"/>
              </w:rPr>
              <w:t>5166,7</w:t>
            </w:r>
          </w:p>
        </w:tc>
        <w:tc>
          <w:tcPr>
            <w:tcW w:w="1148" w:type="dxa"/>
            <w:tcBorders>
              <w:top w:val="nil"/>
              <w:left w:val="single" w:sz="4" w:space="0" w:color="auto"/>
              <w:bottom w:val="single" w:sz="4" w:space="0" w:color="auto"/>
              <w:right w:val="single" w:sz="4" w:space="0" w:color="auto"/>
            </w:tcBorders>
            <w:shd w:val="clear" w:color="auto" w:fill="auto"/>
            <w:vAlign w:val="center"/>
          </w:tcPr>
          <w:p w:rsidR="00CE2E54" w:rsidRPr="00980075" w:rsidRDefault="00CE2E54" w:rsidP="00670565">
            <w:pPr>
              <w:jc w:val="center"/>
              <w:rPr>
                <w:sz w:val="22"/>
                <w:szCs w:val="22"/>
              </w:rPr>
            </w:pPr>
            <w:r w:rsidRPr="00980075">
              <w:rPr>
                <w:sz w:val="22"/>
                <w:szCs w:val="22"/>
              </w:rPr>
              <w:t>98,7</w:t>
            </w:r>
          </w:p>
        </w:tc>
      </w:tr>
      <w:tr w:rsidR="00CE2E54" w:rsidRPr="00980075" w:rsidTr="00980075">
        <w:trPr>
          <w:trHeight w:val="20"/>
        </w:trPr>
        <w:tc>
          <w:tcPr>
            <w:tcW w:w="562" w:type="dxa"/>
            <w:noWrap/>
            <w:vAlign w:val="center"/>
          </w:tcPr>
          <w:p w:rsidR="00CE2E54" w:rsidRPr="00980075" w:rsidRDefault="00CE2E54" w:rsidP="00670565">
            <w:pPr>
              <w:jc w:val="center"/>
              <w:rPr>
                <w:sz w:val="22"/>
                <w:szCs w:val="22"/>
              </w:rPr>
            </w:pPr>
            <w:r w:rsidRPr="00980075">
              <w:rPr>
                <w:sz w:val="22"/>
                <w:szCs w:val="22"/>
              </w:rPr>
              <w:t>9</w:t>
            </w:r>
          </w:p>
        </w:tc>
        <w:tc>
          <w:tcPr>
            <w:tcW w:w="5337" w:type="dxa"/>
            <w:vAlign w:val="center"/>
          </w:tcPr>
          <w:p w:rsidR="00CE2E54" w:rsidRPr="00980075" w:rsidRDefault="00CE2E54" w:rsidP="00670565">
            <w:pPr>
              <w:rPr>
                <w:sz w:val="22"/>
                <w:szCs w:val="22"/>
              </w:rPr>
            </w:pPr>
            <w:r w:rsidRPr="00980075">
              <w:rPr>
                <w:sz w:val="22"/>
                <w:szCs w:val="22"/>
              </w:rPr>
              <w:t>Ремонт холодильника без стоимости деталей (замена холодильного агрегата)</w:t>
            </w:r>
          </w:p>
        </w:tc>
        <w:tc>
          <w:tcPr>
            <w:tcW w:w="1152" w:type="dxa"/>
            <w:vAlign w:val="center"/>
          </w:tcPr>
          <w:p w:rsidR="00CE2E54" w:rsidRPr="00980075" w:rsidRDefault="00CE2E54" w:rsidP="00670565">
            <w:pPr>
              <w:jc w:val="center"/>
              <w:rPr>
                <w:sz w:val="22"/>
                <w:szCs w:val="22"/>
              </w:rPr>
            </w:pPr>
            <w:r w:rsidRPr="00980075">
              <w:rPr>
                <w:sz w:val="22"/>
                <w:szCs w:val="22"/>
              </w:rPr>
              <w:t>4000,0</w:t>
            </w:r>
          </w:p>
        </w:tc>
        <w:tc>
          <w:tcPr>
            <w:tcW w:w="1152" w:type="dxa"/>
            <w:tcBorders>
              <w:top w:val="nil"/>
              <w:left w:val="single" w:sz="4" w:space="0" w:color="auto"/>
              <w:bottom w:val="single" w:sz="4" w:space="0" w:color="auto"/>
              <w:right w:val="single" w:sz="4" w:space="0" w:color="auto"/>
            </w:tcBorders>
            <w:shd w:val="clear" w:color="auto" w:fill="auto"/>
            <w:vAlign w:val="center"/>
          </w:tcPr>
          <w:p w:rsidR="00CE2E54" w:rsidRPr="00980075" w:rsidRDefault="00CE2E54" w:rsidP="00670565">
            <w:pPr>
              <w:jc w:val="center"/>
              <w:rPr>
                <w:sz w:val="22"/>
                <w:szCs w:val="22"/>
              </w:rPr>
            </w:pPr>
            <w:r w:rsidRPr="00980075">
              <w:rPr>
                <w:sz w:val="22"/>
                <w:szCs w:val="22"/>
              </w:rPr>
              <w:t>4000,0</w:t>
            </w:r>
          </w:p>
        </w:tc>
        <w:tc>
          <w:tcPr>
            <w:tcW w:w="1148" w:type="dxa"/>
            <w:tcBorders>
              <w:top w:val="nil"/>
              <w:left w:val="single" w:sz="4" w:space="0" w:color="auto"/>
              <w:bottom w:val="single" w:sz="4" w:space="0" w:color="auto"/>
              <w:right w:val="single" w:sz="4" w:space="0" w:color="auto"/>
            </w:tcBorders>
            <w:shd w:val="clear" w:color="auto" w:fill="auto"/>
            <w:vAlign w:val="center"/>
          </w:tcPr>
          <w:p w:rsidR="00CE2E54" w:rsidRPr="00980075" w:rsidRDefault="00CE2E54" w:rsidP="00670565">
            <w:pPr>
              <w:jc w:val="center"/>
              <w:rPr>
                <w:sz w:val="22"/>
                <w:szCs w:val="22"/>
              </w:rPr>
            </w:pPr>
            <w:r w:rsidRPr="00980075">
              <w:rPr>
                <w:sz w:val="22"/>
                <w:szCs w:val="22"/>
              </w:rPr>
              <w:t>100,0</w:t>
            </w:r>
          </w:p>
        </w:tc>
      </w:tr>
      <w:tr w:rsidR="00CE2E54" w:rsidRPr="00980075" w:rsidTr="00980075">
        <w:trPr>
          <w:trHeight w:val="20"/>
        </w:trPr>
        <w:tc>
          <w:tcPr>
            <w:tcW w:w="562" w:type="dxa"/>
            <w:noWrap/>
            <w:vAlign w:val="center"/>
          </w:tcPr>
          <w:p w:rsidR="00CE2E54" w:rsidRPr="00980075" w:rsidRDefault="00CE2E54" w:rsidP="00670565">
            <w:pPr>
              <w:jc w:val="center"/>
              <w:rPr>
                <w:sz w:val="22"/>
                <w:szCs w:val="22"/>
              </w:rPr>
            </w:pPr>
            <w:r w:rsidRPr="00980075">
              <w:rPr>
                <w:sz w:val="22"/>
                <w:szCs w:val="22"/>
              </w:rPr>
              <w:t>10</w:t>
            </w:r>
          </w:p>
        </w:tc>
        <w:tc>
          <w:tcPr>
            <w:tcW w:w="5337" w:type="dxa"/>
            <w:vAlign w:val="center"/>
          </w:tcPr>
          <w:p w:rsidR="00CE2E54" w:rsidRPr="00980075" w:rsidRDefault="00CE2E54" w:rsidP="00670565">
            <w:pPr>
              <w:rPr>
                <w:sz w:val="22"/>
                <w:szCs w:val="22"/>
              </w:rPr>
            </w:pPr>
            <w:r w:rsidRPr="00980075">
              <w:rPr>
                <w:sz w:val="22"/>
                <w:szCs w:val="22"/>
              </w:rPr>
              <w:t>Стирка и глажение 1 кг белья (без крахмала) для населения</w:t>
            </w:r>
          </w:p>
        </w:tc>
        <w:tc>
          <w:tcPr>
            <w:tcW w:w="1152" w:type="dxa"/>
            <w:vAlign w:val="center"/>
          </w:tcPr>
          <w:p w:rsidR="00CE2E54" w:rsidRPr="00980075" w:rsidRDefault="00CE2E54" w:rsidP="00670565">
            <w:pPr>
              <w:jc w:val="center"/>
              <w:rPr>
                <w:sz w:val="22"/>
                <w:szCs w:val="22"/>
              </w:rPr>
            </w:pPr>
            <w:r w:rsidRPr="00980075">
              <w:rPr>
                <w:sz w:val="22"/>
                <w:szCs w:val="22"/>
              </w:rPr>
              <w:t>228,9</w:t>
            </w:r>
          </w:p>
        </w:tc>
        <w:tc>
          <w:tcPr>
            <w:tcW w:w="1152" w:type="dxa"/>
            <w:tcBorders>
              <w:top w:val="nil"/>
              <w:left w:val="single" w:sz="4" w:space="0" w:color="auto"/>
              <w:bottom w:val="single" w:sz="4" w:space="0" w:color="auto"/>
              <w:right w:val="single" w:sz="4" w:space="0" w:color="auto"/>
            </w:tcBorders>
            <w:shd w:val="clear" w:color="auto" w:fill="auto"/>
            <w:vAlign w:val="center"/>
          </w:tcPr>
          <w:p w:rsidR="00CE2E54" w:rsidRPr="00980075" w:rsidRDefault="00CE2E54" w:rsidP="00670565">
            <w:pPr>
              <w:jc w:val="center"/>
              <w:rPr>
                <w:sz w:val="22"/>
                <w:szCs w:val="22"/>
              </w:rPr>
            </w:pPr>
            <w:r w:rsidRPr="00980075">
              <w:rPr>
                <w:sz w:val="22"/>
                <w:szCs w:val="22"/>
              </w:rPr>
              <w:t>250,0</w:t>
            </w:r>
          </w:p>
        </w:tc>
        <w:tc>
          <w:tcPr>
            <w:tcW w:w="1148" w:type="dxa"/>
            <w:tcBorders>
              <w:top w:val="nil"/>
              <w:left w:val="single" w:sz="4" w:space="0" w:color="auto"/>
              <w:bottom w:val="single" w:sz="4" w:space="0" w:color="auto"/>
              <w:right w:val="single" w:sz="4" w:space="0" w:color="auto"/>
            </w:tcBorders>
            <w:shd w:val="clear" w:color="auto" w:fill="auto"/>
            <w:vAlign w:val="center"/>
          </w:tcPr>
          <w:p w:rsidR="00CE2E54" w:rsidRPr="00980075" w:rsidRDefault="00CE2E54" w:rsidP="00670565">
            <w:pPr>
              <w:jc w:val="center"/>
              <w:rPr>
                <w:sz w:val="22"/>
                <w:szCs w:val="22"/>
              </w:rPr>
            </w:pPr>
            <w:r w:rsidRPr="00980075">
              <w:rPr>
                <w:sz w:val="22"/>
                <w:szCs w:val="22"/>
              </w:rPr>
              <w:t>109,2</w:t>
            </w:r>
          </w:p>
        </w:tc>
      </w:tr>
      <w:tr w:rsidR="00CE2E54" w:rsidRPr="00980075" w:rsidTr="00980075">
        <w:trPr>
          <w:trHeight w:val="20"/>
        </w:trPr>
        <w:tc>
          <w:tcPr>
            <w:tcW w:w="562" w:type="dxa"/>
            <w:noWrap/>
            <w:vAlign w:val="center"/>
          </w:tcPr>
          <w:p w:rsidR="00CE2E54" w:rsidRPr="00980075" w:rsidRDefault="00CE2E54" w:rsidP="00670565">
            <w:pPr>
              <w:jc w:val="center"/>
              <w:rPr>
                <w:sz w:val="22"/>
                <w:szCs w:val="22"/>
              </w:rPr>
            </w:pPr>
            <w:r w:rsidRPr="00980075">
              <w:rPr>
                <w:sz w:val="22"/>
                <w:szCs w:val="22"/>
              </w:rPr>
              <w:t>11</w:t>
            </w:r>
          </w:p>
        </w:tc>
        <w:tc>
          <w:tcPr>
            <w:tcW w:w="5337" w:type="dxa"/>
            <w:vAlign w:val="center"/>
          </w:tcPr>
          <w:p w:rsidR="00CE2E54" w:rsidRPr="00980075" w:rsidRDefault="00CE2E54" w:rsidP="00670565">
            <w:pPr>
              <w:rPr>
                <w:sz w:val="22"/>
                <w:szCs w:val="22"/>
              </w:rPr>
            </w:pPr>
            <w:r w:rsidRPr="00980075">
              <w:rPr>
                <w:sz w:val="22"/>
                <w:szCs w:val="22"/>
              </w:rPr>
              <w:t>Изготовление фотоснимков для паспорта (4 шт.)</w:t>
            </w:r>
          </w:p>
        </w:tc>
        <w:tc>
          <w:tcPr>
            <w:tcW w:w="1152" w:type="dxa"/>
            <w:vAlign w:val="center"/>
          </w:tcPr>
          <w:p w:rsidR="00CE2E54" w:rsidRPr="00980075" w:rsidRDefault="00CE2E54" w:rsidP="00670565">
            <w:pPr>
              <w:jc w:val="center"/>
              <w:rPr>
                <w:sz w:val="22"/>
                <w:szCs w:val="22"/>
              </w:rPr>
            </w:pPr>
            <w:r w:rsidRPr="00980075">
              <w:rPr>
                <w:sz w:val="22"/>
                <w:szCs w:val="22"/>
              </w:rPr>
              <w:t>313,7</w:t>
            </w:r>
          </w:p>
        </w:tc>
        <w:tc>
          <w:tcPr>
            <w:tcW w:w="1152" w:type="dxa"/>
            <w:tcBorders>
              <w:top w:val="nil"/>
              <w:left w:val="single" w:sz="4" w:space="0" w:color="auto"/>
              <w:bottom w:val="single" w:sz="4" w:space="0" w:color="auto"/>
              <w:right w:val="single" w:sz="4" w:space="0" w:color="auto"/>
            </w:tcBorders>
            <w:shd w:val="clear" w:color="auto" w:fill="auto"/>
            <w:vAlign w:val="center"/>
          </w:tcPr>
          <w:p w:rsidR="00CE2E54" w:rsidRPr="00980075" w:rsidRDefault="00CE2E54" w:rsidP="00670565">
            <w:pPr>
              <w:jc w:val="center"/>
              <w:rPr>
                <w:sz w:val="22"/>
                <w:szCs w:val="22"/>
              </w:rPr>
            </w:pPr>
            <w:r w:rsidRPr="00980075">
              <w:rPr>
                <w:sz w:val="22"/>
                <w:szCs w:val="22"/>
              </w:rPr>
              <w:t>319,6</w:t>
            </w:r>
          </w:p>
        </w:tc>
        <w:tc>
          <w:tcPr>
            <w:tcW w:w="1148" w:type="dxa"/>
            <w:tcBorders>
              <w:top w:val="nil"/>
              <w:left w:val="single" w:sz="4" w:space="0" w:color="auto"/>
              <w:bottom w:val="single" w:sz="4" w:space="0" w:color="auto"/>
              <w:right w:val="single" w:sz="4" w:space="0" w:color="auto"/>
            </w:tcBorders>
            <w:shd w:val="clear" w:color="auto" w:fill="auto"/>
            <w:vAlign w:val="center"/>
          </w:tcPr>
          <w:p w:rsidR="00CE2E54" w:rsidRPr="00980075" w:rsidRDefault="00CE2E54" w:rsidP="00670565">
            <w:pPr>
              <w:jc w:val="center"/>
              <w:rPr>
                <w:sz w:val="22"/>
                <w:szCs w:val="22"/>
              </w:rPr>
            </w:pPr>
            <w:r w:rsidRPr="00980075">
              <w:rPr>
                <w:sz w:val="22"/>
                <w:szCs w:val="22"/>
              </w:rPr>
              <w:t>101,9</w:t>
            </w:r>
          </w:p>
        </w:tc>
      </w:tr>
      <w:tr w:rsidR="00CE2E54" w:rsidRPr="00980075" w:rsidTr="00980075">
        <w:trPr>
          <w:trHeight w:val="20"/>
        </w:trPr>
        <w:tc>
          <w:tcPr>
            <w:tcW w:w="562" w:type="dxa"/>
            <w:noWrap/>
            <w:vAlign w:val="center"/>
          </w:tcPr>
          <w:p w:rsidR="00CE2E54" w:rsidRPr="00980075" w:rsidRDefault="00CE2E54" w:rsidP="00670565">
            <w:pPr>
              <w:jc w:val="center"/>
              <w:rPr>
                <w:sz w:val="22"/>
                <w:szCs w:val="22"/>
              </w:rPr>
            </w:pPr>
            <w:r w:rsidRPr="00980075">
              <w:rPr>
                <w:sz w:val="22"/>
                <w:szCs w:val="22"/>
              </w:rPr>
              <w:t>12</w:t>
            </w:r>
          </w:p>
        </w:tc>
        <w:tc>
          <w:tcPr>
            <w:tcW w:w="5337" w:type="dxa"/>
            <w:vAlign w:val="center"/>
          </w:tcPr>
          <w:p w:rsidR="00CE2E54" w:rsidRPr="00980075" w:rsidRDefault="00CE2E54" w:rsidP="00670565">
            <w:pPr>
              <w:rPr>
                <w:sz w:val="22"/>
                <w:szCs w:val="22"/>
              </w:rPr>
            </w:pPr>
            <w:r w:rsidRPr="00980075">
              <w:rPr>
                <w:sz w:val="22"/>
                <w:szCs w:val="22"/>
              </w:rPr>
              <w:t>Абонентская плата за домашний телефон</w:t>
            </w:r>
          </w:p>
        </w:tc>
        <w:tc>
          <w:tcPr>
            <w:tcW w:w="1152" w:type="dxa"/>
            <w:vAlign w:val="center"/>
          </w:tcPr>
          <w:p w:rsidR="00CE2E54" w:rsidRPr="00980075" w:rsidRDefault="00CE2E54" w:rsidP="00670565">
            <w:pPr>
              <w:jc w:val="center"/>
              <w:rPr>
                <w:sz w:val="22"/>
                <w:szCs w:val="22"/>
              </w:rPr>
            </w:pPr>
            <w:r w:rsidRPr="00980075">
              <w:rPr>
                <w:sz w:val="22"/>
                <w:szCs w:val="22"/>
              </w:rPr>
              <w:t>368,0</w:t>
            </w:r>
          </w:p>
        </w:tc>
        <w:tc>
          <w:tcPr>
            <w:tcW w:w="1152" w:type="dxa"/>
            <w:tcBorders>
              <w:top w:val="nil"/>
              <w:left w:val="single" w:sz="4" w:space="0" w:color="auto"/>
              <w:bottom w:val="single" w:sz="4" w:space="0" w:color="auto"/>
              <w:right w:val="single" w:sz="4" w:space="0" w:color="auto"/>
            </w:tcBorders>
            <w:shd w:val="clear" w:color="auto" w:fill="auto"/>
            <w:vAlign w:val="center"/>
          </w:tcPr>
          <w:p w:rsidR="00CE2E54" w:rsidRPr="00980075" w:rsidRDefault="00CE2E54" w:rsidP="00670565">
            <w:pPr>
              <w:jc w:val="center"/>
              <w:rPr>
                <w:sz w:val="22"/>
                <w:szCs w:val="22"/>
              </w:rPr>
            </w:pPr>
            <w:r w:rsidRPr="00980075">
              <w:rPr>
                <w:sz w:val="22"/>
                <w:szCs w:val="22"/>
              </w:rPr>
              <w:t>370,4</w:t>
            </w:r>
          </w:p>
        </w:tc>
        <w:tc>
          <w:tcPr>
            <w:tcW w:w="1148" w:type="dxa"/>
            <w:tcBorders>
              <w:top w:val="nil"/>
              <w:left w:val="single" w:sz="4" w:space="0" w:color="auto"/>
              <w:bottom w:val="single" w:sz="4" w:space="0" w:color="auto"/>
              <w:right w:val="single" w:sz="4" w:space="0" w:color="auto"/>
            </w:tcBorders>
            <w:shd w:val="clear" w:color="auto" w:fill="auto"/>
            <w:vAlign w:val="center"/>
          </w:tcPr>
          <w:p w:rsidR="00CE2E54" w:rsidRPr="00980075" w:rsidRDefault="00CE2E54" w:rsidP="00670565">
            <w:pPr>
              <w:jc w:val="center"/>
              <w:rPr>
                <w:sz w:val="22"/>
                <w:szCs w:val="22"/>
              </w:rPr>
            </w:pPr>
            <w:r w:rsidRPr="00980075">
              <w:rPr>
                <w:sz w:val="22"/>
                <w:szCs w:val="22"/>
              </w:rPr>
              <w:t>100,7</w:t>
            </w:r>
          </w:p>
        </w:tc>
      </w:tr>
      <w:tr w:rsidR="00CE2E54" w:rsidRPr="00980075" w:rsidTr="00980075">
        <w:trPr>
          <w:trHeight w:val="20"/>
        </w:trPr>
        <w:tc>
          <w:tcPr>
            <w:tcW w:w="562" w:type="dxa"/>
            <w:noWrap/>
            <w:vAlign w:val="center"/>
          </w:tcPr>
          <w:p w:rsidR="00CE2E54" w:rsidRPr="00980075" w:rsidRDefault="00CE2E54" w:rsidP="00670565">
            <w:pPr>
              <w:jc w:val="center"/>
              <w:rPr>
                <w:sz w:val="22"/>
                <w:szCs w:val="22"/>
              </w:rPr>
            </w:pPr>
            <w:r w:rsidRPr="00980075">
              <w:rPr>
                <w:sz w:val="22"/>
                <w:szCs w:val="22"/>
              </w:rPr>
              <w:t>13</w:t>
            </w:r>
          </w:p>
        </w:tc>
        <w:tc>
          <w:tcPr>
            <w:tcW w:w="5337" w:type="dxa"/>
            <w:tcBorders>
              <w:bottom w:val="single" w:sz="4" w:space="0" w:color="auto"/>
            </w:tcBorders>
            <w:vAlign w:val="center"/>
          </w:tcPr>
          <w:p w:rsidR="00CE2E54" w:rsidRPr="00980075" w:rsidRDefault="00CE2E54" w:rsidP="00670565">
            <w:pPr>
              <w:rPr>
                <w:sz w:val="22"/>
                <w:szCs w:val="22"/>
              </w:rPr>
            </w:pPr>
            <w:r w:rsidRPr="00980075">
              <w:rPr>
                <w:sz w:val="22"/>
                <w:szCs w:val="22"/>
              </w:rPr>
              <w:t>Предоставление разговора по автоматической междугородной телефонной связи на расстоянии 601-1200 км в рабочее время (1 мин)</w:t>
            </w:r>
          </w:p>
        </w:tc>
        <w:tc>
          <w:tcPr>
            <w:tcW w:w="1152" w:type="dxa"/>
            <w:tcBorders>
              <w:bottom w:val="single" w:sz="4" w:space="0" w:color="auto"/>
            </w:tcBorders>
            <w:vAlign w:val="center"/>
          </w:tcPr>
          <w:p w:rsidR="00CE2E54" w:rsidRPr="00980075" w:rsidRDefault="00CE2E54" w:rsidP="00670565">
            <w:pPr>
              <w:jc w:val="center"/>
              <w:rPr>
                <w:sz w:val="22"/>
                <w:szCs w:val="22"/>
              </w:rPr>
            </w:pPr>
            <w:r w:rsidRPr="00980075">
              <w:rPr>
                <w:sz w:val="22"/>
                <w:szCs w:val="22"/>
              </w:rPr>
              <w:t>5,8</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CE2E54" w:rsidRPr="00980075" w:rsidRDefault="00CE2E54" w:rsidP="00670565">
            <w:pPr>
              <w:jc w:val="center"/>
              <w:rPr>
                <w:sz w:val="22"/>
                <w:szCs w:val="22"/>
              </w:rPr>
            </w:pPr>
            <w:r w:rsidRPr="00980075">
              <w:rPr>
                <w:sz w:val="22"/>
                <w:szCs w:val="22"/>
              </w:rPr>
              <w:t>5,8</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CE2E54" w:rsidRPr="00980075" w:rsidRDefault="00CE2E54" w:rsidP="00670565">
            <w:pPr>
              <w:jc w:val="center"/>
              <w:rPr>
                <w:sz w:val="22"/>
                <w:szCs w:val="22"/>
              </w:rPr>
            </w:pPr>
            <w:r w:rsidRPr="00980075">
              <w:rPr>
                <w:sz w:val="22"/>
                <w:szCs w:val="22"/>
              </w:rPr>
              <w:t>100,0</w:t>
            </w:r>
          </w:p>
        </w:tc>
      </w:tr>
      <w:tr w:rsidR="00CE2E54" w:rsidRPr="00980075" w:rsidTr="00980075">
        <w:trPr>
          <w:trHeight w:val="20"/>
        </w:trPr>
        <w:tc>
          <w:tcPr>
            <w:tcW w:w="562" w:type="dxa"/>
            <w:tcBorders>
              <w:right w:val="single" w:sz="4" w:space="0" w:color="auto"/>
            </w:tcBorders>
            <w:noWrap/>
            <w:vAlign w:val="center"/>
          </w:tcPr>
          <w:p w:rsidR="00CE2E54" w:rsidRPr="00980075" w:rsidRDefault="00CE2E54" w:rsidP="00670565">
            <w:pPr>
              <w:jc w:val="center"/>
              <w:rPr>
                <w:sz w:val="22"/>
                <w:szCs w:val="22"/>
              </w:rPr>
            </w:pPr>
            <w:r w:rsidRPr="00980075">
              <w:rPr>
                <w:sz w:val="22"/>
                <w:szCs w:val="22"/>
              </w:rPr>
              <w:t>14</w:t>
            </w:r>
          </w:p>
        </w:tc>
        <w:tc>
          <w:tcPr>
            <w:tcW w:w="5337" w:type="dxa"/>
            <w:tcBorders>
              <w:top w:val="single" w:sz="4" w:space="0" w:color="auto"/>
              <w:left w:val="single" w:sz="4" w:space="0" w:color="auto"/>
              <w:bottom w:val="single" w:sz="4" w:space="0" w:color="auto"/>
              <w:right w:val="single" w:sz="4" w:space="0" w:color="auto"/>
            </w:tcBorders>
            <w:vAlign w:val="center"/>
          </w:tcPr>
          <w:p w:rsidR="00CE2E54" w:rsidRPr="00980075" w:rsidRDefault="00CE2E54" w:rsidP="00670565">
            <w:pPr>
              <w:rPr>
                <w:sz w:val="22"/>
                <w:szCs w:val="22"/>
              </w:rPr>
            </w:pPr>
            <w:r w:rsidRPr="00980075">
              <w:rPr>
                <w:sz w:val="22"/>
                <w:szCs w:val="22"/>
              </w:rPr>
              <w:t>Предоставление разговора по автоматической междугородной телефонной связи на расстоянии 1201-3000 км в рабочее время (1 мин).</w:t>
            </w:r>
          </w:p>
        </w:tc>
        <w:tc>
          <w:tcPr>
            <w:tcW w:w="1152" w:type="dxa"/>
            <w:tcBorders>
              <w:top w:val="single" w:sz="4" w:space="0" w:color="auto"/>
              <w:left w:val="single" w:sz="4" w:space="0" w:color="auto"/>
              <w:bottom w:val="single" w:sz="4" w:space="0" w:color="auto"/>
              <w:right w:val="single" w:sz="4" w:space="0" w:color="auto"/>
            </w:tcBorders>
            <w:vAlign w:val="center"/>
          </w:tcPr>
          <w:p w:rsidR="00CE2E54" w:rsidRPr="00980075" w:rsidRDefault="00CE2E54" w:rsidP="00670565">
            <w:pPr>
              <w:jc w:val="center"/>
              <w:rPr>
                <w:sz w:val="22"/>
                <w:szCs w:val="22"/>
              </w:rPr>
            </w:pPr>
            <w:r w:rsidRPr="00980075">
              <w:rPr>
                <w:sz w:val="22"/>
                <w:szCs w:val="22"/>
              </w:rPr>
              <w:t>7,6</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CE2E54" w:rsidRPr="00980075" w:rsidRDefault="00CE2E54" w:rsidP="00670565">
            <w:pPr>
              <w:jc w:val="center"/>
              <w:rPr>
                <w:sz w:val="22"/>
                <w:szCs w:val="22"/>
              </w:rPr>
            </w:pPr>
            <w:r w:rsidRPr="00980075">
              <w:rPr>
                <w:sz w:val="22"/>
                <w:szCs w:val="22"/>
              </w:rPr>
              <w:t>7,6</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CE2E54" w:rsidRPr="00980075" w:rsidRDefault="00CE2E54" w:rsidP="00670565">
            <w:pPr>
              <w:jc w:val="center"/>
              <w:rPr>
                <w:sz w:val="22"/>
                <w:szCs w:val="22"/>
              </w:rPr>
            </w:pPr>
            <w:r w:rsidRPr="00980075">
              <w:rPr>
                <w:sz w:val="22"/>
                <w:szCs w:val="22"/>
              </w:rPr>
              <w:t>100,0</w:t>
            </w:r>
          </w:p>
        </w:tc>
      </w:tr>
      <w:tr w:rsidR="00CE2E54" w:rsidRPr="00980075" w:rsidTr="00980075">
        <w:trPr>
          <w:trHeight w:val="20"/>
        </w:trPr>
        <w:tc>
          <w:tcPr>
            <w:tcW w:w="562" w:type="dxa"/>
            <w:noWrap/>
            <w:vAlign w:val="center"/>
          </w:tcPr>
          <w:p w:rsidR="00CE2E54" w:rsidRPr="00980075" w:rsidRDefault="00CE2E54" w:rsidP="00670565">
            <w:pPr>
              <w:jc w:val="center"/>
              <w:rPr>
                <w:sz w:val="22"/>
                <w:szCs w:val="22"/>
              </w:rPr>
            </w:pPr>
            <w:r w:rsidRPr="00980075">
              <w:rPr>
                <w:sz w:val="22"/>
                <w:szCs w:val="22"/>
              </w:rPr>
              <w:t>15</w:t>
            </w:r>
          </w:p>
        </w:tc>
        <w:tc>
          <w:tcPr>
            <w:tcW w:w="5337" w:type="dxa"/>
            <w:tcBorders>
              <w:top w:val="single" w:sz="4" w:space="0" w:color="auto"/>
            </w:tcBorders>
            <w:vAlign w:val="center"/>
          </w:tcPr>
          <w:p w:rsidR="00CE2E54" w:rsidRPr="00980075" w:rsidRDefault="00CE2E54" w:rsidP="00670565">
            <w:pPr>
              <w:rPr>
                <w:sz w:val="22"/>
                <w:szCs w:val="22"/>
              </w:rPr>
            </w:pPr>
            <w:r w:rsidRPr="00980075">
              <w:rPr>
                <w:sz w:val="22"/>
                <w:szCs w:val="22"/>
              </w:rPr>
              <w:t>Отправка телеграмм по России (15 слов) с учетом тарифного сбора</w:t>
            </w:r>
          </w:p>
        </w:tc>
        <w:tc>
          <w:tcPr>
            <w:tcW w:w="1152" w:type="dxa"/>
            <w:tcBorders>
              <w:top w:val="single" w:sz="4" w:space="0" w:color="auto"/>
            </w:tcBorders>
            <w:vAlign w:val="center"/>
          </w:tcPr>
          <w:p w:rsidR="00CE2E54" w:rsidRPr="00980075" w:rsidRDefault="00CE2E54" w:rsidP="00670565">
            <w:pPr>
              <w:jc w:val="center"/>
              <w:rPr>
                <w:sz w:val="22"/>
                <w:szCs w:val="22"/>
              </w:rPr>
            </w:pPr>
            <w:r w:rsidRPr="00980075">
              <w:rPr>
                <w:sz w:val="22"/>
                <w:szCs w:val="22"/>
              </w:rPr>
              <w:t>102,0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CE2E54" w:rsidRPr="00980075" w:rsidRDefault="00CE2E54" w:rsidP="00670565">
            <w:pPr>
              <w:jc w:val="center"/>
              <w:rPr>
                <w:sz w:val="22"/>
                <w:szCs w:val="22"/>
              </w:rPr>
            </w:pPr>
            <w:r w:rsidRPr="00980075">
              <w:rPr>
                <w:sz w:val="22"/>
                <w:szCs w:val="22"/>
              </w:rPr>
              <w:t>105,5</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CE2E54" w:rsidRPr="00980075" w:rsidRDefault="00CE2E54" w:rsidP="00670565">
            <w:pPr>
              <w:jc w:val="center"/>
              <w:rPr>
                <w:sz w:val="22"/>
                <w:szCs w:val="22"/>
              </w:rPr>
            </w:pPr>
            <w:r w:rsidRPr="00980075">
              <w:rPr>
                <w:sz w:val="22"/>
                <w:szCs w:val="22"/>
              </w:rPr>
              <w:t>103,4</w:t>
            </w:r>
          </w:p>
        </w:tc>
      </w:tr>
      <w:tr w:rsidR="00CE2E54" w:rsidRPr="00980075" w:rsidTr="00980075">
        <w:trPr>
          <w:trHeight w:val="20"/>
        </w:trPr>
        <w:tc>
          <w:tcPr>
            <w:tcW w:w="562" w:type="dxa"/>
            <w:noWrap/>
            <w:vAlign w:val="center"/>
          </w:tcPr>
          <w:p w:rsidR="00CE2E54" w:rsidRPr="00980075" w:rsidRDefault="00CE2E54" w:rsidP="00670565">
            <w:pPr>
              <w:jc w:val="center"/>
              <w:rPr>
                <w:sz w:val="22"/>
                <w:szCs w:val="22"/>
              </w:rPr>
            </w:pPr>
            <w:r w:rsidRPr="00980075">
              <w:rPr>
                <w:sz w:val="22"/>
                <w:szCs w:val="22"/>
              </w:rPr>
              <w:t>16</w:t>
            </w:r>
          </w:p>
        </w:tc>
        <w:tc>
          <w:tcPr>
            <w:tcW w:w="5337" w:type="dxa"/>
            <w:vAlign w:val="center"/>
          </w:tcPr>
          <w:p w:rsidR="00CE2E54" w:rsidRPr="00980075" w:rsidRDefault="00CE2E54" w:rsidP="00670565">
            <w:pPr>
              <w:rPr>
                <w:sz w:val="22"/>
                <w:szCs w:val="22"/>
              </w:rPr>
            </w:pPr>
            <w:r w:rsidRPr="00980075">
              <w:rPr>
                <w:sz w:val="22"/>
                <w:szCs w:val="22"/>
              </w:rPr>
              <w:t>1 день проживания на 1-го человека в санатории «Заполярье»</w:t>
            </w:r>
          </w:p>
        </w:tc>
        <w:tc>
          <w:tcPr>
            <w:tcW w:w="1152" w:type="dxa"/>
            <w:vAlign w:val="center"/>
          </w:tcPr>
          <w:p w:rsidR="00CE2E54" w:rsidRPr="00980075" w:rsidRDefault="00CE2E54" w:rsidP="00670565">
            <w:pPr>
              <w:jc w:val="center"/>
              <w:rPr>
                <w:sz w:val="22"/>
                <w:szCs w:val="22"/>
              </w:rPr>
            </w:pPr>
            <w:r w:rsidRPr="00980075">
              <w:rPr>
                <w:sz w:val="22"/>
                <w:szCs w:val="22"/>
              </w:rPr>
              <w:t>3618,6</w:t>
            </w:r>
          </w:p>
        </w:tc>
        <w:tc>
          <w:tcPr>
            <w:tcW w:w="1152" w:type="dxa"/>
            <w:tcBorders>
              <w:top w:val="nil"/>
              <w:left w:val="single" w:sz="4" w:space="0" w:color="auto"/>
              <w:bottom w:val="single" w:sz="4" w:space="0" w:color="auto"/>
              <w:right w:val="single" w:sz="4" w:space="0" w:color="auto"/>
            </w:tcBorders>
            <w:shd w:val="clear" w:color="auto" w:fill="auto"/>
            <w:vAlign w:val="center"/>
          </w:tcPr>
          <w:p w:rsidR="00CE2E54" w:rsidRPr="00980075" w:rsidRDefault="00CE2E54" w:rsidP="00670565">
            <w:pPr>
              <w:jc w:val="center"/>
              <w:rPr>
                <w:sz w:val="22"/>
                <w:szCs w:val="22"/>
              </w:rPr>
            </w:pPr>
            <w:r w:rsidRPr="00980075">
              <w:rPr>
                <w:sz w:val="22"/>
                <w:szCs w:val="22"/>
              </w:rPr>
              <w:t>3752,1</w:t>
            </w:r>
          </w:p>
        </w:tc>
        <w:tc>
          <w:tcPr>
            <w:tcW w:w="1148" w:type="dxa"/>
            <w:tcBorders>
              <w:top w:val="nil"/>
              <w:left w:val="single" w:sz="4" w:space="0" w:color="auto"/>
              <w:bottom w:val="single" w:sz="4" w:space="0" w:color="auto"/>
              <w:right w:val="single" w:sz="4" w:space="0" w:color="auto"/>
            </w:tcBorders>
            <w:shd w:val="clear" w:color="auto" w:fill="auto"/>
            <w:vAlign w:val="center"/>
          </w:tcPr>
          <w:p w:rsidR="00CE2E54" w:rsidRPr="00980075" w:rsidRDefault="00CE2E54" w:rsidP="00670565">
            <w:pPr>
              <w:jc w:val="center"/>
              <w:rPr>
                <w:sz w:val="22"/>
                <w:szCs w:val="22"/>
              </w:rPr>
            </w:pPr>
            <w:r w:rsidRPr="00980075">
              <w:rPr>
                <w:sz w:val="22"/>
                <w:szCs w:val="22"/>
              </w:rPr>
              <w:t>103,7</w:t>
            </w:r>
          </w:p>
        </w:tc>
      </w:tr>
      <w:tr w:rsidR="00CE2E54" w:rsidRPr="00980075" w:rsidTr="00980075">
        <w:trPr>
          <w:trHeight w:val="20"/>
        </w:trPr>
        <w:tc>
          <w:tcPr>
            <w:tcW w:w="562" w:type="dxa"/>
            <w:noWrap/>
            <w:vAlign w:val="center"/>
          </w:tcPr>
          <w:p w:rsidR="00CE2E54" w:rsidRPr="00980075" w:rsidRDefault="00CE2E54" w:rsidP="00670565">
            <w:pPr>
              <w:jc w:val="center"/>
              <w:rPr>
                <w:sz w:val="22"/>
                <w:szCs w:val="22"/>
              </w:rPr>
            </w:pPr>
            <w:r w:rsidRPr="00980075">
              <w:rPr>
                <w:sz w:val="22"/>
                <w:szCs w:val="22"/>
              </w:rPr>
              <w:t>17</w:t>
            </w:r>
          </w:p>
        </w:tc>
        <w:tc>
          <w:tcPr>
            <w:tcW w:w="5337" w:type="dxa"/>
            <w:vAlign w:val="center"/>
          </w:tcPr>
          <w:p w:rsidR="00CE2E54" w:rsidRPr="00980075" w:rsidRDefault="00CE2E54" w:rsidP="00670565">
            <w:pPr>
              <w:rPr>
                <w:sz w:val="22"/>
                <w:szCs w:val="22"/>
              </w:rPr>
            </w:pPr>
            <w:r w:rsidRPr="00980075">
              <w:rPr>
                <w:sz w:val="22"/>
                <w:szCs w:val="22"/>
              </w:rPr>
              <w:t>Дома отдыха и пансионаты (1 день пребывания)</w:t>
            </w:r>
          </w:p>
        </w:tc>
        <w:tc>
          <w:tcPr>
            <w:tcW w:w="1152" w:type="dxa"/>
            <w:vAlign w:val="center"/>
          </w:tcPr>
          <w:p w:rsidR="00CE2E54" w:rsidRPr="00980075" w:rsidRDefault="00CE2E54" w:rsidP="00670565">
            <w:pPr>
              <w:jc w:val="center"/>
              <w:rPr>
                <w:sz w:val="22"/>
                <w:szCs w:val="22"/>
              </w:rPr>
            </w:pPr>
            <w:r w:rsidRPr="00980075">
              <w:rPr>
                <w:sz w:val="22"/>
                <w:szCs w:val="22"/>
              </w:rPr>
              <w:t>2537,1</w:t>
            </w:r>
          </w:p>
        </w:tc>
        <w:tc>
          <w:tcPr>
            <w:tcW w:w="1152" w:type="dxa"/>
            <w:tcBorders>
              <w:top w:val="nil"/>
              <w:left w:val="single" w:sz="4" w:space="0" w:color="auto"/>
              <w:bottom w:val="single" w:sz="4" w:space="0" w:color="auto"/>
              <w:right w:val="single" w:sz="4" w:space="0" w:color="auto"/>
            </w:tcBorders>
            <w:shd w:val="clear" w:color="auto" w:fill="auto"/>
            <w:vAlign w:val="center"/>
          </w:tcPr>
          <w:p w:rsidR="00CE2E54" w:rsidRPr="00980075" w:rsidRDefault="00CE2E54" w:rsidP="00670565">
            <w:pPr>
              <w:jc w:val="center"/>
              <w:rPr>
                <w:sz w:val="22"/>
                <w:szCs w:val="22"/>
              </w:rPr>
            </w:pPr>
            <w:r w:rsidRPr="00980075">
              <w:rPr>
                <w:sz w:val="22"/>
                <w:szCs w:val="22"/>
              </w:rPr>
              <w:t>2748,3</w:t>
            </w:r>
          </w:p>
        </w:tc>
        <w:tc>
          <w:tcPr>
            <w:tcW w:w="1148" w:type="dxa"/>
            <w:tcBorders>
              <w:top w:val="nil"/>
              <w:left w:val="single" w:sz="4" w:space="0" w:color="auto"/>
              <w:bottom w:val="single" w:sz="4" w:space="0" w:color="auto"/>
              <w:right w:val="single" w:sz="4" w:space="0" w:color="auto"/>
            </w:tcBorders>
            <w:shd w:val="clear" w:color="auto" w:fill="auto"/>
            <w:vAlign w:val="center"/>
          </w:tcPr>
          <w:p w:rsidR="00CE2E54" w:rsidRPr="00980075" w:rsidRDefault="00CE2E54" w:rsidP="00670565">
            <w:pPr>
              <w:jc w:val="center"/>
              <w:rPr>
                <w:sz w:val="22"/>
                <w:szCs w:val="22"/>
              </w:rPr>
            </w:pPr>
            <w:r w:rsidRPr="00980075">
              <w:rPr>
                <w:sz w:val="22"/>
                <w:szCs w:val="22"/>
              </w:rPr>
              <w:t>108,3</w:t>
            </w:r>
          </w:p>
        </w:tc>
      </w:tr>
      <w:tr w:rsidR="00CE2E54" w:rsidRPr="00980075" w:rsidTr="00980075">
        <w:trPr>
          <w:trHeight w:val="20"/>
        </w:trPr>
        <w:tc>
          <w:tcPr>
            <w:tcW w:w="562" w:type="dxa"/>
            <w:noWrap/>
            <w:vAlign w:val="center"/>
          </w:tcPr>
          <w:p w:rsidR="00CE2E54" w:rsidRPr="00980075" w:rsidRDefault="00CE2E54" w:rsidP="00670565">
            <w:pPr>
              <w:jc w:val="center"/>
              <w:rPr>
                <w:sz w:val="22"/>
                <w:szCs w:val="22"/>
              </w:rPr>
            </w:pPr>
            <w:r w:rsidRPr="00980075">
              <w:rPr>
                <w:sz w:val="22"/>
                <w:szCs w:val="22"/>
              </w:rPr>
              <w:t>18</w:t>
            </w:r>
          </w:p>
        </w:tc>
        <w:tc>
          <w:tcPr>
            <w:tcW w:w="5337" w:type="dxa"/>
            <w:vAlign w:val="center"/>
          </w:tcPr>
          <w:p w:rsidR="00CE2E54" w:rsidRPr="00980075" w:rsidRDefault="00CE2E54" w:rsidP="00670565">
            <w:pPr>
              <w:rPr>
                <w:sz w:val="22"/>
                <w:szCs w:val="22"/>
              </w:rPr>
            </w:pPr>
            <w:r w:rsidRPr="00980075">
              <w:rPr>
                <w:sz w:val="22"/>
                <w:szCs w:val="22"/>
              </w:rPr>
              <w:t>Плавательный бассейн, расценка за 1 занятие</w:t>
            </w:r>
          </w:p>
        </w:tc>
        <w:tc>
          <w:tcPr>
            <w:tcW w:w="1152" w:type="dxa"/>
            <w:vAlign w:val="center"/>
          </w:tcPr>
          <w:p w:rsidR="00CE2E54" w:rsidRPr="00980075" w:rsidRDefault="00CE2E54" w:rsidP="00670565">
            <w:pPr>
              <w:jc w:val="center"/>
              <w:rPr>
                <w:sz w:val="22"/>
                <w:szCs w:val="22"/>
              </w:rPr>
            </w:pPr>
            <w:r w:rsidRPr="00980075">
              <w:rPr>
                <w:sz w:val="22"/>
                <w:szCs w:val="22"/>
              </w:rPr>
              <w:t>154,5</w:t>
            </w:r>
          </w:p>
        </w:tc>
        <w:tc>
          <w:tcPr>
            <w:tcW w:w="1152" w:type="dxa"/>
            <w:tcBorders>
              <w:top w:val="nil"/>
              <w:left w:val="single" w:sz="4" w:space="0" w:color="auto"/>
              <w:bottom w:val="single" w:sz="4" w:space="0" w:color="auto"/>
              <w:right w:val="single" w:sz="4" w:space="0" w:color="auto"/>
            </w:tcBorders>
            <w:shd w:val="clear" w:color="auto" w:fill="auto"/>
            <w:vAlign w:val="center"/>
          </w:tcPr>
          <w:p w:rsidR="00CE2E54" w:rsidRPr="00980075" w:rsidRDefault="00CE2E54" w:rsidP="00670565">
            <w:pPr>
              <w:jc w:val="center"/>
              <w:rPr>
                <w:sz w:val="22"/>
                <w:szCs w:val="22"/>
              </w:rPr>
            </w:pPr>
            <w:r w:rsidRPr="00980075">
              <w:rPr>
                <w:sz w:val="22"/>
                <w:szCs w:val="22"/>
              </w:rPr>
              <w:t>160,1</w:t>
            </w:r>
          </w:p>
        </w:tc>
        <w:tc>
          <w:tcPr>
            <w:tcW w:w="1148" w:type="dxa"/>
            <w:tcBorders>
              <w:top w:val="nil"/>
              <w:left w:val="single" w:sz="4" w:space="0" w:color="auto"/>
              <w:bottom w:val="single" w:sz="4" w:space="0" w:color="auto"/>
              <w:right w:val="single" w:sz="4" w:space="0" w:color="auto"/>
            </w:tcBorders>
            <w:shd w:val="clear" w:color="auto" w:fill="auto"/>
            <w:vAlign w:val="center"/>
          </w:tcPr>
          <w:p w:rsidR="00CE2E54" w:rsidRPr="00980075" w:rsidRDefault="00CE2E54" w:rsidP="00670565">
            <w:pPr>
              <w:jc w:val="center"/>
              <w:rPr>
                <w:sz w:val="22"/>
                <w:szCs w:val="22"/>
              </w:rPr>
            </w:pPr>
            <w:r w:rsidRPr="00980075">
              <w:rPr>
                <w:sz w:val="22"/>
                <w:szCs w:val="22"/>
              </w:rPr>
              <w:t>103,6</w:t>
            </w:r>
          </w:p>
        </w:tc>
      </w:tr>
    </w:tbl>
    <w:p w:rsidR="00CE2E54" w:rsidRPr="00FD16BE" w:rsidRDefault="00CE2E54" w:rsidP="00670565">
      <w:pPr>
        <w:tabs>
          <w:tab w:val="left" w:pos="1276"/>
        </w:tabs>
        <w:rPr>
          <w:b/>
          <w:i/>
          <w:sz w:val="26"/>
          <w:szCs w:val="26"/>
        </w:rPr>
      </w:pPr>
    </w:p>
    <w:p w:rsidR="00CE2E54" w:rsidRPr="00132152" w:rsidRDefault="00CE2E54" w:rsidP="00DB09A3">
      <w:pPr>
        <w:pStyle w:val="afff2"/>
        <w:numPr>
          <w:ilvl w:val="0"/>
          <w:numId w:val="84"/>
        </w:numPr>
        <w:tabs>
          <w:tab w:val="left" w:pos="993"/>
        </w:tabs>
        <w:ind w:left="0" w:firstLine="709"/>
        <w:jc w:val="both"/>
        <w:rPr>
          <w:b/>
          <w:i/>
          <w:sz w:val="26"/>
          <w:szCs w:val="26"/>
        </w:rPr>
      </w:pPr>
      <w:r w:rsidRPr="00132152">
        <w:rPr>
          <w:b/>
          <w:i/>
          <w:sz w:val="26"/>
          <w:szCs w:val="26"/>
        </w:rPr>
        <w:t>Средние цены на бытовые услуги:</w:t>
      </w:r>
    </w:p>
    <w:p w:rsidR="00CE2E54" w:rsidRPr="00244859" w:rsidRDefault="00CE2E54" w:rsidP="00DB09A3">
      <w:pPr>
        <w:pStyle w:val="afff2"/>
        <w:numPr>
          <w:ilvl w:val="0"/>
          <w:numId w:val="74"/>
        </w:numPr>
        <w:tabs>
          <w:tab w:val="left" w:pos="1134"/>
        </w:tabs>
        <w:ind w:left="0" w:firstLine="709"/>
        <w:jc w:val="both"/>
        <w:rPr>
          <w:iCs/>
          <w:sz w:val="26"/>
          <w:szCs w:val="26"/>
        </w:rPr>
      </w:pPr>
      <w:r w:rsidRPr="00FD16BE">
        <w:rPr>
          <w:iCs/>
          <w:sz w:val="26"/>
          <w:szCs w:val="26"/>
        </w:rPr>
        <w:t xml:space="preserve">Цены на помывку в бане за отчётный период 2017 года по сравнению с </w:t>
      </w:r>
      <w:r w:rsidRPr="00244859">
        <w:rPr>
          <w:iCs/>
          <w:sz w:val="26"/>
          <w:szCs w:val="26"/>
        </w:rPr>
        <w:t>2016 год</w:t>
      </w:r>
      <w:r w:rsidR="00DD12F1">
        <w:rPr>
          <w:iCs/>
          <w:sz w:val="26"/>
          <w:szCs w:val="26"/>
        </w:rPr>
        <w:t>ом</w:t>
      </w:r>
      <w:r w:rsidRPr="00244859">
        <w:rPr>
          <w:iCs/>
          <w:sz w:val="26"/>
          <w:szCs w:val="26"/>
        </w:rPr>
        <w:t xml:space="preserve"> увеличились на 5,2%, что связано с повышением стоимости услуги (за 2 часа) в районе Центральный в мае 2016 года с 800 до 900 рублей </w:t>
      </w:r>
      <w:r w:rsidRPr="00244859">
        <w:rPr>
          <w:i/>
          <w:iCs/>
          <w:color w:val="FF0000"/>
          <w:sz w:val="26"/>
          <w:szCs w:val="26"/>
        </w:rPr>
        <w:t xml:space="preserve"> </w:t>
      </w:r>
    </w:p>
    <w:p w:rsidR="00CE2E54" w:rsidRPr="00244859" w:rsidRDefault="00CE2E54" w:rsidP="00DB09A3">
      <w:pPr>
        <w:pStyle w:val="afff2"/>
        <w:numPr>
          <w:ilvl w:val="0"/>
          <w:numId w:val="74"/>
        </w:numPr>
        <w:tabs>
          <w:tab w:val="left" w:pos="1134"/>
        </w:tabs>
        <w:ind w:left="0" w:firstLine="709"/>
        <w:jc w:val="both"/>
        <w:rPr>
          <w:iCs/>
          <w:sz w:val="26"/>
          <w:szCs w:val="26"/>
        </w:rPr>
      </w:pPr>
      <w:r w:rsidRPr="00FD16BE">
        <w:rPr>
          <w:iCs/>
          <w:sz w:val="26"/>
          <w:szCs w:val="26"/>
        </w:rPr>
        <w:t xml:space="preserve">Расценка за одно занятие в плавательном бассейне увеличилась на 3,6%.               </w:t>
      </w:r>
      <w:r w:rsidRPr="00244859">
        <w:rPr>
          <w:iCs/>
          <w:sz w:val="26"/>
          <w:szCs w:val="26"/>
        </w:rPr>
        <w:t xml:space="preserve">Причина повышение расценки на данную услугу - в районе Талнах с февраля 2017 года на 11,1%. </w:t>
      </w:r>
    </w:p>
    <w:p w:rsidR="00CE2E54" w:rsidRPr="00244859" w:rsidRDefault="00CE2E54" w:rsidP="00DB09A3">
      <w:pPr>
        <w:pStyle w:val="afff2"/>
        <w:numPr>
          <w:ilvl w:val="0"/>
          <w:numId w:val="74"/>
        </w:numPr>
        <w:tabs>
          <w:tab w:val="left" w:pos="1134"/>
        </w:tabs>
        <w:ind w:left="0" w:firstLine="709"/>
        <w:jc w:val="both"/>
        <w:rPr>
          <w:iCs/>
          <w:sz w:val="26"/>
          <w:szCs w:val="26"/>
        </w:rPr>
      </w:pPr>
      <w:r w:rsidRPr="00FD16BE">
        <w:rPr>
          <w:iCs/>
          <w:sz w:val="26"/>
          <w:szCs w:val="26"/>
        </w:rPr>
        <w:t xml:space="preserve">Выросли цены на парикмахерские услуги. За 9 месяцев 2017 года по </w:t>
      </w:r>
      <w:r w:rsidRPr="00244859">
        <w:rPr>
          <w:iCs/>
          <w:sz w:val="26"/>
          <w:szCs w:val="26"/>
        </w:rPr>
        <w:t xml:space="preserve">сравнению с сопоставимым периодом прошлого года стрижка мужская подорожала на </w:t>
      </w:r>
      <w:r w:rsidRPr="00244859">
        <w:rPr>
          <w:iCs/>
          <w:sz w:val="26"/>
          <w:szCs w:val="26"/>
        </w:rPr>
        <w:lastRenderedPageBreak/>
        <w:t>3,8%, что обусловлено увеличением средних цен на данную услугу в районе Центральный на 0,5%, в районе Талнах – 4,8%, в районе Кайеркан – на 3,7%. Рост средних цен на стрижку женскую составил 3,1% (в районе Центральный – 0,1%, в районе Талнах - 8,1%, в районе Кайеркан цены остались на уровне 9 месяцев 2016 года).</w:t>
      </w:r>
    </w:p>
    <w:p w:rsidR="00CE2E54" w:rsidRPr="00244859" w:rsidRDefault="00CE2E54" w:rsidP="00DB09A3">
      <w:pPr>
        <w:pStyle w:val="afff2"/>
        <w:numPr>
          <w:ilvl w:val="0"/>
          <w:numId w:val="74"/>
        </w:numPr>
        <w:tabs>
          <w:tab w:val="left" w:pos="1134"/>
        </w:tabs>
        <w:ind w:left="0" w:firstLine="709"/>
        <w:jc w:val="both"/>
        <w:rPr>
          <w:iCs/>
          <w:sz w:val="26"/>
          <w:szCs w:val="26"/>
        </w:rPr>
      </w:pPr>
      <w:r w:rsidRPr="0028251B">
        <w:rPr>
          <w:iCs/>
          <w:sz w:val="26"/>
          <w:szCs w:val="26"/>
        </w:rPr>
        <w:t xml:space="preserve">Стоимость услуг «пошив мужских брюк» и «пошив легкого женского </w:t>
      </w:r>
      <w:r w:rsidRPr="00244859">
        <w:rPr>
          <w:iCs/>
          <w:sz w:val="26"/>
          <w:szCs w:val="26"/>
        </w:rPr>
        <w:t>платья» за 9 месяцев 2017 года по сравнению с аналогичным периодом 2016 года повысилась на 2,1% и 1,2% соответственно.</w:t>
      </w:r>
    </w:p>
    <w:p w:rsidR="00CE2E54" w:rsidRPr="00244859" w:rsidRDefault="00CE2E54" w:rsidP="00DB09A3">
      <w:pPr>
        <w:pStyle w:val="afff2"/>
        <w:numPr>
          <w:ilvl w:val="0"/>
          <w:numId w:val="74"/>
        </w:numPr>
        <w:tabs>
          <w:tab w:val="left" w:pos="1134"/>
        </w:tabs>
        <w:ind w:left="0" w:firstLine="709"/>
        <w:jc w:val="both"/>
        <w:rPr>
          <w:iCs/>
          <w:sz w:val="26"/>
          <w:szCs w:val="26"/>
        </w:rPr>
      </w:pPr>
      <w:r w:rsidRPr="00FD16BE">
        <w:rPr>
          <w:iCs/>
          <w:sz w:val="26"/>
          <w:szCs w:val="26"/>
        </w:rPr>
        <w:t xml:space="preserve">С ростом цены на услугу «ремонт женской обуви (металлические </w:t>
      </w:r>
      <w:r w:rsidRPr="00244859">
        <w:rPr>
          <w:iCs/>
          <w:sz w:val="26"/>
          <w:szCs w:val="26"/>
        </w:rPr>
        <w:t>набойки)» в районе Талнах за 9 месяцев 2017 года на 2,1% и в районе Кайеркан на 5,7%, средняя цены в целом по городу за отчетный период повысились на 3,8%.</w:t>
      </w:r>
    </w:p>
    <w:p w:rsidR="00CE2E54" w:rsidRPr="00244859" w:rsidRDefault="00CE2E54" w:rsidP="00DB09A3">
      <w:pPr>
        <w:pStyle w:val="afff2"/>
        <w:numPr>
          <w:ilvl w:val="0"/>
          <w:numId w:val="74"/>
        </w:numPr>
        <w:tabs>
          <w:tab w:val="left" w:pos="1134"/>
        </w:tabs>
        <w:ind w:left="0" w:firstLine="709"/>
        <w:jc w:val="both"/>
        <w:rPr>
          <w:iCs/>
          <w:sz w:val="26"/>
          <w:szCs w:val="26"/>
        </w:rPr>
      </w:pPr>
      <w:r w:rsidRPr="00FD16BE">
        <w:rPr>
          <w:iCs/>
          <w:sz w:val="26"/>
          <w:szCs w:val="26"/>
        </w:rPr>
        <w:t xml:space="preserve">Стоимость услуги «химчистка мужского костюма (двойка)» по сравнению </w:t>
      </w:r>
      <w:r w:rsidRPr="00244859">
        <w:rPr>
          <w:iCs/>
          <w:sz w:val="26"/>
          <w:szCs w:val="26"/>
        </w:rPr>
        <w:t xml:space="preserve">с сопоставимым периодом прошлого года выросла на 6,4%. В январе 2017 года в районе Центральный зарегистрировано повышение цен в ООО «Блеск» с 1150 рублей до 1300 рублей. Хозяйствующий субъект объясняет рост цен на оказываемую услугу увеличением стоимости используемых химических препаратов. </w:t>
      </w:r>
    </w:p>
    <w:p w:rsidR="00CE2E54" w:rsidRPr="00244859" w:rsidRDefault="00CE2E54" w:rsidP="00DB09A3">
      <w:pPr>
        <w:pStyle w:val="afff2"/>
        <w:numPr>
          <w:ilvl w:val="0"/>
          <w:numId w:val="74"/>
        </w:numPr>
        <w:tabs>
          <w:tab w:val="left" w:pos="1134"/>
        </w:tabs>
        <w:ind w:left="0" w:firstLine="709"/>
        <w:jc w:val="both"/>
        <w:rPr>
          <w:iCs/>
          <w:sz w:val="26"/>
          <w:szCs w:val="26"/>
        </w:rPr>
      </w:pPr>
      <w:r w:rsidRPr="00FD16BE">
        <w:rPr>
          <w:iCs/>
          <w:sz w:val="26"/>
          <w:szCs w:val="26"/>
        </w:rPr>
        <w:t xml:space="preserve">Осталась на уровне прошлого периода цена на услугу «ремонт </w:t>
      </w:r>
      <w:r w:rsidRPr="00244859">
        <w:rPr>
          <w:iCs/>
          <w:sz w:val="26"/>
          <w:szCs w:val="26"/>
        </w:rPr>
        <w:t xml:space="preserve">холодильника без стоимости деталей (замена холодильного агрегата)». </w:t>
      </w:r>
    </w:p>
    <w:p w:rsidR="00CE2E54" w:rsidRPr="00244859" w:rsidRDefault="00CE2E54" w:rsidP="00DB09A3">
      <w:pPr>
        <w:pStyle w:val="afff2"/>
        <w:numPr>
          <w:ilvl w:val="0"/>
          <w:numId w:val="74"/>
        </w:numPr>
        <w:tabs>
          <w:tab w:val="left" w:pos="1134"/>
        </w:tabs>
        <w:ind w:left="0" w:firstLine="709"/>
        <w:jc w:val="both"/>
        <w:rPr>
          <w:iCs/>
          <w:sz w:val="26"/>
          <w:szCs w:val="26"/>
        </w:rPr>
      </w:pPr>
      <w:r w:rsidRPr="00FD16BE">
        <w:rPr>
          <w:iCs/>
          <w:sz w:val="26"/>
          <w:szCs w:val="26"/>
        </w:rPr>
        <w:t xml:space="preserve">Самый существенный рост цен отмечен на услугу «стирка и глажение </w:t>
      </w:r>
      <w:smartTag w:uri="urn:schemas-microsoft-com:office:smarttags" w:element="metricconverter">
        <w:smartTagPr>
          <w:attr w:name="ProductID" w:val="1 кг"/>
        </w:smartTagPr>
        <w:r w:rsidRPr="00FD16BE">
          <w:rPr>
            <w:iCs/>
            <w:sz w:val="26"/>
            <w:szCs w:val="26"/>
          </w:rPr>
          <w:t>1 кг</w:t>
        </w:r>
      </w:smartTag>
      <w:r w:rsidRPr="00FD16BE">
        <w:rPr>
          <w:iCs/>
          <w:sz w:val="26"/>
          <w:szCs w:val="26"/>
        </w:rPr>
        <w:t xml:space="preserve"> </w:t>
      </w:r>
      <w:r w:rsidRPr="00244859">
        <w:rPr>
          <w:iCs/>
          <w:sz w:val="26"/>
          <w:szCs w:val="26"/>
        </w:rPr>
        <w:t>белья (без крахмала) для населения» (9,2%). Причина – увеличение цены на услугу субъектом предпринимательской деятельности ООО «Оздоровительный комплекс «Лагуна» с 200,0 руб. до 250,0 руб. с 25 апреля 2016 года.</w:t>
      </w:r>
    </w:p>
    <w:p w:rsidR="00CE2E54" w:rsidRPr="00244859" w:rsidRDefault="00CE2E54" w:rsidP="00DB09A3">
      <w:pPr>
        <w:pStyle w:val="afff2"/>
        <w:numPr>
          <w:ilvl w:val="0"/>
          <w:numId w:val="74"/>
        </w:numPr>
        <w:tabs>
          <w:tab w:val="left" w:pos="1134"/>
        </w:tabs>
        <w:ind w:left="0" w:firstLine="709"/>
        <w:jc w:val="both"/>
        <w:rPr>
          <w:iCs/>
          <w:sz w:val="26"/>
          <w:szCs w:val="26"/>
        </w:rPr>
      </w:pPr>
      <w:r w:rsidRPr="00FD16BE">
        <w:rPr>
          <w:iCs/>
          <w:sz w:val="26"/>
          <w:szCs w:val="26"/>
        </w:rPr>
        <w:t xml:space="preserve">Услуга по изготовлению фотоснимков на паспорт (4 шт.) подорожала на </w:t>
      </w:r>
      <w:r w:rsidRPr="00244859">
        <w:rPr>
          <w:iCs/>
          <w:sz w:val="26"/>
          <w:szCs w:val="26"/>
        </w:rPr>
        <w:t xml:space="preserve">1,9%. Повышение стоимости услуги наблюдается в районе на Талнах за 9 месяцев 2017 на 2,1%. </w:t>
      </w:r>
    </w:p>
    <w:p w:rsidR="00CE2E54" w:rsidRPr="00DD12F1" w:rsidRDefault="00CE2E54" w:rsidP="00DB09A3">
      <w:pPr>
        <w:pStyle w:val="afff2"/>
        <w:numPr>
          <w:ilvl w:val="0"/>
          <w:numId w:val="84"/>
        </w:numPr>
        <w:tabs>
          <w:tab w:val="left" w:pos="993"/>
        </w:tabs>
        <w:ind w:left="0" w:firstLine="709"/>
        <w:jc w:val="both"/>
        <w:rPr>
          <w:b/>
          <w:i/>
          <w:sz w:val="26"/>
          <w:szCs w:val="26"/>
        </w:rPr>
      </w:pPr>
      <w:r w:rsidRPr="00DD12F1">
        <w:rPr>
          <w:b/>
          <w:i/>
          <w:sz w:val="26"/>
          <w:szCs w:val="26"/>
        </w:rPr>
        <w:t xml:space="preserve">Средние цены на услуги связи: </w:t>
      </w:r>
    </w:p>
    <w:p w:rsidR="00CE2E54" w:rsidRPr="00FD16BE" w:rsidRDefault="00CE2E54" w:rsidP="00670565">
      <w:pPr>
        <w:ind w:firstLine="720"/>
        <w:jc w:val="both"/>
        <w:rPr>
          <w:sz w:val="26"/>
        </w:rPr>
      </w:pPr>
      <w:r w:rsidRPr="00FD16BE">
        <w:rPr>
          <w:sz w:val="26"/>
        </w:rPr>
        <w:t xml:space="preserve">Отмечено незначительное увеличение средней стоимости абонентской платы за пользование домашним телефоном на 0,7%, повышение связано с изменением цены на данную услугу в августе 2017 года (с 368,0 руб. до 379,0 руб.).  </w:t>
      </w:r>
    </w:p>
    <w:p w:rsidR="00CE2E54" w:rsidRPr="00FD16BE" w:rsidRDefault="00CE2E54" w:rsidP="00670565">
      <w:pPr>
        <w:ind w:firstLine="708"/>
        <w:jc w:val="both"/>
        <w:rPr>
          <w:sz w:val="26"/>
        </w:rPr>
      </w:pPr>
      <w:r w:rsidRPr="00FD16BE">
        <w:rPr>
          <w:sz w:val="26"/>
        </w:rPr>
        <w:t>Стоимость отправки телеграмм по России (15 слов) с учетом тарифного сбора</w:t>
      </w:r>
      <w:r w:rsidRPr="00FD16BE">
        <w:rPr>
          <w:sz w:val="26"/>
          <w:szCs w:val="20"/>
        </w:rPr>
        <w:t xml:space="preserve"> за 9 месяцев 2017 года </w:t>
      </w:r>
      <w:r w:rsidRPr="00FD16BE">
        <w:rPr>
          <w:sz w:val="26"/>
        </w:rPr>
        <w:t>по сравнению с сопоставимым периодом прошлого года выросла на 3,4%. Повышение связано с увеличением тарифов на услуги телеграфной связи в феврале 2016 года (с 96,0 руб. до 102,7 руб.) и в июле 2017 (с 102,7 руб. до 111,0 руб.).</w:t>
      </w:r>
    </w:p>
    <w:p w:rsidR="00CE2E54" w:rsidRPr="00FD16BE" w:rsidRDefault="00CE2E54" w:rsidP="00670565">
      <w:pPr>
        <w:ind w:firstLine="708"/>
        <w:jc w:val="both"/>
        <w:rPr>
          <w:sz w:val="26"/>
        </w:rPr>
      </w:pPr>
      <w:r w:rsidRPr="00FD16BE">
        <w:rPr>
          <w:sz w:val="26"/>
        </w:rPr>
        <w:t xml:space="preserve">Тарифы на услуги автоматической междугородной телефонной связи остались на уровне 9 месяцев 2016 года. </w:t>
      </w:r>
    </w:p>
    <w:p w:rsidR="00CE2E54" w:rsidRPr="00DD12F1" w:rsidRDefault="00CE2E54" w:rsidP="00DB09A3">
      <w:pPr>
        <w:pStyle w:val="afff2"/>
        <w:numPr>
          <w:ilvl w:val="0"/>
          <w:numId w:val="84"/>
        </w:numPr>
        <w:tabs>
          <w:tab w:val="left" w:pos="993"/>
        </w:tabs>
        <w:ind w:left="0" w:firstLine="709"/>
        <w:jc w:val="both"/>
        <w:rPr>
          <w:b/>
          <w:i/>
          <w:sz w:val="26"/>
          <w:szCs w:val="26"/>
        </w:rPr>
      </w:pPr>
      <w:r w:rsidRPr="00DD12F1">
        <w:rPr>
          <w:b/>
          <w:i/>
          <w:sz w:val="26"/>
          <w:szCs w:val="26"/>
        </w:rPr>
        <w:t>Средние цены на туристские и экскурсионные услуги:</w:t>
      </w:r>
    </w:p>
    <w:p w:rsidR="00CE2E54" w:rsidRPr="00FD16BE" w:rsidRDefault="00CE2E54" w:rsidP="00670565">
      <w:pPr>
        <w:ind w:firstLine="709"/>
        <w:jc w:val="both"/>
        <w:rPr>
          <w:sz w:val="26"/>
        </w:rPr>
      </w:pPr>
      <w:r w:rsidRPr="00FD16BE">
        <w:rPr>
          <w:sz w:val="26"/>
        </w:rPr>
        <w:t>Рост платы за услуги проживания в санатории «Заполярье» составил 3,7%, в домах отдыха и пансионатах города Сочи – 8,3%.</w:t>
      </w:r>
      <w:r w:rsidRPr="00FD16BE">
        <w:rPr>
          <w:color w:val="00B050"/>
          <w:sz w:val="26"/>
        </w:rPr>
        <w:t xml:space="preserve"> </w:t>
      </w:r>
      <w:r w:rsidRPr="00FD16BE">
        <w:rPr>
          <w:sz w:val="26"/>
        </w:rPr>
        <w:t>Повышение связано с увеличением спроса на внутренний туризм.</w:t>
      </w:r>
    </w:p>
    <w:p w:rsidR="00CE2E54" w:rsidRPr="000065DC" w:rsidRDefault="00CE2E54" w:rsidP="00670565">
      <w:pPr>
        <w:ind w:firstLine="708"/>
        <w:jc w:val="both"/>
        <w:rPr>
          <w:sz w:val="26"/>
        </w:rPr>
      </w:pPr>
    </w:p>
    <w:p w:rsidR="00CE2E54" w:rsidRPr="00FD16BE" w:rsidRDefault="00CE2E54" w:rsidP="00670565">
      <w:pPr>
        <w:jc w:val="center"/>
        <w:rPr>
          <w:b/>
          <w:i/>
          <w:sz w:val="26"/>
        </w:rPr>
      </w:pPr>
      <w:r w:rsidRPr="00FD16BE">
        <w:rPr>
          <w:b/>
          <w:i/>
          <w:sz w:val="26"/>
        </w:rPr>
        <w:t>Деятельность муниципальных унитарных предприятий за 9 месяцев 2017 года</w:t>
      </w:r>
    </w:p>
    <w:p w:rsidR="00CE2E54" w:rsidRPr="00FD16BE" w:rsidRDefault="00CE2E54" w:rsidP="00670565">
      <w:pPr>
        <w:ind w:firstLine="709"/>
        <w:jc w:val="both"/>
        <w:rPr>
          <w:rFonts w:eastAsia="Calibri"/>
          <w:sz w:val="26"/>
          <w:szCs w:val="26"/>
        </w:rPr>
      </w:pPr>
      <w:r w:rsidRPr="00FD16BE">
        <w:rPr>
          <w:rFonts w:eastAsia="Calibri"/>
          <w:sz w:val="26"/>
          <w:szCs w:val="26"/>
        </w:rPr>
        <w:t>По состоянию на 01.10.2017 года на территории МО город Норильск деятельность осуществляли 6 муниципальных унитарных предприятий:</w:t>
      </w:r>
    </w:p>
    <w:p w:rsidR="00CE2E54" w:rsidRPr="00FD16BE" w:rsidRDefault="00CE2E54" w:rsidP="00DB09A3">
      <w:pPr>
        <w:numPr>
          <w:ilvl w:val="0"/>
          <w:numId w:val="75"/>
        </w:numPr>
        <w:tabs>
          <w:tab w:val="left" w:pos="567"/>
          <w:tab w:val="left" w:pos="709"/>
          <w:tab w:val="left" w:pos="993"/>
        </w:tabs>
        <w:ind w:left="0" w:firstLine="709"/>
        <w:contextualSpacing/>
        <w:jc w:val="both"/>
        <w:rPr>
          <w:rFonts w:eastAsia="Calibri"/>
          <w:sz w:val="26"/>
          <w:szCs w:val="26"/>
        </w:rPr>
      </w:pPr>
      <w:r w:rsidRPr="00FD16BE">
        <w:rPr>
          <w:rFonts w:eastAsia="Calibri"/>
          <w:sz w:val="26"/>
          <w:szCs w:val="26"/>
        </w:rPr>
        <w:t>МУП «Специализированная служб</w:t>
      </w:r>
      <w:r w:rsidR="005C3617">
        <w:rPr>
          <w:rFonts w:eastAsia="Calibri"/>
          <w:sz w:val="26"/>
          <w:szCs w:val="26"/>
        </w:rPr>
        <w:t>а по вопросам похоронного дела»;</w:t>
      </w:r>
    </w:p>
    <w:p w:rsidR="00CE2E54" w:rsidRPr="00FD16BE" w:rsidRDefault="00CE2E54" w:rsidP="00DB09A3">
      <w:pPr>
        <w:numPr>
          <w:ilvl w:val="0"/>
          <w:numId w:val="75"/>
        </w:numPr>
        <w:tabs>
          <w:tab w:val="left" w:pos="709"/>
          <w:tab w:val="left" w:pos="993"/>
        </w:tabs>
        <w:ind w:left="0" w:firstLine="709"/>
        <w:contextualSpacing/>
        <w:jc w:val="both"/>
        <w:rPr>
          <w:rFonts w:eastAsia="Calibri"/>
          <w:sz w:val="26"/>
          <w:szCs w:val="26"/>
        </w:rPr>
      </w:pPr>
      <w:r w:rsidRPr="00FD16BE">
        <w:rPr>
          <w:rFonts w:eastAsia="Calibri"/>
          <w:sz w:val="26"/>
          <w:szCs w:val="26"/>
        </w:rPr>
        <w:t>МУП Торгово-производст</w:t>
      </w:r>
      <w:r w:rsidR="005C3617">
        <w:rPr>
          <w:rFonts w:eastAsia="Calibri"/>
          <w:sz w:val="26"/>
          <w:szCs w:val="26"/>
        </w:rPr>
        <w:t>венное объединение «ТоргСервис»;</w:t>
      </w:r>
    </w:p>
    <w:p w:rsidR="00CE2E54" w:rsidRPr="00FD16BE" w:rsidRDefault="00CE2E54" w:rsidP="00DB09A3">
      <w:pPr>
        <w:numPr>
          <w:ilvl w:val="0"/>
          <w:numId w:val="75"/>
        </w:numPr>
        <w:tabs>
          <w:tab w:val="left" w:pos="709"/>
          <w:tab w:val="left" w:pos="993"/>
        </w:tabs>
        <w:ind w:left="0" w:firstLine="709"/>
        <w:contextualSpacing/>
        <w:jc w:val="both"/>
        <w:rPr>
          <w:rFonts w:eastAsia="Calibri"/>
          <w:sz w:val="26"/>
          <w:szCs w:val="26"/>
        </w:rPr>
      </w:pPr>
      <w:r w:rsidRPr="00FD16BE">
        <w:rPr>
          <w:rFonts w:eastAsia="Calibri"/>
          <w:sz w:val="26"/>
          <w:szCs w:val="26"/>
        </w:rPr>
        <w:t>МУП «Ком</w:t>
      </w:r>
      <w:r w:rsidR="005C3617">
        <w:rPr>
          <w:rFonts w:eastAsia="Calibri"/>
          <w:sz w:val="26"/>
          <w:szCs w:val="26"/>
        </w:rPr>
        <w:t>мунальные объединенные системы»;</w:t>
      </w:r>
    </w:p>
    <w:p w:rsidR="00CE2E54" w:rsidRPr="00FD16BE" w:rsidRDefault="00CE2E54" w:rsidP="00DB09A3">
      <w:pPr>
        <w:numPr>
          <w:ilvl w:val="0"/>
          <w:numId w:val="75"/>
        </w:numPr>
        <w:tabs>
          <w:tab w:val="left" w:pos="709"/>
          <w:tab w:val="left" w:pos="993"/>
          <w:tab w:val="left" w:pos="1843"/>
          <w:tab w:val="left" w:pos="1985"/>
        </w:tabs>
        <w:ind w:left="0" w:firstLine="709"/>
        <w:contextualSpacing/>
        <w:jc w:val="both"/>
        <w:rPr>
          <w:rFonts w:eastAsia="Calibri"/>
          <w:sz w:val="26"/>
          <w:szCs w:val="26"/>
        </w:rPr>
      </w:pPr>
      <w:r w:rsidRPr="00FD16BE">
        <w:rPr>
          <w:rFonts w:eastAsia="Calibri"/>
          <w:sz w:val="26"/>
          <w:szCs w:val="26"/>
        </w:rPr>
        <w:t>МУП «Норильское производственное объединени</w:t>
      </w:r>
      <w:r w:rsidR="005C3617">
        <w:rPr>
          <w:rFonts w:eastAsia="Calibri"/>
          <w:sz w:val="26"/>
          <w:szCs w:val="26"/>
        </w:rPr>
        <w:t>е пассажирского автотранспорта»;</w:t>
      </w:r>
    </w:p>
    <w:p w:rsidR="00CE2E54" w:rsidRPr="00FD16BE" w:rsidRDefault="00CE2E54" w:rsidP="00DB09A3">
      <w:pPr>
        <w:pStyle w:val="afff2"/>
        <w:numPr>
          <w:ilvl w:val="0"/>
          <w:numId w:val="75"/>
        </w:numPr>
        <w:tabs>
          <w:tab w:val="left" w:pos="709"/>
          <w:tab w:val="left" w:pos="993"/>
        </w:tabs>
        <w:ind w:left="0" w:firstLine="709"/>
        <w:jc w:val="both"/>
        <w:rPr>
          <w:rFonts w:eastAsia="Calibri"/>
          <w:sz w:val="26"/>
          <w:szCs w:val="26"/>
        </w:rPr>
      </w:pPr>
      <w:r w:rsidRPr="00FD16BE">
        <w:rPr>
          <w:rFonts w:eastAsia="Calibri"/>
          <w:sz w:val="26"/>
          <w:szCs w:val="26"/>
        </w:rPr>
        <w:lastRenderedPageBreak/>
        <w:t>МУП «Тран</w:t>
      </w:r>
      <w:r w:rsidR="005C3617">
        <w:rPr>
          <w:rFonts w:eastAsia="Calibri"/>
          <w:sz w:val="26"/>
          <w:szCs w:val="26"/>
        </w:rPr>
        <w:t>спортно-обслуживающий комплекс»;</w:t>
      </w:r>
    </w:p>
    <w:p w:rsidR="00CE2E54" w:rsidRPr="00FD16BE" w:rsidRDefault="005C3617" w:rsidP="00DB09A3">
      <w:pPr>
        <w:numPr>
          <w:ilvl w:val="0"/>
          <w:numId w:val="75"/>
        </w:numPr>
        <w:tabs>
          <w:tab w:val="left" w:pos="709"/>
          <w:tab w:val="left" w:pos="993"/>
        </w:tabs>
        <w:ind w:left="0" w:firstLine="709"/>
        <w:contextualSpacing/>
        <w:jc w:val="both"/>
        <w:rPr>
          <w:rFonts w:eastAsia="Calibri"/>
          <w:sz w:val="26"/>
          <w:szCs w:val="26"/>
        </w:rPr>
      </w:pPr>
      <w:r>
        <w:rPr>
          <w:rFonts w:eastAsia="Calibri"/>
          <w:sz w:val="26"/>
          <w:szCs w:val="26"/>
        </w:rPr>
        <w:t>МУП «Расчетно-кассовый центр»;</w:t>
      </w:r>
    </w:p>
    <w:p w:rsidR="00CE2E54" w:rsidRPr="00883C9A" w:rsidRDefault="00CE2E54" w:rsidP="00883C9A">
      <w:pPr>
        <w:pStyle w:val="afff2"/>
        <w:numPr>
          <w:ilvl w:val="0"/>
          <w:numId w:val="75"/>
        </w:numPr>
        <w:tabs>
          <w:tab w:val="left" w:pos="709"/>
          <w:tab w:val="left" w:pos="993"/>
        </w:tabs>
        <w:ind w:left="0" w:firstLine="709"/>
        <w:jc w:val="both"/>
        <w:rPr>
          <w:sz w:val="26"/>
          <w:szCs w:val="26"/>
        </w:rPr>
      </w:pPr>
      <w:r w:rsidRPr="00FD16BE">
        <w:rPr>
          <w:rFonts w:eastAsia="Calibri"/>
          <w:color w:val="000000"/>
          <w:sz w:val="26"/>
          <w:szCs w:val="26"/>
        </w:rPr>
        <w:t>МУП «Многофункциональный обслуживающий комплекс».</w:t>
      </w:r>
      <w:r w:rsidR="005C3617">
        <w:rPr>
          <w:rFonts w:eastAsia="Calibri"/>
          <w:color w:val="000000"/>
          <w:sz w:val="26"/>
          <w:szCs w:val="26"/>
        </w:rPr>
        <w:t xml:space="preserve"> </w:t>
      </w:r>
      <w:r w:rsidRPr="00883C9A">
        <w:rPr>
          <w:rFonts w:eastAsia="Calibri"/>
          <w:bCs/>
          <w:sz w:val="26"/>
          <w:szCs w:val="26"/>
        </w:rPr>
        <w:t>В соответствие с постановлением Администрации города Норильска № 193 от 04.05.2017 «О реорганизации муниципального унитарного предприятия муниципального образования город Норильск «Торгово-производственное объединение «ТоргСервис» проведена процедура реорганизации МУП ТПО «ТоргСервис» путем присоединения к нему МУП «МОК». 04.09.2017 МУП «МОК» снято с учета в налоговом органе.</w:t>
      </w:r>
    </w:p>
    <w:p w:rsidR="00CE2E54" w:rsidRDefault="00CE2E54" w:rsidP="00670565">
      <w:pPr>
        <w:jc w:val="right"/>
        <w:rPr>
          <w:sz w:val="26"/>
          <w:highlight w:val="yellow"/>
        </w:rPr>
      </w:pPr>
    </w:p>
    <w:p w:rsidR="00CE2E54" w:rsidRDefault="00CE2E54" w:rsidP="00DD12F1">
      <w:pPr>
        <w:spacing w:after="120"/>
        <w:jc w:val="right"/>
        <w:rPr>
          <w:sz w:val="26"/>
        </w:rPr>
      </w:pPr>
      <w:r w:rsidRPr="004F5698">
        <w:rPr>
          <w:sz w:val="26"/>
        </w:rPr>
        <w:t xml:space="preserve">Таблица </w:t>
      </w:r>
      <w:r w:rsidR="00B10C6F" w:rsidRPr="004F5698">
        <w:rPr>
          <w:sz w:val="26"/>
        </w:rPr>
        <w:t>6</w:t>
      </w:r>
      <w:r w:rsidR="00D8215A">
        <w:rPr>
          <w:sz w:val="26"/>
        </w:rPr>
        <w:t>7</w:t>
      </w:r>
    </w:p>
    <w:p w:rsidR="00CE2E54" w:rsidRPr="00AA64EE" w:rsidRDefault="00CE2E54" w:rsidP="00670565">
      <w:pPr>
        <w:tabs>
          <w:tab w:val="left" w:pos="1134"/>
        </w:tabs>
        <w:spacing w:line="360" w:lineRule="auto"/>
        <w:ind w:firstLine="709"/>
        <w:jc w:val="center"/>
        <w:rPr>
          <w:b/>
          <w:bCs/>
          <w:sz w:val="26"/>
          <w:szCs w:val="26"/>
        </w:rPr>
      </w:pPr>
      <w:r w:rsidRPr="00FD16BE">
        <w:rPr>
          <w:b/>
          <w:bCs/>
          <w:sz w:val="26"/>
          <w:szCs w:val="26"/>
        </w:rPr>
        <w:t>Предварительные итоги развития пот</w:t>
      </w:r>
      <w:r>
        <w:rPr>
          <w:b/>
          <w:bCs/>
          <w:sz w:val="26"/>
          <w:szCs w:val="26"/>
        </w:rPr>
        <w:t>ребительского рынка в 2017 году</w:t>
      </w:r>
    </w:p>
    <w:tbl>
      <w:tblPr>
        <w:tblW w:w="9351" w:type="dxa"/>
        <w:tblLayout w:type="fixed"/>
        <w:tblLook w:val="04A0" w:firstRow="1" w:lastRow="0" w:firstColumn="1" w:lastColumn="0" w:noHBand="0" w:noVBand="1"/>
      </w:tblPr>
      <w:tblGrid>
        <w:gridCol w:w="3681"/>
        <w:gridCol w:w="991"/>
        <w:gridCol w:w="1560"/>
        <w:gridCol w:w="1701"/>
        <w:gridCol w:w="1418"/>
      </w:tblGrid>
      <w:tr w:rsidR="00CE2E54" w:rsidRPr="00244859" w:rsidTr="005F1568">
        <w:trPr>
          <w:trHeight w:val="945"/>
          <w:tblHead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E54" w:rsidRPr="00244859" w:rsidRDefault="00CE2E54" w:rsidP="00670565">
            <w:pPr>
              <w:jc w:val="center"/>
              <w:rPr>
                <w:b/>
                <w:bCs/>
                <w:color w:val="000000"/>
                <w:sz w:val="20"/>
                <w:szCs w:val="20"/>
              </w:rPr>
            </w:pPr>
            <w:r w:rsidRPr="00244859">
              <w:rPr>
                <w:b/>
                <w:bCs/>
                <w:color w:val="000000"/>
                <w:sz w:val="20"/>
                <w:szCs w:val="20"/>
              </w:rPr>
              <w:t>Показатели</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b/>
                <w:bCs/>
                <w:color w:val="000000"/>
                <w:sz w:val="20"/>
                <w:szCs w:val="20"/>
              </w:rPr>
            </w:pPr>
            <w:r w:rsidRPr="00244859">
              <w:rPr>
                <w:b/>
                <w:bCs/>
                <w:color w:val="000000"/>
                <w:sz w:val="20"/>
                <w:szCs w:val="20"/>
              </w:rPr>
              <w:t>Ед. изм.</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b/>
                <w:bCs/>
                <w:color w:val="000000"/>
                <w:sz w:val="20"/>
                <w:szCs w:val="20"/>
              </w:rPr>
            </w:pPr>
            <w:r w:rsidRPr="00244859">
              <w:rPr>
                <w:b/>
                <w:bCs/>
                <w:color w:val="000000"/>
                <w:sz w:val="20"/>
                <w:szCs w:val="20"/>
              </w:rPr>
              <w:t>9 месяцев 2016 года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b/>
                <w:bCs/>
                <w:color w:val="000000"/>
                <w:sz w:val="20"/>
                <w:szCs w:val="20"/>
              </w:rPr>
            </w:pPr>
            <w:r w:rsidRPr="00244859">
              <w:rPr>
                <w:b/>
                <w:bCs/>
                <w:color w:val="000000"/>
                <w:sz w:val="20"/>
                <w:szCs w:val="20"/>
              </w:rPr>
              <w:t>9 месяцев 2017 года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b/>
                <w:bCs/>
                <w:color w:val="000000"/>
                <w:sz w:val="20"/>
                <w:szCs w:val="20"/>
              </w:rPr>
            </w:pPr>
            <w:r w:rsidRPr="00244859">
              <w:rPr>
                <w:b/>
                <w:bCs/>
                <w:color w:val="000000"/>
                <w:sz w:val="20"/>
                <w:szCs w:val="20"/>
              </w:rPr>
              <w:t>Ожидаемое исполнение 2017 года</w:t>
            </w:r>
          </w:p>
        </w:tc>
      </w:tr>
      <w:tr w:rsidR="00CE2E54" w:rsidRPr="00244859" w:rsidTr="005F1568">
        <w:trPr>
          <w:trHeight w:val="31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CE2E54" w:rsidRPr="00244859" w:rsidRDefault="00CE2E54" w:rsidP="00670565">
            <w:pPr>
              <w:jc w:val="center"/>
              <w:rPr>
                <w:b/>
                <w:bCs/>
                <w:color w:val="000000"/>
                <w:sz w:val="20"/>
                <w:szCs w:val="20"/>
              </w:rPr>
            </w:pPr>
            <w:r w:rsidRPr="00244859">
              <w:rPr>
                <w:b/>
                <w:bCs/>
                <w:color w:val="000000"/>
                <w:sz w:val="20"/>
                <w:szCs w:val="20"/>
              </w:rPr>
              <w:t>Торговля</w:t>
            </w:r>
          </w:p>
        </w:tc>
        <w:tc>
          <w:tcPr>
            <w:tcW w:w="991"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rPr>
                <w:color w:val="000000"/>
                <w:sz w:val="20"/>
                <w:szCs w:val="20"/>
              </w:rPr>
            </w:pPr>
            <w:r w:rsidRPr="00244859">
              <w:rPr>
                <w:color w:val="000000"/>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 </w:t>
            </w:r>
          </w:p>
        </w:tc>
      </w:tr>
      <w:tr w:rsidR="00CE2E54" w:rsidRPr="00244859" w:rsidTr="005F1568">
        <w:trPr>
          <w:trHeight w:val="646"/>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CE2E54" w:rsidRPr="00244859" w:rsidRDefault="00CE2E54" w:rsidP="00670565">
            <w:pPr>
              <w:rPr>
                <w:color w:val="000000"/>
                <w:sz w:val="20"/>
                <w:szCs w:val="20"/>
              </w:rPr>
            </w:pPr>
            <w:r w:rsidRPr="00244859">
              <w:rPr>
                <w:color w:val="000000"/>
                <w:sz w:val="20"/>
                <w:szCs w:val="20"/>
              </w:rPr>
              <w:t>Число предприятий, осуществляющих торговую деятельность</w:t>
            </w:r>
          </w:p>
        </w:tc>
        <w:tc>
          <w:tcPr>
            <w:tcW w:w="991"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 ед.</w:t>
            </w:r>
          </w:p>
        </w:tc>
        <w:tc>
          <w:tcPr>
            <w:tcW w:w="1560"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810</w:t>
            </w:r>
          </w:p>
        </w:tc>
        <w:tc>
          <w:tcPr>
            <w:tcW w:w="1701"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 785</w:t>
            </w:r>
          </w:p>
        </w:tc>
        <w:tc>
          <w:tcPr>
            <w:tcW w:w="1418"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786 </w:t>
            </w:r>
          </w:p>
        </w:tc>
      </w:tr>
      <w:tr w:rsidR="00CE2E54" w:rsidRPr="00244859" w:rsidTr="005F1568">
        <w:trPr>
          <w:trHeight w:val="31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CE2E54" w:rsidRPr="00244859" w:rsidRDefault="00CE2E54" w:rsidP="00670565">
            <w:pPr>
              <w:rPr>
                <w:color w:val="000000"/>
                <w:sz w:val="20"/>
                <w:szCs w:val="20"/>
              </w:rPr>
            </w:pPr>
            <w:r w:rsidRPr="00244859">
              <w:rPr>
                <w:color w:val="000000"/>
                <w:sz w:val="20"/>
                <w:szCs w:val="20"/>
              </w:rPr>
              <w:t>Оборот розничной торговли-всего</w:t>
            </w:r>
          </w:p>
        </w:tc>
        <w:tc>
          <w:tcPr>
            <w:tcW w:w="991"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тыс. руб.</w:t>
            </w:r>
          </w:p>
        </w:tc>
        <w:tc>
          <w:tcPr>
            <w:tcW w:w="1560"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28 270 435,73</w:t>
            </w:r>
          </w:p>
        </w:tc>
        <w:tc>
          <w:tcPr>
            <w:tcW w:w="1701"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30 708 855,38</w:t>
            </w:r>
          </w:p>
        </w:tc>
        <w:tc>
          <w:tcPr>
            <w:tcW w:w="1418"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40 945 140,50</w:t>
            </w:r>
          </w:p>
        </w:tc>
      </w:tr>
      <w:tr w:rsidR="00CE2E54" w:rsidRPr="00244859" w:rsidTr="005F1568">
        <w:trPr>
          <w:trHeight w:val="31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CE2E54" w:rsidRPr="00244859" w:rsidRDefault="00CE2E54" w:rsidP="00670565">
            <w:pPr>
              <w:rPr>
                <w:color w:val="000000"/>
                <w:sz w:val="20"/>
                <w:szCs w:val="20"/>
              </w:rPr>
            </w:pPr>
            <w:r w:rsidRPr="00244859">
              <w:rPr>
                <w:color w:val="000000"/>
                <w:sz w:val="20"/>
                <w:szCs w:val="20"/>
              </w:rPr>
              <w:t xml:space="preserve">Оборот розничной торговли на душу населения </w:t>
            </w:r>
          </w:p>
        </w:tc>
        <w:tc>
          <w:tcPr>
            <w:tcW w:w="991"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руб.</w:t>
            </w:r>
          </w:p>
        </w:tc>
        <w:tc>
          <w:tcPr>
            <w:tcW w:w="1560"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158 405,30</w:t>
            </w:r>
          </w:p>
        </w:tc>
        <w:tc>
          <w:tcPr>
            <w:tcW w:w="1701"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172 154,14</w:t>
            </w:r>
          </w:p>
        </w:tc>
        <w:tc>
          <w:tcPr>
            <w:tcW w:w="1418"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229 538,85</w:t>
            </w:r>
          </w:p>
        </w:tc>
      </w:tr>
      <w:tr w:rsidR="00CE2E54" w:rsidRPr="00244859" w:rsidTr="005F1568">
        <w:trPr>
          <w:trHeight w:val="63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CE2E54" w:rsidRPr="00244859" w:rsidRDefault="00CE2E54" w:rsidP="00670565">
            <w:pPr>
              <w:rPr>
                <w:color w:val="000000"/>
                <w:sz w:val="20"/>
                <w:szCs w:val="20"/>
              </w:rPr>
            </w:pPr>
            <w:r w:rsidRPr="00244859">
              <w:rPr>
                <w:color w:val="000000"/>
                <w:sz w:val="20"/>
                <w:szCs w:val="20"/>
              </w:rPr>
              <w:t>Оборот розничной торговли продовольственными товарами</w:t>
            </w:r>
          </w:p>
        </w:tc>
        <w:tc>
          <w:tcPr>
            <w:tcW w:w="991"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тыс. руб.</w:t>
            </w:r>
          </w:p>
        </w:tc>
        <w:tc>
          <w:tcPr>
            <w:tcW w:w="1560"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12 156 287,36</w:t>
            </w:r>
          </w:p>
        </w:tc>
        <w:tc>
          <w:tcPr>
            <w:tcW w:w="1701"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13 296 934,38</w:t>
            </w:r>
          </w:p>
        </w:tc>
        <w:tc>
          <w:tcPr>
            <w:tcW w:w="1418"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17 729 245,84</w:t>
            </w:r>
          </w:p>
        </w:tc>
      </w:tr>
      <w:tr w:rsidR="00CE2E54" w:rsidRPr="00244859" w:rsidTr="005F1568">
        <w:trPr>
          <w:trHeight w:val="834"/>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CE2E54" w:rsidRPr="00244859" w:rsidRDefault="00CE2E54" w:rsidP="00670565">
            <w:pPr>
              <w:rPr>
                <w:color w:val="000000"/>
                <w:sz w:val="20"/>
                <w:szCs w:val="20"/>
              </w:rPr>
            </w:pPr>
            <w:r w:rsidRPr="00244859">
              <w:rPr>
                <w:color w:val="000000"/>
                <w:sz w:val="20"/>
                <w:szCs w:val="20"/>
              </w:rPr>
              <w:t>Оборот розничной торговли непродовольственными товарами</w:t>
            </w:r>
          </w:p>
        </w:tc>
        <w:tc>
          <w:tcPr>
            <w:tcW w:w="991"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тыс. руб.</w:t>
            </w:r>
          </w:p>
        </w:tc>
        <w:tc>
          <w:tcPr>
            <w:tcW w:w="1560"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16 114 148,37</w:t>
            </w:r>
          </w:p>
        </w:tc>
        <w:tc>
          <w:tcPr>
            <w:tcW w:w="1701"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17 411 921,00</w:t>
            </w:r>
          </w:p>
        </w:tc>
        <w:tc>
          <w:tcPr>
            <w:tcW w:w="1418"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23 215 894,66</w:t>
            </w:r>
          </w:p>
        </w:tc>
      </w:tr>
      <w:tr w:rsidR="00CE2E54" w:rsidRPr="00244859" w:rsidTr="005F1568">
        <w:trPr>
          <w:trHeight w:val="387"/>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CE2E54" w:rsidRPr="00244859" w:rsidRDefault="00CE2E54" w:rsidP="00670565">
            <w:pPr>
              <w:rPr>
                <w:color w:val="000000"/>
                <w:sz w:val="20"/>
                <w:szCs w:val="20"/>
              </w:rPr>
            </w:pPr>
            <w:r w:rsidRPr="00244859">
              <w:rPr>
                <w:color w:val="000000"/>
                <w:sz w:val="20"/>
                <w:szCs w:val="20"/>
              </w:rPr>
              <w:t>Доля продовольственных товаров</w:t>
            </w:r>
          </w:p>
        </w:tc>
        <w:tc>
          <w:tcPr>
            <w:tcW w:w="991"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w:t>
            </w:r>
          </w:p>
        </w:tc>
        <w:tc>
          <w:tcPr>
            <w:tcW w:w="1560"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43</w:t>
            </w:r>
          </w:p>
        </w:tc>
        <w:tc>
          <w:tcPr>
            <w:tcW w:w="1701"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43,3</w:t>
            </w:r>
          </w:p>
        </w:tc>
        <w:tc>
          <w:tcPr>
            <w:tcW w:w="1418"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43,3</w:t>
            </w:r>
          </w:p>
        </w:tc>
      </w:tr>
      <w:tr w:rsidR="00CE2E54" w:rsidRPr="00244859" w:rsidTr="005F1568">
        <w:trPr>
          <w:trHeight w:val="407"/>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CE2E54" w:rsidRPr="00244859" w:rsidRDefault="00CE2E54" w:rsidP="00670565">
            <w:pPr>
              <w:rPr>
                <w:color w:val="000000"/>
                <w:sz w:val="20"/>
                <w:szCs w:val="20"/>
              </w:rPr>
            </w:pPr>
            <w:r w:rsidRPr="00244859">
              <w:rPr>
                <w:color w:val="000000"/>
                <w:sz w:val="20"/>
                <w:szCs w:val="20"/>
              </w:rPr>
              <w:t>Доля непродовольственных товаров</w:t>
            </w:r>
          </w:p>
        </w:tc>
        <w:tc>
          <w:tcPr>
            <w:tcW w:w="991"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w:t>
            </w:r>
          </w:p>
        </w:tc>
        <w:tc>
          <w:tcPr>
            <w:tcW w:w="1560"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57</w:t>
            </w:r>
          </w:p>
        </w:tc>
        <w:tc>
          <w:tcPr>
            <w:tcW w:w="1701"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56,7</w:t>
            </w:r>
          </w:p>
        </w:tc>
        <w:tc>
          <w:tcPr>
            <w:tcW w:w="1418"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56,7</w:t>
            </w:r>
          </w:p>
        </w:tc>
      </w:tr>
      <w:tr w:rsidR="00CE2E54" w:rsidRPr="00244859" w:rsidTr="005F1568">
        <w:trPr>
          <w:trHeight w:val="63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CE2E54" w:rsidRPr="00244859" w:rsidRDefault="00DC56A1" w:rsidP="00670565">
            <w:pPr>
              <w:rPr>
                <w:color w:val="000000"/>
                <w:sz w:val="20"/>
                <w:szCs w:val="20"/>
              </w:rPr>
            </w:pPr>
            <w:r>
              <w:rPr>
                <w:color w:val="000000"/>
                <w:sz w:val="20"/>
                <w:szCs w:val="20"/>
              </w:rPr>
              <w:t>Объекты</w:t>
            </w:r>
            <w:r w:rsidR="00CE2E54" w:rsidRPr="00244859">
              <w:rPr>
                <w:color w:val="000000"/>
                <w:sz w:val="20"/>
                <w:szCs w:val="20"/>
              </w:rPr>
              <w:t xml:space="preserve"> розничной торговой сети</w:t>
            </w:r>
          </w:p>
        </w:tc>
        <w:tc>
          <w:tcPr>
            <w:tcW w:w="991"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Pr>
                <w:color w:val="000000"/>
                <w:sz w:val="20"/>
                <w:szCs w:val="20"/>
              </w:rPr>
              <w:t>ед./</w:t>
            </w:r>
            <w:r w:rsidRPr="00244859">
              <w:rPr>
                <w:color w:val="000000"/>
                <w:sz w:val="20"/>
                <w:szCs w:val="20"/>
              </w:rPr>
              <w:t>кв.м.</w:t>
            </w:r>
          </w:p>
        </w:tc>
        <w:tc>
          <w:tcPr>
            <w:tcW w:w="1560"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810/256 397 </w:t>
            </w:r>
          </w:p>
        </w:tc>
        <w:tc>
          <w:tcPr>
            <w:tcW w:w="1701"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 785/264 782</w:t>
            </w:r>
          </w:p>
        </w:tc>
        <w:tc>
          <w:tcPr>
            <w:tcW w:w="1418"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786/264 950 </w:t>
            </w:r>
          </w:p>
        </w:tc>
      </w:tr>
      <w:tr w:rsidR="00CE2E54" w:rsidRPr="00244859" w:rsidTr="005F1568">
        <w:trPr>
          <w:trHeight w:val="31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CE2E54" w:rsidRPr="00244859" w:rsidRDefault="00CE2E54" w:rsidP="00670565">
            <w:pPr>
              <w:jc w:val="center"/>
              <w:rPr>
                <w:b/>
                <w:bCs/>
                <w:color w:val="000000"/>
                <w:sz w:val="20"/>
                <w:szCs w:val="20"/>
              </w:rPr>
            </w:pPr>
            <w:r w:rsidRPr="00244859">
              <w:rPr>
                <w:b/>
                <w:bCs/>
                <w:color w:val="000000"/>
                <w:sz w:val="20"/>
                <w:szCs w:val="20"/>
              </w:rPr>
              <w:t>Общественное питание</w:t>
            </w:r>
          </w:p>
        </w:tc>
        <w:tc>
          <w:tcPr>
            <w:tcW w:w="991"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 </w:t>
            </w:r>
          </w:p>
        </w:tc>
        <w:tc>
          <w:tcPr>
            <w:tcW w:w="1560"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 </w:t>
            </w:r>
          </w:p>
        </w:tc>
      </w:tr>
      <w:tr w:rsidR="00CE2E54" w:rsidRPr="00244859" w:rsidTr="005F1568">
        <w:trPr>
          <w:trHeight w:val="634"/>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CE2E54" w:rsidRPr="00244859" w:rsidRDefault="00CE2E54" w:rsidP="00670565">
            <w:pPr>
              <w:rPr>
                <w:color w:val="000000"/>
                <w:sz w:val="20"/>
                <w:szCs w:val="20"/>
              </w:rPr>
            </w:pPr>
            <w:r w:rsidRPr="00244859">
              <w:rPr>
                <w:color w:val="000000"/>
                <w:sz w:val="20"/>
                <w:szCs w:val="20"/>
              </w:rPr>
              <w:t>Число предприятий общественного питания</w:t>
            </w:r>
          </w:p>
        </w:tc>
        <w:tc>
          <w:tcPr>
            <w:tcW w:w="991"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 ед.</w:t>
            </w:r>
          </w:p>
        </w:tc>
        <w:tc>
          <w:tcPr>
            <w:tcW w:w="1560"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250</w:t>
            </w:r>
          </w:p>
        </w:tc>
        <w:tc>
          <w:tcPr>
            <w:tcW w:w="1701"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258 </w:t>
            </w:r>
          </w:p>
        </w:tc>
        <w:tc>
          <w:tcPr>
            <w:tcW w:w="1418"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259 </w:t>
            </w:r>
          </w:p>
        </w:tc>
      </w:tr>
      <w:tr w:rsidR="00CE2E54" w:rsidRPr="00244859" w:rsidTr="005F1568">
        <w:trPr>
          <w:trHeight w:val="31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CE2E54" w:rsidRPr="00244859" w:rsidRDefault="00CE2E54" w:rsidP="00670565">
            <w:pPr>
              <w:rPr>
                <w:color w:val="000000"/>
                <w:sz w:val="20"/>
                <w:szCs w:val="20"/>
              </w:rPr>
            </w:pPr>
            <w:r w:rsidRPr="00244859">
              <w:rPr>
                <w:color w:val="000000"/>
                <w:sz w:val="20"/>
                <w:szCs w:val="20"/>
              </w:rPr>
              <w:t>Оборот общественного питания</w:t>
            </w:r>
          </w:p>
        </w:tc>
        <w:tc>
          <w:tcPr>
            <w:tcW w:w="991"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тыс. руб.</w:t>
            </w:r>
          </w:p>
        </w:tc>
        <w:tc>
          <w:tcPr>
            <w:tcW w:w="1560"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3 306 073,95</w:t>
            </w:r>
          </w:p>
        </w:tc>
        <w:tc>
          <w:tcPr>
            <w:tcW w:w="1701"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3 556 669,73</w:t>
            </w:r>
          </w:p>
        </w:tc>
        <w:tc>
          <w:tcPr>
            <w:tcW w:w="1418"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4 742 226,30</w:t>
            </w:r>
          </w:p>
        </w:tc>
      </w:tr>
      <w:tr w:rsidR="00CE2E54" w:rsidRPr="00244859" w:rsidTr="005F1568">
        <w:trPr>
          <w:trHeight w:val="31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CE2E54" w:rsidRPr="00244859" w:rsidRDefault="00CE2E54" w:rsidP="00670565">
            <w:pPr>
              <w:rPr>
                <w:color w:val="000000"/>
                <w:sz w:val="20"/>
                <w:szCs w:val="20"/>
              </w:rPr>
            </w:pPr>
            <w:r w:rsidRPr="00244859">
              <w:rPr>
                <w:color w:val="000000"/>
                <w:sz w:val="20"/>
                <w:szCs w:val="20"/>
              </w:rPr>
              <w:t>в том числе по формам собственности:</w:t>
            </w:r>
          </w:p>
        </w:tc>
        <w:tc>
          <w:tcPr>
            <w:tcW w:w="991"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 </w:t>
            </w:r>
          </w:p>
        </w:tc>
        <w:tc>
          <w:tcPr>
            <w:tcW w:w="1560"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 </w:t>
            </w:r>
          </w:p>
        </w:tc>
      </w:tr>
      <w:tr w:rsidR="00CE2E54" w:rsidRPr="00244859" w:rsidTr="005F1568">
        <w:trPr>
          <w:trHeight w:val="31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CE2E54" w:rsidRPr="00244859" w:rsidRDefault="00CE2E54" w:rsidP="00670565">
            <w:pPr>
              <w:rPr>
                <w:color w:val="000000"/>
                <w:sz w:val="20"/>
                <w:szCs w:val="20"/>
              </w:rPr>
            </w:pPr>
            <w:r w:rsidRPr="00244859">
              <w:rPr>
                <w:color w:val="000000"/>
                <w:sz w:val="20"/>
                <w:szCs w:val="20"/>
              </w:rPr>
              <w:t>частная</w:t>
            </w:r>
          </w:p>
        </w:tc>
        <w:tc>
          <w:tcPr>
            <w:tcW w:w="991"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тыс. руб.</w:t>
            </w:r>
          </w:p>
        </w:tc>
        <w:tc>
          <w:tcPr>
            <w:tcW w:w="1560"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3 306 073,95</w:t>
            </w:r>
          </w:p>
        </w:tc>
        <w:tc>
          <w:tcPr>
            <w:tcW w:w="1701"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3 556 669,73</w:t>
            </w:r>
          </w:p>
        </w:tc>
        <w:tc>
          <w:tcPr>
            <w:tcW w:w="1418"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4 742 226,30</w:t>
            </w:r>
          </w:p>
        </w:tc>
      </w:tr>
      <w:tr w:rsidR="00CE2E54" w:rsidRPr="00244859" w:rsidTr="005F1568">
        <w:trPr>
          <w:trHeight w:val="53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CE2E54" w:rsidRPr="00244859" w:rsidRDefault="00DB09A3" w:rsidP="00670565">
            <w:pPr>
              <w:rPr>
                <w:color w:val="000000"/>
                <w:sz w:val="20"/>
                <w:szCs w:val="20"/>
              </w:rPr>
            </w:pPr>
            <w:r>
              <w:rPr>
                <w:color w:val="000000"/>
                <w:sz w:val="20"/>
                <w:szCs w:val="20"/>
              </w:rPr>
              <w:t>Объекты</w:t>
            </w:r>
            <w:r w:rsidR="00CE2E54" w:rsidRPr="00244859">
              <w:rPr>
                <w:color w:val="000000"/>
                <w:sz w:val="20"/>
                <w:szCs w:val="20"/>
              </w:rPr>
              <w:t xml:space="preserve"> сети общественного питания</w:t>
            </w:r>
          </w:p>
        </w:tc>
        <w:tc>
          <w:tcPr>
            <w:tcW w:w="991"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ед. / мест</w:t>
            </w:r>
          </w:p>
        </w:tc>
        <w:tc>
          <w:tcPr>
            <w:tcW w:w="1560"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250/18 530 </w:t>
            </w:r>
          </w:p>
        </w:tc>
        <w:tc>
          <w:tcPr>
            <w:tcW w:w="1701"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 258/18 077</w:t>
            </w:r>
          </w:p>
        </w:tc>
        <w:tc>
          <w:tcPr>
            <w:tcW w:w="1418"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259/18 087 </w:t>
            </w:r>
          </w:p>
        </w:tc>
      </w:tr>
      <w:tr w:rsidR="00CE2E54" w:rsidRPr="00244859" w:rsidTr="005F1568">
        <w:trPr>
          <w:trHeight w:val="315"/>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CE2E54" w:rsidRPr="00244859" w:rsidRDefault="00CE2E54" w:rsidP="00670565">
            <w:pPr>
              <w:jc w:val="center"/>
              <w:rPr>
                <w:b/>
                <w:bCs/>
                <w:color w:val="000000"/>
                <w:sz w:val="20"/>
                <w:szCs w:val="20"/>
              </w:rPr>
            </w:pPr>
            <w:r w:rsidRPr="00244859">
              <w:rPr>
                <w:b/>
                <w:bCs/>
                <w:color w:val="000000"/>
                <w:sz w:val="20"/>
                <w:szCs w:val="20"/>
              </w:rPr>
              <w:t>Услуги населению</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 </w:t>
            </w:r>
          </w:p>
        </w:tc>
      </w:tr>
      <w:tr w:rsidR="00CE2E54" w:rsidRPr="00244859" w:rsidTr="005F1568">
        <w:trPr>
          <w:trHeight w:val="31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CE2E54" w:rsidRPr="00244859" w:rsidRDefault="00CE2E54" w:rsidP="00670565">
            <w:pPr>
              <w:rPr>
                <w:color w:val="000000"/>
                <w:sz w:val="20"/>
                <w:szCs w:val="20"/>
              </w:rPr>
            </w:pPr>
            <w:r w:rsidRPr="00244859">
              <w:rPr>
                <w:color w:val="000000"/>
                <w:sz w:val="20"/>
                <w:szCs w:val="20"/>
              </w:rPr>
              <w:t>Объем услуг – всего</w:t>
            </w:r>
          </w:p>
        </w:tc>
        <w:tc>
          <w:tcPr>
            <w:tcW w:w="991"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тыс. руб.</w:t>
            </w:r>
          </w:p>
        </w:tc>
        <w:tc>
          <w:tcPr>
            <w:tcW w:w="1560"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12 955 071,00</w:t>
            </w:r>
          </w:p>
        </w:tc>
        <w:tc>
          <w:tcPr>
            <w:tcW w:w="1701"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13 499 184,15</w:t>
            </w:r>
          </w:p>
        </w:tc>
        <w:tc>
          <w:tcPr>
            <w:tcW w:w="1418"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17 998 912,20</w:t>
            </w:r>
          </w:p>
        </w:tc>
      </w:tr>
      <w:tr w:rsidR="00CE2E54" w:rsidRPr="00244859" w:rsidTr="005F1568">
        <w:trPr>
          <w:trHeight w:val="31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CE2E54" w:rsidRPr="00244859" w:rsidRDefault="00CE2E54" w:rsidP="00670565">
            <w:pPr>
              <w:rPr>
                <w:color w:val="000000"/>
                <w:sz w:val="20"/>
                <w:szCs w:val="20"/>
              </w:rPr>
            </w:pPr>
            <w:r w:rsidRPr="00244859">
              <w:rPr>
                <w:color w:val="000000"/>
                <w:sz w:val="20"/>
                <w:szCs w:val="20"/>
              </w:rPr>
              <w:t>Из общего объема услуг по видам услуг:</w:t>
            </w:r>
          </w:p>
        </w:tc>
        <w:tc>
          <w:tcPr>
            <w:tcW w:w="991"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 </w:t>
            </w:r>
          </w:p>
        </w:tc>
        <w:tc>
          <w:tcPr>
            <w:tcW w:w="1560"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p>
        </w:tc>
      </w:tr>
      <w:tr w:rsidR="00CE2E54" w:rsidRPr="00244859" w:rsidTr="005F1568">
        <w:trPr>
          <w:trHeight w:val="31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CE2E54" w:rsidRPr="00244859" w:rsidRDefault="00CE2E54" w:rsidP="00670565">
            <w:pPr>
              <w:rPr>
                <w:color w:val="000000"/>
                <w:sz w:val="20"/>
                <w:szCs w:val="20"/>
              </w:rPr>
            </w:pPr>
            <w:r w:rsidRPr="00244859">
              <w:rPr>
                <w:color w:val="000000"/>
                <w:sz w:val="20"/>
                <w:szCs w:val="20"/>
              </w:rPr>
              <w:t>бытовые</w:t>
            </w:r>
          </w:p>
        </w:tc>
        <w:tc>
          <w:tcPr>
            <w:tcW w:w="991"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тыс. руб.</w:t>
            </w:r>
          </w:p>
        </w:tc>
        <w:tc>
          <w:tcPr>
            <w:tcW w:w="1560"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413 043,72</w:t>
            </w:r>
          </w:p>
        </w:tc>
        <w:tc>
          <w:tcPr>
            <w:tcW w:w="1701"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428 953,75</w:t>
            </w:r>
          </w:p>
        </w:tc>
        <w:tc>
          <w:tcPr>
            <w:tcW w:w="1418"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571 938,33</w:t>
            </w:r>
          </w:p>
        </w:tc>
      </w:tr>
      <w:tr w:rsidR="00CE2E54" w:rsidRPr="00244859" w:rsidTr="005F1568">
        <w:trPr>
          <w:trHeight w:val="31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CE2E54" w:rsidRPr="00244859" w:rsidRDefault="00CE2E54" w:rsidP="00670565">
            <w:pPr>
              <w:rPr>
                <w:color w:val="000000"/>
                <w:sz w:val="20"/>
                <w:szCs w:val="20"/>
              </w:rPr>
            </w:pPr>
            <w:r w:rsidRPr="00244859">
              <w:rPr>
                <w:color w:val="000000"/>
                <w:sz w:val="20"/>
                <w:szCs w:val="20"/>
              </w:rPr>
              <w:t>пассажирского транспорта</w:t>
            </w:r>
          </w:p>
        </w:tc>
        <w:tc>
          <w:tcPr>
            <w:tcW w:w="991"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тыс. руб.</w:t>
            </w:r>
          </w:p>
        </w:tc>
        <w:tc>
          <w:tcPr>
            <w:tcW w:w="1560"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3 386 832,15</w:t>
            </w:r>
          </w:p>
        </w:tc>
        <w:tc>
          <w:tcPr>
            <w:tcW w:w="1701"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3 517 289,54</w:t>
            </w:r>
          </w:p>
        </w:tc>
        <w:tc>
          <w:tcPr>
            <w:tcW w:w="1418"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4 689 719,38</w:t>
            </w:r>
          </w:p>
        </w:tc>
      </w:tr>
      <w:tr w:rsidR="00CE2E54" w:rsidRPr="00244859" w:rsidTr="005F1568">
        <w:trPr>
          <w:trHeight w:val="31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CE2E54" w:rsidRPr="00244859" w:rsidRDefault="00CE2E54" w:rsidP="00670565">
            <w:pPr>
              <w:rPr>
                <w:color w:val="000000"/>
                <w:sz w:val="20"/>
                <w:szCs w:val="20"/>
              </w:rPr>
            </w:pPr>
            <w:r w:rsidRPr="00244859">
              <w:rPr>
                <w:color w:val="000000"/>
                <w:sz w:val="20"/>
                <w:szCs w:val="20"/>
              </w:rPr>
              <w:t>связи</w:t>
            </w:r>
          </w:p>
        </w:tc>
        <w:tc>
          <w:tcPr>
            <w:tcW w:w="991"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тыс. руб.</w:t>
            </w:r>
          </w:p>
        </w:tc>
        <w:tc>
          <w:tcPr>
            <w:tcW w:w="1560"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1 233 384,53</w:t>
            </w:r>
          </w:p>
        </w:tc>
        <w:tc>
          <w:tcPr>
            <w:tcW w:w="1701"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1 280 893,26</w:t>
            </w:r>
          </w:p>
        </w:tc>
        <w:tc>
          <w:tcPr>
            <w:tcW w:w="1418"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1 707 857,68</w:t>
            </w:r>
          </w:p>
        </w:tc>
      </w:tr>
      <w:tr w:rsidR="00CE2E54" w:rsidRPr="00244859" w:rsidTr="005F1568">
        <w:trPr>
          <w:trHeight w:val="31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CE2E54" w:rsidRPr="00244859" w:rsidRDefault="00CE2E54" w:rsidP="00670565">
            <w:pPr>
              <w:rPr>
                <w:color w:val="000000"/>
                <w:sz w:val="20"/>
                <w:szCs w:val="20"/>
              </w:rPr>
            </w:pPr>
            <w:r w:rsidRPr="00244859">
              <w:rPr>
                <w:color w:val="000000"/>
                <w:sz w:val="20"/>
                <w:szCs w:val="20"/>
              </w:rPr>
              <w:t>жилищные</w:t>
            </w:r>
          </w:p>
        </w:tc>
        <w:tc>
          <w:tcPr>
            <w:tcW w:w="991"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тыс. руб.</w:t>
            </w:r>
          </w:p>
        </w:tc>
        <w:tc>
          <w:tcPr>
            <w:tcW w:w="1560"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2 201 238,75</w:t>
            </w:r>
          </w:p>
        </w:tc>
        <w:tc>
          <w:tcPr>
            <w:tcW w:w="1701"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2 286 028,27</w:t>
            </w:r>
          </w:p>
        </w:tc>
        <w:tc>
          <w:tcPr>
            <w:tcW w:w="1418"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3 048 037,69</w:t>
            </w:r>
          </w:p>
        </w:tc>
      </w:tr>
      <w:tr w:rsidR="00CE2E54" w:rsidRPr="00244859" w:rsidTr="005F1568">
        <w:trPr>
          <w:trHeight w:val="31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CE2E54" w:rsidRPr="00244859" w:rsidRDefault="00CE2E54" w:rsidP="00670565">
            <w:pPr>
              <w:rPr>
                <w:color w:val="000000"/>
                <w:sz w:val="20"/>
                <w:szCs w:val="20"/>
              </w:rPr>
            </w:pPr>
            <w:r w:rsidRPr="00244859">
              <w:rPr>
                <w:color w:val="000000"/>
                <w:sz w:val="20"/>
                <w:szCs w:val="20"/>
              </w:rPr>
              <w:lastRenderedPageBreak/>
              <w:t>коммунальные</w:t>
            </w:r>
          </w:p>
        </w:tc>
        <w:tc>
          <w:tcPr>
            <w:tcW w:w="991"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тыс. руб.</w:t>
            </w:r>
          </w:p>
        </w:tc>
        <w:tc>
          <w:tcPr>
            <w:tcW w:w="1560"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3 390 794,26</w:t>
            </w:r>
          </w:p>
        </w:tc>
        <w:tc>
          <w:tcPr>
            <w:tcW w:w="1701"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3 521 404,26</w:t>
            </w:r>
          </w:p>
        </w:tc>
        <w:tc>
          <w:tcPr>
            <w:tcW w:w="1418"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4 695 205,68</w:t>
            </w:r>
          </w:p>
        </w:tc>
      </w:tr>
      <w:tr w:rsidR="00CE2E54" w:rsidRPr="00244859" w:rsidTr="005F1568">
        <w:trPr>
          <w:trHeight w:val="31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CE2E54" w:rsidRPr="00244859" w:rsidRDefault="00CE2E54" w:rsidP="00670565">
            <w:pPr>
              <w:rPr>
                <w:color w:val="000000"/>
                <w:sz w:val="20"/>
                <w:szCs w:val="20"/>
              </w:rPr>
            </w:pPr>
            <w:r w:rsidRPr="00244859">
              <w:rPr>
                <w:color w:val="000000"/>
                <w:sz w:val="20"/>
                <w:szCs w:val="20"/>
              </w:rPr>
              <w:t>учреждений культуры</w:t>
            </w:r>
          </w:p>
        </w:tc>
        <w:tc>
          <w:tcPr>
            <w:tcW w:w="991"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тыс. руб.</w:t>
            </w:r>
          </w:p>
        </w:tc>
        <w:tc>
          <w:tcPr>
            <w:tcW w:w="1560"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105 997,01</w:t>
            </w:r>
          </w:p>
        </w:tc>
        <w:tc>
          <w:tcPr>
            <w:tcW w:w="1701"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110 079,90</w:t>
            </w:r>
          </w:p>
        </w:tc>
        <w:tc>
          <w:tcPr>
            <w:tcW w:w="1418"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146 773,20</w:t>
            </w:r>
          </w:p>
        </w:tc>
      </w:tr>
      <w:tr w:rsidR="00CE2E54" w:rsidRPr="00244859" w:rsidTr="005F1568">
        <w:trPr>
          <w:trHeight w:val="31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CE2E54" w:rsidRPr="00244859" w:rsidRDefault="00CE2E54" w:rsidP="00670565">
            <w:pPr>
              <w:rPr>
                <w:color w:val="000000"/>
                <w:sz w:val="20"/>
                <w:szCs w:val="20"/>
              </w:rPr>
            </w:pPr>
            <w:r w:rsidRPr="00244859">
              <w:rPr>
                <w:color w:val="000000"/>
                <w:sz w:val="20"/>
                <w:szCs w:val="20"/>
              </w:rPr>
              <w:t>физической культуры и спорта</w:t>
            </w:r>
          </w:p>
        </w:tc>
        <w:tc>
          <w:tcPr>
            <w:tcW w:w="991"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тыс. руб.</w:t>
            </w:r>
          </w:p>
        </w:tc>
        <w:tc>
          <w:tcPr>
            <w:tcW w:w="1560"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111 331,20</w:t>
            </w:r>
          </w:p>
        </w:tc>
        <w:tc>
          <w:tcPr>
            <w:tcW w:w="1701"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115 619,57</w:t>
            </w:r>
          </w:p>
        </w:tc>
        <w:tc>
          <w:tcPr>
            <w:tcW w:w="1418"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154 159,42</w:t>
            </w:r>
          </w:p>
        </w:tc>
      </w:tr>
      <w:tr w:rsidR="00CE2E54" w:rsidRPr="00244859" w:rsidTr="005F1568">
        <w:trPr>
          <w:trHeight w:val="31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CE2E54" w:rsidRPr="00244859" w:rsidRDefault="00CE2E54" w:rsidP="00670565">
            <w:pPr>
              <w:rPr>
                <w:color w:val="000000"/>
                <w:sz w:val="20"/>
                <w:szCs w:val="20"/>
              </w:rPr>
            </w:pPr>
            <w:r w:rsidRPr="00244859">
              <w:rPr>
                <w:color w:val="000000"/>
                <w:sz w:val="20"/>
                <w:szCs w:val="20"/>
              </w:rPr>
              <w:t>медицинские</w:t>
            </w:r>
          </w:p>
        </w:tc>
        <w:tc>
          <w:tcPr>
            <w:tcW w:w="991"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тыс. руб.</w:t>
            </w:r>
          </w:p>
        </w:tc>
        <w:tc>
          <w:tcPr>
            <w:tcW w:w="1560"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298 899,68</w:t>
            </w:r>
          </w:p>
        </w:tc>
        <w:tc>
          <w:tcPr>
            <w:tcW w:w="1701"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310 412,99</w:t>
            </w:r>
          </w:p>
        </w:tc>
        <w:tc>
          <w:tcPr>
            <w:tcW w:w="1418"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413 883,99</w:t>
            </w:r>
          </w:p>
        </w:tc>
      </w:tr>
      <w:tr w:rsidR="00CE2E54" w:rsidRPr="00244859" w:rsidTr="005F1568">
        <w:trPr>
          <w:trHeight w:val="31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CE2E54" w:rsidRPr="00244859" w:rsidRDefault="00CE2E54" w:rsidP="00670565">
            <w:pPr>
              <w:rPr>
                <w:color w:val="000000"/>
                <w:sz w:val="20"/>
                <w:szCs w:val="20"/>
              </w:rPr>
            </w:pPr>
            <w:r w:rsidRPr="00244859">
              <w:rPr>
                <w:color w:val="000000"/>
                <w:sz w:val="20"/>
                <w:szCs w:val="20"/>
              </w:rPr>
              <w:t>правового характера</w:t>
            </w:r>
          </w:p>
        </w:tc>
        <w:tc>
          <w:tcPr>
            <w:tcW w:w="991"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тыс. руб.</w:t>
            </w:r>
          </w:p>
        </w:tc>
        <w:tc>
          <w:tcPr>
            <w:tcW w:w="1560"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7 149,83</w:t>
            </w:r>
          </w:p>
        </w:tc>
        <w:tc>
          <w:tcPr>
            <w:tcW w:w="1701"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7 425,23</w:t>
            </w:r>
          </w:p>
        </w:tc>
        <w:tc>
          <w:tcPr>
            <w:tcW w:w="1418"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9 900,31</w:t>
            </w:r>
          </w:p>
        </w:tc>
      </w:tr>
      <w:tr w:rsidR="00CE2E54" w:rsidRPr="00244859" w:rsidTr="005F1568">
        <w:trPr>
          <w:trHeight w:val="31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CE2E54" w:rsidRPr="00244859" w:rsidRDefault="00CE2E54" w:rsidP="00670565">
            <w:pPr>
              <w:rPr>
                <w:color w:val="000000"/>
                <w:sz w:val="20"/>
                <w:szCs w:val="20"/>
              </w:rPr>
            </w:pPr>
            <w:r w:rsidRPr="00244859">
              <w:rPr>
                <w:color w:val="000000"/>
                <w:sz w:val="20"/>
                <w:szCs w:val="20"/>
              </w:rPr>
              <w:t>системы образования</w:t>
            </w:r>
          </w:p>
        </w:tc>
        <w:tc>
          <w:tcPr>
            <w:tcW w:w="991"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тыс. руб.</w:t>
            </w:r>
          </w:p>
        </w:tc>
        <w:tc>
          <w:tcPr>
            <w:tcW w:w="1560"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610 624,60</w:t>
            </w:r>
          </w:p>
        </w:tc>
        <w:tc>
          <w:tcPr>
            <w:tcW w:w="1701"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634 145,25</w:t>
            </w:r>
          </w:p>
        </w:tc>
        <w:tc>
          <w:tcPr>
            <w:tcW w:w="1418"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845 527,00</w:t>
            </w:r>
          </w:p>
        </w:tc>
      </w:tr>
      <w:tr w:rsidR="00CE2E54" w:rsidRPr="00244859" w:rsidTr="005F1568">
        <w:trPr>
          <w:trHeight w:val="31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CE2E54" w:rsidRPr="00244859" w:rsidRDefault="00CE2E54" w:rsidP="00670565">
            <w:pPr>
              <w:rPr>
                <w:color w:val="000000"/>
                <w:sz w:val="20"/>
                <w:szCs w:val="20"/>
              </w:rPr>
            </w:pPr>
            <w:r w:rsidRPr="00244859">
              <w:rPr>
                <w:color w:val="000000"/>
                <w:sz w:val="20"/>
                <w:szCs w:val="20"/>
              </w:rPr>
              <w:t>и другие</w:t>
            </w:r>
          </w:p>
        </w:tc>
        <w:tc>
          <w:tcPr>
            <w:tcW w:w="991"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тыс. руб.</w:t>
            </w:r>
          </w:p>
        </w:tc>
        <w:tc>
          <w:tcPr>
            <w:tcW w:w="1560"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1 195 775,27</w:t>
            </w:r>
          </w:p>
        </w:tc>
        <w:tc>
          <w:tcPr>
            <w:tcW w:w="1701"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1 286 932,13</w:t>
            </w:r>
          </w:p>
        </w:tc>
        <w:tc>
          <w:tcPr>
            <w:tcW w:w="1418"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1 715 909,52</w:t>
            </w:r>
          </w:p>
        </w:tc>
      </w:tr>
      <w:tr w:rsidR="00CE2E54" w:rsidRPr="00244859" w:rsidTr="005F1568">
        <w:trPr>
          <w:trHeight w:val="31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CE2E54" w:rsidRPr="00244859" w:rsidRDefault="00CE2E54" w:rsidP="00670565">
            <w:pPr>
              <w:jc w:val="center"/>
              <w:rPr>
                <w:b/>
                <w:bCs/>
                <w:color w:val="000000"/>
                <w:sz w:val="20"/>
                <w:szCs w:val="20"/>
              </w:rPr>
            </w:pPr>
            <w:r w:rsidRPr="00244859">
              <w:rPr>
                <w:b/>
                <w:bCs/>
                <w:color w:val="000000"/>
                <w:sz w:val="20"/>
                <w:szCs w:val="20"/>
              </w:rPr>
              <w:t>Потребительские товары</w:t>
            </w:r>
          </w:p>
        </w:tc>
        <w:tc>
          <w:tcPr>
            <w:tcW w:w="991"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 </w:t>
            </w:r>
          </w:p>
        </w:tc>
        <w:tc>
          <w:tcPr>
            <w:tcW w:w="1560"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b/>
                <w:b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b/>
                <w:bCs/>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b/>
                <w:bCs/>
                <w:color w:val="000000"/>
                <w:sz w:val="20"/>
                <w:szCs w:val="20"/>
              </w:rPr>
            </w:pPr>
          </w:p>
        </w:tc>
      </w:tr>
      <w:tr w:rsidR="00CE2E54" w:rsidRPr="00244859" w:rsidTr="005F1568">
        <w:trPr>
          <w:trHeight w:val="43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CE2E54" w:rsidRPr="00244859" w:rsidRDefault="00CE2E54" w:rsidP="00670565">
            <w:pPr>
              <w:rPr>
                <w:color w:val="000000"/>
                <w:sz w:val="20"/>
                <w:szCs w:val="20"/>
              </w:rPr>
            </w:pPr>
            <w:r w:rsidRPr="00244859">
              <w:rPr>
                <w:color w:val="000000"/>
                <w:sz w:val="20"/>
                <w:szCs w:val="20"/>
              </w:rPr>
              <w:t>Число предприятий, осуществляющих выпуск товаров народного потребления</w:t>
            </w:r>
          </w:p>
        </w:tc>
        <w:tc>
          <w:tcPr>
            <w:tcW w:w="991"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ед. </w:t>
            </w:r>
          </w:p>
        </w:tc>
        <w:tc>
          <w:tcPr>
            <w:tcW w:w="1560"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39</w:t>
            </w:r>
          </w:p>
        </w:tc>
        <w:tc>
          <w:tcPr>
            <w:tcW w:w="1701"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44</w:t>
            </w:r>
          </w:p>
        </w:tc>
        <w:tc>
          <w:tcPr>
            <w:tcW w:w="1418"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44</w:t>
            </w:r>
          </w:p>
        </w:tc>
      </w:tr>
      <w:tr w:rsidR="00CE2E54" w:rsidRPr="00244859" w:rsidTr="005F1568">
        <w:trPr>
          <w:trHeight w:val="63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CE2E54" w:rsidRPr="00244859" w:rsidRDefault="00CE2E54" w:rsidP="00670565">
            <w:pPr>
              <w:rPr>
                <w:color w:val="000000"/>
                <w:sz w:val="20"/>
                <w:szCs w:val="20"/>
              </w:rPr>
            </w:pPr>
            <w:r w:rsidRPr="00244859">
              <w:rPr>
                <w:color w:val="000000"/>
                <w:sz w:val="20"/>
                <w:szCs w:val="20"/>
              </w:rPr>
              <w:t>Объем производства потребительских товаров – всего</w:t>
            </w:r>
          </w:p>
        </w:tc>
        <w:tc>
          <w:tcPr>
            <w:tcW w:w="991"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тыс. руб.</w:t>
            </w:r>
          </w:p>
        </w:tc>
        <w:tc>
          <w:tcPr>
            <w:tcW w:w="1560"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2 573 017</w:t>
            </w:r>
          </w:p>
        </w:tc>
        <w:tc>
          <w:tcPr>
            <w:tcW w:w="1701"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2 984 172</w:t>
            </w:r>
          </w:p>
        </w:tc>
        <w:tc>
          <w:tcPr>
            <w:tcW w:w="1418"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2 984 172</w:t>
            </w:r>
          </w:p>
        </w:tc>
      </w:tr>
      <w:tr w:rsidR="00CE2E54" w:rsidRPr="00244859" w:rsidTr="005F1568">
        <w:trPr>
          <w:trHeight w:val="31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CE2E54" w:rsidRPr="00244859" w:rsidRDefault="00CE2E54" w:rsidP="00670565">
            <w:pPr>
              <w:rPr>
                <w:color w:val="000000"/>
                <w:sz w:val="20"/>
                <w:szCs w:val="20"/>
              </w:rPr>
            </w:pPr>
            <w:r w:rsidRPr="00244859">
              <w:rPr>
                <w:color w:val="000000"/>
                <w:sz w:val="20"/>
                <w:szCs w:val="20"/>
              </w:rPr>
              <w:t>в том числе:</w:t>
            </w:r>
          </w:p>
        </w:tc>
        <w:tc>
          <w:tcPr>
            <w:tcW w:w="991"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 </w:t>
            </w:r>
          </w:p>
        </w:tc>
        <w:tc>
          <w:tcPr>
            <w:tcW w:w="1560"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 </w:t>
            </w:r>
          </w:p>
        </w:tc>
      </w:tr>
      <w:tr w:rsidR="00CE2E54" w:rsidRPr="00244859" w:rsidTr="005F1568">
        <w:trPr>
          <w:trHeight w:val="31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CE2E54" w:rsidRPr="00244859" w:rsidRDefault="00CE2E54" w:rsidP="00670565">
            <w:pPr>
              <w:rPr>
                <w:color w:val="000000"/>
                <w:sz w:val="20"/>
                <w:szCs w:val="20"/>
              </w:rPr>
            </w:pPr>
            <w:r w:rsidRPr="00244859">
              <w:rPr>
                <w:color w:val="000000"/>
                <w:sz w:val="20"/>
                <w:szCs w:val="20"/>
              </w:rPr>
              <w:t>Пищевые продукты</w:t>
            </w:r>
          </w:p>
        </w:tc>
        <w:tc>
          <w:tcPr>
            <w:tcW w:w="991"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тыс. руб.</w:t>
            </w:r>
          </w:p>
        </w:tc>
        <w:tc>
          <w:tcPr>
            <w:tcW w:w="1560"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 2 573 017</w:t>
            </w:r>
          </w:p>
        </w:tc>
        <w:tc>
          <w:tcPr>
            <w:tcW w:w="1701" w:type="dxa"/>
            <w:tcBorders>
              <w:top w:val="nil"/>
              <w:left w:val="nil"/>
              <w:bottom w:val="single" w:sz="4" w:space="0" w:color="auto"/>
              <w:right w:val="single" w:sz="4" w:space="0" w:color="auto"/>
            </w:tcBorders>
            <w:shd w:val="clear" w:color="auto" w:fill="auto"/>
            <w:vAlign w:val="center"/>
          </w:tcPr>
          <w:p w:rsidR="00CE2E54" w:rsidRPr="00244859" w:rsidRDefault="00CE2E54" w:rsidP="00670565">
            <w:pPr>
              <w:jc w:val="center"/>
              <w:rPr>
                <w:color w:val="000000"/>
                <w:sz w:val="20"/>
                <w:szCs w:val="20"/>
              </w:rPr>
            </w:pPr>
            <w:r w:rsidRPr="00244859">
              <w:rPr>
                <w:color w:val="000000"/>
                <w:sz w:val="20"/>
                <w:szCs w:val="20"/>
              </w:rPr>
              <w:t> 2 984 172</w:t>
            </w:r>
          </w:p>
        </w:tc>
        <w:tc>
          <w:tcPr>
            <w:tcW w:w="1418" w:type="dxa"/>
            <w:tcBorders>
              <w:top w:val="nil"/>
              <w:left w:val="nil"/>
              <w:bottom w:val="single" w:sz="4" w:space="0" w:color="auto"/>
              <w:right w:val="single" w:sz="4" w:space="0" w:color="auto"/>
            </w:tcBorders>
            <w:shd w:val="clear" w:color="auto" w:fill="auto"/>
            <w:vAlign w:val="center"/>
            <w:hideMark/>
          </w:tcPr>
          <w:p w:rsidR="00CE2E54" w:rsidRPr="00244859" w:rsidRDefault="00CE2E54" w:rsidP="00670565">
            <w:pPr>
              <w:jc w:val="center"/>
              <w:rPr>
                <w:color w:val="000000"/>
                <w:sz w:val="20"/>
                <w:szCs w:val="20"/>
              </w:rPr>
            </w:pPr>
            <w:r w:rsidRPr="00244859">
              <w:rPr>
                <w:color w:val="000000"/>
                <w:sz w:val="20"/>
                <w:szCs w:val="20"/>
              </w:rPr>
              <w:t> 2 984 172</w:t>
            </w:r>
          </w:p>
        </w:tc>
      </w:tr>
    </w:tbl>
    <w:p w:rsidR="00CE2E54" w:rsidRDefault="00CE2E54" w:rsidP="00670565">
      <w:pPr>
        <w:jc w:val="both"/>
        <w:rPr>
          <w:snapToGrid w:val="0"/>
          <w:color w:val="FF0000"/>
          <w:sz w:val="26"/>
          <w:szCs w:val="26"/>
        </w:rPr>
      </w:pPr>
    </w:p>
    <w:p w:rsidR="00CE2E54" w:rsidRPr="00244859" w:rsidRDefault="00CE2E54" w:rsidP="00670565">
      <w:pPr>
        <w:ind w:firstLine="709"/>
        <w:jc w:val="both"/>
        <w:rPr>
          <w:sz w:val="26"/>
          <w:szCs w:val="26"/>
        </w:rPr>
      </w:pPr>
      <w:r w:rsidRPr="00244859">
        <w:rPr>
          <w:snapToGrid w:val="0"/>
          <w:sz w:val="26"/>
          <w:szCs w:val="26"/>
        </w:rPr>
        <w:t>По предварительной оценке</w:t>
      </w:r>
      <w:r w:rsidRPr="00244859">
        <w:rPr>
          <w:sz w:val="26"/>
          <w:szCs w:val="26"/>
        </w:rPr>
        <w:t xml:space="preserve"> объем оборота </w:t>
      </w:r>
      <w:r w:rsidRPr="00244859">
        <w:rPr>
          <w:b/>
          <w:i/>
          <w:snapToGrid w:val="0"/>
          <w:sz w:val="26"/>
          <w:szCs w:val="26"/>
        </w:rPr>
        <w:t xml:space="preserve">розничной торговли </w:t>
      </w:r>
      <w:r w:rsidRPr="00244859">
        <w:rPr>
          <w:sz w:val="26"/>
          <w:szCs w:val="26"/>
        </w:rPr>
        <w:t>в 2017 году составит 40 945,1 млн рублей, что на 1 549,5 млн рублей (</w:t>
      </w:r>
      <w:r w:rsidR="00DB09A3">
        <w:rPr>
          <w:sz w:val="26"/>
          <w:szCs w:val="26"/>
        </w:rPr>
        <w:t>3,9</w:t>
      </w:r>
      <w:r w:rsidRPr="00244859">
        <w:rPr>
          <w:sz w:val="26"/>
          <w:szCs w:val="26"/>
        </w:rPr>
        <w:t>%) выше аналогичного показателя по итогам предыдущего года (2016 год – 39 395,7 млн руб</w:t>
      </w:r>
      <w:r w:rsidR="005C3617">
        <w:rPr>
          <w:sz w:val="26"/>
          <w:szCs w:val="26"/>
        </w:rPr>
        <w:t>лей</w:t>
      </w:r>
      <w:r w:rsidRPr="00244859">
        <w:rPr>
          <w:sz w:val="26"/>
          <w:szCs w:val="26"/>
        </w:rPr>
        <w:t>.).</w:t>
      </w:r>
    </w:p>
    <w:p w:rsidR="00CE2E54" w:rsidRPr="00244859" w:rsidRDefault="00CE2E54" w:rsidP="00670565">
      <w:pPr>
        <w:ind w:firstLine="709"/>
        <w:jc w:val="both"/>
        <w:rPr>
          <w:sz w:val="26"/>
          <w:szCs w:val="26"/>
        </w:rPr>
      </w:pPr>
      <w:r w:rsidRPr="00244859">
        <w:rPr>
          <w:snapToGrid w:val="0"/>
          <w:sz w:val="26"/>
          <w:szCs w:val="26"/>
        </w:rPr>
        <w:t>По предварительной оценке</w:t>
      </w:r>
      <w:r w:rsidRPr="00244859">
        <w:rPr>
          <w:sz w:val="26"/>
          <w:szCs w:val="26"/>
        </w:rPr>
        <w:t xml:space="preserve"> объем оборота </w:t>
      </w:r>
      <w:r w:rsidRPr="00244859">
        <w:rPr>
          <w:b/>
          <w:i/>
          <w:sz w:val="26"/>
          <w:szCs w:val="26"/>
        </w:rPr>
        <w:t>общественного питания</w:t>
      </w:r>
      <w:r w:rsidRPr="00244859">
        <w:rPr>
          <w:sz w:val="26"/>
          <w:szCs w:val="26"/>
        </w:rPr>
        <w:t xml:space="preserve"> в 2017 году составит 4 742,2 млн рублей, что на 334,1 млн. рублей (7,6%) выше аналогичного показателя 2016 года (4</w:t>
      </w:r>
      <w:r>
        <w:rPr>
          <w:sz w:val="26"/>
          <w:szCs w:val="26"/>
        </w:rPr>
        <w:t xml:space="preserve"> </w:t>
      </w:r>
      <w:r w:rsidRPr="00244859">
        <w:rPr>
          <w:sz w:val="26"/>
          <w:szCs w:val="26"/>
        </w:rPr>
        <w:t>408,1 млн руб</w:t>
      </w:r>
      <w:r w:rsidR="005C3617">
        <w:rPr>
          <w:sz w:val="26"/>
          <w:szCs w:val="26"/>
        </w:rPr>
        <w:t>лей</w:t>
      </w:r>
      <w:r w:rsidRPr="00244859">
        <w:rPr>
          <w:sz w:val="26"/>
          <w:szCs w:val="26"/>
        </w:rPr>
        <w:t>.).</w:t>
      </w:r>
    </w:p>
    <w:p w:rsidR="00CE2E54" w:rsidRPr="00244859" w:rsidRDefault="00CE2E54" w:rsidP="00670565">
      <w:pPr>
        <w:ind w:firstLine="709"/>
        <w:jc w:val="both"/>
        <w:rPr>
          <w:sz w:val="26"/>
          <w:szCs w:val="26"/>
        </w:rPr>
      </w:pPr>
      <w:r w:rsidRPr="00244859">
        <w:rPr>
          <w:sz w:val="26"/>
          <w:szCs w:val="26"/>
        </w:rPr>
        <w:t xml:space="preserve">Ожидаемый в 2017 году объем </w:t>
      </w:r>
      <w:r w:rsidRPr="00244859">
        <w:rPr>
          <w:b/>
          <w:i/>
          <w:sz w:val="26"/>
          <w:szCs w:val="26"/>
        </w:rPr>
        <w:t>платных услуг</w:t>
      </w:r>
      <w:r w:rsidRPr="00244859">
        <w:rPr>
          <w:sz w:val="26"/>
          <w:szCs w:val="26"/>
        </w:rPr>
        <w:t xml:space="preserve"> населению составит 17 998,9 млн рублей или 104,2% к уровню 2016 года (17 273,4 млн рублей).</w:t>
      </w:r>
    </w:p>
    <w:p w:rsidR="00B10C6F" w:rsidRDefault="00B10C6F" w:rsidP="00670565">
      <w:pPr>
        <w:ind w:firstLine="709"/>
        <w:jc w:val="right"/>
        <w:rPr>
          <w:bCs/>
          <w:sz w:val="26"/>
          <w:szCs w:val="26"/>
          <w:highlight w:val="green"/>
        </w:rPr>
      </w:pPr>
    </w:p>
    <w:p w:rsidR="00CE2E54" w:rsidRPr="00FD16BE" w:rsidRDefault="00CE2E54" w:rsidP="00670565">
      <w:pPr>
        <w:ind w:firstLine="709"/>
        <w:jc w:val="right"/>
        <w:rPr>
          <w:bCs/>
          <w:sz w:val="26"/>
          <w:szCs w:val="26"/>
        </w:rPr>
      </w:pPr>
      <w:r w:rsidRPr="004F5698">
        <w:rPr>
          <w:bCs/>
          <w:sz w:val="26"/>
          <w:szCs w:val="26"/>
        </w:rPr>
        <w:t>Таблица</w:t>
      </w:r>
      <w:r w:rsidR="00B10C6F" w:rsidRPr="004F5698">
        <w:rPr>
          <w:bCs/>
          <w:sz w:val="26"/>
          <w:szCs w:val="26"/>
        </w:rPr>
        <w:t xml:space="preserve"> </w:t>
      </w:r>
      <w:r w:rsidR="00A76AB7">
        <w:rPr>
          <w:bCs/>
          <w:sz w:val="26"/>
          <w:szCs w:val="26"/>
        </w:rPr>
        <w:t>68</w:t>
      </w:r>
    </w:p>
    <w:p w:rsidR="00CE2E54" w:rsidRDefault="00CE2E54" w:rsidP="00670565">
      <w:pPr>
        <w:jc w:val="center"/>
        <w:rPr>
          <w:b/>
          <w:color w:val="000000"/>
          <w:sz w:val="26"/>
          <w:szCs w:val="26"/>
        </w:rPr>
      </w:pPr>
      <w:r w:rsidRPr="00FD16BE">
        <w:rPr>
          <w:b/>
          <w:color w:val="000000"/>
          <w:sz w:val="26"/>
          <w:szCs w:val="26"/>
        </w:rPr>
        <w:t>Деятельность субъектов малого и среднего предпринимательства</w:t>
      </w:r>
    </w:p>
    <w:p w:rsidR="00F047D2" w:rsidRPr="00FD16BE" w:rsidRDefault="00F047D2" w:rsidP="00670565">
      <w:pPr>
        <w:jc w:val="center"/>
        <w:rPr>
          <w:sz w:val="26"/>
          <w:szCs w:val="26"/>
        </w:rPr>
      </w:pPr>
    </w:p>
    <w:tbl>
      <w:tblPr>
        <w:tblStyle w:val="af8"/>
        <w:tblW w:w="9360" w:type="dxa"/>
        <w:jc w:val="center"/>
        <w:tblLayout w:type="fixed"/>
        <w:tblLook w:val="04A0" w:firstRow="1" w:lastRow="0" w:firstColumn="1" w:lastColumn="0" w:noHBand="0" w:noVBand="1"/>
      </w:tblPr>
      <w:tblGrid>
        <w:gridCol w:w="3823"/>
        <w:gridCol w:w="850"/>
        <w:gridCol w:w="1559"/>
        <w:gridCol w:w="1560"/>
        <w:gridCol w:w="1568"/>
      </w:tblGrid>
      <w:tr w:rsidR="00CE2E54" w:rsidRPr="00A41CD1" w:rsidTr="005F1568">
        <w:trPr>
          <w:trHeight w:val="630"/>
          <w:tblHeader/>
          <w:jc w:val="center"/>
        </w:trPr>
        <w:tc>
          <w:tcPr>
            <w:tcW w:w="3823" w:type="dxa"/>
            <w:vAlign w:val="center"/>
            <w:hideMark/>
          </w:tcPr>
          <w:p w:rsidR="00CE2E54" w:rsidRPr="00A41CD1" w:rsidRDefault="00CE2E54" w:rsidP="00670565">
            <w:pPr>
              <w:jc w:val="center"/>
              <w:rPr>
                <w:b/>
                <w:bCs/>
                <w:sz w:val="22"/>
                <w:szCs w:val="22"/>
              </w:rPr>
            </w:pPr>
            <w:r w:rsidRPr="00A41CD1">
              <w:rPr>
                <w:b/>
                <w:bCs/>
                <w:sz w:val="22"/>
                <w:szCs w:val="22"/>
              </w:rPr>
              <w:t>Наименование показателя</w:t>
            </w:r>
          </w:p>
        </w:tc>
        <w:tc>
          <w:tcPr>
            <w:tcW w:w="850" w:type="dxa"/>
            <w:vAlign w:val="center"/>
            <w:hideMark/>
          </w:tcPr>
          <w:p w:rsidR="00CE2E54" w:rsidRPr="00A41CD1" w:rsidRDefault="00CE2E54" w:rsidP="00670565">
            <w:pPr>
              <w:jc w:val="center"/>
              <w:rPr>
                <w:b/>
                <w:bCs/>
                <w:sz w:val="22"/>
                <w:szCs w:val="22"/>
              </w:rPr>
            </w:pPr>
            <w:r w:rsidRPr="00A41CD1">
              <w:rPr>
                <w:b/>
                <w:bCs/>
                <w:sz w:val="22"/>
                <w:szCs w:val="22"/>
              </w:rPr>
              <w:t>Ед. изм.</w:t>
            </w:r>
          </w:p>
        </w:tc>
        <w:tc>
          <w:tcPr>
            <w:tcW w:w="1559" w:type="dxa"/>
            <w:vAlign w:val="center"/>
          </w:tcPr>
          <w:p w:rsidR="00CE2E54" w:rsidRPr="00A41CD1" w:rsidRDefault="00CE2E54" w:rsidP="00670565">
            <w:pPr>
              <w:jc w:val="center"/>
              <w:rPr>
                <w:b/>
                <w:bCs/>
                <w:sz w:val="22"/>
                <w:szCs w:val="22"/>
              </w:rPr>
            </w:pPr>
            <w:r w:rsidRPr="00A41CD1">
              <w:rPr>
                <w:b/>
                <w:bCs/>
                <w:sz w:val="22"/>
                <w:szCs w:val="22"/>
              </w:rPr>
              <w:t xml:space="preserve">9 месяцев 2016 </w:t>
            </w:r>
          </w:p>
        </w:tc>
        <w:tc>
          <w:tcPr>
            <w:tcW w:w="1560" w:type="dxa"/>
            <w:vAlign w:val="center"/>
          </w:tcPr>
          <w:p w:rsidR="00CE2E54" w:rsidRPr="00A41CD1" w:rsidRDefault="00CE2E54" w:rsidP="00670565">
            <w:pPr>
              <w:jc w:val="center"/>
              <w:rPr>
                <w:b/>
                <w:bCs/>
                <w:sz w:val="22"/>
                <w:szCs w:val="22"/>
              </w:rPr>
            </w:pPr>
            <w:r w:rsidRPr="00A41CD1">
              <w:rPr>
                <w:b/>
                <w:bCs/>
                <w:sz w:val="22"/>
                <w:szCs w:val="22"/>
              </w:rPr>
              <w:t>9 месяцев 2017</w:t>
            </w:r>
          </w:p>
        </w:tc>
        <w:tc>
          <w:tcPr>
            <w:tcW w:w="1568" w:type="dxa"/>
            <w:vAlign w:val="center"/>
          </w:tcPr>
          <w:p w:rsidR="00CE2E54" w:rsidRPr="00A41CD1" w:rsidRDefault="00CE2E54" w:rsidP="00670565">
            <w:pPr>
              <w:jc w:val="center"/>
              <w:rPr>
                <w:b/>
                <w:bCs/>
                <w:sz w:val="22"/>
                <w:szCs w:val="22"/>
              </w:rPr>
            </w:pPr>
            <w:r w:rsidRPr="00A41CD1">
              <w:rPr>
                <w:b/>
                <w:bCs/>
                <w:sz w:val="22"/>
                <w:szCs w:val="22"/>
              </w:rPr>
              <w:t>Ожидаемое исполнение 2017 года</w:t>
            </w:r>
          </w:p>
        </w:tc>
      </w:tr>
      <w:tr w:rsidR="00CE2E54" w:rsidRPr="00A41CD1" w:rsidTr="005F1568">
        <w:trPr>
          <w:trHeight w:val="945"/>
          <w:jc w:val="center"/>
        </w:trPr>
        <w:tc>
          <w:tcPr>
            <w:tcW w:w="3823" w:type="dxa"/>
            <w:vAlign w:val="center"/>
            <w:hideMark/>
          </w:tcPr>
          <w:p w:rsidR="00CE2E54" w:rsidRPr="00A41CD1" w:rsidRDefault="00CE2E54" w:rsidP="00BF4B8D">
            <w:pPr>
              <w:rPr>
                <w:sz w:val="22"/>
                <w:szCs w:val="22"/>
              </w:rPr>
            </w:pPr>
            <w:r w:rsidRPr="00A41CD1">
              <w:rPr>
                <w:sz w:val="22"/>
                <w:szCs w:val="22"/>
              </w:rPr>
              <w:t xml:space="preserve">Количество организаций малого и среднего предпринимательства (юридических лиц) по состоянию на конец </w:t>
            </w:r>
            <w:r w:rsidR="00BF4B8D">
              <w:rPr>
                <w:sz w:val="22"/>
                <w:szCs w:val="22"/>
              </w:rPr>
              <w:t>периода</w:t>
            </w:r>
          </w:p>
        </w:tc>
        <w:tc>
          <w:tcPr>
            <w:tcW w:w="850" w:type="dxa"/>
            <w:vAlign w:val="center"/>
            <w:hideMark/>
          </w:tcPr>
          <w:p w:rsidR="00CE2E54" w:rsidRPr="003C706F" w:rsidRDefault="00CE2E54" w:rsidP="00670565">
            <w:pPr>
              <w:jc w:val="center"/>
              <w:rPr>
                <w:sz w:val="22"/>
                <w:szCs w:val="22"/>
              </w:rPr>
            </w:pPr>
            <w:r w:rsidRPr="003C706F">
              <w:rPr>
                <w:sz w:val="22"/>
                <w:szCs w:val="22"/>
              </w:rPr>
              <w:t>ед.</w:t>
            </w:r>
          </w:p>
        </w:tc>
        <w:tc>
          <w:tcPr>
            <w:tcW w:w="1559" w:type="dxa"/>
            <w:vAlign w:val="center"/>
          </w:tcPr>
          <w:p w:rsidR="00CE2E54" w:rsidRPr="003C706F" w:rsidRDefault="00CE2E54" w:rsidP="00670565">
            <w:pPr>
              <w:jc w:val="center"/>
              <w:rPr>
                <w:sz w:val="22"/>
                <w:szCs w:val="22"/>
              </w:rPr>
            </w:pPr>
            <w:r w:rsidRPr="003C706F">
              <w:rPr>
                <w:sz w:val="22"/>
                <w:szCs w:val="22"/>
              </w:rPr>
              <w:t>1 782</w:t>
            </w:r>
          </w:p>
        </w:tc>
        <w:tc>
          <w:tcPr>
            <w:tcW w:w="1560" w:type="dxa"/>
            <w:vAlign w:val="center"/>
          </w:tcPr>
          <w:p w:rsidR="00CE2E54" w:rsidRPr="003C706F" w:rsidRDefault="00CE2E54" w:rsidP="00670565">
            <w:pPr>
              <w:jc w:val="center"/>
              <w:rPr>
                <w:sz w:val="22"/>
                <w:szCs w:val="22"/>
              </w:rPr>
            </w:pPr>
            <w:r w:rsidRPr="003C706F">
              <w:rPr>
                <w:sz w:val="22"/>
                <w:szCs w:val="22"/>
              </w:rPr>
              <w:t>1 580</w:t>
            </w:r>
          </w:p>
        </w:tc>
        <w:tc>
          <w:tcPr>
            <w:tcW w:w="1568" w:type="dxa"/>
            <w:vAlign w:val="center"/>
          </w:tcPr>
          <w:p w:rsidR="00CE2E54" w:rsidRPr="003C706F" w:rsidRDefault="00CE2E54" w:rsidP="00670565">
            <w:pPr>
              <w:jc w:val="center"/>
              <w:rPr>
                <w:sz w:val="22"/>
                <w:szCs w:val="22"/>
              </w:rPr>
            </w:pPr>
            <w:r w:rsidRPr="003C706F">
              <w:rPr>
                <w:sz w:val="22"/>
                <w:szCs w:val="22"/>
              </w:rPr>
              <w:t>1 580</w:t>
            </w:r>
          </w:p>
        </w:tc>
      </w:tr>
      <w:tr w:rsidR="00CE2E54" w:rsidRPr="00A41CD1" w:rsidTr="005F1568">
        <w:trPr>
          <w:trHeight w:val="945"/>
          <w:jc w:val="center"/>
        </w:trPr>
        <w:tc>
          <w:tcPr>
            <w:tcW w:w="3823" w:type="dxa"/>
            <w:vAlign w:val="center"/>
            <w:hideMark/>
          </w:tcPr>
          <w:p w:rsidR="00CE2E54" w:rsidRPr="00A41CD1" w:rsidRDefault="00CE2E54" w:rsidP="00670565">
            <w:pPr>
              <w:rPr>
                <w:sz w:val="22"/>
                <w:szCs w:val="22"/>
              </w:rPr>
            </w:pPr>
            <w:r w:rsidRPr="00A41CD1">
              <w:rPr>
                <w:sz w:val="22"/>
                <w:szCs w:val="22"/>
              </w:rPr>
              <w:t xml:space="preserve">Количество индивидуальных предпринимателей, прошедших государственную регистрацию (по состоянию на начало периода) </w:t>
            </w:r>
          </w:p>
        </w:tc>
        <w:tc>
          <w:tcPr>
            <w:tcW w:w="850" w:type="dxa"/>
            <w:vAlign w:val="center"/>
            <w:hideMark/>
          </w:tcPr>
          <w:p w:rsidR="00CE2E54" w:rsidRPr="003C706F" w:rsidRDefault="00CE2E54" w:rsidP="00670565">
            <w:pPr>
              <w:jc w:val="center"/>
              <w:rPr>
                <w:sz w:val="22"/>
                <w:szCs w:val="22"/>
              </w:rPr>
            </w:pPr>
            <w:r w:rsidRPr="003C706F">
              <w:rPr>
                <w:sz w:val="22"/>
                <w:szCs w:val="22"/>
              </w:rPr>
              <w:t>чел.</w:t>
            </w:r>
          </w:p>
        </w:tc>
        <w:tc>
          <w:tcPr>
            <w:tcW w:w="1559" w:type="dxa"/>
            <w:vAlign w:val="center"/>
          </w:tcPr>
          <w:p w:rsidR="00CE2E54" w:rsidRPr="003C706F" w:rsidRDefault="00CE2E54" w:rsidP="00670565">
            <w:pPr>
              <w:jc w:val="center"/>
              <w:rPr>
                <w:sz w:val="22"/>
                <w:szCs w:val="22"/>
              </w:rPr>
            </w:pPr>
            <w:r w:rsidRPr="003C706F">
              <w:rPr>
                <w:sz w:val="22"/>
                <w:szCs w:val="22"/>
              </w:rPr>
              <w:t>5 035</w:t>
            </w:r>
          </w:p>
        </w:tc>
        <w:tc>
          <w:tcPr>
            <w:tcW w:w="1560" w:type="dxa"/>
            <w:vAlign w:val="center"/>
          </w:tcPr>
          <w:p w:rsidR="00CE2E54" w:rsidRPr="003C706F" w:rsidRDefault="00CE2E54" w:rsidP="00670565">
            <w:pPr>
              <w:jc w:val="center"/>
              <w:rPr>
                <w:sz w:val="22"/>
                <w:szCs w:val="22"/>
              </w:rPr>
            </w:pPr>
            <w:r w:rsidRPr="003C706F">
              <w:rPr>
                <w:sz w:val="22"/>
                <w:szCs w:val="22"/>
              </w:rPr>
              <w:t>5 035</w:t>
            </w:r>
          </w:p>
        </w:tc>
        <w:tc>
          <w:tcPr>
            <w:tcW w:w="1568" w:type="dxa"/>
            <w:vAlign w:val="center"/>
          </w:tcPr>
          <w:p w:rsidR="00CE2E54" w:rsidRPr="003C706F" w:rsidRDefault="00CE2E54" w:rsidP="00670565">
            <w:pPr>
              <w:jc w:val="center"/>
              <w:rPr>
                <w:sz w:val="22"/>
                <w:szCs w:val="22"/>
              </w:rPr>
            </w:pPr>
            <w:r w:rsidRPr="003C706F">
              <w:rPr>
                <w:sz w:val="22"/>
                <w:szCs w:val="22"/>
              </w:rPr>
              <w:t>5 035</w:t>
            </w:r>
          </w:p>
        </w:tc>
      </w:tr>
      <w:tr w:rsidR="00CE2E54" w:rsidRPr="00A41CD1" w:rsidTr="005F1568">
        <w:trPr>
          <w:trHeight w:val="945"/>
          <w:jc w:val="center"/>
        </w:trPr>
        <w:tc>
          <w:tcPr>
            <w:tcW w:w="3823" w:type="dxa"/>
            <w:vAlign w:val="center"/>
            <w:hideMark/>
          </w:tcPr>
          <w:p w:rsidR="00CE2E54" w:rsidRPr="00A41CD1" w:rsidRDefault="00CE2E54" w:rsidP="00670565">
            <w:pPr>
              <w:rPr>
                <w:sz w:val="22"/>
                <w:szCs w:val="22"/>
              </w:rPr>
            </w:pPr>
            <w:r w:rsidRPr="00A41CD1">
              <w:rPr>
                <w:sz w:val="22"/>
                <w:szCs w:val="22"/>
              </w:rPr>
              <w:t>Среднесписочная численность работников организаций малого и среднего предпринимательства (юридических лиц)</w:t>
            </w:r>
          </w:p>
        </w:tc>
        <w:tc>
          <w:tcPr>
            <w:tcW w:w="850" w:type="dxa"/>
            <w:vAlign w:val="center"/>
            <w:hideMark/>
          </w:tcPr>
          <w:p w:rsidR="00CE2E54" w:rsidRPr="003C706F" w:rsidRDefault="00CE2E54" w:rsidP="00670565">
            <w:pPr>
              <w:jc w:val="center"/>
              <w:rPr>
                <w:sz w:val="22"/>
                <w:szCs w:val="22"/>
              </w:rPr>
            </w:pPr>
            <w:r w:rsidRPr="003C706F">
              <w:rPr>
                <w:sz w:val="22"/>
                <w:szCs w:val="22"/>
              </w:rPr>
              <w:t>чел.</w:t>
            </w:r>
          </w:p>
        </w:tc>
        <w:tc>
          <w:tcPr>
            <w:tcW w:w="1559" w:type="dxa"/>
            <w:vAlign w:val="center"/>
          </w:tcPr>
          <w:p w:rsidR="00CE2E54" w:rsidRPr="003C706F" w:rsidRDefault="00CE2E54" w:rsidP="00670565">
            <w:pPr>
              <w:jc w:val="center"/>
              <w:rPr>
                <w:sz w:val="22"/>
                <w:szCs w:val="22"/>
              </w:rPr>
            </w:pPr>
            <w:r w:rsidRPr="003C706F">
              <w:rPr>
                <w:sz w:val="22"/>
                <w:szCs w:val="22"/>
              </w:rPr>
              <w:t>10 388</w:t>
            </w:r>
          </w:p>
        </w:tc>
        <w:tc>
          <w:tcPr>
            <w:tcW w:w="1560" w:type="dxa"/>
            <w:vAlign w:val="center"/>
          </w:tcPr>
          <w:p w:rsidR="00CE2E54" w:rsidRPr="003C706F" w:rsidRDefault="00CE2E54" w:rsidP="00670565">
            <w:pPr>
              <w:jc w:val="center"/>
              <w:rPr>
                <w:sz w:val="22"/>
                <w:szCs w:val="22"/>
              </w:rPr>
            </w:pPr>
            <w:r w:rsidRPr="003C706F">
              <w:rPr>
                <w:sz w:val="22"/>
                <w:szCs w:val="22"/>
              </w:rPr>
              <w:t>9 448</w:t>
            </w:r>
          </w:p>
        </w:tc>
        <w:tc>
          <w:tcPr>
            <w:tcW w:w="1568" w:type="dxa"/>
            <w:vAlign w:val="center"/>
          </w:tcPr>
          <w:p w:rsidR="00CE2E54" w:rsidRPr="003C706F" w:rsidRDefault="00CE2E54" w:rsidP="00670565">
            <w:pPr>
              <w:jc w:val="center"/>
              <w:rPr>
                <w:sz w:val="22"/>
                <w:szCs w:val="22"/>
              </w:rPr>
            </w:pPr>
            <w:r w:rsidRPr="003C706F">
              <w:rPr>
                <w:sz w:val="22"/>
                <w:szCs w:val="22"/>
              </w:rPr>
              <w:t>9 448</w:t>
            </w:r>
          </w:p>
        </w:tc>
      </w:tr>
      <w:tr w:rsidR="00CE2E54" w:rsidRPr="00A41CD1" w:rsidTr="005F1568">
        <w:trPr>
          <w:trHeight w:val="630"/>
          <w:jc w:val="center"/>
        </w:trPr>
        <w:tc>
          <w:tcPr>
            <w:tcW w:w="3823" w:type="dxa"/>
            <w:vAlign w:val="center"/>
            <w:hideMark/>
          </w:tcPr>
          <w:p w:rsidR="00CE2E54" w:rsidRPr="00A41CD1" w:rsidRDefault="00CE2E54" w:rsidP="00670565">
            <w:pPr>
              <w:rPr>
                <w:sz w:val="22"/>
                <w:szCs w:val="22"/>
              </w:rPr>
            </w:pPr>
            <w:r w:rsidRPr="00F95D5C">
              <w:rPr>
                <w:sz w:val="22"/>
                <w:szCs w:val="22"/>
              </w:rPr>
              <w:t>Среднесписочная численность работников у индивидуальных предпринимателей</w:t>
            </w:r>
          </w:p>
        </w:tc>
        <w:tc>
          <w:tcPr>
            <w:tcW w:w="850" w:type="dxa"/>
            <w:vAlign w:val="center"/>
            <w:hideMark/>
          </w:tcPr>
          <w:p w:rsidR="00CE2E54" w:rsidRPr="003C706F" w:rsidRDefault="00CE2E54" w:rsidP="00670565">
            <w:pPr>
              <w:jc w:val="center"/>
              <w:rPr>
                <w:sz w:val="22"/>
                <w:szCs w:val="22"/>
              </w:rPr>
            </w:pPr>
            <w:r w:rsidRPr="003C706F">
              <w:rPr>
                <w:sz w:val="22"/>
                <w:szCs w:val="22"/>
              </w:rPr>
              <w:t>чел.</w:t>
            </w:r>
          </w:p>
        </w:tc>
        <w:tc>
          <w:tcPr>
            <w:tcW w:w="1559" w:type="dxa"/>
            <w:vAlign w:val="center"/>
          </w:tcPr>
          <w:p w:rsidR="00CE2E54" w:rsidRPr="003C706F" w:rsidRDefault="00CE2E54" w:rsidP="00670565">
            <w:pPr>
              <w:jc w:val="center"/>
              <w:rPr>
                <w:sz w:val="22"/>
                <w:szCs w:val="22"/>
              </w:rPr>
            </w:pPr>
            <w:r w:rsidRPr="003C706F">
              <w:rPr>
                <w:sz w:val="22"/>
                <w:szCs w:val="22"/>
              </w:rPr>
              <w:t>2 752</w:t>
            </w:r>
          </w:p>
        </w:tc>
        <w:tc>
          <w:tcPr>
            <w:tcW w:w="1560" w:type="dxa"/>
            <w:vAlign w:val="center"/>
          </w:tcPr>
          <w:p w:rsidR="00CE2E54" w:rsidRPr="003C706F" w:rsidRDefault="00CE2E54" w:rsidP="00670565">
            <w:pPr>
              <w:jc w:val="center"/>
              <w:rPr>
                <w:sz w:val="22"/>
                <w:szCs w:val="22"/>
              </w:rPr>
            </w:pPr>
            <w:r w:rsidRPr="003C706F">
              <w:rPr>
                <w:sz w:val="22"/>
                <w:szCs w:val="22"/>
              </w:rPr>
              <w:t>2872</w:t>
            </w:r>
          </w:p>
        </w:tc>
        <w:tc>
          <w:tcPr>
            <w:tcW w:w="1568" w:type="dxa"/>
            <w:vAlign w:val="center"/>
          </w:tcPr>
          <w:p w:rsidR="00CE2E54" w:rsidRPr="003C706F" w:rsidRDefault="00CE2E54" w:rsidP="00670565">
            <w:pPr>
              <w:jc w:val="center"/>
              <w:rPr>
                <w:sz w:val="22"/>
                <w:szCs w:val="22"/>
              </w:rPr>
            </w:pPr>
            <w:r w:rsidRPr="003C706F">
              <w:rPr>
                <w:sz w:val="22"/>
                <w:szCs w:val="22"/>
              </w:rPr>
              <w:t>2872</w:t>
            </w:r>
          </w:p>
        </w:tc>
      </w:tr>
      <w:tr w:rsidR="00CE2E54" w:rsidRPr="00A41CD1" w:rsidTr="005F1568">
        <w:trPr>
          <w:trHeight w:val="945"/>
          <w:jc w:val="center"/>
        </w:trPr>
        <w:tc>
          <w:tcPr>
            <w:tcW w:w="3823" w:type="dxa"/>
            <w:vAlign w:val="center"/>
            <w:hideMark/>
          </w:tcPr>
          <w:p w:rsidR="00CE2E54" w:rsidRPr="00A41CD1" w:rsidRDefault="00CE2E54" w:rsidP="00670565">
            <w:pPr>
              <w:rPr>
                <w:sz w:val="22"/>
                <w:szCs w:val="22"/>
              </w:rPr>
            </w:pPr>
            <w:r w:rsidRPr="00A41CD1">
              <w:rPr>
                <w:sz w:val="22"/>
                <w:szCs w:val="22"/>
              </w:rPr>
              <w:lastRenderedPageBreak/>
              <w:t>Среднемесячная заработная плата работников списочного состава организаций малого и среднего предпринимательства (юридических лиц)</w:t>
            </w:r>
          </w:p>
        </w:tc>
        <w:tc>
          <w:tcPr>
            <w:tcW w:w="850" w:type="dxa"/>
            <w:vAlign w:val="center"/>
            <w:hideMark/>
          </w:tcPr>
          <w:p w:rsidR="00CE2E54" w:rsidRPr="003C706F" w:rsidRDefault="00CE2E54" w:rsidP="00670565">
            <w:pPr>
              <w:jc w:val="center"/>
              <w:rPr>
                <w:sz w:val="22"/>
                <w:szCs w:val="22"/>
              </w:rPr>
            </w:pPr>
            <w:r w:rsidRPr="003C706F">
              <w:rPr>
                <w:sz w:val="22"/>
                <w:szCs w:val="22"/>
              </w:rPr>
              <w:t>руб.</w:t>
            </w:r>
          </w:p>
        </w:tc>
        <w:tc>
          <w:tcPr>
            <w:tcW w:w="1559" w:type="dxa"/>
            <w:vAlign w:val="center"/>
          </w:tcPr>
          <w:p w:rsidR="00CE2E54" w:rsidRPr="003C706F" w:rsidRDefault="00CE2E54" w:rsidP="00670565">
            <w:pPr>
              <w:jc w:val="center"/>
              <w:rPr>
                <w:sz w:val="22"/>
                <w:szCs w:val="22"/>
              </w:rPr>
            </w:pPr>
            <w:r w:rsidRPr="003C706F">
              <w:rPr>
                <w:sz w:val="22"/>
                <w:szCs w:val="22"/>
              </w:rPr>
              <w:t>26 489,00</w:t>
            </w:r>
          </w:p>
        </w:tc>
        <w:tc>
          <w:tcPr>
            <w:tcW w:w="1560" w:type="dxa"/>
            <w:vAlign w:val="center"/>
          </w:tcPr>
          <w:p w:rsidR="00CE2E54" w:rsidRPr="003C706F" w:rsidRDefault="00CE2E54" w:rsidP="00670565">
            <w:pPr>
              <w:jc w:val="center"/>
              <w:rPr>
                <w:sz w:val="22"/>
                <w:szCs w:val="22"/>
              </w:rPr>
            </w:pPr>
            <w:r w:rsidRPr="003C706F">
              <w:rPr>
                <w:sz w:val="22"/>
                <w:szCs w:val="22"/>
              </w:rPr>
              <w:t>24 366,43</w:t>
            </w:r>
          </w:p>
        </w:tc>
        <w:tc>
          <w:tcPr>
            <w:tcW w:w="1568" w:type="dxa"/>
            <w:vAlign w:val="center"/>
          </w:tcPr>
          <w:p w:rsidR="00CE2E54" w:rsidRPr="003C706F" w:rsidRDefault="00CE2E54" w:rsidP="00670565">
            <w:pPr>
              <w:jc w:val="center"/>
              <w:rPr>
                <w:sz w:val="22"/>
                <w:szCs w:val="22"/>
              </w:rPr>
            </w:pPr>
            <w:r w:rsidRPr="003C706F">
              <w:rPr>
                <w:sz w:val="22"/>
                <w:szCs w:val="22"/>
              </w:rPr>
              <w:t>24 366,43</w:t>
            </w:r>
          </w:p>
        </w:tc>
      </w:tr>
      <w:tr w:rsidR="00CE2E54" w:rsidRPr="00A41CD1" w:rsidTr="005F1568">
        <w:trPr>
          <w:trHeight w:val="630"/>
          <w:jc w:val="center"/>
        </w:trPr>
        <w:tc>
          <w:tcPr>
            <w:tcW w:w="3823" w:type="dxa"/>
            <w:vAlign w:val="center"/>
            <w:hideMark/>
          </w:tcPr>
          <w:p w:rsidR="00CE2E54" w:rsidRPr="00A41CD1" w:rsidRDefault="00CE2E54" w:rsidP="00670565">
            <w:pPr>
              <w:rPr>
                <w:sz w:val="22"/>
                <w:szCs w:val="22"/>
              </w:rPr>
            </w:pPr>
            <w:r w:rsidRPr="00A41CD1">
              <w:rPr>
                <w:sz w:val="22"/>
                <w:szCs w:val="22"/>
              </w:rPr>
              <w:t>Среднемесячная заработная плата работников у индивидуальных предпринимателей</w:t>
            </w:r>
          </w:p>
        </w:tc>
        <w:tc>
          <w:tcPr>
            <w:tcW w:w="850" w:type="dxa"/>
            <w:vAlign w:val="center"/>
            <w:hideMark/>
          </w:tcPr>
          <w:p w:rsidR="00CE2E54" w:rsidRPr="003C706F" w:rsidRDefault="00CE2E54" w:rsidP="00670565">
            <w:pPr>
              <w:jc w:val="center"/>
              <w:rPr>
                <w:sz w:val="22"/>
                <w:szCs w:val="22"/>
              </w:rPr>
            </w:pPr>
            <w:r w:rsidRPr="003C706F">
              <w:rPr>
                <w:sz w:val="22"/>
                <w:szCs w:val="22"/>
              </w:rPr>
              <w:t>руб.</w:t>
            </w:r>
          </w:p>
        </w:tc>
        <w:tc>
          <w:tcPr>
            <w:tcW w:w="1559" w:type="dxa"/>
            <w:vAlign w:val="center"/>
          </w:tcPr>
          <w:p w:rsidR="00CE2E54" w:rsidRPr="003C706F" w:rsidRDefault="00CE2E54" w:rsidP="00670565">
            <w:pPr>
              <w:jc w:val="center"/>
              <w:rPr>
                <w:sz w:val="22"/>
                <w:szCs w:val="22"/>
              </w:rPr>
            </w:pPr>
            <w:r w:rsidRPr="003C706F">
              <w:rPr>
                <w:sz w:val="22"/>
                <w:szCs w:val="22"/>
              </w:rPr>
              <w:t>14 985,00</w:t>
            </w:r>
          </w:p>
        </w:tc>
        <w:tc>
          <w:tcPr>
            <w:tcW w:w="1560" w:type="dxa"/>
            <w:vAlign w:val="center"/>
          </w:tcPr>
          <w:p w:rsidR="00CE2E54" w:rsidRPr="003C706F" w:rsidRDefault="00CE2E54" w:rsidP="00670565">
            <w:pPr>
              <w:jc w:val="center"/>
              <w:rPr>
                <w:sz w:val="22"/>
                <w:szCs w:val="22"/>
              </w:rPr>
            </w:pPr>
            <w:r w:rsidRPr="003C706F">
              <w:rPr>
                <w:sz w:val="22"/>
                <w:szCs w:val="22"/>
              </w:rPr>
              <w:t>18 580,20</w:t>
            </w:r>
          </w:p>
        </w:tc>
        <w:tc>
          <w:tcPr>
            <w:tcW w:w="1568" w:type="dxa"/>
            <w:vAlign w:val="center"/>
          </w:tcPr>
          <w:p w:rsidR="00CE2E54" w:rsidRPr="003C706F" w:rsidRDefault="00CE2E54" w:rsidP="00670565">
            <w:pPr>
              <w:jc w:val="center"/>
              <w:rPr>
                <w:sz w:val="22"/>
                <w:szCs w:val="22"/>
              </w:rPr>
            </w:pPr>
            <w:r w:rsidRPr="003C706F">
              <w:rPr>
                <w:sz w:val="22"/>
                <w:szCs w:val="22"/>
              </w:rPr>
              <w:t>18 580,20</w:t>
            </w:r>
          </w:p>
        </w:tc>
      </w:tr>
      <w:tr w:rsidR="00CE2E54" w:rsidRPr="00A41CD1" w:rsidTr="005F1568">
        <w:trPr>
          <w:trHeight w:val="630"/>
          <w:jc w:val="center"/>
        </w:trPr>
        <w:tc>
          <w:tcPr>
            <w:tcW w:w="3823" w:type="dxa"/>
            <w:vAlign w:val="center"/>
            <w:hideMark/>
          </w:tcPr>
          <w:p w:rsidR="00CE2E54" w:rsidRPr="00A41CD1" w:rsidRDefault="00CE2E54" w:rsidP="00670565">
            <w:pPr>
              <w:rPr>
                <w:sz w:val="22"/>
                <w:szCs w:val="22"/>
              </w:rPr>
            </w:pPr>
            <w:r w:rsidRPr="00A41CD1">
              <w:rPr>
                <w:sz w:val="22"/>
                <w:szCs w:val="22"/>
              </w:rPr>
              <w:t>Оборот организаций малого и среднего предпринимательства (юридических лиц)</w:t>
            </w:r>
          </w:p>
        </w:tc>
        <w:tc>
          <w:tcPr>
            <w:tcW w:w="850" w:type="dxa"/>
            <w:vAlign w:val="center"/>
            <w:hideMark/>
          </w:tcPr>
          <w:p w:rsidR="00CE2E54" w:rsidRPr="003C706F" w:rsidRDefault="00CE2E54" w:rsidP="00670565">
            <w:pPr>
              <w:jc w:val="center"/>
              <w:rPr>
                <w:sz w:val="22"/>
                <w:szCs w:val="22"/>
              </w:rPr>
            </w:pPr>
            <w:r w:rsidRPr="003C706F">
              <w:rPr>
                <w:sz w:val="22"/>
                <w:szCs w:val="22"/>
              </w:rPr>
              <w:t>тыс. руб.</w:t>
            </w:r>
          </w:p>
        </w:tc>
        <w:tc>
          <w:tcPr>
            <w:tcW w:w="1559" w:type="dxa"/>
            <w:vAlign w:val="center"/>
          </w:tcPr>
          <w:p w:rsidR="00CE2E54" w:rsidRPr="003C706F" w:rsidRDefault="00CE2E54" w:rsidP="00670565">
            <w:pPr>
              <w:jc w:val="center"/>
              <w:rPr>
                <w:sz w:val="22"/>
                <w:szCs w:val="22"/>
              </w:rPr>
            </w:pPr>
            <w:r w:rsidRPr="003C706F">
              <w:rPr>
                <w:sz w:val="22"/>
                <w:szCs w:val="22"/>
              </w:rPr>
              <w:t>19 016 739,00</w:t>
            </w:r>
          </w:p>
        </w:tc>
        <w:tc>
          <w:tcPr>
            <w:tcW w:w="1560" w:type="dxa"/>
            <w:vAlign w:val="center"/>
          </w:tcPr>
          <w:p w:rsidR="00CE2E54" w:rsidRPr="003C706F" w:rsidRDefault="00CE2E54" w:rsidP="00670565">
            <w:pPr>
              <w:jc w:val="center"/>
              <w:rPr>
                <w:sz w:val="22"/>
                <w:szCs w:val="22"/>
              </w:rPr>
            </w:pPr>
            <w:r w:rsidRPr="003C706F">
              <w:rPr>
                <w:sz w:val="22"/>
                <w:szCs w:val="22"/>
              </w:rPr>
              <w:t>21 270 622,69</w:t>
            </w:r>
          </w:p>
        </w:tc>
        <w:tc>
          <w:tcPr>
            <w:tcW w:w="1568" w:type="dxa"/>
            <w:vAlign w:val="center"/>
          </w:tcPr>
          <w:p w:rsidR="00CE2E54" w:rsidRPr="003C706F" w:rsidRDefault="00CE2E54" w:rsidP="00670565">
            <w:pPr>
              <w:jc w:val="center"/>
              <w:rPr>
                <w:sz w:val="22"/>
                <w:szCs w:val="22"/>
              </w:rPr>
            </w:pPr>
            <w:r w:rsidRPr="003C706F">
              <w:rPr>
                <w:sz w:val="22"/>
                <w:szCs w:val="22"/>
              </w:rPr>
              <w:t>28 360 830,25</w:t>
            </w:r>
          </w:p>
        </w:tc>
      </w:tr>
      <w:tr w:rsidR="00CE2E54" w:rsidRPr="00A41CD1" w:rsidTr="005F1568">
        <w:trPr>
          <w:trHeight w:val="630"/>
          <w:jc w:val="center"/>
        </w:trPr>
        <w:tc>
          <w:tcPr>
            <w:tcW w:w="3823" w:type="dxa"/>
            <w:vAlign w:val="center"/>
            <w:hideMark/>
          </w:tcPr>
          <w:p w:rsidR="00CE2E54" w:rsidRPr="00A41CD1" w:rsidRDefault="00CE2E54" w:rsidP="00670565">
            <w:pPr>
              <w:rPr>
                <w:sz w:val="22"/>
                <w:szCs w:val="22"/>
              </w:rPr>
            </w:pPr>
            <w:r w:rsidRPr="00A41CD1">
              <w:rPr>
                <w:sz w:val="22"/>
                <w:szCs w:val="22"/>
              </w:rPr>
              <w:t>Размер фонда поддержки</w:t>
            </w:r>
          </w:p>
        </w:tc>
        <w:tc>
          <w:tcPr>
            <w:tcW w:w="850" w:type="dxa"/>
            <w:vAlign w:val="center"/>
            <w:hideMark/>
          </w:tcPr>
          <w:p w:rsidR="00CE2E54" w:rsidRPr="003C706F" w:rsidRDefault="00CE2E54" w:rsidP="00670565">
            <w:pPr>
              <w:jc w:val="center"/>
              <w:rPr>
                <w:sz w:val="22"/>
                <w:szCs w:val="22"/>
              </w:rPr>
            </w:pPr>
            <w:r w:rsidRPr="003C706F">
              <w:rPr>
                <w:sz w:val="22"/>
                <w:szCs w:val="22"/>
              </w:rPr>
              <w:t>тыс. руб.</w:t>
            </w:r>
          </w:p>
        </w:tc>
        <w:tc>
          <w:tcPr>
            <w:tcW w:w="1559" w:type="dxa"/>
            <w:vAlign w:val="center"/>
          </w:tcPr>
          <w:p w:rsidR="00CE2E54" w:rsidRPr="003C706F" w:rsidRDefault="00CE2E54" w:rsidP="00670565">
            <w:pPr>
              <w:jc w:val="center"/>
              <w:rPr>
                <w:sz w:val="22"/>
                <w:szCs w:val="22"/>
              </w:rPr>
            </w:pPr>
            <w:r w:rsidRPr="003C706F">
              <w:rPr>
                <w:sz w:val="22"/>
                <w:szCs w:val="22"/>
              </w:rPr>
              <w:t>5 930,00</w:t>
            </w:r>
          </w:p>
        </w:tc>
        <w:tc>
          <w:tcPr>
            <w:tcW w:w="1560" w:type="dxa"/>
            <w:vAlign w:val="center"/>
          </w:tcPr>
          <w:p w:rsidR="00CE2E54" w:rsidRPr="003C706F" w:rsidRDefault="00CE2E54" w:rsidP="00670565">
            <w:pPr>
              <w:jc w:val="center"/>
              <w:rPr>
                <w:sz w:val="22"/>
                <w:szCs w:val="22"/>
              </w:rPr>
            </w:pPr>
            <w:r w:rsidRPr="003C706F">
              <w:rPr>
                <w:sz w:val="22"/>
                <w:szCs w:val="22"/>
              </w:rPr>
              <w:t>5 930,00</w:t>
            </w:r>
          </w:p>
        </w:tc>
        <w:tc>
          <w:tcPr>
            <w:tcW w:w="1568" w:type="dxa"/>
            <w:vAlign w:val="center"/>
          </w:tcPr>
          <w:p w:rsidR="00CE2E54" w:rsidRPr="003C706F" w:rsidRDefault="00CE2E54" w:rsidP="00670565">
            <w:pPr>
              <w:jc w:val="center"/>
              <w:rPr>
                <w:sz w:val="22"/>
                <w:szCs w:val="22"/>
              </w:rPr>
            </w:pPr>
            <w:r w:rsidRPr="003C706F">
              <w:rPr>
                <w:sz w:val="22"/>
                <w:szCs w:val="22"/>
              </w:rPr>
              <w:t>5 930,00</w:t>
            </w:r>
          </w:p>
        </w:tc>
      </w:tr>
    </w:tbl>
    <w:p w:rsidR="00CE2E54" w:rsidRPr="00F95D5C" w:rsidRDefault="00CE2E54" w:rsidP="00670565">
      <w:pPr>
        <w:tabs>
          <w:tab w:val="left" w:pos="5434"/>
        </w:tabs>
        <w:jc w:val="both"/>
        <w:rPr>
          <w:sz w:val="26"/>
          <w:szCs w:val="26"/>
        </w:rPr>
      </w:pPr>
    </w:p>
    <w:p w:rsidR="00CE2E54" w:rsidRPr="007C256A" w:rsidRDefault="00CE2E54" w:rsidP="00670565">
      <w:pPr>
        <w:ind w:firstLine="709"/>
        <w:jc w:val="both"/>
        <w:rPr>
          <w:sz w:val="26"/>
          <w:szCs w:val="26"/>
        </w:rPr>
      </w:pPr>
      <w:r w:rsidRPr="007C256A">
        <w:rPr>
          <w:sz w:val="26"/>
          <w:szCs w:val="26"/>
        </w:rPr>
        <w:t>Среднесписочная численность работников организаций малого и среднего предпринимательства по итогам 9 месяцев 2017 года составила 9 448 человек, что на 940 человек меньше аналогичного периода 2016 года. Ожидаемая численность по итогам 2017 года – 9 448 человек.</w:t>
      </w:r>
    </w:p>
    <w:p w:rsidR="00CE2E54" w:rsidRDefault="00CE2E54" w:rsidP="00670565">
      <w:pPr>
        <w:ind w:firstLine="709"/>
        <w:jc w:val="both"/>
        <w:rPr>
          <w:sz w:val="26"/>
          <w:szCs w:val="26"/>
        </w:rPr>
      </w:pPr>
      <w:r w:rsidRPr="00F95D5C">
        <w:rPr>
          <w:sz w:val="26"/>
          <w:szCs w:val="26"/>
        </w:rPr>
        <w:t>Среднесписочная численность работников у индивидуальных предпринимателей в отчетном периоде составила – 2 872 человека, увеличившись к показателям 9 месяцев 2016 года на 120 человек. Ожидаемая численность работников данной категории по итогам 2017 года – 2 872 человека.</w:t>
      </w:r>
    </w:p>
    <w:p w:rsidR="000F2537" w:rsidRPr="007C2EC7" w:rsidRDefault="00CE2E54" w:rsidP="00670565">
      <w:pPr>
        <w:ind w:firstLine="709"/>
        <w:jc w:val="both"/>
        <w:rPr>
          <w:sz w:val="26"/>
          <w:szCs w:val="26"/>
          <w:highlight w:val="yellow"/>
        </w:rPr>
      </w:pPr>
      <w:r w:rsidRPr="00F95D5C">
        <w:rPr>
          <w:sz w:val="26"/>
          <w:szCs w:val="26"/>
        </w:rPr>
        <w:t>Оборот организаций малого и среднего предпринимательства по итогам 9 месяцев сложился в сумме 21 270,6 млн рублей, что на 2 253,9 млн рублей больше аналогичного периода 2016 года. Ожидаемая сумма оборота организаций в 2017 году – 28 360,8 млн. рублей.</w:t>
      </w:r>
    </w:p>
    <w:p w:rsidR="00F047D2" w:rsidRDefault="00F047D2" w:rsidP="00670565">
      <w:pPr>
        <w:ind w:firstLine="540"/>
        <w:jc w:val="both"/>
        <w:rPr>
          <w:sz w:val="26"/>
          <w:szCs w:val="26"/>
          <w:highlight w:val="yellow"/>
        </w:rPr>
      </w:pPr>
    </w:p>
    <w:p w:rsidR="00B10C6F" w:rsidRDefault="00B10C6F" w:rsidP="00670565">
      <w:pPr>
        <w:ind w:firstLine="540"/>
        <w:jc w:val="both"/>
        <w:rPr>
          <w:sz w:val="26"/>
          <w:szCs w:val="26"/>
          <w:highlight w:val="yellow"/>
        </w:rPr>
      </w:pPr>
    </w:p>
    <w:p w:rsidR="00FA35FF" w:rsidRPr="00AD1A83" w:rsidRDefault="002B7C7F" w:rsidP="00670565">
      <w:pPr>
        <w:pStyle w:val="33"/>
        <w:tabs>
          <w:tab w:val="left" w:pos="1060"/>
        </w:tabs>
        <w:suppressAutoHyphens/>
        <w:outlineLvl w:val="0"/>
        <w:rPr>
          <w:szCs w:val="28"/>
        </w:rPr>
      </w:pPr>
      <w:bookmarkStart w:id="132" w:name="_Toc498119303"/>
      <w:bookmarkStart w:id="133" w:name="_Toc225833540"/>
      <w:bookmarkStart w:id="134" w:name="_Toc244917720"/>
      <w:bookmarkStart w:id="135" w:name="_Toc136926211"/>
      <w:bookmarkStart w:id="136" w:name="_Toc244917721"/>
      <w:bookmarkStart w:id="137" w:name="_Toc136926212"/>
      <w:bookmarkStart w:id="138" w:name="_Toc39049036"/>
      <w:bookmarkEnd w:id="54"/>
      <w:bookmarkEnd w:id="55"/>
      <w:r w:rsidRPr="00AD1A83">
        <w:rPr>
          <w:lang w:val="en-US"/>
        </w:rPr>
        <w:t>X</w:t>
      </w:r>
      <w:r w:rsidR="00C1753E" w:rsidRPr="00AD1A83">
        <w:rPr>
          <w:lang w:val="en-US"/>
        </w:rPr>
        <w:t>I</w:t>
      </w:r>
      <w:r w:rsidRPr="00AD1A83">
        <w:t xml:space="preserve">. </w:t>
      </w:r>
      <w:r w:rsidR="00FA35FF" w:rsidRPr="00AD1A83">
        <w:rPr>
          <w:szCs w:val="28"/>
        </w:rPr>
        <w:t>Жилищно-коммунальное хозяйство</w:t>
      </w:r>
      <w:bookmarkEnd w:id="132"/>
      <w:r w:rsidR="0044217B" w:rsidRPr="00AD1A83">
        <w:rPr>
          <w:szCs w:val="28"/>
        </w:rPr>
        <w:t xml:space="preserve"> </w:t>
      </w:r>
    </w:p>
    <w:p w:rsidR="00150077" w:rsidRPr="007F6606" w:rsidRDefault="00150077" w:rsidP="00150077">
      <w:pPr>
        <w:pStyle w:val="aff4"/>
        <w:ind w:firstLine="709"/>
        <w:jc w:val="both"/>
        <w:rPr>
          <w:rFonts w:ascii="Times New Roman" w:eastAsiaTheme="minorEastAsia" w:hAnsi="Times New Roman"/>
          <w:bCs/>
          <w:kern w:val="24"/>
          <w:sz w:val="26"/>
          <w:szCs w:val="26"/>
          <w:highlight w:val="yellow"/>
        </w:rPr>
      </w:pPr>
    </w:p>
    <w:p w:rsidR="00AD1A83" w:rsidRPr="00044DC6" w:rsidRDefault="00AD1A83" w:rsidP="00AD1A83">
      <w:pPr>
        <w:pStyle w:val="aff4"/>
        <w:ind w:firstLine="709"/>
        <w:jc w:val="both"/>
        <w:rPr>
          <w:rFonts w:ascii="Times New Roman" w:eastAsiaTheme="minorEastAsia" w:hAnsi="Times New Roman"/>
          <w:bCs/>
          <w:kern w:val="24"/>
          <w:sz w:val="26"/>
          <w:szCs w:val="26"/>
        </w:rPr>
      </w:pPr>
      <w:r w:rsidRPr="00044DC6">
        <w:rPr>
          <w:rFonts w:ascii="Times New Roman" w:eastAsiaTheme="minorEastAsia" w:hAnsi="Times New Roman"/>
          <w:bCs/>
          <w:kern w:val="24"/>
          <w:sz w:val="26"/>
          <w:szCs w:val="26"/>
        </w:rPr>
        <w:t xml:space="preserve">По состоянию на 01.10.2017 на территории города Норильска расположено 863 многоквартирных дома (МКД). </w:t>
      </w:r>
    </w:p>
    <w:p w:rsidR="00AD1A83" w:rsidRPr="00044DC6" w:rsidRDefault="00AD1A83" w:rsidP="00AD1A83">
      <w:pPr>
        <w:pStyle w:val="aff4"/>
        <w:ind w:firstLine="709"/>
        <w:jc w:val="both"/>
        <w:rPr>
          <w:rFonts w:ascii="Times New Roman" w:hAnsi="Times New Roman"/>
          <w:sz w:val="26"/>
          <w:szCs w:val="26"/>
        </w:rPr>
      </w:pPr>
      <w:r w:rsidRPr="00044DC6">
        <w:rPr>
          <w:rFonts w:ascii="Times New Roman" w:hAnsi="Times New Roman"/>
          <w:sz w:val="26"/>
          <w:szCs w:val="26"/>
        </w:rPr>
        <w:t>Общая площадь помещений МКД жилищного фонда – 4 624,0 тыс. м</w:t>
      </w:r>
      <w:r w:rsidRPr="00044DC6">
        <w:rPr>
          <w:rFonts w:ascii="Times New Roman" w:hAnsi="Times New Roman"/>
          <w:sz w:val="26"/>
          <w:szCs w:val="26"/>
          <w:vertAlign w:val="superscript"/>
        </w:rPr>
        <w:t>2</w:t>
      </w:r>
      <w:r w:rsidRPr="00044DC6">
        <w:rPr>
          <w:rFonts w:ascii="Times New Roman" w:hAnsi="Times New Roman"/>
          <w:sz w:val="26"/>
          <w:szCs w:val="26"/>
        </w:rPr>
        <w:t xml:space="preserve">, в том числе: </w:t>
      </w:r>
    </w:p>
    <w:p w:rsidR="00AD1A83" w:rsidRPr="00044DC6" w:rsidRDefault="00AD1A83" w:rsidP="00AD1A83">
      <w:pPr>
        <w:pStyle w:val="aff4"/>
        <w:numPr>
          <w:ilvl w:val="0"/>
          <w:numId w:val="188"/>
        </w:numPr>
        <w:tabs>
          <w:tab w:val="left" w:pos="993"/>
        </w:tabs>
        <w:ind w:left="0" w:firstLine="709"/>
        <w:jc w:val="both"/>
        <w:rPr>
          <w:rFonts w:ascii="Times New Roman" w:hAnsi="Times New Roman"/>
          <w:sz w:val="26"/>
          <w:szCs w:val="26"/>
        </w:rPr>
      </w:pPr>
      <w:r w:rsidRPr="00044DC6">
        <w:rPr>
          <w:rFonts w:ascii="Times New Roman" w:hAnsi="Times New Roman"/>
          <w:sz w:val="26"/>
          <w:szCs w:val="26"/>
        </w:rPr>
        <w:t>жилых помещений – 4 339,6 тыс. м</w:t>
      </w:r>
      <w:r w:rsidRPr="00044DC6">
        <w:rPr>
          <w:rFonts w:ascii="Times New Roman" w:hAnsi="Times New Roman"/>
          <w:sz w:val="26"/>
          <w:szCs w:val="26"/>
          <w:vertAlign w:val="superscript"/>
        </w:rPr>
        <w:t>2</w:t>
      </w:r>
      <w:r w:rsidRPr="00044DC6">
        <w:rPr>
          <w:rFonts w:ascii="Times New Roman" w:hAnsi="Times New Roman"/>
          <w:sz w:val="26"/>
          <w:szCs w:val="26"/>
        </w:rPr>
        <w:t>;</w:t>
      </w:r>
    </w:p>
    <w:p w:rsidR="00AD1A83" w:rsidRPr="00044DC6" w:rsidRDefault="00AD1A83" w:rsidP="00AD1A83">
      <w:pPr>
        <w:pStyle w:val="aff4"/>
        <w:numPr>
          <w:ilvl w:val="0"/>
          <w:numId w:val="188"/>
        </w:numPr>
        <w:tabs>
          <w:tab w:val="left" w:pos="993"/>
        </w:tabs>
        <w:ind w:left="0" w:firstLine="709"/>
        <w:jc w:val="both"/>
        <w:rPr>
          <w:rFonts w:ascii="Times New Roman" w:hAnsi="Times New Roman"/>
          <w:sz w:val="26"/>
          <w:szCs w:val="26"/>
        </w:rPr>
      </w:pPr>
      <w:r w:rsidRPr="00044DC6">
        <w:rPr>
          <w:rFonts w:ascii="Times New Roman" w:hAnsi="Times New Roman"/>
          <w:sz w:val="26"/>
          <w:szCs w:val="26"/>
        </w:rPr>
        <w:t>нежилых помещений – 284,4 тыс. м</w:t>
      </w:r>
      <w:r w:rsidRPr="00044DC6">
        <w:rPr>
          <w:rFonts w:ascii="Times New Roman" w:hAnsi="Times New Roman"/>
          <w:sz w:val="26"/>
          <w:szCs w:val="26"/>
          <w:vertAlign w:val="superscript"/>
        </w:rPr>
        <w:t xml:space="preserve">2 </w:t>
      </w:r>
      <w:r w:rsidRPr="00044DC6">
        <w:rPr>
          <w:rFonts w:ascii="Times New Roman" w:hAnsi="Times New Roman"/>
          <w:sz w:val="26"/>
          <w:szCs w:val="26"/>
        </w:rPr>
        <w:t>(в том числе площадь неэксплуатируемых муниципальных нежилых помещений, находящихся под реконструкцией и капитальным ремонтом – 15,0 м</w:t>
      </w:r>
      <w:r w:rsidRPr="00044DC6">
        <w:rPr>
          <w:rFonts w:ascii="Times New Roman" w:hAnsi="Times New Roman"/>
          <w:sz w:val="26"/>
          <w:szCs w:val="26"/>
          <w:vertAlign w:val="superscript"/>
        </w:rPr>
        <w:t>2</w:t>
      </w:r>
      <w:r w:rsidRPr="00044DC6">
        <w:rPr>
          <w:rFonts w:ascii="Times New Roman" w:hAnsi="Times New Roman"/>
          <w:sz w:val="26"/>
          <w:szCs w:val="26"/>
        </w:rPr>
        <w:t>).</w:t>
      </w:r>
    </w:p>
    <w:p w:rsidR="00AD1A83" w:rsidRPr="00044DC6" w:rsidRDefault="00AD1A83" w:rsidP="00AD1A83">
      <w:pPr>
        <w:pStyle w:val="aff4"/>
        <w:ind w:firstLine="709"/>
        <w:jc w:val="both"/>
        <w:rPr>
          <w:rFonts w:ascii="Times New Roman" w:hAnsi="Times New Roman"/>
          <w:sz w:val="26"/>
          <w:szCs w:val="26"/>
        </w:rPr>
      </w:pPr>
      <w:r w:rsidRPr="00044DC6">
        <w:rPr>
          <w:rFonts w:ascii="Times New Roman" w:hAnsi="Times New Roman"/>
          <w:sz w:val="26"/>
          <w:szCs w:val="26"/>
        </w:rPr>
        <w:t xml:space="preserve">Структура общего количества МКД по сериям состоит из: </w:t>
      </w:r>
    </w:p>
    <w:p w:rsidR="00AD1A83" w:rsidRPr="00044DC6" w:rsidRDefault="00AD1A83" w:rsidP="00AD1A83">
      <w:pPr>
        <w:pStyle w:val="aff4"/>
        <w:numPr>
          <w:ilvl w:val="0"/>
          <w:numId w:val="188"/>
        </w:numPr>
        <w:tabs>
          <w:tab w:val="left" w:pos="993"/>
        </w:tabs>
        <w:ind w:left="0" w:firstLine="709"/>
        <w:jc w:val="both"/>
        <w:rPr>
          <w:rFonts w:ascii="Times New Roman" w:hAnsi="Times New Roman"/>
          <w:sz w:val="26"/>
          <w:szCs w:val="26"/>
        </w:rPr>
      </w:pPr>
      <w:r w:rsidRPr="00044DC6">
        <w:rPr>
          <w:rFonts w:ascii="Times New Roman" w:hAnsi="Times New Roman"/>
          <w:sz w:val="26"/>
          <w:szCs w:val="26"/>
        </w:rPr>
        <w:t>МКД улучшенной планировки – 470 ед. (54,5% от общего количества);</w:t>
      </w:r>
    </w:p>
    <w:p w:rsidR="00AD1A83" w:rsidRPr="00044DC6" w:rsidRDefault="00AD1A83" w:rsidP="00AD1A83">
      <w:pPr>
        <w:pStyle w:val="aff4"/>
        <w:numPr>
          <w:ilvl w:val="0"/>
          <w:numId w:val="188"/>
        </w:numPr>
        <w:tabs>
          <w:tab w:val="left" w:pos="993"/>
        </w:tabs>
        <w:ind w:left="0" w:firstLine="709"/>
        <w:jc w:val="both"/>
        <w:rPr>
          <w:rFonts w:ascii="Times New Roman" w:hAnsi="Times New Roman"/>
          <w:sz w:val="26"/>
          <w:szCs w:val="26"/>
        </w:rPr>
      </w:pPr>
      <w:r w:rsidRPr="00044DC6">
        <w:rPr>
          <w:rFonts w:ascii="Times New Roman" w:hAnsi="Times New Roman"/>
          <w:sz w:val="26"/>
          <w:szCs w:val="26"/>
        </w:rPr>
        <w:t>МКД серии 1-447, 1-464, индивидуальные проекты («сталинка», «хрущевка», малоэтажная застройка) – 351 ед. (40,7%);</w:t>
      </w:r>
    </w:p>
    <w:p w:rsidR="00AD1A83" w:rsidRPr="00044DC6" w:rsidRDefault="00AD1A83" w:rsidP="00AD1A83">
      <w:pPr>
        <w:pStyle w:val="aff4"/>
        <w:numPr>
          <w:ilvl w:val="0"/>
          <w:numId w:val="188"/>
        </w:numPr>
        <w:tabs>
          <w:tab w:val="left" w:pos="993"/>
        </w:tabs>
        <w:ind w:left="0" w:firstLine="709"/>
        <w:jc w:val="both"/>
        <w:rPr>
          <w:rFonts w:ascii="Times New Roman" w:hAnsi="Times New Roman"/>
          <w:sz w:val="26"/>
          <w:szCs w:val="26"/>
        </w:rPr>
      </w:pPr>
      <w:r w:rsidRPr="00044DC6">
        <w:rPr>
          <w:rFonts w:ascii="Times New Roman" w:hAnsi="Times New Roman"/>
          <w:sz w:val="26"/>
          <w:szCs w:val="26"/>
        </w:rPr>
        <w:t>МКД серии 1-464 Д-82 «дома гостиничного типа» – 28 ед. (3,2%);</w:t>
      </w:r>
    </w:p>
    <w:p w:rsidR="00AD1A83" w:rsidRPr="00044DC6" w:rsidRDefault="00AD1A83" w:rsidP="00AD1A83">
      <w:pPr>
        <w:pStyle w:val="aff4"/>
        <w:numPr>
          <w:ilvl w:val="0"/>
          <w:numId w:val="188"/>
        </w:numPr>
        <w:tabs>
          <w:tab w:val="left" w:pos="993"/>
        </w:tabs>
        <w:ind w:left="0" w:firstLine="709"/>
        <w:jc w:val="both"/>
        <w:rPr>
          <w:rFonts w:ascii="Times New Roman" w:hAnsi="Times New Roman"/>
          <w:sz w:val="26"/>
          <w:szCs w:val="26"/>
        </w:rPr>
      </w:pPr>
      <w:r w:rsidRPr="00044DC6">
        <w:rPr>
          <w:rFonts w:ascii="Times New Roman" w:hAnsi="Times New Roman"/>
          <w:sz w:val="26"/>
          <w:szCs w:val="26"/>
        </w:rPr>
        <w:t>МКД серии 1-447 «коридорного типа» – 8 ед. (0,9%);</w:t>
      </w:r>
    </w:p>
    <w:p w:rsidR="00AD1A83" w:rsidRPr="00044DC6" w:rsidRDefault="00AD1A83" w:rsidP="00AD1A83">
      <w:pPr>
        <w:pStyle w:val="aff4"/>
        <w:numPr>
          <w:ilvl w:val="0"/>
          <w:numId w:val="188"/>
        </w:numPr>
        <w:tabs>
          <w:tab w:val="left" w:pos="993"/>
        </w:tabs>
        <w:ind w:left="0" w:firstLine="709"/>
        <w:jc w:val="both"/>
        <w:rPr>
          <w:rFonts w:ascii="Times New Roman" w:hAnsi="Times New Roman"/>
          <w:sz w:val="26"/>
          <w:szCs w:val="26"/>
        </w:rPr>
      </w:pPr>
      <w:r w:rsidRPr="00044DC6">
        <w:rPr>
          <w:rFonts w:ascii="Times New Roman" w:hAnsi="Times New Roman"/>
          <w:sz w:val="26"/>
          <w:szCs w:val="26"/>
        </w:rPr>
        <w:t>МКД кирпичные поселка Снежногорск – 6 ед. (0,7%).</w:t>
      </w:r>
    </w:p>
    <w:p w:rsidR="00A76AB7" w:rsidRDefault="00A76AB7" w:rsidP="00AD1A83">
      <w:pPr>
        <w:pStyle w:val="aff4"/>
        <w:ind w:firstLine="709"/>
        <w:jc w:val="right"/>
        <w:rPr>
          <w:rFonts w:ascii="Times New Roman" w:hAnsi="Times New Roman"/>
          <w:sz w:val="26"/>
          <w:szCs w:val="26"/>
        </w:rPr>
      </w:pPr>
    </w:p>
    <w:p w:rsidR="00A76AB7" w:rsidRDefault="00A76AB7" w:rsidP="00AD1A83">
      <w:pPr>
        <w:pStyle w:val="aff4"/>
        <w:ind w:firstLine="709"/>
        <w:jc w:val="right"/>
        <w:rPr>
          <w:rFonts w:ascii="Times New Roman" w:hAnsi="Times New Roman"/>
          <w:sz w:val="26"/>
          <w:szCs w:val="26"/>
        </w:rPr>
      </w:pPr>
    </w:p>
    <w:p w:rsidR="00AD1A83" w:rsidRPr="00A76AB7" w:rsidRDefault="00AD1A83" w:rsidP="00AD1A83">
      <w:pPr>
        <w:pStyle w:val="aff4"/>
        <w:ind w:firstLine="709"/>
        <w:jc w:val="right"/>
        <w:rPr>
          <w:rFonts w:ascii="Times New Roman" w:hAnsi="Times New Roman"/>
          <w:sz w:val="26"/>
          <w:szCs w:val="26"/>
        </w:rPr>
      </w:pPr>
      <w:r w:rsidRPr="00A76AB7">
        <w:rPr>
          <w:rFonts w:ascii="Times New Roman" w:hAnsi="Times New Roman"/>
          <w:sz w:val="26"/>
          <w:szCs w:val="26"/>
        </w:rPr>
        <w:lastRenderedPageBreak/>
        <w:t xml:space="preserve">Таблица </w:t>
      </w:r>
      <w:r w:rsidR="00A76AB7" w:rsidRPr="00A76AB7">
        <w:rPr>
          <w:rFonts w:ascii="Times New Roman" w:hAnsi="Times New Roman"/>
          <w:sz w:val="26"/>
          <w:szCs w:val="26"/>
        </w:rPr>
        <w:t>69</w:t>
      </w:r>
    </w:p>
    <w:p w:rsidR="00AD1A83" w:rsidRPr="00044DC6" w:rsidRDefault="00AD1A83" w:rsidP="00AD1A83">
      <w:pPr>
        <w:pStyle w:val="aff4"/>
        <w:spacing w:after="240"/>
        <w:jc w:val="center"/>
        <w:rPr>
          <w:rFonts w:ascii="Times New Roman" w:hAnsi="Times New Roman"/>
          <w:b/>
          <w:sz w:val="26"/>
          <w:szCs w:val="26"/>
        </w:rPr>
      </w:pPr>
      <w:r w:rsidRPr="00044DC6">
        <w:rPr>
          <w:rFonts w:ascii="Times New Roman" w:hAnsi="Times New Roman"/>
          <w:b/>
          <w:sz w:val="26"/>
          <w:szCs w:val="26"/>
        </w:rPr>
        <w:t>Классификация МКД по срокам эксплуатации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1819"/>
        <w:gridCol w:w="1351"/>
        <w:gridCol w:w="1680"/>
        <w:gridCol w:w="1297"/>
      </w:tblGrid>
      <w:tr w:rsidR="00AD1A83" w:rsidRPr="00044DC6" w:rsidTr="005F05E8">
        <w:trPr>
          <w:trHeight w:val="71"/>
        </w:trPr>
        <w:tc>
          <w:tcPr>
            <w:tcW w:w="1711" w:type="pct"/>
            <w:vMerge w:val="restart"/>
            <w:tcBorders>
              <w:top w:val="single" w:sz="4" w:space="0" w:color="auto"/>
              <w:left w:val="single" w:sz="4" w:space="0" w:color="auto"/>
              <w:bottom w:val="single" w:sz="4" w:space="0" w:color="auto"/>
              <w:right w:val="single" w:sz="4" w:space="0" w:color="auto"/>
            </w:tcBorders>
            <w:vAlign w:val="center"/>
            <w:hideMark/>
          </w:tcPr>
          <w:p w:rsidR="00AD1A83" w:rsidRPr="00044DC6" w:rsidRDefault="00AD1A83" w:rsidP="005F05E8">
            <w:pPr>
              <w:pStyle w:val="aff4"/>
              <w:jc w:val="center"/>
              <w:rPr>
                <w:rFonts w:ascii="Times New Roman" w:hAnsi="Times New Roman"/>
                <w:sz w:val="24"/>
                <w:szCs w:val="24"/>
              </w:rPr>
            </w:pPr>
            <w:r w:rsidRPr="00044DC6">
              <w:rPr>
                <w:rFonts w:ascii="Times New Roman" w:hAnsi="Times New Roman"/>
                <w:sz w:val="24"/>
                <w:szCs w:val="24"/>
              </w:rPr>
              <w:t>Сроки эксплуатации МКД</w:t>
            </w:r>
          </w:p>
        </w:tc>
        <w:tc>
          <w:tcPr>
            <w:tcW w:w="1696" w:type="pct"/>
            <w:gridSpan w:val="2"/>
            <w:tcBorders>
              <w:top w:val="single" w:sz="4" w:space="0" w:color="auto"/>
              <w:left w:val="single" w:sz="4" w:space="0" w:color="auto"/>
              <w:bottom w:val="single" w:sz="4" w:space="0" w:color="auto"/>
              <w:right w:val="single" w:sz="4" w:space="0" w:color="auto"/>
            </w:tcBorders>
            <w:vAlign w:val="center"/>
            <w:hideMark/>
          </w:tcPr>
          <w:p w:rsidR="00AD1A83" w:rsidRPr="00044DC6" w:rsidRDefault="00AD1A83" w:rsidP="005F05E8">
            <w:pPr>
              <w:pStyle w:val="aff4"/>
              <w:jc w:val="center"/>
              <w:rPr>
                <w:rFonts w:ascii="Times New Roman" w:hAnsi="Times New Roman"/>
                <w:sz w:val="24"/>
                <w:szCs w:val="24"/>
              </w:rPr>
            </w:pPr>
            <w:r w:rsidRPr="00044DC6">
              <w:rPr>
                <w:rFonts w:ascii="Times New Roman" w:hAnsi="Times New Roman"/>
                <w:sz w:val="24"/>
                <w:szCs w:val="24"/>
              </w:rPr>
              <w:t>9 месяцев 2016</w:t>
            </w:r>
          </w:p>
        </w:tc>
        <w:tc>
          <w:tcPr>
            <w:tcW w:w="1593" w:type="pct"/>
            <w:gridSpan w:val="2"/>
            <w:tcBorders>
              <w:top w:val="single" w:sz="4" w:space="0" w:color="auto"/>
              <w:left w:val="single" w:sz="4" w:space="0" w:color="auto"/>
              <w:bottom w:val="single" w:sz="4" w:space="0" w:color="auto"/>
              <w:right w:val="single" w:sz="4" w:space="0" w:color="auto"/>
            </w:tcBorders>
            <w:vAlign w:val="center"/>
            <w:hideMark/>
          </w:tcPr>
          <w:p w:rsidR="00AD1A83" w:rsidRPr="00044DC6" w:rsidRDefault="00AD1A83" w:rsidP="005F05E8">
            <w:pPr>
              <w:pStyle w:val="aff4"/>
              <w:jc w:val="center"/>
              <w:rPr>
                <w:rFonts w:ascii="Times New Roman" w:hAnsi="Times New Roman"/>
                <w:sz w:val="24"/>
                <w:szCs w:val="24"/>
              </w:rPr>
            </w:pPr>
            <w:r w:rsidRPr="00044DC6">
              <w:rPr>
                <w:rFonts w:ascii="Times New Roman" w:hAnsi="Times New Roman"/>
                <w:sz w:val="24"/>
                <w:szCs w:val="24"/>
              </w:rPr>
              <w:t>9 месяцев 2017</w:t>
            </w:r>
          </w:p>
        </w:tc>
      </w:tr>
      <w:tr w:rsidR="00AD1A83" w:rsidRPr="00044DC6" w:rsidTr="005F05E8">
        <w:trPr>
          <w:trHeight w:val="71"/>
        </w:trPr>
        <w:tc>
          <w:tcPr>
            <w:tcW w:w="1711" w:type="pct"/>
            <w:vMerge/>
            <w:tcBorders>
              <w:top w:val="single" w:sz="4" w:space="0" w:color="auto"/>
              <w:left w:val="single" w:sz="4" w:space="0" w:color="auto"/>
              <w:bottom w:val="single" w:sz="4" w:space="0" w:color="auto"/>
              <w:right w:val="single" w:sz="4" w:space="0" w:color="auto"/>
            </w:tcBorders>
            <w:vAlign w:val="center"/>
            <w:hideMark/>
          </w:tcPr>
          <w:p w:rsidR="00AD1A83" w:rsidRPr="00044DC6" w:rsidRDefault="00AD1A83" w:rsidP="005F05E8">
            <w:pPr>
              <w:rPr>
                <w:rFonts w:eastAsia="Calibri"/>
                <w:lang w:eastAsia="en-US"/>
              </w:rPr>
            </w:pPr>
          </w:p>
        </w:tc>
        <w:tc>
          <w:tcPr>
            <w:tcW w:w="973" w:type="pct"/>
            <w:tcBorders>
              <w:top w:val="single" w:sz="4" w:space="0" w:color="auto"/>
              <w:left w:val="single" w:sz="4" w:space="0" w:color="auto"/>
              <w:bottom w:val="single" w:sz="4" w:space="0" w:color="auto"/>
              <w:right w:val="single" w:sz="4" w:space="0" w:color="auto"/>
            </w:tcBorders>
            <w:vAlign w:val="center"/>
            <w:hideMark/>
          </w:tcPr>
          <w:p w:rsidR="00AD1A83" w:rsidRPr="00044DC6" w:rsidRDefault="00AD1A83" w:rsidP="005F05E8">
            <w:pPr>
              <w:pStyle w:val="aff4"/>
              <w:jc w:val="center"/>
              <w:rPr>
                <w:rFonts w:ascii="Times New Roman" w:hAnsi="Times New Roman"/>
                <w:sz w:val="24"/>
                <w:szCs w:val="24"/>
              </w:rPr>
            </w:pPr>
            <w:r w:rsidRPr="00044DC6">
              <w:rPr>
                <w:rFonts w:ascii="Times New Roman" w:hAnsi="Times New Roman"/>
                <w:sz w:val="24"/>
                <w:szCs w:val="24"/>
              </w:rPr>
              <w:t>количество МКД</w:t>
            </w:r>
          </w:p>
        </w:tc>
        <w:tc>
          <w:tcPr>
            <w:tcW w:w="723" w:type="pct"/>
            <w:tcBorders>
              <w:top w:val="single" w:sz="4" w:space="0" w:color="auto"/>
              <w:left w:val="single" w:sz="4" w:space="0" w:color="auto"/>
              <w:bottom w:val="single" w:sz="4" w:space="0" w:color="auto"/>
              <w:right w:val="single" w:sz="4" w:space="0" w:color="auto"/>
            </w:tcBorders>
            <w:vAlign w:val="center"/>
            <w:hideMark/>
          </w:tcPr>
          <w:p w:rsidR="00AD1A83" w:rsidRPr="00044DC6" w:rsidRDefault="00AD1A83" w:rsidP="005F05E8">
            <w:pPr>
              <w:pStyle w:val="aff4"/>
              <w:jc w:val="center"/>
              <w:rPr>
                <w:rFonts w:ascii="Times New Roman" w:hAnsi="Times New Roman"/>
                <w:sz w:val="24"/>
                <w:szCs w:val="24"/>
              </w:rPr>
            </w:pPr>
            <w:r w:rsidRPr="00044DC6">
              <w:rPr>
                <w:rFonts w:ascii="Times New Roman" w:hAnsi="Times New Roman"/>
                <w:sz w:val="24"/>
                <w:szCs w:val="24"/>
              </w:rPr>
              <w:t>доля, %</w:t>
            </w:r>
          </w:p>
        </w:tc>
        <w:tc>
          <w:tcPr>
            <w:tcW w:w="899" w:type="pct"/>
            <w:tcBorders>
              <w:top w:val="single" w:sz="4" w:space="0" w:color="auto"/>
              <w:left w:val="single" w:sz="4" w:space="0" w:color="auto"/>
              <w:bottom w:val="single" w:sz="4" w:space="0" w:color="auto"/>
              <w:right w:val="single" w:sz="4" w:space="0" w:color="auto"/>
            </w:tcBorders>
            <w:vAlign w:val="center"/>
            <w:hideMark/>
          </w:tcPr>
          <w:p w:rsidR="00AD1A83" w:rsidRPr="00044DC6" w:rsidRDefault="00AD1A83" w:rsidP="005F05E8">
            <w:pPr>
              <w:pStyle w:val="aff4"/>
              <w:jc w:val="center"/>
              <w:rPr>
                <w:rFonts w:ascii="Times New Roman" w:hAnsi="Times New Roman"/>
                <w:sz w:val="24"/>
                <w:szCs w:val="24"/>
              </w:rPr>
            </w:pPr>
            <w:r w:rsidRPr="00044DC6">
              <w:rPr>
                <w:rFonts w:ascii="Times New Roman" w:hAnsi="Times New Roman"/>
                <w:sz w:val="24"/>
                <w:szCs w:val="24"/>
              </w:rPr>
              <w:t>количество МКД</w:t>
            </w:r>
          </w:p>
        </w:tc>
        <w:tc>
          <w:tcPr>
            <w:tcW w:w="694" w:type="pct"/>
            <w:tcBorders>
              <w:top w:val="single" w:sz="4" w:space="0" w:color="auto"/>
              <w:left w:val="single" w:sz="4" w:space="0" w:color="auto"/>
              <w:bottom w:val="single" w:sz="4" w:space="0" w:color="auto"/>
              <w:right w:val="single" w:sz="4" w:space="0" w:color="auto"/>
            </w:tcBorders>
            <w:vAlign w:val="center"/>
            <w:hideMark/>
          </w:tcPr>
          <w:p w:rsidR="00AD1A83" w:rsidRPr="00044DC6" w:rsidRDefault="00AD1A83" w:rsidP="005F05E8">
            <w:pPr>
              <w:pStyle w:val="aff4"/>
              <w:jc w:val="center"/>
              <w:rPr>
                <w:rFonts w:ascii="Times New Roman" w:hAnsi="Times New Roman"/>
                <w:sz w:val="24"/>
                <w:szCs w:val="24"/>
              </w:rPr>
            </w:pPr>
            <w:r w:rsidRPr="00044DC6">
              <w:rPr>
                <w:rFonts w:ascii="Times New Roman" w:hAnsi="Times New Roman"/>
                <w:sz w:val="24"/>
                <w:szCs w:val="24"/>
              </w:rPr>
              <w:t>доля, %</w:t>
            </w:r>
          </w:p>
        </w:tc>
      </w:tr>
      <w:tr w:rsidR="00AD1A83" w:rsidRPr="00044DC6" w:rsidTr="005F05E8">
        <w:trPr>
          <w:trHeight w:val="71"/>
        </w:trPr>
        <w:tc>
          <w:tcPr>
            <w:tcW w:w="17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1A83" w:rsidRPr="00044DC6" w:rsidRDefault="00AD1A83" w:rsidP="005F05E8">
            <w:pPr>
              <w:pStyle w:val="aff4"/>
              <w:jc w:val="center"/>
              <w:rPr>
                <w:rFonts w:ascii="Times New Roman" w:hAnsi="Times New Roman"/>
                <w:sz w:val="24"/>
                <w:szCs w:val="24"/>
              </w:rPr>
            </w:pPr>
            <w:r w:rsidRPr="00044DC6">
              <w:rPr>
                <w:rFonts w:ascii="Times New Roman" w:hAnsi="Times New Roman"/>
                <w:sz w:val="24"/>
                <w:szCs w:val="24"/>
              </w:rPr>
              <w:t>до 10 лет</w:t>
            </w:r>
          </w:p>
        </w:tc>
        <w:tc>
          <w:tcPr>
            <w:tcW w:w="9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1A83" w:rsidRPr="00044DC6" w:rsidRDefault="00AD1A83" w:rsidP="005F05E8">
            <w:pPr>
              <w:pStyle w:val="aff4"/>
              <w:jc w:val="center"/>
              <w:rPr>
                <w:rFonts w:ascii="Times New Roman" w:hAnsi="Times New Roman"/>
                <w:sz w:val="24"/>
                <w:szCs w:val="24"/>
              </w:rPr>
            </w:pPr>
            <w:r w:rsidRPr="00044DC6">
              <w:rPr>
                <w:rFonts w:ascii="Times New Roman" w:hAnsi="Times New Roman"/>
                <w:sz w:val="24"/>
                <w:szCs w:val="24"/>
              </w:rPr>
              <w:t>4</w:t>
            </w:r>
          </w:p>
        </w:tc>
        <w:tc>
          <w:tcPr>
            <w:tcW w:w="7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1A83" w:rsidRPr="00044DC6" w:rsidRDefault="00AD1A83" w:rsidP="005F05E8">
            <w:pPr>
              <w:pStyle w:val="aff4"/>
              <w:jc w:val="center"/>
              <w:rPr>
                <w:rFonts w:ascii="Times New Roman" w:hAnsi="Times New Roman"/>
                <w:sz w:val="24"/>
                <w:szCs w:val="24"/>
              </w:rPr>
            </w:pPr>
            <w:r w:rsidRPr="00044DC6">
              <w:rPr>
                <w:rFonts w:ascii="Times New Roman" w:hAnsi="Times New Roman"/>
                <w:sz w:val="24"/>
                <w:szCs w:val="24"/>
              </w:rPr>
              <w:t>0,5</w:t>
            </w:r>
          </w:p>
        </w:tc>
        <w:tc>
          <w:tcPr>
            <w:tcW w:w="8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1A83" w:rsidRPr="00044DC6" w:rsidRDefault="00AD1A83" w:rsidP="005F05E8">
            <w:pPr>
              <w:pStyle w:val="aff4"/>
              <w:jc w:val="center"/>
              <w:rPr>
                <w:rFonts w:ascii="Times New Roman" w:hAnsi="Times New Roman"/>
                <w:sz w:val="24"/>
                <w:szCs w:val="24"/>
              </w:rPr>
            </w:pPr>
            <w:r w:rsidRPr="00044DC6">
              <w:rPr>
                <w:rFonts w:ascii="Times New Roman" w:hAnsi="Times New Roman"/>
                <w:sz w:val="24"/>
                <w:szCs w:val="24"/>
              </w:rPr>
              <w:t>4</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1A83" w:rsidRPr="00044DC6" w:rsidRDefault="00AD1A83" w:rsidP="005F05E8">
            <w:pPr>
              <w:pStyle w:val="aff4"/>
              <w:jc w:val="center"/>
              <w:rPr>
                <w:rFonts w:ascii="Times New Roman" w:hAnsi="Times New Roman"/>
                <w:sz w:val="24"/>
                <w:szCs w:val="24"/>
              </w:rPr>
            </w:pPr>
            <w:r w:rsidRPr="00044DC6">
              <w:rPr>
                <w:rFonts w:ascii="Times New Roman" w:hAnsi="Times New Roman"/>
                <w:sz w:val="24"/>
                <w:szCs w:val="24"/>
              </w:rPr>
              <w:t>0,5</w:t>
            </w:r>
          </w:p>
        </w:tc>
      </w:tr>
      <w:tr w:rsidR="00AD1A83" w:rsidRPr="00044DC6" w:rsidTr="005F05E8">
        <w:tc>
          <w:tcPr>
            <w:tcW w:w="17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1A83" w:rsidRPr="00044DC6" w:rsidRDefault="00AD1A83" w:rsidP="005F05E8">
            <w:pPr>
              <w:pStyle w:val="aff4"/>
              <w:jc w:val="center"/>
              <w:rPr>
                <w:rFonts w:ascii="Times New Roman" w:hAnsi="Times New Roman"/>
                <w:sz w:val="24"/>
                <w:szCs w:val="24"/>
              </w:rPr>
            </w:pPr>
            <w:r w:rsidRPr="00044DC6">
              <w:rPr>
                <w:rFonts w:ascii="Times New Roman" w:hAnsi="Times New Roman"/>
                <w:sz w:val="24"/>
                <w:szCs w:val="24"/>
              </w:rPr>
              <w:t>от 11 до 30 лет</w:t>
            </w:r>
          </w:p>
        </w:tc>
        <w:tc>
          <w:tcPr>
            <w:tcW w:w="9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1A83" w:rsidRPr="00044DC6" w:rsidRDefault="00AD1A83" w:rsidP="005F05E8">
            <w:pPr>
              <w:pStyle w:val="aff4"/>
              <w:jc w:val="center"/>
              <w:rPr>
                <w:rFonts w:ascii="Times New Roman" w:hAnsi="Times New Roman"/>
                <w:sz w:val="24"/>
                <w:szCs w:val="24"/>
              </w:rPr>
            </w:pPr>
            <w:r w:rsidRPr="00044DC6">
              <w:rPr>
                <w:rFonts w:ascii="Times New Roman" w:hAnsi="Times New Roman"/>
                <w:sz w:val="24"/>
                <w:szCs w:val="24"/>
              </w:rPr>
              <w:t>221</w:t>
            </w:r>
          </w:p>
        </w:tc>
        <w:tc>
          <w:tcPr>
            <w:tcW w:w="7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1A83" w:rsidRPr="00044DC6" w:rsidRDefault="00AD1A83" w:rsidP="005F05E8">
            <w:pPr>
              <w:pStyle w:val="aff4"/>
              <w:jc w:val="center"/>
              <w:rPr>
                <w:rFonts w:ascii="Times New Roman" w:hAnsi="Times New Roman"/>
                <w:sz w:val="24"/>
                <w:szCs w:val="24"/>
              </w:rPr>
            </w:pPr>
            <w:r w:rsidRPr="00044DC6">
              <w:rPr>
                <w:rFonts w:ascii="Times New Roman" w:hAnsi="Times New Roman"/>
                <w:sz w:val="24"/>
                <w:szCs w:val="24"/>
              </w:rPr>
              <w:t>25,5</w:t>
            </w:r>
          </w:p>
        </w:tc>
        <w:tc>
          <w:tcPr>
            <w:tcW w:w="8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1A83" w:rsidRPr="00044DC6" w:rsidRDefault="00AD1A83" w:rsidP="005F05E8">
            <w:pPr>
              <w:pStyle w:val="aff4"/>
              <w:jc w:val="center"/>
              <w:rPr>
                <w:rFonts w:ascii="Times New Roman" w:hAnsi="Times New Roman"/>
                <w:sz w:val="24"/>
                <w:szCs w:val="24"/>
              </w:rPr>
            </w:pPr>
            <w:r w:rsidRPr="00044DC6">
              <w:rPr>
                <w:rFonts w:ascii="Times New Roman" w:hAnsi="Times New Roman"/>
                <w:sz w:val="24"/>
                <w:szCs w:val="24"/>
              </w:rPr>
              <w:t>183</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1A83" w:rsidRPr="00044DC6" w:rsidRDefault="00AD1A83" w:rsidP="005F05E8">
            <w:pPr>
              <w:pStyle w:val="aff4"/>
              <w:jc w:val="center"/>
              <w:rPr>
                <w:rFonts w:ascii="Times New Roman" w:hAnsi="Times New Roman"/>
                <w:sz w:val="24"/>
                <w:szCs w:val="24"/>
              </w:rPr>
            </w:pPr>
            <w:r w:rsidRPr="00044DC6">
              <w:rPr>
                <w:rFonts w:ascii="Times New Roman" w:hAnsi="Times New Roman"/>
                <w:sz w:val="24"/>
                <w:szCs w:val="24"/>
              </w:rPr>
              <w:t>21,2</w:t>
            </w:r>
          </w:p>
        </w:tc>
      </w:tr>
      <w:tr w:rsidR="00AD1A83" w:rsidRPr="00044DC6" w:rsidTr="005F05E8">
        <w:tc>
          <w:tcPr>
            <w:tcW w:w="17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1A83" w:rsidRPr="00044DC6" w:rsidRDefault="00AD1A83" w:rsidP="005F05E8">
            <w:pPr>
              <w:pStyle w:val="aff4"/>
              <w:spacing w:line="256" w:lineRule="auto"/>
              <w:jc w:val="center"/>
              <w:rPr>
                <w:rFonts w:ascii="Times New Roman" w:hAnsi="Times New Roman"/>
                <w:sz w:val="24"/>
                <w:szCs w:val="24"/>
              </w:rPr>
            </w:pPr>
            <w:r w:rsidRPr="00044DC6">
              <w:rPr>
                <w:rFonts w:ascii="Times New Roman" w:hAnsi="Times New Roman"/>
                <w:sz w:val="24"/>
                <w:szCs w:val="24"/>
              </w:rPr>
              <w:t>от 31 до 50 лет</w:t>
            </w:r>
          </w:p>
        </w:tc>
        <w:tc>
          <w:tcPr>
            <w:tcW w:w="9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1A83" w:rsidRPr="00044DC6" w:rsidRDefault="00AD1A83" w:rsidP="005F05E8">
            <w:pPr>
              <w:pStyle w:val="aff4"/>
              <w:spacing w:line="256" w:lineRule="auto"/>
              <w:jc w:val="center"/>
              <w:rPr>
                <w:rFonts w:ascii="Times New Roman" w:hAnsi="Times New Roman"/>
                <w:sz w:val="24"/>
                <w:szCs w:val="24"/>
              </w:rPr>
            </w:pPr>
            <w:r w:rsidRPr="00044DC6">
              <w:rPr>
                <w:rFonts w:ascii="Times New Roman" w:hAnsi="Times New Roman"/>
                <w:sz w:val="24"/>
                <w:szCs w:val="24"/>
              </w:rPr>
              <w:t>479</w:t>
            </w:r>
          </w:p>
        </w:tc>
        <w:tc>
          <w:tcPr>
            <w:tcW w:w="7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1A83" w:rsidRPr="00044DC6" w:rsidRDefault="00AD1A83" w:rsidP="005F05E8">
            <w:pPr>
              <w:pStyle w:val="aff4"/>
              <w:spacing w:line="256" w:lineRule="auto"/>
              <w:jc w:val="center"/>
              <w:rPr>
                <w:rFonts w:ascii="Times New Roman" w:hAnsi="Times New Roman"/>
                <w:sz w:val="24"/>
                <w:szCs w:val="24"/>
              </w:rPr>
            </w:pPr>
            <w:r w:rsidRPr="00044DC6">
              <w:rPr>
                <w:rFonts w:ascii="Times New Roman" w:hAnsi="Times New Roman"/>
                <w:sz w:val="24"/>
                <w:szCs w:val="24"/>
              </w:rPr>
              <w:t>55,3</w:t>
            </w:r>
          </w:p>
        </w:tc>
        <w:tc>
          <w:tcPr>
            <w:tcW w:w="8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1A83" w:rsidRPr="00044DC6" w:rsidRDefault="00AD1A83" w:rsidP="005F05E8">
            <w:pPr>
              <w:pStyle w:val="aff4"/>
              <w:spacing w:line="256" w:lineRule="auto"/>
              <w:jc w:val="center"/>
              <w:rPr>
                <w:rFonts w:ascii="Times New Roman" w:hAnsi="Times New Roman"/>
                <w:sz w:val="24"/>
                <w:szCs w:val="24"/>
              </w:rPr>
            </w:pPr>
            <w:r w:rsidRPr="00044DC6">
              <w:rPr>
                <w:rFonts w:ascii="Times New Roman" w:hAnsi="Times New Roman"/>
                <w:sz w:val="24"/>
                <w:szCs w:val="24"/>
              </w:rPr>
              <w:t>456</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1A83" w:rsidRPr="00044DC6" w:rsidRDefault="00AD1A83" w:rsidP="005F05E8">
            <w:pPr>
              <w:pStyle w:val="aff4"/>
              <w:spacing w:line="256" w:lineRule="auto"/>
              <w:jc w:val="center"/>
              <w:rPr>
                <w:rFonts w:ascii="Times New Roman" w:hAnsi="Times New Roman"/>
                <w:sz w:val="24"/>
                <w:szCs w:val="24"/>
              </w:rPr>
            </w:pPr>
            <w:r w:rsidRPr="00044DC6">
              <w:rPr>
                <w:rFonts w:ascii="Times New Roman" w:hAnsi="Times New Roman"/>
                <w:sz w:val="24"/>
                <w:szCs w:val="24"/>
              </w:rPr>
              <w:t>52,8</w:t>
            </w:r>
          </w:p>
        </w:tc>
      </w:tr>
      <w:tr w:rsidR="00AD1A83" w:rsidRPr="00044DC6" w:rsidTr="005F05E8">
        <w:tc>
          <w:tcPr>
            <w:tcW w:w="17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1A83" w:rsidRPr="00044DC6" w:rsidRDefault="00AD1A83" w:rsidP="005F05E8">
            <w:pPr>
              <w:pStyle w:val="aff4"/>
              <w:spacing w:line="256" w:lineRule="auto"/>
              <w:jc w:val="center"/>
              <w:rPr>
                <w:rFonts w:ascii="Times New Roman" w:hAnsi="Times New Roman"/>
                <w:sz w:val="24"/>
                <w:szCs w:val="24"/>
              </w:rPr>
            </w:pPr>
            <w:r w:rsidRPr="00044DC6">
              <w:rPr>
                <w:rFonts w:ascii="Times New Roman" w:hAnsi="Times New Roman"/>
                <w:sz w:val="24"/>
                <w:szCs w:val="24"/>
              </w:rPr>
              <w:t>свыше 50 лет</w:t>
            </w:r>
          </w:p>
        </w:tc>
        <w:tc>
          <w:tcPr>
            <w:tcW w:w="9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1A83" w:rsidRPr="00044DC6" w:rsidRDefault="00AD1A83" w:rsidP="005F05E8">
            <w:pPr>
              <w:pStyle w:val="aff4"/>
              <w:spacing w:line="256" w:lineRule="auto"/>
              <w:jc w:val="center"/>
              <w:rPr>
                <w:rFonts w:ascii="Times New Roman" w:hAnsi="Times New Roman"/>
                <w:sz w:val="24"/>
                <w:szCs w:val="24"/>
              </w:rPr>
            </w:pPr>
            <w:r w:rsidRPr="00044DC6">
              <w:rPr>
                <w:rFonts w:ascii="Times New Roman" w:hAnsi="Times New Roman"/>
                <w:sz w:val="24"/>
                <w:szCs w:val="24"/>
              </w:rPr>
              <w:t>162</w:t>
            </w:r>
          </w:p>
        </w:tc>
        <w:tc>
          <w:tcPr>
            <w:tcW w:w="7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1A83" w:rsidRPr="00044DC6" w:rsidRDefault="00AD1A83" w:rsidP="005F05E8">
            <w:pPr>
              <w:pStyle w:val="aff4"/>
              <w:spacing w:line="256" w:lineRule="auto"/>
              <w:jc w:val="center"/>
              <w:rPr>
                <w:rFonts w:ascii="Times New Roman" w:hAnsi="Times New Roman"/>
                <w:sz w:val="24"/>
                <w:szCs w:val="24"/>
              </w:rPr>
            </w:pPr>
            <w:r w:rsidRPr="00044DC6">
              <w:rPr>
                <w:rFonts w:ascii="Times New Roman" w:hAnsi="Times New Roman"/>
                <w:sz w:val="24"/>
                <w:szCs w:val="24"/>
              </w:rPr>
              <w:t>18,7</w:t>
            </w:r>
          </w:p>
        </w:tc>
        <w:tc>
          <w:tcPr>
            <w:tcW w:w="8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1A83" w:rsidRPr="00044DC6" w:rsidRDefault="00AD1A83" w:rsidP="005F05E8">
            <w:pPr>
              <w:pStyle w:val="aff4"/>
              <w:spacing w:line="256" w:lineRule="auto"/>
              <w:jc w:val="center"/>
              <w:rPr>
                <w:rFonts w:ascii="Times New Roman" w:hAnsi="Times New Roman"/>
                <w:sz w:val="24"/>
                <w:szCs w:val="24"/>
              </w:rPr>
            </w:pPr>
            <w:r w:rsidRPr="00044DC6">
              <w:rPr>
                <w:rFonts w:ascii="Times New Roman" w:hAnsi="Times New Roman"/>
                <w:sz w:val="24"/>
                <w:szCs w:val="24"/>
              </w:rPr>
              <w:t>220</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1A83" w:rsidRPr="00044DC6" w:rsidRDefault="00AD1A83" w:rsidP="005F05E8">
            <w:pPr>
              <w:pStyle w:val="aff4"/>
              <w:spacing w:line="256" w:lineRule="auto"/>
              <w:jc w:val="center"/>
              <w:rPr>
                <w:rFonts w:ascii="Times New Roman" w:hAnsi="Times New Roman"/>
                <w:sz w:val="24"/>
                <w:szCs w:val="24"/>
              </w:rPr>
            </w:pPr>
            <w:r w:rsidRPr="00044DC6">
              <w:rPr>
                <w:rFonts w:ascii="Times New Roman" w:hAnsi="Times New Roman"/>
                <w:sz w:val="24"/>
                <w:szCs w:val="24"/>
              </w:rPr>
              <w:t>25,5</w:t>
            </w:r>
          </w:p>
        </w:tc>
      </w:tr>
      <w:tr w:rsidR="00AD1A83" w:rsidRPr="007F6606" w:rsidTr="005F05E8">
        <w:tc>
          <w:tcPr>
            <w:tcW w:w="17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1A83" w:rsidRPr="00044DC6" w:rsidRDefault="00AD1A83" w:rsidP="005F05E8">
            <w:pPr>
              <w:pStyle w:val="aff4"/>
              <w:spacing w:line="256" w:lineRule="auto"/>
              <w:jc w:val="center"/>
              <w:rPr>
                <w:rFonts w:ascii="Times New Roman" w:hAnsi="Times New Roman"/>
                <w:b/>
                <w:sz w:val="24"/>
                <w:szCs w:val="24"/>
              </w:rPr>
            </w:pPr>
            <w:r w:rsidRPr="00044DC6">
              <w:rPr>
                <w:rFonts w:ascii="Times New Roman" w:hAnsi="Times New Roman"/>
                <w:b/>
                <w:sz w:val="24"/>
                <w:szCs w:val="24"/>
              </w:rPr>
              <w:t>Итого:</w:t>
            </w:r>
          </w:p>
        </w:tc>
        <w:tc>
          <w:tcPr>
            <w:tcW w:w="9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1A83" w:rsidRPr="00044DC6" w:rsidRDefault="00AD1A83" w:rsidP="005F05E8">
            <w:pPr>
              <w:pStyle w:val="aff4"/>
              <w:spacing w:line="256" w:lineRule="auto"/>
              <w:jc w:val="center"/>
              <w:rPr>
                <w:rFonts w:ascii="Times New Roman" w:hAnsi="Times New Roman"/>
                <w:b/>
                <w:sz w:val="24"/>
                <w:szCs w:val="24"/>
              </w:rPr>
            </w:pPr>
            <w:r w:rsidRPr="00044DC6">
              <w:rPr>
                <w:rFonts w:ascii="Times New Roman" w:hAnsi="Times New Roman"/>
                <w:b/>
                <w:sz w:val="24"/>
                <w:szCs w:val="24"/>
              </w:rPr>
              <w:t>866</w:t>
            </w:r>
          </w:p>
        </w:tc>
        <w:tc>
          <w:tcPr>
            <w:tcW w:w="7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1A83" w:rsidRPr="00044DC6" w:rsidRDefault="00AD1A83" w:rsidP="005F05E8">
            <w:pPr>
              <w:pStyle w:val="aff4"/>
              <w:spacing w:line="256" w:lineRule="auto"/>
              <w:jc w:val="center"/>
              <w:rPr>
                <w:rFonts w:ascii="Times New Roman" w:hAnsi="Times New Roman"/>
                <w:b/>
                <w:sz w:val="24"/>
                <w:szCs w:val="24"/>
              </w:rPr>
            </w:pPr>
            <w:r w:rsidRPr="00044DC6">
              <w:rPr>
                <w:rFonts w:ascii="Times New Roman" w:hAnsi="Times New Roman"/>
                <w:b/>
                <w:sz w:val="24"/>
                <w:szCs w:val="24"/>
              </w:rPr>
              <w:t>100,0</w:t>
            </w:r>
          </w:p>
        </w:tc>
        <w:tc>
          <w:tcPr>
            <w:tcW w:w="8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1A83" w:rsidRPr="00044DC6" w:rsidRDefault="00AD1A83" w:rsidP="005F05E8">
            <w:pPr>
              <w:pStyle w:val="aff4"/>
              <w:spacing w:line="256" w:lineRule="auto"/>
              <w:jc w:val="center"/>
              <w:rPr>
                <w:rFonts w:ascii="Times New Roman" w:hAnsi="Times New Roman"/>
                <w:b/>
                <w:sz w:val="24"/>
                <w:szCs w:val="24"/>
              </w:rPr>
            </w:pPr>
            <w:r w:rsidRPr="00044DC6">
              <w:rPr>
                <w:rFonts w:ascii="Times New Roman" w:hAnsi="Times New Roman"/>
                <w:b/>
                <w:sz w:val="24"/>
                <w:szCs w:val="24"/>
              </w:rPr>
              <w:t>863</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1A83" w:rsidRPr="00044DC6" w:rsidRDefault="00AD1A83" w:rsidP="005F05E8">
            <w:pPr>
              <w:pStyle w:val="aff4"/>
              <w:spacing w:line="256" w:lineRule="auto"/>
              <w:jc w:val="center"/>
              <w:rPr>
                <w:rFonts w:ascii="Times New Roman" w:hAnsi="Times New Roman"/>
                <w:b/>
                <w:sz w:val="24"/>
                <w:szCs w:val="24"/>
              </w:rPr>
            </w:pPr>
            <w:r w:rsidRPr="00044DC6">
              <w:rPr>
                <w:rFonts w:ascii="Times New Roman" w:hAnsi="Times New Roman"/>
                <w:b/>
                <w:sz w:val="24"/>
                <w:szCs w:val="24"/>
              </w:rPr>
              <w:t>100,0</w:t>
            </w:r>
          </w:p>
        </w:tc>
      </w:tr>
    </w:tbl>
    <w:p w:rsidR="00AD1A83" w:rsidRDefault="00AD1A83" w:rsidP="00AD1A83">
      <w:pPr>
        <w:pStyle w:val="aff4"/>
        <w:ind w:firstLine="709"/>
        <w:jc w:val="both"/>
        <w:rPr>
          <w:rFonts w:ascii="Times New Roman" w:hAnsi="Times New Roman"/>
          <w:sz w:val="26"/>
          <w:szCs w:val="26"/>
        </w:rPr>
      </w:pPr>
    </w:p>
    <w:p w:rsidR="00AD1A83" w:rsidRDefault="00AD1A83" w:rsidP="00AD1A83">
      <w:pPr>
        <w:pStyle w:val="aff4"/>
        <w:ind w:firstLine="709"/>
        <w:jc w:val="both"/>
        <w:rPr>
          <w:rFonts w:ascii="Times New Roman" w:hAnsi="Times New Roman"/>
          <w:sz w:val="26"/>
          <w:szCs w:val="26"/>
        </w:rPr>
      </w:pPr>
      <w:r w:rsidRPr="009F3C8E">
        <w:rPr>
          <w:rFonts w:ascii="Times New Roman" w:hAnsi="Times New Roman"/>
          <w:sz w:val="26"/>
          <w:szCs w:val="26"/>
        </w:rPr>
        <w:t>Доля жилых домов, оборудованных</w:t>
      </w:r>
      <w:r w:rsidRPr="00044DC6">
        <w:rPr>
          <w:rFonts w:ascii="Times New Roman" w:hAnsi="Times New Roman"/>
          <w:sz w:val="26"/>
          <w:szCs w:val="26"/>
        </w:rPr>
        <w:t xml:space="preserve"> общедомовыми приборами учета и регулирования потребления воды и энергоресурсов</w:t>
      </w:r>
      <w:r>
        <w:rPr>
          <w:rFonts w:ascii="Times New Roman" w:hAnsi="Times New Roman"/>
          <w:sz w:val="26"/>
          <w:szCs w:val="26"/>
        </w:rPr>
        <w:t>, составляет:</w:t>
      </w:r>
    </w:p>
    <w:p w:rsidR="00AD1A83" w:rsidRDefault="00AD1A83" w:rsidP="00AD1A83">
      <w:pPr>
        <w:pStyle w:val="aff4"/>
        <w:ind w:firstLine="709"/>
        <w:jc w:val="both"/>
        <w:rPr>
          <w:rFonts w:ascii="Times New Roman" w:hAnsi="Times New Roman"/>
          <w:sz w:val="26"/>
          <w:szCs w:val="26"/>
        </w:rPr>
      </w:pPr>
      <w:r>
        <w:rPr>
          <w:rFonts w:ascii="Times New Roman" w:hAnsi="Times New Roman"/>
          <w:sz w:val="26"/>
          <w:szCs w:val="26"/>
        </w:rPr>
        <w:t>теплосчетчиками – 99% (из них введены в коммерческий учет – 73,4%);</w:t>
      </w:r>
    </w:p>
    <w:p w:rsidR="00AD1A83" w:rsidRDefault="00AD1A83" w:rsidP="00AD1A83">
      <w:pPr>
        <w:pStyle w:val="aff4"/>
        <w:ind w:firstLine="709"/>
        <w:jc w:val="both"/>
        <w:rPr>
          <w:rFonts w:ascii="Times New Roman" w:hAnsi="Times New Roman"/>
          <w:sz w:val="26"/>
          <w:szCs w:val="26"/>
        </w:rPr>
      </w:pPr>
      <w:r>
        <w:rPr>
          <w:rFonts w:ascii="Times New Roman" w:hAnsi="Times New Roman"/>
          <w:sz w:val="26"/>
          <w:szCs w:val="26"/>
        </w:rPr>
        <w:t>счетчиками горячей воды (ГВС) – 82,3% (76,7%);</w:t>
      </w:r>
    </w:p>
    <w:p w:rsidR="00AD1A83" w:rsidRDefault="00AD1A83" w:rsidP="00AD1A83">
      <w:pPr>
        <w:pStyle w:val="aff4"/>
        <w:ind w:firstLine="709"/>
        <w:jc w:val="both"/>
        <w:rPr>
          <w:rFonts w:ascii="Times New Roman" w:hAnsi="Times New Roman"/>
          <w:sz w:val="26"/>
          <w:szCs w:val="26"/>
        </w:rPr>
      </w:pPr>
      <w:r>
        <w:rPr>
          <w:rFonts w:ascii="Times New Roman" w:hAnsi="Times New Roman"/>
          <w:sz w:val="26"/>
          <w:szCs w:val="26"/>
        </w:rPr>
        <w:t>счетчиками холодной воды (ХВС) – 81,5% (77%).</w:t>
      </w:r>
    </w:p>
    <w:p w:rsidR="00AD1A83" w:rsidRPr="00044DC6" w:rsidRDefault="00AD1A83" w:rsidP="00AD1A83">
      <w:pPr>
        <w:pStyle w:val="aff4"/>
        <w:spacing w:before="240" w:after="240"/>
        <w:jc w:val="center"/>
        <w:rPr>
          <w:rFonts w:ascii="Times New Roman" w:hAnsi="Times New Roman"/>
          <w:b/>
          <w:sz w:val="26"/>
          <w:szCs w:val="26"/>
        </w:rPr>
      </w:pPr>
      <w:r>
        <w:rPr>
          <w:rFonts w:ascii="Times New Roman" w:hAnsi="Times New Roman"/>
          <w:b/>
          <w:sz w:val="26"/>
          <w:szCs w:val="26"/>
        </w:rPr>
        <w:t>С</w:t>
      </w:r>
      <w:r w:rsidRPr="00044DC6">
        <w:rPr>
          <w:rFonts w:ascii="Times New Roman" w:hAnsi="Times New Roman"/>
          <w:b/>
          <w:sz w:val="26"/>
          <w:szCs w:val="26"/>
        </w:rPr>
        <w:t>остояние жилищного фонда</w:t>
      </w:r>
    </w:p>
    <w:p w:rsidR="00AD1A83" w:rsidRPr="00044DC6" w:rsidRDefault="00AD1A83" w:rsidP="00AD1A83">
      <w:pPr>
        <w:pStyle w:val="afff2"/>
        <w:tabs>
          <w:tab w:val="left" w:pos="426"/>
          <w:tab w:val="left" w:pos="567"/>
          <w:tab w:val="left" w:pos="993"/>
        </w:tabs>
        <w:autoSpaceDE w:val="0"/>
        <w:autoSpaceDN w:val="0"/>
        <w:adjustRightInd w:val="0"/>
        <w:ind w:left="709"/>
        <w:contextualSpacing w:val="0"/>
        <w:jc w:val="both"/>
        <w:rPr>
          <w:bCs/>
          <w:sz w:val="26"/>
          <w:szCs w:val="26"/>
        </w:rPr>
      </w:pPr>
      <w:r w:rsidRPr="00044DC6">
        <w:rPr>
          <w:bCs/>
          <w:sz w:val="26"/>
          <w:szCs w:val="26"/>
        </w:rPr>
        <w:t>На начало октября 2017 года:</w:t>
      </w:r>
    </w:p>
    <w:p w:rsidR="00AD1A83" w:rsidRPr="00044DC6" w:rsidRDefault="00AD1A83" w:rsidP="00AD1A83">
      <w:pPr>
        <w:pStyle w:val="afff2"/>
        <w:tabs>
          <w:tab w:val="left" w:pos="426"/>
          <w:tab w:val="left" w:pos="567"/>
          <w:tab w:val="left" w:pos="993"/>
        </w:tabs>
        <w:autoSpaceDE w:val="0"/>
        <w:autoSpaceDN w:val="0"/>
        <w:adjustRightInd w:val="0"/>
        <w:ind w:left="0" w:firstLine="709"/>
        <w:contextualSpacing w:val="0"/>
        <w:jc w:val="both"/>
        <w:rPr>
          <w:bCs/>
          <w:sz w:val="26"/>
          <w:szCs w:val="26"/>
        </w:rPr>
      </w:pPr>
      <w:r w:rsidRPr="00044DC6">
        <w:rPr>
          <w:sz w:val="26"/>
          <w:szCs w:val="26"/>
        </w:rPr>
        <w:t>– о</w:t>
      </w:r>
      <w:r w:rsidRPr="00044DC6">
        <w:rPr>
          <w:bCs/>
          <w:sz w:val="26"/>
          <w:szCs w:val="26"/>
        </w:rPr>
        <w:t xml:space="preserve">бщая площадь ветхого жилищного фонда всех форм собственности </w:t>
      </w:r>
      <w:r w:rsidRPr="00044DC6">
        <w:rPr>
          <w:sz w:val="26"/>
          <w:szCs w:val="26"/>
        </w:rPr>
        <w:t xml:space="preserve">– 118,72 </w:t>
      </w:r>
      <w:r w:rsidRPr="00044DC6">
        <w:rPr>
          <w:bCs/>
          <w:sz w:val="26"/>
          <w:szCs w:val="26"/>
        </w:rPr>
        <w:t>тыс. м</w:t>
      </w:r>
      <w:r w:rsidRPr="00044DC6">
        <w:rPr>
          <w:bCs/>
          <w:sz w:val="26"/>
          <w:szCs w:val="26"/>
          <w:vertAlign w:val="superscript"/>
        </w:rPr>
        <w:t>2</w:t>
      </w:r>
      <w:r w:rsidRPr="00044DC6">
        <w:rPr>
          <w:sz w:val="26"/>
          <w:szCs w:val="26"/>
        </w:rPr>
        <w:t xml:space="preserve"> (2,7% от общего жилищного фонда), </w:t>
      </w:r>
      <w:r w:rsidRPr="00044DC6">
        <w:rPr>
          <w:bCs/>
          <w:sz w:val="26"/>
          <w:szCs w:val="26"/>
        </w:rPr>
        <w:t>количество ветхих домов</w:t>
      </w:r>
      <w:r w:rsidRPr="00044DC6">
        <w:rPr>
          <w:sz w:val="26"/>
          <w:szCs w:val="26"/>
        </w:rPr>
        <w:t xml:space="preserve"> – 18 ед.,</w:t>
      </w:r>
      <w:r w:rsidRPr="00044DC6">
        <w:rPr>
          <w:bCs/>
          <w:sz w:val="26"/>
          <w:szCs w:val="26"/>
        </w:rPr>
        <w:t xml:space="preserve"> численность проживающих в ветхом жилищном фонде</w:t>
      </w:r>
      <w:r w:rsidRPr="00044DC6">
        <w:rPr>
          <w:sz w:val="26"/>
          <w:szCs w:val="26"/>
        </w:rPr>
        <w:t xml:space="preserve"> – 8 354 чел.</w:t>
      </w:r>
    </w:p>
    <w:p w:rsidR="00AD1A83" w:rsidRPr="00044DC6" w:rsidRDefault="00AD1A83" w:rsidP="00AD1A83">
      <w:pPr>
        <w:pStyle w:val="afff2"/>
        <w:tabs>
          <w:tab w:val="left" w:pos="426"/>
          <w:tab w:val="left" w:pos="567"/>
          <w:tab w:val="left" w:pos="993"/>
        </w:tabs>
        <w:autoSpaceDE w:val="0"/>
        <w:autoSpaceDN w:val="0"/>
        <w:adjustRightInd w:val="0"/>
        <w:ind w:left="0" w:firstLine="709"/>
        <w:contextualSpacing w:val="0"/>
        <w:jc w:val="both"/>
        <w:rPr>
          <w:bCs/>
          <w:sz w:val="26"/>
          <w:szCs w:val="26"/>
        </w:rPr>
      </w:pPr>
      <w:r w:rsidRPr="00044DC6">
        <w:rPr>
          <w:sz w:val="26"/>
          <w:szCs w:val="26"/>
        </w:rPr>
        <w:t xml:space="preserve">– </w:t>
      </w:r>
      <w:r w:rsidRPr="00044DC6">
        <w:rPr>
          <w:bCs/>
          <w:sz w:val="26"/>
          <w:szCs w:val="26"/>
        </w:rPr>
        <w:t>общая площадь аварийного жилищного фонда – 14,69 тыс. м</w:t>
      </w:r>
      <w:r w:rsidRPr="00044DC6">
        <w:rPr>
          <w:bCs/>
          <w:sz w:val="26"/>
          <w:szCs w:val="26"/>
          <w:vertAlign w:val="superscript"/>
        </w:rPr>
        <w:t>2</w:t>
      </w:r>
      <w:r w:rsidRPr="00044DC6">
        <w:rPr>
          <w:bCs/>
          <w:sz w:val="26"/>
          <w:szCs w:val="26"/>
        </w:rPr>
        <w:t xml:space="preserve"> (около 0,3% от общего жилищного фонда), количество аварийных домов</w:t>
      </w:r>
      <w:r w:rsidRPr="00044DC6">
        <w:rPr>
          <w:sz w:val="26"/>
          <w:szCs w:val="26"/>
        </w:rPr>
        <w:t xml:space="preserve"> – 2 ед. (ул. Лауреатов д.81, ул. Комсомольская д.20), ч</w:t>
      </w:r>
      <w:r w:rsidRPr="00044DC6">
        <w:rPr>
          <w:bCs/>
          <w:sz w:val="26"/>
          <w:szCs w:val="26"/>
        </w:rPr>
        <w:t>исленность проживающих в аварийном жилищном фонде</w:t>
      </w:r>
      <w:r w:rsidRPr="00044DC6">
        <w:rPr>
          <w:sz w:val="26"/>
          <w:szCs w:val="26"/>
        </w:rPr>
        <w:t xml:space="preserve"> – 328 чел.</w:t>
      </w:r>
    </w:p>
    <w:p w:rsidR="00AD1A83" w:rsidRPr="00044DC6" w:rsidRDefault="00AD1A83" w:rsidP="00AD1A83">
      <w:pPr>
        <w:pStyle w:val="aff4"/>
        <w:ind w:firstLine="709"/>
        <w:jc w:val="both"/>
        <w:rPr>
          <w:rFonts w:ascii="Times New Roman" w:hAnsi="Times New Roman"/>
          <w:sz w:val="26"/>
          <w:szCs w:val="26"/>
        </w:rPr>
      </w:pPr>
      <w:r w:rsidRPr="00044DC6">
        <w:rPr>
          <w:rFonts w:ascii="Times New Roman" w:hAnsi="Times New Roman"/>
          <w:sz w:val="26"/>
          <w:szCs w:val="26"/>
        </w:rPr>
        <w:t>На особом контроле по состоянию грунтов и несущих конструкций числится 244 жилых здания, в т.ч. в Центральном районе Норильска – 165, в районе Талнах – 69, в районе Кайеркан – 10, из них:</w:t>
      </w:r>
    </w:p>
    <w:p w:rsidR="00AD1A83" w:rsidRPr="00044DC6" w:rsidRDefault="00AD1A83" w:rsidP="00AD1A83">
      <w:pPr>
        <w:pStyle w:val="aff4"/>
        <w:numPr>
          <w:ilvl w:val="0"/>
          <w:numId w:val="188"/>
        </w:numPr>
        <w:tabs>
          <w:tab w:val="left" w:pos="993"/>
        </w:tabs>
        <w:ind w:left="0" w:firstLine="709"/>
        <w:jc w:val="both"/>
        <w:rPr>
          <w:rFonts w:ascii="Times New Roman" w:hAnsi="Times New Roman"/>
          <w:sz w:val="26"/>
          <w:szCs w:val="26"/>
        </w:rPr>
      </w:pPr>
      <w:r w:rsidRPr="00044DC6">
        <w:rPr>
          <w:rFonts w:ascii="Times New Roman" w:hAnsi="Times New Roman"/>
          <w:sz w:val="26"/>
          <w:szCs w:val="26"/>
        </w:rPr>
        <w:t>с прогрессирующими деформациями – 14 зданий, в т.ч. в Центральном районе Норильска – 5, в районе Талнах – 9;</w:t>
      </w:r>
    </w:p>
    <w:p w:rsidR="00AD1A83" w:rsidRPr="00044DC6" w:rsidRDefault="00AD1A83" w:rsidP="00AD1A83">
      <w:pPr>
        <w:pStyle w:val="aff4"/>
        <w:numPr>
          <w:ilvl w:val="0"/>
          <w:numId w:val="188"/>
        </w:numPr>
        <w:tabs>
          <w:tab w:val="left" w:pos="993"/>
        </w:tabs>
        <w:ind w:left="0" w:firstLine="709"/>
        <w:jc w:val="both"/>
        <w:rPr>
          <w:rFonts w:ascii="Times New Roman" w:hAnsi="Times New Roman"/>
          <w:sz w:val="26"/>
          <w:szCs w:val="26"/>
        </w:rPr>
      </w:pPr>
      <w:r w:rsidRPr="00044DC6">
        <w:rPr>
          <w:rFonts w:ascii="Times New Roman" w:hAnsi="Times New Roman"/>
          <w:sz w:val="26"/>
          <w:szCs w:val="26"/>
        </w:rPr>
        <w:t>с разрушением несущих конструкций (по материалу) – 26 зданий, в т.ч. в Центральном районе Норильска – 24, в районе Кайеркан – 2;</w:t>
      </w:r>
    </w:p>
    <w:p w:rsidR="00AD1A83" w:rsidRPr="00044DC6" w:rsidRDefault="00AD1A83" w:rsidP="00AD1A83">
      <w:pPr>
        <w:pStyle w:val="aff4"/>
        <w:numPr>
          <w:ilvl w:val="0"/>
          <w:numId w:val="188"/>
        </w:numPr>
        <w:tabs>
          <w:tab w:val="left" w:pos="993"/>
        </w:tabs>
        <w:ind w:left="0" w:firstLine="709"/>
        <w:jc w:val="both"/>
        <w:rPr>
          <w:rFonts w:ascii="Times New Roman" w:hAnsi="Times New Roman"/>
          <w:sz w:val="26"/>
          <w:szCs w:val="26"/>
        </w:rPr>
      </w:pPr>
      <w:r w:rsidRPr="00044DC6">
        <w:rPr>
          <w:rFonts w:ascii="Times New Roman" w:hAnsi="Times New Roman"/>
          <w:sz w:val="26"/>
          <w:szCs w:val="26"/>
        </w:rPr>
        <w:t>с деформациями без дальнейшей прогрессии – 185 зданий, в т.ч. в Центральном районе Норильска – 136, в районе Талнах – 46, в районе Кайеркан – 3;</w:t>
      </w:r>
    </w:p>
    <w:p w:rsidR="00AD1A83" w:rsidRPr="00044DC6" w:rsidRDefault="00AD1A83" w:rsidP="00AD1A83">
      <w:pPr>
        <w:pStyle w:val="aff4"/>
        <w:numPr>
          <w:ilvl w:val="0"/>
          <w:numId w:val="188"/>
        </w:numPr>
        <w:tabs>
          <w:tab w:val="left" w:pos="993"/>
        </w:tabs>
        <w:ind w:left="0" w:firstLine="709"/>
        <w:jc w:val="both"/>
        <w:rPr>
          <w:rFonts w:ascii="Times New Roman" w:hAnsi="Times New Roman"/>
          <w:sz w:val="26"/>
          <w:szCs w:val="26"/>
        </w:rPr>
      </w:pPr>
      <w:r w:rsidRPr="00044DC6">
        <w:rPr>
          <w:rFonts w:ascii="Times New Roman" w:hAnsi="Times New Roman"/>
          <w:sz w:val="26"/>
          <w:szCs w:val="26"/>
        </w:rPr>
        <w:t>по состоянию грунтов оснований фундаментов – 74 зданий, в т.ч. в Центральном районе Норильска – 62, в районе Талнах – 8, в районе Кайеркан – 4.</w:t>
      </w:r>
    </w:p>
    <w:p w:rsidR="00AD1A83" w:rsidRPr="00044DC6" w:rsidRDefault="00AD1A83" w:rsidP="00AD1A83">
      <w:pPr>
        <w:pStyle w:val="aff4"/>
        <w:ind w:firstLine="709"/>
        <w:jc w:val="both"/>
        <w:rPr>
          <w:rFonts w:ascii="Times New Roman" w:hAnsi="Times New Roman"/>
          <w:sz w:val="26"/>
          <w:szCs w:val="26"/>
        </w:rPr>
      </w:pPr>
      <w:r w:rsidRPr="00044DC6">
        <w:rPr>
          <w:rFonts w:ascii="Times New Roman" w:hAnsi="Times New Roman"/>
          <w:sz w:val="26"/>
          <w:szCs w:val="26"/>
        </w:rPr>
        <w:t>Средний показатель физического износа по результатам весеннего осмотра жилищного фонда города Норильска по состоянию на 01.10.2017 составляет 39%.</w:t>
      </w:r>
    </w:p>
    <w:p w:rsidR="00AD1A83" w:rsidRPr="007F6606" w:rsidRDefault="00AD1A83" w:rsidP="00AD1A83">
      <w:pPr>
        <w:pStyle w:val="aff4"/>
        <w:ind w:firstLine="709"/>
        <w:jc w:val="center"/>
        <w:rPr>
          <w:rFonts w:ascii="Times New Roman" w:hAnsi="Times New Roman"/>
          <w:b/>
          <w:sz w:val="26"/>
          <w:szCs w:val="26"/>
          <w:highlight w:val="yellow"/>
        </w:rPr>
      </w:pPr>
    </w:p>
    <w:p w:rsidR="00AD1A83" w:rsidRPr="00044DC6" w:rsidRDefault="00AD1A83" w:rsidP="00AD1A83">
      <w:pPr>
        <w:jc w:val="center"/>
        <w:rPr>
          <w:b/>
          <w:sz w:val="26"/>
          <w:szCs w:val="26"/>
        </w:rPr>
      </w:pPr>
      <w:r w:rsidRPr="00044DC6">
        <w:rPr>
          <w:b/>
          <w:sz w:val="26"/>
          <w:szCs w:val="26"/>
        </w:rPr>
        <w:t>Платежи населения за жилищно-коммунальные услуги</w:t>
      </w:r>
    </w:p>
    <w:p w:rsidR="00AD1A83" w:rsidRPr="00044DC6" w:rsidRDefault="00AD1A83" w:rsidP="00AD1A83">
      <w:pPr>
        <w:pStyle w:val="a4"/>
        <w:spacing w:before="240"/>
        <w:ind w:firstLine="720"/>
        <w:rPr>
          <w:szCs w:val="26"/>
        </w:rPr>
      </w:pPr>
      <w:r w:rsidRPr="00044DC6">
        <w:rPr>
          <w:szCs w:val="26"/>
        </w:rPr>
        <w:t>Задолженность населения по оплате за жилищно-коммунальные услуги с учетом переходящей задолженности по состоянию на 01.10.2017, составила 2</w:t>
      </w:r>
      <w:r>
        <w:rPr>
          <w:szCs w:val="26"/>
        </w:rPr>
        <w:t> </w:t>
      </w:r>
      <w:r w:rsidRPr="00044DC6">
        <w:rPr>
          <w:szCs w:val="26"/>
        </w:rPr>
        <w:t>292</w:t>
      </w:r>
      <w:r>
        <w:rPr>
          <w:szCs w:val="26"/>
        </w:rPr>
        <w:t>,</w:t>
      </w:r>
      <w:r w:rsidRPr="00044DC6">
        <w:rPr>
          <w:szCs w:val="26"/>
        </w:rPr>
        <w:t>9</w:t>
      </w:r>
      <w:r>
        <w:rPr>
          <w:szCs w:val="26"/>
        </w:rPr>
        <w:t xml:space="preserve"> млн</w:t>
      </w:r>
      <w:r w:rsidRPr="00044DC6">
        <w:rPr>
          <w:szCs w:val="26"/>
        </w:rPr>
        <w:t xml:space="preserve"> руб</w:t>
      </w:r>
      <w:r>
        <w:rPr>
          <w:szCs w:val="26"/>
        </w:rPr>
        <w:t>.</w:t>
      </w:r>
      <w:r w:rsidRPr="00044DC6">
        <w:rPr>
          <w:szCs w:val="26"/>
        </w:rPr>
        <w:t>, увеличение задолженности составило 42</w:t>
      </w:r>
      <w:r>
        <w:rPr>
          <w:szCs w:val="26"/>
        </w:rPr>
        <w:t>,6 млн</w:t>
      </w:r>
      <w:r w:rsidRPr="00044DC6">
        <w:rPr>
          <w:szCs w:val="26"/>
        </w:rPr>
        <w:t xml:space="preserve"> руб</w:t>
      </w:r>
      <w:r>
        <w:rPr>
          <w:szCs w:val="26"/>
        </w:rPr>
        <w:t>.</w:t>
      </w:r>
      <w:r w:rsidRPr="00044DC6">
        <w:rPr>
          <w:szCs w:val="26"/>
        </w:rPr>
        <w:t xml:space="preserve"> (на 01.10.2016– 2</w:t>
      </w:r>
      <w:r>
        <w:rPr>
          <w:szCs w:val="26"/>
        </w:rPr>
        <w:t> </w:t>
      </w:r>
      <w:r w:rsidRPr="00044DC6">
        <w:rPr>
          <w:szCs w:val="26"/>
        </w:rPr>
        <w:t>250</w:t>
      </w:r>
      <w:r>
        <w:rPr>
          <w:szCs w:val="26"/>
        </w:rPr>
        <w:t>,</w:t>
      </w:r>
      <w:r w:rsidRPr="00044DC6">
        <w:rPr>
          <w:szCs w:val="26"/>
        </w:rPr>
        <w:t>3</w:t>
      </w:r>
      <w:r>
        <w:rPr>
          <w:szCs w:val="26"/>
        </w:rPr>
        <w:t xml:space="preserve"> млн</w:t>
      </w:r>
      <w:r w:rsidRPr="00044DC6">
        <w:rPr>
          <w:szCs w:val="26"/>
        </w:rPr>
        <w:t xml:space="preserve"> руб.). </w:t>
      </w:r>
    </w:p>
    <w:p w:rsidR="00AD1A83" w:rsidRPr="00044DC6" w:rsidRDefault="00AD1A83" w:rsidP="00AD1A83">
      <w:pPr>
        <w:pStyle w:val="a4"/>
        <w:ind w:firstLine="709"/>
        <w:rPr>
          <w:szCs w:val="26"/>
        </w:rPr>
      </w:pPr>
      <w:r w:rsidRPr="00044DC6">
        <w:rPr>
          <w:szCs w:val="26"/>
        </w:rPr>
        <w:lastRenderedPageBreak/>
        <w:t xml:space="preserve">Уровень собираемости платежей населения за жилищно-коммунальные услуги за 9 месяцев 2017 года составил 96,4%. </w:t>
      </w:r>
    </w:p>
    <w:p w:rsidR="00AD1A83" w:rsidRPr="00044DC6" w:rsidRDefault="00AD1A83" w:rsidP="00AD1A83">
      <w:pPr>
        <w:pStyle w:val="aff4"/>
        <w:ind w:firstLine="709"/>
        <w:jc w:val="both"/>
        <w:rPr>
          <w:rFonts w:ascii="Times New Roman" w:hAnsi="Times New Roman"/>
          <w:sz w:val="26"/>
          <w:szCs w:val="26"/>
        </w:rPr>
      </w:pPr>
      <w:r w:rsidRPr="00044DC6">
        <w:rPr>
          <w:rFonts w:ascii="Times New Roman" w:hAnsi="Times New Roman"/>
          <w:sz w:val="26"/>
          <w:szCs w:val="26"/>
        </w:rPr>
        <w:t>В целях организации работ по повышению сборов платежей населения за жилищно-коммунальные услуги управляющими организациями, оказывающими данные услуги, проводится претензионно-исковая работа по взысканию задолженности с населения. За 9 месяцев 2017 года подано 10 991 исков в суд на сумму 674 406,27 тыс. руб., из них признано судом к взысканию 8 511 исков на сумму 530 958,98 тыс. руб.</w:t>
      </w:r>
    </w:p>
    <w:p w:rsidR="00AD1A83" w:rsidRPr="00044DC6" w:rsidRDefault="00AD1A83" w:rsidP="00AD1A83">
      <w:pPr>
        <w:pStyle w:val="aff4"/>
        <w:ind w:firstLine="709"/>
        <w:jc w:val="both"/>
        <w:rPr>
          <w:rFonts w:ascii="Times New Roman" w:hAnsi="Times New Roman"/>
          <w:sz w:val="26"/>
          <w:szCs w:val="26"/>
        </w:rPr>
      </w:pPr>
      <w:r w:rsidRPr="00044DC6">
        <w:rPr>
          <w:rFonts w:ascii="Times New Roman" w:hAnsi="Times New Roman"/>
          <w:sz w:val="26"/>
          <w:szCs w:val="26"/>
        </w:rPr>
        <w:t>За этот же период управляющими организациями получена оплата по искам на общую сумму 93</w:t>
      </w:r>
      <w:r>
        <w:rPr>
          <w:rFonts w:ascii="Times New Roman" w:hAnsi="Times New Roman"/>
          <w:sz w:val="26"/>
          <w:szCs w:val="26"/>
        </w:rPr>
        <w:t>,2 млн</w:t>
      </w:r>
      <w:r w:rsidRPr="00044DC6">
        <w:rPr>
          <w:rFonts w:ascii="Times New Roman" w:hAnsi="Times New Roman"/>
          <w:sz w:val="26"/>
          <w:szCs w:val="26"/>
        </w:rPr>
        <w:t xml:space="preserve"> руб., что составляет 17,5% от суммы, признанной судом к взысканию.</w:t>
      </w:r>
    </w:p>
    <w:p w:rsidR="00AD1A83" w:rsidRPr="00044DC6" w:rsidRDefault="00AD1A83" w:rsidP="00AD1A83">
      <w:pPr>
        <w:pStyle w:val="aff4"/>
        <w:ind w:firstLine="709"/>
        <w:jc w:val="both"/>
        <w:rPr>
          <w:rFonts w:ascii="Times New Roman" w:hAnsi="Times New Roman"/>
          <w:sz w:val="26"/>
          <w:szCs w:val="26"/>
        </w:rPr>
      </w:pPr>
      <w:r w:rsidRPr="00044DC6">
        <w:rPr>
          <w:rFonts w:ascii="Times New Roman" w:hAnsi="Times New Roman"/>
          <w:sz w:val="26"/>
          <w:szCs w:val="26"/>
        </w:rPr>
        <w:t>Управляющими организациями также ведется работа с должниками за ЖКУ в досудебном порядке. За 9 месяцев 2017 года заключено соглашений о погашении задолженности за жилищно-коммунальные услуги на сумму 214</w:t>
      </w:r>
      <w:r>
        <w:rPr>
          <w:rFonts w:ascii="Times New Roman" w:hAnsi="Times New Roman"/>
          <w:sz w:val="26"/>
          <w:szCs w:val="26"/>
        </w:rPr>
        <w:t>,</w:t>
      </w:r>
      <w:r w:rsidRPr="00044DC6">
        <w:rPr>
          <w:rFonts w:ascii="Times New Roman" w:hAnsi="Times New Roman"/>
          <w:sz w:val="26"/>
          <w:szCs w:val="26"/>
        </w:rPr>
        <w:t>3</w:t>
      </w:r>
      <w:r>
        <w:rPr>
          <w:rFonts w:ascii="Times New Roman" w:hAnsi="Times New Roman"/>
          <w:sz w:val="26"/>
          <w:szCs w:val="26"/>
        </w:rPr>
        <w:t xml:space="preserve"> млн</w:t>
      </w:r>
      <w:r w:rsidRPr="00044DC6">
        <w:rPr>
          <w:rFonts w:ascii="Times New Roman" w:hAnsi="Times New Roman"/>
          <w:sz w:val="26"/>
          <w:szCs w:val="26"/>
        </w:rPr>
        <w:t xml:space="preserve"> руб.</w:t>
      </w:r>
    </w:p>
    <w:p w:rsidR="00AD1A83" w:rsidRPr="00044DC6" w:rsidRDefault="00AD1A83" w:rsidP="00AD1A83">
      <w:pPr>
        <w:pStyle w:val="aff4"/>
        <w:ind w:firstLine="709"/>
        <w:jc w:val="both"/>
        <w:rPr>
          <w:rFonts w:ascii="Times New Roman" w:hAnsi="Times New Roman"/>
          <w:b/>
          <w:sz w:val="26"/>
          <w:szCs w:val="26"/>
        </w:rPr>
      </w:pPr>
      <w:r w:rsidRPr="00044DC6">
        <w:rPr>
          <w:rFonts w:ascii="Times New Roman" w:hAnsi="Times New Roman"/>
          <w:sz w:val="26"/>
          <w:szCs w:val="26"/>
        </w:rPr>
        <w:t>Всего в результате претензионно-исковой и досудебной работы за 9 месяцев 2017 года управляющими организациями получено 1</w:t>
      </w:r>
      <w:r>
        <w:rPr>
          <w:rFonts w:ascii="Times New Roman" w:hAnsi="Times New Roman"/>
          <w:sz w:val="26"/>
          <w:szCs w:val="26"/>
        </w:rPr>
        <w:t>80,0 млн</w:t>
      </w:r>
      <w:r w:rsidRPr="00044DC6">
        <w:rPr>
          <w:rFonts w:ascii="Times New Roman" w:hAnsi="Times New Roman"/>
          <w:sz w:val="26"/>
          <w:szCs w:val="26"/>
        </w:rPr>
        <w:t xml:space="preserve"> руб.</w:t>
      </w:r>
    </w:p>
    <w:p w:rsidR="00AD1A83" w:rsidRPr="006F131B" w:rsidRDefault="00AD1A83" w:rsidP="00AD1A83">
      <w:pPr>
        <w:pStyle w:val="aff4"/>
        <w:spacing w:before="240"/>
        <w:jc w:val="center"/>
        <w:rPr>
          <w:rFonts w:ascii="Times New Roman" w:hAnsi="Times New Roman"/>
          <w:b/>
          <w:sz w:val="26"/>
          <w:szCs w:val="26"/>
        </w:rPr>
      </w:pPr>
      <w:r w:rsidRPr="006F131B">
        <w:rPr>
          <w:rFonts w:ascii="Times New Roman" w:hAnsi="Times New Roman"/>
          <w:b/>
          <w:sz w:val="26"/>
          <w:szCs w:val="26"/>
        </w:rPr>
        <w:t>Реализация мероприятий, обеспечивающих функционирование жилищно-коммунального хозяйства</w:t>
      </w:r>
    </w:p>
    <w:p w:rsidR="00AD1A83" w:rsidRDefault="00AD1A83" w:rsidP="00AD1A83">
      <w:pPr>
        <w:pStyle w:val="aff4"/>
        <w:spacing w:before="240"/>
        <w:ind w:firstLine="709"/>
        <w:jc w:val="both"/>
        <w:rPr>
          <w:rFonts w:ascii="Times New Roman" w:hAnsi="Times New Roman"/>
          <w:sz w:val="26"/>
          <w:szCs w:val="26"/>
        </w:rPr>
      </w:pPr>
      <w:r w:rsidRPr="00B76C90">
        <w:rPr>
          <w:rFonts w:ascii="Times New Roman" w:hAnsi="Times New Roman"/>
          <w:sz w:val="26"/>
          <w:szCs w:val="26"/>
        </w:rPr>
        <w:t xml:space="preserve">Всего на 2017 год на мероприятия, обеспечивающие функционирование жилищно-коммунального хозяйства запланировано </w:t>
      </w:r>
      <w:r>
        <w:rPr>
          <w:rFonts w:ascii="Times New Roman" w:hAnsi="Times New Roman"/>
          <w:sz w:val="26"/>
          <w:szCs w:val="26"/>
        </w:rPr>
        <w:t>1 592,5</w:t>
      </w:r>
      <w:r w:rsidRPr="00B76C90">
        <w:rPr>
          <w:rFonts w:ascii="Times New Roman" w:hAnsi="Times New Roman"/>
          <w:sz w:val="26"/>
          <w:szCs w:val="26"/>
        </w:rPr>
        <w:t xml:space="preserve"> млн руб., в том числе средства федерального бюджета – 21,8 млн руб.</w:t>
      </w:r>
      <w:r>
        <w:rPr>
          <w:rFonts w:ascii="Times New Roman" w:hAnsi="Times New Roman"/>
          <w:sz w:val="26"/>
          <w:szCs w:val="26"/>
        </w:rPr>
        <w:t>,</w:t>
      </w:r>
      <w:r w:rsidRPr="0014269A">
        <w:rPr>
          <w:rFonts w:ascii="Times New Roman" w:hAnsi="Times New Roman"/>
          <w:sz w:val="26"/>
          <w:szCs w:val="26"/>
        </w:rPr>
        <w:t xml:space="preserve"> </w:t>
      </w:r>
      <w:r w:rsidRPr="00B76C90">
        <w:rPr>
          <w:rFonts w:ascii="Times New Roman" w:hAnsi="Times New Roman"/>
          <w:sz w:val="26"/>
          <w:szCs w:val="26"/>
        </w:rPr>
        <w:t xml:space="preserve">средства краевого бюджета – 523,7 млн руб., </w:t>
      </w:r>
      <w:r>
        <w:rPr>
          <w:rFonts w:ascii="Times New Roman" w:hAnsi="Times New Roman"/>
          <w:sz w:val="26"/>
          <w:szCs w:val="26"/>
        </w:rPr>
        <w:t xml:space="preserve">средства </w:t>
      </w:r>
      <w:r w:rsidRPr="00B76C90">
        <w:rPr>
          <w:rFonts w:ascii="Times New Roman" w:hAnsi="Times New Roman"/>
          <w:sz w:val="26"/>
          <w:szCs w:val="26"/>
        </w:rPr>
        <w:t>местного бюджета составили 923,0 млн руб., средства собственников – 1,8 млн руб.</w:t>
      </w:r>
      <w:r>
        <w:rPr>
          <w:rFonts w:ascii="Times New Roman" w:hAnsi="Times New Roman"/>
          <w:sz w:val="26"/>
          <w:szCs w:val="26"/>
        </w:rPr>
        <w:t xml:space="preserve">, </w:t>
      </w:r>
      <w:r w:rsidRPr="00B76C90">
        <w:rPr>
          <w:rFonts w:ascii="Times New Roman" w:hAnsi="Times New Roman"/>
          <w:sz w:val="26"/>
          <w:szCs w:val="26"/>
        </w:rPr>
        <w:t>средства внебюджетных источников – 122,2 млн руб.</w:t>
      </w:r>
    </w:p>
    <w:p w:rsidR="00AD1A83" w:rsidRPr="00D81AE5" w:rsidRDefault="00AD1A83" w:rsidP="00AD1A83">
      <w:pPr>
        <w:pStyle w:val="aff4"/>
        <w:ind w:firstLine="709"/>
        <w:jc w:val="both"/>
        <w:rPr>
          <w:rFonts w:ascii="Times New Roman" w:hAnsi="Times New Roman"/>
          <w:sz w:val="26"/>
          <w:szCs w:val="26"/>
        </w:rPr>
      </w:pPr>
      <w:r w:rsidRPr="00D81AE5">
        <w:rPr>
          <w:rFonts w:ascii="Times New Roman" w:hAnsi="Times New Roman"/>
          <w:sz w:val="26"/>
          <w:szCs w:val="26"/>
        </w:rPr>
        <w:t xml:space="preserve">По итогам 2017 года ожидаемое исполнение составит </w:t>
      </w:r>
      <w:r>
        <w:rPr>
          <w:rFonts w:ascii="Times New Roman" w:hAnsi="Times New Roman"/>
          <w:sz w:val="26"/>
          <w:szCs w:val="26"/>
        </w:rPr>
        <w:t>1 467,9</w:t>
      </w:r>
      <w:r w:rsidRPr="00D81AE5">
        <w:rPr>
          <w:rFonts w:ascii="Times New Roman" w:hAnsi="Times New Roman"/>
          <w:sz w:val="26"/>
          <w:szCs w:val="26"/>
        </w:rPr>
        <w:t xml:space="preserve"> млн руб. (</w:t>
      </w:r>
      <w:r>
        <w:rPr>
          <w:rFonts w:ascii="Times New Roman" w:hAnsi="Times New Roman"/>
          <w:sz w:val="26"/>
          <w:szCs w:val="26"/>
        </w:rPr>
        <w:t>92,2</w:t>
      </w:r>
      <w:r w:rsidRPr="00D81AE5">
        <w:rPr>
          <w:rFonts w:ascii="Times New Roman" w:hAnsi="Times New Roman"/>
          <w:sz w:val="26"/>
          <w:szCs w:val="26"/>
        </w:rPr>
        <w:t>%), в том числе по источникам:</w:t>
      </w:r>
    </w:p>
    <w:p w:rsidR="00AD1A83" w:rsidRPr="00853E8D" w:rsidRDefault="00AD1A83" w:rsidP="00AD1A83">
      <w:pPr>
        <w:pStyle w:val="aff4"/>
        <w:numPr>
          <w:ilvl w:val="0"/>
          <w:numId w:val="32"/>
        </w:numPr>
        <w:tabs>
          <w:tab w:val="left" w:pos="851"/>
          <w:tab w:val="left" w:pos="993"/>
        </w:tabs>
        <w:ind w:left="0" w:firstLine="709"/>
        <w:jc w:val="both"/>
        <w:rPr>
          <w:rFonts w:ascii="Times New Roman" w:hAnsi="Times New Roman"/>
          <w:bCs/>
          <w:sz w:val="26"/>
          <w:szCs w:val="26"/>
        </w:rPr>
      </w:pPr>
      <w:r>
        <w:rPr>
          <w:rFonts w:ascii="Times New Roman" w:hAnsi="Times New Roman"/>
          <w:bCs/>
          <w:sz w:val="26"/>
          <w:szCs w:val="26"/>
        </w:rPr>
        <w:t xml:space="preserve">за счет средств федерального бюджета </w:t>
      </w:r>
      <w:r w:rsidRPr="005331D3">
        <w:rPr>
          <w:rFonts w:ascii="Times New Roman" w:hAnsi="Times New Roman"/>
          <w:bCs/>
          <w:sz w:val="26"/>
          <w:szCs w:val="26"/>
        </w:rPr>
        <w:t>–</w:t>
      </w:r>
      <w:r>
        <w:rPr>
          <w:rFonts w:ascii="Times New Roman" w:hAnsi="Times New Roman"/>
          <w:bCs/>
          <w:sz w:val="26"/>
          <w:szCs w:val="26"/>
        </w:rPr>
        <w:t xml:space="preserve"> 21,8 млн руб.;</w:t>
      </w:r>
    </w:p>
    <w:p w:rsidR="00AD1A83" w:rsidRDefault="00AD1A83" w:rsidP="00AD1A83">
      <w:pPr>
        <w:pStyle w:val="aff4"/>
        <w:numPr>
          <w:ilvl w:val="0"/>
          <w:numId w:val="32"/>
        </w:numPr>
        <w:tabs>
          <w:tab w:val="left" w:pos="851"/>
          <w:tab w:val="left" w:pos="993"/>
        </w:tabs>
        <w:ind w:left="0" w:firstLine="709"/>
        <w:jc w:val="both"/>
        <w:rPr>
          <w:rFonts w:ascii="Times New Roman" w:hAnsi="Times New Roman"/>
          <w:bCs/>
          <w:sz w:val="26"/>
          <w:szCs w:val="26"/>
        </w:rPr>
      </w:pPr>
      <w:r w:rsidRPr="005331D3">
        <w:rPr>
          <w:rFonts w:ascii="Times New Roman" w:hAnsi="Times New Roman"/>
          <w:bCs/>
          <w:sz w:val="26"/>
          <w:szCs w:val="26"/>
        </w:rPr>
        <w:t xml:space="preserve">за счет средств </w:t>
      </w:r>
      <w:r>
        <w:rPr>
          <w:rFonts w:ascii="Times New Roman" w:hAnsi="Times New Roman"/>
          <w:bCs/>
          <w:sz w:val="26"/>
          <w:szCs w:val="26"/>
        </w:rPr>
        <w:t>краевого</w:t>
      </w:r>
      <w:r w:rsidRPr="005331D3">
        <w:rPr>
          <w:rFonts w:ascii="Times New Roman" w:hAnsi="Times New Roman"/>
          <w:bCs/>
          <w:sz w:val="26"/>
          <w:szCs w:val="26"/>
        </w:rPr>
        <w:t xml:space="preserve"> бюджета – </w:t>
      </w:r>
      <w:r>
        <w:rPr>
          <w:rFonts w:ascii="Times New Roman" w:hAnsi="Times New Roman"/>
          <w:bCs/>
          <w:sz w:val="26"/>
          <w:szCs w:val="26"/>
        </w:rPr>
        <w:t>421,4 млн руб.;</w:t>
      </w:r>
    </w:p>
    <w:p w:rsidR="00AD1A83" w:rsidRPr="00853E8D" w:rsidRDefault="00AD1A83" w:rsidP="00AD1A83">
      <w:pPr>
        <w:pStyle w:val="aff4"/>
        <w:numPr>
          <w:ilvl w:val="0"/>
          <w:numId w:val="32"/>
        </w:numPr>
        <w:tabs>
          <w:tab w:val="left" w:pos="851"/>
          <w:tab w:val="left" w:pos="993"/>
        </w:tabs>
        <w:ind w:left="0" w:firstLine="709"/>
        <w:jc w:val="both"/>
        <w:rPr>
          <w:rFonts w:ascii="Times New Roman" w:hAnsi="Times New Roman"/>
          <w:bCs/>
          <w:sz w:val="26"/>
          <w:szCs w:val="26"/>
        </w:rPr>
      </w:pPr>
      <w:r w:rsidRPr="0014269A">
        <w:rPr>
          <w:rFonts w:ascii="Times New Roman" w:hAnsi="Times New Roman"/>
          <w:bCs/>
          <w:sz w:val="26"/>
          <w:szCs w:val="26"/>
        </w:rPr>
        <w:t xml:space="preserve">за счет средств </w:t>
      </w:r>
      <w:r>
        <w:rPr>
          <w:rFonts w:ascii="Times New Roman" w:hAnsi="Times New Roman"/>
          <w:bCs/>
          <w:sz w:val="26"/>
          <w:szCs w:val="26"/>
        </w:rPr>
        <w:t>местного</w:t>
      </w:r>
      <w:r w:rsidRPr="0014269A">
        <w:rPr>
          <w:rFonts w:ascii="Times New Roman" w:hAnsi="Times New Roman"/>
          <w:bCs/>
          <w:sz w:val="26"/>
          <w:szCs w:val="26"/>
        </w:rPr>
        <w:t xml:space="preserve"> бюджета – </w:t>
      </w:r>
      <w:r>
        <w:rPr>
          <w:rFonts w:ascii="Times New Roman" w:hAnsi="Times New Roman"/>
          <w:bCs/>
          <w:sz w:val="26"/>
          <w:szCs w:val="26"/>
        </w:rPr>
        <w:t>908,9</w:t>
      </w:r>
      <w:r w:rsidRPr="0014269A">
        <w:rPr>
          <w:rFonts w:ascii="Times New Roman" w:hAnsi="Times New Roman"/>
          <w:bCs/>
          <w:sz w:val="26"/>
          <w:szCs w:val="26"/>
        </w:rPr>
        <w:t xml:space="preserve"> млн руб.;</w:t>
      </w:r>
    </w:p>
    <w:p w:rsidR="00AD1A83" w:rsidRDefault="00AD1A83" w:rsidP="00AD1A83">
      <w:pPr>
        <w:pStyle w:val="aff4"/>
        <w:numPr>
          <w:ilvl w:val="0"/>
          <w:numId w:val="32"/>
        </w:numPr>
        <w:tabs>
          <w:tab w:val="left" w:pos="851"/>
          <w:tab w:val="left" w:pos="993"/>
        </w:tabs>
        <w:ind w:left="0" w:firstLine="709"/>
        <w:jc w:val="both"/>
        <w:rPr>
          <w:rFonts w:ascii="Times New Roman" w:hAnsi="Times New Roman"/>
          <w:bCs/>
          <w:sz w:val="26"/>
          <w:szCs w:val="26"/>
        </w:rPr>
      </w:pPr>
      <w:r w:rsidRPr="006832BE">
        <w:rPr>
          <w:rFonts w:ascii="Times New Roman" w:hAnsi="Times New Roman"/>
          <w:bCs/>
          <w:sz w:val="26"/>
          <w:szCs w:val="26"/>
        </w:rPr>
        <w:t xml:space="preserve">за счет средств </w:t>
      </w:r>
      <w:r>
        <w:rPr>
          <w:rFonts w:ascii="Times New Roman" w:hAnsi="Times New Roman"/>
          <w:bCs/>
          <w:sz w:val="26"/>
          <w:szCs w:val="26"/>
        </w:rPr>
        <w:t>собственников</w:t>
      </w:r>
      <w:r w:rsidRPr="006832BE">
        <w:rPr>
          <w:rFonts w:ascii="Times New Roman" w:hAnsi="Times New Roman"/>
          <w:bCs/>
          <w:sz w:val="26"/>
          <w:szCs w:val="26"/>
        </w:rPr>
        <w:t xml:space="preserve"> – </w:t>
      </w:r>
      <w:r>
        <w:rPr>
          <w:rFonts w:ascii="Times New Roman" w:hAnsi="Times New Roman"/>
          <w:bCs/>
          <w:sz w:val="26"/>
          <w:szCs w:val="26"/>
        </w:rPr>
        <w:t>1,8</w:t>
      </w:r>
      <w:r w:rsidRPr="00853E8D">
        <w:rPr>
          <w:rFonts w:ascii="Times New Roman" w:hAnsi="Times New Roman"/>
          <w:bCs/>
          <w:sz w:val="26"/>
          <w:szCs w:val="26"/>
        </w:rPr>
        <w:t xml:space="preserve"> млн руб.</w:t>
      </w:r>
      <w:r>
        <w:rPr>
          <w:rFonts w:ascii="Times New Roman" w:hAnsi="Times New Roman"/>
          <w:bCs/>
          <w:sz w:val="26"/>
          <w:szCs w:val="26"/>
        </w:rPr>
        <w:t>;</w:t>
      </w:r>
    </w:p>
    <w:p w:rsidR="00AD1A83" w:rsidRPr="00853E8D" w:rsidRDefault="00AD1A83" w:rsidP="00AD1A83">
      <w:pPr>
        <w:pStyle w:val="aff4"/>
        <w:numPr>
          <w:ilvl w:val="0"/>
          <w:numId w:val="32"/>
        </w:numPr>
        <w:tabs>
          <w:tab w:val="left" w:pos="851"/>
          <w:tab w:val="left" w:pos="993"/>
        </w:tabs>
        <w:ind w:left="0" w:firstLine="709"/>
        <w:jc w:val="both"/>
        <w:rPr>
          <w:rFonts w:ascii="Times New Roman" w:hAnsi="Times New Roman"/>
          <w:bCs/>
          <w:sz w:val="26"/>
          <w:szCs w:val="26"/>
        </w:rPr>
      </w:pPr>
      <w:r>
        <w:rPr>
          <w:rFonts w:ascii="Times New Roman" w:hAnsi="Times New Roman"/>
          <w:bCs/>
          <w:sz w:val="26"/>
          <w:szCs w:val="26"/>
        </w:rPr>
        <w:t xml:space="preserve">за счет средств внебюджетных источников </w:t>
      </w:r>
      <w:r w:rsidRPr="005331D3">
        <w:rPr>
          <w:rFonts w:ascii="Times New Roman" w:hAnsi="Times New Roman"/>
          <w:bCs/>
          <w:sz w:val="26"/>
          <w:szCs w:val="26"/>
        </w:rPr>
        <w:t>–</w:t>
      </w:r>
      <w:r>
        <w:rPr>
          <w:rFonts w:ascii="Times New Roman" w:hAnsi="Times New Roman"/>
          <w:bCs/>
          <w:sz w:val="26"/>
          <w:szCs w:val="26"/>
        </w:rPr>
        <w:t xml:space="preserve"> 114,0 млн руб.</w:t>
      </w:r>
    </w:p>
    <w:p w:rsidR="00AD1A83" w:rsidRPr="00AD1A83" w:rsidRDefault="00AD1A83" w:rsidP="00AD1A83">
      <w:pPr>
        <w:pStyle w:val="aff4"/>
        <w:spacing w:after="120"/>
        <w:ind w:firstLine="709"/>
        <w:jc w:val="right"/>
        <w:rPr>
          <w:rFonts w:ascii="Times New Roman" w:hAnsi="Times New Roman"/>
          <w:sz w:val="26"/>
          <w:szCs w:val="26"/>
        </w:rPr>
      </w:pPr>
      <w:r w:rsidRPr="00AD1A83">
        <w:rPr>
          <w:rFonts w:ascii="Times New Roman" w:hAnsi="Times New Roman"/>
          <w:sz w:val="26"/>
          <w:szCs w:val="26"/>
        </w:rPr>
        <w:t>Таблица 7</w:t>
      </w:r>
      <w:r w:rsidR="00A76AB7">
        <w:rPr>
          <w:rFonts w:ascii="Times New Roman" w:hAnsi="Times New Roman"/>
          <w:sz w:val="26"/>
          <w:szCs w:val="26"/>
        </w:rPr>
        <w:t>0</w:t>
      </w:r>
    </w:p>
    <w:p w:rsidR="00AD1A83" w:rsidRPr="008C5C53" w:rsidRDefault="00AD1A83" w:rsidP="00AD1A83">
      <w:pPr>
        <w:pStyle w:val="aff4"/>
        <w:ind w:firstLine="709"/>
        <w:jc w:val="center"/>
        <w:rPr>
          <w:rFonts w:ascii="Times New Roman" w:hAnsi="Times New Roman"/>
          <w:b/>
          <w:sz w:val="26"/>
          <w:szCs w:val="26"/>
        </w:rPr>
      </w:pPr>
      <w:r w:rsidRPr="008C5C53">
        <w:rPr>
          <w:rFonts w:ascii="Times New Roman" w:hAnsi="Times New Roman"/>
          <w:b/>
          <w:sz w:val="26"/>
          <w:szCs w:val="26"/>
        </w:rPr>
        <w:t xml:space="preserve">Расходы отрасли жилищно-коммунального хозяйства в разрезе </w:t>
      </w:r>
    </w:p>
    <w:p w:rsidR="00AD1A83" w:rsidRPr="008C5C53" w:rsidRDefault="00AD1A83" w:rsidP="00AD1A83">
      <w:pPr>
        <w:pStyle w:val="aff4"/>
        <w:ind w:firstLine="709"/>
        <w:jc w:val="center"/>
        <w:rPr>
          <w:rFonts w:ascii="Times New Roman" w:hAnsi="Times New Roman"/>
          <w:b/>
          <w:sz w:val="26"/>
          <w:szCs w:val="26"/>
        </w:rPr>
      </w:pPr>
      <w:r w:rsidRPr="008C5C53">
        <w:rPr>
          <w:rFonts w:ascii="Times New Roman" w:hAnsi="Times New Roman"/>
          <w:b/>
          <w:sz w:val="26"/>
          <w:szCs w:val="26"/>
        </w:rPr>
        <w:t>муниципальных программ</w:t>
      </w:r>
    </w:p>
    <w:p w:rsidR="00AD1A83" w:rsidRPr="00CA536C" w:rsidRDefault="00AD1A83" w:rsidP="00AD1A83">
      <w:pPr>
        <w:pStyle w:val="aff4"/>
        <w:ind w:firstLine="709"/>
        <w:jc w:val="right"/>
        <w:rPr>
          <w:rFonts w:ascii="Times New Roman" w:hAnsi="Times New Roman"/>
          <w:sz w:val="26"/>
          <w:szCs w:val="26"/>
        </w:rPr>
      </w:pPr>
      <w:r w:rsidRPr="00CA536C">
        <w:rPr>
          <w:rFonts w:ascii="Times New Roman" w:hAnsi="Times New Roman"/>
          <w:sz w:val="26"/>
          <w:szCs w:val="26"/>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3645"/>
        <w:gridCol w:w="1191"/>
        <w:gridCol w:w="1277"/>
        <w:gridCol w:w="1277"/>
        <w:gridCol w:w="1258"/>
      </w:tblGrid>
      <w:tr w:rsidR="00AD1A83" w:rsidRPr="007F6606" w:rsidTr="005F05E8">
        <w:trPr>
          <w:trHeight w:val="77"/>
          <w:tblHeader/>
        </w:trPr>
        <w:tc>
          <w:tcPr>
            <w:tcW w:w="373" w:type="pct"/>
            <w:tcBorders>
              <w:top w:val="single" w:sz="4" w:space="0" w:color="auto"/>
              <w:left w:val="single" w:sz="4" w:space="0" w:color="auto"/>
              <w:bottom w:val="single" w:sz="4" w:space="0" w:color="auto"/>
              <w:right w:val="single" w:sz="4" w:space="0" w:color="auto"/>
            </w:tcBorders>
            <w:vAlign w:val="center"/>
            <w:hideMark/>
          </w:tcPr>
          <w:p w:rsidR="00AD1A83" w:rsidRPr="008C5C53" w:rsidRDefault="00AD1A83" w:rsidP="005F05E8">
            <w:pPr>
              <w:jc w:val="center"/>
              <w:rPr>
                <w:b/>
                <w:sz w:val="20"/>
                <w:szCs w:val="20"/>
              </w:rPr>
            </w:pPr>
            <w:r w:rsidRPr="008C5C53">
              <w:rPr>
                <w:b/>
                <w:sz w:val="20"/>
                <w:szCs w:val="20"/>
              </w:rPr>
              <w:t>№ п/п</w:t>
            </w:r>
          </w:p>
        </w:tc>
        <w:tc>
          <w:tcPr>
            <w:tcW w:w="1950" w:type="pct"/>
            <w:tcBorders>
              <w:top w:val="single" w:sz="4" w:space="0" w:color="auto"/>
              <w:left w:val="single" w:sz="4" w:space="0" w:color="auto"/>
              <w:bottom w:val="single" w:sz="4" w:space="0" w:color="auto"/>
              <w:right w:val="single" w:sz="4" w:space="0" w:color="auto"/>
            </w:tcBorders>
            <w:vAlign w:val="center"/>
            <w:hideMark/>
          </w:tcPr>
          <w:p w:rsidR="00AD1A83" w:rsidRPr="008C5C53" w:rsidRDefault="00AD1A83" w:rsidP="005F05E8">
            <w:pPr>
              <w:jc w:val="center"/>
              <w:rPr>
                <w:b/>
                <w:sz w:val="20"/>
                <w:szCs w:val="20"/>
              </w:rPr>
            </w:pPr>
            <w:r w:rsidRPr="008C5C53">
              <w:rPr>
                <w:b/>
                <w:sz w:val="20"/>
                <w:szCs w:val="20"/>
              </w:rPr>
              <w:t>Наименование программы</w:t>
            </w:r>
          </w:p>
        </w:tc>
        <w:tc>
          <w:tcPr>
            <w:tcW w:w="637" w:type="pct"/>
            <w:tcBorders>
              <w:top w:val="single" w:sz="4" w:space="0" w:color="auto"/>
              <w:left w:val="single" w:sz="4" w:space="0" w:color="auto"/>
              <w:bottom w:val="single" w:sz="4" w:space="0" w:color="auto"/>
              <w:right w:val="single" w:sz="4" w:space="0" w:color="auto"/>
            </w:tcBorders>
            <w:vAlign w:val="center"/>
            <w:hideMark/>
          </w:tcPr>
          <w:p w:rsidR="00AD1A83" w:rsidRPr="008C5C53" w:rsidRDefault="00AD1A83" w:rsidP="005F05E8">
            <w:pPr>
              <w:jc w:val="center"/>
              <w:rPr>
                <w:b/>
                <w:sz w:val="20"/>
                <w:szCs w:val="20"/>
              </w:rPr>
            </w:pPr>
            <w:r w:rsidRPr="008C5C53">
              <w:rPr>
                <w:b/>
                <w:sz w:val="20"/>
                <w:szCs w:val="20"/>
              </w:rPr>
              <w:t>План на год</w:t>
            </w:r>
          </w:p>
        </w:tc>
        <w:tc>
          <w:tcPr>
            <w:tcW w:w="683" w:type="pct"/>
            <w:tcBorders>
              <w:top w:val="single" w:sz="4" w:space="0" w:color="auto"/>
              <w:left w:val="single" w:sz="4" w:space="0" w:color="auto"/>
              <w:bottom w:val="single" w:sz="4" w:space="0" w:color="auto"/>
              <w:right w:val="single" w:sz="4" w:space="0" w:color="auto"/>
            </w:tcBorders>
            <w:vAlign w:val="center"/>
            <w:hideMark/>
          </w:tcPr>
          <w:p w:rsidR="00AD1A83" w:rsidRPr="008C5C53" w:rsidRDefault="00AD1A83" w:rsidP="005F05E8">
            <w:pPr>
              <w:jc w:val="center"/>
              <w:rPr>
                <w:b/>
                <w:sz w:val="20"/>
                <w:szCs w:val="20"/>
              </w:rPr>
            </w:pPr>
            <w:r w:rsidRPr="008C5C53">
              <w:rPr>
                <w:b/>
                <w:sz w:val="20"/>
                <w:szCs w:val="20"/>
              </w:rPr>
              <w:t>Кассовое исполнение за отчетный период</w:t>
            </w:r>
          </w:p>
        </w:tc>
        <w:tc>
          <w:tcPr>
            <w:tcW w:w="683" w:type="pct"/>
            <w:tcBorders>
              <w:top w:val="single" w:sz="4" w:space="0" w:color="auto"/>
              <w:left w:val="single" w:sz="4" w:space="0" w:color="auto"/>
              <w:bottom w:val="single" w:sz="4" w:space="0" w:color="auto"/>
              <w:right w:val="single" w:sz="4" w:space="0" w:color="auto"/>
            </w:tcBorders>
            <w:vAlign w:val="center"/>
            <w:hideMark/>
          </w:tcPr>
          <w:p w:rsidR="00AD1A83" w:rsidRPr="008C5C53" w:rsidRDefault="00AD1A83" w:rsidP="005F05E8">
            <w:pPr>
              <w:jc w:val="center"/>
              <w:rPr>
                <w:b/>
                <w:sz w:val="20"/>
                <w:szCs w:val="20"/>
              </w:rPr>
            </w:pPr>
            <w:r w:rsidRPr="008C5C53">
              <w:rPr>
                <w:b/>
                <w:sz w:val="20"/>
                <w:szCs w:val="20"/>
              </w:rPr>
              <w:t>% исполнения</w:t>
            </w:r>
          </w:p>
        </w:tc>
        <w:tc>
          <w:tcPr>
            <w:tcW w:w="673" w:type="pct"/>
            <w:tcBorders>
              <w:top w:val="single" w:sz="4" w:space="0" w:color="auto"/>
              <w:left w:val="single" w:sz="4" w:space="0" w:color="auto"/>
              <w:bottom w:val="single" w:sz="4" w:space="0" w:color="auto"/>
              <w:right w:val="single" w:sz="4" w:space="0" w:color="auto"/>
            </w:tcBorders>
            <w:vAlign w:val="center"/>
            <w:hideMark/>
          </w:tcPr>
          <w:p w:rsidR="00AD1A83" w:rsidRPr="008C5C53" w:rsidRDefault="00AD1A83" w:rsidP="005F05E8">
            <w:pPr>
              <w:jc w:val="center"/>
              <w:rPr>
                <w:b/>
                <w:sz w:val="20"/>
                <w:szCs w:val="20"/>
              </w:rPr>
            </w:pPr>
            <w:r w:rsidRPr="008C5C53">
              <w:rPr>
                <w:b/>
                <w:sz w:val="20"/>
                <w:szCs w:val="20"/>
              </w:rPr>
              <w:t>Ожидаемое исполнение за год</w:t>
            </w:r>
          </w:p>
        </w:tc>
      </w:tr>
      <w:tr w:rsidR="00AD1A83" w:rsidRPr="007F6606" w:rsidTr="005F05E8">
        <w:trPr>
          <w:trHeight w:val="61"/>
        </w:trPr>
        <w:tc>
          <w:tcPr>
            <w:tcW w:w="373" w:type="pct"/>
            <w:tcBorders>
              <w:top w:val="single" w:sz="4" w:space="0" w:color="auto"/>
              <w:left w:val="single" w:sz="4" w:space="0" w:color="auto"/>
              <w:bottom w:val="single" w:sz="4" w:space="0" w:color="auto"/>
              <w:right w:val="single" w:sz="4" w:space="0" w:color="auto"/>
            </w:tcBorders>
            <w:shd w:val="clear" w:color="auto" w:fill="E2EFDA"/>
            <w:vAlign w:val="center"/>
            <w:hideMark/>
          </w:tcPr>
          <w:p w:rsidR="00AD1A83" w:rsidRPr="008C5C53" w:rsidRDefault="00AD1A83" w:rsidP="005F05E8">
            <w:pPr>
              <w:jc w:val="center"/>
              <w:rPr>
                <w:b/>
                <w:sz w:val="20"/>
                <w:szCs w:val="20"/>
              </w:rPr>
            </w:pPr>
          </w:p>
        </w:tc>
        <w:tc>
          <w:tcPr>
            <w:tcW w:w="1950" w:type="pct"/>
            <w:tcBorders>
              <w:top w:val="single" w:sz="4" w:space="0" w:color="auto"/>
              <w:left w:val="single" w:sz="4" w:space="0" w:color="auto"/>
              <w:bottom w:val="single" w:sz="4" w:space="0" w:color="auto"/>
              <w:right w:val="single" w:sz="4" w:space="0" w:color="auto"/>
            </w:tcBorders>
            <w:shd w:val="clear" w:color="auto" w:fill="E2EFDA"/>
            <w:vAlign w:val="center"/>
            <w:hideMark/>
          </w:tcPr>
          <w:p w:rsidR="00AD1A83" w:rsidRPr="008C5C53" w:rsidRDefault="00AD1A83" w:rsidP="005F05E8">
            <w:pPr>
              <w:rPr>
                <w:b/>
                <w:sz w:val="20"/>
                <w:szCs w:val="20"/>
              </w:rPr>
            </w:pPr>
            <w:r w:rsidRPr="008C5C53">
              <w:rPr>
                <w:b/>
                <w:sz w:val="20"/>
                <w:szCs w:val="20"/>
              </w:rPr>
              <w:t>Всего расходы на жилищно-коммунальное хозяйство в рамках мероприятий, предусмотренных органами местного самоуправления</w:t>
            </w:r>
          </w:p>
        </w:tc>
        <w:tc>
          <w:tcPr>
            <w:tcW w:w="637" w:type="pct"/>
            <w:tcBorders>
              <w:top w:val="single" w:sz="4" w:space="0" w:color="auto"/>
              <w:left w:val="single" w:sz="4" w:space="0" w:color="auto"/>
              <w:bottom w:val="single" w:sz="4" w:space="0" w:color="auto"/>
              <w:right w:val="single" w:sz="4" w:space="0" w:color="auto"/>
            </w:tcBorders>
            <w:shd w:val="clear" w:color="auto" w:fill="E2EFDA"/>
            <w:vAlign w:val="center"/>
            <w:hideMark/>
          </w:tcPr>
          <w:p w:rsidR="00AD1A83" w:rsidRPr="008C5C53" w:rsidRDefault="00AD1A83" w:rsidP="005F05E8">
            <w:pPr>
              <w:jc w:val="center"/>
              <w:rPr>
                <w:b/>
                <w:sz w:val="20"/>
                <w:szCs w:val="20"/>
              </w:rPr>
            </w:pPr>
            <w:r w:rsidRPr="008C5C53">
              <w:rPr>
                <w:b/>
                <w:sz w:val="20"/>
                <w:szCs w:val="20"/>
              </w:rPr>
              <w:t>1 592 578,4</w:t>
            </w:r>
          </w:p>
        </w:tc>
        <w:tc>
          <w:tcPr>
            <w:tcW w:w="683" w:type="pct"/>
            <w:tcBorders>
              <w:top w:val="single" w:sz="4" w:space="0" w:color="auto"/>
              <w:left w:val="single" w:sz="4" w:space="0" w:color="auto"/>
              <w:bottom w:val="single" w:sz="4" w:space="0" w:color="auto"/>
              <w:right w:val="single" w:sz="4" w:space="0" w:color="auto"/>
            </w:tcBorders>
            <w:shd w:val="clear" w:color="auto" w:fill="E2EFDA"/>
            <w:vAlign w:val="center"/>
            <w:hideMark/>
          </w:tcPr>
          <w:p w:rsidR="00AD1A83" w:rsidRPr="008C5C53" w:rsidRDefault="00AD1A83" w:rsidP="005F05E8">
            <w:pPr>
              <w:jc w:val="center"/>
              <w:rPr>
                <w:b/>
                <w:sz w:val="20"/>
                <w:szCs w:val="20"/>
              </w:rPr>
            </w:pPr>
            <w:r w:rsidRPr="008C5C53">
              <w:rPr>
                <w:b/>
                <w:sz w:val="20"/>
                <w:szCs w:val="20"/>
              </w:rPr>
              <w:t>347 229,9</w:t>
            </w:r>
          </w:p>
        </w:tc>
        <w:tc>
          <w:tcPr>
            <w:tcW w:w="683" w:type="pct"/>
            <w:tcBorders>
              <w:top w:val="single" w:sz="4" w:space="0" w:color="auto"/>
              <w:left w:val="single" w:sz="4" w:space="0" w:color="auto"/>
              <w:bottom w:val="single" w:sz="4" w:space="0" w:color="auto"/>
              <w:right w:val="single" w:sz="4" w:space="0" w:color="auto"/>
            </w:tcBorders>
            <w:shd w:val="clear" w:color="auto" w:fill="E2EFDA"/>
            <w:vAlign w:val="center"/>
            <w:hideMark/>
          </w:tcPr>
          <w:p w:rsidR="00AD1A83" w:rsidRPr="008C5C53" w:rsidRDefault="00AD1A83" w:rsidP="005F05E8">
            <w:pPr>
              <w:jc w:val="center"/>
              <w:rPr>
                <w:b/>
                <w:sz w:val="20"/>
                <w:szCs w:val="20"/>
              </w:rPr>
            </w:pPr>
            <w:r w:rsidRPr="008C5C53">
              <w:rPr>
                <w:b/>
                <w:sz w:val="20"/>
                <w:szCs w:val="20"/>
              </w:rPr>
              <w:t>21,8</w:t>
            </w:r>
          </w:p>
        </w:tc>
        <w:tc>
          <w:tcPr>
            <w:tcW w:w="673" w:type="pct"/>
            <w:tcBorders>
              <w:top w:val="single" w:sz="4" w:space="0" w:color="auto"/>
              <w:left w:val="single" w:sz="4" w:space="0" w:color="auto"/>
              <w:bottom w:val="single" w:sz="4" w:space="0" w:color="auto"/>
              <w:right w:val="single" w:sz="4" w:space="0" w:color="auto"/>
            </w:tcBorders>
            <w:shd w:val="clear" w:color="auto" w:fill="E2EFDA"/>
            <w:vAlign w:val="center"/>
            <w:hideMark/>
          </w:tcPr>
          <w:p w:rsidR="00AD1A83" w:rsidRPr="008C5C53" w:rsidRDefault="00AD1A83" w:rsidP="005F05E8">
            <w:pPr>
              <w:jc w:val="center"/>
              <w:rPr>
                <w:b/>
                <w:sz w:val="20"/>
                <w:szCs w:val="20"/>
              </w:rPr>
            </w:pPr>
            <w:r w:rsidRPr="008C5C53">
              <w:rPr>
                <w:b/>
                <w:sz w:val="20"/>
                <w:szCs w:val="20"/>
              </w:rPr>
              <w:t>1 467 890,1</w:t>
            </w:r>
          </w:p>
        </w:tc>
      </w:tr>
      <w:tr w:rsidR="00AD1A83" w:rsidRPr="007F6606" w:rsidTr="005F05E8">
        <w:trPr>
          <w:trHeight w:val="71"/>
        </w:trPr>
        <w:tc>
          <w:tcPr>
            <w:tcW w:w="373" w:type="pct"/>
            <w:tcBorders>
              <w:top w:val="single" w:sz="4" w:space="0" w:color="auto"/>
              <w:left w:val="single" w:sz="4" w:space="0" w:color="auto"/>
              <w:bottom w:val="single" w:sz="4" w:space="0" w:color="auto"/>
              <w:right w:val="single" w:sz="4" w:space="0" w:color="auto"/>
            </w:tcBorders>
            <w:vAlign w:val="center"/>
            <w:hideMark/>
          </w:tcPr>
          <w:p w:rsidR="00AD1A83" w:rsidRPr="008C5C53" w:rsidRDefault="00AD1A83" w:rsidP="005F05E8">
            <w:pPr>
              <w:jc w:val="center"/>
              <w:rPr>
                <w:sz w:val="20"/>
                <w:szCs w:val="20"/>
              </w:rPr>
            </w:pPr>
          </w:p>
        </w:tc>
        <w:tc>
          <w:tcPr>
            <w:tcW w:w="1950" w:type="pct"/>
            <w:tcBorders>
              <w:top w:val="single" w:sz="4" w:space="0" w:color="auto"/>
              <w:left w:val="single" w:sz="4" w:space="0" w:color="auto"/>
              <w:bottom w:val="single" w:sz="4" w:space="0" w:color="auto"/>
              <w:right w:val="single" w:sz="4" w:space="0" w:color="auto"/>
            </w:tcBorders>
            <w:vAlign w:val="center"/>
            <w:hideMark/>
          </w:tcPr>
          <w:p w:rsidR="00AD1A83" w:rsidRPr="008C5C53" w:rsidRDefault="00AD1A83" w:rsidP="005F05E8">
            <w:pPr>
              <w:rPr>
                <w:sz w:val="20"/>
                <w:szCs w:val="20"/>
              </w:rPr>
            </w:pPr>
            <w:r w:rsidRPr="008C5C53">
              <w:rPr>
                <w:sz w:val="20"/>
                <w:szCs w:val="20"/>
              </w:rPr>
              <w:t>в том числе:</w:t>
            </w:r>
          </w:p>
        </w:tc>
        <w:tc>
          <w:tcPr>
            <w:tcW w:w="637" w:type="pct"/>
            <w:tcBorders>
              <w:top w:val="single" w:sz="4" w:space="0" w:color="auto"/>
              <w:left w:val="single" w:sz="4" w:space="0" w:color="auto"/>
              <w:bottom w:val="single" w:sz="4" w:space="0" w:color="auto"/>
              <w:right w:val="single" w:sz="4" w:space="0" w:color="auto"/>
            </w:tcBorders>
            <w:vAlign w:val="center"/>
          </w:tcPr>
          <w:p w:rsidR="00AD1A83" w:rsidRPr="008C5C53" w:rsidRDefault="00AD1A83" w:rsidP="005F05E8">
            <w:pPr>
              <w:jc w:val="center"/>
              <w:rPr>
                <w:sz w:val="20"/>
                <w:szCs w:val="20"/>
              </w:rPr>
            </w:pPr>
          </w:p>
        </w:tc>
        <w:tc>
          <w:tcPr>
            <w:tcW w:w="683" w:type="pct"/>
            <w:tcBorders>
              <w:top w:val="single" w:sz="4" w:space="0" w:color="auto"/>
              <w:left w:val="single" w:sz="4" w:space="0" w:color="auto"/>
              <w:bottom w:val="single" w:sz="4" w:space="0" w:color="auto"/>
              <w:right w:val="single" w:sz="4" w:space="0" w:color="auto"/>
            </w:tcBorders>
            <w:vAlign w:val="center"/>
          </w:tcPr>
          <w:p w:rsidR="00AD1A83" w:rsidRPr="008C5C53" w:rsidRDefault="00AD1A83" w:rsidP="005F05E8">
            <w:pPr>
              <w:jc w:val="center"/>
              <w:rPr>
                <w:sz w:val="20"/>
                <w:szCs w:val="20"/>
              </w:rPr>
            </w:pPr>
          </w:p>
        </w:tc>
        <w:tc>
          <w:tcPr>
            <w:tcW w:w="683" w:type="pct"/>
            <w:tcBorders>
              <w:top w:val="single" w:sz="4" w:space="0" w:color="auto"/>
              <w:left w:val="single" w:sz="4" w:space="0" w:color="auto"/>
              <w:bottom w:val="single" w:sz="4" w:space="0" w:color="auto"/>
              <w:right w:val="single" w:sz="4" w:space="0" w:color="auto"/>
            </w:tcBorders>
            <w:vAlign w:val="center"/>
          </w:tcPr>
          <w:p w:rsidR="00AD1A83" w:rsidRPr="008C5C53" w:rsidRDefault="00AD1A83" w:rsidP="005F05E8">
            <w:pPr>
              <w:jc w:val="center"/>
              <w:rPr>
                <w:sz w:val="20"/>
                <w:szCs w:val="20"/>
              </w:rPr>
            </w:pPr>
          </w:p>
        </w:tc>
        <w:tc>
          <w:tcPr>
            <w:tcW w:w="673" w:type="pct"/>
            <w:tcBorders>
              <w:top w:val="single" w:sz="4" w:space="0" w:color="auto"/>
              <w:left w:val="single" w:sz="4" w:space="0" w:color="auto"/>
              <w:bottom w:val="single" w:sz="4" w:space="0" w:color="auto"/>
              <w:right w:val="single" w:sz="4" w:space="0" w:color="auto"/>
            </w:tcBorders>
            <w:noWrap/>
            <w:vAlign w:val="bottom"/>
          </w:tcPr>
          <w:p w:rsidR="00AD1A83" w:rsidRPr="008C5C53" w:rsidRDefault="00AD1A83" w:rsidP="005F05E8">
            <w:pPr>
              <w:jc w:val="center"/>
              <w:rPr>
                <w:sz w:val="20"/>
                <w:szCs w:val="20"/>
              </w:rPr>
            </w:pPr>
          </w:p>
        </w:tc>
      </w:tr>
      <w:tr w:rsidR="00AD1A83" w:rsidRPr="007F6606" w:rsidTr="005F05E8">
        <w:trPr>
          <w:trHeight w:val="71"/>
        </w:trPr>
        <w:tc>
          <w:tcPr>
            <w:tcW w:w="373" w:type="pct"/>
            <w:tcBorders>
              <w:top w:val="single" w:sz="4" w:space="0" w:color="auto"/>
              <w:left w:val="single" w:sz="4" w:space="0" w:color="auto"/>
              <w:bottom w:val="single" w:sz="4" w:space="0" w:color="auto"/>
              <w:right w:val="single" w:sz="4" w:space="0" w:color="auto"/>
            </w:tcBorders>
            <w:vAlign w:val="center"/>
            <w:hideMark/>
          </w:tcPr>
          <w:p w:rsidR="00AD1A83" w:rsidRPr="008C5C53" w:rsidRDefault="00AD1A83" w:rsidP="005F05E8">
            <w:pPr>
              <w:jc w:val="center"/>
              <w:rPr>
                <w:sz w:val="20"/>
                <w:szCs w:val="20"/>
              </w:rPr>
            </w:pPr>
          </w:p>
        </w:tc>
        <w:tc>
          <w:tcPr>
            <w:tcW w:w="1950" w:type="pct"/>
            <w:tcBorders>
              <w:top w:val="single" w:sz="4" w:space="0" w:color="auto"/>
              <w:left w:val="single" w:sz="4" w:space="0" w:color="auto"/>
              <w:bottom w:val="single" w:sz="4" w:space="0" w:color="auto"/>
              <w:right w:val="single" w:sz="4" w:space="0" w:color="auto"/>
            </w:tcBorders>
            <w:vAlign w:val="center"/>
            <w:hideMark/>
          </w:tcPr>
          <w:p w:rsidR="00AD1A83" w:rsidRPr="008C5C53" w:rsidRDefault="00AD1A83" w:rsidP="005F05E8">
            <w:pPr>
              <w:rPr>
                <w:sz w:val="20"/>
                <w:szCs w:val="20"/>
              </w:rPr>
            </w:pPr>
            <w:r w:rsidRPr="008C5C53">
              <w:rPr>
                <w:sz w:val="20"/>
                <w:szCs w:val="20"/>
              </w:rPr>
              <w:t xml:space="preserve"> - федеральный бюджет</w:t>
            </w:r>
          </w:p>
        </w:tc>
        <w:tc>
          <w:tcPr>
            <w:tcW w:w="637" w:type="pct"/>
            <w:tcBorders>
              <w:top w:val="single" w:sz="4" w:space="0" w:color="auto"/>
              <w:left w:val="single" w:sz="4" w:space="0" w:color="auto"/>
              <w:bottom w:val="single" w:sz="4" w:space="0" w:color="auto"/>
              <w:right w:val="single" w:sz="4" w:space="0" w:color="auto"/>
            </w:tcBorders>
            <w:vAlign w:val="center"/>
            <w:hideMark/>
          </w:tcPr>
          <w:p w:rsidR="00AD1A83" w:rsidRPr="008C5C53" w:rsidRDefault="00AD1A83" w:rsidP="005F05E8">
            <w:pPr>
              <w:jc w:val="center"/>
              <w:rPr>
                <w:sz w:val="20"/>
                <w:szCs w:val="20"/>
              </w:rPr>
            </w:pPr>
            <w:r w:rsidRPr="008C5C53">
              <w:rPr>
                <w:sz w:val="20"/>
                <w:szCs w:val="20"/>
              </w:rPr>
              <w:t>21 816,8</w:t>
            </w:r>
          </w:p>
        </w:tc>
        <w:tc>
          <w:tcPr>
            <w:tcW w:w="683" w:type="pct"/>
            <w:tcBorders>
              <w:top w:val="single" w:sz="4" w:space="0" w:color="auto"/>
              <w:left w:val="single" w:sz="4" w:space="0" w:color="auto"/>
              <w:bottom w:val="single" w:sz="4" w:space="0" w:color="auto"/>
              <w:right w:val="single" w:sz="4" w:space="0" w:color="auto"/>
            </w:tcBorders>
            <w:vAlign w:val="center"/>
            <w:hideMark/>
          </w:tcPr>
          <w:p w:rsidR="00AD1A83" w:rsidRPr="008C5C53" w:rsidRDefault="00AD1A83" w:rsidP="005F05E8">
            <w:pPr>
              <w:jc w:val="center"/>
              <w:rPr>
                <w:sz w:val="20"/>
                <w:szCs w:val="20"/>
              </w:rPr>
            </w:pPr>
            <w:r>
              <w:rPr>
                <w:sz w:val="20"/>
                <w:szCs w:val="20"/>
              </w:rPr>
              <w:t>0,0</w:t>
            </w:r>
          </w:p>
        </w:tc>
        <w:tc>
          <w:tcPr>
            <w:tcW w:w="683" w:type="pct"/>
            <w:tcBorders>
              <w:top w:val="single" w:sz="4" w:space="0" w:color="auto"/>
              <w:left w:val="single" w:sz="4" w:space="0" w:color="auto"/>
              <w:bottom w:val="single" w:sz="4" w:space="0" w:color="auto"/>
              <w:right w:val="single" w:sz="4" w:space="0" w:color="auto"/>
            </w:tcBorders>
            <w:vAlign w:val="center"/>
            <w:hideMark/>
          </w:tcPr>
          <w:p w:rsidR="00AD1A83" w:rsidRPr="008C5C53" w:rsidRDefault="00AD1A83" w:rsidP="005F05E8">
            <w:pPr>
              <w:jc w:val="center"/>
              <w:rPr>
                <w:sz w:val="20"/>
                <w:szCs w:val="20"/>
              </w:rPr>
            </w:pPr>
            <w:r>
              <w:rPr>
                <w:sz w:val="20"/>
                <w:szCs w:val="20"/>
              </w:rPr>
              <w:t>0,0</w:t>
            </w:r>
          </w:p>
        </w:tc>
        <w:tc>
          <w:tcPr>
            <w:tcW w:w="673" w:type="pct"/>
            <w:tcBorders>
              <w:top w:val="single" w:sz="4" w:space="0" w:color="auto"/>
              <w:left w:val="single" w:sz="4" w:space="0" w:color="auto"/>
              <w:bottom w:val="single" w:sz="4" w:space="0" w:color="auto"/>
              <w:right w:val="single" w:sz="4" w:space="0" w:color="auto"/>
            </w:tcBorders>
            <w:vAlign w:val="center"/>
            <w:hideMark/>
          </w:tcPr>
          <w:p w:rsidR="00AD1A83" w:rsidRPr="008C5C53" w:rsidRDefault="00AD1A83" w:rsidP="005F05E8">
            <w:pPr>
              <w:jc w:val="center"/>
              <w:rPr>
                <w:sz w:val="20"/>
                <w:szCs w:val="20"/>
              </w:rPr>
            </w:pPr>
            <w:r w:rsidRPr="008C5C53">
              <w:rPr>
                <w:sz w:val="20"/>
                <w:szCs w:val="20"/>
              </w:rPr>
              <w:t>21 816,8</w:t>
            </w:r>
          </w:p>
        </w:tc>
      </w:tr>
      <w:tr w:rsidR="00AD1A83" w:rsidRPr="007F6606" w:rsidTr="005F05E8">
        <w:trPr>
          <w:trHeight w:val="71"/>
        </w:trPr>
        <w:tc>
          <w:tcPr>
            <w:tcW w:w="373" w:type="pct"/>
            <w:tcBorders>
              <w:top w:val="single" w:sz="4" w:space="0" w:color="auto"/>
              <w:left w:val="single" w:sz="4" w:space="0" w:color="auto"/>
              <w:bottom w:val="single" w:sz="4" w:space="0" w:color="auto"/>
              <w:right w:val="single" w:sz="4" w:space="0" w:color="auto"/>
            </w:tcBorders>
            <w:vAlign w:val="center"/>
            <w:hideMark/>
          </w:tcPr>
          <w:p w:rsidR="00AD1A83" w:rsidRPr="008C5C53" w:rsidRDefault="00AD1A83" w:rsidP="005F05E8">
            <w:pPr>
              <w:jc w:val="center"/>
              <w:rPr>
                <w:sz w:val="20"/>
                <w:szCs w:val="20"/>
              </w:rPr>
            </w:pPr>
          </w:p>
        </w:tc>
        <w:tc>
          <w:tcPr>
            <w:tcW w:w="1950" w:type="pct"/>
            <w:tcBorders>
              <w:top w:val="single" w:sz="4" w:space="0" w:color="auto"/>
              <w:left w:val="single" w:sz="4" w:space="0" w:color="auto"/>
              <w:bottom w:val="single" w:sz="4" w:space="0" w:color="auto"/>
              <w:right w:val="single" w:sz="4" w:space="0" w:color="auto"/>
            </w:tcBorders>
            <w:vAlign w:val="center"/>
            <w:hideMark/>
          </w:tcPr>
          <w:p w:rsidR="00AD1A83" w:rsidRPr="008C5C53" w:rsidRDefault="00AD1A83" w:rsidP="005F05E8">
            <w:pPr>
              <w:rPr>
                <w:sz w:val="20"/>
                <w:szCs w:val="20"/>
              </w:rPr>
            </w:pPr>
            <w:r w:rsidRPr="008C5C53">
              <w:rPr>
                <w:sz w:val="20"/>
                <w:szCs w:val="20"/>
              </w:rPr>
              <w:t>- краевой бюджет</w:t>
            </w:r>
          </w:p>
        </w:tc>
        <w:tc>
          <w:tcPr>
            <w:tcW w:w="637" w:type="pct"/>
            <w:tcBorders>
              <w:top w:val="single" w:sz="4" w:space="0" w:color="auto"/>
              <w:left w:val="single" w:sz="4" w:space="0" w:color="auto"/>
              <w:bottom w:val="single" w:sz="4" w:space="0" w:color="auto"/>
              <w:right w:val="single" w:sz="4" w:space="0" w:color="auto"/>
            </w:tcBorders>
            <w:vAlign w:val="center"/>
            <w:hideMark/>
          </w:tcPr>
          <w:p w:rsidR="00AD1A83" w:rsidRPr="008C5C53" w:rsidRDefault="00AD1A83" w:rsidP="005F05E8">
            <w:pPr>
              <w:jc w:val="center"/>
              <w:rPr>
                <w:sz w:val="20"/>
                <w:szCs w:val="20"/>
              </w:rPr>
            </w:pPr>
            <w:r w:rsidRPr="008C5C53">
              <w:rPr>
                <w:sz w:val="20"/>
                <w:szCs w:val="20"/>
              </w:rPr>
              <w:t>523 722,8</w:t>
            </w:r>
          </w:p>
        </w:tc>
        <w:tc>
          <w:tcPr>
            <w:tcW w:w="683" w:type="pct"/>
            <w:tcBorders>
              <w:top w:val="single" w:sz="4" w:space="0" w:color="auto"/>
              <w:left w:val="single" w:sz="4" w:space="0" w:color="auto"/>
              <w:bottom w:val="single" w:sz="4" w:space="0" w:color="auto"/>
              <w:right w:val="single" w:sz="4" w:space="0" w:color="auto"/>
            </w:tcBorders>
            <w:vAlign w:val="center"/>
            <w:hideMark/>
          </w:tcPr>
          <w:p w:rsidR="00AD1A83" w:rsidRPr="008C5C53" w:rsidRDefault="00AD1A83" w:rsidP="005F05E8">
            <w:pPr>
              <w:jc w:val="center"/>
              <w:rPr>
                <w:sz w:val="20"/>
                <w:szCs w:val="20"/>
              </w:rPr>
            </w:pPr>
            <w:r w:rsidRPr="008C5C53">
              <w:rPr>
                <w:sz w:val="20"/>
                <w:szCs w:val="20"/>
              </w:rPr>
              <w:t>63 964,3</w:t>
            </w:r>
          </w:p>
        </w:tc>
        <w:tc>
          <w:tcPr>
            <w:tcW w:w="683" w:type="pct"/>
            <w:tcBorders>
              <w:top w:val="single" w:sz="4" w:space="0" w:color="auto"/>
              <w:left w:val="single" w:sz="4" w:space="0" w:color="auto"/>
              <w:bottom w:val="single" w:sz="4" w:space="0" w:color="auto"/>
              <w:right w:val="single" w:sz="4" w:space="0" w:color="auto"/>
            </w:tcBorders>
            <w:vAlign w:val="center"/>
            <w:hideMark/>
          </w:tcPr>
          <w:p w:rsidR="00AD1A83" w:rsidRPr="008C5C53" w:rsidRDefault="00AD1A83" w:rsidP="005F05E8">
            <w:pPr>
              <w:jc w:val="center"/>
              <w:rPr>
                <w:sz w:val="20"/>
                <w:szCs w:val="20"/>
              </w:rPr>
            </w:pPr>
            <w:r w:rsidRPr="008C5C53">
              <w:rPr>
                <w:sz w:val="20"/>
                <w:szCs w:val="20"/>
              </w:rPr>
              <w:t>12,2</w:t>
            </w:r>
          </w:p>
        </w:tc>
        <w:tc>
          <w:tcPr>
            <w:tcW w:w="673" w:type="pct"/>
            <w:tcBorders>
              <w:top w:val="single" w:sz="4" w:space="0" w:color="auto"/>
              <w:left w:val="single" w:sz="4" w:space="0" w:color="auto"/>
              <w:bottom w:val="single" w:sz="4" w:space="0" w:color="auto"/>
              <w:right w:val="single" w:sz="4" w:space="0" w:color="auto"/>
            </w:tcBorders>
            <w:vAlign w:val="center"/>
            <w:hideMark/>
          </w:tcPr>
          <w:p w:rsidR="00AD1A83" w:rsidRPr="008C5C53" w:rsidRDefault="00AD1A83" w:rsidP="005F05E8">
            <w:pPr>
              <w:jc w:val="center"/>
              <w:rPr>
                <w:sz w:val="20"/>
                <w:szCs w:val="20"/>
              </w:rPr>
            </w:pPr>
            <w:r w:rsidRPr="008C5C53">
              <w:rPr>
                <w:sz w:val="20"/>
                <w:szCs w:val="20"/>
              </w:rPr>
              <w:t>421 417,5</w:t>
            </w:r>
          </w:p>
        </w:tc>
      </w:tr>
      <w:tr w:rsidR="00AD1A83" w:rsidRPr="007F6606" w:rsidTr="005F05E8">
        <w:trPr>
          <w:trHeight w:val="71"/>
        </w:trPr>
        <w:tc>
          <w:tcPr>
            <w:tcW w:w="373" w:type="pct"/>
            <w:tcBorders>
              <w:top w:val="single" w:sz="4" w:space="0" w:color="auto"/>
              <w:left w:val="single" w:sz="4" w:space="0" w:color="auto"/>
              <w:bottom w:val="single" w:sz="4" w:space="0" w:color="auto"/>
              <w:right w:val="single" w:sz="4" w:space="0" w:color="auto"/>
            </w:tcBorders>
            <w:vAlign w:val="center"/>
            <w:hideMark/>
          </w:tcPr>
          <w:p w:rsidR="00AD1A83" w:rsidRPr="008C5C53" w:rsidRDefault="00AD1A83" w:rsidP="005F05E8">
            <w:pPr>
              <w:jc w:val="center"/>
              <w:rPr>
                <w:sz w:val="20"/>
                <w:szCs w:val="20"/>
              </w:rPr>
            </w:pPr>
          </w:p>
        </w:tc>
        <w:tc>
          <w:tcPr>
            <w:tcW w:w="1950" w:type="pct"/>
            <w:tcBorders>
              <w:top w:val="single" w:sz="4" w:space="0" w:color="auto"/>
              <w:left w:val="single" w:sz="4" w:space="0" w:color="auto"/>
              <w:bottom w:val="single" w:sz="4" w:space="0" w:color="auto"/>
              <w:right w:val="single" w:sz="4" w:space="0" w:color="auto"/>
            </w:tcBorders>
            <w:vAlign w:val="center"/>
            <w:hideMark/>
          </w:tcPr>
          <w:p w:rsidR="00AD1A83" w:rsidRPr="008C5C53" w:rsidRDefault="00AD1A83" w:rsidP="005F05E8">
            <w:pPr>
              <w:rPr>
                <w:sz w:val="20"/>
                <w:szCs w:val="20"/>
              </w:rPr>
            </w:pPr>
            <w:r w:rsidRPr="008C5C53">
              <w:rPr>
                <w:sz w:val="20"/>
                <w:szCs w:val="20"/>
              </w:rPr>
              <w:t>- местный бюджет</w:t>
            </w:r>
          </w:p>
        </w:tc>
        <w:tc>
          <w:tcPr>
            <w:tcW w:w="637" w:type="pct"/>
            <w:tcBorders>
              <w:top w:val="single" w:sz="4" w:space="0" w:color="auto"/>
              <w:left w:val="single" w:sz="4" w:space="0" w:color="auto"/>
              <w:bottom w:val="single" w:sz="4" w:space="0" w:color="auto"/>
              <w:right w:val="single" w:sz="4" w:space="0" w:color="auto"/>
            </w:tcBorders>
            <w:vAlign w:val="center"/>
            <w:hideMark/>
          </w:tcPr>
          <w:p w:rsidR="00AD1A83" w:rsidRPr="008C5C53" w:rsidRDefault="00AD1A83" w:rsidP="005F05E8">
            <w:pPr>
              <w:jc w:val="center"/>
              <w:rPr>
                <w:sz w:val="20"/>
                <w:szCs w:val="20"/>
              </w:rPr>
            </w:pPr>
            <w:r w:rsidRPr="008C5C53">
              <w:rPr>
                <w:sz w:val="20"/>
                <w:szCs w:val="20"/>
              </w:rPr>
              <w:t>923 028,0</w:t>
            </w:r>
          </w:p>
        </w:tc>
        <w:tc>
          <w:tcPr>
            <w:tcW w:w="683" w:type="pct"/>
            <w:tcBorders>
              <w:top w:val="single" w:sz="4" w:space="0" w:color="auto"/>
              <w:left w:val="single" w:sz="4" w:space="0" w:color="auto"/>
              <w:bottom w:val="single" w:sz="4" w:space="0" w:color="auto"/>
              <w:right w:val="single" w:sz="4" w:space="0" w:color="auto"/>
            </w:tcBorders>
            <w:vAlign w:val="center"/>
            <w:hideMark/>
          </w:tcPr>
          <w:p w:rsidR="00AD1A83" w:rsidRPr="008C5C53" w:rsidRDefault="00AD1A83" w:rsidP="005F05E8">
            <w:pPr>
              <w:jc w:val="center"/>
              <w:rPr>
                <w:sz w:val="20"/>
                <w:szCs w:val="20"/>
              </w:rPr>
            </w:pPr>
            <w:r w:rsidRPr="008C5C53">
              <w:rPr>
                <w:sz w:val="20"/>
                <w:szCs w:val="20"/>
              </w:rPr>
              <w:t>250 547,2</w:t>
            </w:r>
          </w:p>
        </w:tc>
        <w:tc>
          <w:tcPr>
            <w:tcW w:w="683" w:type="pct"/>
            <w:tcBorders>
              <w:top w:val="single" w:sz="4" w:space="0" w:color="auto"/>
              <w:left w:val="single" w:sz="4" w:space="0" w:color="auto"/>
              <w:bottom w:val="single" w:sz="4" w:space="0" w:color="auto"/>
              <w:right w:val="single" w:sz="4" w:space="0" w:color="auto"/>
            </w:tcBorders>
            <w:vAlign w:val="center"/>
            <w:hideMark/>
          </w:tcPr>
          <w:p w:rsidR="00AD1A83" w:rsidRPr="008C5C53" w:rsidRDefault="00AD1A83" w:rsidP="005F05E8">
            <w:pPr>
              <w:jc w:val="center"/>
              <w:rPr>
                <w:sz w:val="20"/>
                <w:szCs w:val="20"/>
              </w:rPr>
            </w:pPr>
            <w:r w:rsidRPr="008C5C53">
              <w:rPr>
                <w:sz w:val="20"/>
                <w:szCs w:val="20"/>
              </w:rPr>
              <w:t>27,1</w:t>
            </w:r>
          </w:p>
        </w:tc>
        <w:tc>
          <w:tcPr>
            <w:tcW w:w="673" w:type="pct"/>
            <w:tcBorders>
              <w:top w:val="single" w:sz="4" w:space="0" w:color="auto"/>
              <w:left w:val="single" w:sz="4" w:space="0" w:color="auto"/>
              <w:bottom w:val="single" w:sz="4" w:space="0" w:color="auto"/>
              <w:right w:val="single" w:sz="4" w:space="0" w:color="auto"/>
            </w:tcBorders>
            <w:vAlign w:val="center"/>
            <w:hideMark/>
          </w:tcPr>
          <w:p w:rsidR="00AD1A83" w:rsidRPr="008C5C53" w:rsidRDefault="00AD1A83" w:rsidP="005F05E8">
            <w:pPr>
              <w:jc w:val="center"/>
              <w:rPr>
                <w:sz w:val="20"/>
                <w:szCs w:val="20"/>
              </w:rPr>
            </w:pPr>
            <w:r w:rsidRPr="008C5C53">
              <w:rPr>
                <w:sz w:val="20"/>
                <w:szCs w:val="20"/>
              </w:rPr>
              <w:t>908 878,0</w:t>
            </w:r>
          </w:p>
        </w:tc>
      </w:tr>
      <w:tr w:rsidR="00AD1A83" w:rsidRPr="007F6606" w:rsidTr="005F05E8">
        <w:trPr>
          <w:trHeight w:val="71"/>
        </w:trPr>
        <w:tc>
          <w:tcPr>
            <w:tcW w:w="373" w:type="pct"/>
            <w:tcBorders>
              <w:top w:val="single" w:sz="4" w:space="0" w:color="auto"/>
              <w:left w:val="single" w:sz="4" w:space="0" w:color="auto"/>
              <w:bottom w:val="single" w:sz="4" w:space="0" w:color="auto"/>
              <w:right w:val="single" w:sz="4" w:space="0" w:color="auto"/>
            </w:tcBorders>
            <w:vAlign w:val="center"/>
            <w:hideMark/>
          </w:tcPr>
          <w:p w:rsidR="00AD1A83" w:rsidRPr="008C5C53" w:rsidRDefault="00AD1A83" w:rsidP="005F05E8">
            <w:pPr>
              <w:jc w:val="center"/>
              <w:rPr>
                <w:sz w:val="20"/>
                <w:szCs w:val="20"/>
              </w:rPr>
            </w:pPr>
          </w:p>
        </w:tc>
        <w:tc>
          <w:tcPr>
            <w:tcW w:w="1950" w:type="pct"/>
            <w:tcBorders>
              <w:top w:val="single" w:sz="4" w:space="0" w:color="auto"/>
              <w:left w:val="single" w:sz="4" w:space="0" w:color="auto"/>
              <w:bottom w:val="single" w:sz="4" w:space="0" w:color="auto"/>
              <w:right w:val="single" w:sz="4" w:space="0" w:color="auto"/>
            </w:tcBorders>
            <w:vAlign w:val="center"/>
            <w:hideMark/>
          </w:tcPr>
          <w:p w:rsidR="00AD1A83" w:rsidRPr="008C5C53" w:rsidRDefault="00AD1A83" w:rsidP="005F05E8">
            <w:pPr>
              <w:rPr>
                <w:sz w:val="20"/>
                <w:szCs w:val="20"/>
              </w:rPr>
            </w:pPr>
            <w:r w:rsidRPr="008C5C53">
              <w:rPr>
                <w:sz w:val="20"/>
                <w:szCs w:val="20"/>
              </w:rPr>
              <w:t>- средства заинтересованных лиц</w:t>
            </w:r>
          </w:p>
        </w:tc>
        <w:tc>
          <w:tcPr>
            <w:tcW w:w="637" w:type="pct"/>
            <w:tcBorders>
              <w:top w:val="single" w:sz="4" w:space="0" w:color="auto"/>
              <w:left w:val="single" w:sz="4" w:space="0" w:color="auto"/>
              <w:bottom w:val="single" w:sz="4" w:space="0" w:color="auto"/>
              <w:right w:val="single" w:sz="4" w:space="0" w:color="auto"/>
            </w:tcBorders>
            <w:vAlign w:val="center"/>
            <w:hideMark/>
          </w:tcPr>
          <w:p w:rsidR="00AD1A83" w:rsidRPr="008C5C53" w:rsidRDefault="00AD1A83" w:rsidP="005F05E8">
            <w:pPr>
              <w:jc w:val="center"/>
              <w:rPr>
                <w:sz w:val="20"/>
                <w:szCs w:val="20"/>
              </w:rPr>
            </w:pPr>
            <w:r w:rsidRPr="008C5C53">
              <w:rPr>
                <w:sz w:val="20"/>
                <w:szCs w:val="20"/>
              </w:rPr>
              <w:t>1 789,3</w:t>
            </w:r>
          </w:p>
        </w:tc>
        <w:tc>
          <w:tcPr>
            <w:tcW w:w="683" w:type="pct"/>
            <w:tcBorders>
              <w:top w:val="single" w:sz="4" w:space="0" w:color="auto"/>
              <w:left w:val="single" w:sz="4" w:space="0" w:color="auto"/>
              <w:bottom w:val="single" w:sz="4" w:space="0" w:color="auto"/>
              <w:right w:val="single" w:sz="4" w:space="0" w:color="auto"/>
            </w:tcBorders>
            <w:vAlign w:val="center"/>
            <w:hideMark/>
          </w:tcPr>
          <w:p w:rsidR="00AD1A83" w:rsidRPr="008C5C53" w:rsidRDefault="00AD1A83" w:rsidP="005F05E8">
            <w:pPr>
              <w:jc w:val="center"/>
              <w:rPr>
                <w:sz w:val="20"/>
                <w:szCs w:val="20"/>
              </w:rPr>
            </w:pPr>
            <w:r w:rsidRPr="008C5C53">
              <w:rPr>
                <w:sz w:val="20"/>
                <w:szCs w:val="20"/>
              </w:rPr>
              <w:t>1 441,6</w:t>
            </w:r>
          </w:p>
        </w:tc>
        <w:tc>
          <w:tcPr>
            <w:tcW w:w="683" w:type="pct"/>
            <w:tcBorders>
              <w:top w:val="single" w:sz="4" w:space="0" w:color="auto"/>
              <w:left w:val="single" w:sz="4" w:space="0" w:color="auto"/>
              <w:bottom w:val="single" w:sz="4" w:space="0" w:color="auto"/>
              <w:right w:val="single" w:sz="4" w:space="0" w:color="auto"/>
            </w:tcBorders>
            <w:vAlign w:val="center"/>
            <w:hideMark/>
          </w:tcPr>
          <w:p w:rsidR="00AD1A83" w:rsidRPr="008C5C53" w:rsidRDefault="00AD1A83" w:rsidP="005F05E8">
            <w:pPr>
              <w:jc w:val="center"/>
              <w:rPr>
                <w:sz w:val="20"/>
                <w:szCs w:val="20"/>
              </w:rPr>
            </w:pPr>
            <w:r w:rsidRPr="008C5C53">
              <w:rPr>
                <w:sz w:val="20"/>
                <w:szCs w:val="20"/>
              </w:rPr>
              <w:t>80,6</w:t>
            </w:r>
          </w:p>
        </w:tc>
        <w:tc>
          <w:tcPr>
            <w:tcW w:w="673" w:type="pct"/>
            <w:tcBorders>
              <w:top w:val="single" w:sz="4" w:space="0" w:color="auto"/>
              <w:left w:val="single" w:sz="4" w:space="0" w:color="auto"/>
              <w:bottom w:val="single" w:sz="4" w:space="0" w:color="auto"/>
              <w:right w:val="single" w:sz="4" w:space="0" w:color="auto"/>
            </w:tcBorders>
            <w:vAlign w:val="center"/>
            <w:hideMark/>
          </w:tcPr>
          <w:p w:rsidR="00AD1A83" w:rsidRPr="008C5C53" w:rsidRDefault="00AD1A83" w:rsidP="005F05E8">
            <w:pPr>
              <w:jc w:val="center"/>
              <w:rPr>
                <w:sz w:val="20"/>
                <w:szCs w:val="20"/>
              </w:rPr>
            </w:pPr>
            <w:r w:rsidRPr="008C5C53">
              <w:rPr>
                <w:sz w:val="20"/>
                <w:szCs w:val="20"/>
              </w:rPr>
              <w:t>1 789,3</w:t>
            </w:r>
          </w:p>
        </w:tc>
      </w:tr>
      <w:tr w:rsidR="00AD1A83" w:rsidRPr="007F6606" w:rsidTr="005F05E8">
        <w:trPr>
          <w:trHeight w:val="71"/>
        </w:trPr>
        <w:tc>
          <w:tcPr>
            <w:tcW w:w="373" w:type="pct"/>
            <w:tcBorders>
              <w:top w:val="single" w:sz="4" w:space="0" w:color="auto"/>
              <w:left w:val="single" w:sz="4" w:space="0" w:color="auto"/>
              <w:bottom w:val="single" w:sz="4" w:space="0" w:color="auto"/>
              <w:right w:val="single" w:sz="4" w:space="0" w:color="auto"/>
            </w:tcBorders>
            <w:vAlign w:val="center"/>
            <w:hideMark/>
          </w:tcPr>
          <w:p w:rsidR="00AD1A83" w:rsidRPr="008C5C53" w:rsidRDefault="00AD1A83" w:rsidP="005F05E8">
            <w:pPr>
              <w:jc w:val="center"/>
              <w:rPr>
                <w:sz w:val="20"/>
                <w:szCs w:val="20"/>
              </w:rPr>
            </w:pPr>
          </w:p>
        </w:tc>
        <w:tc>
          <w:tcPr>
            <w:tcW w:w="1950" w:type="pct"/>
            <w:tcBorders>
              <w:top w:val="single" w:sz="4" w:space="0" w:color="auto"/>
              <w:left w:val="single" w:sz="4" w:space="0" w:color="auto"/>
              <w:bottom w:val="single" w:sz="4" w:space="0" w:color="auto"/>
              <w:right w:val="single" w:sz="4" w:space="0" w:color="auto"/>
            </w:tcBorders>
            <w:vAlign w:val="center"/>
            <w:hideMark/>
          </w:tcPr>
          <w:p w:rsidR="00AD1A83" w:rsidRPr="008C5C53" w:rsidRDefault="00AD1A83" w:rsidP="005F05E8">
            <w:pPr>
              <w:rPr>
                <w:sz w:val="20"/>
                <w:szCs w:val="20"/>
              </w:rPr>
            </w:pPr>
            <w:r w:rsidRPr="008C5C53">
              <w:rPr>
                <w:sz w:val="20"/>
                <w:szCs w:val="20"/>
              </w:rPr>
              <w:t>- тарифная составляющая</w:t>
            </w:r>
          </w:p>
        </w:tc>
        <w:tc>
          <w:tcPr>
            <w:tcW w:w="637" w:type="pct"/>
            <w:tcBorders>
              <w:top w:val="single" w:sz="4" w:space="0" w:color="auto"/>
              <w:left w:val="single" w:sz="4" w:space="0" w:color="auto"/>
              <w:bottom w:val="single" w:sz="4" w:space="0" w:color="auto"/>
              <w:right w:val="single" w:sz="4" w:space="0" w:color="auto"/>
            </w:tcBorders>
            <w:vAlign w:val="center"/>
            <w:hideMark/>
          </w:tcPr>
          <w:p w:rsidR="00AD1A83" w:rsidRPr="008C5C53" w:rsidRDefault="00AD1A83" w:rsidP="005F05E8">
            <w:pPr>
              <w:jc w:val="center"/>
              <w:rPr>
                <w:sz w:val="20"/>
                <w:szCs w:val="20"/>
              </w:rPr>
            </w:pPr>
            <w:r w:rsidRPr="008C5C53">
              <w:rPr>
                <w:sz w:val="20"/>
                <w:szCs w:val="20"/>
              </w:rPr>
              <w:t>122 221,5</w:t>
            </w:r>
          </w:p>
        </w:tc>
        <w:tc>
          <w:tcPr>
            <w:tcW w:w="683" w:type="pct"/>
            <w:tcBorders>
              <w:top w:val="single" w:sz="4" w:space="0" w:color="auto"/>
              <w:left w:val="single" w:sz="4" w:space="0" w:color="auto"/>
              <w:bottom w:val="single" w:sz="4" w:space="0" w:color="auto"/>
              <w:right w:val="single" w:sz="4" w:space="0" w:color="auto"/>
            </w:tcBorders>
            <w:vAlign w:val="center"/>
            <w:hideMark/>
          </w:tcPr>
          <w:p w:rsidR="00AD1A83" w:rsidRPr="008C5C53" w:rsidRDefault="00AD1A83" w:rsidP="005F05E8">
            <w:pPr>
              <w:jc w:val="center"/>
              <w:rPr>
                <w:sz w:val="20"/>
                <w:szCs w:val="20"/>
              </w:rPr>
            </w:pPr>
            <w:r w:rsidRPr="008C5C53">
              <w:rPr>
                <w:sz w:val="20"/>
                <w:szCs w:val="20"/>
              </w:rPr>
              <w:t>31 276,8</w:t>
            </w:r>
          </w:p>
        </w:tc>
        <w:tc>
          <w:tcPr>
            <w:tcW w:w="683" w:type="pct"/>
            <w:tcBorders>
              <w:top w:val="single" w:sz="4" w:space="0" w:color="auto"/>
              <w:left w:val="single" w:sz="4" w:space="0" w:color="auto"/>
              <w:bottom w:val="single" w:sz="4" w:space="0" w:color="auto"/>
              <w:right w:val="single" w:sz="4" w:space="0" w:color="auto"/>
            </w:tcBorders>
            <w:vAlign w:val="center"/>
            <w:hideMark/>
          </w:tcPr>
          <w:p w:rsidR="00AD1A83" w:rsidRPr="008C5C53" w:rsidRDefault="00AD1A83" w:rsidP="005F05E8">
            <w:pPr>
              <w:jc w:val="center"/>
              <w:rPr>
                <w:sz w:val="20"/>
                <w:szCs w:val="20"/>
              </w:rPr>
            </w:pPr>
            <w:r w:rsidRPr="008C5C53">
              <w:rPr>
                <w:sz w:val="20"/>
                <w:szCs w:val="20"/>
              </w:rPr>
              <w:t>25,6</w:t>
            </w:r>
          </w:p>
        </w:tc>
        <w:tc>
          <w:tcPr>
            <w:tcW w:w="673" w:type="pct"/>
            <w:tcBorders>
              <w:top w:val="single" w:sz="4" w:space="0" w:color="auto"/>
              <w:left w:val="single" w:sz="4" w:space="0" w:color="auto"/>
              <w:bottom w:val="single" w:sz="4" w:space="0" w:color="auto"/>
              <w:right w:val="single" w:sz="4" w:space="0" w:color="auto"/>
            </w:tcBorders>
            <w:vAlign w:val="center"/>
            <w:hideMark/>
          </w:tcPr>
          <w:p w:rsidR="00AD1A83" w:rsidRPr="008C5C53" w:rsidRDefault="00AD1A83" w:rsidP="005F05E8">
            <w:pPr>
              <w:jc w:val="center"/>
              <w:rPr>
                <w:sz w:val="20"/>
                <w:szCs w:val="20"/>
              </w:rPr>
            </w:pPr>
            <w:r w:rsidRPr="008C5C53">
              <w:rPr>
                <w:sz w:val="20"/>
                <w:szCs w:val="20"/>
              </w:rPr>
              <w:t>113 988,5</w:t>
            </w:r>
          </w:p>
        </w:tc>
      </w:tr>
      <w:tr w:rsidR="00AD1A83" w:rsidRPr="007F6606" w:rsidTr="005F05E8">
        <w:trPr>
          <w:trHeight w:val="61"/>
        </w:trPr>
        <w:tc>
          <w:tcPr>
            <w:tcW w:w="373" w:type="pct"/>
            <w:tcBorders>
              <w:top w:val="single" w:sz="4" w:space="0" w:color="auto"/>
              <w:left w:val="single" w:sz="4" w:space="0" w:color="auto"/>
              <w:bottom w:val="single" w:sz="4" w:space="0" w:color="auto"/>
              <w:right w:val="single" w:sz="4" w:space="0" w:color="auto"/>
            </w:tcBorders>
            <w:shd w:val="clear" w:color="auto" w:fill="E2EFDA"/>
            <w:vAlign w:val="center"/>
            <w:hideMark/>
          </w:tcPr>
          <w:p w:rsidR="00AD1A83" w:rsidRPr="008F7E52" w:rsidRDefault="00AD1A83" w:rsidP="005F05E8">
            <w:pPr>
              <w:jc w:val="center"/>
              <w:rPr>
                <w:b/>
                <w:sz w:val="20"/>
                <w:szCs w:val="20"/>
              </w:rPr>
            </w:pPr>
            <w:r w:rsidRPr="008F7E52">
              <w:rPr>
                <w:b/>
                <w:sz w:val="20"/>
                <w:szCs w:val="20"/>
              </w:rPr>
              <w:lastRenderedPageBreak/>
              <w:t>1.</w:t>
            </w:r>
          </w:p>
        </w:tc>
        <w:tc>
          <w:tcPr>
            <w:tcW w:w="1950" w:type="pct"/>
            <w:tcBorders>
              <w:top w:val="single" w:sz="4" w:space="0" w:color="auto"/>
              <w:left w:val="single" w:sz="4" w:space="0" w:color="auto"/>
              <w:bottom w:val="single" w:sz="4" w:space="0" w:color="auto"/>
              <w:right w:val="single" w:sz="4" w:space="0" w:color="auto"/>
            </w:tcBorders>
            <w:shd w:val="clear" w:color="auto" w:fill="E2EFDA"/>
            <w:vAlign w:val="center"/>
            <w:hideMark/>
          </w:tcPr>
          <w:p w:rsidR="00AD1A83" w:rsidRPr="008F7E52" w:rsidRDefault="00AD1A83" w:rsidP="005F05E8">
            <w:pPr>
              <w:rPr>
                <w:b/>
                <w:sz w:val="20"/>
                <w:szCs w:val="20"/>
              </w:rPr>
            </w:pPr>
            <w:r w:rsidRPr="008F7E52">
              <w:rPr>
                <w:b/>
                <w:sz w:val="20"/>
                <w:szCs w:val="20"/>
              </w:rPr>
              <w:t>Муниципальная программа «Реформирование и модернизация жилищно-коммунального хозяйства и повышение энергетической эффективности» на 2017-2019 годы»</w:t>
            </w:r>
          </w:p>
        </w:tc>
        <w:tc>
          <w:tcPr>
            <w:tcW w:w="637" w:type="pct"/>
            <w:tcBorders>
              <w:top w:val="single" w:sz="4" w:space="0" w:color="auto"/>
              <w:left w:val="single" w:sz="4" w:space="0" w:color="auto"/>
              <w:bottom w:val="single" w:sz="4" w:space="0" w:color="auto"/>
              <w:right w:val="single" w:sz="4" w:space="0" w:color="auto"/>
            </w:tcBorders>
            <w:shd w:val="clear" w:color="auto" w:fill="E2EFDA"/>
            <w:vAlign w:val="center"/>
            <w:hideMark/>
          </w:tcPr>
          <w:p w:rsidR="00AD1A83" w:rsidRPr="0084599E" w:rsidRDefault="00AD1A83" w:rsidP="005F05E8">
            <w:pPr>
              <w:jc w:val="center"/>
              <w:rPr>
                <w:b/>
                <w:sz w:val="20"/>
                <w:szCs w:val="20"/>
              </w:rPr>
            </w:pPr>
            <w:r w:rsidRPr="0084599E">
              <w:rPr>
                <w:b/>
                <w:sz w:val="20"/>
                <w:szCs w:val="20"/>
              </w:rPr>
              <w:t>1 289 089,5</w:t>
            </w:r>
          </w:p>
        </w:tc>
        <w:tc>
          <w:tcPr>
            <w:tcW w:w="683" w:type="pct"/>
            <w:tcBorders>
              <w:top w:val="single" w:sz="4" w:space="0" w:color="auto"/>
              <w:left w:val="single" w:sz="4" w:space="0" w:color="auto"/>
              <w:bottom w:val="single" w:sz="4" w:space="0" w:color="auto"/>
              <w:right w:val="single" w:sz="4" w:space="0" w:color="auto"/>
            </w:tcBorders>
            <w:shd w:val="clear" w:color="auto" w:fill="E2EFDA"/>
            <w:vAlign w:val="center"/>
            <w:hideMark/>
          </w:tcPr>
          <w:p w:rsidR="00AD1A83" w:rsidRPr="0084599E" w:rsidRDefault="00AD1A83" w:rsidP="005F05E8">
            <w:pPr>
              <w:jc w:val="center"/>
              <w:rPr>
                <w:b/>
                <w:sz w:val="20"/>
                <w:szCs w:val="20"/>
              </w:rPr>
            </w:pPr>
            <w:r w:rsidRPr="0084599E">
              <w:rPr>
                <w:b/>
                <w:sz w:val="20"/>
                <w:szCs w:val="20"/>
              </w:rPr>
              <w:t>259 095,6</w:t>
            </w:r>
          </w:p>
        </w:tc>
        <w:tc>
          <w:tcPr>
            <w:tcW w:w="683" w:type="pct"/>
            <w:tcBorders>
              <w:top w:val="single" w:sz="4" w:space="0" w:color="auto"/>
              <w:left w:val="single" w:sz="4" w:space="0" w:color="auto"/>
              <w:bottom w:val="single" w:sz="4" w:space="0" w:color="auto"/>
              <w:right w:val="single" w:sz="4" w:space="0" w:color="auto"/>
            </w:tcBorders>
            <w:shd w:val="clear" w:color="auto" w:fill="E2EFDA"/>
            <w:vAlign w:val="center"/>
            <w:hideMark/>
          </w:tcPr>
          <w:p w:rsidR="00AD1A83" w:rsidRPr="0084599E" w:rsidRDefault="00AD1A83" w:rsidP="005F05E8">
            <w:pPr>
              <w:jc w:val="center"/>
              <w:rPr>
                <w:b/>
                <w:sz w:val="20"/>
                <w:szCs w:val="20"/>
              </w:rPr>
            </w:pPr>
            <w:r w:rsidRPr="0084599E">
              <w:rPr>
                <w:b/>
                <w:sz w:val="20"/>
                <w:szCs w:val="20"/>
              </w:rPr>
              <w:t>20,1</w:t>
            </w:r>
          </w:p>
        </w:tc>
        <w:tc>
          <w:tcPr>
            <w:tcW w:w="673" w:type="pct"/>
            <w:tcBorders>
              <w:top w:val="single" w:sz="4" w:space="0" w:color="auto"/>
              <w:left w:val="single" w:sz="4" w:space="0" w:color="auto"/>
              <w:bottom w:val="single" w:sz="4" w:space="0" w:color="auto"/>
              <w:right w:val="single" w:sz="4" w:space="0" w:color="auto"/>
            </w:tcBorders>
            <w:shd w:val="clear" w:color="auto" w:fill="E2EFDA"/>
            <w:vAlign w:val="center"/>
            <w:hideMark/>
          </w:tcPr>
          <w:p w:rsidR="00AD1A83" w:rsidRPr="0084599E" w:rsidRDefault="00AD1A83" w:rsidP="005F05E8">
            <w:pPr>
              <w:jc w:val="center"/>
              <w:rPr>
                <w:b/>
                <w:sz w:val="20"/>
                <w:szCs w:val="20"/>
              </w:rPr>
            </w:pPr>
            <w:r w:rsidRPr="0084599E">
              <w:rPr>
                <w:b/>
                <w:sz w:val="20"/>
                <w:szCs w:val="20"/>
              </w:rPr>
              <w:t>1 156 889,0</w:t>
            </w:r>
          </w:p>
        </w:tc>
      </w:tr>
      <w:tr w:rsidR="00AD1A83" w:rsidRPr="007F6606" w:rsidTr="005F05E8">
        <w:trPr>
          <w:trHeight w:val="71"/>
        </w:trPr>
        <w:tc>
          <w:tcPr>
            <w:tcW w:w="373" w:type="pct"/>
            <w:tcBorders>
              <w:top w:val="single" w:sz="4" w:space="0" w:color="auto"/>
              <w:left w:val="single" w:sz="4" w:space="0" w:color="auto"/>
              <w:bottom w:val="single" w:sz="4" w:space="0" w:color="auto"/>
              <w:right w:val="single" w:sz="4" w:space="0" w:color="auto"/>
            </w:tcBorders>
            <w:vAlign w:val="center"/>
            <w:hideMark/>
          </w:tcPr>
          <w:p w:rsidR="00AD1A83" w:rsidRPr="008F7E52" w:rsidRDefault="00AD1A83" w:rsidP="005F05E8">
            <w:pPr>
              <w:jc w:val="center"/>
              <w:rPr>
                <w:sz w:val="20"/>
                <w:szCs w:val="20"/>
              </w:rPr>
            </w:pPr>
          </w:p>
        </w:tc>
        <w:tc>
          <w:tcPr>
            <w:tcW w:w="1950" w:type="pct"/>
            <w:tcBorders>
              <w:top w:val="single" w:sz="4" w:space="0" w:color="auto"/>
              <w:left w:val="single" w:sz="4" w:space="0" w:color="auto"/>
              <w:bottom w:val="single" w:sz="4" w:space="0" w:color="auto"/>
              <w:right w:val="single" w:sz="4" w:space="0" w:color="auto"/>
            </w:tcBorders>
            <w:vAlign w:val="center"/>
            <w:hideMark/>
          </w:tcPr>
          <w:p w:rsidR="00AD1A83" w:rsidRPr="008F7E52" w:rsidRDefault="00AD1A83" w:rsidP="005F05E8">
            <w:pPr>
              <w:rPr>
                <w:sz w:val="20"/>
                <w:szCs w:val="20"/>
              </w:rPr>
            </w:pPr>
            <w:r w:rsidRPr="008F7E52">
              <w:rPr>
                <w:sz w:val="20"/>
                <w:szCs w:val="20"/>
              </w:rPr>
              <w:t>в том числе:</w:t>
            </w:r>
          </w:p>
        </w:tc>
        <w:tc>
          <w:tcPr>
            <w:tcW w:w="637" w:type="pct"/>
            <w:tcBorders>
              <w:top w:val="single" w:sz="4" w:space="0" w:color="auto"/>
              <w:left w:val="single" w:sz="4" w:space="0" w:color="auto"/>
              <w:bottom w:val="single" w:sz="4" w:space="0" w:color="auto"/>
              <w:right w:val="single" w:sz="4" w:space="0" w:color="auto"/>
            </w:tcBorders>
            <w:vAlign w:val="center"/>
          </w:tcPr>
          <w:p w:rsidR="00AD1A83" w:rsidRPr="0084599E" w:rsidRDefault="00AD1A83" w:rsidP="005F05E8">
            <w:pPr>
              <w:jc w:val="center"/>
              <w:rPr>
                <w:sz w:val="20"/>
                <w:szCs w:val="20"/>
              </w:rPr>
            </w:pPr>
          </w:p>
        </w:tc>
        <w:tc>
          <w:tcPr>
            <w:tcW w:w="683" w:type="pct"/>
            <w:tcBorders>
              <w:top w:val="single" w:sz="4" w:space="0" w:color="auto"/>
              <w:left w:val="single" w:sz="4" w:space="0" w:color="auto"/>
              <w:bottom w:val="single" w:sz="4" w:space="0" w:color="auto"/>
              <w:right w:val="single" w:sz="4" w:space="0" w:color="auto"/>
            </w:tcBorders>
            <w:vAlign w:val="center"/>
          </w:tcPr>
          <w:p w:rsidR="00AD1A83" w:rsidRPr="0084599E" w:rsidRDefault="00AD1A83" w:rsidP="005F05E8">
            <w:pPr>
              <w:jc w:val="center"/>
              <w:rPr>
                <w:sz w:val="20"/>
                <w:szCs w:val="20"/>
              </w:rPr>
            </w:pPr>
          </w:p>
        </w:tc>
        <w:tc>
          <w:tcPr>
            <w:tcW w:w="683" w:type="pct"/>
            <w:tcBorders>
              <w:top w:val="single" w:sz="4" w:space="0" w:color="auto"/>
              <w:left w:val="single" w:sz="4" w:space="0" w:color="auto"/>
              <w:bottom w:val="single" w:sz="4" w:space="0" w:color="auto"/>
              <w:right w:val="single" w:sz="4" w:space="0" w:color="auto"/>
            </w:tcBorders>
            <w:vAlign w:val="center"/>
          </w:tcPr>
          <w:p w:rsidR="00AD1A83" w:rsidRPr="0084599E" w:rsidRDefault="00AD1A83" w:rsidP="005F05E8">
            <w:pPr>
              <w:jc w:val="right"/>
              <w:rPr>
                <w:sz w:val="20"/>
                <w:szCs w:val="20"/>
              </w:rPr>
            </w:pPr>
          </w:p>
        </w:tc>
        <w:tc>
          <w:tcPr>
            <w:tcW w:w="673" w:type="pct"/>
            <w:tcBorders>
              <w:top w:val="single" w:sz="4" w:space="0" w:color="auto"/>
              <w:left w:val="single" w:sz="4" w:space="0" w:color="auto"/>
              <w:bottom w:val="single" w:sz="4" w:space="0" w:color="auto"/>
              <w:right w:val="single" w:sz="4" w:space="0" w:color="auto"/>
            </w:tcBorders>
            <w:noWrap/>
            <w:vAlign w:val="bottom"/>
          </w:tcPr>
          <w:p w:rsidR="00AD1A83" w:rsidRPr="0084599E" w:rsidRDefault="00AD1A83" w:rsidP="005F05E8">
            <w:pPr>
              <w:rPr>
                <w:sz w:val="20"/>
                <w:szCs w:val="20"/>
              </w:rPr>
            </w:pPr>
          </w:p>
        </w:tc>
      </w:tr>
      <w:tr w:rsidR="00AD1A83" w:rsidRPr="007F6606" w:rsidTr="005F05E8">
        <w:trPr>
          <w:trHeight w:val="71"/>
        </w:trPr>
        <w:tc>
          <w:tcPr>
            <w:tcW w:w="373" w:type="pct"/>
            <w:tcBorders>
              <w:top w:val="single" w:sz="4" w:space="0" w:color="auto"/>
              <w:left w:val="single" w:sz="4" w:space="0" w:color="auto"/>
              <w:bottom w:val="single" w:sz="4" w:space="0" w:color="auto"/>
              <w:right w:val="single" w:sz="4" w:space="0" w:color="auto"/>
            </w:tcBorders>
            <w:vAlign w:val="center"/>
            <w:hideMark/>
          </w:tcPr>
          <w:p w:rsidR="00AD1A83" w:rsidRPr="008F7E52" w:rsidRDefault="00AD1A83" w:rsidP="005F05E8">
            <w:pPr>
              <w:jc w:val="center"/>
              <w:rPr>
                <w:sz w:val="20"/>
                <w:szCs w:val="20"/>
              </w:rPr>
            </w:pPr>
          </w:p>
        </w:tc>
        <w:tc>
          <w:tcPr>
            <w:tcW w:w="1950" w:type="pct"/>
            <w:tcBorders>
              <w:top w:val="single" w:sz="4" w:space="0" w:color="auto"/>
              <w:left w:val="single" w:sz="4" w:space="0" w:color="auto"/>
              <w:bottom w:val="single" w:sz="4" w:space="0" w:color="auto"/>
              <w:right w:val="single" w:sz="4" w:space="0" w:color="auto"/>
            </w:tcBorders>
            <w:vAlign w:val="center"/>
            <w:hideMark/>
          </w:tcPr>
          <w:p w:rsidR="00AD1A83" w:rsidRPr="008F7E52" w:rsidRDefault="00AD1A83" w:rsidP="005F05E8">
            <w:pPr>
              <w:rPr>
                <w:sz w:val="20"/>
                <w:szCs w:val="20"/>
              </w:rPr>
            </w:pPr>
            <w:r w:rsidRPr="008F7E52">
              <w:rPr>
                <w:sz w:val="20"/>
                <w:szCs w:val="20"/>
              </w:rPr>
              <w:t>краевой бюджет</w:t>
            </w:r>
          </w:p>
        </w:tc>
        <w:tc>
          <w:tcPr>
            <w:tcW w:w="637" w:type="pct"/>
            <w:tcBorders>
              <w:top w:val="single" w:sz="4" w:space="0" w:color="auto"/>
              <w:left w:val="single" w:sz="4" w:space="0" w:color="auto"/>
              <w:bottom w:val="single" w:sz="4" w:space="0" w:color="auto"/>
              <w:right w:val="single" w:sz="4" w:space="0" w:color="auto"/>
            </w:tcBorders>
            <w:vAlign w:val="center"/>
            <w:hideMark/>
          </w:tcPr>
          <w:p w:rsidR="00AD1A83" w:rsidRPr="0084599E" w:rsidRDefault="00AD1A83" w:rsidP="005F05E8">
            <w:pPr>
              <w:jc w:val="center"/>
              <w:rPr>
                <w:sz w:val="20"/>
                <w:szCs w:val="20"/>
              </w:rPr>
            </w:pPr>
            <w:r w:rsidRPr="0084599E">
              <w:rPr>
                <w:sz w:val="20"/>
                <w:szCs w:val="20"/>
              </w:rPr>
              <w:t>508 561,9</w:t>
            </w:r>
          </w:p>
        </w:tc>
        <w:tc>
          <w:tcPr>
            <w:tcW w:w="683" w:type="pct"/>
            <w:tcBorders>
              <w:top w:val="single" w:sz="4" w:space="0" w:color="auto"/>
              <w:left w:val="single" w:sz="4" w:space="0" w:color="auto"/>
              <w:bottom w:val="single" w:sz="4" w:space="0" w:color="auto"/>
              <w:right w:val="single" w:sz="4" w:space="0" w:color="auto"/>
            </w:tcBorders>
            <w:vAlign w:val="center"/>
            <w:hideMark/>
          </w:tcPr>
          <w:p w:rsidR="00AD1A83" w:rsidRPr="0084599E" w:rsidRDefault="00AD1A83" w:rsidP="005F05E8">
            <w:pPr>
              <w:jc w:val="center"/>
              <w:rPr>
                <w:sz w:val="20"/>
                <w:szCs w:val="20"/>
              </w:rPr>
            </w:pPr>
            <w:r w:rsidRPr="0084599E">
              <w:rPr>
                <w:sz w:val="20"/>
                <w:szCs w:val="20"/>
              </w:rPr>
              <w:t>63 964,3</w:t>
            </w:r>
          </w:p>
        </w:tc>
        <w:tc>
          <w:tcPr>
            <w:tcW w:w="683" w:type="pct"/>
            <w:tcBorders>
              <w:top w:val="single" w:sz="4" w:space="0" w:color="auto"/>
              <w:left w:val="single" w:sz="4" w:space="0" w:color="auto"/>
              <w:bottom w:val="single" w:sz="4" w:space="0" w:color="auto"/>
              <w:right w:val="single" w:sz="4" w:space="0" w:color="auto"/>
            </w:tcBorders>
            <w:vAlign w:val="center"/>
            <w:hideMark/>
          </w:tcPr>
          <w:p w:rsidR="00AD1A83" w:rsidRPr="0084599E" w:rsidRDefault="00AD1A83" w:rsidP="005F05E8">
            <w:pPr>
              <w:jc w:val="center"/>
              <w:rPr>
                <w:sz w:val="20"/>
                <w:szCs w:val="20"/>
              </w:rPr>
            </w:pPr>
            <w:r w:rsidRPr="0084599E">
              <w:rPr>
                <w:sz w:val="20"/>
                <w:szCs w:val="20"/>
              </w:rPr>
              <w:t>12,6</w:t>
            </w:r>
          </w:p>
        </w:tc>
        <w:tc>
          <w:tcPr>
            <w:tcW w:w="673" w:type="pct"/>
            <w:tcBorders>
              <w:top w:val="single" w:sz="4" w:space="0" w:color="auto"/>
              <w:left w:val="single" w:sz="4" w:space="0" w:color="auto"/>
              <w:bottom w:val="single" w:sz="4" w:space="0" w:color="auto"/>
              <w:right w:val="single" w:sz="4" w:space="0" w:color="auto"/>
            </w:tcBorders>
            <w:vAlign w:val="center"/>
            <w:hideMark/>
          </w:tcPr>
          <w:p w:rsidR="00AD1A83" w:rsidRPr="0084599E" w:rsidRDefault="00AD1A83" w:rsidP="005F05E8">
            <w:pPr>
              <w:jc w:val="center"/>
              <w:rPr>
                <w:sz w:val="20"/>
                <w:szCs w:val="20"/>
              </w:rPr>
            </w:pPr>
            <w:r w:rsidRPr="0084599E">
              <w:rPr>
                <w:sz w:val="20"/>
                <w:szCs w:val="20"/>
              </w:rPr>
              <w:t>406 256,6</w:t>
            </w:r>
          </w:p>
        </w:tc>
      </w:tr>
      <w:tr w:rsidR="00AD1A83" w:rsidRPr="007F6606" w:rsidTr="005F05E8">
        <w:trPr>
          <w:trHeight w:val="71"/>
        </w:trPr>
        <w:tc>
          <w:tcPr>
            <w:tcW w:w="373" w:type="pct"/>
            <w:tcBorders>
              <w:top w:val="single" w:sz="4" w:space="0" w:color="auto"/>
              <w:left w:val="single" w:sz="4" w:space="0" w:color="auto"/>
              <w:bottom w:val="single" w:sz="4" w:space="0" w:color="auto"/>
              <w:right w:val="single" w:sz="4" w:space="0" w:color="auto"/>
            </w:tcBorders>
            <w:vAlign w:val="center"/>
            <w:hideMark/>
          </w:tcPr>
          <w:p w:rsidR="00AD1A83" w:rsidRPr="008F7E52" w:rsidRDefault="00AD1A83" w:rsidP="005F05E8">
            <w:pPr>
              <w:jc w:val="center"/>
              <w:rPr>
                <w:sz w:val="20"/>
                <w:szCs w:val="20"/>
              </w:rPr>
            </w:pPr>
          </w:p>
        </w:tc>
        <w:tc>
          <w:tcPr>
            <w:tcW w:w="1950" w:type="pct"/>
            <w:tcBorders>
              <w:top w:val="single" w:sz="4" w:space="0" w:color="auto"/>
              <w:left w:val="single" w:sz="4" w:space="0" w:color="auto"/>
              <w:bottom w:val="single" w:sz="4" w:space="0" w:color="auto"/>
              <w:right w:val="single" w:sz="4" w:space="0" w:color="auto"/>
            </w:tcBorders>
            <w:vAlign w:val="center"/>
            <w:hideMark/>
          </w:tcPr>
          <w:p w:rsidR="00AD1A83" w:rsidRPr="008F7E52" w:rsidRDefault="00AD1A83" w:rsidP="005F05E8">
            <w:pPr>
              <w:rPr>
                <w:sz w:val="20"/>
                <w:szCs w:val="20"/>
              </w:rPr>
            </w:pPr>
            <w:r w:rsidRPr="008F7E52">
              <w:rPr>
                <w:sz w:val="20"/>
                <w:szCs w:val="20"/>
              </w:rPr>
              <w:t>местный бюджет</w:t>
            </w:r>
          </w:p>
        </w:tc>
        <w:tc>
          <w:tcPr>
            <w:tcW w:w="637" w:type="pct"/>
            <w:tcBorders>
              <w:top w:val="single" w:sz="4" w:space="0" w:color="auto"/>
              <w:left w:val="single" w:sz="4" w:space="0" w:color="auto"/>
              <w:bottom w:val="single" w:sz="4" w:space="0" w:color="auto"/>
              <w:right w:val="single" w:sz="4" w:space="0" w:color="auto"/>
            </w:tcBorders>
            <w:vAlign w:val="center"/>
            <w:hideMark/>
          </w:tcPr>
          <w:p w:rsidR="00AD1A83" w:rsidRPr="0084599E" w:rsidRDefault="00AD1A83" w:rsidP="005F05E8">
            <w:pPr>
              <w:jc w:val="center"/>
              <w:rPr>
                <w:sz w:val="20"/>
                <w:szCs w:val="20"/>
              </w:rPr>
            </w:pPr>
            <w:r>
              <w:rPr>
                <w:sz w:val="20"/>
                <w:szCs w:val="20"/>
              </w:rPr>
              <w:t>658 306,1</w:t>
            </w:r>
          </w:p>
        </w:tc>
        <w:tc>
          <w:tcPr>
            <w:tcW w:w="683" w:type="pct"/>
            <w:tcBorders>
              <w:top w:val="single" w:sz="4" w:space="0" w:color="auto"/>
              <w:left w:val="single" w:sz="4" w:space="0" w:color="auto"/>
              <w:bottom w:val="single" w:sz="4" w:space="0" w:color="auto"/>
              <w:right w:val="single" w:sz="4" w:space="0" w:color="auto"/>
            </w:tcBorders>
            <w:vAlign w:val="center"/>
            <w:hideMark/>
          </w:tcPr>
          <w:p w:rsidR="00AD1A83" w:rsidRPr="0084599E" w:rsidRDefault="00AD1A83" w:rsidP="005F05E8">
            <w:pPr>
              <w:jc w:val="center"/>
              <w:rPr>
                <w:sz w:val="20"/>
                <w:szCs w:val="20"/>
              </w:rPr>
            </w:pPr>
            <w:r w:rsidRPr="0084599E">
              <w:rPr>
                <w:sz w:val="20"/>
                <w:szCs w:val="20"/>
              </w:rPr>
              <w:t>163 854,5</w:t>
            </w:r>
          </w:p>
        </w:tc>
        <w:tc>
          <w:tcPr>
            <w:tcW w:w="683" w:type="pct"/>
            <w:tcBorders>
              <w:top w:val="single" w:sz="4" w:space="0" w:color="auto"/>
              <w:left w:val="single" w:sz="4" w:space="0" w:color="auto"/>
              <w:bottom w:val="single" w:sz="4" w:space="0" w:color="auto"/>
              <w:right w:val="single" w:sz="4" w:space="0" w:color="auto"/>
            </w:tcBorders>
            <w:vAlign w:val="center"/>
            <w:hideMark/>
          </w:tcPr>
          <w:p w:rsidR="00AD1A83" w:rsidRPr="0084599E" w:rsidRDefault="00AD1A83" w:rsidP="005F05E8">
            <w:pPr>
              <w:jc w:val="center"/>
              <w:rPr>
                <w:sz w:val="20"/>
                <w:szCs w:val="20"/>
              </w:rPr>
            </w:pPr>
            <w:r w:rsidRPr="0084599E">
              <w:rPr>
                <w:sz w:val="20"/>
                <w:szCs w:val="20"/>
              </w:rPr>
              <w:t>24,9</w:t>
            </w:r>
          </w:p>
        </w:tc>
        <w:tc>
          <w:tcPr>
            <w:tcW w:w="673" w:type="pct"/>
            <w:tcBorders>
              <w:top w:val="single" w:sz="4" w:space="0" w:color="auto"/>
              <w:left w:val="single" w:sz="4" w:space="0" w:color="auto"/>
              <w:bottom w:val="single" w:sz="4" w:space="0" w:color="auto"/>
              <w:right w:val="single" w:sz="4" w:space="0" w:color="auto"/>
            </w:tcBorders>
            <w:vAlign w:val="center"/>
            <w:hideMark/>
          </w:tcPr>
          <w:p w:rsidR="00AD1A83" w:rsidRPr="0084599E" w:rsidRDefault="00AD1A83" w:rsidP="005F05E8">
            <w:pPr>
              <w:jc w:val="center"/>
              <w:rPr>
                <w:sz w:val="20"/>
                <w:szCs w:val="20"/>
              </w:rPr>
            </w:pPr>
            <w:r w:rsidRPr="0084599E">
              <w:rPr>
                <w:sz w:val="20"/>
                <w:szCs w:val="20"/>
              </w:rPr>
              <w:t>636 643,9</w:t>
            </w:r>
          </w:p>
        </w:tc>
      </w:tr>
      <w:tr w:rsidR="00AD1A83" w:rsidRPr="007F6606" w:rsidTr="005F05E8">
        <w:trPr>
          <w:trHeight w:val="71"/>
        </w:trPr>
        <w:tc>
          <w:tcPr>
            <w:tcW w:w="373" w:type="pct"/>
            <w:tcBorders>
              <w:top w:val="single" w:sz="4" w:space="0" w:color="auto"/>
              <w:left w:val="single" w:sz="4" w:space="0" w:color="auto"/>
              <w:bottom w:val="single" w:sz="4" w:space="0" w:color="auto"/>
              <w:right w:val="single" w:sz="4" w:space="0" w:color="auto"/>
            </w:tcBorders>
            <w:vAlign w:val="center"/>
            <w:hideMark/>
          </w:tcPr>
          <w:p w:rsidR="00AD1A83" w:rsidRPr="008F7E52" w:rsidRDefault="00AD1A83" w:rsidP="005F05E8">
            <w:pPr>
              <w:jc w:val="center"/>
              <w:rPr>
                <w:sz w:val="20"/>
                <w:szCs w:val="20"/>
              </w:rPr>
            </w:pPr>
          </w:p>
        </w:tc>
        <w:tc>
          <w:tcPr>
            <w:tcW w:w="1950" w:type="pct"/>
            <w:tcBorders>
              <w:top w:val="single" w:sz="4" w:space="0" w:color="auto"/>
              <w:left w:val="single" w:sz="4" w:space="0" w:color="auto"/>
              <w:bottom w:val="single" w:sz="4" w:space="0" w:color="auto"/>
              <w:right w:val="single" w:sz="4" w:space="0" w:color="auto"/>
            </w:tcBorders>
            <w:vAlign w:val="center"/>
            <w:hideMark/>
          </w:tcPr>
          <w:p w:rsidR="00AD1A83" w:rsidRPr="008F7E52" w:rsidRDefault="00AD1A83" w:rsidP="005F05E8">
            <w:pPr>
              <w:rPr>
                <w:sz w:val="20"/>
                <w:szCs w:val="20"/>
              </w:rPr>
            </w:pPr>
            <w:r w:rsidRPr="008F7E52">
              <w:rPr>
                <w:sz w:val="20"/>
                <w:szCs w:val="20"/>
              </w:rPr>
              <w:t>тарифная составляющая</w:t>
            </w:r>
          </w:p>
        </w:tc>
        <w:tc>
          <w:tcPr>
            <w:tcW w:w="637" w:type="pct"/>
            <w:tcBorders>
              <w:top w:val="single" w:sz="4" w:space="0" w:color="auto"/>
              <w:left w:val="single" w:sz="4" w:space="0" w:color="auto"/>
              <w:bottom w:val="single" w:sz="4" w:space="0" w:color="auto"/>
              <w:right w:val="single" w:sz="4" w:space="0" w:color="auto"/>
            </w:tcBorders>
            <w:vAlign w:val="center"/>
            <w:hideMark/>
          </w:tcPr>
          <w:p w:rsidR="00AD1A83" w:rsidRPr="0084599E" w:rsidRDefault="00AD1A83" w:rsidP="005F05E8">
            <w:pPr>
              <w:jc w:val="center"/>
              <w:rPr>
                <w:sz w:val="20"/>
                <w:szCs w:val="20"/>
              </w:rPr>
            </w:pPr>
            <w:r w:rsidRPr="0084599E">
              <w:rPr>
                <w:sz w:val="20"/>
                <w:szCs w:val="20"/>
              </w:rPr>
              <w:t>122 221,5</w:t>
            </w:r>
          </w:p>
        </w:tc>
        <w:tc>
          <w:tcPr>
            <w:tcW w:w="683" w:type="pct"/>
            <w:tcBorders>
              <w:top w:val="single" w:sz="4" w:space="0" w:color="auto"/>
              <w:left w:val="single" w:sz="4" w:space="0" w:color="auto"/>
              <w:bottom w:val="single" w:sz="4" w:space="0" w:color="auto"/>
              <w:right w:val="single" w:sz="4" w:space="0" w:color="auto"/>
            </w:tcBorders>
            <w:vAlign w:val="center"/>
            <w:hideMark/>
          </w:tcPr>
          <w:p w:rsidR="00AD1A83" w:rsidRPr="0084599E" w:rsidRDefault="00AD1A83" w:rsidP="005F05E8">
            <w:pPr>
              <w:jc w:val="center"/>
              <w:rPr>
                <w:sz w:val="20"/>
                <w:szCs w:val="20"/>
              </w:rPr>
            </w:pPr>
            <w:r w:rsidRPr="0084599E">
              <w:rPr>
                <w:sz w:val="20"/>
                <w:szCs w:val="20"/>
              </w:rPr>
              <w:t>31 276,8</w:t>
            </w:r>
          </w:p>
        </w:tc>
        <w:tc>
          <w:tcPr>
            <w:tcW w:w="683" w:type="pct"/>
            <w:tcBorders>
              <w:top w:val="single" w:sz="4" w:space="0" w:color="auto"/>
              <w:left w:val="single" w:sz="4" w:space="0" w:color="auto"/>
              <w:bottom w:val="single" w:sz="4" w:space="0" w:color="auto"/>
              <w:right w:val="single" w:sz="4" w:space="0" w:color="auto"/>
            </w:tcBorders>
            <w:vAlign w:val="center"/>
            <w:hideMark/>
          </w:tcPr>
          <w:p w:rsidR="00AD1A83" w:rsidRPr="0084599E" w:rsidRDefault="00AD1A83" w:rsidP="005F05E8">
            <w:pPr>
              <w:jc w:val="center"/>
              <w:rPr>
                <w:sz w:val="20"/>
                <w:szCs w:val="20"/>
              </w:rPr>
            </w:pPr>
            <w:r w:rsidRPr="0084599E">
              <w:rPr>
                <w:sz w:val="20"/>
                <w:szCs w:val="20"/>
              </w:rPr>
              <w:t>25,6</w:t>
            </w:r>
          </w:p>
        </w:tc>
        <w:tc>
          <w:tcPr>
            <w:tcW w:w="673" w:type="pct"/>
            <w:tcBorders>
              <w:top w:val="single" w:sz="4" w:space="0" w:color="auto"/>
              <w:left w:val="single" w:sz="4" w:space="0" w:color="auto"/>
              <w:bottom w:val="single" w:sz="4" w:space="0" w:color="auto"/>
              <w:right w:val="single" w:sz="4" w:space="0" w:color="auto"/>
            </w:tcBorders>
            <w:vAlign w:val="center"/>
            <w:hideMark/>
          </w:tcPr>
          <w:p w:rsidR="00AD1A83" w:rsidRPr="0084599E" w:rsidRDefault="00AD1A83" w:rsidP="005F05E8">
            <w:pPr>
              <w:jc w:val="center"/>
              <w:rPr>
                <w:sz w:val="20"/>
                <w:szCs w:val="20"/>
              </w:rPr>
            </w:pPr>
            <w:r w:rsidRPr="0084599E">
              <w:rPr>
                <w:sz w:val="20"/>
                <w:szCs w:val="20"/>
              </w:rPr>
              <w:t>113 988,5</w:t>
            </w:r>
          </w:p>
        </w:tc>
      </w:tr>
      <w:tr w:rsidR="00AD1A83" w:rsidRPr="007F6606" w:rsidTr="005F05E8">
        <w:trPr>
          <w:trHeight w:val="61"/>
        </w:trPr>
        <w:tc>
          <w:tcPr>
            <w:tcW w:w="373" w:type="pct"/>
            <w:tcBorders>
              <w:top w:val="single" w:sz="4" w:space="0" w:color="auto"/>
              <w:left w:val="single" w:sz="4" w:space="0" w:color="auto"/>
              <w:bottom w:val="single" w:sz="4" w:space="0" w:color="auto"/>
              <w:right w:val="single" w:sz="4" w:space="0" w:color="auto"/>
            </w:tcBorders>
            <w:shd w:val="clear" w:color="auto" w:fill="E2EFDA"/>
            <w:vAlign w:val="center"/>
            <w:hideMark/>
          </w:tcPr>
          <w:p w:rsidR="00AD1A83" w:rsidRPr="00EA79C2" w:rsidRDefault="00AD1A83" w:rsidP="005F05E8">
            <w:pPr>
              <w:jc w:val="center"/>
              <w:rPr>
                <w:b/>
                <w:sz w:val="20"/>
                <w:szCs w:val="20"/>
              </w:rPr>
            </w:pPr>
            <w:r w:rsidRPr="00EA79C2">
              <w:rPr>
                <w:b/>
                <w:sz w:val="20"/>
                <w:szCs w:val="20"/>
              </w:rPr>
              <w:t>2.</w:t>
            </w:r>
          </w:p>
        </w:tc>
        <w:tc>
          <w:tcPr>
            <w:tcW w:w="1950" w:type="pct"/>
            <w:tcBorders>
              <w:top w:val="single" w:sz="4" w:space="0" w:color="auto"/>
              <w:left w:val="single" w:sz="4" w:space="0" w:color="auto"/>
              <w:bottom w:val="single" w:sz="4" w:space="0" w:color="auto"/>
              <w:right w:val="single" w:sz="4" w:space="0" w:color="auto"/>
            </w:tcBorders>
            <w:shd w:val="clear" w:color="auto" w:fill="E2EFDA"/>
            <w:vAlign w:val="center"/>
            <w:hideMark/>
          </w:tcPr>
          <w:p w:rsidR="00AD1A83" w:rsidRPr="00EA79C2" w:rsidRDefault="00AD1A83" w:rsidP="005F05E8">
            <w:pPr>
              <w:rPr>
                <w:b/>
                <w:sz w:val="20"/>
                <w:szCs w:val="20"/>
              </w:rPr>
            </w:pPr>
            <w:r w:rsidRPr="00EA79C2">
              <w:rPr>
                <w:b/>
                <w:sz w:val="20"/>
                <w:szCs w:val="20"/>
              </w:rPr>
              <w:t>Муниципальная программа «Управление муниципальным имуществом» на 2017-2019 годы»</w:t>
            </w:r>
          </w:p>
        </w:tc>
        <w:tc>
          <w:tcPr>
            <w:tcW w:w="637" w:type="pct"/>
            <w:tcBorders>
              <w:top w:val="single" w:sz="4" w:space="0" w:color="auto"/>
              <w:left w:val="single" w:sz="4" w:space="0" w:color="auto"/>
              <w:bottom w:val="single" w:sz="4" w:space="0" w:color="auto"/>
              <w:right w:val="single" w:sz="4" w:space="0" w:color="auto"/>
            </w:tcBorders>
            <w:shd w:val="clear" w:color="auto" w:fill="E2EFDA"/>
            <w:vAlign w:val="center"/>
            <w:hideMark/>
          </w:tcPr>
          <w:p w:rsidR="00AD1A83" w:rsidRPr="00670135" w:rsidRDefault="00AD1A83" w:rsidP="005F05E8">
            <w:pPr>
              <w:jc w:val="center"/>
              <w:rPr>
                <w:b/>
                <w:sz w:val="20"/>
                <w:szCs w:val="20"/>
              </w:rPr>
            </w:pPr>
            <w:r w:rsidRPr="00670135">
              <w:rPr>
                <w:b/>
                <w:sz w:val="20"/>
                <w:szCs w:val="20"/>
              </w:rPr>
              <w:t>165 022,7</w:t>
            </w:r>
          </w:p>
        </w:tc>
        <w:tc>
          <w:tcPr>
            <w:tcW w:w="683" w:type="pct"/>
            <w:tcBorders>
              <w:top w:val="single" w:sz="4" w:space="0" w:color="auto"/>
              <w:left w:val="single" w:sz="4" w:space="0" w:color="auto"/>
              <w:bottom w:val="single" w:sz="4" w:space="0" w:color="auto"/>
              <w:right w:val="single" w:sz="4" w:space="0" w:color="auto"/>
            </w:tcBorders>
            <w:shd w:val="clear" w:color="auto" w:fill="E2EFDA"/>
            <w:vAlign w:val="center"/>
            <w:hideMark/>
          </w:tcPr>
          <w:p w:rsidR="00AD1A83" w:rsidRPr="00670135" w:rsidRDefault="00AD1A83" w:rsidP="005F05E8">
            <w:pPr>
              <w:jc w:val="center"/>
              <w:rPr>
                <w:b/>
                <w:sz w:val="20"/>
                <w:szCs w:val="20"/>
              </w:rPr>
            </w:pPr>
            <w:r w:rsidRPr="00670135">
              <w:rPr>
                <w:b/>
                <w:sz w:val="20"/>
                <w:szCs w:val="20"/>
              </w:rPr>
              <w:t>75 496,0</w:t>
            </w:r>
          </w:p>
        </w:tc>
        <w:tc>
          <w:tcPr>
            <w:tcW w:w="683" w:type="pct"/>
            <w:tcBorders>
              <w:top w:val="single" w:sz="4" w:space="0" w:color="auto"/>
              <w:left w:val="single" w:sz="4" w:space="0" w:color="auto"/>
              <w:bottom w:val="single" w:sz="4" w:space="0" w:color="auto"/>
              <w:right w:val="single" w:sz="4" w:space="0" w:color="auto"/>
            </w:tcBorders>
            <w:shd w:val="clear" w:color="auto" w:fill="E2EFDA"/>
            <w:vAlign w:val="center"/>
            <w:hideMark/>
          </w:tcPr>
          <w:p w:rsidR="00AD1A83" w:rsidRPr="00670135" w:rsidRDefault="00AD1A83" w:rsidP="005F05E8">
            <w:pPr>
              <w:jc w:val="center"/>
              <w:rPr>
                <w:b/>
                <w:sz w:val="20"/>
                <w:szCs w:val="20"/>
              </w:rPr>
            </w:pPr>
            <w:r w:rsidRPr="00670135">
              <w:rPr>
                <w:b/>
                <w:sz w:val="20"/>
                <w:szCs w:val="20"/>
              </w:rPr>
              <w:t>45,7</w:t>
            </w:r>
          </w:p>
        </w:tc>
        <w:tc>
          <w:tcPr>
            <w:tcW w:w="673" w:type="pct"/>
            <w:tcBorders>
              <w:top w:val="single" w:sz="4" w:space="0" w:color="auto"/>
              <w:left w:val="single" w:sz="4" w:space="0" w:color="auto"/>
              <w:bottom w:val="single" w:sz="4" w:space="0" w:color="auto"/>
              <w:right w:val="single" w:sz="4" w:space="0" w:color="auto"/>
            </w:tcBorders>
            <w:shd w:val="clear" w:color="auto" w:fill="E2EFDA"/>
            <w:vAlign w:val="center"/>
            <w:hideMark/>
          </w:tcPr>
          <w:p w:rsidR="00AD1A83" w:rsidRPr="00670135" w:rsidRDefault="00AD1A83" w:rsidP="005F05E8">
            <w:pPr>
              <w:jc w:val="center"/>
              <w:rPr>
                <w:b/>
                <w:sz w:val="20"/>
                <w:szCs w:val="20"/>
              </w:rPr>
            </w:pPr>
            <w:r w:rsidRPr="00670135">
              <w:rPr>
                <w:b/>
                <w:sz w:val="20"/>
                <w:szCs w:val="20"/>
              </w:rPr>
              <w:t>187 938,0</w:t>
            </w:r>
          </w:p>
        </w:tc>
      </w:tr>
      <w:tr w:rsidR="00AD1A83" w:rsidRPr="007F6606" w:rsidTr="005F05E8">
        <w:trPr>
          <w:trHeight w:val="71"/>
        </w:trPr>
        <w:tc>
          <w:tcPr>
            <w:tcW w:w="373" w:type="pct"/>
            <w:tcBorders>
              <w:top w:val="single" w:sz="4" w:space="0" w:color="auto"/>
              <w:left w:val="single" w:sz="4" w:space="0" w:color="auto"/>
              <w:bottom w:val="single" w:sz="4" w:space="0" w:color="auto"/>
              <w:right w:val="single" w:sz="4" w:space="0" w:color="auto"/>
            </w:tcBorders>
            <w:vAlign w:val="center"/>
            <w:hideMark/>
          </w:tcPr>
          <w:p w:rsidR="00AD1A83" w:rsidRPr="00EA79C2" w:rsidRDefault="00AD1A83" w:rsidP="005F05E8">
            <w:pPr>
              <w:jc w:val="center"/>
              <w:rPr>
                <w:sz w:val="20"/>
                <w:szCs w:val="20"/>
              </w:rPr>
            </w:pPr>
          </w:p>
        </w:tc>
        <w:tc>
          <w:tcPr>
            <w:tcW w:w="1950" w:type="pct"/>
            <w:tcBorders>
              <w:top w:val="single" w:sz="4" w:space="0" w:color="auto"/>
              <w:left w:val="single" w:sz="4" w:space="0" w:color="auto"/>
              <w:bottom w:val="single" w:sz="4" w:space="0" w:color="auto"/>
              <w:right w:val="single" w:sz="4" w:space="0" w:color="auto"/>
            </w:tcBorders>
            <w:vAlign w:val="center"/>
            <w:hideMark/>
          </w:tcPr>
          <w:p w:rsidR="00AD1A83" w:rsidRPr="00EA79C2" w:rsidRDefault="00AD1A83" w:rsidP="005F05E8">
            <w:pPr>
              <w:rPr>
                <w:sz w:val="20"/>
                <w:szCs w:val="20"/>
              </w:rPr>
            </w:pPr>
            <w:r w:rsidRPr="00EA79C2">
              <w:rPr>
                <w:sz w:val="20"/>
                <w:szCs w:val="20"/>
              </w:rPr>
              <w:t>в том числе:</w:t>
            </w:r>
          </w:p>
        </w:tc>
        <w:tc>
          <w:tcPr>
            <w:tcW w:w="637" w:type="pct"/>
            <w:tcBorders>
              <w:top w:val="single" w:sz="4" w:space="0" w:color="auto"/>
              <w:left w:val="single" w:sz="4" w:space="0" w:color="auto"/>
              <w:bottom w:val="single" w:sz="4" w:space="0" w:color="auto"/>
              <w:right w:val="single" w:sz="4" w:space="0" w:color="auto"/>
            </w:tcBorders>
            <w:vAlign w:val="center"/>
            <w:hideMark/>
          </w:tcPr>
          <w:p w:rsidR="00AD1A83" w:rsidRPr="00670135" w:rsidRDefault="00AD1A83" w:rsidP="005F05E8">
            <w:pPr>
              <w:jc w:val="center"/>
              <w:rPr>
                <w:sz w:val="20"/>
                <w:szCs w:val="20"/>
              </w:rPr>
            </w:pPr>
            <w:r w:rsidRPr="00670135">
              <w:rPr>
                <w:sz w:val="20"/>
                <w:szCs w:val="20"/>
              </w:rPr>
              <w:t>0,0</w:t>
            </w:r>
          </w:p>
        </w:tc>
        <w:tc>
          <w:tcPr>
            <w:tcW w:w="683" w:type="pct"/>
            <w:tcBorders>
              <w:top w:val="single" w:sz="4" w:space="0" w:color="auto"/>
              <w:left w:val="single" w:sz="4" w:space="0" w:color="auto"/>
              <w:bottom w:val="single" w:sz="4" w:space="0" w:color="auto"/>
              <w:right w:val="single" w:sz="4" w:space="0" w:color="auto"/>
            </w:tcBorders>
            <w:vAlign w:val="center"/>
            <w:hideMark/>
          </w:tcPr>
          <w:p w:rsidR="00AD1A83" w:rsidRPr="00670135" w:rsidRDefault="00AD1A83" w:rsidP="005F05E8">
            <w:pPr>
              <w:jc w:val="center"/>
              <w:rPr>
                <w:sz w:val="20"/>
                <w:szCs w:val="20"/>
              </w:rPr>
            </w:pPr>
            <w:r w:rsidRPr="00670135">
              <w:rPr>
                <w:sz w:val="20"/>
                <w:szCs w:val="20"/>
              </w:rPr>
              <w:t>0,0</w:t>
            </w:r>
          </w:p>
        </w:tc>
        <w:tc>
          <w:tcPr>
            <w:tcW w:w="683" w:type="pct"/>
            <w:tcBorders>
              <w:top w:val="single" w:sz="4" w:space="0" w:color="auto"/>
              <w:left w:val="single" w:sz="4" w:space="0" w:color="auto"/>
              <w:bottom w:val="single" w:sz="4" w:space="0" w:color="auto"/>
              <w:right w:val="single" w:sz="4" w:space="0" w:color="auto"/>
            </w:tcBorders>
            <w:vAlign w:val="center"/>
            <w:hideMark/>
          </w:tcPr>
          <w:p w:rsidR="00AD1A83" w:rsidRPr="00670135" w:rsidRDefault="00AD1A83" w:rsidP="005F05E8">
            <w:pPr>
              <w:jc w:val="center"/>
              <w:rPr>
                <w:sz w:val="20"/>
                <w:szCs w:val="20"/>
              </w:rPr>
            </w:pPr>
            <w:r w:rsidRPr="00670135">
              <w:rPr>
                <w:sz w:val="20"/>
                <w:szCs w:val="20"/>
              </w:rPr>
              <w:t>0,0</w:t>
            </w:r>
          </w:p>
        </w:tc>
        <w:tc>
          <w:tcPr>
            <w:tcW w:w="673" w:type="pct"/>
            <w:tcBorders>
              <w:top w:val="single" w:sz="4" w:space="0" w:color="auto"/>
              <w:left w:val="single" w:sz="4" w:space="0" w:color="auto"/>
              <w:bottom w:val="single" w:sz="4" w:space="0" w:color="auto"/>
              <w:right w:val="single" w:sz="4" w:space="0" w:color="auto"/>
            </w:tcBorders>
            <w:vAlign w:val="center"/>
            <w:hideMark/>
          </w:tcPr>
          <w:p w:rsidR="00AD1A83" w:rsidRPr="00670135" w:rsidRDefault="00AD1A83" w:rsidP="005F05E8">
            <w:pPr>
              <w:jc w:val="center"/>
              <w:rPr>
                <w:sz w:val="20"/>
                <w:szCs w:val="20"/>
              </w:rPr>
            </w:pPr>
            <w:r w:rsidRPr="00670135">
              <w:rPr>
                <w:sz w:val="20"/>
                <w:szCs w:val="20"/>
              </w:rPr>
              <w:t>0,0</w:t>
            </w:r>
          </w:p>
        </w:tc>
      </w:tr>
      <w:tr w:rsidR="00AD1A83" w:rsidRPr="007F6606" w:rsidTr="005F05E8">
        <w:trPr>
          <w:trHeight w:val="71"/>
        </w:trPr>
        <w:tc>
          <w:tcPr>
            <w:tcW w:w="373" w:type="pct"/>
            <w:tcBorders>
              <w:top w:val="single" w:sz="4" w:space="0" w:color="auto"/>
              <w:left w:val="single" w:sz="4" w:space="0" w:color="auto"/>
              <w:bottom w:val="single" w:sz="4" w:space="0" w:color="auto"/>
              <w:right w:val="single" w:sz="4" w:space="0" w:color="auto"/>
            </w:tcBorders>
            <w:vAlign w:val="center"/>
            <w:hideMark/>
          </w:tcPr>
          <w:p w:rsidR="00AD1A83" w:rsidRPr="00EA79C2" w:rsidRDefault="00AD1A83" w:rsidP="005F05E8">
            <w:pPr>
              <w:jc w:val="center"/>
              <w:rPr>
                <w:sz w:val="20"/>
                <w:szCs w:val="20"/>
              </w:rPr>
            </w:pPr>
          </w:p>
        </w:tc>
        <w:tc>
          <w:tcPr>
            <w:tcW w:w="1950" w:type="pct"/>
            <w:tcBorders>
              <w:top w:val="single" w:sz="4" w:space="0" w:color="auto"/>
              <w:left w:val="single" w:sz="4" w:space="0" w:color="auto"/>
              <w:bottom w:val="single" w:sz="4" w:space="0" w:color="auto"/>
              <w:right w:val="single" w:sz="4" w:space="0" w:color="auto"/>
            </w:tcBorders>
            <w:vAlign w:val="center"/>
            <w:hideMark/>
          </w:tcPr>
          <w:p w:rsidR="00AD1A83" w:rsidRPr="00EA79C2" w:rsidRDefault="00AD1A83" w:rsidP="005F05E8">
            <w:pPr>
              <w:rPr>
                <w:sz w:val="20"/>
                <w:szCs w:val="20"/>
              </w:rPr>
            </w:pPr>
            <w:r w:rsidRPr="00EA79C2">
              <w:rPr>
                <w:sz w:val="20"/>
                <w:szCs w:val="20"/>
              </w:rPr>
              <w:t>местный бюджет</w:t>
            </w:r>
          </w:p>
        </w:tc>
        <w:tc>
          <w:tcPr>
            <w:tcW w:w="637" w:type="pct"/>
            <w:tcBorders>
              <w:top w:val="single" w:sz="4" w:space="0" w:color="auto"/>
              <w:left w:val="single" w:sz="4" w:space="0" w:color="auto"/>
              <w:bottom w:val="single" w:sz="4" w:space="0" w:color="auto"/>
              <w:right w:val="single" w:sz="4" w:space="0" w:color="auto"/>
            </w:tcBorders>
            <w:vAlign w:val="center"/>
            <w:hideMark/>
          </w:tcPr>
          <w:p w:rsidR="00AD1A83" w:rsidRPr="00670135" w:rsidRDefault="00AD1A83" w:rsidP="005F05E8">
            <w:pPr>
              <w:jc w:val="center"/>
              <w:rPr>
                <w:sz w:val="20"/>
                <w:szCs w:val="20"/>
              </w:rPr>
            </w:pPr>
            <w:r w:rsidRPr="00670135">
              <w:rPr>
                <w:sz w:val="20"/>
                <w:szCs w:val="20"/>
              </w:rPr>
              <w:t>165 022,7</w:t>
            </w:r>
          </w:p>
        </w:tc>
        <w:tc>
          <w:tcPr>
            <w:tcW w:w="683" w:type="pct"/>
            <w:tcBorders>
              <w:top w:val="single" w:sz="4" w:space="0" w:color="auto"/>
              <w:left w:val="single" w:sz="4" w:space="0" w:color="auto"/>
              <w:bottom w:val="single" w:sz="4" w:space="0" w:color="auto"/>
              <w:right w:val="single" w:sz="4" w:space="0" w:color="auto"/>
            </w:tcBorders>
            <w:vAlign w:val="center"/>
            <w:hideMark/>
          </w:tcPr>
          <w:p w:rsidR="00AD1A83" w:rsidRPr="00670135" w:rsidRDefault="00AD1A83" w:rsidP="005F05E8">
            <w:pPr>
              <w:jc w:val="center"/>
              <w:rPr>
                <w:sz w:val="20"/>
                <w:szCs w:val="20"/>
              </w:rPr>
            </w:pPr>
            <w:r w:rsidRPr="00670135">
              <w:rPr>
                <w:sz w:val="20"/>
                <w:szCs w:val="20"/>
              </w:rPr>
              <w:t>75 496,0</w:t>
            </w:r>
          </w:p>
        </w:tc>
        <w:tc>
          <w:tcPr>
            <w:tcW w:w="683" w:type="pct"/>
            <w:tcBorders>
              <w:top w:val="single" w:sz="4" w:space="0" w:color="auto"/>
              <w:left w:val="single" w:sz="4" w:space="0" w:color="auto"/>
              <w:bottom w:val="single" w:sz="4" w:space="0" w:color="auto"/>
              <w:right w:val="single" w:sz="4" w:space="0" w:color="auto"/>
            </w:tcBorders>
            <w:vAlign w:val="center"/>
            <w:hideMark/>
          </w:tcPr>
          <w:p w:rsidR="00AD1A83" w:rsidRPr="00670135" w:rsidRDefault="00AD1A83" w:rsidP="005F05E8">
            <w:pPr>
              <w:jc w:val="center"/>
              <w:rPr>
                <w:sz w:val="20"/>
                <w:szCs w:val="20"/>
              </w:rPr>
            </w:pPr>
            <w:r w:rsidRPr="00670135">
              <w:rPr>
                <w:sz w:val="20"/>
                <w:szCs w:val="20"/>
              </w:rPr>
              <w:t>45,7</w:t>
            </w:r>
          </w:p>
        </w:tc>
        <w:tc>
          <w:tcPr>
            <w:tcW w:w="673" w:type="pct"/>
            <w:tcBorders>
              <w:top w:val="single" w:sz="4" w:space="0" w:color="auto"/>
              <w:left w:val="single" w:sz="4" w:space="0" w:color="auto"/>
              <w:bottom w:val="single" w:sz="4" w:space="0" w:color="auto"/>
              <w:right w:val="single" w:sz="4" w:space="0" w:color="auto"/>
            </w:tcBorders>
            <w:vAlign w:val="center"/>
            <w:hideMark/>
          </w:tcPr>
          <w:p w:rsidR="00AD1A83" w:rsidRPr="00670135" w:rsidRDefault="00AD1A83" w:rsidP="005F05E8">
            <w:pPr>
              <w:jc w:val="center"/>
              <w:rPr>
                <w:sz w:val="20"/>
                <w:szCs w:val="20"/>
              </w:rPr>
            </w:pPr>
            <w:r w:rsidRPr="00670135">
              <w:rPr>
                <w:sz w:val="20"/>
                <w:szCs w:val="20"/>
              </w:rPr>
              <w:t>187 938,0</w:t>
            </w:r>
          </w:p>
        </w:tc>
      </w:tr>
      <w:tr w:rsidR="00AD1A83" w:rsidRPr="007F6606" w:rsidTr="005F05E8">
        <w:trPr>
          <w:trHeight w:val="61"/>
        </w:trPr>
        <w:tc>
          <w:tcPr>
            <w:tcW w:w="373" w:type="pct"/>
            <w:tcBorders>
              <w:top w:val="single" w:sz="4" w:space="0" w:color="auto"/>
              <w:left w:val="single" w:sz="4" w:space="0" w:color="auto"/>
              <w:bottom w:val="single" w:sz="4" w:space="0" w:color="auto"/>
              <w:right w:val="single" w:sz="4" w:space="0" w:color="auto"/>
            </w:tcBorders>
            <w:shd w:val="clear" w:color="auto" w:fill="E2EFDA"/>
            <w:vAlign w:val="center"/>
            <w:hideMark/>
          </w:tcPr>
          <w:p w:rsidR="00AD1A83" w:rsidRPr="00EA79C2" w:rsidRDefault="00AD1A83" w:rsidP="005F05E8">
            <w:pPr>
              <w:jc w:val="center"/>
              <w:rPr>
                <w:b/>
                <w:sz w:val="20"/>
                <w:szCs w:val="20"/>
              </w:rPr>
            </w:pPr>
            <w:r w:rsidRPr="00EA79C2">
              <w:rPr>
                <w:b/>
                <w:sz w:val="20"/>
                <w:szCs w:val="20"/>
              </w:rPr>
              <w:t>3.</w:t>
            </w:r>
          </w:p>
        </w:tc>
        <w:tc>
          <w:tcPr>
            <w:tcW w:w="1950" w:type="pct"/>
            <w:tcBorders>
              <w:top w:val="single" w:sz="4" w:space="0" w:color="auto"/>
              <w:left w:val="single" w:sz="4" w:space="0" w:color="auto"/>
              <w:bottom w:val="single" w:sz="4" w:space="0" w:color="auto"/>
              <w:right w:val="single" w:sz="4" w:space="0" w:color="auto"/>
            </w:tcBorders>
            <w:shd w:val="clear" w:color="auto" w:fill="E2EFDA"/>
            <w:vAlign w:val="center"/>
            <w:hideMark/>
          </w:tcPr>
          <w:p w:rsidR="00AD1A83" w:rsidRPr="00EA79C2" w:rsidRDefault="00AD1A83" w:rsidP="005F05E8">
            <w:pPr>
              <w:rPr>
                <w:b/>
                <w:sz w:val="20"/>
                <w:szCs w:val="20"/>
              </w:rPr>
            </w:pPr>
            <w:r w:rsidRPr="00EA79C2">
              <w:rPr>
                <w:b/>
                <w:sz w:val="20"/>
                <w:szCs w:val="20"/>
              </w:rPr>
              <w:t>Муниципальная программа «Развитие транспортной системы» на 2017-2019 годы»</w:t>
            </w:r>
          </w:p>
        </w:tc>
        <w:tc>
          <w:tcPr>
            <w:tcW w:w="637" w:type="pct"/>
            <w:tcBorders>
              <w:top w:val="single" w:sz="4" w:space="0" w:color="auto"/>
              <w:left w:val="single" w:sz="4" w:space="0" w:color="auto"/>
              <w:bottom w:val="single" w:sz="4" w:space="0" w:color="auto"/>
              <w:right w:val="single" w:sz="4" w:space="0" w:color="auto"/>
            </w:tcBorders>
            <w:shd w:val="clear" w:color="auto" w:fill="E2EFDA"/>
            <w:vAlign w:val="center"/>
            <w:hideMark/>
          </w:tcPr>
          <w:p w:rsidR="00AD1A83" w:rsidRPr="00EA79C2" w:rsidRDefault="00AD1A83" w:rsidP="005F05E8">
            <w:pPr>
              <w:jc w:val="center"/>
              <w:rPr>
                <w:b/>
                <w:sz w:val="20"/>
                <w:szCs w:val="20"/>
              </w:rPr>
            </w:pPr>
            <w:r w:rsidRPr="00EA79C2">
              <w:rPr>
                <w:b/>
                <w:sz w:val="20"/>
                <w:szCs w:val="20"/>
              </w:rPr>
              <w:t>99 329,2</w:t>
            </w:r>
          </w:p>
        </w:tc>
        <w:tc>
          <w:tcPr>
            <w:tcW w:w="683" w:type="pct"/>
            <w:tcBorders>
              <w:top w:val="single" w:sz="4" w:space="0" w:color="auto"/>
              <w:left w:val="single" w:sz="4" w:space="0" w:color="auto"/>
              <w:bottom w:val="single" w:sz="4" w:space="0" w:color="auto"/>
              <w:right w:val="single" w:sz="4" w:space="0" w:color="auto"/>
            </w:tcBorders>
            <w:shd w:val="clear" w:color="auto" w:fill="E2EFDA"/>
            <w:vAlign w:val="center"/>
            <w:hideMark/>
          </w:tcPr>
          <w:p w:rsidR="00AD1A83" w:rsidRPr="00EA79C2" w:rsidRDefault="00AD1A83" w:rsidP="005F05E8">
            <w:pPr>
              <w:jc w:val="center"/>
              <w:rPr>
                <w:b/>
                <w:sz w:val="20"/>
                <w:szCs w:val="20"/>
              </w:rPr>
            </w:pPr>
            <w:r w:rsidRPr="00EA79C2">
              <w:rPr>
                <w:b/>
                <w:sz w:val="20"/>
                <w:szCs w:val="20"/>
              </w:rPr>
              <w:t>11 196,7</w:t>
            </w:r>
          </w:p>
        </w:tc>
        <w:tc>
          <w:tcPr>
            <w:tcW w:w="683" w:type="pct"/>
            <w:tcBorders>
              <w:top w:val="single" w:sz="4" w:space="0" w:color="auto"/>
              <w:left w:val="single" w:sz="4" w:space="0" w:color="auto"/>
              <w:bottom w:val="single" w:sz="4" w:space="0" w:color="auto"/>
              <w:right w:val="single" w:sz="4" w:space="0" w:color="auto"/>
            </w:tcBorders>
            <w:shd w:val="clear" w:color="auto" w:fill="E2EFDA"/>
            <w:vAlign w:val="center"/>
            <w:hideMark/>
          </w:tcPr>
          <w:p w:rsidR="00AD1A83" w:rsidRPr="00EA79C2" w:rsidRDefault="00AD1A83" w:rsidP="005F05E8">
            <w:pPr>
              <w:jc w:val="center"/>
              <w:rPr>
                <w:b/>
                <w:sz w:val="20"/>
                <w:szCs w:val="20"/>
              </w:rPr>
            </w:pPr>
            <w:r w:rsidRPr="00EA79C2">
              <w:rPr>
                <w:b/>
                <w:sz w:val="20"/>
                <w:szCs w:val="20"/>
              </w:rPr>
              <w:t>11,3</w:t>
            </w:r>
          </w:p>
        </w:tc>
        <w:tc>
          <w:tcPr>
            <w:tcW w:w="673" w:type="pct"/>
            <w:tcBorders>
              <w:top w:val="single" w:sz="4" w:space="0" w:color="auto"/>
              <w:left w:val="single" w:sz="4" w:space="0" w:color="auto"/>
              <w:bottom w:val="single" w:sz="4" w:space="0" w:color="auto"/>
              <w:right w:val="single" w:sz="4" w:space="0" w:color="auto"/>
            </w:tcBorders>
            <w:shd w:val="clear" w:color="auto" w:fill="E2EFDA"/>
            <w:vAlign w:val="center"/>
            <w:hideMark/>
          </w:tcPr>
          <w:p w:rsidR="00AD1A83" w:rsidRPr="00EA79C2" w:rsidRDefault="00AD1A83" w:rsidP="005F05E8">
            <w:pPr>
              <w:jc w:val="center"/>
              <w:rPr>
                <w:b/>
                <w:sz w:val="20"/>
                <w:szCs w:val="20"/>
              </w:rPr>
            </w:pPr>
            <w:r w:rsidRPr="00EA79C2">
              <w:rPr>
                <w:b/>
                <w:sz w:val="20"/>
                <w:szCs w:val="20"/>
              </w:rPr>
              <w:t>83 926,1</w:t>
            </w:r>
          </w:p>
        </w:tc>
      </w:tr>
      <w:tr w:rsidR="00AD1A83" w:rsidRPr="007F6606" w:rsidTr="005F05E8">
        <w:trPr>
          <w:trHeight w:val="71"/>
        </w:trPr>
        <w:tc>
          <w:tcPr>
            <w:tcW w:w="373" w:type="pct"/>
            <w:tcBorders>
              <w:top w:val="single" w:sz="4" w:space="0" w:color="auto"/>
              <w:left w:val="single" w:sz="4" w:space="0" w:color="auto"/>
              <w:bottom w:val="single" w:sz="4" w:space="0" w:color="auto"/>
              <w:right w:val="single" w:sz="4" w:space="0" w:color="auto"/>
            </w:tcBorders>
            <w:vAlign w:val="center"/>
            <w:hideMark/>
          </w:tcPr>
          <w:p w:rsidR="00AD1A83" w:rsidRPr="00EA79C2" w:rsidRDefault="00AD1A83" w:rsidP="005F05E8">
            <w:pPr>
              <w:jc w:val="center"/>
              <w:rPr>
                <w:sz w:val="20"/>
                <w:szCs w:val="20"/>
              </w:rPr>
            </w:pPr>
          </w:p>
        </w:tc>
        <w:tc>
          <w:tcPr>
            <w:tcW w:w="1950" w:type="pct"/>
            <w:tcBorders>
              <w:top w:val="single" w:sz="4" w:space="0" w:color="auto"/>
              <w:left w:val="single" w:sz="4" w:space="0" w:color="auto"/>
              <w:bottom w:val="single" w:sz="4" w:space="0" w:color="auto"/>
              <w:right w:val="single" w:sz="4" w:space="0" w:color="auto"/>
            </w:tcBorders>
            <w:vAlign w:val="center"/>
            <w:hideMark/>
          </w:tcPr>
          <w:p w:rsidR="00AD1A83" w:rsidRPr="00EA79C2" w:rsidRDefault="00AD1A83" w:rsidP="005F05E8">
            <w:pPr>
              <w:rPr>
                <w:sz w:val="20"/>
                <w:szCs w:val="20"/>
              </w:rPr>
            </w:pPr>
            <w:r w:rsidRPr="00EA79C2">
              <w:rPr>
                <w:sz w:val="20"/>
                <w:szCs w:val="20"/>
              </w:rPr>
              <w:t>в том числе:</w:t>
            </w:r>
          </w:p>
        </w:tc>
        <w:tc>
          <w:tcPr>
            <w:tcW w:w="637" w:type="pct"/>
            <w:tcBorders>
              <w:top w:val="single" w:sz="4" w:space="0" w:color="auto"/>
              <w:left w:val="single" w:sz="4" w:space="0" w:color="auto"/>
              <w:bottom w:val="single" w:sz="4" w:space="0" w:color="auto"/>
              <w:right w:val="single" w:sz="4" w:space="0" w:color="auto"/>
            </w:tcBorders>
            <w:vAlign w:val="center"/>
          </w:tcPr>
          <w:p w:rsidR="00AD1A83" w:rsidRPr="007F6606" w:rsidRDefault="00AD1A83" w:rsidP="005F05E8">
            <w:pPr>
              <w:jc w:val="center"/>
              <w:rPr>
                <w:sz w:val="20"/>
                <w:szCs w:val="20"/>
                <w:highlight w:val="yellow"/>
              </w:rPr>
            </w:pPr>
          </w:p>
        </w:tc>
        <w:tc>
          <w:tcPr>
            <w:tcW w:w="683" w:type="pct"/>
            <w:tcBorders>
              <w:top w:val="single" w:sz="4" w:space="0" w:color="auto"/>
              <w:left w:val="single" w:sz="4" w:space="0" w:color="auto"/>
              <w:bottom w:val="single" w:sz="4" w:space="0" w:color="auto"/>
              <w:right w:val="single" w:sz="4" w:space="0" w:color="auto"/>
            </w:tcBorders>
            <w:vAlign w:val="center"/>
          </w:tcPr>
          <w:p w:rsidR="00AD1A83" w:rsidRPr="007F6606" w:rsidRDefault="00AD1A83" w:rsidP="005F05E8">
            <w:pPr>
              <w:jc w:val="center"/>
              <w:rPr>
                <w:sz w:val="20"/>
                <w:szCs w:val="20"/>
                <w:highlight w:val="yellow"/>
              </w:rPr>
            </w:pPr>
          </w:p>
        </w:tc>
        <w:tc>
          <w:tcPr>
            <w:tcW w:w="683" w:type="pct"/>
            <w:tcBorders>
              <w:top w:val="single" w:sz="4" w:space="0" w:color="auto"/>
              <w:left w:val="single" w:sz="4" w:space="0" w:color="auto"/>
              <w:bottom w:val="single" w:sz="4" w:space="0" w:color="auto"/>
              <w:right w:val="single" w:sz="4" w:space="0" w:color="auto"/>
            </w:tcBorders>
            <w:vAlign w:val="center"/>
          </w:tcPr>
          <w:p w:rsidR="00AD1A83" w:rsidRPr="007F6606" w:rsidRDefault="00AD1A83" w:rsidP="005F05E8">
            <w:pPr>
              <w:jc w:val="center"/>
              <w:rPr>
                <w:sz w:val="20"/>
                <w:szCs w:val="20"/>
                <w:highlight w:val="yellow"/>
              </w:rPr>
            </w:pPr>
          </w:p>
        </w:tc>
        <w:tc>
          <w:tcPr>
            <w:tcW w:w="673" w:type="pct"/>
            <w:tcBorders>
              <w:top w:val="single" w:sz="4" w:space="0" w:color="auto"/>
              <w:left w:val="single" w:sz="4" w:space="0" w:color="auto"/>
              <w:bottom w:val="single" w:sz="4" w:space="0" w:color="auto"/>
              <w:right w:val="single" w:sz="4" w:space="0" w:color="auto"/>
            </w:tcBorders>
            <w:vAlign w:val="center"/>
          </w:tcPr>
          <w:p w:rsidR="00AD1A83" w:rsidRPr="007F6606" w:rsidRDefault="00AD1A83" w:rsidP="005F05E8">
            <w:pPr>
              <w:jc w:val="center"/>
              <w:rPr>
                <w:sz w:val="20"/>
                <w:szCs w:val="20"/>
                <w:highlight w:val="yellow"/>
              </w:rPr>
            </w:pPr>
          </w:p>
        </w:tc>
      </w:tr>
      <w:tr w:rsidR="00AD1A83" w:rsidRPr="007F6606" w:rsidTr="005F05E8">
        <w:trPr>
          <w:trHeight w:val="71"/>
        </w:trPr>
        <w:tc>
          <w:tcPr>
            <w:tcW w:w="373" w:type="pct"/>
            <w:tcBorders>
              <w:top w:val="single" w:sz="4" w:space="0" w:color="auto"/>
              <w:left w:val="single" w:sz="4" w:space="0" w:color="auto"/>
              <w:bottom w:val="single" w:sz="4" w:space="0" w:color="auto"/>
              <w:right w:val="single" w:sz="4" w:space="0" w:color="auto"/>
            </w:tcBorders>
            <w:vAlign w:val="center"/>
            <w:hideMark/>
          </w:tcPr>
          <w:p w:rsidR="00AD1A83" w:rsidRPr="00EA79C2" w:rsidRDefault="00AD1A83" w:rsidP="005F05E8">
            <w:pPr>
              <w:jc w:val="center"/>
              <w:rPr>
                <w:sz w:val="20"/>
                <w:szCs w:val="20"/>
              </w:rPr>
            </w:pPr>
          </w:p>
        </w:tc>
        <w:tc>
          <w:tcPr>
            <w:tcW w:w="1950" w:type="pct"/>
            <w:tcBorders>
              <w:top w:val="single" w:sz="4" w:space="0" w:color="auto"/>
              <w:left w:val="single" w:sz="4" w:space="0" w:color="auto"/>
              <w:bottom w:val="single" w:sz="4" w:space="0" w:color="auto"/>
              <w:right w:val="single" w:sz="4" w:space="0" w:color="auto"/>
            </w:tcBorders>
            <w:vAlign w:val="center"/>
            <w:hideMark/>
          </w:tcPr>
          <w:p w:rsidR="00AD1A83" w:rsidRPr="00EA79C2" w:rsidRDefault="00AD1A83" w:rsidP="005F05E8">
            <w:pPr>
              <w:rPr>
                <w:sz w:val="20"/>
                <w:szCs w:val="20"/>
              </w:rPr>
            </w:pPr>
            <w:r w:rsidRPr="00EA79C2">
              <w:rPr>
                <w:sz w:val="20"/>
                <w:szCs w:val="20"/>
              </w:rPr>
              <w:t>местный бюджет</w:t>
            </w:r>
          </w:p>
        </w:tc>
        <w:tc>
          <w:tcPr>
            <w:tcW w:w="637" w:type="pct"/>
            <w:tcBorders>
              <w:top w:val="single" w:sz="4" w:space="0" w:color="auto"/>
              <w:left w:val="single" w:sz="4" w:space="0" w:color="auto"/>
              <w:bottom w:val="single" w:sz="4" w:space="0" w:color="auto"/>
              <w:right w:val="single" w:sz="4" w:space="0" w:color="auto"/>
            </w:tcBorders>
            <w:vAlign w:val="center"/>
            <w:hideMark/>
          </w:tcPr>
          <w:p w:rsidR="00AD1A83" w:rsidRPr="00EA79C2" w:rsidRDefault="00AD1A83" w:rsidP="005F05E8">
            <w:pPr>
              <w:jc w:val="center"/>
              <w:rPr>
                <w:sz w:val="20"/>
                <w:szCs w:val="20"/>
              </w:rPr>
            </w:pPr>
            <w:r w:rsidRPr="00EA79C2">
              <w:rPr>
                <w:sz w:val="20"/>
                <w:szCs w:val="20"/>
              </w:rPr>
              <w:t>99 329,2</w:t>
            </w:r>
          </w:p>
        </w:tc>
        <w:tc>
          <w:tcPr>
            <w:tcW w:w="683" w:type="pct"/>
            <w:tcBorders>
              <w:top w:val="single" w:sz="4" w:space="0" w:color="auto"/>
              <w:left w:val="single" w:sz="4" w:space="0" w:color="auto"/>
              <w:bottom w:val="single" w:sz="4" w:space="0" w:color="auto"/>
              <w:right w:val="single" w:sz="4" w:space="0" w:color="auto"/>
            </w:tcBorders>
            <w:vAlign w:val="center"/>
            <w:hideMark/>
          </w:tcPr>
          <w:p w:rsidR="00AD1A83" w:rsidRPr="00EA79C2" w:rsidRDefault="00AD1A83" w:rsidP="005F05E8">
            <w:pPr>
              <w:jc w:val="center"/>
              <w:rPr>
                <w:sz w:val="20"/>
                <w:szCs w:val="20"/>
              </w:rPr>
            </w:pPr>
            <w:r w:rsidRPr="00EA79C2">
              <w:rPr>
                <w:sz w:val="20"/>
                <w:szCs w:val="20"/>
              </w:rPr>
              <w:t>11 196,7</w:t>
            </w:r>
          </w:p>
        </w:tc>
        <w:tc>
          <w:tcPr>
            <w:tcW w:w="683" w:type="pct"/>
            <w:tcBorders>
              <w:top w:val="single" w:sz="4" w:space="0" w:color="auto"/>
              <w:left w:val="single" w:sz="4" w:space="0" w:color="auto"/>
              <w:bottom w:val="single" w:sz="4" w:space="0" w:color="auto"/>
              <w:right w:val="single" w:sz="4" w:space="0" w:color="auto"/>
            </w:tcBorders>
            <w:vAlign w:val="center"/>
            <w:hideMark/>
          </w:tcPr>
          <w:p w:rsidR="00AD1A83" w:rsidRPr="00EA79C2" w:rsidRDefault="00AD1A83" w:rsidP="005F05E8">
            <w:pPr>
              <w:jc w:val="center"/>
              <w:rPr>
                <w:sz w:val="20"/>
                <w:szCs w:val="20"/>
              </w:rPr>
            </w:pPr>
            <w:r w:rsidRPr="00EA79C2">
              <w:rPr>
                <w:sz w:val="20"/>
                <w:szCs w:val="20"/>
              </w:rPr>
              <w:t>11,3</w:t>
            </w:r>
          </w:p>
        </w:tc>
        <w:tc>
          <w:tcPr>
            <w:tcW w:w="673" w:type="pct"/>
            <w:tcBorders>
              <w:top w:val="single" w:sz="4" w:space="0" w:color="auto"/>
              <w:left w:val="single" w:sz="4" w:space="0" w:color="auto"/>
              <w:bottom w:val="single" w:sz="4" w:space="0" w:color="auto"/>
              <w:right w:val="single" w:sz="4" w:space="0" w:color="auto"/>
            </w:tcBorders>
            <w:vAlign w:val="center"/>
            <w:hideMark/>
          </w:tcPr>
          <w:p w:rsidR="00AD1A83" w:rsidRPr="00EA79C2" w:rsidRDefault="00AD1A83" w:rsidP="005F05E8">
            <w:pPr>
              <w:jc w:val="center"/>
              <w:rPr>
                <w:sz w:val="20"/>
                <w:szCs w:val="20"/>
              </w:rPr>
            </w:pPr>
            <w:r w:rsidRPr="00EA79C2">
              <w:rPr>
                <w:sz w:val="20"/>
                <w:szCs w:val="20"/>
              </w:rPr>
              <w:t>83 926,1</w:t>
            </w:r>
          </w:p>
        </w:tc>
      </w:tr>
      <w:tr w:rsidR="00AD1A83" w:rsidRPr="007F6606" w:rsidTr="005F05E8">
        <w:trPr>
          <w:trHeight w:val="61"/>
        </w:trPr>
        <w:tc>
          <w:tcPr>
            <w:tcW w:w="373" w:type="pct"/>
            <w:tcBorders>
              <w:top w:val="single" w:sz="4" w:space="0" w:color="auto"/>
              <w:left w:val="single" w:sz="4" w:space="0" w:color="auto"/>
              <w:bottom w:val="single" w:sz="4" w:space="0" w:color="auto"/>
              <w:right w:val="single" w:sz="4" w:space="0" w:color="auto"/>
            </w:tcBorders>
            <w:shd w:val="clear" w:color="auto" w:fill="E2EFDA"/>
            <w:vAlign w:val="center"/>
            <w:hideMark/>
          </w:tcPr>
          <w:p w:rsidR="00AD1A83" w:rsidRPr="004C7028" w:rsidRDefault="00AD1A83" w:rsidP="005F05E8">
            <w:pPr>
              <w:jc w:val="center"/>
              <w:rPr>
                <w:b/>
                <w:sz w:val="20"/>
                <w:szCs w:val="20"/>
              </w:rPr>
            </w:pPr>
            <w:r w:rsidRPr="004C7028">
              <w:rPr>
                <w:b/>
                <w:sz w:val="20"/>
                <w:szCs w:val="20"/>
              </w:rPr>
              <w:t>4.</w:t>
            </w:r>
          </w:p>
        </w:tc>
        <w:tc>
          <w:tcPr>
            <w:tcW w:w="1950" w:type="pct"/>
            <w:tcBorders>
              <w:top w:val="single" w:sz="4" w:space="0" w:color="auto"/>
              <w:left w:val="single" w:sz="4" w:space="0" w:color="auto"/>
              <w:bottom w:val="single" w:sz="4" w:space="0" w:color="auto"/>
              <w:right w:val="single" w:sz="4" w:space="0" w:color="auto"/>
            </w:tcBorders>
            <w:shd w:val="clear" w:color="auto" w:fill="E2EFDA"/>
            <w:vAlign w:val="center"/>
            <w:hideMark/>
          </w:tcPr>
          <w:p w:rsidR="00AD1A83" w:rsidRPr="004C7028" w:rsidRDefault="00AD1A83" w:rsidP="005F05E8">
            <w:pPr>
              <w:rPr>
                <w:b/>
                <w:sz w:val="20"/>
                <w:szCs w:val="20"/>
              </w:rPr>
            </w:pPr>
            <w:r w:rsidRPr="004C7028">
              <w:rPr>
                <w:b/>
                <w:sz w:val="20"/>
                <w:szCs w:val="20"/>
              </w:rPr>
              <w:t>Муниципальная программа «Формирование современной городской среды» на 2017 год</w:t>
            </w:r>
          </w:p>
        </w:tc>
        <w:tc>
          <w:tcPr>
            <w:tcW w:w="637" w:type="pct"/>
            <w:tcBorders>
              <w:top w:val="single" w:sz="4" w:space="0" w:color="auto"/>
              <w:left w:val="single" w:sz="4" w:space="0" w:color="auto"/>
              <w:bottom w:val="single" w:sz="4" w:space="0" w:color="auto"/>
              <w:right w:val="single" w:sz="4" w:space="0" w:color="auto"/>
            </w:tcBorders>
            <w:shd w:val="clear" w:color="auto" w:fill="E2EFDA"/>
            <w:vAlign w:val="center"/>
            <w:hideMark/>
          </w:tcPr>
          <w:p w:rsidR="00AD1A83" w:rsidRPr="00786AE1" w:rsidRDefault="00AD1A83" w:rsidP="005F05E8">
            <w:pPr>
              <w:jc w:val="center"/>
              <w:rPr>
                <w:b/>
                <w:sz w:val="20"/>
                <w:szCs w:val="20"/>
              </w:rPr>
            </w:pPr>
            <w:r w:rsidRPr="00786AE1">
              <w:rPr>
                <w:b/>
                <w:sz w:val="20"/>
                <w:szCs w:val="20"/>
              </w:rPr>
              <w:t>39 137,0</w:t>
            </w:r>
          </w:p>
        </w:tc>
        <w:tc>
          <w:tcPr>
            <w:tcW w:w="683" w:type="pct"/>
            <w:tcBorders>
              <w:top w:val="single" w:sz="4" w:space="0" w:color="auto"/>
              <w:left w:val="single" w:sz="4" w:space="0" w:color="auto"/>
              <w:bottom w:val="single" w:sz="4" w:space="0" w:color="auto"/>
              <w:right w:val="single" w:sz="4" w:space="0" w:color="auto"/>
            </w:tcBorders>
            <w:shd w:val="clear" w:color="auto" w:fill="E2EFDA"/>
            <w:vAlign w:val="center"/>
            <w:hideMark/>
          </w:tcPr>
          <w:p w:rsidR="00AD1A83" w:rsidRPr="00786AE1" w:rsidRDefault="00AD1A83" w:rsidP="005F05E8">
            <w:pPr>
              <w:jc w:val="center"/>
              <w:rPr>
                <w:b/>
                <w:sz w:val="20"/>
                <w:szCs w:val="20"/>
              </w:rPr>
            </w:pPr>
            <w:r w:rsidRPr="00786AE1">
              <w:rPr>
                <w:b/>
                <w:sz w:val="20"/>
                <w:szCs w:val="20"/>
              </w:rPr>
              <w:t>1 441,6</w:t>
            </w:r>
          </w:p>
        </w:tc>
        <w:tc>
          <w:tcPr>
            <w:tcW w:w="683" w:type="pct"/>
            <w:tcBorders>
              <w:top w:val="single" w:sz="4" w:space="0" w:color="auto"/>
              <w:left w:val="single" w:sz="4" w:space="0" w:color="auto"/>
              <w:bottom w:val="single" w:sz="4" w:space="0" w:color="auto"/>
              <w:right w:val="single" w:sz="4" w:space="0" w:color="auto"/>
            </w:tcBorders>
            <w:shd w:val="clear" w:color="auto" w:fill="E2EFDA"/>
            <w:vAlign w:val="center"/>
            <w:hideMark/>
          </w:tcPr>
          <w:p w:rsidR="00AD1A83" w:rsidRPr="00786AE1" w:rsidRDefault="00AD1A83" w:rsidP="005F05E8">
            <w:pPr>
              <w:jc w:val="center"/>
              <w:rPr>
                <w:b/>
                <w:sz w:val="20"/>
                <w:szCs w:val="20"/>
              </w:rPr>
            </w:pPr>
            <w:r w:rsidRPr="00786AE1">
              <w:rPr>
                <w:b/>
                <w:sz w:val="20"/>
                <w:szCs w:val="20"/>
              </w:rPr>
              <w:t>3,7</w:t>
            </w:r>
          </w:p>
        </w:tc>
        <w:tc>
          <w:tcPr>
            <w:tcW w:w="673" w:type="pct"/>
            <w:tcBorders>
              <w:top w:val="single" w:sz="4" w:space="0" w:color="auto"/>
              <w:left w:val="single" w:sz="4" w:space="0" w:color="auto"/>
              <w:bottom w:val="single" w:sz="4" w:space="0" w:color="auto"/>
              <w:right w:val="single" w:sz="4" w:space="0" w:color="auto"/>
            </w:tcBorders>
            <w:shd w:val="clear" w:color="auto" w:fill="E2EFDA"/>
            <w:vAlign w:val="center"/>
            <w:hideMark/>
          </w:tcPr>
          <w:p w:rsidR="00AD1A83" w:rsidRPr="00786AE1" w:rsidRDefault="00AD1A83" w:rsidP="005F05E8">
            <w:pPr>
              <w:jc w:val="center"/>
              <w:rPr>
                <w:b/>
                <w:sz w:val="20"/>
                <w:szCs w:val="20"/>
              </w:rPr>
            </w:pPr>
            <w:r w:rsidRPr="00786AE1">
              <w:rPr>
                <w:b/>
                <w:sz w:val="20"/>
                <w:szCs w:val="20"/>
              </w:rPr>
              <w:t>39 137,0</w:t>
            </w:r>
          </w:p>
        </w:tc>
      </w:tr>
      <w:tr w:rsidR="00AD1A83" w:rsidRPr="007F6606" w:rsidTr="005F05E8">
        <w:trPr>
          <w:trHeight w:val="71"/>
        </w:trPr>
        <w:tc>
          <w:tcPr>
            <w:tcW w:w="373" w:type="pct"/>
            <w:tcBorders>
              <w:top w:val="single" w:sz="4" w:space="0" w:color="auto"/>
              <w:left w:val="single" w:sz="4" w:space="0" w:color="auto"/>
              <w:bottom w:val="single" w:sz="4" w:space="0" w:color="auto"/>
              <w:right w:val="single" w:sz="4" w:space="0" w:color="auto"/>
            </w:tcBorders>
            <w:vAlign w:val="center"/>
            <w:hideMark/>
          </w:tcPr>
          <w:p w:rsidR="00AD1A83" w:rsidRPr="004C7028" w:rsidRDefault="00AD1A83" w:rsidP="005F05E8">
            <w:pPr>
              <w:jc w:val="center"/>
              <w:rPr>
                <w:sz w:val="20"/>
                <w:szCs w:val="20"/>
              </w:rPr>
            </w:pPr>
          </w:p>
        </w:tc>
        <w:tc>
          <w:tcPr>
            <w:tcW w:w="1950" w:type="pct"/>
            <w:tcBorders>
              <w:top w:val="single" w:sz="4" w:space="0" w:color="auto"/>
              <w:left w:val="single" w:sz="4" w:space="0" w:color="auto"/>
              <w:bottom w:val="single" w:sz="4" w:space="0" w:color="auto"/>
              <w:right w:val="single" w:sz="4" w:space="0" w:color="auto"/>
            </w:tcBorders>
            <w:vAlign w:val="center"/>
            <w:hideMark/>
          </w:tcPr>
          <w:p w:rsidR="00AD1A83" w:rsidRPr="004C7028" w:rsidRDefault="00AD1A83" w:rsidP="005F05E8">
            <w:pPr>
              <w:rPr>
                <w:sz w:val="20"/>
                <w:szCs w:val="20"/>
              </w:rPr>
            </w:pPr>
            <w:r w:rsidRPr="004C7028">
              <w:rPr>
                <w:sz w:val="20"/>
                <w:szCs w:val="20"/>
              </w:rPr>
              <w:t>в том числе:</w:t>
            </w:r>
          </w:p>
        </w:tc>
        <w:tc>
          <w:tcPr>
            <w:tcW w:w="637" w:type="pct"/>
            <w:tcBorders>
              <w:top w:val="single" w:sz="4" w:space="0" w:color="auto"/>
              <w:left w:val="single" w:sz="4" w:space="0" w:color="auto"/>
              <w:bottom w:val="single" w:sz="4" w:space="0" w:color="auto"/>
              <w:right w:val="single" w:sz="4" w:space="0" w:color="auto"/>
            </w:tcBorders>
            <w:vAlign w:val="center"/>
            <w:hideMark/>
          </w:tcPr>
          <w:p w:rsidR="00AD1A83" w:rsidRPr="007F6606" w:rsidRDefault="00AD1A83" w:rsidP="005F05E8">
            <w:pPr>
              <w:jc w:val="center"/>
              <w:rPr>
                <w:sz w:val="20"/>
                <w:szCs w:val="20"/>
                <w:highlight w:val="yellow"/>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AD1A83" w:rsidRPr="007F6606" w:rsidRDefault="00AD1A83" w:rsidP="005F05E8">
            <w:pPr>
              <w:jc w:val="center"/>
              <w:rPr>
                <w:sz w:val="20"/>
                <w:szCs w:val="20"/>
                <w:highlight w:val="yellow"/>
              </w:rPr>
            </w:pPr>
          </w:p>
        </w:tc>
        <w:tc>
          <w:tcPr>
            <w:tcW w:w="683" w:type="pct"/>
            <w:tcBorders>
              <w:top w:val="single" w:sz="4" w:space="0" w:color="auto"/>
              <w:left w:val="single" w:sz="4" w:space="0" w:color="auto"/>
              <w:bottom w:val="single" w:sz="4" w:space="0" w:color="auto"/>
              <w:right w:val="single" w:sz="4" w:space="0" w:color="auto"/>
            </w:tcBorders>
            <w:vAlign w:val="center"/>
            <w:hideMark/>
          </w:tcPr>
          <w:p w:rsidR="00AD1A83" w:rsidRPr="007F6606" w:rsidRDefault="00AD1A83" w:rsidP="005F05E8">
            <w:pPr>
              <w:jc w:val="center"/>
              <w:rPr>
                <w:sz w:val="20"/>
                <w:szCs w:val="20"/>
                <w:highlight w:val="yellow"/>
              </w:rPr>
            </w:pPr>
          </w:p>
        </w:tc>
        <w:tc>
          <w:tcPr>
            <w:tcW w:w="673" w:type="pct"/>
            <w:tcBorders>
              <w:top w:val="single" w:sz="4" w:space="0" w:color="auto"/>
              <w:left w:val="single" w:sz="4" w:space="0" w:color="auto"/>
              <w:bottom w:val="single" w:sz="4" w:space="0" w:color="auto"/>
              <w:right w:val="single" w:sz="4" w:space="0" w:color="auto"/>
            </w:tcBorders>
            <w:vAlign w:val="center"/>
            <w:hideMark/>
          </w:tcPr>
          <w:p w:rsidR="00AD1A83" w:rsidRPr="007F6606" w:rsidRDefault="00AD1A83" w:rsidP="005F05E8">
            <w:pPr>
              <w:jc w:val="center"/>
              <w:rPr>
                <w:sz w:val="20"/>
                <w:szCs w:val="20"/>
                <w:highlight w:val="yellow"/>
              </w:rPr>
            </w:pPr>
          </w:p>
        </w:tc>
      </w:tr>
      <w:tr w:rsidR="00AD1A83" w:rsidRPr="007F6606" w:rsidTr="005F05E8">
        <w:trPr>
          <w:trHeight w:val="71"/>
        </w:trPr>
        <w:tc>
          <w:tcPr>
            <w:tcW w:w="373" w:type="pct"/>
            <w:tcBorders>
              <w:top w:val="single" w:sz="4" w:space="0" w:color="auto"/>
              <w:left w:val="single" w:sz="4" w:space="0" w:color="auto"/>
              <w:bottom w:val="single" w:sz="4" w:space="0" w:color="auto"/>
              <w:right w:val="single" w:sz="4" w:space="0" w:color="auto"/>
            </w:tcBorders>
            <w:vAlign w:val="center"/>
            <w:hideMark/>
          </w:tcPr>
          <w:p w:rsidR="00AD1A83" w:rsidRPr="004C7028" w:rsidRDefault="00AD1A83" w:rsidP="005F05E8">
            <w:pPr>
              <w:jc w:val="center"/>
              <w:rPr>
                <w:sz w:val="20"/>
                <w:szCs w:val="20"/>
              </w:rPr>
            </w:pPr>
          </w:p>
        </w:tc>
        <w:tc>
          <w:tcPr>
            <w:tcW w:w="1950" w:type="pct"/>
            <w:tcBorders>
              <w:top w:val="single" w:sz="4" w:space="0" w:color="auto"/>
              <w:left w:val="single" w:sz="4" w:space="0" w:color="auto"/>
              <w:bottom w:val="single" w:sz="4" w:space="0" w:color="auto"/>
              <w:right w:val="single" w:sz="4" w:space="0" w:color="auto"/>
            </w:tcBorders>
            <w:vAlign w:val="center"/>
            <w:hideMark/>
          </w:tcPr>
          <w:p w:rsidR="00AD1A83" w:rsidRPr="004C7028" w:rsidRDefault="00AD1A83" w:rsidP="005F05E8">
            <w:pPr>
              <w:rPr>
                <w:sz w:val="20"/>
                <w:szCs w:val="20"/>
              </w:rPr>
            </w:pPr>
            <w:r w:rsidRPr="004C7028">
              <w:rPr>
                <w:sz w:val="20"/>
                <w:szCs w:val="20"/>
              </w:rPr>
              <w:t>федеральный бюджет</w:t>
            </w:r>
          </w:p>
        </w:tc>
        <w:tc>
          <w:tcPr>
            <w:tcW w:w="637" w:type="pct"/>
            <w:tcBorders>
              <w:top w:val="single" w:sz="4" w:space="0" w:color="auto"/>
              <w:left w:val="single" w:sz="4" w:space="0" w:color="auto"/>
              <w:bottom w:val="single" w:sz="4" w:space="0" w:color="auto"/>
              <w:right w:val="single" w:sz="4" w:space="0" w:color="auto"/>
            </w:tcBorders>
            <w:vAlign w:val="center"/>
            <w:hideMark/>
          </w:tcPr>
          <w:p w:rsidR="00AD1A83" w:rsidRPr="00786AE1" w:rsidRDefault="00AD1A83" w:rsidP="005F05E8">
            <w:pPr>
              <w:jc w:val="center"/>
              <w:rPr>
                <w:sz w:val="20"/>
                <w:szCs w:val="20"/>
              </w:rPr>
            </w:pPr>
            <w:r w:rsidRPr="00786AE1">
              <w:rPr>
                <w:sz w:val="20"/>
                <w:szCs w:val="20"/>
              </w:rPr>
              <w:t>21 816,8</w:t>
            </w:r>
          </w:p>
        </w:tc>
        <w:tc>
          <w:tcPr>
            <w:tcW w:w="683" w:type="pct"/>
            <w:tcBorders>
              <w:top w:val="single" w:sz="4" w:space="0" w:color="auto"/>
              <w:left w:val="single" w:sz="4" w:space="0" w:color="auto"/>
              <w:bottom w:val="single" w:sz="4" w:space="0" w:color="auto"/>
              <w:right w:val="single" w:sz="4" w:space="0" w:color="auto"/>
            </w:tcBorders>
            <w:vAlign w:val="center"/>
            <w:hideMark/>
          </w:tcPr>
          <w:p w:rsidR="00AD1A83" w:rsidRPr="00786AE1" w:rsidRDefault="00AD1A83" w:rsidP="005F05E8">
            <w:pPr>
              <w:jc w:val="center"/>
              <w:rPr>
                <w:sz w:val="20"/>
                <w:szCs w:val="20"/>
              </w:rPr>
            </w:pPr>
            <w:r>
              <w:rPr>
                <w:sz w:val="20"/>
                <w:szCs w:val="20"/>
              </w:rPr>
              <w:t>0,0</w:t>
            </w:r>
          </w:p>
        </w:tc>
        <w:tc>
          <w:tcPr>
            <w:tcW w:w="683" w:type="pct"/>
            <w:tcBorders>
              <w:top w:val="single" w:sz="4" w:space="0" w:color="auto"/>
              <w:left w:val="single" w:sz="4" w:space="0" w:color="auto"/>
              <w:bottom w:val="single" w:sz="4" w:space="0" w:color="auto"/>
              <w:right w:val="single" w:sz="4" w:space="0" w:color="auto"/>
            </w:tcBorders>
            <w:vAlign w:val="center"/>
            <w:hideMark/>
          </w:tcPr>
          <w:p w:rsidR="00AD1A83" w:rsidRPr="00786AE1" w:rsidRDefault="00AD1A83" w:rsidP="005F05E8">
            <w:pPr>
              <w:jc w:val="center"/>
              <w:rPr>
                <w:sz w:val="20"/>
                <w:szCs w:val="20"/>
              </w:rPr>
            </w:pPr>
            <w:r>
              <w:rPr>
                <w:sz w:val="20"/>
                <w:szCs w:val="20"/>
              </w:rPr>
              <w:t>0,0</w:t>
            </w:r>
          </w:p>
        </w:tc>
        <w:tc>
          <w:tcPr>
            <w:tcW w:w="673" w:type="pct"/>
            <w:tcBorders>
              <w:top w:val="single" w:sz="4" w:space="0" w:color="auto"/>
              <w:left w:val="single" w:sz="4" w:space="0" w:color="auto"/>
              <w:bottom w:val="single" w:sz="4" w:space="0" w:color="auto"/>
              <w:right w:val="single" w:sz="4" w:space="0" w:color="auto"/>
            </w:tcBorders>
            <w:vAlign w:val="center"/>
            <w:hideMark/>
          </w:tcPr>
          <w:p w:rsidR="00AD1A83" w:rsidRPr="00786AE1" w:rsidRDefault="00AD1A83" w:rsidP="005F05E8">
            <w:pPr>
              <w:jc w:val="center"/>
              <w:rPr>
                <w:sz w:val="20"/>
                <w:szCs w:val="20"/>
              </w:rPr>
            </w:pPr>
            <w:r w:rsidRPr="00786AE1">
              <w:rPr>
                <w:sz w:val="20"/>
                <w:szCs w:val="20"/>
              </w:rPr>
              <w:t>21 816,8</w:t>
            </w:r>
          </w:p>
        </w:tc>
      </w:tr>
      <w:tr w:rsidR="00AD1A83" w:rsidRPr="007F6606" w:rsidTr="005F05E8">
        <w:trPr>
          <w:trHeight w:val="71"/>
        </w:trPr>
        <w:tc>
          <w:tcPr>
            <w:tcW w:w="373" w:type="pct"/>
            <w:tcBorders>
              <w:top w:val="single" w:sz="4" w:space="0" w:color="auto"/>
              <w:left w:val="single" w:sz="4" w:space="0" w:color="auto"/>
              <w:bottom w:val="single" w:sz="4" w:space="0" w:color="auto"/>
              <w:right w:val="single" w:sz="4" w:space="0" w:color="auto"/>
            </w:tcBorders>
            <w:vAlign w:val="center"/>
            <w:hideMark/>
          </w:tcPr>
          <w:p w:rsidR="00AD1A83" w:rsidRPr="004C7028" w:rsidRDefault="00AD1A83" w:rsidP="005F05E8">
            <w:pPr>
              <w:jc w:val="center"/>
              <w:rPr>
                <w:sz w:val="20"/>
                <w:szCs w:val="20"/>
              </w:rPr>
            </w:pPr>
          </w:p>
        </w:tc>
        <w:tc>
          <w:tcPr>
            <w:tcW w:w="1950" w:type="pct"/>
            <w:tcBorders>
              <w:top w:val="single" w:sz="4" w:space="0" w:color="auto"/>
              <w:left w:val="single" w:sz="4" w:space="0" w:color="auto"/>
              <w:bottom w:val="single" w:sz="4" w:space="0" w:color="auto"/>
              <w:right w:val="single" w:sz="4" w:space="0" w:color="auto"/>
            </w:tcBorders>
            <w:vAlign w:val="center"/>
            <w:hideMark/>
          </w:tcPr>
          <w:p w:rsidR="00AD1A83" w:rsidRPr="004C7028" w:rsidRDefault="00AD1A83" w:rsidP="005F05E8">
            <w:pPr>
              <w:rPr>
                <w:sz w:val="20"/>
                <w:szCs w:val="20"/>
              </w:rPr>
            </w:pPr>
            <w:r w:rsidRPr="004C7028">
              <w:rPr>
                <w:sz w:val="20"/>
                <w:szCs w:val="20"/>
              </w:rPr>
              <w:t>краевой бюджет</w:t>
            </w:r>
          </w:p>
        </w:tc>
        <w:tc>
          <w:tcPr>
            <w:tcW w:w="637" w:type="pct"/>
            <w:tcBorders>
              <w:top w:val="single" w:sz="4" w:space="0" w:color="auto"/>
              <w:left w:val="single" w:sz="4" w:space="0" w:color="auto"/>
              <w:bottom w:val="single" w:sz="4" w:space="0" w:color="auto"/>
              <w:right w:val="single" w:sz="4" w:space="0" w:color="auto"/>
            </w:tcBorders>
            <w:vAlign w:val="center"/>
            <w:hideMark/>
          </w:tcPr>
          <w:p w:rsidR="00AD1A83" w:rsidRPr="00786AE1" w:rsidRDefault="00AD1A83" w:rsidP="005F05E8">
            <w:pPr>
              <w:jc w:val="center"/>
              <w:rPr>
                <w:sz w:val="20"/>
                <w:szCs w:val="20"/>
              </w:rPr>
            </w:pPr>
            <w:r w:rsidRPr="00786AE1">
              <w:rPr>
                <w:sz w:val="20"/>
                <w:szCs w:val="20"/>
              </w:rPr>
              <w:t>15 160,9</w:t>
            </w:r>
          </w:p>
        </w:tc>
        <w:tc>
          <w:tcPr>
            <w:tcW w:w="683" w:type="pct"/>
            <w:tcBorders>
              <w:top w:val="single" w:sz="4" w:space="0" w:color="auto"/>
              <w:left w:val="single" w:sz="4" w:space="0" w:color="auto"/>
              <w:bottom w:val="single" w:sz="4" w:space="0" w:color="auto"/>
              <w:right w:val="single" w:sz="4" w:space="0" w:color="auto"/>
            </w:tcBorders>
            <w:vAlign w:val="center"/>
            <w:hideMark/>
          </w:tcPr>
          <w:p w:rsidR="00AD1A83" w:rsidRPr="00786AE1" w:rsidRDefault="00AD1A83" w:rsidP="005F05E8">
            <w:pPr>
              <w:jc w:val="center"/>
              <w:rPr>
                <w:sz w:val="20"/>
                <w:szCs w:val="20"/>
              </w:rPr>
            </w:pPr>
            <w:r>
              <w:rPr>
                <w:sz w:val="20"/>
                <w:szCs w:val="20"/>
              </w:rPr>
              <w:t>0,0</w:t>
            </w:r>
          </w:p>
        </w:tc>
        <w:tc>
          <w:tcPr>
            <w:tcW w:w="683" w:type="pct"/>
            <w:tcBorders>
              <w:top w:val="single" w:sz="4" w:space="0" w:color="auto"/>
              <w:left w:val="single" w:sz="4" w:space="0" w:color="auto"/>
              <w:bottom w:val="single" w:sz="4" w:space="0" w:color="auto"/>
              <w:right w:val="single" w:sz="4" w:space="0" w:color="auto"/>
            </w:tcBorders>
            <w:vAlign w:val="center"/>
            <w:hideMark/>
          </w:tcPr>
          <w:p w:rsidR="00AD1A83" w:rsidRPr="00786AE1" w:rsidRDefault="00AD1A83" w:rsidP="005F05E8">
            <w:pPr>
              <w:jc w:val="center"/>
              <w:rPr>
                <w:sz w:val="20"/>
                <w:szCs w:val="20"/>
              </w:rPr>
            </w:pPr>
            <w:r>
              <w:rPr>
                <w:sz w:val="20"/>
                <w:szCs w:val="20"/>
              </w:rPr>
              <w:t>0,0</w:t>
            </w:r>
          </w:p>
        </w:tc>
        <w:tc>
          <w:tcPr>
            <w:tcW w:w="673" w:type="pct"/>
            <w:tcBorders>
              <w:top w:val="single" w:sz="4" w:space="0" w:color="auto"/>
              <w:left w:val="single" w:sz="4" w:space="0" w:color="auto"/>
              <w:bottom w:val="single" w:sz="4" w:space="0" w:color="auto"/>
              <w:right w:val="single" w:sz="4" w:space="0" w:color="auto"/>
            </w:tcBorders>
            <w:vAlign w:val="center"/>
            <w:hideMark/>
          </w:tcPr>
          <w:p w:rsidR="00AD1A83" w:rsidRPr="00786AE1" w:rsidRDefault="00AD1A83" w:rsidP="005F05E8">
            <w:pPr>
              <w:jc w:val="center"/>
              <w:rPr>
                <w:sz w:val="20"/>
                <w:szCs w:val="20"/>
              </w:rPr>
            </w:pPr>
            <w:r w:rsidRPr="00786AE1">
              <w:rPr>
                <w:sz w:val="20"/>
                <w:szCs w:val="20"/>
              </w:rPr>
              <w:t>15 160,9</w:t>
            </w:r>
          </w:p>
        </w:tc>
      </w:tr>
      <w:tr w:rsidR="00AD1A83" w:rsidRPr="007F6606" w:rsidTr="005F05E8">
        <w:trPr>
          <w:trHeight w:val="71"/>
        </w:trPr>
        <w:tc>
          <w:tcPr>
            <w:tcW w:w="373" w:type="pct"/>
            <w:tcBorders>
              <w:top w:val="single" w:sz="4" w:space="0" w:color="auto"/>
              <w:left w:val="single" w:sz="4" w:space="0" w:color="auto"/>
              <w:bottom w:val="single" w:sz="4" w:space="0" w:color="auto"/>
              <w:right w:val="single" w:sz="4" w:space="0" w:color="auto"/>
            </w:tcBorders>
            <w:vAlign w:val="center"/>
            <w:hideMark/>
          </w:tcPr>
          <w:p w:rsidR="00AD1A83" w:rsidRPr="004C7028" w:rsidRDefault="00AD1A83" w:rsidP="005F05E8">
            <w:pPr>
              <w:jc w:val="center"/>
              <w:rPr>
                <w:sz w:val="20"/>
                <w:szCs w:val="20"/>
              </w:rPr>
            </w:pPr>
          </w:p>
        </w:tc>
        <w:tc>
          <w:tcPr>
            <w:tcW w:w="1950" w:type="pct"/>
            <w:tcBorders>
              <w:top w:val="single" w:sz="4" w:space="0" w:color="auto"/>
              <w:left w:val="single" w:sz="4" w:space="0" w:color="auto"/>
              <w:bottom w:val="single" w:sz="4" w:space="0" w:color="auto"/>
              <w:right w:val="single" w:sz="4" w:space="0" w:color="auto"/>
            </w:tcBorders>
            <w:vAlign w:val="center"/>
            <w:hideMark/>
          </w:tcPr>
          <w:p w:rsidR="00AD1A83" w:rsidRPr="004C7028" w:rsidRDefault="00AD1A83" w:rsidP="005F05E8">
            <w:pPr>
              <w:rPr>
                <w:sz w:val="20"/>
                <w:szCs w:val="20"/>
              </w:rPr>
            </w:pPr>
            <w:r w:rsidRPr="004C7028">
              <w:rPr>
                <w:sz w:val="20"/>
                <w:szCs w:val="20"/>
              </w:rPr>
              <w:t>местный бюджет</w:t>
            </w:r>
          </w:p>
        </w:tc>
        <w:tc>
          <w:tcPr>
            <w:tcW w:w="637" w:type="pct"/>
            <w:tcBorders>
              <w:top w:val="single" w:sz="4" w:space="0" w:color="auto"/>
              <w:left w:val="single" w:sz="4" w:space="0" w:color="auto"/>
              <w:bottom w:val="single" w:sz="4" w:space="0" w:color="auto"/>
              <w:right w:val="single" w:sz="4" w:space="0" w:color="auto"/>
            </w:tcBorders>
            <w:vAlign w:val="center"/>
            <w:hideMark/>
          </w:tcPr>
          <w:p w:rsidR="00AD1A83" w:rsidRPr="00786AE1" w:rsidRDefault="00AD1A83" w:rsidP="005F05E8">
            <w:pPr>
              <w:jc w:val="center"/>
              <w:rPr>
                <w:sz w:val="20"/>
                <w:szCs w:val="20"/>
              </w:rPr>
            </w:pPr>
            <w:r w:rsidRPr="00786AE1">
              <w:rPr>
                <w:sz w:val="20"/>
                <w:szCs w:val="20"/>
              </w:rPr>
              <w:t>370,0</w:t>
            </w:r>
          </w:p>
        </w:tc>
        <w:tc>
          <w:tcPr>
            <w:tcW w:w="683" w:type="pct"/>
            <w:tcBorders>
              <w:top w:val="single" w:sz="4" w:space="0" w:color="auto"/>
              <w:left w:val="single" w:sz="4" w:space="0" w:color="auto"/>
              <w:bottom w:val="single" w:sz="4" w:space="0" w:color="auto"/>
              <w:right w:val="single" w:sz="4" w:space="0" w:color="auto"/>
            </w:tcBorders>
            <w:vAlign w:val="center"/>
            <w:hideMark/>
          </w:tcPr>
          <w:p w:rsidR="00AD1A83" w:rsidRPr="00786AE1" w:rsidRDefault="00AD1A83" w:rsidP="005F05E8">
            <w:pPr>
              <w:jc w:val="center"/>
              <w:rPr>
                <w:sz w:val="20"/>
                <w:szCs w:val="20"/>
              </w:rPr>
            </w:pPr>
            <w:r>
              <w:rPr>
                <w:sz w:val="20"/>
                <w:szCs w:val="20"/>
              </w:rPr>
              <w:t>0,0</w:t>
            </w:r>
          </w:p>
        </w:tc>
        <w:tc>
          <w:tcPr>
            <w:tcW w:w="683" w:type="pct"/>
            <w:tcBorders>
              <w:top w:val="single" w:sz="4" w:space="0" w:color="auto"/>
              <w:left w:val="single" w:sz="4" w:space="0" w:color="auto"/>
              <w:bottom w:val="single" w:sz="4" w:space="0" w:color="auto"/>
              <w:right w:val="single" w:sz="4" w:space="0" w:color="auto"/>
            </w:tcBorders>
            <w:vAlign w:val="center"/>
            <w:hideMark/>
          </w:tcPr>
          <w:p w:rsidR="00AD1A83" w:rsidRPr="00786AE1" w:rsidRDefault="00AD1A83" w:rsidP="005F05E8">
            <w:pPr>
              <w:jc w:val="center"/>
              <w:rPr>
                <w:sz w:val="20"/>
                <w:szCs w:val="20"/>
              </w:rPr>
            </w:pPr>
            <w:r>
              <w:rPr>
                <w:sz w:val="20"/>
                <w:szCs w:val="20"/>
              </w:rPr>
              <w:t>0,0</w:t>
            </w:r>
          </w:p>
        </w:tc>
        <w:tc>
          <w:tcPr>
            <w:tcW w:w="673" w:type="pct"/>
            <w:tcBorders>
              <w:top w:val="single" w:sz="4" w:space="0" w:color="auto"/>
              <w:left w:val="single" w:sz="4" w:space="0" w:color="auto"/>
              <w:bottom w:val="single" w:sz="4" w:space="0" w:color="auto"/>
              <w:right w:val="single" w:sz="4" w:space="0" w:color="auto"/>
            </w:tcBorders>
            <w:vAlign w:val="center"/>
            <w:hideMark/>
          </w:tcPr>
          <w:p w:rsidR="00AD1A83" w:rsidRPr="00786AE1" w:rsidRDefault="00AD1A83" w:rsidP="005F05E8">
            <w:pPr>
              <w:jc w:val="center"/>
              <w:rPr>
                <w:sz w:val="20"/>
                <w:szCs w:val="20"/>
              </w:rPr>
            </w:pPr>
            <w:r w:rsidRPr="00786AE1">
              <w:rPr>
                <w:sz w:val="20"/>
                <w:szCs w:val="20"/>
              </w:rPr>
              <w:t>370,0</w:t>
            </w:r>
          </w:p>
        </w:tc>
      </w:tr>
      <w:tr w:rsidR="00AD1A83" w:rsidRPr="007F6606" w:rsidTr="005F05E8">
        <w:trPr>
          <w:trHeight w:val="71"/>
        </w:trPr>
        <w:tc>
          <w:tcPr>
            <w:tcW w:w="3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1A83" w:rsidRPr="004C7028" w:rsidRDefault="00AD1A83" w:rsidP="005F05E8">
            <w:pPr>
              <w:jc w:val="center"/>
              <w:rPr>
                <w:sz w:val="20"/>
                <w:szCs w:val="20"/>
              </w:rPr>
            </w:pPr>
          </w:p>
        </w:tc>
        <w:tc>
          <w:tcPr>
            <w:tcW w:w="19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1A83" w:rsidRPr="004C7028" w:rsidRDefault="00AD1A83" w:rsidP="005F05E8">
            <w:pPr>
              <w:rPr>
                <w:sz w:val="20"/>
                <w:szCs w:val="20"/>
              </w:rPr>
            </w:pPr>
            <w:r w:rsidRPr="004C7028">
              <w:rPr>
                <w:sz w:val="20"/>
                <w:szCs w:val="20"/>
              </w:rPr>
              <w:t>средства собственников</w:t>
            </w:r>
          </w:p>
        </w:tc>
        <w:tc>
          <w:tcPr>
            <w:tcW w:w="637" w:type="pct"/>
            <w:tcBorders>
              <w:top w:val="single" w:sz="4" w:space="0" w:color="auto"/>
              <w:left w:val="single" w:sz="4" w:space="0" w:color="auto"/>
              <w:bottom w:val="single" w:sz="4" w:space="0" w:color="auto"/>
              <w:right w:val="single" w:sz="4" w:space="0" w:color="auto"/>
            </w:tcBorders>
            <w:vAlign w:val="center"/>
            <w:hideMark/>
          </w:tcPr>
          <w:p w:rsidR="00AD1A83" w:rsidRPr="00786AE1" w:rsidRDefault="00AD1A83" w:rsidP="005F05E8">
            <w:pPr>
              <w:jc w:val="center"/>
              <w:rPr>
                <w:sz w:val="20"/>
                <w:szCs w:val="20"/>
              </w:rPr>
            </w:pPr>
            <w:r w:rsidRPr="00786AE1">
              <w:rPr>
                <w:sz w:val="20"/>
                <w:szCs w:val="20"/>
              </w:rPr>
              <w:t>1 789,3</w:t>
            </w:r>
          </w:p>
        </w:tc>
        <w:tc>
          <w:tcPr>
            <w:tcW w:w="683" w:type="pct"/>
            <w:tcBorders>
              <w:top w:val="single" w:sz="4" w:space="0" w:color="auto"/>
              <w:left w:val="single" w:sz="4" w:space="0" w:color="auto"/>
              <w:bottom w:val="single" w:sz="4" w:space="0" w:color="auto"/>
              <w:right w:val="single" w:sz="4" w:space="0" w:color="auto"/>
            </w:tcBorders>
            <w:vAlign w:val="center"/>
            <w:hideMark/>
          </w:tcPr>
          <w:p w:rsidR="00AD1A83" w:rsidRPr="00786AE1" w:rsidRDefault="00AD1A83" w:rsidP="005F05E8">
            <w:pPr>
              <w:jc w:val="center"/>
              <w:rPr>
                <w:sz w:val="20"/>
                <w:szCs w:val="20"/>
              </w:rPr>
            </w:pPr>
            <w:r w:rsidRPr="00786AE1">
              <w:rPr>
                <w:sz w:val="20"/>
                <w:szCs w:val="20"/>
              </w:rPr>
              <w:t>1 441,6</w:t>
            </w:r>
          </w:p>
        </w:tc>
        <w:tc>
          <w:tcPr>
            <w:tcW w:w="683" w:type="pct"/>
            <w:tcBorders>
              <w:top w:val="single" w:sz="4" w:space="0" w:color="auto"/>
              <w:left w:val="single" w:sz="4" w:space="0" w:color="auto"/>
              <w:bottom w:val="single" w:sz="4" w:space="0" w:color="auto"/>
              <w:right w:val="single" w:sz="4" w:space="0" w:color="auto"/>
            </w:tcBorders>
            <w:vAlign w:val="center"/>
            <w:hideMark/>
          </w:tcPr>
          <w:p w:rsidR="00AD1A83" w:rsidRPr="00786AE1" w:rsidRDefault="00AD1A83" w:rsidP="005F05E8">
            <w:pPr>
              <w:jc w:val="center"/>
              <w:rPr>
                <w:sz w:val="20"/>
                <w:szCs w:val="20"/>
              </w:rPr>
            </w:pPr>
            <w:r w:rsidRPr="00786AE1">
              <w:rPr>
                <w:sz w:val="20"/>
                <w:szCs w:val="20"/>
              </w:rPr>
              <w:t>80,6</w:t>
            </w:r>
          </w:p>
        </w:tc>
        <w:tc>
          <w:tcPr>
            <w:tcW w:w="673" w:type="pct"/>
            <w:tcBorders>
              <w:top w:val="single" w:sz="4" w:space="0" w:color="auto"/>
              <w:left w:val="single" w:sz="4" w:space="0" w:color="auto"/>
              <w:bottom w:val="single" w:sz="4" w:space="0" w:color="auto"/>
              <w:right w:val="single" w:sz="4" w:space="0" w:color="auto"/>
            </w:tcBorders>
            <w:vAlign w:val="center"/>
            <w:hideMark/>
          </w:tcPr>
          <w:p w:rsidR="00AD1A83" w:rsidRPr="00786AE1" w:rsidRDefault="00AD1A83" w:rsidP="005F05E8">
            <w:pPr>
              <w:jc w:val="center"/>
              <w:rPr>
                <w:sz w:val="20"/>
                <w:szCs w:val="20"/>
              </w:rPr>
            </w:pPr>
            <w:r w:rsidRPr="00786AE1">
              <w:rPr>
                <w:sz w:val="20"/>
                <w:szCs w:val="20"/>
              </w:rPr>
              <w:t>1 789,3</w:t>
            </w:r>
          </w:p>
        </w:tc>
      </w:tr>
    </w:tbl>
    <w:p w:rsidR="00AD1A83" w:rsidRDefault="00AD1A83" w:rsidP="00AD1A83">
      <w:pPr>
        <w:pStyle w:val="aff4"/>
        <w:ind w:firstLine="709"/>
        <w:jc w:val="both"/>
        <w:rPr>
          <w:rFonts w:ascii="Times New Roman" w:hAnsi="Times New Roman"/>
          <w:sz w:val="26"/>
          <w:szCs w:val="26"/>
        </w:rPr>
      </w:pPr>
      <w:r w:rsidRPr="00660227">
        <w:rPr>
          <w:rFonts w:ascii="Times New Roman" w:hAnsi="Times New Roman"/>
          <w:sz w:val="26"/>
          <w:szCs w:val="26"/>
        </w:rPr>
        <w:t>По состоянию на 01.10.2017 исполнение составило 347,2 млн руб. (21,8% от годового плана)</w:t>
      </w:r>
      <w:r>
        <w:rPr>
          <w:rFonts w:ascii="Times New Roman" w:hAnsi="Times New Roman"/>
          <w:sz w:val="26"/>
          <w:szCs w:val="26"/>
        </w:rPr>
        <w:t xml:space="preserve">.  Подведение итогов по запланированным мероприятиям будет осуществлено после их реализации. </w:t>
      </w:r>
    </w:p>
    <w:p w:rsidR="00AD1A83" w:rsidRPr="007B25D1" w:rsidRDefault="00AD1A83" w:rsidP="00AD1A83">
      <w:pPr>
        <w:pStyle w:val="aff4"/>
        <w:ind w:firstLine="709"/>
        <w:jc w:val="both"/>
        <w:rPr>
          <w:rFonts w:ascii="Times New Roman" w:hAnsi="Times New Roman"/>
          <w:sz w:val="26"/>
          <w:szCs w:val="26"/>
        </w:rPr>
      </w:pPr>
      <w:r w:rsidRPr="007B25D1">
        <w:rPr>
          <w:rFonts w:ascii="Times New Roman" w:hAnsi="Times New Roman"/>
          <w:sz w:val="26"/>
          <w:szCs w:val="26"/>
        </w:rPr>
        <w:t>В рамках реализации муниципальной программы «Реформирование и модернизация жилищно-коммунального хозяйства и повышение энергетической эффективности» на 2017-2019 годы»</w:t>
      </w:r>
      <w:r>
        <w:rPr>
          <w:rFonts w:ascii="Times New Roman" w:hAnsi="Times New Roman"/>
          <w:sz w:val="26"/>
          <w:szCs w:val="26"/>
        </w:rPr>
        <w:t xml:space="preserve"> проводятся мероприятия</w:t>
      </w:r>
      <w:r w:rsidRPr="007B25D1">
        <w:rPr>
          <w:rFonts w:ascii="Times New Roman" w:hAnsi="Times New Roman"/>
          <w:sz w:val="26"/>
          <w:szCs w:val="26"/>
        </w:rPr>
        <w:t>, направленные на энергоэффективность, в том числе:</w:t>
      </w:r>
    </w:p>
    <w:p w:rsidR="00AD1A83" w:rsidRDefault="00AD1A83" w:rsidP="00AD1A83">
      <w:pPr>
        <w:pStyle w:val="aff4"/>
        <w:numPr>
          <w:ilvl w:val="0"/>
          <w:numId w:val="204"/>
        </w:numPr>
        <w:ind w:left="28" w:firstLine="532"/>
        <w:jc w:val="both"/>
        <w:rPr>
          <w:rFonts w:ascii="Times New Roman" w:hAnsi="Times New Roman"/>
          <w:sz w:val="26"/>
          <w:szCs w:val="26"/>
        </w:rPr>
      </w:pPr>
      <w:r w:rsidRPr="007B25D1">
        <w:rPr>
          <w:rFonts w:ascii="Times New Roman" w:hAnsi="Times New Roman"/>
          <w:sz w:val="26"/>
          <w:szCs w:val="26"/>
        </w:rPr>
        <w:t>по установке пластинчатых теплообменников</w:t>
      </w:r>
      <w:r>
        <w:rPr>
          <w:rFonts w:ascii="Times New Roman" w:hAnsi="Times New Roman"/>
          <w:sz w:val="26"/>
          <w:szCs w:val="26"/>
        </w:rPr>
        <w:t xml:space="preserve"> для перехода на закрытую схему горячего водоснабжения;</w:t>
      </w:r>
    </w:p>
    <w:p w:rsidR="00AD1A83" w:rsidRDefault="00AD1A83" w:rsidP="00AD1A83">
      <w:pPr>
        <w:pStyle w:val="aff4"/>
        <w:numPr>
          <w:ilvl w:val="0"/>
          <w:numId w:val="204"/>
        </w:numPr>
        <w:ind w:left="28" w:firstLine="532"/>
        <w:jc w:val="both"/>
        <w:rPr>
          <w:rFonts w:ascii="Times New Roman" w:hAnsi="Times New Roman"/>
          <w:sz w:val="26"/>
          <w:szCs w:val="26"/>
        </w:rPr>
      </w:pPr>
      <w:r>
        <w:rPr>
          <w:rFonts w:ascii="Times New Roman" w:hAnsi="Times New Roman"/>
          <w:sz w:val="26"/>
          <w:szCs w:val="26"/>
        </w:rPr>
        <w:t>актуализация схем теплоснабжения, водоснабжения и водоотведения территории;</w:t>
      </w:r>
    </w:p>
    <w:p w:rsidR="00AD1A83" w:rsidRDefault="00AD1A83" w:rsidP="00AD1A83">
      <w:pPr>
        <w:pStyle w:val="aff4"/>
        <w:numPr>
          <w:ilvl w:val="0"/>
          <w:numId w:val="204"/>
        </w:numPr>
        <w:ind w:left="28" w:firstLine="532"/>
        <w:jc w:val="both"/>
        <w:rPr>
          <w:rFonts w:ascii="Times New Roman" w:hAnsi="Times New Roman"/>
          <w:sz w:val="26"/>
          <w:szCs w:val="26"/>
        </w:rPr>
      </w:pPr>
      <w:r>
        <w:rPr>
          <w:rFonts w:ascii="Times New Roman" w:hAnsi="Times New Roman"/>
          <w:sz w:val="26"/>
          <w:szCs w:val="26"/>
        </w:rPr>
        <w:t>установка теплообменников на ГВС на муниципальных объектах;</w:t>
      </w:r>
    </w:p>
    <w:p w:rsidR="00AD1A83" w:rsidRDefault="00AD1A83" w:rsidP="00AD1A83">
      <w:pPr>
        <w:pStyle w:val="aff4"/>
        <w:numPr>
          <w:ilvl w:val="0"/>
          <w:numId w:val="204"/>
        </w:numPr>
        <w:ind w:left="28" w:firstLine="532"/>
        <w:jc w:val="both"/>
        <w:rPr>
          <w:rFonts w:ascii="Times New Roman" w:hAnsi="Times New Roman"/>
          <w:sz w:val="26"/>
          <w:szCs w:val="26"/>
        </w:rPr>
      </w:pPr>
      <w:r>
        <w:rPr>
          <w:rFonts w:ascii="Times New Roman" w:hAnsi="Times New Roman"/>
          <w:sz w:val="26"/>
          <w:szCs w:val="26"/>
        </w:rPr>
        <w:t>возмещение затрат нанимателям муниципального жилищного фонда за самостоятельно установленные приборы учета электрической энергии, ГВС и ХВС в многоквартирных домах;</w:t>
      </w:r>
    </w:p>
    <w:p w:rsidR="00AD1A83" w:rsidRDefault="00AD1A83" w:rsidP="00AD1A83">
      <w:pPr>
        <w:pStyle w:val="aff4"/>
        <w:numPr>
          <w:ilvl w:val="0"/>
          <w:numId w:val="204"/>
        </w:numPr>
        <w:ind w:left="28" w:firstLine="532"/>
        <w:jc w:val="both"/>
        <w:rPr>
          <w:rFonts w:ascii="Times New Roman" w:hAnsi="Times New Roman"/>
          <w:sz w:val="26"/>
          <w:szCs w:val="26"/>
        </w:rPr>
      </w:pPr>
      <w:r>
        <w:rPr>
          <w:rFonts w:ascii="Times New Roman" w:hAnsi="Times New Roman"/>
          <w:sz w:val="26"/>
          <w:szCs w:val="26"/>
        </w:rPr>
        <w:t>утепление контура жилых зданий, замена дверных, оконных блоков;</w:t>
      </w:r>
    </w:p>
    <w:p w:rsidR="00AD1A83" w:rsidRDefault="00AD1A83" w:rsidP="00AD1A83">
      <w:pPr>
        <w:pStyle w:val="aff4"/>
        <w:numPr>
          <w:ilvl w:val="0"/>
          <w:numId w:val="204"/>
        </w:numPr>
        <w:ind w:left="28" w:firstLine="532"/>
        <w:jc w:val="both"/>
        <w:rPr>
          <w:rFonts w:ascii="Times New Roman" w:hAnsi="Times New Roman"/>
          <w:sz w:val="26"/>
          <w:szCs w:val="26"/>
        </w:rPr>
      </w:pPr>
      <w:r>
        <w:rPr>
          <w:rFonts w:ascii="Times New Roman" w:hAnsi="Times New Roman"/>
          <w:sz w:val="26"/>
          <w:szCs w:val="26"/>
        </w:rPr>
        <w:t>установка антивандальных и энергосберегающих светильников на объектах жилищного фонда и в местах общего пользования;</w:t>
      </w:r>
    </w:p>
    <w:p w:rsidR="00AD1A83" w:rsidRPr="007B25D1" w:rsidRDefault="00AD1A83" w:rsidP="00AD1A83">
      <w:pPr>
        <w:pStyle w:val="aff4"/>
        <w:numPr>
          <w:ilvl w:val="0"/>
          <w:numId w:val="204"/>
        </w:numPr>
        <w:ind w:left="28" w:firstLine="532"/>
        <w:jc w:val="both"/>
        <w:rPr>
          <w:rFonts w:ascii="Times New Roman" w:hAnsi="Times New Roman"/>
          <w:sz w:val="26"/>
          <w:szCs w:val="26"/>
        </w:rPr>
      </w:pPr>
      <w:r>
        <w:rPr>
          <w:rFonts w:ascii="Times New Roman" w:hAnsi="Times New Roman"/>
          <w:sz w:val="26"/>
          <w:szCs w:val="26"/>
        </w:rPr>
        <w:t>модернизация схемы внутридомового освещения.</w:t>
      </w:r>
    </w:p>
    <w:p w:rsidR="00AD1A83" w:rsidRDefault="00AD1A83" w:rsidP="00AD1A83">
      <w:pPr>
        <w:pStyle w:val="aff4"/>
        <w:ind w:firstLine="709"/>
        <w:jc w:val="both"/>
        <w:rPr>
          <w:rFonts w:ascii="Times New Roman" w:hAnsi="Times New Roman"/>
          <w:sz w:val="26"/>
          <w:szCs w:val="26"/>
        </w:rPr>
      </w:pPr>
      <w:r w:rsidRPr="00B655BE">
        <w:rPr>
          <w:rFonts w:ascii="Times New Roman" w:hAnsi="Times New Roman"/>
          <w:sz w:val="26"/>
          <w:szCs w:val="26"/>
        </w:rPr>
        <w:t xml:space="preserve">Кроме того, </w:t>
      </w:r>
      <w:r>
        <w:rPr>
          <w:rFonts w:ascii="Times New Roman" w:hAnsi="Times New Roman"/>
          <w:sz w:val="26"/>
          <w:szCs w:val="26"/>
        </w:rPr>
        <w:t>на 2017 год запланированы аналогичные работы на объектах социальной инфраструктуры в сумме 8 891,2 млн руб.</w:t>
      </w:r>
    </w:p>
    <w:p w:rsidR="00AD1A83" w:rsidRDefault="00AD1A83" w:rsidP="00AD1A83">
      <w:pPr>
        <w:pStyle w:val="aff4"/>
        <w:spacing w:line="360" w:lineRule="auto"/>
        <w:ind w:firstLine="709"/>
        <w:jc w:val="center"/>
        <w:rPr>
          <w:rFonts w:ascii="Times New Roman" w:hAnsi="Times New Roman"/>
          <w:b/>
          <w:sz w:val="26"/>
          <w:szCs w:val="26"/>
        </w:rPr>
      </w:pPr>
    </w:p>
    <w:p w:rsidR="00AD1A83" w:rsidRDefault="00AD1A83" w:rsidP="00AD1A83">
      <w:pPr>
        <w:pStyle w:val="aff4"/>
        <w:spacing w:line="360" w:lineRule="auto"/>
        <w:ind w:firstLine="709"/>
        <w:jc w:val="center"/>
        <w:rPr>
          <w:rFonts w:ascii="Times New Roman" w:hAnsi="Times New Roman"/>
          <w:b/>
          <w:sz w:val="26"/>
          <w:szCs w:val="26"/>
        </w:rPr>
      </w:pPr>
      <w:r>
        <w:rPr>
          <w:rFonts w:ascii="Times New Roman" w:hAnsi="Times New Roman"/>
          <w:b/>
          <w:sz w:val="26"/>
          <w:szCs w:val="26"/>
        </w:rPr>
        <w:lastRenderedPageBreak/>
        <w:t>Деятельность Регионального оператора</w:t>
      </w:r>
    </w:p>
    <w:p w:rsidR="00AD1A83" w:rsidRPr="0058550A" w:rsidRDefault="00AD1A83" w:rsidP="00AD1A83">
      <w:pPr>
        <w:pStyle w:val="aff4"/>
        <w:ind w:firstLine="709"/>
        <w:jc w:val="both"/>
        <w:rPr>
          <w:rFonts w:ascii="Times New Roman" w:hAnsi="Times New Roman"/>
          <w:sz w:val="26"/>
          <w:szCs w:val="26"/>
        </w:rPr>
      </w:pPr>
      <w:r>
        <w:rPr>
          <w:rFonts w:ascii="Times New Roman" w:hAnsi="Times New Roman"/>
          <w:sz w:val="26"/>
          <w:szCs w:val="26"/>
        </w:rPr>
        <w:t>В рамках П</w:t>
      </w:r>
      <w:r w:rsidRPr="0058550A">
        <w:rPr>
          <w:rFonts w:ascii="Times New Roman" w:hAnsi="Times New Roman"/>
          <w:sz w:val="26"/>
          <w:szCs w:val="26"/>
        </w:rPr>
        <w:t xml:space="preserve">рограммы капитального ремонта общего имущества многоквартирных домов муниципального образования город Норильск на 2017 год предусмотрено выполнение ремонта </w:t>
      </w:r>
      <w:r>
        <w:rPr>
          <w:rFonts w:ascii="Times New Roman" w:hAnsi="Times New Roman"/>
          <w:sz w:val="26"/>
          <w:szCs w:val="26"/>
        </w:rPr>
        <w:t xml:space="preserve">за счет средств Регионального оператора </w:t>
      </w:r>
      <w:r w:rsidRPr="0058550A">
        <w:rPr>
          <w:rFonts w:ascii="Times New Roman" w:hAnsi="Times New Roman"/>
          <w:sz w:val="26"/>
          <w:szCs w:val="26"/>
        </w:rPr>
        <w:t>в 35 многоквартирных домах на общую сумму 274</w:t>
      </w:r>
      <w:r>
        <w:rPr>
          <w:rFonts w:ascii="Times New Roman" w:hAnsi="Times New Roman"/>
          <w:sz w:val="26"/>
          <w:szCs w:val="26"/>
        </w:rPr>
        <w:t>,3 млн</w:t>
      </w:r>
      <w:r w:rsidRPr="0058550A">
        <w:rPr>
          <w:rFonts w:ascii="Times New Roman" w:hAnsi="Times New Roman"/>
          <w:sz w:val="26"/>
          <w:szCs w:val="26"/>
        </w:rPr>
        <w:t xml:space="preserve"> руб., в том числе:</w:t>
      </w:r>
    </w:p>
    <w:p w:rsidR="00AD1A83" w:rsidRPr="0058550A" w:rsidRDefault="00AD1A83" w:rsidP="00AD1A83">
      <w:pPr>
        <w:pStyle w:val="aff4"/>
        <w:numPr>
          <w:ilvl w:val="0"/>
          <w:numId w:val="188"/>
        </w:numPr>
        <w:tabs>
          <w:tab w:val="left" w:pos="993"/>
        </w:tabs>
        <w:ind w:left="0" w:firstLine="709"/>
        <w:jc w:val="both"/>
        <w:rPr>
          <w:rFonts w:ascii="Times New Roman" w:hAnsi="Times New Roman"/>
          <w:sz w:val="26"/>
          <w:szCs w:val="26"/>
        </w:rPr>
      </w:pPr>
      <w:r w:rsidRPr="0058550A">
        <w:rPr>
          <w:rFonts w:ascii="Times New Roman" w:hAnsi="Times New Roman"/>
          <w:sz w:val="26"/>
          <w:szCs w:val="26"/>
        </w:rPr>
        <w:t>ремонт крыш в 20 МКД в объеме 28 941 м</w:t>
      </w:r>
      <w:r w:rsidRPr="0058550A">
        <w:rPr>
          <w:rFonts w:ascii="Times New Roman" w:hAnsi="Times New Roman"/>
          <w:sz w:val="26"/>
          <w:szCs w:val="26"/>
          <w:vertAlign w:val="superscript"/>
        </w:rPr>
        <w:t>2</w:t>
      </w:r>
      <w:r w:rsidRPr="0058550A">
        <w:rPr>
          <w:rFonts w:ascii="Times New Roman" w:hAnsi="Times New Roman"/>
          <w:sz w:val="26"/>
          <w:szCs w:val="26"/>
        </w:rPr>
        <w:t xml:space="preserve"> на сумму 189</w:t>
      </w:r>
      <w:r>
        <w:rPr>
          <w:rFonts w:ascii="Times New Roman" w:hAnsi="Times New Roman"/>
          <w:sz w:val="26"/>
          <w:szCs w:val="26"/>
        </w:rPr>
        <w:t>,5 млн</w:t>
      </w:r>
      <w:r w:rsidRPr="0058550A">
        <w:rPr>
          <w:rFonts w:ascii="Times New Roman" w:hAnsi="Times New Roman"/>
          <w:sz w:val="26"/>
          <w:szCs w:val="26"/>
        </w:rPr>
        <w:t xml:space="preserve"> руб.;</w:t>
      </w:r>
    </w:p>
    <w:p w:rsidR="00AD1A83" w:rsidRPr="0058550A" w:rsidRDefault="00AD1A83" w:rsidP="00AD1A83">
      <w:pPr>
        <w:pStyle w:val="aff4"/>
        <w:numPr>
          <w:ilvl w:val="0"/>
          <w:numId w:val="188"/>
        </w:numPr>
        <w:tabs>
          <w:tab w:val="left" w:pos="993"/>
        </w:tabs>
        <w:ind w:left="0" w:firstLine="709"/>
        <w:jc w:val="both"/>
        <w:rPr>
          <w:rFonts w:ascii="Times New Roman" w:hAnsi="Times New Roman"/>
          <w:sz w:val="26"/>
          <w:szCs w:val="26"/>
        </w:rPr>
      </w:pPr>
      <w:r w:rsidRPr="0058550A">
        <w:rPr>
          <w:rFonts w:ascii="Times New Roman" w:hAnsi="Times New Roman"/>
          <w:sz w:val="26"/>
          <w:szCs w:val="26"/>
        </w:rPr>
        <w:t>заме</w:t>
      </w:r>
      <w:r>
        <w:rPr>
          <w:rFonts w:ascii="Times New Roman" w:hAnsi="Times New Roman"/>
          <w:sz w:val="26"/>
          <w:szCs w:val="26"/>
        </w:rPr>
        <w:t>на 17 лифтов в 9 МКД на сумму 39,0 млн</w:t>
      </w:r>
      <w:r w:rsidRPr="0058550A">
        <w:rPr>
          <w:rFonts w:ascii="Times New Roman" w:hAnsi="Times New Roman"/>
          <w:sz w:val="26"/>
          <w:szCs w:val="26"/>
        </w:rPr>
        <w:t xml:space="preserve"> руб.;</w:t>
      </w:r>
    </w:p>
    <w:p w:rsidR="00AD1A83" w:rsidRPr="0058550A" w:rsidRDefault="00AD1A83" w:rsidP="00AD1A83">
      <w:pPr>
        <w:pStyle w:val="aff4"/>
        <w:numPr>
          <w:ilvl w:val="0"/>
          <w:numId w:val="188"/>
        </w:numPr>
        <w:tabs>
          <w:tab w:val="left" w:pos="993"/>
        </w:tabs>
        <w:ind w:left="0" w:firstLine="709"/>
        <w:jc w:val="both"/>
        <w:rPr>
          <w:rFonts w:ascii="Times New Roman" w:hAnsi="Times New Roman"/>
          <w:sz w:val="26"/>
          <w:szCs w:val="26"/>
        </w:rPr>
      </w:pPr>
      <w:r w:rsidRPr="0058550A">
        <w:rPr>
          <w:rFonts w:ascii="Times New Roman" w:hAnsi="Times New Roman"/>
          <w:sz w:val="26"/>
          <w:szCs w:val="26"/>
        </w:rPr>
        <w:t>ремонт сетей теплоснабжения и горячего водоснабжения в 5 МКД в объеме 15 583,0 пог.м. на сумму 44</w:t>
      </w:r>
      <w:r>
        <w:rPr>
          <w:rFonts w:ascii="Times New Roman" w:hAnsi="Times New Roman"/>
          <w:sz w:val="26"/>
          <w:szCs w:val="26"/>
        </w:rPr>
        <w:t>,1 млн</w:t>
      </w:r>
      <w:r w:rsidRPr="0058550A">
        <w:rPr>
          <w:rFonts w:ascii="Times New Roman" w:hAnsi="Times New Roman"/>
          <w:sz w:val="26"/>
          <w:szCs w:val="26"/>
        </w:rPr>
        <w:t xml:space="preserve"> руб.;</w:t>
      </w:r>
    </w:p>
    <w:p w:rsidR="00AD1A83" w:rsidRPr="0058550A" w:rsidRDefault="00AD1A83" w:rsidP="00AD1A83">
      <w:pPr>
        <w:pStyle w:val="aff4"/>
        <w:numPr>
          <w:ilvl w:val="0"/>
          <w:numId w:val="188"/>
        </w:numPr>
        <w:tabs>
          <w:tab w:val="left" w:pos="993"/>
        </w:tabs>
        <w:ind w:left="0" w:firstLine="709"/>
        <w:jc w:val="both"/>
        <w:rPr>
          <w:rFonts w:ascii="Times New Roman" w:hAnsi="Times New Roman"/>
          <w:sz w:val="26"/>
          <w:szCs w:val="26"/>
        </w:rPr>
      </w:pPr>
      <w:r w:rsidRPr="0058550A">
        <w:rPr>
          <w:rFonts w:ascii="Times New Roman" w:hAnsi="Times New Roman"/>
          <w:sz w:val="26"/>
          <w:szCs w:val="26"/>
        </w:rPr>
        <w:t>утепление и ремонт фасадов в 1 МКД в объеме 802,0 м</w:t>
      </w:r>
      <w:r w:rsidRPr="0058550A">
        <w:rPr>
          <w:rFonts w:ascii="Times New Roman" w:hAnsi="Times New Roman"/>
          <w:sz w:val="26"/>
          <w:szCs w:val="26"/>
          <w:vertAlign w:val="superscript"/>
        </w:rPr>
        <w:t>2</w:t>
      </w:r>
      <w:r>
        <w:rPr>
          <w:rFonts w:ascii="Times New Roman" w:hAnsi="Times New Roman"/>
          <w:sz w:val="26"/>
          <w:szCs w:val="26"/>
        </w:rPr>
        <w:t xml:space="preserve"> на сумму 1,</w:t>
      </w:r>
      <w:r w:rsidRPr="0058550A">
        <w:rPr>
          <w:rFonts w:ascii="Times New Roman" w:hAnsi="Times New Roman"/>
          <w:sz w:val="26"/>
          <w:szCs w:val="26"/>
        </w:rPr>
        <w:t>7</w:t>
      </w:r>
      <w:r>
        <w:rPr>
          <w:rFonts w:ascii="Times New Roman" w:hAnsi="Times New Roman"/>
          <w:sz w:val="26"/>
          <w:szCs w:val="26"/>
        </w:rPr>
        <w:t xml:space="preserve"> млн</w:t>
      </w:r>
      <w:r w:rsidRPr="0058550A">
        <w:rPr>
          <w:rFonts w:ascii="Times New Roman" w:hAnsi="Times New Roman"/>
          <w:sz w:val="26"/>
          <w:szCs w:val="26"/>
        </w:rPr>
        <w:t xml:space="preserve"> руб.</w:t>
      </w:r>
    </w:p>
    <w:p w:rsidR="004F5698" w:rsidRPr="007F6606" w:rsidRDefault="004F5698" w:rsidP="00670565">
      <w:pPr>
        <w:autoSpaceDE w:val="0"/>
        <w:autoSpaceDN w:val="0"/>
        <w:adjustRightInd w:val="0"/>
        <w:ind w:firstLine="709"/>
        <w:jc w:val="both"/>
        <w:rPr>
          <w:color w:val="000000"/>
          <w:sz w:val="26"/>
          <w:szCs w:val="26"/>
          <w:highlight w:val="yellow"/>
        </w:rPr>
      </w:pPr>
    </w:p>
    <w:p w:rsidR="00702728" w:rsidRPr="00D13BF4" w:rsidRDefault="001F7BFA" w:rsidP="00670565">
      <w:pPr>
        <w:pStyle w:val="22"/>
        <w:shd w:val="clear" w:color="auto" w:fill="FFFFFF"/>
        <w:ind w:firstLine="0"/>
        <w:jc w:val="center"/>
        <w:outlineLvl w:val="0"/>
        <w:rPr>
          <w:b/>
          <w:szCs w:val="26"/>
        </w:rPr>
      </w:pPr>
      <w:bookmarkStart w:id="139" w:name="_Toc498119304"/>
      <w:bookmarkEnd w:id="133"/>
      <w:bookmarkEnd w:id="134"/>
      <w:r w:rsidRPr="00D13BF4">
        <w:rPr>
          <w:b/>
          <w:szCs w:val="28"/>
        </w:rPr>
        <w:t>X</w:t>
      </w:r>
      <w:r w:rsidR="00902AA2" w:rsidRPr="00D13BF4">
        <w:rPr>
          <w:b/>
          <w:szCs w:val="28"/>
          <w:lang w:val="en-US"/>
        </w:rPr>
        <w:t>I</w:t>
      </w:r>
      <w:r w:rsidR="00646136" w:rsidRPr="00D13BF4">
        <w:rPr>
          <w:b/>
          <w:szCs w:val="28"/>
          <w:lang w:val="en-US"/>
        </w:rPr>
        <w:t>I</w:t>
      </w:r>
      <w:r w:rsidRPr="00D13BF4">
        <w:rPr>
          <w:b/>
          <w:szCs w:val="28"/>
        </w:rPr>
        <w:t>.</w:t>
      </w:r>
      <w:r w:rsidRPr="00D13BF4">
        <w:rPr>
          <w:szCs w:val="28"/>
        </w:rPr>
        <w:t xml:space="preserve"> </w:t>
      </w:r>
      <w:r w:rsidR="00702728" w:rsidRPr="00D13BF4">
        <w:rPr>
          <w:b/>
          <w:szCs w:val="26"/>
        </w:rPr>
        <w:t xml:space="preserve">Автодороги и </w:t>
      </w:r>
      <w:bookmarkEnd w:id="135"/>
      <w:r w:rsidR="00702728" w:rsidRPr="00D13BF4">
        <w:rPr>
          <w:b/>
          <w:szCs w:val="26"/>
        </w:rPr>
        <w:t>транспорт</w:t>
      </w:r>
      <w:bookmarkEnd w:id="136"/>
      <w:bookmarkEnd w:id="139"/>
    </w:p>
    <w:p w:rsidR="003C12F1" w:rsidRPr="007F6606" w:rsidRDefault="003C12F1" w:rsidP="00670565">
      <w:pPr>
        <w:pStyle w:val="aff4"/>
        <w:ind w:firstLine="709"/>
        <w:jc w:val="both"/>
        <w:rPr>
          <w:rFonts w:ascii="Times New Roman" w:hAnsi="Times New Roman"/>
          <w:sz w:val="26"/>
          <w:szCs w:val="26"/>
          <w:highlight w:val="yellow"/>
        </w:rPr>
      </w:pPr>
    </w:p>
    <w:p w:rsidR="00D13BF4" w:rsidRPr="00785698" w:rsidRDefault="00D13BF4" w:rsidP="00D13BF4">
      <w:pPr>
        <w:suppressAutoHyphens/>
        <w:ind w:firstLine="709"/>
        <w:jc w:val="both"/>
        <w:rPr>
          <w:rFonts w:eastAsia="Calibri"/>
          <w:sz w:val="26"/>
          <w:szCs w:val="26"/>
          <w:lang w:eastAsia="en-US"/>
        </w:rPr>
      </w:pPr>
      <w:r w:rsidRPr="00785698">
        <w:rPr>
          <w:rFonts w:eastAsia="Calibri"/>
          <w:sz w:val="26"/>
          <w:szCs w:val="26"/>
          <w:lang w:eastAsia="en-US"/>
        </w:rPr>
        <w:t>Протяженность автомобильных дорог общего пользования местного значения, включая объездные и межр</w:t>
      </w:r>
      <w:r>
        <w:rPr>
          <w:rFonts w:eastAsia="Calibri"/>
          <w:sz w:val="26"/>
          <w:szCs w:val="26"/>
          <w:lang w:eastAsia="en-US"/>
        </w:rPr>
        <w:t>айонные дороги и улично-дорожную</w:t>
      </w:r>
      <w:r w:rsidRPr="00785698">
        <w:rPr>
          <w:rFonts w:eastAsia="Calibri"/>
          <w:sz w:val="26"/>
          <w:szCs w:val="26"/>
          <w:lang w:eastAsia="en-US"/>
        </w:rPr>
        <w:t xml:space="preserve"> сет</w:t>
      </w:r>
      <w:r>
        <w:rPr>
          <w:rFonts w:eastAsia="Calibri"/>
          <w:sz w:val="26"/>
          <w:szCs w:val="26"/>
          <w:lang w:eastAsia="en-US"/>
        </w:rPr>
        <w:t>ь</w:t>
      </w:r>
      <w:r w:rsidRPr="00785698">
        <w:rPr>
          <w:rFonts w:eastAsia="Calibri"/>
          <w:sz w:val="26"/>
          <w:szCs w:val="26"/>
          <w:lang w:eastAsia="en-US"/>
        </w:rPr>
        <w:t>, подлежащих содержанию и ремонту с целью обеспечения бесперебойного движения автомобильного транспорта и пешеходов</w:t>
      </w:r>
      <w:r>
        <w:rPr>
          <w:rFonts w:eastAsia="Calibri"/>
          <w:sz w:val="26"/>
          <w:szCs w:val="26"/>
          <w:lang w:eastAsia="en-US"/>
        </w:rPr>
        <w:t>,</w:t>
      </w:r>
      <w:r w:rsidRPr="00785698">
        <w:rPr>
          <w:rFonts w:eastAsia="Calibri"/>
          <w:sz w:val="26"/>
          <w:szCs w:val="26"/>
          <w:lang w:eastAsia="en-US"/>
        </w:rPr>
        <w:t xml:space="preserve"> составляет 154,0 км, в том числе:</w:t>
      </w:r>
    </w:p>
    <w:p w:rsidR="00D13BF4" w:rsidRPr="00785698" w:rsidRDefault="00D13BF4" w:rsidP="00D13BF4">
      <w:pPr>
        <w:pStyle w:val="afff2"/>
        <w:numPr>
          <w:ilvl w:val="0"/>
          <w:numId w:val="179"/>
        </w:numPr>
        <w:tabs>
          <w:tab w:val="left" w:pos="993"/>
        </w:tabs>
        <w:suppressAutoHyphens/>
        <w:ind w:left="0" w:firstLine="709"/>
        <w:jc w:val="both"/>
        <w:rPr>
          <w:rFonts w:eastAsia="Calibri"/>
          <w:sz w:val="26"/>
          <w:szCs w:val="26"/>
          <w:lang w:eastAsia="en-US"/>
        </w:rPr>
      </w:pPr>
      <w:r w:rsidRPr="00785698">
        <w:rPr>
          <w:rFonts w:eastAsia="Calibri"/>
          <w:sz w:val="26"/>
          <w:szCs w:val="26"/>
          <w:lang w:eastAsia="en-US"/>
        </w:rPr>
        <w:t xml:space="preserve">автомобильных дорог общего пользования местного значения – 98,1 км; </w:t>
      </w:r>
    </w:p>
    <w:p w:rsidR="00D13BF4" w:rsidRPr="0001180D" w:rsidRDefault="00D13BF4" w:rsidP="00D13BF4">
      <w:pPr>
        <w:pStyle w:val="afff2"/>
        <w:numPr>
          <w:ilvl w:val="0"/>
          <w:numId w:val="179"/>
        </w:numPr>
        <w:tabs>
          <w:tab w:val="left" w:pos="993"/>
        </w:tabs>
        <w:suppressAutoHyphens/>
        <w:ind w:left="0" w:firstLine="709"/>
        <w:rPr>
          <w:rFonts w:eastAsia="Calibri"/>
          <w:sz w:val="26"/>
          <w:szCs w:val="26"/>
          <w:lang w:eastAsia="en-US"/>
        </w:rPr>
      </w:pPr>
      <w:r w:rsidRPr="0001180D">
        <w:rPr>
          <w:rFonts w:eastAsia="Calibri"/>
          <w:sz w:val="26"/>
          <w:szCs w:val="26"/>
          <w:lang w:eastAsia="en-US"/>
        </w:rPr>
        <w:t xml:space="preserve">улично-дорожной сети – 55,9 км. </w:t>
      </w:r>
    </w:p>
    <w:p w:rsidR="00D13BF4" w:rsidRPr="00785698" w:rsidRDefault="00D13BF4" w:rsidP="00D13BF4">
      <w:pPr>
        <w:suppressAutoHyphens/>
        <w:spacing w:after="120"/>
        <w:ind w:firstLine="709"/>
        <w:jc w:val="right"/>
        <w:rPr>
          <w:rFonts w:eastAsia="Calibri"/>
          <w:sz w:val="26"/>
          <w:szCs w:val="26"/>
          <w:lang w:eastAsia="en-US"/>
        </w:rPr>
      </w:pPr>
      <w:r w:rsidRPr="00A76AB7">
        <w:rPr>
          <w:rFonts w:eastAsia="Calibri"/>
          <w:sz w:val="26"/>
          <w:szCs w:val="26"/>
          <w:lang w:eastAsia="en-US"/>
        </w:rPr>
        <w:t xml:space="preserve">Таблица </w:t>
      </w:r>
      <w:r w:rsidR="00A76AB7" w:rsidRPr="00A76AB7">
        <w:rPr>
          <w:rFonts w:eastAsia="Calibri"/>
          <w:sz w:val="26"/>
          <w:szCs w:val="26"/>
          <w:lang w:eastAsia="en-US"/>
        </w:rPr>
        <w:t>71</w:t>
      </w:r>
    </w:p>
    <w:p w:rsidR="00D13BF4" w:rsidRPr="00785698" w:rsidRDefault="00D13BF4" w:rsidP="00D13BF4">
      <w:pPr>
        <w:suppressAutoHyphens/>
        <w:jc w:val="center"/>
        <w:rPr>
          <w:rFonts w:eastAsia="Calibri"/>
          <w:b/>
          <w:sz w:val="26"/>
          <w:szCs w:val="26"/>
          <w:lang w:eastAsia="en-US"/>
        </w:rPr>
      </w:pPr>
      <w:r w:rsidRPr="00785698">
        <w:rPr>
          <w:rFonts w:eastAsia="Calibri"/>
          <w:b/>
          <w:sz w:val="26"/>
          <w:szCs w:val="26"/>
          <w:lang w:eastAsia="en-US"/>
        </w:rPr>
        <w:t>Характеристика автомобильных дорог и улично-дорожной сети</w:t>
      </w:r>
    </w:p>
    <w:p w:rsidR="00D13BF4" w:rsidRPr="00785698" w:rsidRDefault="00D13BF4" w:rsidP="00D13BF4">
      <w:pPr>
        <w:suppressAutoHyphens/>
        <w:spacing w:after="120" w:line="276" w:lineRule="auto"/>
        <w:jc w:val="center"/>
        <w:rPr>
          <w:rFonts w:eastAsia="Calibri"/>
          <w:b/>
          <w:sz w:val="26"/>
          <w:szCs w:val="26"/>
          <w:lang w:eastAsia="en-US"/>
        </w:rPr>
      </w:pPr>
      <w:r w:rsidRPr="00785698">
        <w:rPr>
          <w:rFonts w:eastAsia="Calibri"/>
          <w:b/>
          <w:sz w:val="26"/>
          <w:szCs w:val="26"/>
          <w:lang w:eastAsia="en-US"/>
        </w:rPr>
        <w:t>муниципального образования город Норильск</w:t>
      </w:r>
    </w:p>
    <w:p w:rsidR="00D13BF4" w:rsidRPr="00785698" w:rsidRDefault="00D13BF4" w:rsidP="00D13BF4">
      <w:pPr>
        <w:suppressAutoHyphens/>
        <w:jc w:val="both"/>
        <w:rPr>
          <w:rFonts w:eastAsia="Calibri"/>
          <w:sz w:val="26"/>
          <w:szCs w:val="26"/>
          <w:lang w:eastAsia="en-US"/>
        </w:rPr>
      </w:pPr>
      <w:r w:rsidRPr="00785698">
        <w:rPr>
          <w:rFonts w:eastAsia="Calibri"/>
          <w:sz w:val="26"/>
          <w:szCs w:val="26"/>
          <w:lang w:eastAsia="en-US"/>
        </w:rPr>
        <w:tab/>
      </w:r>
    </w:p>
    <w:tbl>
      <w:tblPr>
        <w:tblW w:w="5005" w:type="pct"/>
        <w:tblCellMar>
          <w:left w:w="40" w:type="dxa"/>
          <w:right w:w="40" w:type="dxa"/>
        </w:tblCellMar>
        <w:tblLook w:val="04A0" w:firstRow="1" w:lastRow="0" w:firstColumn="1" w:lastColumn="0" w:noHBand="0" w:noVBand="1"/>
      </w:tblPr>
      <w:tblGrid>
        <w:gridCol w:w="6081"/>
        <w:gridCol w:w="1821"/>
        <w:gridCol w:w="1447"/>
      </w:tblGrid>
      <w:tr w:rsidR="00D13BF4" w:rsidRPr="00785698" w:rsidTr="00ED3FB9">
        <w:trPr>
          <w:trHeight w:hRule="exact" w:val="620"/>
          <w:tblHeader/>
        </w:trPr>
        <w:tc>
          <w:tcPr>
            <w:tcW w:w="32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13BF4" w:rsidRPr="00785698" w:rsidRDefault="00D13BF4" w:rsidP="00ED3FB9">
            <w:pPr>
              <w:suppressAutoHyphens/>
              <w:jc w:val="center"/>
              <w:rPr>
                <w:rFonts w:eastAsia="Calibri"/>
                <w:sz w:val="26"/>
                <w:szCs w:val="26"/>
                <w:lang w:eastAsia="en-US"/>
              </w:rPr>
            </w:pPr>
            <w:r w:rsidRPr="00785698">
              <w:rPr>
                <w:rFonts w:eastAsia="Calibri"/>
                <w:spacing w:val="-4"/>
                <w:sz w:val="26"/>
                <w:szCs w:val="26"/>
                <w:lang w:eastAsia="en-US"/>
              </w:rPr>
              <w:t>Показатели</w:t>
            </w:r>
          </w:p>
        </w:tc>
        <w:tc>
          <w:tcPr>
            <w:tcW w:w="97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13BF4" w:rsidRPr="00785698" w:rsidRDefault="00D13BF4" w:rsidP="00ED3FB9">
            <w:pPr>
              <w:suppressAutoHyphens/>
              <w:jc w:val="center"/>
              <w:rPr>
                <w:rFonts w:eastAsia="Calibri"/>
                <w:spacing w:val="-4"/>
                <w:sz w:val="26"/>
                <w:szCs w:val="26"/>
                <w:lang w:eastAsia="en-US"/>
              </w:rPr>
            </w:pPr>
            <w:r w:rsidRPr="00785698">
              <w:rPr>
                <w:rFonts w:eastAsia="Calibri"/>
                <w:spacing w:val="-4"/>
                <w:sz w:val="26"/>
                <w:szCs w:val="26"/>
                <w:lang w:eastAsia="en-US"/>
              </w:rPr>
              <w:t>Протяженность,</w:t>
            </w:r>
          </w:p>
          <w:p w:rsidR="00D13BF4" w:rsidRPr="00785698" w:rsidRDefault="00D13BF4" w:rsidP="00ED3FB9">
            <w:pPr>
              <w:suppressAutoHyphens/>
              <w:jc w:val="center"/>
              <w:rPr>
                <w:rFonts w:eastAsia="Calibri"/>
                <w:sz w:val="26"/>
                <w:szCs w:val="26"/>
                <w:lang w:eastAsia="en-US"/>
              </w:rPr>
            </w:pPr>
            <w:r w:rsidRPr="00785698">
              <w:rPr>
                <w:rFonts w:eastAsia="Calibri"/>
                <w:spacing w:val="-4"/>
                <w:sz w:val="26"/>
                <w:szCs w:val="26"/>
                <w:lang w:eastAsia="en-US"/>
              </w:rPr>
              <w:t>км.</w:t>
            </w:r>
          </w:p>
        </w:tc>
        <w:tc>
          <w:tcPr>
            <w:tcW w:w="77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13BF4" w:rsidRPr="00785698" w:rsidRDefault="00D13BF4" w:rsidP="00ED3FB9">
            <w:pPr>
              <w:suppressAutoHyphens/>
              <w:jc w:val="center"/>
              <w:rPr>
                <w:rFonts w:eastAsia="Calibri"/>
                <w:sz w:val="26"/>
                <w:szCs w:val="26"/>
                <w:lang w:eastAsia="en-US"/>
              </w:rPr>
            </w:pPr>
            <w:r w:rsidRPr="00785698">
              <w:rPr>
                <w:rFonts w:eastAsia="Calibri"/>
                <w:spacing w:val="-6"/>
                <w:sz w:val="26"/>
                <w:szCs w:val="26"/>
                <w:lang w:eastAsia="en-US"/>
              </w:rPr>
              <w:t>Площадь тыс.</w:t>
            </w:r>
            <w:r>
              <w:rPr>
                <w:rFonts w:eastAsia="Calibri"/>
                <w:spacing w:val="-6"/>
                <w:sz w:val="26"/>
                <w:szCs w:val="26"/>
                <w:lang w:eastAsia="en-US"/>
              </w:rPr>
              <w:t xml:space="preserve"> </w:t>
            </w:r>
            <w:r w:rsidRPr="00785698">
              <w:rPr>
                <w:rFonts w:eastAsia="Calibri"/>
                <w:spacing w:val="-5"/>
                <w:sz w:val="26"/>
                <w:szCs w:val="26"/>
                <w:lang w:eastAsia="en-US"/>
              </w:rPr>
              <w:t>кв.</w:t>
            </w:r>
            <w:r>
              <w:rPr>
                <w:rFonts w:eastAsia="Calibri"/>
                <w:spacing w:val="-5"/>
                <w:sz w:val="26"/>
                <w:szCs w:val="26"/>
                <w:lang w:eastAsia="en-US"/>
              </w:rPr>
              <w:t xml:space="preserve"> </w:t>
            </w:r>
            <w:r w:rsidRPr="00785698">
              <w:rPr>
                <w:rFonts w:eastAsia="Calibri"/>
                <w:spacing w:val="-5"/>
                <w:sz w:val="26"/>
                <w:szCs w:val="26"/>
                <w:lang w:eastAsia="en-US"/>
              </w:rPr>
              <w:t>м.</w:t>
            </w:r>
          </w:p>
        </w:tc>
      </w:tr>
      <w:tr w:rsidR="00D13BF4" w:rsidRPr="00785698" w:rsidTr="00ED3FB9">
        <w:trPr>
          <w:trHeight w:hRule="exact" w:val="730"/>
        </w:trPr>
        <w:tc>
          <w:tcPr>
            <w:tcW w:w="3252" w:type="pct"/>
            <w:tcBorders>
              <w:top w:val="single" w:sz="6" w:space="0" w:color="auto"/>
              <w:left w:val="single" w:sz="6" w:space="0" w:color="auto"/>
              <w:right w:val="single" w:sz="6" w:space="0" w:color="auto"/>
            </w:tcBorders>
            <w:shd w:val="clear" w:color="auto" w:fill="FFFFFF"/>
            <w:hideMark/>
          </w:tcPr>
          <w:p w:rsidR="00D13BF4" w:rsidRPr="00785698" w:rsidRDefault="00D13BF4" w:rsidP="00ED3FB9">
            <w:pPr>
              <w:suppressAutoHyphens/>
              <w:jc w:val="both"/>
              <w:rPr>
                <w:rFonts w:eastAsia="Calibri"/>
                <w:b/>
                <w:bCs/>
                <w:spacing w:val="-2"/>
                <w:sz w:val="26"/>
                <w:szCs w:val="26"/>
                <w:lang w:eastAsia="en-US"/>
              </w:rPr>
            </w:pPr>
            <w:r w:rsidRPr="00785698">
              <w:rPr>
                <w:rFonts w:eastAsia="Calibri"/>
                <w:b/>
                <w:bCs/>
                <w:spacing w:val="-2"/>
                <w:sz w:val="26"/>
                <w:szCs w:val="26"/>
                <w:lang w:eastAsia="en-US"/>
              </w:rPr>
              <w:t xml:space="preserve">Автомобильные дороги общего пользования местного значения, </w:t>
            </w:r>
            <w:r w:rsidRPr="00785698">
              <w:rPr>
                <w:rFonts w:eastAsia="Calibri"/>
                <w:bCs/>
                <w:i/>
                <w:spacing w:val="-2"/>
                <w:sz w:val="26"/>
                <w:szCs w:val="26"/>
                <w:lang w:eastAsia="en-US"/>
              </w:rPr>
              <w:t>в том числе:</w:t>
            </w:r>
          </w:p>
        </w:tc>
        <w:tc>
          <w:tcPr>
            <w:tcW w:w="97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D13BF4" w:rsidRPr="00785698" w:rsidRDefault="00D13BF4" w:rsidP="00ED3FB9">
            <w:pPr>
              <w:suppressAutoHyphens/>
              <w:jc w:val="center"/>
              <w:rPr>
                <w:rFonts w:eastAsia="Calibri"/>
                <w:b/>
                <w:bCs/>
                <w:sz w:val="26"/>
                <w:szCs w:val="26"/>
                <w:lang w:eastAsia="en-US"/>
              </w:rPr>
            </w:pPr>
            <w:r w:rsidRPr="00785698">
              <w:rPr>
                <w:rFonts w:eastAsia="Calibri"/>
                <w:b/>
                <w:bCs/>
                <w:sz w:val="26"/>
                <w:szCs w:val="26"/>
                <w:lang w:eastAsia="en-US"/>
              </w:rPr>
              <w:t>154,0</w:t>
            </w:r>
          </w:p>
        </w:tc>
        <w:tc>
          <w:tcPr>
            <w:tcW w:w="77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D13BF4" w:rsidRPr="00785698" w:rsidRDefault="00D13BF4" w:rsidP="00ED3FB9">
            <w:pPr>
              <w:suppressAutoHyphens/>
              <w:jc w:val="center"/>
              <w:rPr>
                <w:rFonts w:eastAsia="Calibri"/>
                <w:b/>
                <w:sz w:val="26"/>
                <w:szCs w:val="26"/>
                <w:lang w:eastAsia="en-US"/>
              </w:rPr>
            </w:pPr>
            <w:r w:rsidRPr="00785698">
              <w:rPr>
                <w:rFonts w:eastAsia="Calibri"/>
                <w:b/>
                <w:sz w:val="26"/>
                <w:szCs w:val="26"/>
                <w:lang w:eastAsia="en-US"/>
              </w:rPr>
              <w:t>2 230,8</w:t>
            </w:r>
          </w:p>
        </w:tc>
      </w:tr>
      <w:tr w:rsidR="00D13BF4" w:rsidRPr="00785698" w:rsidTr="00ED3FB9">
        <w:trPr>
          <w:trHeight w:hRule="exact" w:val="410"/>
        </w:trPr>
        <w:tc>
          <w:tcPr>
            <w:tcW w:w="3252"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D13BF4" w:rsidRPr="00785698" w:rsidRDefault="00D13BF4" w:rsidP="00ED3FB9">
            <w:pPr>
              <w:suppressAutoHyphens/>
              <w:jc w:val="both"/>
              <w:rPr>
                <w:rFonts w:eastAsia="Calibri"/>
                <w:bCs/>
                <w:spacing w:val="-2"/>
                <w:sz w:val="26"/>
                <w:szCs w:val="26"/>
                <w:lang w:eastAsia="en-US"/>
              </w:rPr>
            </w:pPr>
            <w:r w:rsidRPr="00785698">
              <w:rPr>
                <w:rFonts w:eastAsia="Calibri"/>
                <w:bCs/>
                <w:spacing w:val="-2"/>
                <w:sz w:val="26"/>
                <w:szCs w:val="26"/>
                <w:lang w:eastAsia="en-US"/>
              </w:rPr>
              <w:t>Автомобильные дороги</w:t>
            </w:r>
          </w:p>
        </w:tc>
        <w:tc>
          <w:tcPr>
            <w:tcW w:w="97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D13BF4" w:rsidRPr="00785698" w:rsidRDefault="00D13BF4" w:rsidP="00ED3FB9">
            <w:pPr>
              <w:suppressAutoHyphens/>
              <w:jc w:val="center"/>
              <w:rPr>
                <w:rFonts w:eastAsia="Calibri"/>
                <w:bCs/>
                <w:sz w:val="26"/>
                <w:szCs w:val="26"/>
                <w:lang w:eastAsia="en-US"/>
              </w:rPr>
            </w:pPr>
            <w:r w:rsidRPr="00785698">
              <w:rPr>
                <w:rFonts w:eastAsia="Calibri"/>
                <w:bCs/>
                <w:sz w:val="26"/>
                <w:szCs w:val="26"/>
                <w:lang w:eastAsia="en-US"/>
              </w:rPr>
              <w:t>98,1</w:t>
            </w:r>
          </w:p>
        </w:tc>
        <w:tc>
          <w:tcPr>
            <w:tcW w:w="77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D13BF4" w:rsidRPr="00785698" w:rsidRDefault="00D13BF4" w:rsidP="00ED3FB9">
            <w:pPr>
              <w:suppressAutoHyphens/>
              <w:jc w:val="center"/>
              <w:rPr>
                <w:rFonts w:eastAsia="Calibri"/>
                <w:sz w:val="26"/>
                <w:szCs w:val="26"/>
                <w:lang w:eastAsia="en-US"/>
              </w:rPr>
            </w:pPr>
            <w:r w:rsidRPr="00785698">
              <w:rPr>
                <w:rFonts w:eastAsia="Calibri"/>
                <w:sz w:val="26"/>
                <w:szCs w:val="26"/>
                <w:lang w:eastAsia="en-US"/>
              </w:rPr>
              <w:t>1</w:t>
            </w:r>
            <w:r>
              <w:rPr>
                <w:rFonts w:eastAsia="Calibri"/>
                <w:sz w:val="26"/>
                <w:szCs w:val="26"/>
                <w:lang w:eastAsia="en-US"/>
              </w:rPr>
              <w:t> 011,7</w:t>
            </w:r>
          </w:p>
        </w:tc>
      </w:tr>
      <w:tr w:rsidR="00D13BF4" w:rsidRPr="00785698" w:rsidTr="00ED3FB9">
        <w:trPr>
          <w:trHeight w:hRule="exact" w:val="415"/>
        </w:trPr>
        <w:tc>
          <w:tcPr>
            <w:tcW w:w="32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13BF4" w:rsidRPr="00785698" w:rsidRDefault="00D13BF4" w:rsidP="00ED3FB9">
            <w:pPr>
              <w:suppressAutoHyphens/>
              <w:jc w:val="both"/>
              <w:rPr>
                <w:rFonts w:eastAsia="Calibri"/>
                <w:bCs/>
                <w:spacing w:val="-2"/>
                <w:sz w:val="26"/>
                <w:szCs w:val="26"/>
                <w:lang w:eastAsia="en-US"/>
              </w:rPr>
            </w:pPr>
            <w:r>
              <w:rPr>
                <w:rFonts w:eastAsia="Calibri"/>
                <w:bCs/>
                <w:spacing w:val="-2"/>
                <w:sz w:val="26"/>
                <w:szCs w:val="26"/>
                <w:lang w:eastAsia="en-US"/>
              </w:rPr>
              <w:t>Улично-дорожная сеть</w:t>
            </w:r>
          </w:p>
        </w:tc>
        <w:tc>
          <w:tcPr>
            <w:tcW w:w="97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13BF4" w:rsidRPr="00785698" w:rsidRDefault="00D13BF4" w:rsidP="00ED3FB9">
            <w:pPr>
              <w:suppressAutoHyphens/>
              <w:jc w:val="center"/>
              <w:rPr>
                <w:rFonts w:eastAsia="Calibri"/>
                <w:bCs/>
                <w:sz w:val="26"/>
                <w:szCs w:val="26"/>
                <w:lang w:eastAsia="en-US"/>
              </w:rPr>
            </w:pPr>
            <w:r w:rsidRPr="00785698">
              <w:rPr>
                <w:rFonts w:eastAsia="Calibri"/>
                <w:bCs/>
                <w:sz w:val="26"/>
                <w:szCs w:val="26"/>
                <w:lang w:eastAsia="en-US"/>
              </w:rPr>
              <w:t>55,9</w:t>
            </w:r>
          </w:p>
        </w:tc>
        <w:tc>
          <w:tcPr>
            <w:tcW w:w="77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13BF4" w:rsidRPr="00785698" w:rsidRDefault="00D13BF4" w:rsidP="00ED3FB9">
            <w:pPr>
              <w:suppressAutoHyphens/>
              <w:jc w:val="center"/>
              <w:rPr>
                <w:rFonts w:eastAsia="Calibri"/>
                <w:sz w:val="26"/>
                <w:szCs w:val="26"/>
                <w:lang w:eastAsia="en-US"/>
              </w:rPr>
            </w:pPr>
            <w:r>
              <w:rPr>
                <w:rFonts w:eastAsia="Calibri"/>
                <w:sz w:val="26"/>
                <w:szCs w:val="26"/>
                <w:lang w:eastAsia="en-US"/>
              </w:rPr>
              <w:t>864,2</w:t>
            </w:r>
          </w:p>
        </w:tc>
      </w:tr>
      <w:tr w:rsidR="00D13BF4" w:rsidRPr="00785698" w:rsidTr="00ED3FB9">
        <w:trPr>
          <w:trHeight w:hRule="exact" w:val="415"/>
        </w:trPr>
        <w:tc>
          <w:tcPr>
            <w:tcW w:w="3252" w:type="pct"/>
            <w:tcBorders>
              <w:top w:val="single" w:sz="6" w:space="0" w:color="auto"/>
              <w:left w:val="single" w:sz="6" w:space="0" w:color="auto"/>
              <w:bottom w:val="single" w:sz="4" w:space="0" w:color="auto"/>
              <w:right w:val="single" w:sz="6" w:space="0" w:color="auto"/>
            </w:tcBorders>
            <w:shd w:val="clear" w:color="auto" w:fill="FFFFFF"/>
            <w:vAlign w:val="center"/>
          </w:tcPr>
          <w:p w:rsidR="00D13BF4" w:rsidRPr="00785698" w:rsidRDefault="00D13BF4" w:rsidP="00ED3FB9">
            <w:pPr>
              <w:suppressAutoHyphens/>
              <w:jc w:val="both"/>
              <w:rPr>
                <w:rFonts w:eastAsia="Calibri"/>
                <w:bCs/>
                <w:spacing w:val="-2"/>
                <w:sz w:val="26"/>
                <w:szCs w:val="26"/>
                <w:lang w:eastAsia="en-US"/>
              </w:rPr>
            </w:pPr>
            <w:r>
              <w:rPr>
                <w:rFonts w:eastAsia="Calibri"/>
                <w:bCs/>
                <w:spacing w:val="-2"/>
                <w:sz w:val="26"/>
                <w:szCs w:val="26"/>
                <w:lang w:eastAsia="en-US"/>
              </w:rPr>
              <w:t>Тротуары</w:t>
            </w:r>
          </w:p>
        </w:tc>
        <w:tc>
          <w:tcPr>
            <w:tcW w:w="974" w:type="pct"/>
            <w:tcBorders>
              <w:top w:val="single" w:sz="6" w:space="0" w:color="auto"/>
              <w:left w:val="single" w:sz="6" w:space="0" w:color="auto"/>
              <w:bottom w:val="single" w:sz="4" w:space="0" w:color="auto"/>
              <w:right w:val="single" w:sz="6" w:space="0" w:color="auto"/>
            </w:tcBorders>
            <w:shd w:val="clear" w:color="auto" w:fill="FFFFFF"/>
            <w:vAlign w:val="center"/>
          </w:tcPr>
          <w:p w:rsidR="00D13BF4" w:rsidRPr="00785698" w:rsidRDefault="00D13BF4" w:rsidP="00ED3FB9">
            <w:pPr>
              <w:suppressAutoHyphens/>
              <w:jc w:val="center"/>
              <w:rPr>
                <w:rFonts w:eastAsia="Calibri"/>
                <w:bCs/>
                <w:sz w:val="26"/>
                <w:szCs w:val="26"/>
                <w:lang w:eastAsia="en-US"/>
              </w:rPr>
            </w:pPr>
            <w:r>
              <w:rPr>
                <w:rFonts w:eastAsia="Calibri"/>
                <w:bCs/>
                <w:sz w:val="26"/>
                <w:szCs w:val="26"/>
                <w:lang w:eastAsia="en-US"/>
              </w:rPr>
              <w:t>-</w:t>
            </w:r>
          </w:p>
        </w:tc>
        <w:tc>
          <w:tcPr>
            <w:tcW w:w="774" w:type="pct"/>
            <w:tcBorders>
              <w:top w:val="single" w:sz="6" w:space="0" w:color="auto"/>
              <w:left w:val="single" w:sz="6" w:space="0" w:color="auto"/>
              <w:bottom w:val="single" w:sz="4" w:space="0" w:color="auto"/>
              <w:right w:val="single" w:sz="6" w:space="0" w:color="auto"/>
            </w:tcBorders>
            <w:shd w:val="clear" w:color="auto" w:fill="FFFFFF"/>
            <w:vAlign w:val="center"/>
          </w:tcPr>
          <w:p w:rsidR="00D13BF4" w:rsidRPr="00785698" w:rsidRDefault="00D13BF4" w:rsidP="00ED3FB9">
            <w:pPr>
              <w:suppressAutoHyphens/>
              <w:jc w:val="center"/>
              <w:rPr>
                <w:rFonts w:eastAsia="Calibri"/>
                <w:sz w:val="26"/>
                <w:szCs w:val="26"/>
                <w:lang w:eastAsia="en-US"/>
              </w:rPr>
            </w:pPr>
            <w:r>
              <w:rPr>
                <w:rFonts w:eastAsia="Calibri"/>
                <w:sz w:val="26"/>
                <w:szCs w:val="26"/>
                <w:lang w:eastAsia="en-US"/>
              </w:rPr>
              <w:t>354,9</w:t>
            </w:r>
          </w:p>
        </w:tc>
      </w:tr>
    </w:tbl>
    <w:p w:rsidR="00D13BF4" w:rsidRDefault="00D13BF4" w:rsidP="00D13BF4">
      <w:pPr>
        <w:suppressAutoHyphens/>
        <w:ind w:firstLine="709"/>
        <w:jc w:val="both"/>
        <w:rPr>
          <w:rFonts w:eastAsia="Calibri"/>
          <w:sz w:val="26"/>
          <w:szCs w:val="26"/>
          <w:lang w:eastAsia="en-US"/>
        </w:rPr>
      </w:pPr>
    </w:p>
    <w:p w:rsidR="00D13BF4" w:rsidRDefault="00D13BF4" w:rsidP="00D13BF4">
      <w:pPr>
        <w:suppressAutoHyphens/>
        <w:ind w:firstLine="709"/>
        <w:jc w:val="both"/>
        <w:rPr>
          <w:rFonts w:eastAsia="Calibri"/>
          <w:sz w:val="26"/>
          <w:szCs w:val="26"/>
          <w:lang w:eastAsia="en-US"/>
        </w:rPr>
      </w:pPr>
    </w:p>
    <w:p w:rsidR="00D13BF4" w:rsidRPr="00785698" w:rsidRDefault="00D13BF4" w:rsidP="00D13BF4">
      <w:pPr>
        <w:suppressAutoHyphens/>
        <w:ind w:firstLine="709"/>
        <w:jc w:val="both"/>
        <w:rPr>
          <w:rFonts w:eastAsia="Calibri"/>
          <w:sz w:val="26"/>
          <w:szCs w:val="26"/>
          <w:lang w:eastAsia="en-US"/>
        </w:rPr>
      </w:pPr>
      <w:r w:rsidRPr="00785698">
        <w:rPr>
          <w:rFonts w:eastAsia="Calibri"/>
          <w:sz w:val="26"/>
          <w:szCs w:val="26"/>
          <w:lang w:eastAsia="en-US"/>
        </w:rPr>
        <w:t xml:space="preserve">Сеть межрайонных автомобильных дорог, расположенных на территории, включает автомобильные дороги: Норильск-Алыкель, Норильск-Талнах, юго-восточный въезд в город Норильск, подъезд к жилому образованию Оганер, подъезд к гидропорту Валек и объездные автодороги. </w:t>
      </w:r>
    </w:p>
    <w:p w:rsidR="00D13BF4" w:rsidRPr="00785698" w:rsidRDefault="00D13BF4" w:rsidP="00D13BF4">
      <w:pPr>
        <w:suppressAutoHyphens/>
        <w:ind w:firstLine="709"/>
        <w:jc w:val="both"/>
        <w:rPr>
          <w:rFonts w:eastAsia="Calibri"/>
          <w:sz w:val="26"/>
          <w:szCs w:val="26"/>
          <w:lang w:eastAsia="en-US"/>
        </w:rPr>
      </w:pPr>
      <w:r w:rsidRPr="00785698">
        <w:rPr>
          <w:rFonts w:eastAsia="Calibri"/>
          <w:sz w:val="26"/>
          <w:szCs w:val="26"/>
          <w:lang w:eastAsia="en-US"/>
        </w:rPr>
        <w:t xml:space="preserve">Улично-дорожная сеть представлена объектами транспортной инфраструктуры районов Центральный, Талнах, Кайеркан с разделительными полосами, пешеходными тротуарами, одно-двусторонним движением. </w:t>
      </w:r>
    </w:p>
    <w:p w:rsidR="00D13BF4" w:rsidRPr="00785698" w:rsidRDefault="00D13BF4" w:rsidP="00D13BF4">
      <w:pPr>
        <w:suppressAutoHyphens/>
        <w:ind w:firstLine="709"/>
        <w:jc w:val="both"/>
        <w:rPr>
          <w:rFonts w:eastAsia="Calibri"/>
          <w:sz w:val="26"/>
          <w:szCs w:val="26"/>
          <w:lang w:eastAsia="en-US"/>
        </w:rPr>
      </w:pPr>
      <w:r w:rsidRPr="00785698">
        <w:rPr>
          <w:rFonts w:eastAsia="Calibri"/>
          <w:sz w:val="26"/>
          <w:szCs w:val="26"/>
          <w:lang w:eastAsia="en-US"/>
        </w:rPr>
        <w:t xml:space="preserve">Автомобильные дороги отнесены к </w:t>
      </w:r>
      <w:r w:rsidRPr="00785698">
        <w:rPr>
          <w:rFonts w:eastAsia="Calibri"/>
          <w:sz w:val="26"/>
          <w:szCs w:val="26"/>
          <w:lang w:val="en-US" w:eastAsia="en-US"/>
        </w:rPr>
        <w:t>III</w:t>
      </w:r>
      <w:r w:rsidRPr="00785698">
        <w:rPr>
          <w:rFonts w:eastAsia="Calibri"/>
          <w:sz w:val="26"/>
          <w:szCs w:val="26"/>
          <w:lang w:eastAsia="en-US"/>
        </w:rPr>
        <w:t xml:space="preserve"> технической категории дорог общего пользования, имеют усовершенствованное покрытие</w:t>
      </w:r>
      <w:r>
        <w:rPr>
          <w:rFonts w:eastAsia="Calibri"/>
          <w:sz w:val="26"/>
          <w:szCs w:val="26"/>
          <w:lang w:eastAsia="en-US"/>
        </w:rPr>
        <w:t>.</w:t>
      </w:r>
    </w:p>
    <w:p w:rsidR="00D13BF4" w:rsidRPr="00785698" w:rsidRDefault="00D13BF4" w:rsidP="00D13BF4">
      <w:pPr>
        <w:pStyle w:val="aff4"/>
        <w:suppressAutoHyphens/>
        <w:ind w:firstLine="709"/>
        <w:jc w:val="both"/>
        <w:rPr>
          <w:rFonts w:ascii="Times New Roman" w:hAnsi="Times New Roman"/>
          <w:sz w:val="26"/>
          <w:szCs w:val="26"/>
        </w:rPr>
      </w:pPr>
    </w:p>
    <w:p w:rsidR="00D13BF4" w:rsidRDefault="00D13BF4" w:rsidP="00D13BF4">
      <w:pPr>
        <w:pStyle w:val="aff4"/>
        <w:suppressAutoHyphens/>
        <w:ind w:firstLine="709"/>
        <w:jc w:val="both"/>
        <w:rPr>
          <w:rFonts w:ascii="Times New Roman" w:hAnsi="Times New Roman"/>
          <w:sz w:val="26"/>
          <w:szCs w:val="26"/>
        </w:rPr>
      </w:pPr>
      <w:r w:rsidRPr="00680A8F">
        <w:rPr>
          <w:rFonts w:ascii="Times New Roman" w:hAnsi="Times New Roman"/>
          <w:sz w:val="26"/>
          <w:szCs w:val="26"/>
        </w:rPr>
        <w:lastRenderedPageBreak/>
        <w:t>В 2017 году на реализацию мероприятий подпрограммы «Дорожное хозяйство» запланированы средства в размере 2</w:t>
      </w:r>
      <w:r>
        <w:rPr>
          <w:rFonts w:ascii="Times New Roman" w:hAnsi="Times New Roman"/>
          <w:sz w:val="26"/>
          <w:szCs w:val="26"/>
        </w:rPr>
        <w:t> </w:t>
      </w:r>
      <w:r w:rsidRPr="00680A8F">
        <w:rPr>
          <w:rFonts w:ascii="Times New Roman" w:hAnsi="Times New Roman"/>
          <w:sz w:val="26"/>
          <w:szCs w:val="26"/>
        </w:rPr>
        <w:t>428</w:t>
      </w:r>
      <w:r>
        <w:rPr>
          <w:rFonts w:ascii="Times New Roman" w:hAnsi="Times New Roman"/>
          <w:sz w:val="26"/>
          <w:szCs w:val="26"/>
        </w:rPr>
        <w:t>,1 млн</w:t>
      </w:r>
      <w:r w:rsidRPr="00680A8F">
        <w:rPr>
          <w:rFonts w:ascii="Times New Roman" w:hAnsi="Times New Roman"/>
          <w:sz w:val="26"/>
          <w:szCs w:val="26"/>
        </w:rPr>
        <w:t xml:space="preserve"> рублей, из них: средства краевого бюджета – 775</w:t>
      </w:r>
      <w:r>
        <w:rPr>
          <w:rFonts w:ascii="Times New Roman" w:hAnsi="Times New Roman"/>
          <w:sz w:val="26"/>
          <w:szCs w:val="26"/>
        </w:rPr>
        <w:t>,1 млн</w:t>
      </w:r>
      <w:r w:rsidRPr="00680A8F">
        <w:rPr>
          <w:rFonts w:ascii="Times New Roman" w:hAnsi="Times New Roman"/>
          <w:sz w:val="26"/>
          <w:szCs w:val="26"/>
        </w:rPr>
        <w:t xml:space="preserve"> рублей; средства местного бюджета – 20</w:t>
      </w:r>
      <w:r>
        <w:rPr>
          <w:rFonts w:ascii="Times New Roman" w:hAnsi="Times New Roman"/>
          <w:sz w:val="26"/>
          <w:szCs w:val="26"/>
        </w:rPr>
        <w:t>,3 млн</w:t>
      </w:r>
      <w:r w:rsidRPr="00680A8F">
        <w:rPr>
          <w:rFonts w:ascii="Times New Roman" w:hAnsi="Times New Roman"/>
          <w:sz w:val="26"/>
          <w:szCs w:val="26"/>
        </w:rPr>
        <w:t xml:space="preserve"> рублей; средства дорожного фонда – 1</w:t>
      </w:r>
      <w:r>
        <w:rPr>
          <w:rFonts w:ascii="Times New Roman" w:hAnsi="Times New Roman"/>
          <w:sz w:val="26"/>
          <w:szCs w:val="26"/>
        </w:rPr>
        <w:t> </w:t>
      </w:r>
      <w:r w:rsidRPr="00680A8F">
        <w:rPr>
          <w:rFonts w:ascii="Times New Roman" w:hAnsi="Times New Roman"/>
          <w:sz w:val="26"/>
          <w:szCs w:val="26"/>
        </w:rPr>
        <w:t>632</w:t>
      </w:r>
      <w:r>
        <w:rPr>
          <w:rFonts w:ascii="Times New Roman" w:hAnsi="Times New Roman"/>
          <w:sz w:val="26"/>
          <w:szCs w:val="26"/>
        </w:rPr>
        <w:t>,7 млн р</w:t>
      </w:r>
      <w:r w:rsidRPr="00680A8F">
        <w:rPr>
          <w:rFonts w:ascii="Times New Roman" w:hAnsi="Times New Roman"/>
          <w:sz w:val="26"/>
          <w:szCs w:val="26"/>
        </w:rPr>
        <w:t>ублей.</w:t>
      </w:r>
    </w:p>
    <w:p w:rsidR="00D13BF4" w:rsidRPr="00680A8F" w:rsidRDefault="00D13BF4" w:rsidP="00D13BF4">
      <w:pPr>
        <w:pStyle w:val="aff4"/>
        <w:suppressAutoHyphens/>
        <w:ind w:firstLine="709"/>
        <w:jc w:val="both"/>
        <w:rPr>
          <w:rFonts w:ascii="Times New Roman" w:hAnsi="Times New Roman"/>
          <w:sz w:val="26"/>
          <w:szCs w:val="26"/>
        </w:rPr>
      </w:pPr>
      <w:r>
        <w:rPr>
          <w:rFonts w:ascii="Times New Roman" w:hAnsi="Times New Roman"/>
          <w:sz w:val="26"/>
          <w:szCs w:val="26"/>
        </w:rPr>
        <w:t>В структуре расходов 801,0 млн руб. предусмотрено на содержание дорожного хозяйства, 1 436,4 млн руб. – на ремонтные работы, 80,4 млн руб. – проектные работы, 20,3 – световое оформление улично-дорожной сети и 90,0 млн руб. – на иные направления.</w:t>
      </w:r>
    </w:p>
    <w:p w:rsidR="00D13BF4" w:rsidRPr="00680A8F" w:rsidRDefault="00D13BF4" w:rsidP="00D13BF4">
      <w:pPr>
        <w:pStyle w:val="aff4"/>
        <w:suppressAutoHyphens/>
        <w:ind w:firstLine="709"/>
        <w:jc w:val="both"/>
        <w:rPr>
          <w:rFonts w:ascii="Times New Roman" w:hAnsi="Times New Roman"/>
          <w:sz w:val="26"/>
          <w:szCs w:val="26"/>
        </w:rPr>
      </w:pPr>
      <w:r w:rsidRPr="00680A8F">
        <w:rPr>
          <w:rFonts w:ascii="Times New Roman" w:hAnsi="Times New Roman"/>
          <w:sz w:val="26"/>
          <w:szCs w:val="26"/>
        </w:rPr>
        <w:t xml:space="preserve">Выполнение по итогам 9 месяцев 2017 года за счет всех источников финансирования составило </w:t>
      </w:r>
      <w:r w:rsidRPr="00131590">
        <w:rPr>
          <w:rFonts w:ascii="Times New Roman" w:hAnsi="Times New Roman"/>
          <w:sz w:val="26"/>
          <w:szCs w:val="26"/>
        </w:rPr>
        <w:t>1</w:t>
      </w:r>
      <w:r>
        <w:rPr>
          <w:rFonts w:ascii="Times New Roman" w:hAnsi="Times New Roman"/>
          <w:sz w:val="26"/>
          <w:szCs w:val="26"/>
        </w:rPr>
        <w:t> </w:t>
      </w:r>
      <w:r w:rsidRPr="00131590">
        <w:rPr>
          <w:rFonts w:ascii="Times New Roman" w:hAnsi="Times New Roman"/>
          <w:sz w:val="26"/>
          <w:szCs w:val="26"/>
        </w:rPr>
        <w:t>232</w:t>
      </w:r>
      <w:r>
        <w:rPr>
          <w:rFonts w:ascii="Times New Roman" w:hAnsi="Times New Roman"/>
          <w:sz w:val="26"/>
          <w:szCs w:val="26"/>
        </w:rPr>
        <w:t>,9 млн</w:t>
      </w:r>
      <w:r w:rsidRPr="00131590">
        <w:rPr>
          <w:rFonts w:ascii="Times New Roman" w:hAnsi="Times New Roman"/>
          <w:sz w:val="26"/>
          <w:szCs w:val="26"/>
        </w:rPr>
        <w:t xml:space="preserve"> рублей</w:t>
      </w:r>
      <w:r w:rsidRPr="00680A8F">
        <w:rPr>
          <w:rFonts w:ascii="Times New Roman" w:hAnsi="Times New Roman"/>
          <w:sz w:val="26"/>
          <w:szCs w:val="26"/>
        </w:rPr>
        <w:t>, в том числе по источникам:</w:t>
      </w:r>
    </w:p>
    <w:p w:rsidR="00D13BF4" w:rsidRPr="00680A8F" w:rsidRDefault="00D13BF4" w:rsidP="00D13BF4">
      <w:pPr>
        <w:pStyle w:val="aff4"/>
        <w:numPr>
          <w:ilvl w:val="1"/>
          <w:numId w:val="85"/>
        </w:numPr>
        <w:suppressAutoHyphens/>
        <w:ind w:left="0" w:firstLine="993"/>
        <w:jc w:val="both"/>
        <w:rPr>
          <w:rFonts w:ascii="Times New Roman" w:hAnsi="Times New Roman"/>
          <w:sz w:val="26"/>
          <w:szCs w:val="26"/>
        </w:rPr>
      </w:pPr>
      <w:r w:rsidRPr="00680A8F">
        <w:rPr>
          <w:rFonts w:ascii="Times New Roman" w:hAnsi="Times New Roman"/>
          <w:sz w:val="26"/>
          <w:szCs w:val="26"/>
        </w:rPr>
        <w:t>средства краевого бюджета – 541</w:t>
      </w:r>
      <w:r>
        <w:rPr>
          <w:rFonts w:ascii="Times New Roman" w:hAnsi="Times New Roman"/>
          <w:sz w:val="26"/>
          <w:szCs w:val="26"/>
        </w:rPr>
        <w:t>,6 млн</w:t>
      </w:r>
      <w:r w:rsidRPr="00680A8F">
        <w:rPr>
          <w:rFonts w:ascii="Times New Roman" w:hAnsi="Times New Roman"/>
          <w:sz w:val="26"/>
          <w:szCs w:val="26"/>
        </w:rPr>
        <w:t xml:space="preserve"> рублей (69,9% от плана);</w:t>
      </w:r>
    </w:p>
    <w:p w:rsidR="00D13BF4" w:rsidRPr="00680A8F" w:rsidRDefault="00D13BF4" w:rsidP="00D13BF4">
      <w:pPr>
        <w:pStyle w:val="aff4"/>
        <w:numPr>
          <w:ilvl w:val="1"/>
          <w:numId w:val="85"/>
        </w:numPr>
        <w:suppressAutoHyphens/>
        <w:ind w:left="0" w:firstLine="993"/>
        <w:jc w:val="both"/>
        <w:rPr>
          <w:rFonts w:ascii="Times New Roman" w:hAnsi="Times New Roman"/>
          <w:sz w:val="26"/>
          <w:szCs w:val="26"/>
        </w:rPr>
      </w:pPr>
      <w:r w:rsidRPr="00680A8F">
        <w:rPr>
          <w:rFonts w:ascii="Times New Roman" w:hAnsi="Times New Roman"/>
          <w:sz w:val="26"/>
          <w:szCs w:val="26"/>
        </w:rPr>
        <w:t>средства местного бюджета – 8</w:t>
      </w:r>
      <w:r>
        <w:rPr>
          <w:rFonts w:ascii="Times New Roman" w:hAnsi="Times New Roman"/>
          <w:sz w:val="26"/>
          <w:szCs w:val="26"/>
        </w:rPr>
        <w:t>,9 млн</w:t>
      </w:r>
      <w:r w:rsidRPr="00680A8F">
        <w:rPr>
          <w:rFonts w:ascii="Times New Roman" w:hAnsi="Times New Roman"/>
          <w:sz w:val="26"/>
          <w:szCs w:val="26"/>
        </w:rPr>
        <w:t xml:space="preserve"> рублей (43,7 % от плана);</w:t>
      </w:r>
    </w:p>
    <w:p w:rsidR="00D13BF4" w:rsidRPr="00680A8F" w:rsidRDefault="00D13BF4" w:rsidP="00D13BF4">
      <w:pPr>
        <w:pStyle w:val="aff4"/>
        <w:numPr>
          <w:ilvl w:val="1"/>
          <w:numId w:val="85"/>
        </w:numPr>
        <w:tabs>
          <w:tab w:val="left" w:pos="993"/>
        </w:tabs>
        <w:suppressAutoHyphens/>
        <w:ind w:left="0" w:firstLine="993"/>
        <w:jc w:val="both"/>
        <w:rPr>
          <w:szCs w:val="26"/>
        </w:rPr>
      </w:pPr>
      <w:r w:rsidRPr="00680A8F">
        <w:rPr>
          <w:rFonts w:ascii="Times New Roman" w:hAnsi="Times New Roman"/>
          <w:sz w:val="26"/>
          <w:szCs w:val="26"/>
        </w:rPr>
        <w:t>средства дорожного фонда – 682</w:t>
      </w:r>
      <w:r>
        <w:rPr>
          <w:rFonts w:ascii="Times New Roman" w:hAnsi="Times New Roman"/>
          <w:sz w:val="26"/>
          <w:szCs w:val="26"/>
        </w:rPr>
        <w:t>,4 млн</w:t>
      </w:r>
      <w:r w:rsidRPr="00680A8F">
        <w:rPr>
          <w:rFonts w:ascii="Times New Roman" w:hAnsi="Times New Roman"/>
          <w:sz w:val="26"/>
          <w:szCs w:val="26"/>
        </w:rPr>
        <w:t xml:space="preserve"> рублей (41,8 % от плана).</w:t>
      </w:r>
      <w:r w:rsidRPr="00680A8F">
        <w:rPr>
          <w:szCs w:val="26"/>
        </w:rPr>
        <w:t xml:space="preserve">  </w:t>
      </w:r>
    </w:p>
    <w:p w:rsidR="00D13BF4" w:rsidRDefault="00D13BF4" w:rsidP="00D13BF4">
      <w:pPr>
        <w:pStyle w:val="aff4"/>
        <w:suppressAutoHyphens/>
        <w:ind w:firstLine="709"/>
        <w:jc w:val="both"/>
        <w:rPr>
          <w:rFonts w:ascii="Times New Roman" w:hAnsi="Times New Roman"/>
          <w:sz w:val="26"/>
          <w:szCs w:val="26"/>
        </w:rPr>
      </w:pPr>
      <w:r>
        <w:rPr>
          <w:rFonts w:ascii="Times New Roman" w:hAnsi="Times New Roman"/>
          <w:sz w:val="26"/>
          <w:szCs w:val="26"/>
        </w:rPr>
        <w:t>За отчетный период на содержание дорожного хозяйства направлено 557,8 млн руб., в том числе на с</w:t>
      </w:r>
      <w:r w:rsidRPr="0039089F">
        <w:rPr>
          <w:rFonts w:ascii="Times New Roman" w:hAnsi="Times New Roman"/>
          <w:sz w:val="26"/>
          <w:szCs w:val="26"/>
        </w:rPr>
        <w:t>одержание улично-дорожной сети и автомобильных дорог</w:t>
      </w:r>
      <w:r>
        <w:rPr>
          <w:rFonts w:ascii="Times New Roman" w:hAnsi="Times New Roman"/>
          <w:sz w:val="26"/>
          <w:szCs w:val="26"/>
        </w:rPr>
        <w:t xml:space="preserve"> города, включая п. Снежногорск, с</w:t>
      </w:r>
      <w:r w:rsidRPr="0039089F">
        <w:rPr>
          <w:rFonts w:ascii="Times New Roman" w:hAnsi="Times New Roman"/>
          <w:sz w:val="26"/>
          <w:szCs w:val="26"/>
        </w:rPr>
        <w:t>одержание системы видеонаблюдения</w:t>
      </w:r>
      <w:r>
        <w:rPr>
          <w:rFonts w:ascii="Times New Roman" w:hAnsi="Times New Roman"/>
          <w:sz w:val="26"/>
          <w:szCs w:val="26"/>
        </w:rPr>
        <w:t xml:space="preserve">, </w:t>
      </w:r>
      <w:r w:rsidRPr="0039089F">
        <w:rPr>
          <w:rFonts w:ascii="Times New Roman" w:hAnsi="Times New Roman"/>
          <w:sz w:val="26"/>
          <w:szCs w:val="26"/>
        </w:rPr>
        <w:t xml:space="preserve">линий наружного освещения улично-дорожной сети и автомобильных дорог, техническое сопровождение АСКУЭ, </w:t>
      </w:r>
      <w:r>
        <w:rPr>
          <w:rFonts w:ascii="Times New Roman" w:hAnsi="Times New Roman"/>
          <w:sz w:val="26"/>
          <w:szCs w:val="26"/>
        </w:rPr>
        <w:t>т</w:t>
      </w:r>
      <w:r w:rsidRPr="0039089F">
        <w:rPr>
          <w:rFonts w:ascii="Times New Roman" w:hAnsi="Times New Roman"/>
          <w:sz w:val="26"/>
          <w:szCs w:val="26"/>
        </w:rPr>
        <w:t xml:space="preserve">ехническое обслуживание трансформаторных подстанций, </w:t>
      </w:r>
      <w:r w:rsidRPr="00CF46DB">
        <w:rPr>
          <w:rFonts w:ascii="Times New Roman" w:hAnsi="Times New Roman"/>
          <w:sz w:val="26"/>
          <w:szCs w:val="26"/>
        </w:rPr>
        <w:t>на освещение автодорог и улично-дорожной сети, установку недостающих барьерных ограждений автомобильных дорог, восстановление</w:t>
      </w:r>
      <w:r w:rsidRPr="0039089F">
        <w:rPr>
          <w:rFonts w:ascii="Times New Roman" w:hAnsi="Times New Roman"/>
          <w:sz w:val="26"/>
          <w:szCs w:val="26"/>
        </w:rPr>
        <w:t xml:space="preserve"> изношенных верхних слоев асфальтобетонного покрытия, </w:t>
      </w:r>
      <w:r>
        <w:rPr>
          <w:rFonts w:ascii="Times New Roman" w:hAnsi="Times New Roman"/>
          <w:sz w:val="26"/>
          <w:szCs w:val="26"/>
        </w:rPr>
        <w:t>в</w:t>
      </w:r>
      <w:r w:rsidRPr="0039089F">
        <w:rPr>
          <w:rFonts w:ascii="Times New Roman" w:hAnsi="Times New Roman"/>
          <w:sz w:val="26"/>
          <w:szCs w:val="26"/>
        </w:rPr>
        <w:t xml:space="preserve">ыполнение работ по определению размера вреда, причиняемого транспортными средствами, осуществляющими перевозки тяжеловесных грузов по автомобильным дорогам </w:t>
      </w:r>
      <w:r>
        <w:rPr>
          <w:rFonts w:ascii="Times New Roman" w:hAnsi="Times New Roman"/>
          <w:sz w:val="26"/>
          <w:szCs w:val="26"/>
        </w:rPr>
        <w:t>города.</w:t>
      </w:r>
    </w:p>
    <w:p w:rsidR="00D13BF4" w:rsidRDefault="00D13BF4" w:rsidP="00D13BF4">
      <w:pPr>
        <w:pStyle w:val="aff4"/>
        <w:suppressAutoHyphens/>
        <w:ind w:firstLine="709"/>
        <w:jc w:val="both"/>
        <w:rPr>
          <w:rFonts w:ascii="Times New Roman" w:hAnsi="Times New Roman"/>
          <w:sz w:val="26"/>
          <w:szCs w:val="26"/>
        </w:rPr>
      </w:pPr>
      <w:r>
        <w:rPr>
          <w:rFonts w:ascii="Times New Roman" w:hAnsi="Times New Roman"/>
          <w:sz w:val="26"/>
          <w:szCs w:val="26"/>
        </w:rPr>
        <w:t xml:space="preserve">На ремонт дорожного хозяйства за отчетный период направлено </w:t>
      </w:r>
      <w:r w:rsidRPr="00785698">
        <w:rPr>
          <w:rFonts w:ascii="Times New Roman" w:hAnsi="Times New Roman"/>
          <w:sz w:val="26"/>
          <w:szCs w:val="26"/>
        </w:rPr>
        <w:t>581</w:t>
      </w:r>
      <w:r>
        <w:rPr>
          <w:rFonts w:ascii="Times New Roman" w:hAnsi="Times New Roman"/>
          <w:sz w:val="26"/>
          <w:szCs w:val="26"/>
        </w:rPr>
        <w:t xml:space="preserve">,2 млн </w:t>
      </w:r>
      <w:r w:rsidRPr="00785698">
        <w:rPr>
          <w:rFonts w:ascii="Times New Roman" w:hAnsi="Times New Roman"/>
          <w:sz w:val="26"/>
          <w:szCs w:val="26"/>
        </w:rPr>
        <w:t>руб.</w:t>
      </w:r>
      <w:r>
        <w:rPr>
          <w:rFonts w:ascii="Times New Roman" w:hAnsi="Times New Roman"/>
          <w:sz w:val="26"/>
          <w:szCs w:val="26"/>
        </w:rPr>
        <w:t>, рамках которого выполнены работы по:</w:t>
      </w:r>
    </w:p>
    <w:p w:rsidR="00D13BF4" w:rsidRDefault="00D13BF4" w:rsidP="00D13BF4">
      <w:pPr>
        <w:pStyle w:val="aff4"/>
        <w:numPr>
          <w:ilvl w:val="0"/>
          <w:numId w:val="205"/>
        </w:numPr>
        <w:suppressAutoHyphens/>
        <w:ind w:left="-14" w:firstLine="723"/>
        <w:jc w:val="both"/>
        <w:rPr>
          <w:rFonts w:ascii="Times New Roman" w:hAnsi="Times New Roman"/>
          <w:sz w:val="26"/>
          <w:szCs w:val="26"/>
        </w:rPr>
      </w:pPr>
      <w:r w:rsidRPr="00AA24E8">
        <w:rPr>
          <w:rFonts w:ascii="Times New Roman" w:hAnsi="Times New Roman"/>
          <w:sz w:val="26"/>
          <w:szCs w:val="26"/>
        </w:rPr>
        <w:t>строительству I пускового комплекса Северной объездной автодороги (выполнены искусственные сооружения, земляное полотно, переустройство коммуникаций, установка 76 опор освещения, устройство прослойки из нетканого синтетического материала и георешетки, устройство двухслойного основания и дорожной одежды</w:t>
      </w:r>
      <w:r>
        <w:rPr>
          <w:rFonts w:ascii="Times New Roman" w:hAnsi="Times New Roman"/>
          <w:sz w:val="26"/>
          <w:szCs w:val="26"/>
        </w:rPr>
        <w:t>);</w:t>
      </w:r>
    </w:p>
    <w:p w:rsidR="00D13BF4" w:rsidRDefault="00D13BF4" w:rsidP="00D13BF4">
      <w:pPr>
        <w:pStyle w:val="aff4"/>
        <w:numPr>
          <w:ilvl w:val="0"/>
          <w:numId w:val="205"/>
        </w:numPr>
        <w:suppressAutoHyphens/>
        <w:ind w:left="-14" w:firstLine="723"/>
        <w:jc w:val="both"/>
        <w:rPr>
          <w:rFonts w:ascii="Times New Roman" w:hAnsi="Times New Roman"/>
          <w:sz w:val="26"/>
          <w:szCs w:val="26"/>
        </w:rPr>
      </w:pPr>
      <w:r w:rsidRPr="006F1A14">
        <w:rPr>
          <w:rFonts w:ascii="Times New Roman" w:hAnsi="Times New Roman"/>
          <w:sz w:val="26"/>
          <w:szCs w:val="26"/>
        </w:rPr>
        <w:t>ремонту Ленинского проспекта (выполнен ремонт асфальтобетонного покрытия проезжей части 57,57 тыс. м</w:t>
      </w:r>
      <w:r w:rsidRPr="006F1A14">
        <w:rPr>
          <w:rFonts w:ascii="Times New Roman" w:hAnsi="Times New Roman"/>
          <w:sz w:val="26"/>
          <w:szCs w:val="26"/>
          <w:vertAlign w:val="superscript"/>
        </w:rPr>
        <w:t>2</w:t>
      </w:r>
      <w:r w:rsidRPr="006F1A14">
        <w:rPr>
          <w:rFonts w:ascii="Times New Roman" w:hAnsi="Times New Roman"/>
          <w:sz w:val="26"/>
          <w:szCs w:val="26"/>
        </w:rPr>
        <w:t>, тротуарного бортового камня, покрытия тротуаров</w:t>
      </w:r>
      <w:r>
        <w:rPr>
          <w:rFonts w:ascii="Times New Roman" w:hAnsi="Times New Roman"/>
          <w:sz w:val="26"/>
          <w:szCs w:val="26"/>
        </w:rPr>
        <w:t>, обустройство перекрестка при ремонте светофорного объекта)</w:t>
      </w:r>
      <w:r w:rsidRPr="006F1A14">
        <w:rPr>
          <w:rFonts w:ascii="Times New Roman" w:hAnsi="Times New Roman"/>
          <w:sz w:val="26"/>
          <w:szCs w:val="26"/>
        </w:rPr>
        <w:t>;</w:t>
      </w:r>
    </w:p>
    <w:p w:rsidR="00D13BF4" w:rsidRPr="006F1A14" w:rsidRDefault="00D13BF4" w:rsidP="00D13BF4">
      <w:pPr>
        <w:pStyle w:val="aff4"/>
        <w:numPr>
          <w:ilvl w:val="0"/>
          <w:numId w:val="205"/>
        </w:numPr>
        <w:suppressAutoHyphens/>
        <w:ind w:left="-14" w:firstLine="723"/>
        <w:jc w:val="both"/>
        <w:rPr>
          <w:rFonts w:ascii="Times New Roman" w:hAnsi="Times New Roman"/>
          <w:sz w:val="26"/>
          <w:szCs w:val="26"/>
        </w:rPr>
      </w:pPr>
      <w:r w:rsidRPr="006F1A14">
        <w:rPr>
          <w:rFonts w:ascii="Times New Roman" w:hAnsi="Times New Roman"/>
          <w:sz w:val="26"/>
          <w:szCs w:val="26"/>
        </w:rPr>
        <w:t>ремонту автодороги Норильск-Талнах (1 этап: устройство гофросвода, основания из щебня, устройство нижнего слоя покрытия, устройство верхнего слоя покрытия, отсыпка обочин, устройство примыканий и заездных карманов автобусных остановок);</w:t>
      </w:r>
    </w:p>
    <w:p w:rsidR="00D13BF4" w:rsidRDefault="00D13BF4" w:rsidP="00D13BF4">
      <w:pPr>
        <w:pStyle w:val="aff4"/>
        <w:numPr>
          <w:ilvl w:val="0"/>
          <w:numId w:val="205"/>
        </w:numPr>
        <w:suppressAutoHyphens/>
        <w:ind w:left="-14" w:firstLine="723"/>
        <w:jc w:val="both"/>
        <w:rPr>
          <w:rFonts w:ascii="Times New Roman" w:hAnsi="Times New Roman"/>
          <w:sz w:val="26"/>
          <w:szCs w:val="26"/>
        </w:rPr>
      </w:pPr>
      <w:r w:rsidRPr="00785698">
        <w:rPr>
          <w:rFonts w:ascii="Times New Roman" w:hAnsi="Times New Roman"/>
          <w:sz w:val="26"/>
          <w:szCs w:val="26"/>
        </w:rPr>
        <w:t>ремонт</w:t>
      </w:r>
      <w:r>
        <w:rPr>
          <w:rFonts w:ascii="Times New Roman" w:hAnsi="Times New Roman"/>
          <w:sz w:val="26"/>
          <w:szCs w:val="26"/>
        </w:rPr>
        <w:t>у</w:t>
      </w:r>
      <w:r w:rsidRPr="00785698">
        <w:rPr>
          <w:rFonts w:ascii="Times New Roman" w:hAnsi="Times New Roman"/>
          <w:sz w:val="26"/>
          <w:szCs w:val="26"/>
        </w:rPr>
        <w:t xml:space="preserve"> асфальтобетонного покрытия автомобильных</w:t>
      </w:r>
      <w:r>
        <w:rPr>
          <w:rFonts w:ascii="Times New Roman" w:hAnsi="Times New Roman"/>
          <w:sz w:val="26"/>
          <w:szCs w:val="26"/>
        </w:rPr>
        <w:t xml:space="preserve"> дорог на площади 62,0 тыс. м</w:t>
      </w:r>
      <w:r>
        <w:rPr>
          <w:rFonts w:ascii="Times New Roman" w:hAnsi="Times New Roman"/>
          <w:sz w:val="26"/>
          <w:szCs w:val="26"/>
          <w:vertAlign w:val="superscript"/>
        </w:rPr>
        <w:t xml:space="preserve">2 </w:t>
      </w:r>
      <w:r w:rsidRPr="00785698">
        <w:rPr>
          <w:rFonts w:ascii="Times New Roman" w:hAnsi="Times New Roman"/>
          <w:sz w:val="26"/>
          <w:szCs w:val="26"/>
        </w:rPr>
        <w:t>(ул. Красноярская, ул. Октябрьская, ул. Озерная, ул. Бауманская, участок автодороги Норильск-Алыкель ПК262+00 – ПК 273+80)</w:t>
      </w:r>
      <w:r>
        <w:rPr>
          <w:rFonts w:ascii="Times New Roman" w:hAnsi="Times New Roman"/>
          <w:sz w:val="26"/>
          <w:szCs w:val="26"/>
        </w:rPr>
        <w:t>;</w:t>
      </w:r>
    </w:p>
    <w:p w:rsidR="00D13BF4" w:rsidRDefault="00D13BF4" w:rsidP="00D13BF4">
      <w:pPr>
        <w:pStyle w:val="aff4"/>
        <w:numPr>
          <w:ilvl w:val="0"/>
          <w:numId w:val="205"/>
        </w:numPr>
        <w:suppressAutoHyphens/>
        <w:ind w:left="-14" w:firstLine="723"/>
        <w:jc w:val="both"/>
        <w:rPr>
          <w:rFonts w:ascii="Times New Roman" w:hAnsi="Times New Roman"/>
          <w:sz w:val="26"/>
          <w:szCs w:val="26"/>
        </w:rPr>
      </w:pPr>
      <w:r w:rsidRPr="006F1A14">
        <w:rPr>
          <w:rFonts w:ascii="Times New Roman" w:hAnsi="Times New Roman"/>
          <w:sz w:val="26"/>
          <w:szCs w:val="26"/>
        </w:rPr>
        <w:t>ремонту дворовых территорий многоквартирных домов, проездов к дворовым территориям многоквартирных домов;</w:t>
      </w:r>
    </w:p>
    <w:p w:rsidR="00D13BF4" w:rsidRPr="00BF68E0" w:rsidRDefault="00D13BF4" w:rsidP="00D13BF4">
      <w:pPr>
        <w:pStyle w:val="aff4"/>
        <w:numPr>
          <w:ilvl w:val="0"/>
          <w:numId w:val="205"/>
        </w:numPr>
        <w:suppressAutoHyphens/>
        <w:ind w:left="-14" w:firstLine="723"/>
        <w:jc w:val="both"/>
        <w:rPr>
          <w:rFonts w:ascii="Times New Roman" w:hAnsi="Times New Roman"/>
          <w:sz w:val="26"/>
          <w:szCs w:val="26"/>
        </w:rPr>
      </w:pPr>
      <w:r>
        <w:rPr>
          <w:rFonts w:ascii="Times New Roman" w:hAnsi="Times New Roman"/>
          <w:sz w:val="26"/>
          <w:szCs w:val="26"/>
        </w:rPr>
        <w:t>ремонту тротуаров и бортовых камней</w:t>
      </w:r>
      <w:r w:rsidRPr="00BF68E0">
        <w:rPr>
          <w:rFonts w:ascii="Times New Roman" w:hAnsi="Times New Roman"/>
          <w:sz w:val="26"/>
          <w:szCs w:val="26"/>
        </w:rPr>
        <w:t>.</w:t>
      </w:r>
    </w:p>
    <w:p w:rsidR="00D13BF4" w:rsidRDefault="00D13BF4" w:rsidP="00D13BF4">
      <w:pPr>
        <w:pStyle w:val="aff4"/>
        <w:suppressAutoHyphens/>
        <w:ind w:firstLine="709"/>
        <w:jc w:val="both"/>
        <w:rPr>
          <w:rFonts w:ascii="Times New Roman" w:hAnsi="Times New Roman"/>
          <w:sz w:val="26"/>
          <w:szCs w:val="26"/>
        </w:rPr>
      </w:pPr>
    </w:p>
    <w:p w:rsidR="00D13BF4" w:rsidRDefault="00D13BF4" w:rsidP="00D13BF4">
      <w:pPr>
        <w:pStyle w:val="aff4"/>
        <w:suppressAutoHyphens/>
        <w:ind w:firstLine="709"/>
        <w:jc w:val="both"/>
        <w:rPr>
          <w:szCs w:val="26"/>
        </w:rPr>
      </w:pPr>
      <w:r>
        <w:rPr>
          <w:rFonts w:ascii="Times New Roman" w:hAnsi="Times New Roman"/>
          <w:sz w:val="26"/>
          <w:szCs w:val="26"/>
        </w:rPr>
        <w:t xml:space="preserve">В целом, </w:t>
      </w:r>
      <w:r w:rsidRPr="00785698">
        <w:rPr>
          <w:rFonts w:ascii="Times New Roman" w:hAnsi="Times New Roman"/>
          <w:sz w:val="26"/>
          <w:szCs w:val="26"/>
        </w:rPr>
        <w:t xml:space="preserve">исполнение </w:t>
      </w:r>
      <w:r>
        <w:rPr>
          <w:rFonts w:ascii="Times New Roman" w:hAnsi="Times New Roman"/>
          <w:sz w:val="26"/>
          <w:szCs w:val="26"/>
        </w:rPr>
        <w:t>по отрасли дорожное хозяйство</w:t>
      </w:r>
      <w:r w:rsidRPr="00785698">
        <w:rPr>
          <w:rFonts w:ascii="Times New Roman" w:hAnsi="Times New Roman"/>
          <w:sz w:val="26"/>
          <w:szCs w:val="26"/>
        </w:rPr>
        <w:t xml:space="preserve"> за счет всех источников финансирования </w:t>
      </w:r>
      <w:r>
        <w:rPr>
          <w:rFonts w:ascii="Times New Roman" w:hAnsi="Times New Roman"/>
          <w:sz w:val="26"/>
          <w:szCs w:val="26"/>
        </w:rPr>
        <w:t>ожидается в объеме</w:t>
      </w:r>
      <w:r w:rsidRPr="00785698">
        <w:rPr>
          <w:rFonts w:ascii="Times New Roman" w:hAnsi="Times New Roman"/>
          <w:sz w:val="26"/>
          <w:szCs w:val="26"/>
        </w:rPr>
        <w:t xml:space="preserve"> </w:t>
      </w:r>
      <w:r w:rsidRPr="002A131B">
        <w:rPr>
          <w:rFonts w:ascii="Times New Roman" w:hAnsi="Times New Roman"/>
          <w:sz w:val="26"/>
          <w:szCs w:val="26"/>
        </w:rPr>
        <w:t>2</w:t>
      </w:r>
      <w:r>
        <w:rPr>
          <w:rFonts w:ascii="Times New Roman" w:hAnsi="Times New Roman"/>
          <w:sz w:val="26"/>
          <w:szCs w:val="26"/>
        </w:rPr>
        <w:t> 311 млн</w:t>
      </w:r>
      <w:r w:rsidRPr="00785698">
        <w:rPr>
          <w:rFonts w:ascii="Times New Roman" w:hAnsi="Times New Roman"/>
          <w:sz w:val="26"/>
          <w:szCs w:val="26"/>
        </w:rPr>
        <w:t xml:space="preserve"> рублей, в том числе </w:t>
      </w:r>
      <w:r>
        <w:rPr>
          <w:rFonts w:ascii="Times New Roman" w:hAnsi="Times New Roman"/>
          <w:sz w:val="26"/>
          <w:szCs w:val="26"/>
        </w:rPr>
        <w:t xml:space="preserve">за счет </w:t>
      </w:r>
      <w:r w:rsidRPr="00785698">
        <w:rPr>
          <w:rFonts w:ascii="Times New Roman" w:hAnsi="Times New Roman"/>
          <w:sz w:val="26"/>
          <w:szCs w:val="26"/>
        </w:rPr>
        <w:t xml:space="preserve">средств </w:t>
      </w:r>
      <w:r w:rsidRPr="00785698">
        <w:rPr>
          <w:rFonts w:ascii="Times New Roman" w:hAnsi="Times New Roman"/>
          <w:sz w:val="26"/>
          <w:szCs w:val="26"/>
        </w:rPr>
        <w:lastRenderedPageBreak/>
        <w:t>краевого бюджета – 769</w:t>
      </w:r>
      <w:r>
        <w:rPr>
          <w:rFonts w:ascii="Times New Roman" w:hAnsi="Times New Roman"/>
          <w:sz w:val="26"/>
          <w:szCs w:val="26"/>
        </w:rPr>
        <w:t>,3 млн</w:t>
      </w:r>
      <w:r w:rsidRPr="00785698">
        <w:rPr>
          <w:rFonts w:ascii="Times New Roman" w:hAnsi="Times New Roman"/>
          <w:sz w:val="26"/>
          <w:szCs w:val="26"/>
        </w:rPr>
        <w:t xml:space="preserve"> рублей</w:t>
      </w:r>
      <w:r>
        <w:rPr>
          <w:rFonts w:ascii="Times New Roman" w:hAnsi="Times New Roman"/>
          <w:sz w:val="26"/>
          <w:szCs w:val="26"/>
        </w:rPr>
        <w:t xml:space="preserve">, </w:t>
      </w:r>
      <w:r w:rsidRPr="00785698">
        <w:rPr>
          <w:rFonts w:ascii="Times New Roman" w:hAnsi="Times New Roman"/>
          <w:sz w:val="26"/>
          <w:szCs w:val="26"/>
        </w:rPr>
        <w:t>средств местного бюджета – 15</w:t>
      </w:r>
      <w:r>
        <w:rPr>
          <w:rFonts w:ascii="Times New Roman" w:hAnsi="Times New Roman"/>
          <w:sz w:val="26"/>
          <w:szCs w:val="26"/>
        </w:rPr>
        <w:t>,5 млн</w:t>
      </w:r>
      <w:r w:rsidRPr="00785698">
        <w:rPr>
          <w:rFonts w:ascii="Times New Roman" w:hAnsi="Times New Roman"/>
          <w:sz w:val="26"/>
          <w:szCs w:val="26"/>
        </w:rPr>
        <w:t xml:space="preserve"> рублей</w:t>
      </w:r>
      <w:r>
        <w:rPr>
          <w:rFonts w:ascii="Times New Roman" w:hAnsi="Times New Roman"/>
          <w:sz w:val="26"/>
          <w:szCs w:val="26"/>
        </w:rPr>
        <w:t xml:space="preserve">, </w:t>
      </w:r>
      <w:r w:rsidRPr="00785698">
        <w:rPr>
          <w:rFonts w:ascii="Times New Roman" w:hAnsi="Times New Roman"/>
          <w:sz w:val="26"/>
          <w:szCs w:val="26"/>
        </w:rPr>
        <w:t>средств дорожного фонда – 1</w:t>
      </w:r>
      <w:r>
        <w:rPr>
          <w:rFonts w:ascii="Times New Roman" w:hAnsi="Times New Roman"/>
          <w:sz w:val="26"/>
          <w:szCs w:val="26"/>
        </w:rPr>
        <w:t> </w:t>
      </w:r>
      <w:r w:rsidRPr="00785698">
        <w:rPr>
          <w:rFonts w:ascii="Times New Roman" w:hAnsi="Times New Roman"/>
          <w:sz w:val="26"/>
          <w:szCs w:val="26"/>
        </w:rPr>
        <w:t>526</w:t>
      </w:r>
      <w:r>
        <w:rPr>
          <w:rFonts w:ascii="Times New Roman" w:hAnsi="Times New Roman"/>
          <w:sz w:val="26"/>
          <w:szCs w:val="26"/>
        </w:rPr>
        <w:t>,2 млн</w:t>
      </w:r>
      <w:r w:rsidRPr="00785698">
        <w:rPr>
          <w:rFonts w:ascii="Times New Roman" w:hAnsi="Times New Roman"/>
          <w:sz w:val="26"/>
          <w:szCs w:val="26"/>
        </w:rPr>
        <w:t xml:space="preserve"> рублей.</w:t>
      </w:r>
      <w:r w:rsidRPr="00785698">
        <w:rPr>
          <w:szCs w:val="26"/>
        </w:rPr>
        <w:t xml:space="preserve">  </w:t>
      </w:r>
    </w:p>
    <w:p w:rsidR="00D13BF4" w:rsidRDefault="00D13BF4" w:rsidP="00D13BF4">
      <w:pPr>
        <w:pStyle w:val="aff4"/>
        <w:ind w:firstLine="709"/>
        <w:jc w:val="both"/>
        <w:rPr>
          <w:rFonts w:ascii="Times New Roman" w:hAnsi="Times New Roman"/>
          <w:sz w:val="26"/>
          <w:szCs w:val="26"/>
        </w:rPr>
      </w:pPr>
      <w:r>
        <w:rPr>
          <w:rFonts w:ascii="Times New Roman" w:hAnsi="Times New Roman"/>
          <w:sz w:val="26"/>
          <w:szCs w:val="26"/>
        </w:rPr>
        <w:t xml:space="preserve">Подведение итогов по запланированным мероприятиям будет осуществлено после их реализации. </w:t>
      </w:r>
    </w:p>
    <w:p w:rsidR="00D13BF4" w:rsidRDefault="00D13BF4" w:rsidP="00D13BF4">
      <w:pPr>
        <w:pStyle w:val="aff4"/>
        <w:suppressAutoHyphens/>
        <w:ind w:firstLine="709"/>
        <w:jc w:val="both"/>
        <w:rPr>
          <w:szCs w:val="26"/>
        </w:rPr>
      </w:pPr>
    </w:p>
    <w:p w:rsidR="00D13BF4" w:rsidRPr="000B477F" w:rsidRDefault="00D13BF4" w:rsidP="00D13BF4">
      <w:pPr>
        <w:pStyle w:val="a4"/>
        <w:numPr>
          <w:ilvl w:val="0"/>
          <w:numId w:val="27"/>
        </w:numPr>
        <w:suppressAutoHyphens/>
        <w:jc w:val="center"/>
        <w:rPr>
          <w:b/>
        </w:rPr>
      </w:pPr>
      <w:r w:rsidRPr="000B477F">
        <w:rPr>
          <w:b/>
        </w:rPr>
        <w:t>Регулярные пассажирские перевозки автомобильным транспортом</w:t>
      </w:r>
    </w:p>
    <w:p w:rsidR="00D13BF4" w:rsidRDefault="00D13BF4" w:rsidP="00D13BF4">
      <w:pPr>
        <w:pStyle w:val="aff4"/>
        <w:suppressAutoHyphens/>
        <w:ind w:firstLine="709"/>
        <w:jc w:val="both"/>
        <w:rPr>
          <w:szCs w:val="26"/>
        </w:rPr>
      </w:pPr>
    </w:p>
    <w:p w:rsidR="00D13BF4" w:rsidRPr="00BA419A" w:rsidRDefault="00D13BF4" w:rsidP="00D13BF4">
      <w:pPr>
        <w:suppressAutoHyphens/>
        <w:ind w:firstLine="709"/>
        <w:jc w:val="both"/>
        <w:rPr>
          <w:sz w:val="26"/>
          <w:szCs w:val="26"/>
        </w:rPr>
      </w:pPr>
      <w:r w:rsidRPr="00BA419A">
        <w:rPr>
          <w:sz w:val="26"/>
          <w:szCs w:val="26"/>
        </w:rPr>
        <w:t xml:space="preserve">На территории пассажирские </w:t>
      </w:r>
      <w:r>
        <w:rPr>
          <w:sz w:val="26"/>
          <w:szCs w:val="26"/>
        </w:rPr>
        <w:t xml:space="preserve">автомобильные </w:t>
      </w:r>
      <w:r w:rsidRPr="00BA419A">
        <w:rPr>
          <w:sz w:val="26"/>
          <w:szCs w:val="26"/>
        </w:rPr>
        <w:t xml:space="preserve">перевозки осуществляются 5 юридическими лицами (в том числе МУП «НПОПАТ») и 3 индивидуальными предпринимателями. Работа организована на основании выданных лицензий и заключенных с перевозчиками договоров, по результатам проведенных открытых конкурсов. </w:t>
      </w:r>
    </w:p>
    <w:p w:rsidR="00D13BF4" w:rsidRPr="00BA419A" w:rsidRDefault="00D13BF4" w:rsidP="00D13BF4">
      <w:pPr>
        <w:suppressAutoHyphens/>
        <w:ind w:firstLine="709"/>
        <w:jc w:val="both"/>
        <w:rPr>
          <w:sz w:val="26"/>
          <w:szCs w:val="26"/>
        </w:rPr>
      </w:pPr>
      <w:r w:rsidRPr="00BA419A">
        <w:rPr>
          <w:sz w:val="26"/>
          <w:szCs w:val="26"/>
        </w:rPr>
        <w:t>Так, в среднем в год по муниципальным автобусным маршрутам перевозится порядка 25 600 тыс. чел., в том числе МУП «НПОПАТ» около 17 581 тыс. чел.</w:t>
      </w:r>
    </w:p>
    <w:p w:rsidR="00ED4959" w:rsidRPr="00E61677" w:rsidRDefault="00D13BF4" w:rsidP="00D13BF4">
      <w:pPr>
        <w:suppressAutoHyphens/>
        <w:ind w:firstLine="709"/>
        <w:jc w:val="both"/>
        <w:rPr>
          <w:sz w:val="26"/>
          <w:szCs w:val="26"/>
        </w:rPr>
      </w:pPr>
      <w:r w:rsidRPr="00BA419A">
        <w:rPr>
          <w:sz w:val="26"/>
          <w:szCs w:val="26"/>
        </w:rPr>
        <w:t>В отношении осуществления пассажирских перевозок на территории ключевой проблемой последних лет транспортной системы является отсутствие на рынке труда необходимого количества водителей, имеющих категорию D.</w:t>
      </w:r>
    </w:p>
    <w:p w:rsidR="000A4116" w:rsidRDefault="000A4116" w:rsidP="000A4116">
      <w:pPr>
        <w:tabs>
          <w:tab w:val="left" w:pos="2516"/>
        </w:tabs>
        <w:suppressAutoHyphens/>
        <w:jc w:val="both"/>
        <w:rPr>
          <w:color w:val="FF0000"/>
          <w:sz w:val="26"/>
          <w:szCs w:val="26"/>
        </w:rPr>
      </w:pPr>
    </w:p>
    <w:p w:rsidR="00AC6AB3" w:rsidRPr="0032487D" w:rsidRDefault="00AC6AB3" w:rsidP="000A4116">
      <w:pPr>
        <w:tabs>
          <w:tab w:val="left" w:pos="2516"/>
        </w:tabs>
        <w:suppressAutoHyphens/>
        <w:jc w:val="both"/>
        <w:rPr>
          <w:color w:val="FF0000"/>
          <w:sz w:val="26"/>
          <w:szCs w:val="26"/>
        </w:rPr>
      </w:pPr>
    </w:p>
    <w:p w:rsidR="00266638" w:rsidRPr="000A4116" w:rsidRDefault="001F7BFA" w:rsidP="00670565">
      <w:pPr>
        <w:pStyle w:val="10"/>
        <w:jc w:val="center"/>
      </w:pPr>
      <w:bookmarkStart w:id="140" w:name="_Toc136926213"/>
      <w:bookmarkStart w:id="141" w:name="_Toc225833542"/>
      <w:bookmarkStart w:id="142" w:name="_Toc498119305"/>
      <w:bookmarkEnd w:id="137"/>
      <w:r w:rsidRPr="00761DAD">
        <w:rPr>
          <w:szCs w:val="26"/>
          <w:lang w:val="en-US"/>
        </w:rPr>
        <w:t>X</w:t>
      </w:r>
      <w:r w:rsidR="00902AA2" w:rsidRPr="00761DAD">
        <w:rPr>
          <w:szCs w:val="26"/>
          <w:lang w:val="en-US"/>
        </w:rPr>
        <w:t>I</w:t>
      </w:r>
      <w:r w:rsidR="00361DFF">
        <w:rPr>
          <w:szCs w:val="26"/>
          <w:lang w:val="en-US"/>
        </w:rPr>
        <w:t>II</w:t>
      </w:r>
      <w:r w:rsidRPr="00761DAD">
        <w:rPr>
          <w:szCs w:val="26"/>
        </w:rPr>
        <w:t>.</w:t>
      </w:r>
      <w:r w:rsidR="00266638" w:rsidRPr="00761DAD">
        <w:t xml:space="preserve"> Благоустройство территории</w:t>
      </w:r>
      <w:bookmarkEnd w:id="140"/>
      <w:bookmarkEnd w:id="141"/>
      <w:bookmarkEnd w:id="142"/>
      <w:r w:rsidR="0047489A" w:rsidRPr="000A4116">
        <w:t xml:space="preserve"> </w:t>
      </w:r>
    </w:p>
    <w:p w:rsidR="00266638" w:rsidRPr="007C2EC7" w:rsidRDefault="00266638" w:rsidP="00670565">
      <w:pPr>
        <w:pStyle w:val="aff4"/>
        <w:jc w:val="both"/>
        <w:rPr>
          <w:rFonts w:ascii="Times New Roman" w:hAnsi="Times New Roman"/>
          <w:sz w:val="26"/>
          <w:szCs w:val="26"/>
          <w:highlight w:val="yellow"/>
        </w:rPr>
      </w:pPr>
    </w:p>
    <w:p w:rsidR="00761DAD" w:rsidRDefault="00761DAD" w:rsidP="00761DAD">
      <w:pPr>
        <w:autoSpaceDE w:val="0"/>
        <w:autoSpaceDN w:val="0"/>
        <w:adjustRightInd w:val="0"/>
        <w:ind w:firstLine="708"/>
        <w:jc w:val="both"/>
        <w:rPr>
          <w:sz w:val="26"/>
          <w:szCs w:val="26"/>
        </w:rPr>
      </w:pPr>
      <w:bookmarkStart w:id="143" w:name="_Toc31099681"/>
      <w:bookmarkStart w:id="144" w:name="_Toc37824110"/>
      <w:bookmarkEnd w:id="138"/>
      <w:r>
        <w:rPr>
          <w:sz w:val="26"/>
          <w:szCs w:val="26"/>
        </w:rPr>
        <w:t>На благоустройство города в 2017 году предусмотрено финансирование в размере 455,5 млн руб. за счет всех источников,</w:t>
      </w:r>
      <w:r w:rsidRPr="00644545">
        <w:rPr>
          <w:sz w:val="26"/>
          <w:szCs w:val="26"/>
        </w:rPr>
        <w:t xml:space="preserve"> </w:t>
      </w:r>
      <w:r>
        <w:rPr>
          <w:sz w:val="26"/>
          <w:szCs w:val="26"/>
        </w:rPr>
        <w:t xml:space="preserve">в том числе за счет средств местного бюджета </w:t>
      </w:r>
      <w:r w:rsidRPr="00AC59A2">
        <w:rPr>
          <w:sz w:val="26"/>
          <w:szCs w:val="26"/>
        </w:rPr>
        <w:t>–</w:t>
      </w:r>
      <w:r>
        <w:rPr>
          <w:sz w:val="26"/>
          <w:szCs w:val="26"/>
        </w:rPr>
        <w:t xml:space="preserve"> 391,7 млн руб., в рамках следующих муниципальных программ:</w:t>
      </w:r>
    </w:p>
    <w:p w:rsidR="00761DAD" w:rsidRPr="00AC59A2" w:rsidRDefault="00761DAD" w:rsidP="008041D8">
      <w:pPr>
        <w:pStyle w:val="afff2"/>
        <w:numPr>
          <w:ilvl w:val="0"/>
          <w:numId w:val="197"/>
        </w:numPr>
        <w:tabs>
          <w:tab w:val="left" w:pos="993"/>
        </w:tabs>
        <w:autoSpaceDE w:val="0"/>
        <w:autoSpaceDN w:val="0"/>
        <w:adjustRightInd w:val="0"/>
        <w:ind w:left="0" w:firstLine="709"/>
        <w:jc w:val="both"/>
        <w:rPr>
          <w:sz w:val="26"/>
          <w:szCs w:val="26"/>
        </w:rPr>
      </w:pPr>
      <w:r w:rsidRPr="00AC59A2">
        <w:rPr>
          <w:sz w:val="26"/>
          <w:szCs w:val="26"/>
        </w:rPr>
        <w:t>«Благоустройство территории» –</w:t>
      </w:r>
      <w:r>
        <w:rPr>
          <w:sz w:val="26"/>
          <w:szCs w:val="26"/>
        </w:rPr>
        <w:t xml:space="preserve"> 259,8 млн </w:t>
      </w:r>
      <w:r w:rsidRPr="00AC59A2">
        <w:rPr>
          <w:sz w:val="26"/>
          <w:szCs w:val="26"/>
        </w:rPr>
        <w:t>руб. (местный бюджет)</w:t>
      </w:r>
      <w:r>
        <w:rPr>
          <w:sz w:val="26"/>
          <w:szCs w:val="26"/>
        </w:rPr>
        <w:t>, содержание объектов внешнего благоустройства и благоустройство территории города</w:t>
      </w:r>
      <w:r w:rsidRPr="00AC59A2">
        <w:rPr>
          <w:sz w:val="26"/>
          <w:szCs w:val="26"/>
        </w:rPr>
        <w:t>;</w:t>
      </w:r>
    </w:p>
    <w:p w:rsidR="00761DAD" w:rsidRPr="00B0772E" w:rsidRDefault="00761DAD" w:rsidP="008041D8">
      <w:pPr>
        <w:pStyle w:val="afff2"/>
        <w:numPr>
          <w:ilvl w:val="0"/>
          <w:numId w:val="197"/>
        </w:numPr>
        <w:tabs>
          <w:tab w:val="left" w:pos="993"/>
        </w:tabs>
        <w:autoSpaceDE w:val="0"/>
        <w:autoSpaceDN w:val="0"/>
        <w:adjustRightInd w:val="0"/>
        <w:ind w:left="0" w:firstLine="709"/>
        <w:jc w:val="both"/>
        <w:rPr>
          <w:sz w:val="26"/>
          <w:szCs w:val="26"/>
        </w:rPr>
      </w:pPr>
      <w:r w:rsidRPr="00AC59A2">
        <w:rPr>
          <w:sz w:val="26"/>
          <w:szCs w:val="26"/>
        </w:rPr>
        <w:t>«Поддержание сохранности действующих и строительство новых объектов социальной инфраструктуры» –</w:t>
      </w:r>
      <w:r>
        <w:rPr>
          <w:sz w:val="26"/>
          <w:szCs w:val="26"/>
        </w:rPr>
        <w:t xml:space="preserve"> 66,4 млн </w:t>
      </w:r>
      <w:r w:rsidRPr="00AC59A2">
        <w:rPr>
          <w:sz w:val="26"/>
          <w:szCs w:val="26"/>
        </w:rPr>
        <w:t>руб. (местный бюджет)</w:t>
      </w:r>
      <w:r>
        <w:rPr>
          <w:sz w:val="26"/>
          <w:szCs w:val="26"/>
        </w:rPr>
        <w:t xml:space="preserve">, благоустройство </w:t>
      </w:r>
      <w:r w:rsidRPr="00843444">
        <w:rPr>
          <w:sz w:val="26"/>
          <w:szCs w:val="26"/>
        </w:rPr>
        <w:t>территории, прилегающей к озеру Долгое</w:t>
      </w:r>
      <w:r>
        <w:rPr>
          <w:sz w:val="26"/>
          <w:szCs w:val="26"/>
        </w:rPr>
        <w:t xml:space="preserve">; выполнение работ для последующей установки памятника Н.Н. Урванцеву; </w:t>
      </w:r>
      <w:r w:rsidRPr="00B0772E">
        <w:rPr>
          <w:sz w:val="26"/>
          <w:szCs w:val="26"/>
        </w:rPr>
        <w:t>устройство четырех спортивных площадок, прилегающих к территории стадиона «Заполярник»;</w:t>
      </w:r>
    </w:p>
    <w:p w:rsidR="00761DAD" w:rsidRPr="00AC59A2" w:rsidRDefault="00761DAD" w:rsidP="008041D8">
      <w:pPr>
        <w:pStyle w:val="afff2"/>
        <w:numPr>
          <w:ilvl w:val="0"/>
          <w:numId w:val="197"/>
        </w:numPr>
        <w:tabs>
          <w:tab w:val="left" w:pos="993"/>
        </w:tabs>
        <w:autoSpaceDE w:val="0"/>
        <w:autoSpaceDN w:val="0"/>
        <w:adjustRightInd w:val="0"/>
        <w:ind w:left="0" w:firstLine="709"/>
        <w:jc w:val="both"/>
        <w:rPr>
          <w:sz w:val="26"/>
          <w:szCs w:val="26"/>
        </w:rPr>
      </w:pPr>
      <w:r w:rsidRPr="00AC59A2">
        <w:rPr>
          <w:sz w:val="26"/>
          <w:szCs w:val="26"/>
        </w:rPr>
        <w:t>«Реформирование и модернизация жилищно-коммунального хозяйства и повышение энергетической эффективности» –</w:t>
      </w:r>
      <w:r>
        <w:rPr>
          <w:sz w:val="26"/>
          <w:szCs w:val="26"/>
        </w:rPr>
        <w:t xml:space="preserve"> 64,6 млн </w:t>
      </w:r>
      <w:r w:rsidRPr="00AC59A2">
        <w:rPr>
          <w:sz w:val="26"/>
          <w:szCs w:val="26"/>
        </w:rPr>
        <w:t>руб.</w:t>
      </w:r>
      <w:r>
        <w:rPr>
          <w:sz w:val="26"/>
          <w:szCs w:val="26"/>
        </w:rPr>
        <w:t xml:space="preserve"> </w:t>
      </w:r>
      <w:r w:rsidRPr="00AC59A2">
        <w:rPr>
          <w:sz w:val="26"/>
          <w:szCs w:val="26"/>
        </w:rPr>
        <w:t>(местный бюджет)</w:t>
      </w:r>
      <w:r>
        <w:rPr>
          <w:sz w:val="26"/>
          <w:szCs w:val="26"/>
        </w:rPr>
        <w:t>, ремонт и окраска</w:t>
      </w:r>
      <w:r w:rsidRPr="000C1CF6">
        <w:rPr>
          <w:sz w:val="26"/>
          <w:szCs w:val="26"/>
        </w:rPr>
        <w:t xml:space="preserve"> фасад</w:t>
      </w:r>
      <w:r>
        <w:rPr>
          <w:sz w:val="26"/>
          <w:szCs w:val="26"/>
        </w:rPr>
        <w:t>ов</w:t>
      </w:r>
      <w:r w:rsidRPr="000C1CF6">
        <w:rPr>
          <w:sz w:val="26"/>
          <w:szCs w:val="26"/>
        </w:rPr>
        <w:t xml:space="preserve"> части домов на </w:t>
      </w:r>
      <w:r>
        <w:rPr>
          <w:sz w:val="26"/>
          <w:szCs w:val="26"/>
        </w:rPr>
        <w:t xml:space="preserve">улицах, </w:t>
      </w:r>
      <w:r w:rsidRPr="000C1CF6">
        <w:rPr>
          <w:sz w:val="26"/>
          <w:szCs w:val="26"/>
        </w:rPr>
        <w:t>прилегающих к стадиону</w:t>
      </w:r>
      <w:r>
        <w:rPr>
          <w:sz w:val="26"/>
          <w:szCs w:val="26"/>
        </w:rPr>
        <w:t xml:space="preserve"> «Заполярник»</w:t>
      </w:r>
      <w:r w:rsidRPr="00AC59A2">
        <w:rPr>
          <w:sz w:val="26"/>
          <w:szCs w:val="26"/>
        </w:rPr>
        <w:t>;</w:t>
      </w:r>
    </w:p>
    <w:p w:rsidR="00761DAD" w:rsidRDefault="00761DAD" w:rsidP="008041D8">
      <w:pPr>
        <w:pStyle w:val="afff2"/>
        <w:numPr>
          <w:ilvl w:val="0"/>
          <w:numId w:val="197"/>
        </w:numPr>
        <w:tabs>
          <w:tab w:val="left" w:pos="993"/>
        </w:tabs>
        <w:autoSpaceDE w:val="0"/>
        <w:autoSpaceDN w:val="0"/>
        <w:adjustRightInd w:val="0"/>
        <w:ind w:left="0" w:firstLine="709"/>
        <w:jc w:val="both"/>
        <w:rPr>
          <w:sz w:val="26"/>
          <w:szCs w:val="26"/>
        </w:rPr>
      </w:pPr>
      <w:r w:rsidRPr="00AC59A2">
        <w:rPr>
          <w:sz w:val="26"/>
          <w:szCs w:val="26"/>
        </w:rPr>
        <w:t>«Формирование современной городской среды» –</w:t>
      </w:r>
      <w:r>
        <w:rPr>
          <w:sz w:val="26"/>
          <w:szCs w:val="26"/>
        </w:rPr>
        <w:t xml:space="preserve"> 64,5 млн </w:t>
      </w:r>
      <w:r w:rsidRPr="00AC59A2">
        <w:rPr>
          <w:sz w:val="26"/>
          <w:szCs w:val="26"/>
        </w:rPr>
        <w:t>руб.</w:t>
      </w:r>
      <w:r>
        <w:rPr>
          <w:sz w:val="26"/>
          <w:szCs w:val="26"/>
        </w:rPr>
        <w:t>, реализация приоритетного проекта Российской Федерации, в том числе:</w:t>
      </w:r>
    </w:p>
    <w:p w:rsidR="00761DAD" w:rsidRDefault="00761DAD" w:rsidP="008041D8">
      <w:pPr>
        <w:pStyle w:val="afff2"/>
        <w:numPr>
          <w:ilvl w:val="0"/>
          <w:numId w:val="198"/>
        </w:numPr>
        <w:tabs>
          <w:tab w:val="left" w:pos="993"/>
        </w:tabs>
        <w:autoSpaceDE w:val="0"/>
        <w:autoSpaceDN w:val="0"/>
        <w:adjustRightInd w:val="0"/>
        <w:ind w:left="0" w:firstLine="709"/>
        <w:jc w:val="both"/>
        <w:rPr>
          <w:sz w:val="26"/>
          <w:szCs w:val="26"/>
        </w:rPr>
      </w:pPr>
      <w:r>
        <w:rPr>
          <w:sz w:val="26"/>
          <w:szCs w:val="26"/>
        </w:rPr>
        <w:t xml:space="preserve">федеральный бюджет </w:t>
      </w:r>
      <w:r w:rsidRPr="00AC59A2">
        <w:rPr>
          <w:sz w:val="26"/>
          <w:szCs w:val="26"/>
        </w:rPr>
        <w:t>–</w:t>
      </w:r>
      <w:r>
        <w:rPr>
          <w:sz w:val="26"/>
          <w:szCs w:val="26"/>
        </w:rPr>
        <w:t xml:space="preserve"> </w:t>
      </w:r>
      <w:r w:rsidRPr="00AC59A2">
        <w:rPr>
          <w:sz w:val="26"/>
          <w:szCs w:val="26"/>
        </w:rPr>
        <w:t>36,6</w:t>
      </w:r>
      <w:r>
        <w:rPr>
          <w:sz w:val="26"/>
          <w:szCs w:val="26"/>
        </w:rPr>
        <w:t xml:space="preserve"> млн </w:t>
      </w:r>
      <w:r w:rsidRPr="00AC59A2">
        <w:rPr>
          <w:sz w:val="26"/>
          <w:szCs w:val="26"/>
        </w:rPr>
        <w:t>руб</w:t>
      </w:r>
      <w:r>
        <w:rPr>
          <w:sz w:val="26"/>
          <w:szCs w:val="26"/>
        </w:rPr>
        <w:t>.;</w:t>
      </w:r>
    </w:p>
    <w:p w:rsidR="00761DAD" w:rsidRDefault="00761DAD" w:rsidP="008041D8">
      <w:pPr>
        <w:pStyle w:val="afff2"/>
        <w:numPr>
          <w:ilvl w:val="0"/>
          <w:numId w:val="198"/>
        </w:numPr>
        <w:tabs>
          <w:tab w:val="left" w:pos="993"/>
        </w:tabs>
        <w:autoSpaceDE w:val="0"/>
        <w:autoSpaceDN w:val="0"/>
        <w:adjustRightInd w:val="0"/>
        <w:ind w:left="0" w:firstLine="709"/>
        <w:jc w:val="both"/>
        <w:rPr>
          <w:sz w:val="26"/>
          <w:szCs w:val="26"/>
        </w:rPr>
      </w:pPr>
      <w:r>
        <w:rPr>
          <w:sz w:val="26"/>
          <w:szCs w:val="26"/>
        </w:rPr>
        <w:t xml:space="preserve">краевой бюджет </w:t>
      </w:r>
      <w:r w:rsidRPr="00AC59A2">
        <w:rPr>
          <w:sz w:val="26"/>
          <w:szCs w:val="26"/>
        </w:rPr>
        <w:t>–</w:t>
      </w:r>
      <w:r>
        <w:rPr>
          <w:sz w:val="26"/>
          <w:szCs w:val="26"/>
        </w:rPr>
        <w:t xml:space="preserve"> </w:t>
      </w:r>
      <w:r w:rsidRPr="00AC59A2">
        <w:rPr>
          <w:sz w:val="26"/>
          <w:szCs w:val="26"/>
        </w:rPr>
        <w:t>25</w:t>
      </w:r>
      <w:r>
        <w:rPr>
          <w:sz w:val="26"/>
          <w:szCs w:val="26"/>
        </w:rPr>
        <w:t xml:space="preserve">,4 млн </w:t>
      </w:r>
      <w:r w:rsidRPr="00AC59A2">
        <w:rPr>
          <w:sz w:val="26"/>
          <w:szCs w:val="26"/>
        </w:rPr>
        <w:t>руб.</w:t>
      </w:r>
      <w:r>
        <w:rPr>
          <w:sz w:val="26"/>
          <w:szCs w:val="26"/>
        </w:rPr>
        <w:t>;</w:t>
      </w:r>
    </w:p>
    <w:p w:rsidR="00761DAD" w:rsidRDefault="00761DAD" w:rsidP="008041D8">
      <w:pPr>
        <w:pStyle w:val="afff2"/>
        <w:numPr>
          <w:ilvl w:val="0"/>
          <w:numId w:val="198"/>
        </w:numPr>
        <w:tabs>
          <w:tab w:val="left" w:pos="993"/>
        </w:tabs>
        <w:autoSpaceDE w:val="0"/>
        <w:autoSpaceDN w:val="0"/>
        <w:adjustRightInd w:val="0"/>
        <w:ind w:left="0" w:firstLine="709"/>
        <w:jc w:val="both"/>
        <w:rPr>
          <w:sz w:val="26"/>
          <w:szCs w:val="26"/>
        </w:rPr>
      </w:pPr>
      <w:r>
        <w:rPr>
          <w:sz w:val="26"/>
          <w:szCs w:val="26"/>
        </w:rPr>
        <w:t xml:space="preserve">местный бюджет </w:t>
      </w:r>
      <w:r w:rsidRPr="00AC59A2">
        <w:rPr>
          <w:sz w:val="26"/>
          <w:szCs w:val="26"/>
        </w:rPr>
        <w:t>– 0,6</w:t>
      </w:r>
      <w:r>
        <w:rPr>
          <w:sz w:val="26"/>
          <w:szCs w:val="26"/>
        </w:rPr>
        <w:t xml:space="preserve"> млн </w:t>
      </w:r>
      <w:r w:rsidRPr="00AC59A2">
        <w:rPr>
          <w:sz w:val="26"/>
          <w:szCs w:val="26"/>
        </w:rPr>
        <w:t>руб</w:t>
      </w:r>
      <w:r>
        <w:rPr>
          <w:sz w:val="26"/>
          <w:szCs w:val="26"/>
        </w:rPr>
        <w:t>.;</w:t>
      </w:r>
      <w:r w:rsidRPr="00AC59A2">
        <w:rPr>
          <w:sz w:val="26"/>
          <w:szCs w:val="26"/>
        </w:rPr>
        <w:t xml:space="preserve"> </w:t>
      </w:r>
    </w:p>
    <w:p w:rsidR="00761DAD" w:rsidRPr="00AC59A2" w:rsidRDefault="00761DAD" w:rsidP="008041D8">
      <w:pPr>
        <w:pStyle w:val="afff2"/>
        <w:numPr>
          <w:ilvl w:val="0"/>
          <w:numId w:val="198"/>
        </w:numPr>
        <w:tabs>
          <w:tab w:val="left" w:pos="993"/>
        </w:tabs>
        <w:autoSpaceDE w:val="0"/>
        <w:autoSpaceDN w:val="0"/>
        <w:adjustRightInd w:val="0"/>
        <w:ind w:left="0" w:firstLine="709"/>
        <w:jc w:val="both"/>
        <w:rPr>
          <w:sz w:val="26"/>
          <w:szCs w:val="26"/>
        </w:rPr>
      </w:pPr>
      <w:r w:rsidRPr="00AC59A2">
        <w:rPr>
          <w:sz w:val="26"/>
          <w:szCs w:val="26"/>
        </w:rPr>
        <w:t>средства собственников жилых помещений –</w:t>
      </w:r>
      <w:r>
        <w:rPr>
          <w:sz w:val="26"/>
          <w:szCs w:val="26"/>
        </w:rPr>
        <w:t xml:space="preserve"> </w:t>
      </w:r>
      <w:r w:rsidR="00705063">
        <w:rPr>
          <w:sz w:val="26"/>
          <w:szCs w:val="26"/>
        </w:rPr>
        <w:t>около</w:t>
      </w:r>
      <w:r>
        <w:rPr>
          <w:sz w:val="26"/>
          <w:szCs w:val="26"/>
        </w:rPr>
        <w:t xml:space="preserve"> 1,8 млн </w:t>
      </w:r>
      <w:r w:rsidRPr="00AC59A2">
        <w:rPr>
          <w:sz w:val="26"/>
          <w:szCs w:val="26"/>
        </w:rPr>
        <w:t>руб.;</w:t>
      </w:r>
    </w:p>
    <w:p w:rsidR="00761DAD" w:rsidRPr="00AC59A2" w:rsidRDefault="00761DAD" w:rsidP="008041D8">
      <w:pPr>
        <w:pStyle w:val="afff2"/>
        <w:numPr>
          <w:ilvl w:val="0"/>
          <w:numId w:val="197"/>
        </w:numPr>
        <w:tabs>
          <w:tab w:val="left" w:pos="993"/>
        </w:tabs>
        <w:autoSpaceDE w:val="0"/>
        <w:autoSpaceDN w:val="0"/>
        <w:adjustRightInd w:val="0"/>
        <w:ind w:left="0" w:firstLine="709"/>
        <w:jc w:val="both"/>
        <w:rPr>
          <w:sz w:val="26"/>
          <w:szCs w:val="26"/>
        </w:rPr>
      </w:pPr>
      <w:r w:rsidRPr="00AC59A2">
        <w:rPr>
          <w:sz w:val="26"/>
          <w:szCs w:val="26"/>
        </w:rPr>
        <w:t>«Развитие культуры» –</w:t>
      </w:r>
      <w:r>
        <w:rPr>
          <w:sz w:val="26"/>
          <w:szCs w:val="26"/>
        </w:rPr>
        <w:t xml:space="preserve"> 0,2 млн </w:t>
      </w:r>
      <w:r w:rsidRPr="00AC59A2">
        <w:rPr>
          <w:sz w:val="26"/>
          <w:szCs w:val="26"/>
        </w:rPr>
        <w:t>руб.</w:t>
      </w:r>
      <w:r>
        <w:rPr>
          <w:sz w:val="26"/>
          <w:szCs w:val="26"/>
        </w:rPr>
        <w:t xml:space="preserve"> (местный бюджет), проведение историко-культурной экспертизы места установки памятника Н.Н. Урванцеву, транспортировка и монтаж скульптуры.</w:t>
      </w:r>
    </w:p>
    <w:p w:rsidR="00761DAD" w:rsidRDefault="00761DAD" w:rsidP="00761DAD">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Для обеспечения безопасной, комфортной, благоприятной и привлекательной для проживания населения городской среды необходимо создавать новые объекты </w:t>
      </w:r>
      <w:r>
        <w:rPr>
          <w:rFonts w:eastAsiaTheme="minorHAnsi"/>
          <w:sz w:val="26"/>
          <w:szCs w:val="26"/>
          <w:lang w:eastAsia="en-US"/>
        </w:rPr>
        <w:lastRenderedPageBreak/>
        <w:t>благоустройства, а также выполнять работы по ежедневному содержанию действующих объектов и поддержанию должного технического состояния всех конструктивных составляющих элементов, в том числе путем проведения текущих ремонтов.</w:t>
      </w:r>
    </w:p>
    <w:p w:rsidR="00761DAD" w:rsidRDefault="00761DAD" w:rsidP="00761DAD">
      <w:pPr>
        <w:autoSpaceDE w:val="0"/>
        <w:autoSpaceDN w:val="0"/>
        <w:adjustRightInd w:val="0"/>
        <w:ind w:firstLine="709"/>
        <w:jc w:val="both"/>
        <w:rPr>
          <w:rFonts w:eastAsiaTheme="minorHAnsi"/>
          <w:sz w:val="26"/>
          <w:szCs w:val="26"/>
          <w:lang w:eastAsia="en-US"/>
        </w:rPr>
      </w:pPr>
    </w:p>
    <w:p w:rsidR="00761DAD" w:rsidRDefault="00761DAD" w:rsidP="008041D8">
      <w:pPr>
        <w:pStyle w:val="aff4"/>
        <w:numPr>
          <w:ilvl w:val="0"/>
          <w:numId w:val="185"/>
        </w:numPr>
        <w:tabs>
          <w:tab w:val="left" w:pos="284"/>
          <w:tab w:val="left" w:pos="993"/>
        </w:tabs>
        <w:ind w:left="0" w:firstLine="709"/>
        <w:jc w:val="both"/>
        <w:rPr>
          <w:rFonts w:ascii="Times New Roman" w:hAnsi="Times New Roman"/>
          <w:b/>
          <w:sz w:val="26"/>
          <w:szCs w:val="26"/>
        </w:rPr>
      </w:pPr>
      <w:r w:rsidRPr="008314A1">
        <w:rPr>
          <w:rFonts w:ascii="Times New Roman" w:hAnsi="Times New Roman"/>
          <w:b/>
          <w:sz w:val="26"/>
          <w:szCs w:val="26"/>
        </w:rPr>
        <w:t xml:space="preserve">Содержание </w:t>
      </w:r>
      <w:r w:rsidRPr="00453AC8">
        <w:rPr>
          <w:rFonts w:ascii="Times New Roman" w:hAnsi="Times New Roman"/>
          <w:b/>
          <w:sz w:val="26"/>
          <w:szCs w:val="26"/>
        </w:rPr>
        <w:t>объектов внешнего благоустройст</w:t>
      </w:r>
      <w:r>
        <w:rPr>
          <w:rFonts w:ascii="Times New Roman" w:hAnsi="Times New Roman"/>
          <w:b/>
          <w:sz w:val="26"/>
          <w:szCs w:val="26"/>
        </w:rPr>
        <w:t>ва</w:t>
      </w:r>
    </w:p>
    <w:p w:rsidR="00761DAD" w:rsidRDefault="00761DAD" w:rsidP="00761DAD">
      <w:pPr>
        <w:autoSpaceDE w:val="0"/>
        <w:autoSpaceDN w:val="0"/>
        <w:adjustRightInd w:val="0"/>
        <w:ind w:firstLine="709"/>
        <w:jc w:val="both"/>
        <w:rPr>
          <w:rFonts w:eastAsiaTheme="minorHAnsi"/>
          <w:sz w:val="26"/>
          <w:szCs w:val="26"/>
          <w:lang w:eastAsia="en-US"/>
        </w:rPr>
      </w:pPr>
      <w:r>
        <w:rPr>
          <w:sz w:val="26"/>
          <w:szCs w:val="26"/>
        </w:rPr>
        <w:t xml:space="preserve">Содержание объектов благоустройства включает в себя: </w:t>
      </w:r>
      <w:r w:rsidRPr="003965A1">
        <w:rPr>
          <w:sz w:val="26"/>
          <w:szCs w:val="26"/>
        </w:rPr>
        <w:t>содержание объектов в зимний</w:t>
      </w:r>
      <w:r>
        <w:rPr>
          <w:sz w:val="26"/>
          <w:szCs w:val="26"/>
        </w:rPr>
        <w:t xml:space="preserve"> (октябрь-май)</w:t>
      </w:r>
      <w:r w:rsidRPr="003965A1">
        <w:rPr>
          <w:sz w:val="26"/>
          <w:szCs w:val="26"/>
        </w:rPr>
        <w:t xml:space="preserve"> и летний</w:t>
      </w:r>
      <w:r>
        <w:rPr>
          <w:sz w:val="26"/>
          <w:szCs w:val="26"/>
        </w:rPr>
        <w:t xml:space="preserve"> (июнь-сентябрь) период, в том числе уборка и вывоз снега, посыпка</w:t>
      </w:r>
      <w:r>
        <w:rPr>
          <w:rFonts w:eastAsiaTheme="minorHAnsi"/>
          <w:sz w:val="26"/>
          <w:szCs w:val="26"/>
          <w:lang w:eastAsia="en-US"/>
        </w:rPr>
        <w:t xml:space="preserve"> противогололедными материалами; подметание и уборка территории, а также </w:t>
      </w:r>
      <w:r w:rsidRPr="003965A1">
        <w:rPr>
          <w:sz w:val="26"/>
          <w:szCs w:val="26"/>
        </w:rPr>
        <w:t>обслуживание наружного освещения</w:t>
      </w:r>
      <w:r>
        <w:rPr>
          <w:sz w:val="26"/>
          <w:szCs w:val="26"/>
        </w:rPr>
        <w:t xml:space="preserve"> объектов благоустройства, организация </w:t>
      </w:r>
      <w:r w:rsidRPr="003965A1">
        <w:rPr>
          <w:sz w:val="26"/>
          <w:szCs w:val="26"/>
        </w:rPr>
        <w:t>видеонаблюдени</w:t>
      </w:r>
      <w:r>
        <w:rPr>
          <w:sz w:val="26"/>
          <w:szCs w:val="26"/>
        </w:rPr>
        <w:t>я, т</w:t>
      </w:r>
      <w:r w:rsidRPr="003965A1">
        <w:rPr>
          <w:sz w:val="26"/>
          <w:szCs w:val="26"/>
        </w:rPr>
        <w:t xml:space="preserve">екущий </w:t>
      </w:r>
      <w:r>
        <w:rPr>
          <w:sz w:val="26"/>
          <w:szCs w:val="26"/>
        </w:rPr>
        <w:t xml:space="preserve">ремонт конструктивных элементов, </w:t>
      </w:r>
      <w:r w:rsidRPr="003965A1">
        <w:rPr>
          <w:sz w:val="26"/>
          <w:szCs w:val="26"/>
        </w:rPr>
        <w:t>д</w:t>
      </w:r>
      <w:r>
        <w:rPr>
          <w:sz w:val="26"/>
          <w:szCs w:val="26"/>
        </w:rPr>
        <w:t>емонтаж и монтаж памятных досок другое</w:t>
      </w:r>
    </w:p>
    <w:p w:rsidR="00761DAD" w:rsidRPr="00453AC8" w:rsidRDefault="00761DAD" w:rsidP="00761DAD">
      <w:pPr>
        <w:pStyle w:val="aff4"/>
        <w:ind w:firstLine="709"/>
        <w:jc w:val="both"/>
        <w:rPr>
          <w:rFonts w:ascii="Times New Roman" w:hAnsi="Times New Roman"/>
          <w:sz w:val="26"/>
          <w:szCs w:val="26"/>
        </w:rPr>
      </w:pPr>
      <w:r>
        <w:rPr>
          <w:rFonts w:ascii="Times New Roman" w:hAnsi="Times New Roman"/>
          <w:sz w:val="26"/>
          <w:szCs w:val="26"/>
        </w:rPr>
        <w:t>За отчетный период</w:t>
      </w:r>
      <w:r w:rsidRPr="00453AC8">
        <w:rPr>
          <w:rFonts w:ascii="Times New Roman" w:hAnsi="Times New Roman"/>
          <w:sz w:val="26"/>
          <w:szCs w:val="26"/>
        </w:rPr>
        <w:t xml:space="preserve"> осуществля</w:t>
      </w:r>
      <w:r>
        <w:rPr>
          <w:rFonts w:ascii="Times New Roman" w:hAnsi="Times New Roman"/>
          <w:sz w:val="26"/>
          <w:szCs w:val="26"/>
        </w:rPr>
        <w:t>лось</w:t>
      </w:r>
      <w:r w:rsidRPr="00453AC8">
        <w:rPr>
          <w:rFonts w:ascii="Times New Roman" w:hAnsi="Times New Roman"/>
          <w:sz w:val="26"/>
          <w:szCs w:val="26"/>
        </w:rPr>
        <w:t xml:space="preserve"> содержание следующих объектов</w:t>
      </w:r>
      <w:r>
        <w:rPr>
          <w:rFonts w:ascii="Times New Roman" w:hAnsi="Times New Roman"/>
          <w:sz w:val="26"/>
          <w:szCs w:val="26"/>
        </w:rPr>
        <w:t xml:space="preserve"> внешнего благоустройства</w:t>
      </w:r>
      <w:r w:rsidRPr="00453AC8">
        <w:rPr>
          <w:rFonts w:ascii="Times New Roman" w:hAnsi="Times New Roman"/>
          <w:sz w:val="26"/>
          <w:szCs w:val="26"/>
        </w:rPr>
        <w:t>:</w:t>
      </w:r>
    </w:p>
    <w:p w:rsidR="00761DAD" w:rsidRDefault="00761DAD" w:rsidP="008041D8">
      <w:pPr>
        <w:pStyle w:val="aff4"/>
        <w:numPr>
          <w:ilvl w:val="0"/>
          <w:numId w:val="192"/>
        </w:numPr>
        <w:tabs>
          <w:tab w:val="left" w:pos="993"/>
        </w:tabs>
        <w:ind w:left="0" w:firstLine="709"/>
        <w:jc w:val="both"/>
        <w:rPr>
          <w:rFonts w:ascii="Times New Roman" w:hAnsi="Times New Roman"/>
          <w:sz w:val="26"/>
          <w:szCs w:val="26"/>
        </w:rPr>
      </w:pPr>
      <w:r w:rsidRPr="00453AC8">
        <w:rPr>
          <w:rFonts w:ascii="Times New Roman" w:hAnsi="Times New Roman"/>
          <w:i/>
          <w:sz w:val="26"/>
          <w:szCs w:val="26"/>
          <w:u w:val="single"/>
        </w:rPr>
        <w:t>район Центральный</w:t>
      </w:r>
      <w:r>
        <w:rPr>
          <w:rFonts w:ascii="Times New Roman" w:hAnsi="Times New Roman"/>
          <w:sz w:val="26"/>
          <w:szCs w:val="26"/>
        </w:rPr>
        <w:t xml:space="preserve">: парк отдыха «Комсомольский»; памятник-мемориал «Черный тюльпан»; бульвар Влюбленных; </w:t>
      </w:r>
      <w:r w:rsidRPr="00522DEA">
        <w:rPr>
          <w:rFonts w:ascii="Times New Roman" w:hAnsi="Times New Roman"/>
          <w:sz w:val="26"/>
          <w:szCs w:val="26"/>
        </w:rPr>
        <w:t>Площади Комсомольская и Памяти Героев; мосты и виадуки по ул. Комсомольской; автобусный павильон; озеро «Городское» (фонтан); групповой памятник Героям Советского Союза ст. Голикова; мемориальный комплекс «Норильская Голгофа»; пирамида «Бриллиант»; скульптуры «Северный человек» и «Девушка-геолог»; скверы «Пушкинский» и «Книжный дворик»;</w:t>
      </w:r>
      <w:r>
        <w:rPr>
          <w:rFonts w:ascii="Times New Roman" w:hAnsi="Times New Roman"/>
          <w:sz w:val="26"/>
          <w:szCs w:val="26"/>
        </w:rPr>
        <w:t xml:space="preserve"> содержание</w:t>
      </w:r>
      <w:r w:rsidRPr="00522DEA">
        <w:rPr>
          <w:rFonts w:ascii="Times New Roman" w:hAnsi="Times New Roman"/>
          <w:sz w:val="26"/>
          <w:szCs w:val="26"/>
        </w:rPr>
        <w:t xml:space="preserve"> объектов увековечивания памяти</w:t>
      </w:r>
      <w:r>
        <w:rPr>
          <w:rFonts w:ascii="Times New Roman" w:hAnsi="Times New Roman"/>
          <w:sz w:val="26"/>
          <w:szCs w:val="26"/>
        </w:rPr>
        <w:t xml:space="preserve"> и др.;</w:t>
      </w:r>
    </w:p>
    <w:p w:rsidR="00761DAD" w:rsidRPr="00933CB1" w:rsidRDefault="00761DAD" w:rsidP="008041D8">
      <w:pPr>
        <w:pStyle w:val="aff4"/>
        <w:numPr>
          <w:ilvl w:val="0"/>
          <w:numId w:val="192"/>
        </w:numPr>
        <w:tabs>
          <w:tab w:val="left" w:pos="993"/>
        </w:tabs>
        <w:ind w:left="0" w:firstLine="709"/>
        <w:jc w:val="both"/>
        <w:rPr>
          <w:rFonts w:ascii="Times New Roman" w:hAnsi="Times New Roman"/>
          <w:sz w:val="26"/>
          <w:szCs w:val="26"/>
        </w:rPr>
      </w:pPr>
      <w:r w:rsidRPr="00453AC8">
        <w:rPr>
          <w:rFonts w:ascii="Times New Roman" w:hAnsi="Times New Roman"/>
          <w:i/>
          <w:sz w:val="26"/>
          <w:szCs w:val="26"/>
          <w:u w:val="single"/>
        </w:rPr>
        <w:t>район Талнах</w:t>
      </w:r>
      <w:r>
        <w:rPr>
          <w:rFonts w:ascii="Times New Roman" w:hAnsi="Times New Roman"/>
          <w:sz w:val="26"/>
          <w:szCs w:val="26"/>
        </w:rPr>
        <w:t>: Площа</w:t>
      </w:r>
      <w:r w:rsidRPr="009828DB">
        <w:rPr>
          <w:rFonts w:ascii="Times New Roman" w:hAnsi="Times New Roman"/>
          <w:sz w:val="26"/>
          <w:szCs w:val="26"/>
        </w:rPr>
        <w:t>д</w:t>
      </w:r>
      <w:r>
        <w:rPr>
          <w:rFonts w:ascii="Times New Roman" w:hAnsi="Times New Roman"/>
          <w:sz w:val="26"/>
          <w:szCs w:val="26"/>
        </w:rPr>
        <w:t xml:space="preserve">ь Победы с памятным </w:t>
      </w:r>
      <w:r w:rsidRPr="00933CB1">
        <w:rPr>
          <w:rFonts w:ascii="Times New Roman" w:hAnsi="Times New Roman"/>
          <w:sz w:val="26"/>
          <w:szCs w:val="26"/>
        </w:rPr>
        <w:t>знаком и площадь Горняков; зеленая зона в районе КГБУЗ «Норильская городская поликлиника №2»; парк отдыха «Набережная реки Талнахская»; общественно-деловая зона ул. Таймырская, ул. Диксона; сквер, прилегающий к территории МБОУ «СШ №39», скверы в районе ул. Бауманская и ул. Федоровского; смотровая площадка, расположенная на 5 микрорайоне; открытый спортивный комплекс в районе ул. Игарская; въездной знак в район Талнах и др.;</w:t>
      </w:r>
    </w:p>
    <w:p w:rsidR="00761DAD" w:rsidRPr="008A2FD1" w:rsidRDefault="00761DAD" w:rsidP="008041D8">
      <w:pPr>
        <w:pStyle w:val="aff4"/>
        <w:numPr>
          <w:ilvl w:val="0"/>
          <w:numId w:val="192"/>
        </w:numPr>
        <w:tabs>
          <w:tab w:val="left" w:pos="993"/>
        </w:tabs>
        <w:ind w:left="0" w:firstLine="709"/>
        <w:jc w:val="both"/>
        <w:rPr>
          <w:rFonts w:ascii="Times New Roman" w:hAnsi="Times New Roman"/>
          <w:sz w:val="26"/>
          <w:szCs w:val="26"/>
        </w:rPr>
      </w:pPr>
      <w:r w:rsidRPr="008A2FD1">
        <w:rPr>
          <w:rFonts w:ascii="Times New Roman" w:hAnsi="Times New Roman"/>
          <w:i/>
          <w:sz w:val="26"/>
          <w:szCs w:val="26"/>
          <w:u w:val="single"/>
        </w:rPr>
        <w:t>район Кайеркан:</w:t>
      </w:r>
      <w:r w:rsidRPr="008A2FD1">
        <w:rPr>
          <w:rFonts w:ascii="Times New Roman" w:hAnsi="Times New Roman"/>
          <w:i/>
          <w:sz w:val="26"/>
          <w:szCs w:val="26"/>
        </w:rPr>
        <w:t xml:space="preserve"> </w:t>
      </w:r>
      <w:r w:rsidRPr="008A2FD1">
        <w:rPr>
          <w:rFonts w:ascii="Times New Roman" w:hAnsi="Times New Roman"/>
          <w:sz w:val="26"/>
          <w:szCs w:val="26"/>
        </w:rPr>
        <w:t>центральная площадь района; территория, прилегающая к ТБК «Кайеркан»; общественно-деловые зоны; сквер «Первым шахтерам»</w:t>
      </w:r>
      <w:r>
        <w:rPr>
          <w:rFonts w:ascii="Times New Roman" w:hAnsi="Times New Roman"/>
          <w:sz w:val="26"/>
          <w:szCs w:val="26"/>
        </w:rPr>
        <w:t xml:space="preserve"> и др.;</w:t>
      </w:r>
      <w:r w:rsidRPr="008A2FD1">
        <w:rPr>
          <w:rFonts w:ascii="Times New Roman" w:hAnsi="Times New Roman"/>
          <w:sz w:val="26"/>
          <w:szCs w:val="26"/>
        </w:rPr>
        <w:t xml:space="preserve"> </w:t>
      </w:r>
    </w:p>
    <w:p w:rsidR="00761DAD" w:rsidRPr="008A2FD1" w:rsidRDefault="00761DAD" w:rsidP="008041D8">
      <w:pPr>
        <w:pStyle w:val="aff4"/>
        <w:numPr>
          <w:ilvl w:val="0"/>
          <w:numId w:val="192"/>
        </w:numPr>
        <w:tabs>
          <w:tab w:val="left" w:pos="993"/>
        </w:tabs>
        <w:ind w:left="0" w:firstLine="709"/>
        <w:jc w:val="both"/>
        <w:rPr>
          <w:rFonts w:ascii="Times New Roman" w:hAnsi="Times New Roman"/>
          <w:sz w:val="26"/>
          <w:szCs w:val="26"/>
        </w:rPr>
      </w:pPr>
      <w:r w:rsidRPr="008A2FD1">
        <w:rPr>
          <w:rFonts w:ascii="Times New Roman" w:hAnsi="Times New Roman"/>
          <w:i/>
          <w:sz w:val="26"/>
          <w:szCs w:val="26"/>
          <w:u w:val="single"/>
        </w:rPr>
        <w:t>пос. Снежногорск:</w:t>
      </w:r>
      <w:r w:rsidRPr="008A2FD1">
        <w:rPr>
          <w:rFonts w:ascii="Times New Roman" w:hAnsi="Times New Roman"/>
          <w:sz w:val="26"/>
          <w:szCs w:val="26"/>
        </w:rPr>
        <w:t xml:space="preserve"> мини-стадион, Площадь воинской славы, Площадь Первых Гидростроителей</w:t>
      </w:r>
      <w:r>
        <w:rPr>
          <w:rFonts w:ascii="Times New Roman" w:hAnsi="Times New Roman"/>
          <w:sz w:val="26"/>
          <w:szCs w:val="26"/>
        </w:rPr>
        <w:t xml:space="preserve"> и др.</w:t>
      </w:r>
      <w:r w:rsidRPr="008A2FD1">
        <w:rPr>
          <w:rFonts w:ascii="Times New Roman" w:hAnsi="Times New Roman"/>
          <w:sz w:val="26"/>
          <w:szCs w:val="26"/>
        </w:rPr>
        <w:t>;</w:t>
      </w:r>
    </w:p>
    <w:p w:rsidR="00761DAD" w:rsidRPr="00933CB1" w:rsidRDefault="00761DAD" w:rsidP="008041D8">
      <w:pPr>
        <w:pStyle w:val="aff4"/>
        <w:numPr>
          <w:ilvl w:val="0"/>
          <w:numId w:val="192"/>
        </w:numPr>
        <w:tabs>
          <w:tab w:val="left" w:pos="993"/>
        </w:tabs>
        <w:ind w:left="0" w:firstLine="709"/>
        <w:jc w:val="both"/>
        <w:rPr>
          <w:rFonts w:ascii="Times New Roman" w:hAnsi="Times New Roman"/>
          <w:sz w:val="26"/>
          <w:szCs w:val="26"/>
        </w:rPr>
      </w:pPr>
      <w:r w:rsidRPr="00933CB1">
        <w:rPr>
          <w:rFonts w:ascii="Times New Roman" w:hAnsi="Times New Roman"/>
          <w:i/>
          <w:sz w:val="26"/>
          <w:szCs w:val="26"/>
          <w:u w:val="single"/>
        </w:rPr>
        <w:t>во всех районах</w:t>
      </w:r>
      <w:r w:rsidRPr="00933CB1">
        <w:rPr>
          <w:rFonts w:ascii="Times New Roman" w:hAnsi="Times New Roman"/>
          <w:sz w:val="26"/>
          <w:szCs w:val="26"/>
        </w:rPr>
        <w:t xml:space="preserve">: содержание детских игровых и спортивных площадок, переходных лестниц, территорий общего пользования, проездов; содержание малых архитектурных форм (скамейки, урны, вазоны) и др.  </w:t>
      </w:r>
    </w:p>
    <w:p w:rsidR="00761DAD" w:rsidRPr="008A2FD1" w:rsidRDefault="00761DAD" w:rsidP="00761DAD">
      <w:pPr>
        <w:pStyle w:val="aff4"/>
        <w:tabs>
          <w:tab w:val="left" w:pos="3331"/>
        </w:tabs>
        <w:ind w:firstLine="709"/>
        <w:jc w:val="both"/>
        <w:rPr>
          <w:rFonts w:ascii="Times New Roman" w:hAnsi="Times New Roman"/>
          <w:color w:val="FF0000"/>
          <w:sz w:val="26"/>
          <w:szCs w:val="26"/>
        </w:rPr>
      </w:pPr>
      <w:r w:rsidRPr="008A2FD1">
        <w:rPr>
          <w:rFonts w:ascii="Times New Roman" w:hAnsi="Times New Roman"/>
          <w:color w:val="FF0000"/>
          <w:sz w:val="26"/>
          <w:szCs w:val="26"/>
        </w:rPr>
        <w:tab/>
      </w:r>
    </w:p>
    <w:p w:rsidR="00761DAD" w:rsidRPr="008A2FD1" w:rsidRDefault="00761DAD" w:rsidP="008041D8">
      <w:pPr>
        <w:pStyle w:val="aff4"/>
        <w:numPr>
          <w:ilvl w:val="0"/>
          <w:numId w:val="185"/>
        </w:numPr>
        <w:tabs>
          <w:tab w:val="left" w:pos="284"/>
          <w:tab w:val="left" w:pos="993"/>
        </w:tabs>
        <w:ind w:left="0" w:firstLine="709"/>
        <w:jc w:val="both"/>
        <w:rPr>
          <w:rFonts w:ascii="Times New Roman" w:hAnsi="Times New Roman"/>
          <w:b/>
          <w:sz w:val="26"/>
          <w:szCs w:val="26"/>
        </w:rPr>
      </w:pPr>
      <w:r w:rsidRPr="008A2FD1">
        <w:rPr>
          <w:rFonts w:ascii="Times New Roman" w:hAnsi="Times New Roman"/>
          <w:b/>
          <w:sz w:val="26"/>
          <w:szCs w:val="26"/>
        </w:rPr>
        <w:t xml:space="preserve">Мероприятия по благоустройству и озеленению </w:t>
      </w:r>
    </w:p>
    <w:p w:rsidR="00761DAD" w:rsidRPr="008A2FD1" w:rsidRDefault="00761DAD" w:rsidP="00761DAD">
      <w:pPr>
        <w:pStyle w:val="afff2"/>
        <w:tabs>
          <w:tab w:val="left" w:pos="1134"/>
        </w:tabs>
        <w:ind w:left="0" w:firstLine="709"/>
        <w:jc w:val="both"/>
        <w:rPr>
          <w:sz w:val="26"/>
          <w:szCs w:val="26"/>
        </w:rPr>
      </w:pPr>
      <w:r w:rsidRPr="008A2FD1">
        <w:rPr>
          <w:bCs/>
          <w:sz w:val="26"/>
          <w:szCs w:val="26"/>
        </w:rPr>
        <w:t xml:space="preserve">С целью благоустройства территорий </w:t>
      </w:r>
      <w:r>
        <w:rPr>
          <w:bCs/>
          <w:sz w:val="26"/>
          <w:szCs w:val="26"/>
        </w:rPr>
        <w:t>города</w:t>
      </w:r>
      <w:r w:rsidRPr="008A2FD1">
        <w:rPr>
          <w:bCs/>
          <w:sz w:val="26"/>
          <w:szCs w:val="26"/>
        </w:rPr>
        <w:t xml:space="preserve"> </w:t>
      </w:r>
      <w:r>
        <w:rPr>
          <w:bCs/>
          <w:sz w:val="26"/>
          <w:szCs w:val="26"/>
        </w:rPr>
        <w:t xml:space="preserve">в 2017 году </w:t>
      </w:r>
      <w:r>
        <w:rPr>
          <w:sz w:val="26"/>
          <w:szCs w:val="26"/>
        </w:rPr>
        <w:t>предусматривались</w:t>
      </w:r>
      <w:r w:rsidRPr="008A2FD1">
        <w:rPr>
          <w:sz w:val="26"/>
          <w:szCs w:val="26"/>
        </w:rPr>
        <w:t xml:space="preserve"> следующие </w:t>
      </w:r>
      <w:r>
        <w:rPr>
          <w:sz w:val="26"/>
          <w:szCs w:val="26"/>
        </w:rPr>
        <w:t>мероприятия</w:t>
      </w:r>
      <w:r w:rsidRPr="008A2FD1">
        <w:rPr>
          <w:sz w:val="26"/>
          <w:szCs w:val="26"/>
        </w:rPr>
        <w:t>:</w:t>
      </w:r>
    </w:p>
    <w:p w:rsidR="00761DAD" w:rsidRDefault="00761DAD" w:rsidP="008041D8">
      <w:pPr>
        <w:pStyle w:val="aff4"/>
        <w:numPr>
          <w:ilvl w:val="0"/>
          <w:numId w:val="186"/>
        </w:numPr>
        <w:tabs>
          <w:tab w:val="left" w:pos="993"/>
        </w:tabs>
        <w:ind w:left="0" w:firstLine="709"/>
        <w:jc w:val="both"/>
        <w:rPr>
          <w:rFonts w:ascii="Times New Roman" w:eastAsia="Times New Roman" w:hAnsi="Times New Roman"/>
          <w:sz w:val="26"/>
          <w:szCs w:val="26"/>
          <w:lang w:eastAsia="ru-RU"/>
        </w:rPr>
      </w:pPr>
      <w:r w:rsidRPr="00623199">
        <w:rPr>
          <w:rFonts w:ascii="Times New Roman" w:eastAsia="Times New Roman" w:hAnsi="Times New Roman"/>
          <w:sz w:val="26"/>
          <w:szCs w:val="26"/>
          <w:lang w:eastAsia="ru-RU"/>
        </w:rPr>
        <w:t>обустройств</w:t>
      </w:r>
      <w:r>
        <w:rPr>
          <w:rFonts w:ascii="Times New Roman" w:eastAsia="Times New Roman" w:hAnsi="Times New Roman"/>
          <w:sz w:val="26"/>
          <w:szCs w:val="26"/>
          <w:lang w:eastAsia="ru-RU"/>
        </w:rPr>
        <w:t>о</w:t>
      </w:r>
      <w:r w:rsidRPr="00623199">
        <w:rPr>
          <w:rFonts w:ascii="Times New Roman" w:eastAsia="Times New Roman" w:hAnsi="Times New Roman"/>
          <w:sz w:val="26"/>
          <w:szCs w:val="26"/>
          <w:lang w:eastAsia="ru-RU"/>
        </w:rPr>
        <w:t xml:space="preserve"> детских игровых и спортивных площадок (поставка, приобретение, установка детского игрового и спортивного оборудования, комплексов; устройство ограждений; завоз песка и т.д.). Стоит отметить, что за отчетный период текущего</w:t>
      </w:r>
      <w:r>
        <w:rPr>
          <w:rFonts w:ascii="Times New Roman" w:eastAsia="Times New Roman" w:hAnsi="Times New Roman"/>
          <w:sz w:val="26"/>
          <w:szCs w:val="26"/>
          <w:lang w:eastAsia="ru-RU"/>
        </w:rPr>
        <w:t xml:space="preserve"> года</w:t>
      </w:r>
      <w:r w:rsidRPr="00623199">
        <w:rPr>
          <w:rFonts w:ascii="Times New Roman" w:eastAsia="Times New Roman" w:hAnsi="Times New Roman"/>
          <w:sz w:val="26"/>
          <w:szCs w:val="26"/>
          <w:lang w:eastAsia="ru-RU"/>
        </w:rPr>
        <w:t xml:space="preserve"> были обустроены </w:t>
      </w:r>
      <w:r>
        <w:rPr>
          <w:rFonts w:ascii="Times New Roman" w:eastAsia="Times New Roman" w:hAnsi="Times New Roman"/>
          <w:sz w:val="26"/>
          <w:szCs w:val="26"/>
          <w:lang w:eastAsia="ru-RU"/>
        </w:rPr>
        <w:t>25 детских</w:t>
      </w:r>
      <w:r w:rsidRPr="00623199">
        <w:rPr>
          <w:rFonts w:ascii="Times New Roman" w:eastAsia="Times New Roman" w:hAnsi="Times New Roman"/>
          <w:sz w:val="26"/>
          <w:szCs w:val="26"/>
          <w:lang w:eastAsia="ru-RU"/>
        </w:rPr>
        <w:t xml:space="preserve"> и спортивны</w:t>
      </w:r>
      <w:r>
        <w:rPr>
          <w:rFonts w:ascii="Times New Roman" w:eastAsia="Times New Roman" w:hAnsi="Times New Roman"/>
          <w:sz w:val="26"/>
          <w:szCs w:val="26"/>
          <w:lang w:eastAsia="ru-RU"/>
        </w:rPr>
        <w:t>х</w:t>
      </w:r>
      <w:r w:rsidRPr="00623199">
        <w:rPr>
          <w:rFonts w:ascii="Times New Roman" w:eastAsia="Times New Roman" w:hAnsi="Times New Roman"/>
          <w:sz w:val="26"/>
          <w:szCs w:val="26"/>
          <w:lang w:eastAsia="ru-RU"/>
        </w:rPr>
        <w:t xml:space="preserve"> площад</w:t>
      </w:r>
      <w:r>
        <w:rPr>
          <w:rFonts w:ascii="Times New Roman" w:eastAsia="Times New Roman" w:hAnsi="Times New Roman"/>
          <w:sz w:val="26"/>
          <w:szCs w:val="26"/>
          <w:lang w:eastAsia="ru-RU"/>
        </w:rPr>
        <w:t>ок</w:t>
      </w:r>
      <w:r w:rsidRPr="00623199">
        <w:rPr>
          <w:rFonts w:ascii="Times New Roman" w:eastAsia="Times New Roman" w:hAnsi="Times New Roman"/>
          <w:sz w:val="26"/>
          <w:szCs w:val="26"/>
          <w:lang w:eastAsia="ru-RU"/>
        </w:rPr>
        <w:t>, в том числе в Центральном районе – 1</w:t>
      </w:r>
      <w:r>
        <w:rPr>
          <w:rFonts w:ascii="Times New Roman" w:eastAsia="Times New Roman" w:hAnsi="Times New Roman"/>
          <w:sz w:val="26"/>
          <w:szCs w:val="26"/>
          <w:lang w:eastAsia="ru-RU"/>
        </w:rPr>
        <w:t>5</w:t>
      </w:r>
      <w:r w:rsidRPr="00623199">
        <w:rPr>
          <w:rFonts w:ascii="Times New Roman" w:eastAsia="Times New Roman" w:hAnsi="Times New Roman"/>
          <w:sz w:val="26"/>
          <w:szCs w:val="26"/>
          <w:lang w:eastAsia="ru-RU"/>
        </w:rPr>
        <w:t xml:space="preserve"> ед., в районе Талнах и Кайеркан – 6 ед. и 2 ед. соответственно и </w:t>
      </w:r>
      <w:r>
        <w:rPr>
          <w:rFonts w:ascii="Times New Roman" w:eastAsia="Times New Roman" w:hAnsi="Times New Roman"/>
          <w:sz w:val="26"/>
          <w:szCs w:val="26"/>
          <w:lang w:eastAsia="ru-RU"/>
        </w:rPr>
        <w:t>2</w:t>
      </w:r>
      <w:r w:rsidRPr="00623199">
        <w:rPr>
          <w:rFonts w:ascii="Times New Roman" w:eastAsia="Times New Roman" w:hAnsi="Times New Roman"/>
          <w:sz w:val="26"/>
          <w:szCs w:val="26"/>
          <w:lang w:eastAsia="ru-RU"/>
        </w:rPr>
        <w:t xml:space="preserve"> площадк</w:t>
      </w:r>
      <w:r>
        <w:rPr>
          <w:rFonts w:ascii="Times New Roman" w:eastAsia="Times New Roman" w:hAnsi="Times New Roman"/>
          <w:sz w:val="26"/>
          <w:szCs w:val="26"/>
          <w:lang w:eastAsia="ru-RU"/>
        </w:rPr>
        <w:t>и</w:t>
      </w:r>
      <w:r w:rsidRPr="00623199">
        <w:rPr>
          <w:rFonts w:ascii="Times New Roman" w:eastAsia="Times New Roman" w:hAnsi="Times New Roman"/>
          <w:sz w:val="26"/>
          <w:szCs w:val="26"/>
          <w:lang w:eastAsia="ru-RU"/>
        </w:rPr>
        <w:t xml:space="preserve"> в п. Снежногорск</w:t>
      </w:r>
      <w:r>
        <w:rPr>
          <w:rFonts w:ascii="Times New Roman" w:eastAsia="Times New Roman" w:hAnsi="Times New Roman"/>
          <w:sz w:val="26"/>
          <w:szCs w:val="26"/>
          <w:lang w:eastAsia="ru-RU"/>
        </w:rPr>
        <w:t>;</w:t>
      </w:r>
    </w:p>
    <w:p w:rsidR="00761DAD" w:rsidRDefault="00761DAD" w:rsidP="008041D8">
      <w:pPr>
        <w:pStyle w:val="aff4"/>
        <w:numPr>
          <w:ilvl w:val="0"/>
          <w:numId w:val="186"/>
        </w:numPr>
        <w:tabs>
          <w:tab w:val="left" w:pos="993"/>
        </w:tabs>
        <w:ind w:left="0" w:firstLine="709"/>
        <w:jc w:val="both"/>
        <w:rPr>
          <w:rFonts w:ascii="Times New Roman" w:eastAsia="Times New Roman" w:hAnsi="Times New Roman"/>
          <w:sz w:val="26"/>
          <w:szCs w:val="26"/>
          <w:lang w:eastAsia="ru-RU"/>
        </w:rPr>
      </w:pPr>
      <w:r w:rsidRPr="00623199">
        <w:rPr>
          <w:rFonts w:ascii="Times New Roman" w:eastAsia="Times New Roman" w:hAnsi="Times New Roman"/>
          <w:sz w:val="26"/>
          <w:szCs w:val="26"/>
          <w:lang w:eastAsia="ru-RU"/>
        </w:rPr>
        <w:t>обустройств</w:t>
      </w:r>
      <w:r>
        <w:rPr>
          <w:rFonts w:ascii="Times New Roman" w:eastAsia="Times New Roman" w:hAnsi="Times New Roman"/>
          <w:sz w:val="26"/>
          <w:szCs w:val="26"/>
          <w:lang w:eastAsia="ru-RU"/>
        </w:rPr>
        <w:t>о</w:t>
      </w:r>
      <w:r w:rsidRPr="00623199">
        <w:rPr>
          <w:rFonts w:ascii="Times New Roman" w:eastAsia="Times New Roman" w:hAnsi="Times New Roman"/>
          <w:sz w:val="26"/>
          <w:szCs w:val="26"/>
          <w:lang w:eastAsia="ru-RU"/>
        </w:rPr>
        <w:t xml:space="preserve"> сквера в районе ул. Космонавтов 17-23 (устройство асфальтобетонного покрытия, поставка и установка 11 единиц детского оборудования, устройство поребрика, завоз песка)</w:t>
      </w:r>
      <w:r>
        <w:rPr>
          <w:rFonts w:ascii="Times New Roman" w:eastAsia="Times New Roman" w:hAnsi="Times New Roman"/>
          <w:sz w:val="26"/>
          <w:szCs w:val="26"/>
          <w:lang w:eastAsia="ru-RU"/>
        </w:rPr>
        <w:t>;</w:t>
      </w:r>
    </w:p>
    <w:p w:rsidR="00761DAD" w:rsidRPr="00623199" w:rsidRDefault="00761DAD" w:rsidP="008041D8">
      <w:pPr>
        <w:pStyle w:val="aff4"/>
        <w:numPr>
          <w:ilvl w:val="0"/>
          <w:numId w:val="186"/>
        </w:numPr>
        <w:tabs>
          <w:tab w:val="left" w:pos="993"/>
        </w:tabs>
        <w:ind w:left="0" w:firstLine="709"/>
        <w:jc w:val="both"/>
        <w:rPr>
          <w:rFonts w:ascii="Times New Roman" w:eastAsia="Times New Roman" w:hAnsi="Times New Roman"/>
          <w:sz w:val="26"/>
          <w:szCs w:val="26"/>
          <w:lang w:eastAsia="ru-RU"/>
        </w:rPr>
      </w:pPr>
      <w:r>
        <w:rPr>
          <w:rFonts w:ascii="Times New Roman" w:hAnsi="Times New Roman"/>
          <w:sz w:val="26"/>
          <w:szCs w:val="26"/>
        </w:rPr>
        <w:lastRenderedPageBreak/>
        <w:t>благоустройство Бульвара Влюбленных (устройство асфальтобетонного покрытия, укладка тротуарной плитки, установка железобетонного поребрика);</w:t>
      </w:r>
    </w:p>
    <w:p w:rsidR="00761DAD" w:rsidRDefault="00761DAD" w:rsidP="008041D8">
      <w:pPr>
        <w:pStyle w:val="aff4"/>
        <w:numPr>
          <w:ilvl w:val="0"/>
          <w:numId w:val="186"/>
        </w:numPr>
        <w:tabs>
          <w:tab w:val="left" w:pos="993"/>
        </w:tabs>
        <w:ind w:left="0" w:firstLine="709"/>
        <w:jc w:val="both"/>
        <w:rPr>
          <w:rFonts w:ascii="Times New Roman" w:hAnsi="Times New Roman"/>
          <w:sz w:val="26"/>
          <w:szCs w:val="26"/>
        </w:rPr>
      </w:pPr>
      <w:r>
        <w:rPr>
          <w:rFonts w:ascii="Times New Roman" w:hAnsi="Times New Roman"/>
          <w:sz w:val="26"/>
          <w:szCs w:val="26"/>
        </w:rPr>
        <w:t>благоустройство площади Победы с п</w:t>
      </w:r>
      <w:r w:rsidRPr="00753374">
        <w:rPr>
          <w:rFonts w:ascii="Times New Roman" w:hAnsi="Times New Roman"/>
          <w:sz w:val="26"/>
          <w:szCs w:val="26"/>
        </w:rPr>
        <w:t xml:space="preserve">амятным знаком </w:t>
      </w:r>
      <w:r>
        <w:rPr>
          <w:rFonts w:ascii="Times New Roman" w:hAnsi="Times New Roman"/>
          <w:sz w:val="26"/>
          <w:szCs w:val="26"/>
        </w:rPr>
        <w:t>(установка 6 светодиодных деревьев «Ель», устройство покрытия из брусчатки,</w:t>
      </w:r>
      <w:r w:rsidRPr="00753374">
        <w:rPr>
          <w:rFonts w:ascii="Times New Roman" w:hAnsi="Times New Roman"/>
          <w:sz w:val="26"/>
          <w:szCs w:val="26"/>
        </w:rPr>
        <w:t xml:space="preserve"> об</w:t>
      </w:r>
      <w:r>
        <w:rPr>
          <w:rFonts w:ascii="Times New Roman" w:hAnsi="Times New Roman"/>
          <w:sz w:val="26"/>
          <w:szCs w:val="26"/>
        </w:rPr>
        <w:t>лицовка стен гранитными плитами);</w:t>
      </w:r>
    </w:p>
    <w:p w:rsidR="00761DAD" w:rsidRPr="008C365B" w:rsidRDefault="00761DAD" w:rsidP="008041D8">
      <w:pPr>
        <w:pStyle w:val="aff4"/>
        <w:numPr>
          <w:ilvl w:val="0"/>
          <w:numId w:val="186"/>
        </w:numPr>
        <w:tabs>
          <w:tab w:val="left" w:pos="993"/>
        </w:tabs>
        <w:ind w:left="0" w:firstLine="709"/>
        <w:jc w:val="both"/>
        <w:rPr>
          <w:rFonts w:ascii="Times New Roman" w:eastAsia="Times New Roman" w:hAnsi="Times New Roman"/>
          <w:sz w:val="26"/>
          <w:szCs w:val="26"/>
          <w:lang w:eastAsia="ru-RU"/>
        </w:rPr>
      </w:pPr>
      <w:r>
        <w:rPr>
          <w:rFonts w:ascii="Times New Roman" w:hAnsi="Times New Roman"/>
          <w:sz w:val="26"/>
          <w:szCs w:val="26"/>
        </w:rPr>
        <w:t xml:space="preserve">благоустройство </w:t>
      </w:r>
      <w:r w:rsidRPr="00696432">
        <w:rPr>
          <w:rFonts w:ascii="Times New Roman" w:hAnsi="Times New Roman"/>
          <w:sz w:val="26"/>
          <w:szCs w:val="26"/>
        </w:rPr>
        <w:t>зоны отдыха «Набережная ручья Кайерканский» (усиление основания пешеходного моста через ручей «Кайерканский» и откосов прилегающих к нему)</w:t>
      </w:r>
      <w:r>
        <w:rPr>
          <w:rFonts w:ascii="Times New Roman" w:hAnsi="Times New Roman"/>
          <w:sz w:val="26"/>
          <w:szCs w:val="26"/>
        </w:rPr>
        <w:t>;</w:t>
      </w:r>
    </w:p>
    <w:p w:rsidR="00761DAD" w:rsidRPr="00F169D9" w:rsidRDefault="00761DAD" w:rsidP="008041D8">
      <w:pPr>
        <w:pStyle w:val="aff4"/>
        <w:numPr>
          <w:ilvl w:val="0"/>
          <w:numId w:val="186"/>
        </w:numPr>
        <w:tabs>
          <w:tab w:val="left" w:pos="993"/>
        </w:tabs>
        <w:ind w:left="0" w:firstLine="709"/>
        <w:jc w:val="both"/>
        <w:rPr>
          <w:rFonts w:ascii="Times New Roman" w:eastAsia="Times New Roman" w:hAnsi="Times New Roman"/>
          <w:sz w:val="26"/>
          <w:szCs w:val="26"/>
          <w:lang w:eastAsia="ru-RU"/>
        </w:rPr>
      </w:pPr>
      <w:r>
        <w:rPr>
          <w:rFonts w:ascii="Times New Roman" w:hAnsi="Times New Roman"/>
          <w:sz w:val="26"/>
          <w:szCs w:val="26"/>
        </w:rPr>
        <w:t>реконструкция Центральной площади района Кайеркан (обустройство пешеходной зоны из цветного бетона, пешеходной лестницы, установка объектов наружного освещения, металлического ограждения, устройство скамеек, пандусов с перильными ограждениями для маломобильных групп населения);</w:t>
      </w:r>
    </w:p>
    <w:p w:rsidR="00761DAD" w:rsidRDefault="00761DAD" w:rsidP="008041D8">
      <w:pPr>
        <w:pStyle w:val="aff4"/>
        <w:numPr>
          <w:ilvl w:val="0"/>
          <w:numId w:val="186"/>
        </w:numPr>
        <w:tabs>
          <w:tab w:val="left" w:pos="993"/>
        </w:tabs>
        <w:ind w:left="0" w:firstLine="709"/>
        <w:jc w:val="both"/>
        <w:rPr>
          <w:rFonts w:ascii="Times New Roman" w:hAnsi="Times New Roman"/>
          <w:sz w:val="26"/>
          <w:szCs w:val="26"/>
        </w:rPr>
      </w:pPr>
      <w:r>
        <w:rPr>
          <w:rFonts w:ascii="Times New Roman" w:hAnsi="Times New Roman"/>
          <w:sz w:val="26"/>
          <w:szCs w:val="26"/>
        </w:rPr>
        <w:t>озеленение территории (</w:t>
      </w:r>
      <w:r w:rsidRPr="00484690">
        <w:rPr>
          <w:rFonts w:ascii="Times New Roman" w:hAnsi="Times New Roman"/>
          <w:sz w:val="26"/>
          <w:szCs w:val="26"/>
        </w:rPr>
        <w:t>подготовк</w:t>
      </w:r>
      <w:r>
        <w:rPr>
          <w:rFonts w:ascii="Times New Roman" w:hAnsi="Times New Roman"/>
          <w:sz w:val="26"/>
          <w:szCs w:val="26"/>
        </w:rPr>
        <w:t>а</w:t>
      </w:r>
      <w:r w:rsidRPr="00484690">
        <w:rPr>
          <w:rFonts w:ascii="Times New Roman" w:hAnsi="Times New Roman"/>
          <w:sz w:val="26"/>
          <w:szCs w:val="26"/>
        </w:rPr>
        <w:t xml:space="preserve"> почвы, </w:t>
      </w:r>
      <w:r>
        <w:rPr>
          <w:rFonts w:ascii="Times New Roman" w:hAnsi="Times New Roman"/>
          <w:sz w:val="26"/>
          <w:szCs w:val="26"/>
        </w:rPr>
        <w:t xml:space="preserve">посев травы, </w:t>
      </w:r>
      <w:r w:rsidRPr="00484690">
        <w:rPr>
          <w:rFonts w:ascii="Times New Roman" w:hAnsi="Times New Roman"/>
          <w:sz w:val="26"/>
          <w:szCs w:val="26"/>
        </w:rPr>
        <w:t>посадк</w:t>
      </w:r>
      <w:r>
        <w:rPr>
          <w:rFonts w:ascii="Times New Roman" w:hAnsi="Times New Roman"/>
          <w:sz w:val="26"/>
          <w:szCs w:val="26"/>
        </w:rPr>
        <w:t>а</w:t>
      </w:r>
      <w:r w:rsidRPr="00484690">
        <w:rPr>
          <w:rFonts w:ascii="Times New Roman" w:hAnsi="Times New Roman"/>
          <w:sz w:val="26"/>
          <w:szCs w:val="26"/>
        </w:rPr>
        <w:t xml:space="preserve"> рассады цветов</w:t>
      </w:r>
      <w:r>
        <w:rPr>
          <w:rFonts w:ascii="Times New Roman" w:hAnsi="Times New Roman"/>
          <w:sz w:val="26"/>
          <w:szCs w:val="26"/>
        </w:rPr>
        <w:t xml:space="preserve"> и кустарников во всех районах</w:t>
      </w:r>
      <w:r w:rsidRPr="00484690">
        <w:rPr>
          <w:rFonts w:ascii="Times New Roman" w:hAnsi="Times New Roman"/>
          <w:sz w:val="26"/>
          <w:szCs w:val="26"/>
        </w:rPr>
        <w:t xml:space="preserve">, </w:t>
      </w:r>
      <w:r>
        <w:rPr>
          <w:rFonts w:ascii="Times New Roman" w:hAnsi="Times New Roman"/>
          <w:sz w:val="26"/>
          <w:szCs w:val="26"/>
        </w:rPr>
        <w:t xml:space="preserve">поставка и </w:t>
      </w:r>
      <w:r w:rsidRPr="00484690">
        <w:rPr>
          <w:rFonts w:ascii="Times New Roman" w:hAnsi="Times New Roman"/>
          <w:sz w:val="26"/>
          <w:szCs w:val="26"/>
        </w:rPr>
        <w:t>посадк</w:t>
      </w:r>
      <w:r>
        <w:rPr>
          <w:rFonts w:ascii="Times New Roman" w:hAnsi="Times New Roman"/>
          <w:sz w:val="26"/>
          <w:szCs w:val="26"/>
        </w:rPr>
        <w:t>а</w:t>
      </w:r>
      <w:r w:rsidRPr="00484690">
        <w:rPr>
          <w:rFonts w:ascii="Times New Roman" w:hAnsi="Times New Roman"/>
          <w:sz w:val="26"/>
          <w:szCs w:val="26"/>
        </w:rPr>
        <w:t xml:space="preserve"> 10 кедров</w:t>
      </w:r>
      <w:r>
        <w:rPr>
          <w:rFonts w:ascii="Times New Roman" w:hAnsi="Times New Roman"/>
          <w:sz w:val="26"/>
          <w:szCs w:val="26"/>
        </w:rPr>
        <w:t xml:space="preserve"> </w:t>
      </w:r>
      <w:r w:rsidRPr="00060867">
        <w:rPr>
          <w:rFonts w:ascii="Times New Roman" w:hAnsi="Times New Roman"/>
          <w:sz w:val="26"/>
          <w:szCs w:val="26"/>
        </w:rPr>
        <w:t>из питомника Красноярска</w:t>
      </w:r>
      <w:r>
        <w:rPr>
          <w:rFonts w:ascii="Times New Roman" w:hAnsi="Times New Roman"/>
          <w:sz w:val="26"/>
          <w:szCs w:val="26"/>
        </w:rPr>
        <w:t xml:space="preserve"> в п.Снежногорск);</w:t>
      </w:r>
    </w:p>
    <w:p w:rsidR="00761DAD" w:rsidRPr="00F169D9" w:rsidRDefault="00761DAD" w:rsidP="008041D8">
      <w:pPr>
        <w:pStyle w:val="aff4"/>
        <w:numPr>
          <w:ilvl w:val="0"/>
          <w:numId w:val="186"/>
        </w:numPr>
        <w:tabs>
          <w:tab w:val="left" w:pos="993"/>
        </w:tabs>
        <w:ind w:left="0" w:firstLine="709"/>
        <w:jc w:val="both"/>
        <w:rPr>
          <w:rFonts w:ascii="Times New Roman" w:hAnsi="Times New Roman"/>
          <w:sz w:val="26"/>
          <w:szCs w:val="26"/>
        </w:rPr>
      </w:pPr>
      <w:r w:rsidRPr="00F169D9">
        <w:rPr>
          <w:rFonts w:ascii="Times New Roman" w:hAnsi="Times New Roman"/>
          <w:sz w:val="26"/>
          <w:szCs w:val="26"/>
        </w:rPr>
        <w:t>монтаж инсталляции «Я люблю Талнах» в районе площади Горняков;</w:t>
      </w:r>
    </w:p>
    <w:p w:rsidR="00761DAD" w:rsidRDefault="00761DAD" w:rsidP="008041D8">
      <w:pPr>
        <w:pStyle w:val="aff4"/>
        <w:numPr>
          <w:ilvl w:val="0"/>
          <w:numId w:val="186"/>
        </w:numPr>
        <w:tabs>
          <w:tab w:val="left" w:pos="993"/>
        </w:tabs>
        <w:ind w:left="0" w:firstLine="709"/>
        <w:jc w:val="both"/>
        <w:rPr>
          <w:rFonts w:ascii="Times New Roman" w:hAnsi="Times New Roman"/>
          <w:sz w:val="26"/>
          <w:szCs w:val="26"/>
        </w:rPr>
      </w:pPr>
      <w:r w:rsidRPr="00484690">
        <w:rPr>
          <w:rFonts w:ascii="Times New Roman" w:hAnsi="Times New Roman"/>
          <w:sz w:val="26"/>
          <w:szCs w:val="26"/>
        </w:rPr>
        <w:t>установ</w:t>
      </w:r>
      <w:r>
        <w:rPr>
          <w:rFonts w:ascii="Times New Roman" w:hAnsi="Times New Roman"/>
          <w:sz w:val="26"/>
          <w:szCs w:val="26"/>
        </w:rPr>
        <w:t>ка</w:t>
      </w:r>
      <w:r w:rsidRPr="00484690">
        <w:rPr>
          <w:rFonts w:ascii="Times New Roman" w:hAnsi="Times New Roman"/>
          <w:sz w:val="26"/>
          <w:szCs w:val="26"/>
        </w:rPr>
        <w:t xml:space="preserve"> </w:t>
      </w:r>
      <w:r>
        <w:rPr>
          <w:rFonts w:ascii="Times New Roman" w:hAnsi="Times New Roman"/>
          <w:sz w:val="26"/>
          <w:szCs w:val="26"/>
        </w:rPr>
        <w:t xml:space="preserve">4 </w:t>
      </w:r>
      <w:r w:rsidRPr="00484690">
        <w:rPr>
          <w:rFonts w:ascii="Times New Roman" w:hAnsi="Times New Roman"/>
          <w:sz w:val="26"/>
          <w:szCs w:val="26"/>
        </w:rPr>
        <w:t>светодиодны</w:t>
      </w:r>
      <w:r>
        <w:rPr>
          <w:rFonts w:ascii="Times New Roman" w:hAnsi="Times New Roman"/>
          <w:sz w:val="26"/>
          <w:szCs w:val="26"/>
        </w:rPr>
        <w:t xml:space="preserve">х деревьев «Сакура» </w:t>
      </w:r>
      <w:r w:rsidRPr="00041314">
        <w:rPr>
          <w:rFonts w:ascii="Times New Roman" w:hAnsi="Times New Roman"/>
          <w:sz w:val="26"/>
          <w:szCs w:val="26"/>
        </w:rPr>
        <w:t>(в районе площади Горняков и ул.</w:t>
      </w:r>
      <w:r>
        <w:rPr>
          <w:rFonts w:ascii="Times New Roman" w:hAnsi="Times New Roman"/>
          <w:sz w:val="26"/>
          <w:szCs w:val="26"/>
        </w:rPr>
        <w:t xml:space="preserve"> </w:t>
      </w:r>
      <w:r w:rsidRPr="00041314">
        <w:rPr>
          <w:rFonts w:ascii="Times New Roman" w:hAnsi="Times New Roman"/>
          <w:sz w:val="26"/>
          <w:szCs w:val="26"/>
        </w:rPr>
        <w:t>Строителей</w:t>
      </w:r>
      <w:r>
        <w:rPr>
          <w:rFonts w:ascii="Times New Roman" w:hAnsi="Times New Roman"/>
          <w:sz w:val="26"/>
          <w:szCs w:val="26"/>
        </w:rPr>
        <w:t>, д.</w:t>
      </w:r>
      <w:r w:rsidRPr="00041314">
        <w:rPr>
          <w:rFonts w:ascii="Times New Roman" w:hAnsi="Times New Roman"/>
          <w:sz w:val="26"/>
          <w:szCs w:val="26"/>
        </w:rPr>
        <w:t>21)</w:t>
      </w:r>
      <w:r>
        <w:rPr>
          <w:rFonts w:ascii="Times New Roman" w:hAnsi="Times New Roman"/>
          <w:sz w:val="26"/>
          <w:szCs w:val="26"/>
        </w:rPr>
        <w:t>;</w:t>
      </w:r>
      <w:r w:rsidRPr="00484690">
        <w:rPr>
          <w:rFonts w:ascii="Times New Roman" w:hAnsi="Times New Roman"/>
          <w:sz w:val="26"/>
          <w:szCs w:val="26"/>
        </w:rPr>
        <w:t xml:space="preserve"> </w:t>
      </w:r>
      <w:r>
        <w:rPr>
          <w:rFonts w:ascii="Times New Roman" w:hAnsi="Times New Roman"/>
          <w:sz w:val="26"/>
          <w:szCs w:val="26"/>
        </w:rPr>
        <w:t xml:space="preserve">2 </w:t>
      </w:r>
      <w:r w:rsidRPr="00484690">
        <w:rPr>
          <w:rFonts w:ascii="Times New Roman" w:hAnsi="Times New Roman"/>
          <w:sz w:val="26"/>
          <w:szCs w:val="26"/>
        </w:rPr>
        <w:t>садово-парковы</w:t>
      </w:r>
      <w:r>
        <w:rPr>
          <w:rFonts w:ascii="Times New Roman" w:hAnsi="Times New Roman"/>
          <w:sz w:val="26"/>
          <w:szCs w:val="26"/>
        </w:rPr>
        <w:t>х</w:t>
      </w:r>
      <w:r w:rsidRPr="00484690">
        <w:rPr>
          <w:rFonts w:ascii="Times New Roman" w:hAnsi="Times New Roman"/>
          <w:sz w:val="26"/>
          <w:szCs w:val="26"/>
        </w:rPr>
        <w:t xml:space="preserve"> уличны</w:t>
      </w:r>
      <w:r>
        <w:rPr>
          <w:rFonts w:ascii="Times New Roman" w:hAnsi="Times New Roman"/>
          <w:sz w:val="26"/>
          <w:szCs w:val="26"/>
        </w:rPr>
        <w:t>х</w:t>
      </w:r>
      <w:r w:rsidRPr="00484690">
        <w:rPr>
          <w:rFonts w:ascii="Times New Roman" w:hAnsi="Times New Roman"/>
          <w:sz w:val="26"/>
          <w:szCs w:val="26"/>
        </w:rPr>
        <w:t xml:space="preserve"> фонар</w:t>
      </w:r>
      <w:r>
        <w:rPr>
          <w:rFonts w:ascii="Times New Roman" w:hAnsi="Times New Roman"/>
          <w:sz w:val="26"/>
          <w:szCs w:val="26"/>
        </w:rPr>
        <w:t xml:space="preserve">ей </w:t>
      </w:r>
      <w:r w:rsidRPr="00041314">
        <w:rPr>
          <w:rFonts w:ascii="Times New Roman" w:hAnsi="Times New Roman"/>
          <w:sz w:val="26"/>
          <w:szCs w:val="26"/>
        </w:rPr>
        <w:t xml:space="preserve">в районе ул.Спортивная, </w:t>
      </w:r>
      <w:r>
        <w:rPr>
          <w:rFonts w:ascii="Times New Roman" w:hAnsi="Times New Roman"/>
          <w:sz w:val="26"/>
          <w:szCs w:val="26"/>
        </w:rPr>
        <w:t>д.</w:t>
      </w:r>
      <w:r w:rsidRPr="00041314">
        <w:rPr>
          <w:rFonts w:ascii="Times New Roman" w:hAnsi="Times New Roman"/>
          <w:sz w:val="26"/>
          <w:szCs w:val="26"/>
        </w:rPr>
        <w:t>4</w:t>
      </w:r>
      <w:r>
        <w:rPr>
          <w:rFonts w:ascii="Times New Roman" w:hAnsi="Times New Roman"/>
          <w:sz w:val="26"/>
          <w:szCs w:val="26"/>
        </w:rPr>
        <w:t xml:space="preserve"> </w:t>
      </w:r>
      <w:r w:rsidRPr="00041314">
        <w:rPr>
          <w:rFonts w:ascii="Times New Roman" w:hAnsi="Times New Roman"/>
          <w:sz w:val="26"/>
          <w:szCs w:val="26"/>
        </w:rPr>
        <w:t xml:space="preserve">и </w:t>
      </w:r>
      <w:r>
        <w:rPr>
          <w:rFonts w:ascii="Times New Roman" w:hAnsi="Times New Roman"/>
          <w:sz w:val="26"/>
          <w:szCs w:val="26"/>
        </w:rPr>
        <w:t>д.</w:t>
      </w:r>
      <w:r w:rsidRPr="00041314">
        <w:rPr>
          <w:rFonts w:ascii="Times New Roman" w:hAnsi="Times New Roman"/>
          <w:sz w:val="26"/>
          <w:szCs w:val="26"/>
        </w:rPr>
        <w:t>6</w:t>
      </w:r>
      <w:r>
        <w:rPr>
          <w:rFonts w:ascii="Times New Roman" w:hAnsi="Times New Roman"/>
          <w:sz w:val="26"/>
          <w:szCs w:val="26"/>
        </w:rPr>
        <w:t>; 2</w:t>
      </w:r>
      <w:r w:rsidRPr="00484690">
        <w:rPr>
          <w:rFonts w:ascii="Times New Roman" w:hAnsi="Times New Roman"/>
          <w:sz w:val="26"/>
          <w:szCs w:val="26"/>
        </w:rPr>
        <w:t xml:space="preserve"> цветочны</w:t>
      </w:r>
      <w:r>
        <w:rPr>
          <w:rFonts w:ascii="Times New Roman" w:hAnsi="Times New Roman"/>
          <w:sz w:val="26"/>
          <w:szCs w:val="26"/>
        </w:rPr>
        <w:t>х</w:t>
      </w:r>
      <w:r w:rsidRPr="00484690">
        <w:rPr>
          <w:rFonts w:ascii="Times New Roman" w:hAnsi="Times New Roman"/>
          <w:sz w:val="26"/>
          <w:szCs w:val="26"/>
        </w:rPr>
        <w:t xml:space="preserve"> ар</w:t>
      </w:r>
      <w:r>
        <w:rPr>
          <w:rFonts w:ascii="Times New Roman" w:hAnsi="Times New Roman"/>
          <w:sz w:val="26"/>
          <w:szCs w:val="26"/>
        </w:rPr>
        <w:t>ок</w:t>
      </w:r>
      <w:r w:rsidRPr="00484690">
        <w:rPr>
          <w:rFonts w:ascii="Times New Roman" w:hAnsi="Times New Roman"/>
          <w:sz w:val="26"/>
          <w:szCs w:val="26"/>
        </w:rPr>
        <w:t>, оформленны</w:t>
      </w:r>
      <w:r>
        <w:rPr>
          <w:rFonts w:ascii="Times New Roman" w:hAnsi="Times New Roman"/>
          <w:sz w:val="26"/>
          <w:szCs w:val="26"/>
        </w:rPr>
        <w:t>х</w:t>
      </w:r>
      <w:r w:rsidRPr="00484690">
        <w:rPr>
          <w:rFonts w:ascii="Times New Roman" w:hAnsi="Times New Roman"/>
          <w:sz w:val="26"/>
          <w:szCs w:val="26"/>
        </w:rPr>
        <w:t xml:space="preserve"> декоративными растениями</w:t>
      </w:r>
      <w:r>
        <w:rPr>
          <w:rFonts w:ascii="Times New Roman" w:hAnsi="Times New Roman"/>
          <w:sz w:val="26"/>
          <w:szCs w:val="26"/>
        </w:rPr>
        <w:t xml:space="preserve">, </w:t>
      </w:r>
      <w:r w:rsidRPr="000C30C6">
        <w:rPr>
          <w:rFonts w:ascii="Times New Roman" w:hAnsi="Times New Roman"/>
          <w:sz w:val="26"/>
          <w:szCs w:val="26"/>
        </w:rPr>
        <w:t>на площади Горняков</w:t>
      </w:r>
      <w:r w:rsidRPr="00484690">
        <w:rPr>
          <w:rFonts w:ascii="Times New Roman" w:hAnsi="Times New Roman"/>
          <w:sz w:val="26"/>
          <w:szCs w:val="26"/>
        </w:rPr>
        <w:t xml:space="preserve">; </w:t>
      </w:r>
    </w:p>
    <w:p w:rsidR="00761DAD" w:rsidRPr="00484690" w:rsidRDefault="00761DAD" w:rsidP="008041D8">
      <w:pPr>
        <w:pStyle w:val="aff4"/>
        <w:numPr>
          <w:ilvl w:val="0"/>
          <w:numId w:val="186"/>
        </w:numPr>
        <w:tabs>
          <w:tab w:val="left" w:pos="993"/>
        </w:tabs>
        <w:ind w:left="0" w:firstLine="709"/>
        <w:jc w:val="both"/>
        <w:rPr>
          <w:rFonts w:ascii="Times New Roman" w:hAnsi="Times New Roman"/>
          <w:sz w:val="26"/>
          <w:szCs w:val="26"/>
        </w:rPr>
      </w:pPr>
      <w:r>
        <w:rPr>
          <w:rFonts w:ascii="Times New Roman" w:hAnsi="Times New Roman"/>
          <w:sz w:val="26"/>
          <w:szCs w:val="26"/>
        </w:rPr>
        <w:t xml:space="preserve">завоз и планировка песка на </w:t>
      </w:r>
      <w:r w:rsidRPr="00933CB1">
        <w:rPr>
          <w:rFonts w:ascii="Times New Roman" w:hAnsi="Times New Roman"/>
          <w:sz w:val="26"/>
          <w:szCs w:val="26"/>
        </w:rPr>
        <w:t>открытый спортивный комплекс в районе ул.Игарская</w:t>
      </w:r>
      <w:r>
        <w:rPr>
          <w:rFonts w:ascii="Times New Roman" w:hAnsi="Times New Roman"/>
          <w:sz w:val="26"/>
          <w:szCs w:val="26"/>
        </w:rPr>
        <w:t>;</w:t>
      </w:r>
    </w:p>
    <w:p w:rsidR="00761DAD" w:rsidRPr="008A2FD1" w:rsidRDefault="00761DAD" w:rsidP="008041D8">
      <w:pPr>
        <w:pStyle w:val="aff4"/>
        <w:numPr>
          <w:ilvl w:val="0"/>
          <w:numId w:val="186"/>
        </w:numPr>
        <w:tabs>
          <w:tab w:val="left" w:pos="993"/>
        </w:tabs>
        <w:ind w:left="0" w:firstLine="709"/>
        <w:jc w:val="both"/>
        <w:rPr>
          <w:rFonts w:ascii="Times New Roman" w:hAnsi="Times New Roman"/>
          <w:sz w:val="26"/>
          <w:szCs w:val="26"/>
        </w:rPr>
      </w:pPr>
      <w:r w:rsidRPr="008A2FD1">
        <w:rPr>
          <w:rFonts w:ascii="Times New Roman" w:hAnsi="Times New Roman"/>
          <w:sz w:val="26"/>
          <w:szCs w:val="26"/>
        </w:rPr>
        <w:t>выполнен</w:t>
      </w:r>
      <w:r>
        <w:rPr>
          <w:rFonts w:ascii="Times New Roman" w:hAnsi="Times New Roman"/>
          <w:sz w:val="26"/>
          <w:szCs w:val="26"/>
        </w:rPr>
        <w:t>ие</w:t>
      </w:r>
      <w:r w:rsidRPr="008A2FD1">
        <w:rPr>
          <w:rFonts w:ascii="Times New Roman" w:hAnsi="Times New Roman"/>
          <w:sz w:val="26"/>
          <w:szCs w:val="26"/>
        </w:rPr>
        <w:t xml:space="preserve"> электромонтажны</w:t>
      </w:r>
      <w:r>
        <w:rPr>
          <w:rFonts w:ascii="Times New Roman" w:hAnsi="Times New Roman"/>
          <w:sz w:val="26"/>
          <w:szCs w:val="26"/>
        </w:rPr>
        <w:t>х работ</w:t>
      </w:r>
      <w:r w:rsidRPr="008A2FD1">
        <w:rPr>
          <w:rFonts w:ascii="Times New Roman" w:hAnsi="Times New Roman"/>
          <w:sz w:val="26"/>
          <w:szCs w:val="26"/>
        </w:rPr>
        <w:t xml:space="preserve"> на объекте благоустройства «Въездной знак «Норильск»;</w:t>
      </w:r>
    </w:p>
    <w:p w:rsidR="00761DAD" w:rsidRPr="004F3938" w:rsidRDefault="00761DAD" w:rsidP="008041D8">
      <w:pPr>
        <w:pStyle w:val="aff4"/>
        <w:numPr>
          <w:ilvl w:val="0"/>
          <w:numId w:val="186"/>
        </w:numPr>
        <w:tabs>
          <w:tab w:val="left" w:pos="993"/>
        </w:tabs>
        <w:ind w:left="0" w:firstLine="709"/>
        <w:jc w:val="both"/>
        <w:rPr>
          <w:rFonts w:ascii="Times New Roman" w:hAnsi="Times New Roman"/>
          <w:sz w:val="26"/>
          <w:szCs w:val="26"/>
        </w:rPr>
      </w:pPr>
      <w:r w:rsidRPr="004F3938">
        <w:rPr>
          <w:rFonts w:ascii="Times New Roman" w:hAnsi="Times New Roman"/>
          <w:sz w:val="26"/>
          <w:szCs w:val="26"/>
        </w:rPr>
        <w:t>изготовлен</w:t>
      </w:r>
      <w:r>
        <w:rPr>
          <w:rFonts w:ascii="Times New Roman" w:hAnsi="Times New Roman"/>
          <w:sz w:val="26"/>
          <w:szCs w:val="26"/>
        </w:rPr>
        <w:t>ие</w:t>
      </w:r>
      <w:r w:rsidRPr="004F3938">
        <w:rPr>
          <w:rFonts w:ascii="Times New Roman" w:hAnsi="Times New Roman"/>
          <w:sz w:val="26"/>
          <w:szCs w:val="26"/>
        </w:rPr>
        <w:t xml:space="preserve"> карты городского округа;</w:t>
      </w:r>
    </w:p>
    <w:p w:rsidR="00761DAD" w:rsidRDefault="00761DAD" w:rsidP="008041D8">
      <w:pPr>
        <w:pStyle w:val="aff4"/>
        <w:numPr>
          <w:ilvl w:val="0"/>
          <w:numId w:val="186"/>
        </w:numPr>
        <w:tabs>
          <w:tab w:val="left" w:pos="993"/>
        </w:tabs>
        <w:ind w:left="0" w:firstLine="709"/>
        <w:jc w:val="both"/>
        <w:rPr>
          <w:rFonts w:ascii="Times New Roman" w:hAnsi="Times New Roman"/>
          <w:sz w:val="26"/>
          <w:szCs w:val="26"/>
        </w:rPr>
      </w:pPr>
      <w:r>
        <w:rPr>
          <w:rFonts w:ascii="Times New Roman" w:hAnsi="Times New Roman"/>
          <w:sz w:val="26"/>
          <w:szCs w:val="26"/>
        </w:rPr>
        <w:t>покраска</w:t>
      </w:r>
      <w:r w:rsidRPr="004F3938">
        <w:rPr>
          <w:rFonts w:ascii="Times New Roman" w:hAnsi="Times New Roman"/>
          <w:sz w:val="26"/>
          <w:szCs w:val="26"/>
        </w:rPr>
        <w:t xml:space="preserve"> и </w:t>
      </w:r>
      <w:r>
        <w:rPr>
          <w:rFonts w:ascii="Times New Roman" w:hAnsi="Times New Roman"/>
          <w:sz w:val="26"/>
          <w:szCs w:val="26"/>
        </w:rPr>
        <w:t>ремонт</w:t>
      </w:r>
      <w:r w:rsidRPr="004F3938">
        <w:rPr>
          <w:rFonts w:ascii="Times New Roman" w:hAnsi="Times New Roman"/>
          <w:sz w:val="26"/>
          <w:szCs w:val="26"/>
        </w:rPr>
        <w:t xml:space="preserve"> газонны</w:t>
      </w:r>
      <w:r>
        <w:rPr>
          <w:rFonts w:ascii="Times New Roman" w:hAnsi="Times New Roman"/>
          <w:sz w:val="26"/>
          <w:szCs w:val="26"/>
        </w:rPr>
        <w:t>х</w:t>
      </w:r>
      <w:r w:rsidRPr="004F3938">
        <w:rPr>
          <w:rFonts w:ascii="Times New Roman" w:hAnsi="Times New Roman"/>
          <w:sz w:val="26"/>
          <w:szCs w:val="26"/>
        </w:rPr>
        <w:t xml:space="preserve"> бордюр</w:t>
      </w:r>
      <w:r>
        <w:rPr>
          <w:rFonts w:ascii="Times New Roman" w:hAnsi="Times New Roman"/>
          <w:sz w:val="26"/>
          <w:szCs w:val="26"/>
        </w:rPr>
        <w:t>ов</w:t>
      </w:r>
      <w:r w:rsidRPr="004F3938">
        <w:rPr>
          <w:rFonts w:ascii="Times New Roman" w:hAnsi="Times New Roman"/>
          <w:sz w:val="26"/>
          <w:szCs w:val="26"/>
        </w:rPr>
        <w:t xml:space="preserve"> в районе Талнах;</w:t>
      </w:r>
    </w:p>
    <w:p w:rsidR="00761DAD" w:rsidRPr="004F3938" w:rsidRDefault="00761DAD" w:rsidP="008041D8">
      <w:pPr>
        <w:pStyle w:val="aff4"/>
        <w:numPr>
          <w:ilvl w:val="0"/>
          <w:numId w:val="186"/>
        </w:numPr>
        <w:tabs>
          <w:tab w:val="left" w:pos="993"/>
        </w:tabs>
        <w:ind w:left="0" w:firstLine="709"/>
        <w:jc w:val="both"/>
        <w:rPr>
          <w:rFonts w:ascii="Times New Roman" w:hAnsi="Times New Roman"/>
          <w:sz w:val="26"/>
          <w:szCs w:val="26"/>
        </w:rPr>
      </w:pPr>
      <w:r w:rsidRPr="003351AA">
        <w:rPr>
          <w:rFonts w:ascii="Times New Roman" w:hAnsi="Times New Roman"/>
          <w:sz w:val="26"/>
          <w:szCs w:val="26"/>
        </w:rPr>
        <w:t>устройств</w:t>
      </w:r>
      <w:r>
        <w:rPr>
          <w:rFonts w:ascii="Times New Roman" w:hAnsi="Times New Roman"/>
          <w:sz w:val="26"/>
          <w:szCs w:val="26"/>
        </w:rPr>
        <w:t>о</w:t>
      </w:r>
      <w:r w:rsidRPr="003351AA">
        <w:rPr>
          <w:rFonts w:ascii="Times New Roman" w:hAnsi="Times New Roman"/>
          <w:sz w:val="26"/>
          <w:szCs w:val="26"/>
        </w:rPr>
        <w:t xml:space="preserve"> асфальтобетонного покрытия в районе ул. Первопроходцев, </w:t>
      </w:r>
      <w:r>
        <w:rPr>
          <w:rFonts w:ascii="Times New Roman" w:hAnsi="Times New Roman"/>
          <w:sz w:val="26"/>
          <w:szCs w:val="26"/>
        </w:rPr>
        <w:t>д.</w:t>
      </w:r>
      <w:r w:rsidRPr="003351AA">
        <w:rPr>
          <w:rFonts w:ascii="Times New Roman" w:hAnsi="Times New Roman"/>
          <w:sz w:val="26"/>
          <w:szCs w:val="26"/>
        </w:rPr>
        <w:t>18 (ТЦ «Диско»)</w:t>
      </w:r>
      <w:r>
        <w:rPr>
          <w:rFonts w:ascii="Times New Roman" w:hAnsi="Times New Roman"/>
          <w:sz w:val="26"/>
          <w:szCs w:val="26"/>
        </w:rPr>
        <w:t>;</w:t>
      </w:r>
    </w:p>
    <w:p w:rsidR="00761DAD" w:rsidRPr="00F169D9" w:rsidRDefault="00761DAD" w:rsidP="008041D8">
      <w:pPr>
        <w:pStyle w:val="aff4"/>
        <w:numPr>
          <w:ilvl w:val="0"/>
          <w:numId w:val="186"/>
        </w:numPr>
        <w:tabs>
          <w:tab w:val="left" w:pos="993"/>
        </w:tabs>
        <w:ind w:left="0" w:firstLine="709"/>
        <w:jc w:val="both"/>
        <w:rPr>
          <w:rFonts w:ascii="Times New Roman" w:hAnsi="Times New Roman"/>
          <w:sz w:val="26"/>
          <w:szCs w:val="26"/>
        </w:rPr>
      </w:pPr>
      <w:r w:rsidRPr="00F169D9">
        <w:rPr>
          <w:rFonts w:ascii="Times New Roman" w:hAnsi="Times New Roman"/>
          <w:sz w:val="26"/>
          <w:szCs w:val="26"/>
        </w:rPr>
        <w:t>устро</w:t>
      </w:r>
      <w:r>
        <w:rPr>
          <w:rFonts w:ascii="Times New Roman" w:hAnsi="Times New Roman"/>
          <w:sz w:val="26"/>
          <w:szCs w:val="26"/>
        </w:rPr>
        <w:t>йство</w:t>
      </w:r>
      <w:r w:rsidRPr="00F169D9">
        <w:rPr>
          <w:rFonts w:ascii="Times New Roman" w:hAnsi="Times New Roman"/>
          <w:sz w:val="26"/>
          <w:szCs w:val="26"/>
        </w:rPr>
        <w:t xml:space="preserve"> монолитны</w:t>
      </w:r>
      <w:r>
        <w:rPr>
          <w:rFonts w:ascii="Times New Roman" w:hAnsi="Times New Roman"/>
          <w:sz w:val="26"/>
          <w:szCs w:val="26"/>
        </w:rPr>
        <w:t>х</w:t>
      </w:r>
      <w:r w:rsidRPr="00F169D9">
        <w:rPr>
          <w:rFonts w:ascii="Times New Roman" w:hAnsi="Times New Roman"/>
          <w:sz w:val="26"/>
          <w:szCs w:val="26"/>
        </w:rPr>
        <w:t xml:space="preserve"> железобетонны</w:t>
      </w:r>
      <w:r>
        <w:rPr>
          <w:rFonts w:ascii="Times New Roman" w:hAnsi="Times New Roman"/>
          <w:sz w:val="26"/>
          <w:szCs w:val="26"/>
        </w:rPr>
        <w:t>х</w:t>
      </w:r>
      <w:r w:rsidRPr="00F169D9">
        <w:rPr>
          <w:rFonts w:ascii="Times New Roman" w:hAnsi="Times New Roman"/>
          <w:sz w:val="26"/>
          <w:szCs w:val="26"/>
        </w:rPr>
        <w:t xml:space="preserve"> поребрик</w:t>
      </w:r>
      <w:r>
        <w:rPr>
          <w:rFonts w:ascii="Times New Roman" w:hAnsi="Times New Roman"/>
          <w:sz w:val="26"/>
          <w:szCs w:val="26"/>
        </w:rPr>
        <w:t>ов</w:t>
      </w:r>
      <w:r w:rsidRPr="00F169D9">
        <w:rPr>
          <w:rFonts w:ascii="Times New Roman" w:hAnsi="Times New Roman"/>
          <w:sz w:val="26"/>
          <w:szCs w:val="26"/>
        </w:rPr>
        <w:t xml:space="preserve"> в районе ул.Первопроходцев, д.4, д.1, ул. Строителей, ул. Диксона, д.7</w:t>
      </w:r>
      <w:r>
        <w:rPr>
          <w:rFonts w:ascii="Times New Roman" w:hAnsi="Times New Roman"/>
          <w:sz w:val="26"/>
          <w:szCs w:val="26"/>
        </w:rPr>
        <w:t xml:space="preserve"> района Талнах</w:t>
      </w:r>
      <w:r w:rsidRPr="00F169D9">
        <w:rPr>
          <w:rFonts w:ascii="Times New Roman" w:hAnsi="Times New Roman"/>
          <w:sz w:val="26"/>
          <w:szCs w:val="26"/>
        </w:rPr>
        <w:t>;</w:t>
      </w:r>
    </w:p>
    <w:p w:rsidR="00761DAD" w:rsidRPr="00F169D9" w:rsidRDefault="00761DAD" w:rsidP="008041D8">
      <w:pPr>
        <w:pStyle w:val="aff4"/>
        <w:numPr>
          <w:ilvl w:val="0"/>
          <w:numId w:val="186"/>
        </w:numPr>
        <w:tabs>
          <w:tab w:val="left" w:pos="993"/>
        </w:tabs>
        <w:ind w:left="0" w:firstLine="709"/>
        <w:jc w:val="both"/>
        <w:rPr>
          <w:rFonts w:ascii="Times New Roman" w:hAnsi="Times New Roman"/>
          <w:sz w:val="26"/>
          <w:szCs w:val="26"/>
        </w:rPr>
      </w:pPr>
      <w:r w:rsidRPr="00F169D9">
        <w:rPr>
          <w:rFonts w:ascii="Times New Roman" w:hAnsi="Times New Roman"/>
          <w:sz w:val="26"/>
          <w:szCs w:val="26"/>
        </w:rPr>
        <w:t>выполнен</w:t>
      </w:r>
      <w:r>
        <w:rPr>
          <w:rFonts w:ascii="Times New Roman" w:hAnsi="Times New Roman"/>
          <w:sz w:val="26"/>
          <w:szCs w:val="26"/>
        </w:rPr>
        <w:t>ие</w:t>
      </w:r>
      <w:r w:rsidRPr="00F169D9">
        <w:rPr>
          <w:rFonts w:ascii="Times New Roman" w:hAnsi="Times New Roman"/>
          <w:sz w:val="26"/>
          <w:szCs w:val="26"/>
        </w:rPr>
        <w:t xml:space="preserve"> комплекс</w:t>
      </w:r>
      <w:r>
        <w:rPr>
          <w:rFonts w:ascii="Times New Roman" w:hAnsi="Times New Roman"/>
          <w:sz w:val="26"/>
          <w:szCs w:val="26"/>
        </w:rPr>
        <w:t>а</w:t>
      </w:r>
      <w:r w:rsidRPr="00F169D9">
        <w:rPr>
          <w:rFonts w:ascii="Times New Roman" w:hAnsi="Times New Roman"/>
          <w:sz w:val="26"/>
          <w:szCs w:val="26"/>
        </w:rPr>
        <w:t xml:space="preserve"> геодезических работ;</w:t>
      </w:r>
    </w:p>
    <w:p w:rsidR="00761DAD" w:rsidRPr="00F169D9" w:rsidRDefault="00761DAD" w:rsidP="008041D8">
      <w:pPr>
        <w:pStyle w:val="aff4"/>
        <w:numPr>
          <w:ilvl w:val="0"/>
          <w:numId w:val="186"/>
        </w:numPr>
        <w:tabs>
          <w:tab w:val="left" w:pos="993"/>
        </w:tabs>
        <w:ind w:left="0" w:firstLine="709"/>
        <w:jc w:val="both"/>
        <w:rPr>
          <w:rFonts w:ascii="Times New Roman" w:hAnsi="Times New Roman"/>
          <w:sz w:val="26"/>
          <w:szCs w:val="26"/>
        </w:rPr>
      </w:pPr>
      <w:r w:rsidRPr="00F169D9">
        <w:rPr>
          <w:rFonts w:ascii="Times New Roman" w:hAnsi="Times New Roman"/>
          <w:sz w:val="26"/>
          <w:szCs w:val="26"/>
        </w:rPr>
        <w:t>поставка трех информационных стендов,</w:t>
      </w:r>
      <w:r>
        <w:rPr>
          <w:rFonts w:ascii="Times New Roman" w:hAnsi="Times New Roman"/>
          <w:sz w:val="26"/>
          <w:szCs w:val="26"/>
        </w:rPr>
        <w:t xml:space="preserve"> трех теневых навесов, декоративных фигур из стеклопластика (Дед мороз, Снегурочка, знак воинской славы) </w:t>
      </w:r>
      <w:r w:rsidRPr="00F169D9">
        <w:rPr>
          <w:rFonts w:ascii="Times New Roman" w:hAnsi="Times New Roman"/>
          <w:sz w:val="26"/>
          <w:szCs w:val="26"/>
        </w:rPr>
        <w:t>в п.Снежногорск;</w:t>
      </w:r>
    </w:p>
    <w:p w:rsidR="00761DAD" w:rsidRPr="00060867" w:rsidRDefault="00761DAD" w:rsidP="008041D8">
      <w:pPr>
        <w:pStyle w:val="afff2"/>
        <w:numPr>
          <w:ilvl w:val="0"/>
          <w:numId w:val="187"/>
        </w:numPr>
        <w:tabs>
          <w:tab w:val="left" w:pos="993"/>
        </w:tabs>
        <w:ind w:left="0" w:firstLine="709"/>
        <w:jc w:val="both"/>
        <w:rPr>
          <w:sz w:val="26"/>
          <w:szCs w:val="26"/>
        </w:rPr>
      </w:pPr>
      <w:r w:rsidRPr="00060867">
        <w:rPr>
          <w:sz w:val="26"/>
          <w:szCs w:val="26"/>
        </w:rPr>
        <w:t>отлов и содержани</w:t>
      </w:r>
      <w:r>
        <w:rPr>
          <w:sz w:val="26"/>
          <w:szCs w:val="26"/>
        </w:rPr>
        <w:t>е</w:t>
      </w:r>
      <w:r w:rsidRPr="00060867">
        <w:rPr>
          <w:sz w:val="26"/>
          <w:szCs w:val="26"/>
        </w:rPr>
        <w:t xml:space="preserve"> безнадзорных животных;</w:t>
      </w:r>
    </w:p>
    <w:p w:rsidR="00761DAD" w:rsidRDefault="00761DAD" w:rsidP="008041D8">
      <w:pPr>
        <w:pStyle w:val="afff2"/>
        <w:numPr>
          <w:ilvl w:val="0"/>
          <w:numId w:val="187"/>
        </w:numPr>
        <w:tabs>
          <w:tab w:val="left" w:pos="709"/>
          <w:tab w:val="left" w:pos="993"/>
        </w:tabs>
        <w:ind w:left="0" w:firstLine="709"/>
        <w:jc w:val="both"/>
        <w:rPr>
          <w:sz w:val="26"/>
          <w:szCs w:val="26"/>
        </w:rPr>
      </w:pPr>
      <w:r w:rsidRPr="00060867">
        <w:rPr>
          <w:sz w:val="26"/>
          <w:szCs w:val="26"/>
        </w:rPr>
        <w:t>уборк</w:t>
      </w:r>
      <w:r>
        <w:rPr>
          <w:sz w:val="26"/>
          <w:szCs w:val="26"/>
        </w:rPr>
        <w:t>а</w:t>
      </w:r>
      <w:r w:rsidRPr="00060867">
        <w:rPr>
          <w:sz w:val="26"/>
          <w:szCs w:val="26"/>
        </w:rPr>
        <w:t xml:space="preserve"> территорий, прилегающих к селитебным зонам районов, ликвидация несанкционированных мест размещения отх</w:t>
      </w:r>
      <w:r>
        <w:rPr>
          <w:sz w:val="26"/>
          <w:szCs w:val="26"/>
        </w:rPr>
        <w:t>одов производства и потребления;</w:t>
      </w:r>
    </w:p>
    <w:p w:rsidR="00761DAD" w:rsidRDefault="00761DAD" w:rsidP="008041D8">
      <w:pPr>
        <w:pStyle w:val="afff2"/>
        <w:numPr>
          <w:ilvl w:val="0"/>
          <w:numId w:val="187"/>
        </w:numPr>
        <w:tabs>
          <w:tab w:val="left" w:pos="709"/>
          <w:tab w:val="left" w:pos="993"/>
        </w:tabs>
        <w:ind w:left="0" w:firstLine="709"/>
        <w:jc w:val="both"/>
        <w:rPr>
          <w:sz w:val="26"/>
          <w:szCs w:val="26"/>
        </w:rPr>
      </w:pPr>
      <w:r>
        <w:rPr>
          <w:sz w:val="26"/>
          <w:szCs w:val="26"/>
        </w:rPr>
        <w:t>другие виды работ.</w:t>
      </w:r>
    </w:p>
    <w:p w:rsidR="00761DAD" w:rsidRPr="00060867" w:rsidRDefault="00761DAD" w:rsidP="00761DAD">
      <w:pPr>
        <w:pStyle w:val="afff2"/>
        <w:tabs>
          <w:tab w:val="left" w:pos="709"/>
          <w:tab w:val="left" w:pos="993"/>
        </w:tabs>
        <w:ind w:left="709"/>
        <w:jc w:val="both"/>
        <w:rPr>
          <w:sz w:val="26"/>
          <w:szCs w:val="26"/>
        </w:rPr>
      </w:pPr>
    </w:p>
    <w:p w:rsidR="00761DAD" w:rsidRPr="008A2FD1" w:rsidRDefault="00761DAD" w:rsidP="008041D8">
      <w:pPr>
        <w:pStyle w:val="aff4"/>
        <w:numPr>
          <w:ilvl w:val="0"/>
          <w:numId w:val="185"/>
        </w:numPr>
        <w:tabs>
          <w:tab w:val="left" w:pos="284"/>
          <w:tab w:val="left" w:pos="993"/>
        </w:tabs>
        <w:ind w:left="0" w:firstLine="709"/>
        <w:jc w:val="both"/>
        <w:rPr>
          <w:rFonts w:ascii="Times New Roman" w:hAnsi="Times New Roman"/>
          <w:b/>
          <w:sz w:val="26"/>
          <w:szCs w:val="26"/>
        </w:rPr>
      </w:pPr>
      <w:r>
        <w:rPr>
          <w:rFonts w:ascii="Times New Roman" w:hAnsi="Times New Roman"/>
          <w:b/>
          <w:sz w:val="26"/>
          <w:szCs w:val="26"/>
        </w:rPr>
        <w:t>Реализация проектов по благоустройству</w:t>
      </w:r>
      <w:r w:rsidRPr="008A2FD1">
        <w:rPr>
          <w:rFonts w:ascii="Times New Roman" w:hAnsi="Times New Roman"/>
          <w:b/>
          <w:sz w:val="26"/>
          <w:szCs w:val="26"/>
        </w:rPr>
        <w:t xml:space="preserve"> </w:t>
      </w:r>
    </w:p>
    <w:p w:rsidR="00761DAD" w:rsidRPr="008A2FD1" w:rsidRDefault="00761DAD" w:rsidP="00761DAD">
      <w:pPr>
        <w:widowControl w:val="0"/>
        <w:shd w:val="clear" w:color="auto" w:fill="FFFFFF"/>
        <w:tabs>
          <w:tab w:val="left" w:pos="341"/>
        </w:tabs>
        <w:autoSpaceDE w:val="0"/>
        <w:autoSpaceDN w:val="0"/>
        <w:adjustRightInd w:val="0"/>
        <w:ind w:firstLine="709"/>
        <w:jc w:val="both"/>
        <w:rPr>
          <w:sz w:val="26"/>
          <w:szCs w:val="26"/>
        </w:rPr>
      </w:pPr>
      <w:r>
        <w:rPr>
          <w:sz w:val="26"/>
          <w:szCs w:val="26"/>
        </w:rPr>
        <w:t>С текущего года началась реализация приоритетного проекта Российской Федерации «Формирование комфортной городской среды». На повышение качества и комфорта среды проживания на территории города в 2017 году муниципалитету выделена субсидия в размере 62,0 млн руб. за счет</w:t>
      </w:r>
      <w:r w:rsidRPr="00D85607">
        <w:rPr>
          <w:sz w:val="26"/>
          <w:szCs w:val="26"/>
        </w:rPr>
        <w:t xml:space="preserve"> </w:t>
      </w:r>
      <w:r w:rsidRPr="008A2FD1">
        <w:rPr>
          <w:sz w:val="26"/>
          <w:szCs w:val="26"/>
        </w:rPr>
        <w:t xml:space="preserve">средств </w:t>
      </w:r>
      <w:r>
        <w:rPr>
          <w:sz w:val="26"/>
          <w:szCs w:val="26"/>
        </w:rPr>
        <w:t>федерального и краевого бюджетов</w:t>
      </w:r>
      <w:r w:rsidRPr="008A2FD1">
        <w:rPr>
          <w:sz w:val="26"/>
          <w:szCs w:val="26"/>
        </w:rPr>
        <w:t>.</w:t>
      </w:r>
    </w:p>
    <w:p w:rsidR="00761DAD" w:rsidRPr="00843444" w:rsidRDefault="00761DAD" w:rsidP="00761DAD">
      <w:pPr>
        <w:widowControl w:val="0"/>
        <w:shd w:val="clear" w:color="auto" w:fill="FFFFFF"/>
        <w:tabs>
          <w:tab w:val="left" w:pos="341"/>
        </w:tabs>
        <w:autoSpaceDE w:val="0"/>
        <w:autoSpaceDN w:val="0"/>
        <w:adjustRightInd w:val="0"/>
        <w:ind w:firstLine="709"/>
        <w:jc w:val="both"/>
        <w:rPr>
          <w:sz w:val="26"/>
          <w:szCs w:val="26"/>
        </w:rPr>
      </w:pPr>
      <w:r w:rsidRPr="00843444">
        <w:rPr>
          <w:sz w:val="26"/>
          <w:szCs w:val="26"/>
        </w:rPr>
        <w:t xml:space="preserve">В рамках </w:t>
      </w:r>
      <w:r>
        <w:rPr>
          <w:sz w:val="26"/>
          <w:szCs w:val="26"/>
        </w:rPr>
        <w:t xml:space="preserve">проекта на территории города </w:t>
      </w:r>
      <w:r w:rsidRPr="00843444">
        <w:rPr>
          <w:sz w:val="26"/>
          <w:szCs w:val="26"/>
        </w:rPr>
        <w:t>выполнялись работы по:</w:t>
      </w:r>
    </w:p>
    <w:p w:rsidR="00761DAD" w:rsidRPr="00843444" w:rsidRDefault="00761DAD" w:rsidP="008041D8">
      <w:pPr>
        <w:pStyle w:val="afff2"/>
        <w:widowControl w:val="0"/>
        <w:numPr>
          <w:ilvl w:val="0"/>
          <w:numId w:val="194"/>
        </w:numPr>
        <w:shd w:val="clear" w:color="auto" w:fill="FFFFFF"/>
        <w:tabs>
          <w:tab w:val="left" w:pos="341"/>
          <w:tab w:val="left" w:pos="993"/>
        </w:tabs>
        <w:autoSpaceDE w:val="0"/>
        <w:autoSpaceDN w:val="0"/>
        <w:adjustRightInd w:val="0"/>
        <w:ind w:left="0" w:firstLine="709"/>
        <w:jc w:val="both"/>
        <w:rPr>
          <w:sz w:val="26"/>
          <w:szCs w:val="26"/>
        </w:rPr>
      </w:pPr>
      <w:r w:rsidRPr="00843444">
        <w:rPr>
          <w:sz w:val="26"/>
          <w:szCs w:val="26"/>
        </w:rPr>
        <w:lastRenderedPageBreak/>
        <w:t>благоустройству 36 дворовых территорий (асфальтировка и озеленение территорий, установка дворовых светильников, урн, скамеек, обустройство одной детской площадки);</w:t>
      </w:r>
    </w:p>
    <w:p w:rsidR="00761DAD" w:rsidRPr="00843444" w:rsidRDefault="00761DAD" w:rsidP="008041D8">
      <w:pPr>
        <w:pStyle w:val="afff2"/>
        <w:widowControl w:val="0"/>
        <w:numPr>
          <w:ilvl w:val="0"/>
          <w:numId w:val="194"/>
        </w:numPr>
        <w:shd w:val="clear" w:color="auto" w:fill="FFFFFF"/>
        <w:tabs>
          <w:tab w:val="left" w:pos="341"/>
          <w:tab w:val="left" w:pos="993"/>
        </w:tabs>
        <w:autoSpaceDE w:val="0"/>
        <w:autoSpaceDN w:val="0"/>
        <w:adjustRightInd w:val="0"/>
        <w:ind w:left="0" w:firstLine="709"/>
        <w:jc w:val="both"/>
        <w:rPr>
          <w:sz w:val="26"/>
          <w:szCs w:val="26"/>
        </w:rPr>
      </w:pPr>
      <w:r w:rsidRPr="00843444">
        <w:rPr>
          <w:sz w:val="26"/>
          <w:szCs w:val="26"/>
        </w:rPr>
        <w:t>обустройству места массового отдыха населения в районе Ленинского проспекта 37 (выполнение общестроительных работ, озеленение территории, обустройство детской игровой и спортивной площадок, приобретение скульптурной композиции льва и малых архитектурных форм);</w:t>
      </w:r>
    </w:p>
    <w:p w:rsidR="00761DAD" w:rsidRPr="00843444" w:rsidRDefault="00761DAD" w:rsidP="008041D8">
      <w:pPr>
        <w:pStyle w:val="afff2"/>
        <w:widowControl w:val="0"/>
        <w:numPr>
          <w:ilvl w:val="0"/>
          <w:numId w:val="194"/>
        </w:numPr>
        <w:shd w:val="clear" w:color="auto" w:fill="FFFFFF"/>
        <w:tabs>
          <w:tab w:val="left" w:pos="341"/>
          <w:tab w:val="left" w:pos="993"/>
        </w:tabs>
        <w:autoSpaceDE w:val="0"/>
        <w:autoSpaceDN w:val="0"/>
        <w:adjustRightInd w:val="0"/>
        <w:ind w:left="0" w:firstLine="709"/>
        <w:jc w:val="both"/>
        <w:rPr>
          <w:sz w:val="26"/>
          <w:szCs w:val="26"/>
        </w:rPr>
      </w:pPr>
      <w:r w:rsidRPr="00843444">
        <w:rPr>
          <w:sz w:val="26"/>
          <w:szCs w:val="26"/>
        </w:rPr>
        <w:t xml:space="preserve">благоустройству территории, прилегающей к озеру Долгое, частичное финансирование 1 этапа (проведение земляных работ по вертикальной планировке, приобретение парковых скамеек, урн).  </w:t>
      </w:r>
    </w:p>
    <w:p w:rsidR="00761DAD" w:rsidRPr="00843444" w:rsidRDefault="00761DAD" w:rsidP="00761DAD">
      <w:pPr>
        <w:widowControl w:val="0"/>
        <w:shd w:val="clear" w:color="auto" w:fill="FFFFFF"/>
        <w:tabs>
          <w:tab w:val="left" w:pos="341"/>
        </w:tabs>
        <w:autoSpaceDE w:val="0"/>
        <w:autoSpaceDN w:val="0"/>
        <w:adjustRightInd w:val="0"/>
        <w:ind w:firstLine="709"/>
        <w:jc w:val="both"/>
        <w:rPr>
          <w:sz w:val="26"/>
          <w:szCs w:val="26"/>
        </w:rPr>
      </w:pPr>
      <w:r w:rsidRPr="00843444">
        <w:rPr>
          <w:sz w:val="26"/>
          <w:szCs w:val="26"/>
        </w:rPr>
        <w:t>Благоустройство территории, прилегающей к озеру Долгое, является масштабным проектом, направленным на организацию отдыха и досуга в летнее и зимнее время разных групп населения, реализация которого началась в текущем году. Проектно-сметная документация по комплексному благоустройству территории разрабатывается в три этапа, общая площадь составляет ~ 233 742 м², в том числе:</w:t>
      </w:r>
    </w:p>
    <w:p w:rsidR="00761DAD" w:rsidRPr="00843444" w:rsidRDefault="00761DAD" w:rsidP="00761DAD">
      <w:pPr>
        <w:spacing w:line="20" w:lineRule="atLeast"/>
        <w:ind w:firstLine="709"/>
        <w:jc w:val="both"/>
        <w:rPr>
          <w:sz w:val="26"/>
          <w:szCs w:val="26"/>
        </w:rPr>
      </w:pPr>
      <w:r w:rsidRPr="00843444">
        <w:rPr>
          <w:sz w:val="26"/>
          <w:szCs w:val="26"/>
        </w:rPr>
        <w:t xml:space="preserve">1 этап (7 га) – площадь осваиваемого земельного участка в границах ограждения составляет 4,58 га, в том числе: прогулочная зона с главной аллеей, пешеходными тротуарами, велодорожками и площадью для праздничных мероприятий. В зимнее время в центре композиции предусмотрено место для размещения новогодней ёлки, новогоднего городка и площадки для проведения зимних мероприятий. Проектная документация предоставлена подрядной организацией в апреле 2017 года; </w:t>
      </w:r>
    </w:p>
    <w:p w:rsidR="00761DAD" w:rsidRPr="00843444" w:rsidRDefault="00761DAD" w:rsidP="00761DAD">
      <w:pPr>
        <w:spacing w:line="20" w:lineRule="atLeast"/>
        <w:ind w:firstLine="709"/>
        <w:jc w:val="both"/>
        <w:rPr>
          <w:sz w:val="26"/>
          <w:szCs w:val="26"/>
        </w:rPr>
      </w:pPr>
      <w:r w:rsidRPr="00843444">
        <w:rPr>
          <w:sz w:val="26"/>
          <w:szCs w:val="26"/>
        </w:rPr>
        <w:t xml:space="preserve">2 этап (10,7 га) – культурно-просветительская зона (благоустройство территории парка Комсомольский), </w:t>
      </w:r>
      <w:r>
        <w:rPr>
          <w:sz w:val="26"/>
          <w:szCs w:val="26"/>
        </w:rPr>
        <w:t>зона отдыха у воды с пирсом, переходы через трубопроводы</w:t>
      </w:r>
      <w:r w:rsidRPr="00843444">
        <w:rPr>
          <w:sz w:val="26"/>
          <w:szCs w:val="26"/>
        </w:rPr>
        <w:t xml:space="preserve">. Срок предоставления проектно-сметной документации перенесен на неопределенный период, поскольку потребовалось внести изменения в проект; </w:t>
      </w:r>
    </w:p>
    <w:p w:rsidR="00761DAD" w:rsidRPr="00843444" w:rsidRDefault="00761DAD" w:rsidP="00761DAD">
      <w:pPr>
        <w:spacing w:line="20" w:lineRule="atLeast"/>
        <w:ind w:firstLine="709"/>
        <w:jc w:val="both"/>
        <w:rPr>
          <w:sz w:val="26"/>
          <w:szCs w:val="26"/>
        </w:rPr>
      </w:pPr>
      <w:r w:rsidRPr="00843444">
        <w:rPr>
          <w:sz w:val="26"/>
          <w:szCs w:val="26"/>
        </w:rPr>
        <w:t>3 этап (3,6 га – спортивная зона, 0,85 га – спортивная зона для маломобильных групп населения), благоустройство территории парка Октябрьский. Срок предоставления проектно-сметной документации до 01.11.2017.</w:t>
      </w:r>
    </w:p>
    <w:p w:rsidR="00761DAD" w:rsidRPr="00843444" w:rsidRDefault="00761DAD" w:rsidP="00761DAD">
      <w:pPr>
        <w:ind w:left="34" w:firstLine="709"/>
        <w:contextualSpacing/>
        <w:jc w:val="both"/>
        <w:rPr>
          <w:sz w:val="26"/>
          <w:szCs w:val="26"/>
        </w:rPr>
      </w:pPr>
      <w:r w:rsidRPr="00843444">
        <w:rPr>
          <w:sz w:val="26"/>
          <w:szCs w:val="26"/>
        </w:rPr>
        <w:t xml:space="preserve">Также в 2017 году в рамках муниципальной программы «Поддержание сохранности действующих и строительство новых объектов социальной инфраструктуры» </w:t>
      </w:r>
      <w:r>
        <w:rPr>
          <w:sz w:val="26"/>
          <w:szCs w:val="26"/>
        </w:rPr>
        <w:t>на б</w:t>
      </w:r>
      <w:r w:rsidRPr="00843444">
        <w:rPr>
          <w:sz w:val="26"/>
          <w:szCs w:val="26"/>
        </w:rPr>
        <w:t>лагоустройство территории, прилегающей к озеру Долгое</w:t>
      </w:r>
      <w:r>
        <w:rPr>
          <w:sz w:val="26"/>
          <w:szCs w:val="26"/>
        </w:rPr>
        <w:t>,</w:t>
      </w:r>
      <w:r w:rsidRPr="00843444">
        <w:rPr>
          <w:sz w:val="26"/>
          <w:szCs w:val="26"/>
        </w:rPr>
        <w:t xml:space="preserve"> предусмотрено:</w:t>
      </w:r>
    </w:p>
    <w:p w:rsidR="00761DAD" w:rsidRPr="00843444" w:rsidRDefault="00761DAD" w:rsidP="008041D8">
      <w:pPr>
        <w:pStyle w:val="afff2"/>
        <w:numPr>
          <w:ilvl w:val="0"/>
          <w:numId w:val="196"/>
        </w:numPr>
        <w:tabs>
          <w:tab w:val="left" w:pos="993"/>
        </w:tabs>
        <w:ind w:left="0" w:firstLine="709"/>
        <w:jc w:val="both"/>
        <w:rPr>
          <w:sz w:val="26"/>
          <w:szCs w:val="26"/>
        </w:rPr>
      </w:pPr>
      <w:r w:rsidRPr="00843444">
        <w:rPr>
          <w:sz w:val="26"/>
          <w:szCs w:val="26"/>
        </w:rPr>
        <w:t>выполнение строительно-монтажных работ по организации прогулочной зоны в виде «цвет</w:t>
      </w:r>
      <w:r w:rsidR="00705063">
        <w:rPr>
          <w:sz w:val="26"/>
          <w:szCs w:val="26"/>
        </w:rPr>
        <w:t>ка» на стебле – общая площадь от</w:t>
      </w:r>
      <w:r w:rsidRPr="00843444">
        <w:rPr>
          <w:sz w:val="26"/>
          <w:szCs w:val="26"/>
        </w:rPr>
        <w:t>сыпки территории щебнем (19 907,83м²);</w:t>
      </w:r>
    </w:p>
    <w:p w:rsidR="00761DAD" w:rsidRPr="00843444" w:rsidRDefault="00761DAD" w:rsidP="008041D8">
      <w:pPr>
        <w:pStyle w:val="afff2"/>
        <w:numPr>
          <w:ilvl w:val="0"/>
          <w:numId w:val="196"/>
        </w:numPr>
        <w:tabs>
          <w:tab w:val="left" w:pos="993"/>
        </w:tabs>
        <w:ind w:left="0" w:firstLine="709"/>
        <w:jc w:val="both"/>
        <w:rPr>
          <w:sz w:val="26"/>
          <w:szCs w:val="26"/>
        </w:rPr>
      </w:pPr>
      <w:r w:rsidRPr="00843444">
        <w:rPr>
          <w:sz w:val="26"/>
          <w:szCs w:val="26"/>
        </w:rPr>
        <w:t>устройство тротуара и площадки прогулочной зоны из цементобетонного покрытия различных цветов (серый цементобетон – 3 670 м², цветной – 5 900 м²);</w:t>
      </w:r>
    </w:p>
    <w:p w:rsidR="00761DAD" w:rsidRPr="00843444" w:rsidRDefault="00761DAD" w:rsidP="008041D8">
      <w:pPr>
        <w:pStyle w:val="afff2"/>
        <w:numPr>
          <w:ilvl w:val="0"/>
          <w:numId w:val="196"/>
        </w:numPr>
        <w:tabs>
          <w:tab w:val="left" w:pos="993"/>
        </w:tabs>
        <w:ind w:left="0" w:firstLine="709"/>
        <w:jc w:val="both"/>
        <w:rPr>
          <w:sz w:val="26"/>
          <w:szCs w:val="26"/>
        </w:rPr>
      </w:pPr>
      <w:r w:rsidRPr="00843444">
        <w:rPr>
          <w:sz w:val="26"/>
          <w:szCs w:val="26"/>
        </w:rPr>
        <w:t>разработка грунта, засыпка траншей и котлованов;</w:t>
      </w:r>
    </w:p>
    <w:p w:rsidR="00761DAD" w:rsidRPr="00843444" w:rsidRDefault="00761DAD" w:rsidP="008041D8">
      <w:pPr>
        <w:pStyle w:val="afff2"/>
        <w:numPr>
          <w:ilvl w:val="0"/>
          <w:numId w:val="195"/>
        </w:numPr>
        <w:tabs>
          <w:tab w:val="left" w:pos="993"/>
        </w:tabs>
        <w:ind w:left="0" w:firstLine="709"/>
        <w:jc w:val="both"/>
        <w:rPr>
          <w:sz w:val="26"/>
          <w:szCs w:val="26"/>
        </w:rPr>
      </w:pPr>
      <w:r w:rsidRPr="00843444">
        <w:rPr>
          <w:sz w:val="26"/>
          <w:szCs w:val="26"/>
        </w:rPr>
        <w:t>прокладка и подключение сетей наружного электроосвещения, монтаж низковольтного оборудования, выполнение пуско-наладочных работ сетей наружного освещения;</w:t>
      </w:r>
    </w:p>
    <w:p w:rsidR="00761DAD" w:rsidRPr="00843444" w:rsidRDefault="00761DAD" w:rsidP="008041D8">
      <w:pPr>
        <w:pStyle w:val="afff2"/>
        <w:numPr>
          <w:ilvl w:val="0"/>
          <w:numId w:val="195"/>
        </w:numPr>
        <w:tabs>
          <w:tab w:val="left" w:pos="993"/>
        </w:tabs>
        <w:ind w:left="0" w:firstLine="709"/>
        <w:jc w:val="both"/>
        <w:rPr>
          <w:sz w:val="26"/>
          <w:szCs w:val="26"/>
        </w:rPr>
      </w:pPr>
      <w:r w:rsidRPr="00843444">
        <w:rPr>
          <w:sz w:val="26"/>
          <w:szCs w:val="26"/>
        </w:rPr>
        <w:t>демонтаж старых опор освещения и светильников (3 шт.);</w:t>
      </w:r>
    </w:p>
    <w:p w:rsidR="00761DAD" w:rsidRPr="00843444" w:rsidRDefault="00761DAD" w:rsidP="008041D8">
      <w:pPr>
        <w:pStyle w:val="afff2"/>
        <w:numPr>
          <w:ilvl w:val="0"/>
          <w:numId w:val="195"/>
        </w:numPr>
        <w:tabs>
          <w:tab w:val="left" w:pos="993"/>
        </w:tabs>
        <w:ind w:left="0" w:firstLine="709"/>
        <w:jc w:val="both"/>
        <w:rPr>
          <w:sz w:val="26"/>
          <w:szCs w:val="26"/>
        </w:rPr>
      </w:pPr>
      <w:r w:rsidRPr="00843444">
        <w:rPr>
          <w:sz w:val="26"/>
          <w:szCs w:val="26"/>
        </w:rPr>
        <w:t>установка стальных опор освещения (154 шт.), монтаж осветительных приборов с различными динамическими видами подсветки, в том числе со светодиодными лампами.</w:t>
      </w:r>
    </w:p>
    <w:p w:rsidR="00761DAD" w:rsidRPr="00843444" w:rsidRDefault="00761DAD" w:rsidP="00761DAD">
      <w:pPr>
        <w:ind w:left="34" w:firstLine="709"/>
        <w:contextualSpacing/>
        <w:jc w:val="both"/>
        <w:rPr>
          <w:sz w:val="26"/>
          <w:szCs w:val="26"/>
        </w:rPr>
      </w:pPr>
      <w:r w:rsidRPr="00843444">
        <w:rPr>
          <w:sz w:val="26"/>
          <w:szCs w:val="26"/>
        </w:rPr>
        <w:lastRenderedPageBreak/>
        <w:t>В центре композиции, выполненной из цементобетонного покрытия, в рамках мероприятий по празднованию Нового 2018 года планируется размещение новогодней ёлки и новогоднего городка.</w:t>
      </w:r>
    </w:p>
    <w:p w:rsidR="00761DAD" w:rsidRPr="00843444" w:rsidRDefault="00761DAD" w:rsidP="00761DAD">
      <w:pPr>
        <w:spacing w:line="20" w:lineRule="atLeast"/>
        <w:ind w:firstLine="709"/>
        <w:jc w:val="both"/>
        <w:rPr>
          <w:sz w:val="26"/>
          <w:szCs w:val="26"/>
        </w:rPr>
      </w:pPr>
      <w:r w:rsidRPr="00843444">
        <w:rPr>
          <w:sz w:val="26"/>
          <w:szCs w:val="26"/>
        </w:rPr>
        <w:t>В 2018 году запланированы работы по благоустройству прогулочных аллей и велосипедных дорожек, завершение электромонтажных работ по устройству наружного электроосвещения, монтаж малых архитектурных форм (скамьи, урны, вазы с искусственными светящимися деревьями).</w:t>
      </w:r>
    </w:p>
    <w:p w:rsidR="00761DAD" w:rsidRPr="00D85607" w:rsidRDefault="00761DAD" w:rsidP="00761DAD">
      <w:pPr>
        <w:widowControl w:val="0"/>
        <w:shd w:val="clear" w:color="auto" w:fill="FFFFFF"/>
        <w:tabs>
          <w:tab w:val="left" w:pos="341"/>
        </w:tabs>
        <w:autoSpaceDE w:val="0"/>
        <w:autoSpaceDN w:val="0"/>
        <w:adjustRightInd w:val="0"/>
        <w:spacing w:before="120"/>
        <w:ind w:firstLine="851"/>
        <w:jc w:val="both"/>
        <w:rPr>
          <w:sz w:val="26"/>
          <w:szCs w:val="26"/>
        </w:rPr>
      </w:pPr>
      <w:r>
        <w:rPr>
          <w:sz w:val="26"/>
          <w:szCs w:val="26"/>
        </w:rPr>
        <w:t>В</w:t>
      </w:r>
      <w:r w:rsidRPr="00843444">
        <w:rPr>
          <w:sz w:val="26"/>
          <w:szCs w:val="26"/>
        </w:rPr>
        <w:t xml:space="preserve"> рамках программы комплексного развития</w:t>
      </w:r>
      <w:r w:rsidRPr="00D85607">
        <w:rPr>
          <w:sz w:val="26"/>
          <w:szCs w:val="26"/>
        </w:rPr>
        <w:t xml:space="preserve"> города реализован</w:t>
      </w:r>
      <w:r>
        <w:rPr>
          <w:sz w:val="26"/>
          <w:szCs w:val="26"/>
        </w:rPr>
        <w:t>ы</w:t>
      </w:r>
      <w:r w:rsidRPr="00D85607">
        <w:rPr>
          <w:sz w:val="26"/>
          <w:szCs w:val="26"/>
        </w:rPr>
        <w:t xml:space="preserve"> </w:t>
      </w:r>
      <w:r>
        <w:rPr>
          <w:sz w:val="26"/>
          <w:szCs w:val="26"/>
        </w:rPr>
        <w:t xml:space="preserve">следующие </w:t>
      </w:r>
      <w:r w:rsidRPr="00D85607">
        <w:rPr>
          <w:sz w:val="26"/>
          <w:szCs w:val="26"/>
        </w:rPr>
        <w:t>проект</w:t>
      </w:r>
      <w:r>
        <w:rPr>
          <w:sz w:val="26"/>
          <w:szCs w:val="26"/>
        </w:rPr>
        <w:t>ы</w:t>
      </w:r>
      <w:r w:rsidRPr="00D85607">
        <w:rPr>
          <w:sz w:val="26"/>
          <w:szCs w:val="26"/>
        </w:rPr>
        <w:t xml:space="preserve"> по благоустройству </w:t>
      </w:r>
      <w:r>
        <w:rPr>
          <w:sz w:val="26"/>
          <w:szCs w:val="26"/>
        </w:rPr>
        <w:t>территории</w:t>
      </w:r>
      <w:r w:rsidRPr="00D85607">
        <w:rPr>
          <w:sz w:val="26"/>
          <w:szCs w:val="26"/>
        </w:rPr>
        <w:t xml:space="preserve">: </w:t>
      </w:r>
    </w:p>
    <w:p w:rsidR="00761DAD" w:rsidRPr="000C1CF6" w:rsidRDefault="00761DAD" w:rsidP="008041D8">
      <w:pPr>
        <w:pStyle w:val="afff2"/>
        <w:widowControl w:val="0"/>
        <w:numPr>
          <w:ilvl w:val="0"/>
          <w:numId w:val="193"/>
        </w:numPr>
        <w:shd w:val="clear" w:color="auto" w:fill="FFFFFF"/>
        <w:tabs>
          <w:tab w:val="left" w:pos="341"/>
          <w:tab w:val="left" w:pos="993"/>
        </w:tabs>
        <w:autoSpaceDE w:val="0"/>
        <w:autoSpaceDN w:val="0"/>
        <w:adjustRightInd w:val="0"/>
        <w:ind w:left="0" w:firstLine="709"/>
        <w:jc w:val="both"/>
        <w:rPr>
          <w:sz w:val="26"/>
          <w:szCs w:val="26"/>
        </w:rPr>
      </w:pPr>
      <w:r>
        <w:rPr>
          <w:sz w:val="26"/>
          <w:szCs w:val="26"/>
        </w:rPr>
        <w:t>при финансовой поддержке градообразующего предприятия</w:t>
      </w:r>
      <w:r w:rsidR="00705063">
        <w:rPr>
          <w:sz w:val="26"/>
          <w:szCs w:val="26"/>
        </w:rPr>
        <w:t>, Администрации города Норильска и пожертвований неравнодушных норильчан</w:t>
      </w:r>
      <w:r>
        <w:rPr>
          <w:sz w:val="26"/>
          <w:szCs w:val="26"/>
        </w:rPr>
        <w:t xml:space="preserve"> </w:t>
      </w:r>
      <w:r w:rsidRPr="000C1CF6">
        <w:rPr>
          <w:sz w:val="26"/>
          <w:szCs w:val="26"/>
        </w:rPr>
        <w:t>установлен памятник Николаю Николаевичу Урванцеву – первооткрывателю норильского месторождения медно-никелевых руд, геологу, первому почетному гражданину Норильска по праву считающимся его основателем. Памятник, установленный в непосредственной близости от музея, памятника «Жертвам Норильлага» и Первого дома Норильска, построенного экспедицией Урванцева еще в далеком 1921 году</w:t>
      </w:r>
      <w:r>
        <w:rPr>
          <w:sz w:val="26"/>
          <w:szCs w:val="26"/>
        </w:rPr>
        <w:t>,</w:t>
      </w:r>
      <w:r w:rsidRPr="000C1CF6">
        <w:rPr>
          <w:sz w:val="26"/>
          <w:szCs w:val="26"/>
        </w:rPr>
        <w:t xml:space="preserve"> дополняет и логично завершает формирование комплекса, расположенного на центральной улице города;</w:t>
      </w:r>
    </w:p>
    <w:p w:rsidR="00761DAD" w:rsidRPr="000C1CF6" w:rsidRDefault="00761DAD" w:rsidP="008041D8">
      <w:pPr>
        <w:pStyle w:val="afff2"/>
        <w:widowControl w:val="0"/>
        <w:numPr>
          <w:ilvl w:val="0"/>
          <w:numId w:val="193"/>
        </w:numPr>
        <w:shd w:val="clear" w:color="auto" w:fill="FFFFFF"/>
        <w:tabs>
          <w:tab w:val="left" w:pos="341"/>
          <w:tab w:val="left" w:pos="993"/>
        </w:tabs>
        <w:autoSpaceDE w:val="0"/>
        <w:autoSpaceDN w:val="0"/>
        <w:adjustRightInd w:val="0"/>
        <w:ind w:left="0" w:firstLine="709"/>
        <w:jc w:val="both"/>
        <w:rPr>
          <w:sz w:val="26"/>
          <w:szCs w:val="26"/>
        </w:rPr>
      </w:pPr>
      <w:r>
        <w:rPr>
          <w:sz w:val="26"/>
          <w:szCs w:val="26"/>
        </w:rPr>
        <w:t xml:space="preserve">также при финансовой поддержке градообразующего предприятия (4,0 млн.руб.) </w:t>
      </w:r>
      <w:r w:rsidRPr="000C1CF6">
        <w:rPr>
          <w:sz w:val="26"/>
          <w:szCs w:val="26"/>
        </w:rPr>
        <w:t xml:space="preserve">благоустроен сквер в районе Талнах. В центре сквера, на бетонном подиуме разместилась погрузо-доставочная машина на фоне инсталляции, напоминающей большой кристалл, состоящий из трех кубов. На каждом из них размещены стилизованные буквы, обозначающие названия элементов таблицы Менделеева, добываемых в Норильске. </w:t>
      </w:r>
      <w:r>
        <w:rPr>
          <w:sz w:val="26"/>
          <w:szCs w:val="26"/>
        </w:rPr>
        <w:t>П</w:t>
      </w:r>
      <w:r w:rsidRPr="000C1CF6">
        <w:rPr>
          <w:sz w:val="26"/>
          <w:szCs w:val="26"/>
        </w:rPr>
        <w:t>о замыслу композиция была призвана отражать тематику горного производства и популяризировать тему горняцкого района, который считается рудной столицей России</w:t>
      </w:r>
      <w:r>
        <w:rPr>
          <w:sz w:val="26"/>
          <w:szCs w:val="26"/>
        </w:rPr>
        <w:t>.</w:t>
      </w:r>
      <w:r w:rsidRPr="000C1CF6">
        <w:rPr>
          <w:sz w:val="26"/>
          <w:szCs w:val="26"/>
        </w:rPr>
        <w:t xml:space="preserve"> Название новому скверу было предложено выбрать горожанам. По результатам голосования сквер нарекли «Рудным»;</w:t>
      </w:r>
    </w:p>
    <w:p w:rsidR="00761DAD" w:rsidRPr="000C1CF6" w:rsidRDefault="00761DAD" w:rsidP="008041D8">
      <w:pPr>
        <w:pStyle w:val="afff2"/>
        <w:widowControl w:val="0"/>
        <w:numPr>
          <w:ilvl w:val="0"/>
          <w:numId w:val="193"/>
        </w:numPr>
        <w:shd w:val="clear" w:color="auto" w:fill="FFFFFF"/>
        <w:tabs>
          <w:tab w:val="left" w:pos="341"/>
          <w:tab w:val="left" w:pos="993"/>
        </w:tabs>
        <w:autoSpaceDE w:val="0"/>
        <w:autoSpaceDN w:val="0"/>
        <w:adjustRightInd w:val="0"/>
        <w:ind w:left="0" w:firstLine="709"/>
        <w:jc w:val="both"/>
        <w:rPr>
          <w:szCs w:val="26"/>
        </w:rPr>
      </w:pPr>
      <w:r>
        <w:rPr>
          <w:sz w:val="26"/>
          <w:szCs w:val="26"/>
        </w:rPr>
        <w:t xml:space="preserve">за счет бюджетных средств </w:t>
      </w:r>
      <w:r w:rsidRPr="000C1CF6">
        <w:rPr>
          <w:sz w:val="26"/>
          <w:szCs w:val="26"/>
        </w:rPr>
        <w:t>в рамках комплексного благоустройства территории района стадиона «Заполярник», на его территории установлены 4 спортивные площадки</w:t>
      </w:r>
      <w:r w:rsidR="00860913">
        <w:rPr>
          <w:sz w:val="26"/>
          <w:szCs w:val="26"/>
        </w:rPr>
        <w:t>.</w:t>
      </w:r>
      <w:r>
        <w:rPr>
          <w:sz w:val="26"/>
          <w:szCs w:val="26"/>
        </w:rPr>
        <w:t xml:space="preserve"> </w:t>
      </w:r>
      <w:r w:rsidR="00860913">
        <w:rPr>
          <w:sz w:val="26"/>
          <w:szCs w:val="26"/>
        </w:rPr>
        <w:t>Также бюджетные средства</w:t>
      </w:r>
      <w:r>
        <w:rPr>
          <w:sz w:val="26"/>
          <w:szCs w:val="26"/>
        </w:rPr>
        <w:t xml:space="preserve"> </w:t>
      </w:r>
      <w:r w:rsidR="00860913">
        <w:rPr>
          <w:sz w:val="26"/>
          <w:szCs w:val="26"/>
        </w:rPr>
        <w:t xml:space="preserve">запланированы на ремонт </w:t>
      </w:r>
      <w:r w:rsidRPr="000C1CF6">
        <w:rPr>
          <w:sz w:val="26"/>
          <w:szCs w:val="26"/>
        </w:rPr>
        <w:t>фасад</w:t>
      </w:r>
      <w:r w:rsidR="00860913">
        <w:rPr>
          <w:sz w:val="26"/>
          <w:szCs w:val="26"/>
        </w:rPr>
        <w:t>ов</w:t>
      </w:r>
      <w:r w:rsidRPr="000C1CF6">
        <w:rPr>
          <w:sz w:val="26"/>
          <w:szCs w:val="26"/>
        </w:rPr>
        <w:t xml:space="preserve"> </w:t>
      </w:r>
      <w:r>
        <w:rPr>
          <w:sz w:val="26"/>
          <w:szCs w:val="26"/>
        </w:rPr>
        <w:t>четырех</w:t>
      </w:r>
      <w:r w:rsidRPr="000C1CF6">
        <w:rPr>
          <w:sz w:val="26"/>
          <w:szCs w:val="26"/>
        </w:rPr>
        <w:t xml:space="preserve"> домов на прилегающих к стадиону улицах</w:t>
      </w:r>
      <w:r w:rsidRPr="000C1CF6">
        <w:rPr>
          <w:szCs w:val="26"/>
        </w:rPr>
        <w:t>.</w:t>
      </w:r>
    </w:p>
    <w:p w:rsidR="00761DAD" w:rsidRPr="00BA033C" w:rsidRDefault="00761DAD" w:rsidP="00761DAD">
      <w:pPr>
        <w:ind w:firstLine="709"/>
        <w:jc w:val="both"/>
        <w:rPr>
          <w:sz w:val="26"/>
          <w:szCs w:val="26"/>
        </w:rPr>
      </w:pPr>
      <w:r w:rsidRPr="00BA033C">
        <w:rPr>
          <w:sz w:val="26"/>
          <w:szCs w:val="26"/>
        </w:rPr>
        <w:t>Хотелось бы отметить, что положительные изменения в городе, в том числе в благоустройстве, происходящие в результате реализации проектов и мероприятий органов местного самоуправления и градообразующего предприятия, способствовали активизации</w:t>
      </w:r>
      <w:r>
        <w:rPr>
          <w:sz w:val="26"/>
          <w:szCs w:val="26"/>
        </w:rPr>
        <w:t xml:space="preserve"> участия жителей в жизни города. Б</w:t>
      </w:r>
      <w:r w:rsidRPr="00595CED">
        <w:rPr>
          <w:sz w:val="26"/>
          <w:szCs w:val="26"/>
        </w:rPr>
        <w:t>лагодаря инициативным жителям, в том числе за счет пожертвований</w:t>
      </w:r>
      <w:r>
        <w:rPr>
          <w:sz w:val="26"/>
          <w:szCs w:val="26"/>
        </w:rPr>
        <w:t xml:space="preserve">, был осуществлен ряд проектов. </w:t>
      </w:r>
      <w:r w:rsidRPr="00595CED">
        <w:rPr>
          <w:sz w:val="26"/>
          <w:szCs w:val="26"/>
        </w:rPr>
        <w:t>Так, не в последнюю очередь за счет пожертвований в городе</w:t>
      </w:r>
      <w:r w:rsidRPr="00BA033C">
        <w:rPr>
          <w:sz w:val="26"/>
          <w:szCs w:val="26"/>
        </w:rPr>
        <w:t xml:space="preserve"> был возведен храм-памятник в честь святого равноапостольного великого князя Владимира – небесного покровителя правоохранительных органов и установлен памятник Николаю Николаевичу Урванцеву.</w:t>
      </w:r>
      <w:r w:rsidRPr="00595CED">
        <w:rPr>
          <w:sz w:val="26"/>
          <w:szCs w:val="26"/>
        </w:rPr>
        <w:t xml:space="preserve"> </w:t>
      </w:r>
    </w:p>
    <w:p w:rsidR="000A4116" w:rsidRDefault="00761DAD" w:rsidP="00761DAD">
      <w:pPr>
        <w:ind w:firstLine="709"/>
        <w:jc w:val="both"/>
        <w:rPr>
          <w:sz w:val="26"/>
          <w:szCs w:val="26"/>
        </w:rPr>
      </w:pPr>
      <w:r w:rsidRPr="000F56CC">
        <w:rPr>
          <w:sz w:val="26"/>
          <w:szCs w:val="26"/>
        </w:rPr>
        <w:t xml:space="preserve">В IV квартале 2017 года </w:t>
      </w:r>
      <w:r>
        <w:rPr>
          <w:sz w:val="26"/>
          <w:szCs w:val="26"/>
        </w:rPr>
        <w:t>работы по благоустройству территории города будут продолжены.</w:t>
      </w:r>
    </w:p>
    <w:p w:rsidR="00A76AB7" w:rsidRDefault="00A76AB7" w:rsidP="00761DAD">
      <w:pPr>
        <w:ind w:firstLine="709"/>
        <w:jc w:val="both"/>
        <w:rPr>
          <w:sz w:val="26"/>
          <w:szCs w:val="26"/>
        </w:rPr>
      </w:pPr>
    </w:p>
    <w:p w:rsidR="00A76AB7" w:rsidRDefault="00A76AB7" w:rsidP="00761DAD">
      <w:pPr>
        <w:ind w:firstLine="709"/>
        <w:jc w:val="both"/>
        <w:rPr>
          <w:sz w:val="26"/>
          <w:szCs w:val="26"/>
        </w:rPr>
      </w:pPr>
    </w:p>
    <w:p w:rsidR="00A76AB7" w:rsidRDefault="00A76AB7" w:rsidP="00761DAD">
      <w:pPr>
        <w:ind w:firstLine="709"/>
        <w:jc w:val="both"/>
      </w:pPr>
    </w:p>
    <w:p w:rsidR="004F5698" w:rsidRPr="007C2EC7" w:rsidRDefault="004F5698" w:rsidP="00670565">
      <w:pPr>
        <w:pStyle w:val="afff2"/>
        <w:ind w:left="0"/>
        <w:rPr>
          <w:sz w:val="26"/>
          <w:szCs w:val="26"/>
          <w:highlight w:val="yellow"/>
        </w:rPr>
      </w:pPr>
    </w:p>
    <w:p w:rsidR="009311D3" w:rsidRPr="00E479A3" w:rsidRDefault="001F7BFA" w:rsidP="00670565">
      <w:pPr>
        <w:pStyle w:val="10"/>
        <w:jc w:val="center"/>
        <w:rPr>
          <w:szCs w:val="26"/>
        </w:rPr>
      </w:pPr>
      <w:bookmarkStart w:id="145" w:name="_Toc498119306"/>
      <w:r w:rsidRPr="00E479A3">
        <w:rPr>
          <w:lang w:val="en-US"/>
        </w:rPr>
        <w:lastRenderedPageBreak/>
        <w:t>X</w:t>
      </w:r>
      <w:r w:rsidR="00361DFF">
        <w:rPr>
          <w:lang w:val="en-US"/>
        </w:rPr>
        <w:t>I</w:t>
      </w:r>
      <w:r w:rsidR="00902AA2" w:rsidRPr="00E479A3">
        <w:rPr>
          <w:lang w:val="en-US"/>
        </w:rPr>
        <w:t>V</w:t>
      </w:r>
      <w:r w:rsidRPr="00E479A3">
        <w:t>.</w:t>
      </w:r>
      <w:r w:rsidR="00881B02" w:rsidRPr="00E479A3">
        <w:rPr>
          <w:szCs w:val="26"/>
        </w:rPr>
        <w:t xml:space="preserve"> </w:t>
      </w:r>
      <w:r w:rsidR="006B73CF" w:rsidRPr="00E479A3">
        <w:rPr>
          <w:szCs w:val="26"/>
        </w:rPr>
        <w:t>Охрана окружающей среды</w:t>
      </w:r>
      <w:bookmarkEnd w:id="145"/>
    </w:p>
    <w:p w:rsidR="00DB3C48" w:rsidRPr="007C2EC7" w:rsidRDefault="00DB3C48" w:rsidP="00670565">
      <w:pPr>
        <w:ind w:firstLine="708"/>
        <w:jc w:val="both"/>
        <w:rPr>
          <w:sz w:val="26"/>
          <w:szCs w:val="26"/>
          <w:highlight w:val="yellow"/>
        </w:rPr>
      </w:pPr>
    </w:p>
    <w:p w:rsidR="007C27D3" w:rsidRPr="001E2412" w:rsidRDefault="007C27D3" w:rsidP="007C27D3">
      <w:pPr>
        <w:pStyle w:val="a8"/>
        <w:ind w:firstLine="709"/>
        <w:rPr>
          <w:sz w:val="26"/>
          <w:szCs w:val="26"/>
        </w:rPr>
      </w:pPr>
      <w:r w:rsidRPr="005404A6">
        <w:rPr>
          <w:sz w:val="26"/>
          <w:szCs w:val="26"/>
        </w:rPr>
        <w:t xml:space="preserve">Состояние атмосферного воздуха </w:t>
      </w:r>
      <w:r w:rsidR="004879B3">
        <w:rPr>
          <w:sz w:val="26"/>
          <w:szCs w:val="26"/>
        </w:rPr>
        <w:t xml:space="preserve">на территории </w:t>
      </w:r>
      <w:r w:rsidRPr="005404A6">
        <w:rPr>
          <w:sz w:val="26"/>
          <w:szCs w:val="26"/>
        </w:rPr>
        <w:t xml:space="preserve">определяется, главным образом, объемами выбросов предприятиями и подразделениями ЗФ ПАО «ГМК «Норильский никель», а также метеорологическими и </w:t>
      </w:r>
      <w:r w:rsidRPr="001E2412">
        <w:rPr>
          <w:sz w:val="26"/>
          <w:szCs w:val="26"/>
        </w:rPr>
        <w:t>климатогеографическими особенностями.</w:t>
      </w:r>
    </w:p>
    <w:p w:rsidR="00B10C6F" w:rsidRDefault="007C27D3" w:rsidP="005C5874">
      <w:pPr>
        <w:pStyle w:val="afff2"/>
        <w:ind w:left="0" w:firstLine="709"/>
        <w:jc w:val="both"/>
        <w:rPr>
          <w:szCs w:val="26"/>
          <w:highlight w:val="green"/>
        </w:rPr>
      </w:pPr>
      <w:r w:rsidRPr="001E2412">
        <w:rPr>
          <w:sz w:val="26"/>
          <w:szCs w:val="26"/>
        </w:rPr>
        <w:t xml:space="preserve">Согласно информации о результатах лабораторных исследований качества атмосферного воздуха селитебной зоны </w:t>
      </w:r>
      <w:r w:rsidRPr="001E2412">
        <w:rPr>
          <w:sz w:val="26"/>
          <w:szCs w:val="26"/>
          <w:shd w:val="clear" w:color="auto" w:fill="FFFFFF"/>
        </w:rPr>
        <w:t>управлением Федеральной службы по надзору в сфере защиты прав потребителей и благополучия человека по Красноярскому краю в городе Норильске</w:t>
      </w:r>
      <w:r w:rsidRPr="001E2412">
        <w:rPr>
          <w:sz w:val="26"/>
          <w:szCs w:val="26"/>
        </w:rPr>
        <w:t xml:space="preserve"> за 9 месяцев 2017 года произведен отбор 535 проб диоксида серы, превышение предельно-допустимых концентраций (далее ПДК) составило 10,7%. В 365 пробах на содержание оксида меди превышение ПДК составило 46,3%.</w:t>
      </w:r>
      <w:r w:rsidRPr="001528B1">
        <w:rPr>
          <w:sz w:val="26"/>
          <w:szCs w:val="26"/>
        </w:rPr>
        <w:t xml:space="preserve"> </w:t>
      </w:r>
      <w:r w:rsidRPr="001E2412">
        <w:rPr>
          <w:sz w:val="26"/>
          <w:szCs w:val="26"/>
        </w:rPr>
        <w:t>Содержание аэрозолей металлов никеля определялось в 366 пробах, превышение ПДК отмечено в 30,9%.</w:t>
      </w:r>
    </w:p>
    <w:p w:rsidR="007C27D3" w:rsidRPr="005404A6" w:rsidRDefault="007C27D3" w:rsidP="00AD267A">
      <w:pPr>
        <w:pStyle w:val="35"/>
        <w:spacing w:after="120"/>
        <w:ind w:hanging="181"/>
        <w:jc w:val="right"/>
        <w:rPr>
          <w:szCs w:val="26"/>
          <w:highlight w:val="yellow"/>
        </w:rPr>
      </w:pPr>
      <w:r w:rsidRPr="004F5698">
        <w:rPr>
          <w:szCs w:val="26"/>
        </w:rPr>
        <w:t xml:space="preserve">Таблица </w:t>
      </w:r>
      <w:r w:rsidR="00B10C6F" w:rsidRPr="004F5698">
        <w:rPr>
          <w:szCs w:val="26"/>
        </w:rPr>
        <w:t>7</w:t>
      </w:r>
      <w:r w:rsidR="00A76AB7">
        <w:rPr>
          <w:szCs w:val="26"/>
        </w:rPr>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9"/>
        <w:gridCol w:w="860"/>
        <w:gridCol w:w="1555"/>
        <w:gridCol w:w="1557"/>
        <w:gridCol w:w="860"/>
        <w:gridCol w:w="1555"/>
        <w:gridCol w:w="1450"/>
      </w:tblGrid>
      <w:tr w:rsidR="007C27D3" w:rsidRPr="005F263F" w:rsidTr="007C27D3">
        <w:trPr>
          <w:trHeight w:val="70"/>
          <w:tblHeader/>
        </w:trPr>
        <w:tc>
          <w:tcPr>
            <w:tcW w:w="807" w:type="pct"/>
            <w:vMerge w:val="restart"/>
            <w:vAlign w:val="center"/>
          </w:tcPr>
          <w:p w:rsidR="007C27D3" w:rsidRPr="005F263F" w:rsidRDefault="007C27D3" w:rsidP="00A123FE">
            <w:pPr>
              <w:tabs>
                <w:tab w:val="left" w:pos="7665"/>
              </w:tabs>
              <w:jc w:val="center"/>
              <w:rPr>
                <w:b/>
                <w:bCs/>
                <w:sz w:val="20"/>
                <w:szCs w:val="20"/>
              </w:rPr>
            </w:pPr>
            <w:r w:rsidRPr="005F263F">
              <w:rPr>
                <w:sz w:val="20"/>
                <w:szCs w:val="20"/>
              </w:rPr>
              <w:t>Наименование загрязняющих веществ</w:t>
            </w:r>
          </w:p>
        </w:tc>
        <w:tc>
          <w:tcPr>
            <w:tcW w:w="2125" w:type="pct"/>
            <w:gridSpan w:val="3"/>
            <w:tcBorders>
              <w:bottom w:val="single" w:sz="4" w:space="0" w:color="auto"/>
            </w:tcBorders>
          </w:tcPr>
          <w:p w:rsidR="007C27D3" w:rsidRPr="005F263F" w:rsidRDefault="007C27D3" w:rsidP="00C15336">
            <w:pPr>
              <w:tabs>
                <w:tab w:val="left" w:pos="7665"/>
              </w:tabs>
              <w:jc w:val="center"/>
              <w:rPr>
                <w:bCs/>
                <w:sz w:val="20"/>
                <w:szCs w:val="20"/>
              </w:rPr>
            </w:pPr>
            <w:r w:rsidRPr="005F263F">
              <w:rPr>
                <w:bCs/>
                <w:sz w:val="20"/>
                <w:szCs w:val="20"/>
              </w:rPr>
              <w:t>9 месяцев 201</w:t>
            </w:r>
            <w:r w:rsidR="00C15336">
              <w:rPr>
                <w:bCs/>
                <w:sz w:val="20"/>
                <w:szCs w:val="20"/>
              </w:rPr>
              <w:t>6</w:t>
            </w:r>
            <w:r w:rsidR="000736C9">
              <w:rPr>
                <w:bCs/>
                <w:sz w:val="20"/>
                <w:szCs w:val="20"/>
              </w:rPr>
              <w:t xml:space="preserve"> </w:t>
            </w:r>
            <w:r w:rsidRPr="005F263F">
              <w:rPr>
                <w:bCs/>
                <w:sz w:val="20"/>
                <w:szCs w:val="20"/>
              </w:rPr>
              <w:t>года</w:t>
            </w:r>
          </w:p>
        </w:tc>
        <w:tc>
          <w:tcPr>
            <w:tcW w:w="2068" w:type="pct"/>
            <w:gridSpan w:val="3"/>
            <w:tcBorders>
              <w:bottom w:val="single" w:sz="4" w:space="0" w:color="auto"/>
            </w:tcBorders>
          </w:tcPr>
          <w:p w:rsidR="007C27D3" w:rsidRPr="005F263F" w:rsidRDefault="007C27D3" w:rsidP="00C15336">
            <w:pPr>
              <w:tabs>
                <w:tab w:val="left" w:pos="7665"/>
              </w:tabs>
              <w:jc w:val="center"/>
              <w:rPr>
                <w:bCs/>
                <w:sz w:val="20"/>
                <w:szCs w:val="20"/>
              </w:rPr>
            </w:pPr>
            <w:r w:rsidRPr="005F263F">
              <w:rPr>
                <w:bCs/>
                <w:sz w:val="20"/>
                <w:szCs w:val="20"/>
              </w:rPr>
              <w:t>9 месяцев 201</w:t>
            </w:r>
            <w:r w:rsidR="00C15336">
              <w:rPr>
                <w:bCs/>
                <w:sz w:val="20"/>
                <w:szCs w:val="20"/>
              </w:rPr>
              <w:t>7</w:t>
            </w:r>
            <w:r w:rsidRPr="005F263F">
              <w:rPr>
                <w:bCs/>
                <w:sz w:val="20"/>
                <w:szCs w:val="20"/>
              </w:rPr>
              <w:t xml:space="preserve"> года</w:t>
            </w:r>
          </w:p>
        </w:tc>
      </w:tr>
      <w:tr w:rsidR="007C27D3" w:rsidRPr="005F263F" w:rsidTr="007C27D3">
        <w:trPr>
          <w:trHeight w:val="485"/>
          <w:tblHeader/>
        </w:trPr>
        <w:tc>
          <w:tcPr>
            <w:tcW w:w="807" w:type="pct"/>
            <w:vMerge/>
          </w:tcPr>
          <w:p w:rsidR="007C27D3" w:rsidRPr="005F263F" w:rsidRDefault="007C27D3" w:rsidP="00A123FE">
            <w:pPr>
              <w:tabs>
                <w:tab w:val="left" w:pos="7665"/>
              </w:tabs>
              <w:jc w:val="center"/>
              <w:rPr>
                <w:sz w:val="20"/>
                <w:szCs w:val="20"/>
              </w:rPr>
            </w:pPr>
          </w:p>
        </w:tc>
        <w:tc>
          <w:tcPr>
            <w:tcW w:w="460" w:type="pct"/>
            <w:tcBorders>
              <w:top w:val="single" w:sz="4" w:space="0" w:color="auto"/>
            </w:tcBorders>
          </w:tcPr>
          <w:p w:rsidR="007C27D3" w:rsidRPr="005F263F" w:rsidRDefault="007C27D3" w:rsidP="00A123FE">
            <w:pPr>
              <w:tabs>
                <w:tab w:val="left" w:pos="7665"/>
              </w:tabs>
              <w:jc w:val="center"/>
              <w:rPr>
                <w:sz w:val="20"/>
                <w:szCs w:val="20"/>
              </w:rPr>
            </w:pPr>
            <w:r w:rsidRPr="005F263F">
              <w:rPr>
                <w:sz w:val="20"/>
                <w:szCs w:val="20"/>
              </w:rPr>
              <w:t>Общее кол-во проб</w:t>
            </w:r>
          </w:p>
        </w:tc>
        <w:tc>
          <w:tcPr>
            <w:tcW w:w="832" w:type="pct"/>
            <w:tcBorders>
              <w:top w:val="single" w:sz="4" w:space="0" w:color="auto"/>
            </w:tcBorders>
          </w:tcPr>
          <w:p w:rsidR="007C27D3" w:rsidRPr="005F263F" w:rsidRDefault="007C27D3" w:rsidP="00A123FE">
            <w:pPr>
              <w:tabs>
                <w:tab w:val="left" w:pos="7665"/>
              </w:tabs>
              <w:jc w:val="center"/>
              <w:rPr>
                <w:sz w:val="20"/>
                <w:szCs w:val="20"/>
              </w:rPr>
            </w:pPr>
            <w:r w:rsidRPr="005F263F">
              <w:rPr>
                <w:sz w:val="20"/>
                <w:szCs w:val="20"/>
              </w:rPr>
              <w:t>Кол-во проб с превышением норм</w:t>
            </w:r>
          </w:p>
        </w:tc>
        <w:tc>
          <w:tcPr>
            <w:tcW w:w="833" w:type="pct"/>
            <w:tcBorders>
              <w:top w:val="single" w:sz="4" w:space="0" w:color="auto"/>
            </w:tcBorders>
          </w:tcPr>
          <w:p w:rsidR="007C27D3" w:rsidRPr="005F263F" w:rsidRDefault="007C27D3" w:rsidP="00A123FE">
            <w:pPr>
              <w:tabs>
                <w:tab w:val="left" w:pos="7665"/>
              </w:tabs>
              <w:jc w:val="center"/>
              <w:rPr>
                <w:sz w:val="20"/>
                <w:szCs w:val="20"/>
              </w:rPr>
            </w:pPr>
            <w:r w:rsidRPr="005F263F">
              <w:rPr>
                <w:sz w:val="20"/>
                <w:szCs w:val="20"/>
              </w:rPr>
              <w:t>Кол-во проб с превышением норм, (%)</w:t>
            </w:r>
          </w:p>
        </w:tc>
        <w:tc>
          <w:tcPr>
            <w:tcW w:w="460" w:type="pct"/>
            <w:tcBorders>
              <w:top w:val="single" w:sz="4" w:space="0" w:color="auto"/>
            </w:tcBorders>
          </w:tcPr>
          <w:p w:rsidR="007C27D3" w:rsidRPr="005F263F" w:rsidRDefault="007C27D3" w:rsidP="00A123FE">
            <w:pPr>
              <w:tabs>
                <w:tab w:val="left" w:pos="7665"/>
              </w:tabs>
              <w:jc w:val="center"/>
              <w:rPr>
                <w:sz w:val="20"/>
                <w:szCs w:val="20"/>
              </w:rPr>
            </w:pPr>
            <w:r w:rsidRPr="005F263F">
              <w:rPr>
                <w:sz w:val="20"/>
                <w:szCs w:val="20"/>
              </w:rPr>
              <w:t>Общее кол-во проб</w:t>
            </w:r>
          </w:p>
        </w:tc>
        <w:tc>
          <w:tcPr>
            <w:tcW w:w="832" w:type="pct"/>
            <w:tcBorders>
              <w:top w:val="single" w:sz="4" w:space="0" w:color="auto"/>
            </w:tcBorders>
          </w:tcPr>
          <w:p w:rsidR="007C27D3" w:rsidRPr="005F263F" w:rsidRDefault="007C27D3" w:rsidP="00A123FE">
            <w:pPr>
              <w:tabs>
                <w:tab w:val="left" w:pos="7665"/>
              </w:tabs>
              <w:jc w:val="center"/>
              <w:rPr>
                <w:sz w:val="20"/>
                <w:szCs w:val="20"/>
              </w:rPr>
            </w:pPr>
            <w:r w:rsidRPr="005F263F">
              <w:rPr>
                <w:sz w:val="20"/>
                <w:szCs w:val="20"/>
              </w:rPr>
              <w:t>Кол-во проб с превышением норм</w:t>
            </w:r>
          </w:p>
        </w:tc>
        <w:tc>
          <w:tcPr>
            <w:tcW w:w="776" w:type="pct"/>
            <w:tcBorders>
              <w:top w:val="single" w:sz="4" w:space="0" w:color="auto"/>
            </w:tcBorders>
          </w:tcPr>
          <w:p w:rsidR="007C27D3" w:rsidRPr="005F263F" w:rsidRDefault="007C27D3" w:rsidP="00A123FE">
            <w:pPr>
              <w:tabs>
                <w:tab w:val="left" w:pos="7665"/>
              </w:tabs>
              <w:jc w:val="center"/>
              <w:rPr>
                <w:sz w:val="20"/>
                <w:szCs w:val="20"/>
              </w:rPr>
            </w:pPr>
            <w:r w:rsidRPr="005F263F">
              <w:rPr>
                <w:sz w:val="20"/>
                <w:szCs w:val="20"/>
              </w:rPr>
              <w:t>Кол-во проб с превышением норм, (%)</w:t>
            </w:r>
          </w:p>
        </w:tc>
      </w:tr>
      <w:tr w:rsidR="00C15336" w:rsidRPr="005F263F" w:rsidTr="007C27D3">
        <w:trPr>
          <w:trHeight w:val="18"/>
          <w:tblHeader/>
        </w:trPr>
        <w:tc>
          <w:tcPr>
            <w:tcW w:w="807" w:type="pct"/>
            <w:vAlign w:val="center"/>
          </w:tcPr>
          <w:p w:rsidR="00C15336" w:rsidRPr="005F263F" w:rsidRDefault="00C15336" w:rsidP="00C15336">
            <w:pPr>
              <w:tabs>
                <w:tab w:val="left" w:pos="7665"/>
              </w:tabs>
              <w:ind w:left="-38"/>
              <w:rPr>
                <w:b/>
                <w:bCs/>
                <w:sz w:val="20"/>
                <w:szCs w:val="20"/>
              </w:rPr>
            </w:pPr>
            <w:r w:rsidRPr="005F263F">
              <w:rPr>
                <w:sz w:val="20"/>
                <w:szCs w:val="20"/>
              </w:rPr>
              <w:t>Диоксид серы</w:t>
            </w:r>
          </w:p>
        </w:tc>
        <w:tc>
          <w:tcPr>
            <w:tcW w:w="460" w:type="pct"/>
            <w:vAlign w:val="center"/>
          </w:tcPr>
          <w:p w:rsidR="00C15336" w:rsidRPr="005F263F" w:rsidRDefault="00C15336" w:rsidP="00C15336">
            <w:pPr>
              <w:tabs>
                <w:tab w:val="left" w:pos="7665"/>
              </w:tabs>
              <w:jc w:val="center"/>
              <w:rPr>
                <w:bCs/>
                <w:sz w:val="20"/>
                <w:szCs w:val="20"/>
              </w:rPr>
            </w:pPr>
            <w:r w:rsidRPr="005F263F">
              <w:rPr>
                <w:bCs/>
                <w:sz w:val="20"/>
                <w:szCs w:val="20"/>
              </w:rPr>
              <w:t>557</w:t>
            </w:r>
          </w:p>
        </w:tc>
        <w:tc>
          <w:tcPr>
            <w:tcW w:w="832" w:type="pct"/>
            <w:vAlign w:val="center"/>
          </w:tcPr>
          <w:p w:rsidR="00C15336" w:rsidRPr="005F263F" w:rsidRDefault="00C15336" w:rsidP="00C15336">
            <w:pPr>
              <w:tabs>
                <w:tab w:val="left" w:pos="7665"/>
              </w:tabs>
              <w:jc w:val="center"/>
              <w:rPr>
                <w:bCs/>
                <w:sz w:val="20"/>
                <w:szCs w:val="20"/>
              </w:rPr>
            </w:pPr>
            <w:r w:rsidRPr="005F263F">
              <w:rPr>
                <w:bCs/>
                <w:sz w:val="20"/>
                <w:szCs w:val="20"/>
              </w:rPr>
              <w:t>210</w:t>
            </w:r>
          </w:p>
        </w:tc>
        <w:tc>
          <w:tcPr>
            <w:tcW w:w="833" w:type="pct"/>
            <w:shd w:val="clear" w:color="auto" w:fill="auto"/>
            <w:vAlign w:val="center"/>
          </w:tcPr>
          <w:p w:rsidR="00C15336" w:rsidRPr="005F263F" w:rsidRDefault="00C15336" w:rsidP="00C15336">
            <w:pPr>
              <w:tabs>
                <w:tab w:val="left" w:pos="7665"/>
              </w:tabs>
              <w:jc w:val="center"/>
              <w:rPr>
                <w:b/>
                <w:bCs/>
                <w:i/>
                <w:sz w:val="20"/>
                <w:szCs w:val="20"/>
              </w:rPr>
            </w:pPr>
            <w:r w:rsidRPr="005F263F">
              <w:rPr>
                <w:b/>
                <w:bCs/>
                <w:i/>
                <w:sz w:val="20"/>
                <w:szCs w:val="20"/>
              </w:rPr>
              <w:t>37,7</w:t>
            </w:r>
          </w:p>
        </w:tc>
        <w:tc>
          <w:tcPr>
            <w:tcW w:w="460" w:type="pct"/>
            <w:vAlign w:val="center"/>
          </w:tcPr>
          <w:p w:rsidR="00C15336" w:rsidRPr="005F263F" w:rsidRDefault="00C15336" w:rsidP="00C15336">
            <w:pPr>
              <w:tabs>
                <w:tab w:val="left" w:pos="7665"/>
              </w:tabs>
              <w:jc w:val="center"/>
              <w:rPr>
                <w:bCs/>
                <w:sz w:val="20"/>
                <w:szCs w:val="20"/>
              </w:rPr>
            </w:pPr>
            <w:r w:rsidRPr="005F263F">
              <w:rPr>
                <w:bCs/>
                <w:sz w:val="20"/>
                <w:szCs w:val="20"/>
              </w:rPr>
              <w:t>535</w:t>
            </w:r>
          </w:p>
        </w:tc>
        <w:tc>
          <w:tcPr>
            <w:tcW w:w="832" w:type="pct"/>
            <w:vAlign w:val="center"/>
          </w:tcPr>
          <w:p w:rsidR="00C15336" w:rsidRPr="005F263F" w:rsidRDefault="00C15336" w:rsidP="00C15336">
            <w:pPr>
              <w:tabs>
                <w:tab w:val="left" w:pos="7665"/>
              </w:tabs>
              <w:jc w:val="center"/>
              <w:rPr>
                <w:bCs/>
                <w:sz w:val="20"/>
                <w:szCs w:val="20"/>
              </w:rPr>
            </w:pPr>
            <w:r w:rsidRPr="005F263F">
              <w:rPr>
                <w:bCs/>
                <w:sz w:val="20"/>
                <w:szCs w:val="20"/>
              </w:rPr>
              <w:t>57</w:t>
            </w:r>
          </w:p>
        </w:tc>
        <w:tc>
          <w:tcPr>
            <w:tcW w:w="776" w:type="pct"/>
            <w:vAlign w:val="center"/>
          </w:tcPr>
          <w:p w:rsidR="00C15336" w:rsidRPr="005F263F" w:rsidRDefault="00C15336" w:rsidP="00C15336">
            <w:pPr>
              <w:tabs>
                <w:tab w:val="left" w:pos="7665"/>
              </w:tabs>
              <w:jc w:val="center"/>
              <w:rPr>
                <w:b/>
                <w:bCs/>
                <w:i/>
                <w:sz w:val="20"/>
                <w:szCs w:val="20"/>
              </w:rPr>
            </w:pPr>
            <w:r w:rsidRPr="005F263F">
              <w:rPr>
                <w:b/>
                <w:bCs/>
                <w:i/>
                <w:sz w:val="20"/>
                <w:szCs w:val="20"/>
              </w:rPr>
              <w:t>10,7</w:t>
            </w:r>
          </w:p>
        </w:tc>
      </w:tr>
      <w:tr w:rsidR="00C15336" w:rsidRPr="005F263F" w:rsidTr="007C27D3">
        <w:trPr>
          <w:trHeight w:val="18"/>
          <w:tblHeader/>
        </w:trPr>
        <w:tc>
          <w:tcPr>
            <w:tcW w:w="807" w:type="pct"/>
            <w:vAlign w:val="center"/>
          </w:tcPr>
          <w:p w:rsidR="00C15336" w:rsidRPr="005F263F" w:rsidRDefault="00C15336" w:rsidP="00C15336">
            <w:pPr>
              <w:tabs>
                <w:tab w:val="left" w:pos="7665"/>
              </w:tabs>
              <w:ind w:left="-38"/>
              <w:rPr>
                <w:b/>
                <w:bCs/>
                <w:sz w:val="20"/>
                <w:szCs w:val="20"/>
              </w:rPr>
            </w:pPr>
            <w:r w:rsidRPr="005F263F">
              <w:rPr>
                <w:sz w:val="20"/>
                <w:szCs w:val="20"/>
              </w:rPr>
              <w:t>Оксид меди</w:t>
            </w:r>
          </w:p>
        </w:tc>
        <w:tc>
          <w:tcPr>
            <w:tcW w:w="460" w:type="pct"/>
            <w:vAlign w:val="center"/>
          </w:tcPr>
          <w:p w:rsidR="00C15336" w:rsidRPr="005F263F" w:rsidRDefault="00C15336" w:rsidP="00C15336">
            <w:pPr>
              <w:tabs>
                <w:tab w:val="left" w:pos="7665"/>
              </w:tabs>
              <w:jc w:val="center"/>
              <w:rPr>
                <w:bCs/>
                <w:sz w:val="20"/>
                <w:szCs w:val="20"/>
              </w:rPr>
            </w:pPr>
            <w:r w:rsidRPr="005F263F">
              <w:rPr>
                <w:bCs/>
                <w:sz w:val="20"/>
                <w:szCs w:val="20"/>
              </w:rPr>
              <w:t>370</w:t>
            </w:r>
          </w:p>
        </w:tc>
        <w:tc>
          <w:tcPr>
            <w:tcW w:w="832" w:type="pct"/>
            <w:vAlign w:val="center"/>
          </w:tcPr>
          <w:p w:rsidR="00C15336" w:rsidRPr="005F263F" w:rsidRDefault="00C15336" w:rsidP="00C15336">
            <w:pPr>
              <w:tabs>
                <w:tab w:val="left" w:pos="7665"/>
              </w:tabs>
              <w:jc w:val="center"/>
              <w:rPr>
                <w:bCs/>
                <w:sz w:val="20"/>
                <w:szCs w:val="20"/>
              </w:rPr>
            </w:pPr>
            <w:r w:rsidRPr="005F263F">
              <w:rPr>
                <w:bCs/>
                <w:sz w:val="20"/>
                <w:szCs w:val="20"/>
              </w:rPr>
              <w:t>135</w:t>
            </w:r>
          </w:p>
        </w:tc>
        <w:tc>
          <w:tcPr>
            <w:tcW w:w="833" w:type="pct"/>
            <w:shd w:val="clear" w:color="auto" w:fill="auto"/>
            <w:vAlign w:val="center"/>
          </w:tcPr>
          <w:p w:rsidR="00C15336" w:rsidRPr="005F263F" w:rsidRDefault="00C15336" w:rsidP="00C15336">
            <w:pPr>
              <w:tabs>
                <w:tab w:val="left" w:pos="7665"/>
              </w:tabs>
              <w:jc w:val="center"/>
              <w:rPr>
                <w:b/>
                <w:bCs/>
                <w:i/>
                <w:sz w:val="20"/>
                <w:szCs w:val="20"/>
              </w:rPr>
            </w:pPr>
            <w:r w:rsidRPr="005F263F">
              <w:rPr>
                <w:b/>
                <w:bCs/>
                <w:i/>
                <w:sz w:val="20"/>
                <w:szCs w:val="20"/>
              </w:rPr>
              <w:t>36,5</w:t>
            </w:r>
          </w:p>
        </w:tc>
        <w:tc>
          <w:tcPr>
            <w:tcW w:w="460" w:type="pct"/>
            <w:vAlign w:val="center"/>
          </w:tcPr>
          <w:p w:rsidR="00C15336" w:rsidRPr="005F263F" w:rsidRDefault="00C15336" w:rsidP="00C15336">
            <w:pPr>
              <w:tabs>
                <w:tab w:val="left" w:pos="7665"/>
              </w:tabs>
              <w:jc w:val="center"/>
              <w:rPr>
                <w:bCs/>
                <w:sz w:val="20"/>
                <w:szCs w:val="20"/>
              </w:rPr>
            </w:pPr>
            <w:r w:rsidRPr="005F263F">
              <w:rPr>
                <w:bCs/>
                <w:sz w:val="20"/>
                <w:szCs w:val="20"/>
              </w:rPr>
              <w:t>365</w:t>
            </w:r>
          </w:p>
        </w:tc>
        <w:tc>
          <w:tcPr>
            <w:tcW w:w="832" w:type="pct"/>
            <w:vAlign w:val="center"/>
          </w:tcPr>
          <w:p w:rsidR="00C15336" w:rsidRPr="005F263F" w:rsidRDefault="00C15336" w:rsidP="00C15336">
            <w:pPr>
              <w:tabs>
                <w:tab w:val="left" w:pos="7665"/>
              </w:tabs>
              <w:jc w:val="center"/>
              <w:rPr>
                <w:bCs/>
                <w:sz w:val="20"/>
                <w:szCs w:val="20"/>
              </w:rPr>
            </w:pPr>
            <w:r w:rsidRPr="005F263F">
              <w:rPr>
                <w:bCs/>
                <w:sz w:val="20"/>
                <w:szCs w:val="20"/>
              </w:rPr>
              <w:t>169</w:t>
            </w:r>
          </w:p>
        </w:tc>
        <w:tc>
          <w:tcPr>
            <w:tcW w:w="776" w:type="pct"/>
            <w:vAlign w:val="center"/>
          </w:tcPr>
          <w:p w:rsidR="00C15336" w:rsidRPr="005F263F" w:rsidRDefault="00C15336" w:rsidP="00C15336">
            <w:pPr>
              <w:tabs>
                <w:tab w:val="left" w:pos="7665"/>
              </w:tabs>
              <w:jc w:val="center"/>
              <w:rPr>
                <w:b/>
                <w:bCs/>
                <w:i/>
                <w:sz w:val="20"/>
                <w:szCs w:val="20"/>
              </w:rPr>
            </w:pPr>
            <w:r w:rsidRPr="005F263F">
              <w:rPr>
                <w:b/>
                <w:bCs/>
                <w:i/>
                <w:sz w:val="20"/>
                <w:szCs w:val="20"/>
              </w:rPr>
              <w:t>46,3</w:t>
            </w:r>
          </w:p>
        </w:tc>
      </w:tr>
      <w:tr w:rsidR="00C15336" w:rsidRPr="005F263F" w:rsidTr="007C27D3">
        <w:trPr>
          <w:trHeight w:val="18"/>
          <w:tblHeader/>
        </w:trPr>
        <w:tc>
          <w:tcPr>
            <w:tcW w:w="807" w:type="pct"/>
            <w:vAlign w:val="center"/>
          </w:tcPr>
          <w:p w:rsidR="00C15336" w:rsidRPr="005F263F" w:rsidRDefault="00C15336" w:rsidP="00C15336">
            <w:pPr>
              <w:tabs>
                <w:tab w:val="left" w:pos="7665"/>
              </w:tabs>
              <w:ind w:left="-38"/>
              <w:rPr>
                <w:b/>
                <w:bCs/>
                <w:sz w:val="20"/>
                <w:szCs w:val="20"/>
              </w:rPr>
            </w:pPr>
            <w:r w:rsidRPr="005F263F">
              <w:rPr>
                <w:sz w:val="20"/>
                <w:szCs w:val="20"/>
              </w:rPr>
              <w:t>Оксид никеля</w:t>
            </w:r>
          </w:p>
        </w:tc>
        <w:tc>
          <w:tcPr>
            <w:tcW w:w="460" w:type="pct"/>
            <w:vAlign w:val="center"/>
          </w:tcPr>
          <w:p w:rsidR="00C15336" w:rsidRPr="005F263F" w:rsidRDefault="00C15336" w:rsidP="00C15336">
            <w:pPr>
              <w:tabs>
                <w:tab w:val="left" w:pos="7665"/>
              </w:tabs>
              <w:jc w:val="center"/>
              <w:rPr>
                <w:bCs/>
                <w:sz w:val="20"/>
                <w:szCs w:val="20"/>
              </w:rPr>
            </w:pPr>
            <w:r w:rsidRPr="005F263F">
              <w:rPr>
                <w:bCs/>
                <w:sz w:val="20"/>
                <w:szCs w:val="20"/>
              </w:rPr>
              <w:t>369</w:t>
            </w:r>
          </w:p>
        </w:tc>
        <w:tc>
          <w:tcPr>
            <w:tcW w:w="832" w:type="pct"/>
            <w:vAlign w:val="center"/>
          </w:tcPr>
          <w:p w:rsidR="00C15336" w:rsidRPr="005F263F" w:rsidRDefault="00C15336" w:rsidP="00C15336">
            <w:pPr>
              <w:tabs>
                <w:tab w:val="left" w:pos="7665"/>
              </w:tabs>
              <w:jc w:val="center"/>
              <w:rPr>
                <w:bCs/>
                <w:sz w:val="20"/>
                <w:szCs w:val="20"/>
              </w:rPr>
            </w:pPr>
            <w:r w:rsidRPr="005F263F">
              <w:rPr>
                <w:bCs/>
                <w:sz w:val="20"/>
                <w:szCs w:val="20"/>
              </w:rPr>
              <w:t>112</w:t>
            </w:r>
          </w:p>
        </w:tc>
        <w:tc>
          <w:tcPr>
            <w:tcW w:w="833" w:type="pct"/>
            <w:shd w:val="clear" w:color="auto" w:fill="auto"/>
            <w:vAlign w:val="center"/>
          </w:tcPr>
          <w:p w:rsidR="00C15336" w:rsidRPr="005F263F" w:rsidRDefault="00C15336" w:rsidP="00C15336">
            <w:pPr>
              <w:tabs>
                <w:tab w:val="left" w:pos="7665"/>
              </w:tabs>
              <w:jc w:val="center"/>
              <w:rPr>
                <w:b/>
                <w:bCs/>
                <w:i/>
                <w:sz w:val="20"/>
                <w:szCs w:val="20"/>
              </w:rPr>
            </w:pPr>
            <w:r w:rsidRPr="005F263F">
              <w:rPr>
                <w:b/>
                <w:bCs/>
                <w:i/>
                <w:sz w:val="20"/>
                <w:szCs w:val="20"/>
              </w:rPr>
              <w:t>30,4</w:t>
            </w:r>
          </w:p>
        </w:tc>
        <w:tc>
          <w:tcPr>
            <w:tcW w:w="460" w:type="pct"/>
            <w:vAlign w:val="center"/>
          </w:tcPr>
          <w:p w:rsidR="00C15336" w:rsidRPr="005F263F" w:rsidRDefault="00C15336" w:rsidP="00C15336">
            <w:pPr>
              <w:tabs>
                <w:tab w:val="left" w:pos="7665"/>
              </w:tabs>
              <w:jc w:val="center"/>
              <w:rPr>
                <w:bCs/>
                <w:sz w:val="20"/>
                <w:szCs w:val="20"/>
              </w:rPr>
            </w:pPr>
            <w:r w:rsidRPr="005F263F">
              <w:rPr>
                <w:bCs/>
                <w:sz w:val="20"/>
                <w:szCs w:val="20"/>
              </w:rPr>
              <w:t>366</w:t>
            </w:r>
          </w:p>
        </w:tc>
        <w:tc>
          <w:tcPr>
            <w:tcW w:w="832" w:type="pct"/>
            <w:vAlign w:val="center"/>
          </w:tcPr>
          <w:p w:rsidR="00C15336" w:rsidRPr="005F263F" w:rsidRDefault="00C15336" w:rsidP="00C15336">
            <w:pPr>
              <w:tabs>
                <w:tab w:val="left" w:pos="7665"/>
              </w:tabs>
              <w:jc w:val="center"/>
              <w:rPr>
                <w:bCs/>
                <w:sz w:val="20"/>
                <w:szCs w:val="20"/>
              </w:rPr>
            </w:pPr>
            <w:r w:rsidRPr="005F263F">
              <w:rPr>
                <w:bCs/>
                <w:sz w:val="20"/>
                <w:szCs w:val="20"/>
              </w:rPr>
              <w:t>133</w:t>
            </w:r>
          </w:p>
        </w:tc>
        <w:tc>
          <w:tcPr>
            <w:tcW w:w="776" w:type="pct"/>
            <w:vAlign w:val="center"/>
          </w:tcPr>
          <w:p w:rsidR="00C15336" w:rsidRPr="005F263F" w:rsidRDefault="00C15336" w:rsidP="00C15336">
            <w:pPr>
              <w:tabs>
                <w:tab w:val="left" w:pos="7665"/>
              </w:tabs>
              <w:jc w:val="center"/>
              <w:rPr>
                <w:b/>
                <w:bCs/>
                <w:i/>
                <w:sz w:val="20"/>
                <w:szCs w:val="20"/>
              </w:rPr>
            </w:pPr>
            <w:r w:rsidRPr="005F263F">
              <w:rPr>
                <w:b/>
                <w:bCs/>
                <w:i/>
                <w:sz w:val="20"/>
                <w:szCs w:val="20"/>
              </w:rPr>
              <w:t>3</w:t>
            </w:r>
            <w:r>
              <w:rPr>
                <w:b/>
                <w:bCs/>
                <w:i/>
                <w:sz w:val="20"/>
                <w:szCs w:val="20"/>
              </w:rPr>
              <w:t>6,3</w:t>
            </w:r>
          </w:p>
        </w:tc>
      </w:tr>
    </w:tbl>
    <w:p w:rsidR="005C5874" w:rsidRDefault="005C5874" w:rsidP="007C27D3">
      <w:pPr>
        <w:pStyle w:val="afff2"/>
        <w:spacing w:before="240"/>
        <w:ind w:left="0" w:firstLine="709"/>
        <w:jc w:val="both"/>
        <w:rPr>
          <w:sz w:val="26"/>
          <w:szCs w:val="26"/>
        </w:rPr>
      </w:pPr>
      <w:r>
        <w:rPr>
          <w:sz w:val="26"/>
          <w:szCs w:val="26"/>
        </w:rPr>
        <w:t>В</w:t>
      </w:r>
      <w:r w:rsidRPr="005C5874">
        <w:rPr>
          <w:sz w:val="26"/>
          <w:szCs w:val="26"/>
        </w:rPr>
        <w:t xml:space="preserve"> 2016 произошла остановка самого старого завода компании – Никелевого завода, работающего с 1942 года и находящегося в городской черте. </w:t>
      </w:r>
      <w:r>
        <w:rPr>
          <w:sz w:val="26"/>
          <w:szCs w:val="26"/>
        </w:rPr>
        <w:t>Экологический эффект от закрытия завода:</w:t>
      </w:r>
    </w:p>
    <w:p w:rsidR="005C5874" w:rsidRPr="00691B98" w:rsidRDefault="005C5874" w:rsidP="005C5874">
      <w:pPr>
        <w:pStyle w:val="af6"/>
        <w:numPr>
          <w:ilvl w:val="0"/>
          <w:numId w:val="203"/>
        </w:numPr>
        <w:shd w:val="clear" w:color="auto" w:fill="FFFFFF"/>
        <w:tabs>
          <w:tab w:val="left" w:pos="1276"/>
        </w:tabs>
        <w:spacing w:before="0" w:beforeAutospacing="0" w:after="0" w:afterAutospacing="0" w:line="80" w:lineRule="atLeast"/>
        <w:ind w:left="0" w:firstLine="993"/>
        <w:jc w:val="both"/>
        <w:rPr>
          <w:sz w:val="26"/>
          <w:szCs w:val="26"/>
        </w:rPr>
      </w:pPr>
      <w:r w:rsidRPr="00C54DED">
        <w:rPr>
          <w:sz w:val="26"/>
          <w:szCs w:val="26"/>
          <w:u w:val="single"/>
        </w:rPr>
        <w:t>Выбросы в атмосферный воздух.</w:t>
      </w:r>
      <w:r w:rsidRPr="00691B98">
        <w:rPr>
          <w:sz w:val="26"/>
          <w:szCs w:val="26"/>
        </w:rPr>
        <w:t xml:space="preserve"> Ликвидировано 600 источников загрязнения атмосферы, из них 458 организованных источников без очистки. Прекращены выбросы загрязняющих веществ в атмосферный воздух от источников завода порядка 370 тыс. т/год. На 30% снижено время воздействия на атмосферный воздух Норильска, которое оказывал Никелевый завод</w:t>
      </w:r>
      <w:r>
        <w:rPr>
          <w:sz w:val="26"/>
          <w:szCs w:val="26"/>
        </w:rPr>
        <w:t>.</w:t>
      </w:r>
    </w:p>
    <w:p w:rsidR="005C5874" w:rsidRDefault="005C5874" w:rsidP="005C5874">
      <w:pPr>
        <w:pStyle w:val="af6"/>
        <w:numPr>
          <w:ilvl w:val="0"/>
          <w:numId w:val="203"/>
        </w:numPr>
        <w:shd w:val="clear" w:color="auto" w:fill="FFFFFF"/>
        <w:tabs>
          <w:tab w:val="left" w:pos="1276"/>
        </w:tabs>
        <w:spacing w:before="0" w:beforeAutospacing="0" w:after="0" w:afterAutospacing="0" w:line="80" w:lineRule="atLeast"/>
        <w:ind w:left="0" w:firstLine="993"/>
        <w:jc w:val="both"/>
        <w:rPr>
          <w:sz w:val="26"/>
          <w:szCs w:val="26"/>
        </w:rPr>
      </w:pPr>
      <w:r w:rsidRPr="00316ECB">
        <w:rPr>
          <w:sz w:val="26"/>
          <w:szCs w:val="26"/>
          <w:u w:val="single"/>
        </w:rPr>
        <w:t xml:space="preserve">Сбросы сточных вод. </w:t>
      </w:r>
      <w:r w:rsidRPr="00316ECB">
        <w:rPr>
          <w:sz w:val="26"/>
          <w:szCs w:val="26"/>
        </w:rPr>
        <w:t xml:space="preserve">Ликвидировано 2 выпуска сточных вод завода, сброс которых осуществлялся в поверхностный водный объект (река Новая Наледная). </w:t>
      </w:r>
    </w:p>
    <w:p w:rsidR="005C5874" w:rsidRDefault="005C5874" w:rsidP="005C5874">
      <w:pPr>
        <w:pStyle w:val="af6"/>
        <w:numPr>
          <w:ilvl w:val="0"/>
          <w:numId w:val="203"/>
        </w:numPr>
        <w:shd w:val="clear" w:color="auto" w:fill="FFFFFF"/>
        <w:tabs>
          <w:tab w:val="left" w:pos="1276"/>
        </w:tabs>
        <w:spacing w:before="0" w:beforeAutospacing="0" w:after="0" w:afterAutospacing="0"/>
        <w:ind w:left="0" w:firstLine="993"/>
        <w:jc w:val="both"/>
        <w:rPr>
          <w:sz w:val="26"/>
          <w:szCs w:val="26"/>
        </w:rPr>
      </w:pPr>
      <w:r w:rsidRPr="00F806E9">
        <w:rPr>
          <w:sz w:val="26"/>
          <w:szCs w:val="26"/>
          <w:u w:val="single"/>
        </w:rPr>
        <w:t>Образование отходов.</w:t>
      </w:r>
      <w:r w:rsidRPr="00316ECB">
        <w:rPr>
          <w:sz w:val="26"/>
          <w:szCs w:val="26"/>
        </w:rPr>
        <w:t xml:space="preserve"> Прекращено образование порядка 1 400 тыс. т/год отходов, в том числе отходов основного производства в количестве 1 390 тыс. т/год (отходы продуктов переработки угля, золошлаков от сжигания углей, металлургических шлаков и железистого кека).</w:t>
      </w:r>
    </w:p>
    <w:p w:rsidR="000736C9" w:rsidRPr="000736C9" w:rsidRDefault="005C5874" w:rsidP="005C5874">
      <w:pPr>
        <w:pStyle w:val="afff2"/>
        <w:ind w:left="0" w:firstLine="709"/>
        <w:jc w:val="both"/>
        <w:rPr>
          <w:sz w:val="26"/>
          <w:szCs w:val="26"/>
        </w:rPr>
      </w:pPr>
      <w:r w:rsidRPr="005C5874">
        <w:rPr>
          <w:sz w:val="26"/>
          <w:szCs w:val="26"/>
        </w:rPr>
        <w:t>Стоит</w:t>
      </w:r>
      <w:r>
        <w:rPr>
          <w:sz w:val="26"/>
          <w:szCs w:val="26"/>
        </w:rPr>
        <w:t xml:space="preserve"> отметить, что проект </w:t>
      </w:r>
      <w:r w:rsidRPr="005C5874">
        <w:rPr>
          <w:sz w:val="26"/>
          <w:szCs w:val="26"/>
        </w:rPr>
        <w:t>закрытия столь крупного и социально значимого предприятия признан экспертами исключительным для российской промышленной практики. Закрытие Никелевого завода – лишь часть масштабной экологической программы компании. В перспективе планируется реализовать Серный проект по утилизации диоксида серы на Надеждинском металлургическом заводе, что позволит окончательно решить вопрос с выброс</w:t>
      </w:r>
      <w:r>
        <w:rPr>
          <w:sz w:val="26"/>
          <w:szCs w:val="26"/>
        </w:rPr>
        <w:t xml:space="preserve">ами диоксида серы на территории. </w:t>
      </w:r>
      <w:r w:rsidR="000736C9" w:rsidRPr="008D1B7A">
        <w:rPr>
          <w:sz w:val="26"/>
          <w:szCs w:val="26"/>
        </w:rPr>
        <w:t xml:space="preserve">Реализация комплексного «Серного проекта» </w:t>
      </w:r>
      <w:r w:rsidR="000C1350">
        <w:rPr>
          <w:sz w:val="26"/>
          <w:szCs w:val="26"/>
        </w:rPr>
        <w:t xml:space="preserve">планируется </w:t>
      </w:r>
      <w:r w:rsidR="000736C9" w:rsidRPr="008D1B7A">
        <w:rPr>
          <w:sz w:val="26"/>
          <w:szCs w:val="26"/>
        </w:rPr>
        <w:t xml:space="preserve">в рамках подписанного в 2016 году на Петербургском международном экономическом форуме соглашения между ПАО ГМК «Норильский никель» и Министерством природных ресурсов и экологии РФ. Старт «Серного проекта» – строительство на Надеждинском металлургическом заводе цеха по новой технологии непрерывного конвертирования и концентрации </w:t>
      </w:r>
      <w:r w:rsidR="000736C9" w:rsidRPr="008D1B7A">
        <w:rPr>
          <w:sz w:val="26"/>
          <w:szCs w:val="26"/>
        </w:rPr>
        <w:lastRenderedPageBreak/>
        <w:t xml:space="preserve">диоксида серы. Реализация «Серного проекта» позволит сократить выбросы на 1,2 млн тонн в год (на 80%). До конца 2017 г. «Норникель» планирует выбрать одну из двух технологий по улавливанию и утилизации диоксида серы, которая в результате будет реализована. Параллельно компания рассматривает альтернативные варианты решения «серной проблемы»: проект по производству серной кислоты с последующей ее нейтрализацией. Стоимость «Серного проекта» составит до 2 млрд долларов. При этом общие затраты на проекты экологической направленности </w:t>
      </w:r>
      <w:r w:rsidR="000736C9">
        <w:rPr>
          <w:sz w:val="26"/>
          <w:szCs w:val="26"/>
        </w:rPr>
        <w:t>ПАО ГМК «Норильский никель»</w:t>
      </w:r>
      <w:r w:rsidR="000736C9" w:rsidRPr="008D1B7A">
        <w:rPr>
          <w:sz w:val="26"/>
          <w:szCs w:val="26"/>
        </w:rPr>
        <w:t xml:space="preserve"> до 2023 г. оцениваются 250 млрд руб. при общей сумме инвестиций на этот срок 1 трлн руб.</w:t>
      </w:r>
    </w:p>
    <w:p w:rsidR="007C27D3" w:rsidRPr="008D1B7A" w:rsidRDefault="007C27D3" w:rsidP="005C5874">
      <w:pPr>
        <w:pStyle w:val="af6"/>
        <w:shd w:val="clear" w:color="auto" w:fill="FFFFFF"/>
        <w:tabs>
          <w:tab w:val="left" w:pos="993"/>
          <w:tab w:val="left" w:pos="1036"/>
        </w:tabs>
        <w:spacing w:before="0" w:beforeAutospacing="0" w:after="0" w:afterAutospacing="0" w:line="80" w:lineRule="atLeast"/>
        <w:ind w:firstLine="709"/>
        <w:jc w:val="both"/>
        <w:rPr>
          <w:sz w:val="26"/>
          <w:szCs w:val="26"/>
        </w:rPr>
      </w:pPr>
      <w:r w:rsidRPr="008D1B7A">
        <w:rPr>
          <w:sz w:val="26"/>
          <w:szCs w:val="26"/>
        </w:rPr>
        <w:t>Реализация проекта по модернизации норильской ТЭЦ-2, предусматривающий полную замену основного и вспомогательного оборудования. Ввод в эксплуатацию реконструированного энергоблока №1 запланирован на 2020 год, энергоблока №2 – на 2022 год. В результате реализации проекта будет повышена надёжность и экономическая эффективность производства энергоресурсов Норильской ТЭЦ-2, снижены эксплуатационные и топливно-энергетические затраты. Обновленные энергоблоки обеспечат покрытие тепловых и электрических нагрузок потребителей Заполярного филиала «Норникеля» и муниципального района Талнах города Норильска на ближайшую перспективу.</w:t>
      </w:r>
    </w:p>
    <w:p w:rsidR="007C27D3" w:rsidRDefault="007C27D3" w:rsidP="005C5874">
      <w:pPr>
        <w:pStyle w:val="af6"/>
        <w:shd w:val="clear" w:color="auto" w:fill="FFFFFF"/>
        <w:tabs>
          <w:tab w:val="left" w:pos="993"/>
          <w:tab w:val="left" w:pos="1036"/>
        </w:tabs>
        <w:spacing w:before="0" w:beforeAutospacing="0" w:after="0" w:afterAutospacing="0"/>
        <w:ind w:firstLine="709"/>
        <w:jc w:val="both"/>
        <w:rPr>
          <w:sz w:val="26"/>
          <w:szCs w:val="26"/>
        </w:rPr>
      </w:pPr>
      <w:r w:rsidRPr="008D1B7A">
        <w:rPr>
          <w:sz w:val="26"/>
          <w:szCs w:val="26"/>
        </w:rPr>
        <w:t>Реализация проекта по изменению способа отвода газа на Медном заводе. В результате чего ожидается снижение приземных концентраций диоксида серы в пределах 30% в жилой зоне города Норильска. Проект, разработанный Норильским филиалом «Институт «Норильскпроект» - «Институт Гипроникель», позволит решить проблему выбросов Медного завода путем внедрения системы сбора отходящих и аспирационных газов, образующихся от оборудования плавильного цеха. Проект позволит ликвидировать низовые источники загрязнения атмосферного воздуха, улучшить условия рассеивания отходящих газов, кардинально снизить уровень воздействия на селитебную (жилую) территорию Норильска. Срок реализации проекта – декабрь 2017 года, инвестиции составляют более 800 млн руб.</w:t>
      </w:r>
    </w:p>
    <w:p w:rsidR="005C5874" w:rsidRDefault="005C5874" w:rsidP="005C5874">
      <w:pPr>
        <w:pStyle w:val="afff2"/>
        <w:ind w:left="0" w:firstLine="709"/>
        <w:jc w:val="both"/>
        <w:rPr>
          <w:sz w:val="26"/>
          <w:szCs w:val="26"/>
        </w:rPr>
      </w:pPr>
      <w:r>
        <w:rPr>
          <w:sz w:val="26"/>
          <w:szCs w:val="26"/>
        </w:rPr>
        <w:t>В</w:t>
      </w:r>
      <w:r w:rsidRPr="008D1B7A">
        <w:rPr>
          <w:sz w:val="26"/>
          <w:szCs w:val="26"/>
        </w:rPr>
        <w:t xml:space="preserve"> апреле 2017 года на Красноярском экономическом форуме-2017 Губернатором Красноярского края, ФГАОУ ВО «Сибирский федеральный университет» (СФУ) и промышленными компаниями, работающими в регионе, включая ПАО ГМК «Норильский никель» была подписана Экологическая хартия Красноярского края. Предприятия взяли на себя обязательства модернизировать оборудование, повышать энергоэффективность производства, использовать замкнутые циклы водоснабжения, организовывать переработку отходов производства и др.</w:t>
      </w:r>
    </w:p>
    <w:p w:rsidR="005C5874" w:rsidRPr="008D1B7A" w:rsidRDefault="005C5874" w:rsidP="005C5874">
      <w:pPr>
        <w:pStyle w:val="af6"/>
        <w:shd w:val="clear" w:color="auto" w:fill="FFFFFF"/>
        <w:tabs>
          <w:tab w:val="left" w:pos="993"/>
          <w:tab w:val="left" w:pos="1036"/>
        </w:tabs>
        <w:spacing w:before="0" w:beforeAutospacing="0" w:after="0" w:afterAutospacing="0" w:line="80" w:lineRule="atLeast"/>
        <w:jc w:val="both"/>
        <w:rPr>
          <w:sz w:val="26"/>
          <w:szCs w:val="26"/>
        </w:rPr>
      </w:pPr>
    </w:p>
    <w:p w:rsidR="007C27D3" w:rsidRPr="00D167EB" w:rsidRDefault="007C27D3" w:rsidP="007C27D3">
      <w:pPr>
        <w:pStyle w:val="afff2"/>
        <w:spacing w:before="240"/>
        <w:ind w:left="0" w:firstLine="709"/>
        <w:jc w:val="both"/>
        <w:rPr>
          <w:b/>
          <w:i/>
          <w:sz w:val="26"/>
          <w:szCs w:val="26"/>
        </w:rPr>
      </w:pPr>
      <w:r w:rsidRPr="00D167EB">
        <w:rPr>
          <w:sz w:val="26"/>
          <w:szCs w:val="26"/>
        </w:rPr>
        <w:t>По информации МУП «КОС» за 9 месяцев 2017 года через очистные сооружения муниципального образования город Норильск пропущено 19 665,2 тыс. м</w:t>
      </w:r>
      <w:r w:rsidRPr="00D167EB">
        <w:rPr>
          <w:sz w:val="26"/>
          <w:szCs w:val="26"/>
          <w:vertAlign w:val="superscript"/>
        </w:rPr>
        <w:t>3</w:t>
      </w:r>
      <w:r w:rsidRPr="00D167EB">
        <w:rPr>
          <w:sz w:val="26"/>
          <w:szCs w:val="26"/>
        </w:rPr>
        <w:t xml:space="preserve"> сточных вод, что на 768,3 тыс. м</w:t>
      </w:r>
      <w:r w:rsidRPr="00D167EB">
        <w:rPr>
          <w:sz w:val="26"/>
          <w:szCs w:val="26"/>
          <w:vertAlign w:val="superscript"/>
        </w:rPr>
        <w:t>3</w:t>
      </w:r>
      <w:r w:rsidRPr="00D167EB">
        <w:rPr>
          <w:sz w:val="26"/>
          <w:szCs w:val="26"/>
        </w:rPr>
        <w:t xml:space="preserve"> больше, чем за аналогичный период 2016 года. </w:t>
      </w:r>
    </w:p>
    <w:p w:rsidR="007C27D3" w:rsidRPr="004F5698" w:rsidRDefault="007C27D3" w:rsidP="007C27D3">
      <w:pPr>
        <w:tabs>
          <w:tab w:val="left" w:pos="7665"/>
        </w:tabs>
        <w:spacing w:before="240"/>
        <w:jc w:val="right"/>
        <w:rPr>
          <w:bCs/>
          <w:sz w:val="26"/>
          <w:szCs w:val="26"/>
        </w:rPr>
      </w:pPr>
      <w:r w:rsidRPr="004F5698">
        <w:rPr>
          <w:bCs/>
          <w:sz w:val="26"/>
          <w:szCs w:val="26"/>
        </w:rPr>
        <w:t>Таблица</w:t>
      </w:r>
      <w:r w:rsidR="00B10C6F" w:rsidRPr="004F5698">
        <w:rPr>
          <w:bCs/>
          <w:sz w:val="26"/>
          <w:szCs w:val="26"/>
        </w:rPr>
        <w:t xml:space="preserve"> 7</w:t>
      </w:r>
      <w:r w:rsidR="00A76AB7">
        <w:rPr>
          <w:bCs/>
          <w:sz w:val="26"/>
          <w:szCs w:val="26"/>
        </w:rPr>
        <w:t>3</w:t>
      </w:r>
      <w:r w:rsidRPr="004F5698">
        <w:rPr>
          <w:bCs/>
          <w:sz w:val="26"/>
          <w:szCs w:val="26"/>
        </w:rPr>
        <w:t xml:space="preserve"> </w:t>
      </w:r>
    </w:p>
    <w:tbl>
      <w:tblPr>
        <w:tblW w:w="494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33"/>
        <w:gridCol w:w="828"/>
        <w:gridCol w:w="1105"/>
        <w:gridCol w:w="2603"/>
        <w:gridCol w:w="2074"/>
      </w:tblGrid>
      <w:tr w:rsidR="007C27D3" w:rsidRPr="00D167EB" w:rsidTr="00E74B4A">
        <w:trPr>
          <w:tblHeader/>
        </w:trPr>
        <w:tc>
          <w:tcPr>
            <w:tcW w:w="1424" w:type="pct"/>
            <w:vMerge w:val="restart"/>
            <w:vAlign w:val="center"/>
          </w:tcPr>
          <w:p w:rsidR="007C27D3" w:rsidRPr="00D167EB" w:rsidRDefault="007C27D3" w:rsidP="00A123FE">
            <w:pPr>
              <w:jc w:val="center"/>
              <w:rPr>
                <w:sz w:val="20"/>
                <w:szCs w:val="20"/>
              </w:rPr>
            </w:pPr>
            <w:r w:rsidRPr="00D167EB">
              <w:rPr>
                <w:sz w:val="20"/>
                <w:szCs w:val="20"/>
              </w:rPr>
              <w:t>Наименование показателя</w:t>
            </w:r>
          </w:p>
        </w:tc>
        <w:tc>
          <w:tcPr>
            <w:tcW w:w="448" w:type="pct"/>
            <w:vMerge w:val="restart"/>
            <w:vAlign w:val="center"/>
          </w:tcPr>
          <w:p w:rsidR="007C27D3" w:rsidRPr="00D167EB" w:rsidRDefault="007C27D3" w:rsidP="00A123FE">
            <w:pPr>
              <w:jc w:val="center"/>
              <w:rPr>
                <w:sz w:val="20"/>
                <w:szCs w:val="20"/>
              </w:rPr>
            </w:pPr>
            <w:r w:rsidRPr="00D167EB">
              <w:rPr>
                <w:sz w:val="20"/>
                <w:szCs w:val="20"/>
              </w:rPr>
              <w:t>Ед. изм.</w:t>
            </w:r>
          </w:p>
        </w:tc>
        <w:tc>
          <w:tcPr>
            <w:tcW w:w="598" w:type="pct"/>
            <w:vMerge w:val="restart"/>
            <w:vAlign w:val="center"/>
          </w:tcPr>
          <w:p w:rsidR="007C27D3" w:rsidRPr="00D167EB" w:rsidRDefault="007C27D3" w:rsidP="00A123FE">
            <w:pPr>
              <w:jc w:val="center"/>
              <w:rPr>
                <w:sz w:val="20"/>
                <w:szCs w:val="20"/>
              </w:rPr>
            </w:pPr>
            <w:r w:rsidRPr="00D167EB">
              <w:rPr>
                <w:sz w:val="20"/>
                <w:szCs w:val="20"/>
              </w:rPr>
              <w:t xml:space="preserve">9 месяцев </w:t>
            </w:r>
          </w:p>
          <w:p w:rsidR="007C27D3" w:rsidRPr="00D167EB" w:rsidRDefault="007C27D3" w:rsidP="00A123FE">
            <w:pPr>
              <w:jc w:val="center"/>
              <w:rPr>
                <w:sz w:val="20"/>
                <w:szCs w:val="20"/>
              </w:rPr>
            </w:pPr>
            <w:r w:rsidRPr="00D167EB">
              <w:rPr>
                <w:sz w:val="20"/>
                <w:szCs w:val="20"/>
              </w:rPr>
              <w:t>2016 года</w:t>
            </w:r>
          </w:p>
        </w:tc>
        <w:tc>
          <w:tcPr>
            <w:tcW w:w="2529" w:type="pct"/>
            <w:gridSpan w:val="2"/>
            <w:tcBorders>
              <w:bottom w:val="single" w:sz="4" w:space="0" w:color="auto"/>
            </w:tcBorders>
            <w:vAlign w:val="center"/>
          </w:tcPr>
          <w:p w:rsidR="007C27D3" w:rsidRPr="00D167EB" w:rsidRDefault="007C27D3" w:rsidP="00A123FE">
            <w:pPr>
              <w:jc w:val="center"/>
              <w:rPr>
                <w:sz w:val="20"/>
                <w:szCs w:val="20"/>
              </w:rPr>
            </w:pPr>
            <w:r w:rsidRPr="00D167EB">
              <w:rPr>
                <w:sz w:val="20"/>
                <w:szCs w:val="20"/>
              </w:rPr>
              <w:t>9 месяцев 201</w:t>
            </w:r>
            <w:r>
              <w:rPr>
                <w:sz w:val="20"/>
                <w:szCs w:val="20"/>
              </w:rPr>
              <w:t>7</w:t>
            </w:r>
            <w:r w:rsidRPr="00D167EB">
              <w:rPr>
                <w:sz w:val="20"/>
                <w:szCs w:val="20"/>
              </w:rPr>
              <w:t xml:space="preserve"> года</w:t>
            </w:r>
          </w:p>
        </w:tc>
      </w:tr>
      <w:tr w:rsidR="007C27D3" w:rsidRPr="00D167EB" w:rsidTr="00E74B4A">
        <w:trPr>
          <w:tblHeader/>
        </w:trPr>
        <w:tc>
          <w:tcPr>
            <w:tcW w:w="1424" w:type="pct"/>
            <w:vMerge/>
            <w:vAlign w:val="center"/>
          </w:tcPr>
          <w:p w:rsidR="007C27D3" w:rsidRPr="00D167EB" w:rsidRDefault="007C27D3" w:rsidP="00A123FE">
            <w:pPr>
              <w:jc w:val="center"/>
              <w:rPr>
                <w:sz w:val="20"/>
                <w:szCs w:val="20"/>
              </w:rPr>
            </w:pPr>
          </w:p>
        </w:tc>
        <w:tc>
          <w:tcPr>
            <w:tcW w:w="448" w:type="pct"/>
            <w:vMerge/>
            <w:vAlign w:val="center"/>
          </w:tcPr>
          <w:p w:rsidR="007C27D3" w:rsidRPr="00D167EB" w:rsidRDefault="007C27D3" w:rsidP="00A123FE">
            <w:pPr>
              <w:jc w:val="center"/>
              <w:rPr>
                <w:sz w:val="20"/>
                <w:szCs w:val="20"/>
              </w:rPr>
            </w:pPr>
          </w:p>
        </w:tc>
        <w:tc>
          <w:tcPr>
            <w:tcW w:w="598" w:type="pct"/>
            <w:vMerge/>
            <w:vAlign w:val="center"/>
          </w:tcPr>
          <w:p w:rsidR="007C27D3" w:rsidRPr="00D167EB" w:rsidRDefault="007C27D3" w:rsidP="00A123FE">
            <w:pPr>
              <w:jc w:val="center"/>
              <w:rPr>
                <w:sz w:val="20"/>
                <w:szCs w:val="20"/>
              </w:rPr>
            </w:pPr>
          </w:p>
        </w:tc>
        <w:tc>
          <w:tcPr>
            <w:tcW w:w="1408" w:type="pct"/>
            <w:tcBorders>
              <w:top w:val="single" w:sz="4" w:space="0" w:color="auto"/>
            </w:tcBorders>
            <w:vAlign w:val="center"/>
          </w:tcPr>
          <w:p w:rsidR="007C27D3" w:rsidRPr="00D167EB" w:rsidRDefault="007C27D3" w:rsidP="00A123FE">
            <w:pPr>
              <w:jc w:val="center"/>
              <w:rPr>
                <w:sz w:val="20"/>
                <w:szCs w:val="20"/>
              </w:rPr>
            </w:pPr>
            <w:r w:rsidRPr="00D167EB">
              <w:rPr>
                <w:sz w:val="20"/>
                <w:szCs w:val="20"/>
              </w:rPr>
              <w:t xml:space="preserve">Ожидаемый объем </w:t>
            </w:r>
          </w:p>
          <w:p w:rsidR="007C27D3" w:rsidRPr="00D167EB" w:rsidRDefault="007C27D3" w:rsidP="00A123FE">
            <w:pPr>
              <w:jc w:val="center"/>
              <w:rPr>
                <w:sz w:val="20"/>
                <w:szCs w:val="20"/>
              </w:rPr>
            </w:pPr>
            <w:r w:rsidRPr="00D167EB">
              <w:rPr>
                <w:sz w:val="20"/>
                <w:szCs w:val="20"/>
              </w:rPr>
              <w:t xml:space="preserve">поступления </w:t>
            </w:r>
          </w:p>
          <w:p w:rsidR="007C27D3" w:rsidRPr="00D167EB" w:rsidRDefault="007C27D3" w:rsidP="00A123FE">
            <w:pPr>
              <w:jc w:val="center"/>
              <w:rPr>
                <w:sz w:val="20"/>
                <w:szCs w:val="20"/>
              </w:rPr>
            </w:pPr>
            <w:r w:rsidRPr="00D167EB">
              <w:rPr>
                <w:sz w:val="20"/>
                <w:szCs w:val="20"/>
              </w:rPr>
              <w:t>сточных вод</w:t>
            </w:r>
          </w:p>
        </w:tc>
        <w:tc>
          <w:tcPr>
            <w:tcW w:w="1122" w:type="pct"/>
            <w:tcBorders>
              <w:top w:val="single" w:sz="4" w:space="0" w:color="auto"/>
            </w:tcBorders>
            <w:vAlign w:val="center"/>
          </w:tcPr>
          <w:p w:rsidR="007C27D3" w:rsidRPr="00D167EB" w:rsidRDefault="007C27D3" w:rsidP="00A123FE">
            <w:pPr>
              <w:jc w:val="center"/>
              <w:rPr>
                <w:sz w:val="20"/>
                <w:szCs w:val="20"/>
              </w:rPr>
            </w:pPr>
            <w:r w:rsidRPr="00D167EB">
              <w:rPr>
                <w:sz w:val="20"/>
                <w:szCs w:val="20"/>
              </w:rPr>
              <w:t>Фактический объем поступления</w:t>
            </w:r>
          </w:p>
          <w:p w:rsidR="007C27D3" w:rsidRPr="00D167EB" w:rsidRDefault="007C27D3" w:rsidP="00A123FE">
            <w:pPr>
              <w:jc w:val="center"/>
              <w:rPr>
                <w:sz w:val="20"/>
                <w:szCs w:val="20"/>
              </w:rPr>
            </w:pPr>
            <w:r w:rsidRPr="00D167EB">
              <w:rPr>
                <w:sz w:val="20"/>
                <w:szCs w:val="20"/>
              </w:rPr>
              <w:t>сточных вод</w:t>
            </w:r>
          </w:p>
        </w:tc>
      </w:tr>
      <w:tr w:rsidR="007C27D3" w:rsidRPr="00D167EB" w:rsidTr="00E74B4A">
        <w:trPr>
          <w:tblHeader/>
        </w:trPr>
        <w:tc>
          <w:tcPr>
            <w:tcW w:w="1424" w:type="pct"/>
            <w:vAlign w:val="center"/>
          </w:tcPr>
          <w:p w:rsidR="007C27D3" w:rsidRPr="00D167EB" w:rsidRDefault="007C27D3" w:rsidP="00A123FE">
            <w:pPr>
              <w:rPr>
                <w:sz w:val="20"/>
                <w:szCs w:val="20"/>
              </w:rPr>
            </w:pPr>
            <w:r w:rsidRPr="00D167EB">
              <w:rPr>
                <w:sz w:val="20"/>
                <w:szCs w:val="20"/>
              </w:rPr>
              <w:t>Пропущено сточных вод через очистные сооружения</w:t>
            </w:r>
          </w:p>
        </w:tc>
        <w:tc>
          <w:tcPr>
            <w:tcW w:w="448" w:type="pct"/>
            <w:vAlign w:val="center"/>
          </w:tcPr>
          <w:p w:rsidR="007C27D3" w:rsidRPr="00D167EB" w:rsidRDefault="007C27D3" w:rsidP="00A123FE">
            <w:pPr>
              <w:jc w:val="center"/>
              <w:rPr>
                <w:sz w:val="20"/>
                <w:szCs w:val="20"/>
                <w:vertAlign w:val="superscript"/>
              </w:rPr>
            </w:pPr>
            <w:r w:rsidRPr="00D167EB">
              <w:rPr>
                <w:sz w:val="20"/>
                <w:szCs w:val="20"/>
              </w:rPr>
              <w:t>тыс.м</w:t>
            </w:r>
            <w:r w:rsidRPr="00D167EB">
              <w:rPr>
                <w:sz w:val="20"/>
                <w:szCs w:val="20"/>
                <w:vertAlign w:val="superscript"/>
              </w:rPr>
              <w:t>3</w:t>
            </w:r>
          </w:p>
        </w:tc>
        <w:tc>
          <w:tcPr>
            <w:tcW w:w="598" w:type="pct"/>
            <w:vAlign w:val="center"/>
          </w:tcPr>
          <w:p w:rsidR="007C27D3" w:rsidRPr="00D167EB" w:rsidRDefault="007C27D3" w:rsidP="00A123FE">
            <w:pPr>
              <w:jc w:val="center"/>
              <w:rPr>
                <w:sz w:val="20"/>
                <w:szCs w:val="20"/>
              </w:rPr>
            </w:pPr>
            <w:r w:rsidRPr="00D167EB">
              <w:rPr>
                <w:sz w:val="20"/>
                <w:szCs w:val="20"/>
              </w:rPr>
              <w:t>18 896,9</w:t>
            </w:r>
          </w:p>
        </w:tc>
        <w:tc>
          <w:tcPr>
            <w:tcW w:w="1408" w:type="pct"/>
            <w:vAlign w:val="center"/>
          </w:tcPr>
          <w:p w:rsidR="007C27D3" w:rsidRPr="00D167EB" w:rsidRDefault="007C27D3" w:rsidP="00A123FE">
            <w:pPr>
              <w:jc w:val="center"/>
              <w:rPr>
                <w:sz w:val="20"/>
                <w:szCs w:val="20"/>
              </w:rPr>
            </w:pPr>
            <w:r w:rsidRPr="00D167EB">
              <w:rPr>
                <w:sz w:val="20"/>
                <w:szCs w:val="20"/>
              </w:rPr>
              <w:t>18 355,7</w:t>
            </w:r>
          </w:p>
        </w:tc>
        <w:tc>
          <w:tcPr>
            <w:tcW w:w="1122" w:type="pct"/>
            <w:vAlign w:val="center"/>
          </w:tcPr>
          <w:p w:rsidR="007C27D3" w:rsidRPr="00D167EB" w:rsidRDefault="007C27D3" w:rsidP="00A123FE">
            <w:pPr>
              <w:jc w:val="center"/>
              <w:rPr>
                <w:sz w:val="20"/>
                <w:szCs w:val="20"/>
              </w:rPr>
            </w:pPr>
            <w:r w:rsidRPr="00D167EB">
              <w:rPr>
                <w:sz w:val="20"/>
                <w:szCs w:val="20"/>
              </w:rPr>
              <w:t>19 665,2</w:t>
            </w:r>
          </w:p>
        </w:tc>
      </w:tr>
    </w:tbl>
    <w:p w:rsidR="007C27D3" w:rsidRDefault="007C27D3" w:rsidP="007C27D3">
      <w:pPr>
        <w:pStyle w:val="afff2"/>
        <w:spacing w:before="240" w:after="240"/>
        <w:ind w:left="0" w:firstLine="709"/>
        <w:jc w:val="both"/>
        <w:rPr>
          <w:sz w:val="26"/>
          <w:szCs w:val="26"/>
        </w:rPr>
      </w:pPr>
      <w:r w:rsidRPr="007C5767">
        <w:rPr>
          <w:sz w:val="26"/>
          <w:szCs w:val="26"/>
        </w:rPr>
        <w:lastRenderedPageBreak/>
        <w:t>На территории города эксплуатируются</w:t>
      </w:r>
      <w:r>
        <w:rPr>
          <w:sz w:val="26"/>
          <w:szCs w:val="26"/>
        </w:rPr>
        <w:t xml:space="preserve"> две</w:t>
      </w:r>
      <w:r w:rsidRPr="00500F74">
        <w:rPr>
          <w:sz w:val="26"/>
          <w:szCs w:val="26"/>
        </w:rPr>
        <w:t xml:space="preserve"> </w:t>
      </w:r>
      <w:r w:rsidRPr="007C5767">
        <w:rPr>
          <w:sz w:val="26"/>
          <w:szCs w:val="26"/>
        </w:rPr>
        <w:t>свалки-полигон</w:t>
      </w:r>
      <w:r>
        <w:rPr>
          <w:sz w:val="26"/>
          <w:szCs w:val="26"/>
        </w:rPr>
        <w:t>а</w:t>
      </w:r>
      <w:r w:rsidRPr="007C5767">
        <w:rPr>
          <w:sz w:val="26"/>
          <w:szCs w:val="26"/>
        </w:rPr>
        <w:t xml:space="preserve"> отходов: в Центральном районе ООО «Стройбытсервис», в районе Талнах ООО «Байкал-2000». За </w:t>
      </w:r>
      <w:r>
        <w:rPr>
          <w:sz w:val="26"/>
          <w:szCs w:val="26"/>
        </w:rPr>
        <w:t>9</w:t>
      </w:r>
      <w:r w:rsidRPr="007C5767">
        <w:rPr>
          <w:sz w:val="26"/>
          <w:szCs w:val="26"/>
        </w:rPr>
        <w:t xml:space="preserve"> месяцев 2017 года на свалках-полигонах размещено </w:t>
      </w:r>
      <w:r>
        <w:rPr>
          <w:sz w:val="26"/>
          <w:szCs w:val="26"/>
        </w:rPr>
        <w:t>373,4</w:t>
      </w:r>
      <w:r w:rsidRPr="007C5767">
        <w:rPr>
          <w:sz w:val="26"/>
          <w:szCs w:val="26"/>
        </w:rPr>
        <w:t xml:space="preserve"> тыс. м</w:t>
      </w:r>
      <w:r w:rsidRPr="007C5767">
        <w:rPr>
          <w:sz w:val="26"/>
          <w:szCs w:val="26"/>
          <w:vertAlign w:val="superscript"/>
        </w:rPr>
        <w:t>3</w:t>
      </w:r>
      <w:r w:rsidRPr="007C5767">
        <w:rPr>
          <w:sz w:val="26"/>
          <w:szCs w:val="26"/>
        </w:rPr>
        <w:t xml:space="preserve"> твердых </w:t>
      </w:r>
      <w:r>
        <w:rPr>
          <w:sz w:val="26"/>
          <w:szCs w:val="26"/>
        </w:rPr>
        <w:t>бытовых</w:t>
      </w:r>
      <w:r w:rsidRPr="007C5767">
        <w:rPr>
          <w:sz w:val="26"/>
          <w:szCs w:val="26"/>
        </w:rPr>
        <w:t xml:space="preserve"> отходов, что на </w:t>
      </w:r>
      <w:r>
        <w:rPr>
          <w:sz w:val="26"/>
          <w:szCs w:val="26"/>
        </w:rPr>
        <w:t>7,0</w:t>
      </w:r>
      <w:r w:rsidRPr="007C5767">
        <w:rPr>
          <w:sz w:val="26"/>
          <w:szCs w:val="26"/>
        </w:rPr>
        <w:t xml:space="preserve"> тыс. м</w:t>
      </w:r>
      <w:r w:rsidRPr="007C5767">
        <w:rPr>
          <w:sz w:val="26"/>
          <w:szCs w:val="26"/>
          <w:vertAlign w:val="superscript"/>
        </w:rPr>
        <w:t>3</w:t>
      </w:r>
      <w:r w:rsidRPr="007C5767">
        <w:rPr>
          <w:sz w:val="26"/>
          <w:szCs w:val="26"/>
        </w:rPr>
        <w:t xml:space="preserve"> меньше, чем за аналогичный период 2016 года.</w:t>
      </w:r>
    </w:p>
    <w:p w:rsidR="007C27D3" w:rsidRPr="004F5698" w:rsidRDefault="007C27D3" w:rsidP="007C27D3">
      <w:pPr>
        <w:tabs>
          <w:tab w:val="left" w:pos="7665"/>
        </w:tabs>
        <w:spacing w:before="240"/>
        <w:jc w:val="right"/>
        <w:rPr>
          <w:bCs/>
          <w:sz w:val="26"/>
          <w:szCs w:val="26"/>
        </w:rPr>
      </w:pPr>
      <w:r w:rsidRPr="004F5698">
        <w:rPr>
          <w:bCs/>
          <w:sz w:val="26"/>
          <w:szCs w:val="26"/>
        </w:rPr>
        <w:t>Таблица</w:t>
      </w:r>
      <w:r w:rsidR="00B10C6F" w:rsidRPr="004F5698">
        <w:rPr>
          <w:bCs/>
          <w:sz w:val="26"/>
          <w:szCs w:val="26"/>
        </w:rPr>
        <w:t xml:space="preserve"> </w:t>
      </w:r>
      <w:r w:rsidR="00A76AB7">
        <w:rPr>
          <w:bCs/>
          <w:sz w:val="26"/>
          <w:szCs w:val="26"/>
        </w:rPr>
        <w:t>74</w:t>
      </w:r>
      <w:r w:rsidRPr="004F5698">
        <w:rPr>
          <w:bCs/>
          <w:sz w:val="26"/>
          <w:szCs w:val="26"/>
        </w:rPr>
        <w:t xml:space="preserve"> </w:t>
      </w:r>
    </w:p>
    <w:tbl>
      <w:tblPr>
        <w:tblW w:w="5000" w:type="pct"/>
        <w:tblCellMar>
          <w:left w:w="28" w:type="dxa"/>
          <w:right w:w="28" w:type="dxa"/>
        </w:tblCellMar>
        <w:tblLook w:val="0000" w:firstRow="0" w:lastRow="0" w:firstColumn="0" w:lastColumn="0" w:noHBand="0" w:noVBand="0"/>
      </w:tblPr>
      <w:tblGrid>
        <w:gridCol w:w="2541"/>
        <w:gridCol w:w="711"/>
        <w:gridCol w:w="1698"/>
        <w:gridCol w:w="2266"/>
        <w:gridCol w:w="2124"/>
      </w:tblGrid>
      <w:tr w:rsidR="007C27D3" w:rsidRPr="00273FEF" w:rsidTr="00A123FE">
        <w:trPr>
          <w:trHeight w:hRule="exact" w:val="388"/>
          <w:tblHeader/>
        </w:trPr>
        <w:tc>
          <w:tcPr>
            <w:tcW w:w="1360" w:type="pct"/>
            <w:vMerge w:val="restart"/>
            <w:tcBorders>
              <w:top w:val="single" w:sz="6" w:space="0" w:color="auto"/>
              <w:left w:val="single" w:sz="6" w:space="0" w:color="auto"/>
              <w:right w:val="single" w:sz="6" w:space="0" w:color="auto"/>
            </w:tcBorders>
            <w:shd w:val="clear" w:color="auto" w:fill="FFFFFF"/>
            <w:vAlign w:val="center"/>
          </w:tcPr>
          <w:p w:rsidR="007C27D3" w:rsidRPr="00273FEF" w:rsidRDefault="007C27D3" w:rsidP="00A123FE">
            <w:pPr>
              <w:shd w:val="clear" w:color="auto" w:fill="FFFFFF"/>
              <w:jc w:val="center"/>
              <w:rPr>
                <w:sz w:val="20"/>
                <w:szCs w:val="20"/>
              </w:rPr>
            </w:pPr>
            <w:r w:rsidRPr="00273FEF">
              <w:rPr>
                <w:color w:val="000000"/>
                <w:spacing w:val="-1"/>
                <w:sz w:val="20"/>
                <w:szCs w:val="20"/>
              </w:rPr>
              <w:t>Наименование показателя</w:t>
            </w:r>
          </w:p>
        </w:tc>
        <w:tc>
          <w:tcPr>
            <w:tcW w:w="380" w:type="pct"/>
            <w:vMerge w:val="restart"/>
            <w:tcBorders>
              <w:top w:val="single" w:sz="6" w:space="0" w:color="auto"/>
              <w:left w:val="single" w:sz="6" w:space="0" w:color="auto"/>
              <w:right w:val="single" w:sz="6" w:space="0" w:color="auto"/>
            </w:tcBorders>
            <w:shd w:val="clear" w:color="auto" w:fill="FFFFFF"/>
            <w:vAlign w:val="center"/>
          </w:tcPr>
          <w:p w:rsidR="007C27D3" w:rsidRPr="00273FEF" w:rsidRDefault="007C27D3" w:rsidP="00A123FE">
            <w:pPr>
              <w:shd w:val="clear" w:color="auto" w:fill="FFFFFF"/>
              <w:jc w:val="center"/>
              <w:rPr>
                <w:sz w:val="20"/>
                <w:szCs w:val="20"/>
              </w:rPr>
            </w:pPr>
            <w:r w:rsidRPr="00273FEF">
              <w:rPr>
                <w:color w:val="000000"/>
                <w:spacing w:val="-4"/>
                <w:sz w:val="20"/>
                <w:szCs w:val="20"/>
              </w:rPr>
              <w:t>Ед. изм.</w:t>
            </w:r>
          </w:p>
        </w:tc>
        <w:tc>
          <w:tcPr>
            <w:tcW w:w="909" w:type="pct"/>
            <w:vMerge w:val="restart"/>
            <w:tcBorders>
              <w:top w:val="single" w:sz="6" w:space="0" w:color="auto"/>
              <w:left w:val="single" w:sz="6" w:space="0" w:color="auto"/>
              <w:right w:val="single" w:sz="6" w:space="0" w:color="auto"/>
            </w:tcBorders>
            <w:shd w:val="clear" w:color="auto" w:fill="FFFFFF"/>
            <w:vAlign w:val="center"/>
          </w:tcPr>
          <w:p w:rsidR="007C27D3" w:rsidRPr="00273FEF" w:rsidRDefault="007C27D3" w:rsidP="00A123FE">
            <w:pPr>
              <w:shd w:val="clear" w:color="auto" w:fill="FFFFFF"/>
              <w:jc w:val="center"/>
              <w:rPr>
                <w:color w:val="000000"/>
                <w:spacing w:val="-2"/>
                <w:sz w:val="20"/>
                <w:szCs w:val="20"/>
              </w:rPr>
            </w:pPr>
            <w:r w:rsidRPr="00273FEF">
              <w:rPr>
                <w:color w:val="000000"/>
                <w:spacing w:val="-2"/>
                <w:sz w:val="20"/>
                <w:szCs w:val="20"/>
              </w:rPr>
              <w:t xml:space="preserve">9 месяцев </w:t>
            </w:r>
          </w:p>
          <w:p w:rsidR="007C27D3" w:rsidRPr="00273FEF" w:rsidRDefault="007C27D3" w:rsidP="00A123FE">
            <w:pPr>
              <w:shd w:val="clear" w:color="auto" w:fill="FFFFFF"/>
              <w:jc w:val="center"/>
              <w:rPr>
                <w:sz w:val="20"/>
                <w:szCs w:val="20"/>
              </w:rPr>
            </w:pPr>
            <w:r w:rsidRPr="00273FEF">
              <w:rPr>
                <w:color w:val="000000"/>
                <w:spacing w:val="-2"/>
                <w:sz w:val="20"/>
                <w:szCs w:val="20"/>
              </w:rPr>
              <w:t>201</w:t>
            </w:r>
            <w:r>
              <w:rPr>
                <w:color w:val="000000"/>
                <w:spacing w:val="-2"/>
                <w:sz w:val="20"/>
                <w:szCs w:val="20"/>
              </w:rPr>
              <w:t>6</w:t>
            </w:r>
            <w:r w:rsidRPr="00273FEF">
              <w:rPr>
                <w:color w:val="000000"/>
                <w:spacing w:val="-2"/>
                <w:sz w:val="20"/>
                <w:szCs w:val="20"/>
              </w:rPr>
              <w:t xml:space="preserve"> года</w:t>
            </w:r>
          </w:p>
        </w:tc>
        <w:tc>
          <w:tcPr>
            <w:tcW w:w="2350"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rsidR="007C27D3" w:rsidRPr="00273FEF" w:rsidRDefault="007C27D3" w:rsidP="00A123FE">
            <w:pPr>
              <w:shd w:val="clear" w:color="auto" w:fill="FFFFFF"/>
              <w:jc w:val="center"/>
              <w:rPr>
                <w:sz w:val="20"/>
                <w:szCs w:val="20"/>
              </w:rPr>
            </w:pPr>
            <w:r w:rsidRPr="00273FEF">
              <w:rPr>
                <w:color w:val="000000"/>
                <w:spacing w:val="-2"/>
                <w:sz w:val="20"/>
                <w:szCs w:val="20"/>
              </w:rPr>
              <w:t>201</w:t>
            </w:r>
            <w:r>
              <w:rPr>
                <w:color w:val="000000"/>
                <w:spacing w:val="-2"/>
                <w:sz w:val="20"/>
                <w:szCs w:val="20"/>
              </w:rPr>
              <w:t>7</w:t>
            </w:r>
            <w:r w:rsidRPr="00273FEF">
              <w:rPr>
                <w:color w:val="000000"/>
                <w:spacing w:val="-2"/>
                <w:sz w:val="20"/>
                <w:szCs w:val="20"/>
              </w:rPr>
              <w:t xml:space="preserve"> год</w:t>
            </w:r>
          </w:p>
        </w:tc>
      </w:tr>
      <w:tr w:rsidR="007C27D3" w:rsidRPr="00273FEF" w:rsidTr="00A123FE">
        <w:trPr>
          <w:trHeight w:val="295"/>
          <w:tblHeader/>
        </w:trPr>
        <w:tc>
          <w:tcPr>
            <w:tcW w:w="1360" w:type="pct"/>
            <w:vMerge/>
            <w:tcBorders>
              <w:left w:val="single" w:sz="6" w:space="0" w:color="auto"/>
              <w:bottom w:val="single" w:sz="6" w:space="0" w:color="auto"/>
              <w:right w:val="single" w:sz="6" w:space="0" w:color="auto"/>
            </w:tcBorders>
            <w:shd w:val="clear" w:color="auto" w:fill="FFFFFF"/>
            <w:vAlign w:val="center"/>
          </w:tcPr>
          <w:p w:rsidR="007C27D3" w:rsidRPr="00273FEF" w:rsidRDefault="007C27D3" w:rsidP="00A123FE">
            <w:pPr>
              <w:shd w:val="clear" w:color="auto" w:fill="FFFFFF"/>
              <w:jc w:val="center"/>
              <w:rPr>
                <w:color w:val="000000"/>
                <w:spacing w:val="-1"/>
                <w:sz w:val="20"/>
                <w:szCs w:val="20"/>
              </w:rPr>
            </w:pPr>
          </w:p>
        </w:tc>
        <w:tc>
          <w:tcPr>
            <w:tcW w:w="380" w:type="pct"/>
            <w:vMerge/>
            <w:tcBorders>
              <w:left w:val="single" w:sz="6" w:space="0" w:color="auto"/>
              <w:bottom w:val="single" w:sz="6" w:space="0" w:color="auto"/>
              <w:right w:val="single" w:sz="6" w:space="0" w:color="auto"/>
            </w:tcBorders>
            <w:shd w:val="clear" w:color="auto" w:fill="FFFFFF"/>
            <w:vAlign w:val="center"/>
          </w:tcPr>
          <w:p w:rsidR="007C27D3" w:rsidRPr="00273FEF" w:rsidRDefault="007C27D3" w:rsidP="00A123FE">
            <w:pPr>
              <w:shd w:val="clear" w:color="auto" w:fill="FFFFFF"/>
              <w:jc w:val="center"/>
              <w:rPr>
                <w:color w:val="000000"/>
                <w:spacing w:val="-4"/>
                <w:sz w:val="20"/>
                <w:szCs w:val="20"/>
              </w:rPr>
            </w:pPr>
          </w:p>
        </w:tc>
        <w:tc>
          <w:tcPr>
            <w:tcW w:w="909" w:type="pct"/>
            <w:vMerge/>
            <w:tcBorders>
              <w:left w:val="single" w:sz="6" w:space="0" w:color="auto"/>
              <w:bottom w:val="single" w:sz="6" w:space="0" w:color="auto"/>
              <w:right w:val="single" w:sz="6" w:space="0" w:color="auto"/>
            </w:tcBorders>
            <w:shd w:val="clear" w:color="auto" w:fill="FFFFFF"/>
            <w:vAlign w:val="center"/>
          </w:tcPr>
          <w:p w:rsidR="007C27D3" w:rsidRPr="00273FEF" w:rsidRDefault="007C27D3" w:rsidP="00A123FE">
            <w:pPr>
              <w:shd w:val="clear" w:color="auto" w:fill="FFFFFF"/>
              <w:jc w:val="center"/>
              <w:rPr>
                <w:color w:val="000000"/>
                <w:spacing w:val="-2"/>
                <w:sz w:val="20"/>
                <w:szCs w:val="20"/>
              </w:rPr>
            </w:pPr>
          </w:p>
        </w:tc>
        <w:tc>
          <w:tcPr>
            <w:tcW w:w="1213" w:type="pct"/>
            <w:tcBorders>
              <w:top w:val="single" w:sz="4" w:space="0" w:color="auto"/>
              <w:left w:val="single" w:sz="6" w:space="0" w:color="auto"/>
              <w:bottom w:val="single" w:sz="6" w:space="0" w:color="auto"/>
              <w:right w:val="single" w:sz="6" w:space="0" w:color="auto"/>
            </w:tcBorders>
            <w:shd w:val="clear" w:color="auto" w:fill="FFFFFF"/>
            <w:vAlign w:val="center"/>
          </w:tcPr>
          <w:p w:rsidR="007C27D3" w:rsidRPr="00273FEF" w:rsidRDefault="007C27D3" w:rsidP="00A123FE">
            <w:pPr>
              <w:shd w:val="clear" w:color="auto" w:fill="FFFFFF"/>
              <w:jc w:val="center"/>
              <w:rPr>
                <w:color w:val="000000"/>
                <w:spacing w:val="-2"/>
                <w:sz w:val="20"/>
                <w:szCs w:val="20"/>
              </w:rPr>
            </w:pPr>
            <w:r w:rsidRPr="00273FEF">
              <w:rPr>
                <w:color w:val="000000"/>
                <w:spacing w:val="-2"/>
                <w:sz w:val="20"/>
                <w:szCs w:val="20"/>
              </w:rPr>
              <w:t>Годовой план</w:t>
            </w:r>
          </w:p>
        </w:tc>
        <w:tc>
          <w:tcPr>
            <w:tcW w:w="1137" w:type="pct"/>
            <w:tcBorders>
              <w:top w:val="single" w:sz="4" w:space="0" w:color="auto"/>
              <w:left w:val="single" w:sz="6" w:space="0" w:color="auto"/>
              <w:bottom w:val="single" w:sz="6" w:space="0" w:color="auto"/>
              <w:right w:val="single" w:sz="6" w:space="0" w:color="auto"/>
            </w:tcBorders>
            <w:shd w:val="clear" w:color="auto" w:fill="FFFFFF"/>
            <w:vAlign w:val="center"/>
          </w:tcPr>
          <w:p w:rsidR="007C27D3" w:rsidRPr="00273FEF" w:rsidRDefault="007C27D3" w:rsidP="00A123FE">
            <w:pPr>
              <w:shd w:val="clear" w:color="auto" w:fill="FFFFFF"/>
              <w:jc w:val="center"/>
              <w:rPr>
                <w:color w:val="000000"/>
                <w:spacing w:val="-2"/>
                <w:sz w:val="20"/>
                <w:szCs w:val="20"/>
              </w:rPr>
            </w:pPr>
            <w:r w:rsidRPr="00273FEF">
              <w:rPr>
                <w:color w:val="000000"/>
                <w:spacing w:val="-2"/>
                <w:sz w:val="20"/>
                <w:szCs w:val="20"/>
              </w:rPr>
              <w:t>9 месяцев</w:t>
            </w:r>
          </w:p>
        </w:tc>
      </w:tr>
      <w:tr w:rsidR="007C27D3" w:rsidRPr="00273FEF" w:rsidTr="00A123FE">
        <w:trPr>
          <w:trHeight w:val="500"/>
        </w:trPr>
        <w:tc>
          <w:tcPr>
            <w:tcW w:w="1360" w:type="pct"/>
            <w:tcBorders>
              <w:top w:val="single" w:sz="6" w:space="0" w:color="auto"/>
              <w:left w:val="single" w:sz="6" w:space="0" w:color="auto"/>
              <w:bottom w:val="single" w:sz="6" w:space="0" w:color="auto"/>
              <w:right w:val="single" w:sz="6" w:space="0" w:color="auto"/>
            </w:tcBorders>
            <w:shd w:val="clear" w:color="auto" w:fill="FFFFFF"/>
            <w:vAlign w:val="center"/>
          </w:tcPr>
          <w:p w:rsidR="007C27D3" w:rsidRPr="00273FEF" w:rsidRDefault="007C27D3" w:rsidP="00A123FE">
            <w:pPr>
              <w:shd w:val="clear" w:color="auto" w:fill="FFFFFF"/>
              <w:ind w:left="106" w:hanging="14"/>
              <w:rPr>
                <w:color w:val="000000"/>
                <w:spacing w:val="1"/>
                <w:sz w:val="20"/>
                <w:szCs w:val="20"/>
              </w:rPr>
            </w:pPr>
            <w:r w:rsidRPr="00273FEF">
              <w:rPr>
                <w:color w:val="000000"/>
                <w:spacing w:val="1"/>
                <w:sz w:val="20"/>
                <w:szCs w:val="20"/>
              </w:rPr>
              <w:t>Размещено твердых коммунальных отходов</w:t>
            </w:r>
          </w:p>
        </w:tc>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7C27D3" w:rsidRPr="00273FEF" w:rsidRDefault="007C27D3" w:rsidP="00A123FE">
            <w:pPr>
              <w:shd w:val="clear" w:color="auto" w:fill="FFFFFF"/>
              <w:jc w:val="center"/>
              <w:rPr>
                <w:color w:val="000000"/>
                <w:spacing w:val="-7"/>
                <w:sz w:val="20"/>
                <w:szCs w:val="20"/>
              </w:rPr>
            </w:pPr>
            <w:r w:rsidRPr="00273FEF">
              <w:rPr>
                <w:color w:val="000000"/>
                <w:spacing w:val="-7"/>
                <w:sz w:val="20"/>
                <w:szCs w:val="20"/>
              </w:rPr>
              <w:t>тыс. м</w:t>
            </w:r>
            <w:r w:rsidRPr="00273FEF">
              <w:rPr>
                <w:color w:val="000000"/>
                <w:spacing w:val="-7"/>
                <w:sz w:val="20"/>
                <w:szCs w:val="20"/>
                <w:vertAlign w:val="superscript"/>
              </w:rPr>
              <w:t>З</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7C27D3" w:rsidRPr="00273FEF" w:rsidRDefault="007C27D3" w:rsidP="00A123FE">
            <w:pPr>
              <w:shd w:val="clear" w:color="auto" w:fill="FFFFFF"/>
              <w:jc w:val="center"/>
              <w:rPr>
                <w:sz w:val="20"/>
                <w:szCs w:val="20"/>
              </w:rPr>
            </w:pPr>
            <w:r>
              <w:rPr>
                <w:sz w:val="20"/>
                <w:szCs w:val="20"/>
              </w:rPr>
              <w:t>380,4</w:t>
            </w:r>
          </w:p>
        </w:tc>
        <w:tc>
          <w:tcPr>
            <w:tcW w:w="1213" w:type="pct"/>
            <w:tcBorders>
              <w:top w:val="single" w:sz="6" w:space="0" w:color="auto"/>
              <w:left w:val="single" w:sz="6" w:space="0" w:color="auto"/>
              <w:bottom w:val="single" w:sz="6" w:space="0" w:color="auto"/>
              <w:right w:val="single" w:sz="6" w:space="0" w:color="auto"/>
            </w:tcBorders>
            <w:shd w:val="clear" w:color="auto" w:fill="FFFFFF"/>
            <w:vAlign w:val="center"/>
          </w:tcPr>
          <w:p w:rsidR="007C27D3" w:rsidRPr="00273FEF" w:rsidRDefault="007C27D3" w:rsidP="00A123FE">
            <w:pPr>
              <w:shd w:val="clear" w:color="auto" w:fill="FFFFFF"/>
              <w:jc w:val="center"/>
              <w:rPr>
                <w:sz w:val="20"/>
                <w:szCs w:val="20"/>
              </w:rPr>
            </w:pPr>
            <w:r>
              <w:rPr>
                <w:sz w:val="20"/>
                <w:szCs w:val="20"/>
              </w:rPr>
              <w:t>480,5</w:t>
            </w:r>
          </w:p>
        </w:tc>
        <w:tc>
          <w:tcPr>
            <w:tcW w:w="1137" w:type="pct"/>
            <w:tcBorders>
              <w:top w:val="single" w:sz="6" w:space="0" w:color="auto"/>
              <w:left w:val="single" w:sz="6" w:space="0" w:color="auto"/>
              <w:bottom w:val="single" w:sz="6" w:space="0" w:color="auto"/>
              <w:right w:val="single" w:sz="6" w:space="0" w:color="auto"/>
            </w:tcBorders>
            <w:shd w:val="clear" w:color="auto" w:fill="FFFFFF"/>
            <w:vAlign w:val="center"/>
          </w:tcPr>
          <w:p w:rsidR="007C27D3" w:rsidRPr="00273FEF" w:rsidRDefault="007C27D3" w:rsidP="00A123FE">
            <w:pPr>
              <w:shd w:val="clear" w:color="auto" w:fill="FFFFFF"/>
              <w:jc w:val="center"/>
              <w:rPr>
                <w:sz w:val="20"/>
                <w:szCs w:val="20"/>
              </w:rPr>
            </w:pPr>
            <w:r>
              <w:rPr>
                <w:sz w:val="20"/>
                <w:szCs w:val="20"/>
              </w:rPr>
              <w:t>373,4</w:t>
            </w:r>
          </w:p>
        </w:tc>
      </w:tr>
    </w:tbl>
    <w:p w:rsidR="007C27D3" w:rsidRPr="00450166" w:rsidRDefault="007C27D3" w:rsidP="007C27D3">
      <w:pPr>
        <w:pStyle w:val="HTML"/>
        <w:spacing w:before="240"/>
        <w:ind w:firstLine="709"/>
        <w:jc w:val="both"/>
        <w:rPr>
          <w:rFonts w:ascii="Times New Roman" w:hAnsi="Times New Roman" w:cs="Times New Roman"/>
          <w:sz w:val="26"/>
          <w:szCs w:val="26"/>
        </w:rPr>
      </w:pPr>
      <w:r w:rsidRPr="00240E97">
        <w:rPr>
          <w:rFonts w:ascii="Times New Roman" w:hAnsi="Times New Roman" w:cs="Times New Roman"/>
          <w:sz w:val="26"/>
          <w:szCs w:val="26"/>
        </w:rPr>
        <w:t>10 июня 2017 Администрацией города Норильска и руководством Заполярного филиала ПАО «ГМК «Норильский никель» был проведен комплекс мероприятий по благоустройству и улучшению санитарного состояния территорий общего пользования муниципального образования город Норильск. В мероприятии приняло участие 8 063 человек</w:t>
      </w:r>
      <w:r w:rsidR="00870423">
        <w:rPr>
          <w:rFonts w:ascii="Times New Roman" w:hAnsi="Times New Roman" w:cs="Times New Roman"/>
          <w:sz w:val="26"/>
          <w:szCs w:val="26"/>
        </w:rPr>
        <w:t>а</w:t>
      </w:r>
      <w:r w:rsidRPr="00240E97">
        <w:rPr>
          <w:rFonts w:ascii="Times New Roman" w:hAnsi="Times New Roman" w:cs="Times New Roman"/>
          <w:sz w:val="26"/>
          <w:szCs w:val="26"/>
        </w:rPr>
        <w:t>, задействовано 328 единиц техники, размещено на свал</w:t>
      </w:r>
      <w:r w:rsidRPr="00450166">
        <w:rPr>
          <w:rFonts w:ascii="Times New Roman" w:hAnsi="Times New Roman" w:cs="Times New Roman"/>
          <w:sz w:val="26"/>
          <w:szCs w:val="26"/>
        </w:rPr>
        <w:t>ках-полигонах 1 313 м</w:t>
      </w:r>
      <w:r w:rsidRPr="00450166">
        <w:rPr>
          <w:rFonts w:ascii="Times New Roman" w:hAnsi="Times New Roman" w:cs="Times New Roman"/>
          <w:sz w:val="26"/>
          <w:szCs w:val="26"/>
          <w:vertAlign w:val="superscript"/>
        </w:rPr>
        <w:t>3</w:t>
      </w:r>
      <w:r w:rsidRPr="00450166">
        <w:rPr>
          <w:rFonts w:ascii="Times New Roman" w:hAnsi="Times New Roman" w:cs="Times New Roman"/>
          <w:sz w:val="26"/>
          <w:szCs w:val="26"/>
        </w:rPr>
        <w:t xml:space="preserve"> отходов.</w:t>
      </w:r>
    </w:p>
    <w:p w:rsidR="007C27D3" w:rsidRPr="002B56EA" w:rsidRDefault="007C27D3" w:rsidP="007C27D3">
      <w:pPr>
        <w:pStyle w:val="HTML"/>
        <w:ind w:firstLine="709"/>
        <w:jc w:val="both"/>
        <w:rPr>
          <w:sz w:val="26"/>
          <w:szCs w:val="26"/>
        </w:rPr>
      </w:pPr>
      <w:r w:rsidRPr="00450166">
        <w:rPr>
          <w:rFonts w:ascii="Times New Roman" w:hAnsi="Times New Roman" w:cs="Times New Roman"/>
          <w:sz w:val="26"/>
          <w:szCs w:val="26"/>
        </w:rPr>
        <w:t>02 сентября 2017 года проведен общегородской субботник по озеленению</w:t>
      </w:r>
      <w:r w:rsidR="00BD4373">
        <w:rPr>
          <w:rFonts w:ascii="Times New Roman" w:hAnsi="Times New Roman" w:cs="Times New Roman"/>
          <w:sz w:val="26"/>
          <w:szCs w:val="26"/>
        </w:rPr>
        <w:t xml:space="preserve"> территории города, в котором </w:t>
      </w:r>
      <w:r w:rsidRPr="00450166">
        <w:rPr>
          <w:rFonts w:ascii="Times New Roman" w:hAnsi="Times New Roman" w:cs="Times New Roman"/>
          <w:sz w:val="26"/>
          <w:szCs w:val="26"/>
        </w:rPr>
        <w:t xml:space="preserve">приняли участие 1 025 человек, на газонах высажено около 655 кустарников. </w:t>
      </w:r>
    </w:p>
    <w:p w:rsidR="0064078D" w:rsidRDefault="0064078D" w:rsidP="00670565">
      <w:pPr>
        <w:pStyle w:val="a8"/>
        <w:ind w:firstLine="709"/>
        <w:rPr>
          <w:sz w:val="26"/>
          <w:szCs w:val="26"/>
          <w:highlight w:val="yellow"/>
        </w:rPr>
      </w:pPr>
      <w:r w:rsidRPr="007C2EC7">
        <w:rPr>
          <w:sz w:val="26"/>
          <w:szCs w:val="26"/>
          <w:highlight w:val="yellow"/>
        </w:rPr>
        <w:t xml:space="preserve">  </w:t>
      </w:r>
    </w:p>
    <w:p w:rsidR="004F5698" w:rsidRPr="007C2EC7" w:rsidRDefault="004F5698" w:rsidP="00670565">
      <w:pPr>
        <w:pStyle w:val="a8"/>
        <w:ind w:firstLine="709"/>
        <w:rPr>
          <w:sz w:val="26"/>
          <w:szCs w:val="26"/>
          <w:highlight w:val="yellow"/>
        </w:rPr>
      </w:pPr>
    </w:p>
    <w:p w:rsidR="005C7DDA" w:rsidRPr="009F0C0B" w:rsidRDefault="001F7BFA" w:rsidP="00670565">
      <w:pPr>
        <w:pStyle w:val="10"/>
        <w:jc w:val="center"/>
      </w:pPr>
      <w:bookmarkStart w:id="146" w:name="_Toc136926215"/>
      <w:bookmarkStart w:id="147" w:name="_Toc225833544"/>
      <w:bookmarkStart w:id="148" w:name="_Toc498119307"/>
      <w:bookmarkEnd w:id="143"/>
      <w:bookmarkEnd w:id="144"/>
      <w:r w:rsidRPr="009F0C0B">
        <w:rPr>
          <w:szCs w:val="26"/>
          <w:lang w:val="en-US"/>
        </w:rPr>
        <w:t>X</w:t>
      </w:r>
      <w:r w:rsidR="00902AA2" w:rsidRPr="009F0C0B">
        <w:rPr>
          <w:szCs w:val="26"/>
          <w:lang w:val="en-US"/>
        </w:rPr>
        <w:t>V</w:t>
      </w:r>
      <w:r w:rsidRPr="009F0C0B">
        <w:rPr>
          <w:szCs w:val="26"/>
        </w:rPr>
        <w:t>.</w:t>
      </w:r>
      <w:r w:rsidR="005C7DDA" w:rsidRPr="009F0C0B">
        <w:t xml:space="preserve"> Криминогенная обстановка</w:t>
      </w:r>
      <w:bookmarkEnd w:id="146"/>
      <w:bookmarkEnd w:id="147"/>
      <w:bookmarkEnd w:id="148"/>
    </w:p>
    <w:p w:rsidR="009626C4" w:rsidRPr="007C2EC7" w:rsidRDefault="009626C4" w:rsidP="00670565">
      <w:pPr>
        <w:pStyle w:val="a4"/>
        <w:suppressAutoHyphens/>
        <w:ind w:firstLine="709"/>
        <w:rPr>
          <w:b/>
          <w:szCs w:val="26"/>
          <w:highlight w:val="yellow"/>
        </w:rPr>
      </w:pPr>
      <w:bookmarkStart w:id="149" w:name="_Toc136926216"/>
      <w:bookmarkStart w:id="150" w:name="_Toc225833545"/>
    </w:p>
    <w:p w:rsidR="009F0C0B" w:rsidRPr="006B7B3A" w:rsidRDefault="009F0C0B" w:rsidP="00670565">
      <w:pPr>
        <w:pStyle w:val="a4"/>
        <w:suppressAutoHyphens/>
        <w:ind w:firstLine="709"/>
        <w:rPr>
          <w:b/>
          <w:szCs w:val="26"/>
        </w:rPr>
      </w:pPr>
      <w:r w:rsidRPr="006B7B3A">
        <w:rPr>
          <w:b/>
          <w:szCs w:val="26"/>
        </w:rPr>
        <w:t>Общая характеристика обстановки</w:t>
      </w:r>
    </w:p>
    <w:p w:rsidR="009F0C0B" w:rsidRPr="006B7B3A" w:rsidRDefault="009F0C0B" w:rsidP="00670565">
      <w:pPr>
        <w:tabs>
          <w:tab w:val="left" w:pos="5624"/>
        </w:tabs>
        <w:suppressAutoHyphens/>
        <w:ind w:firstLine="709"/>
        <w:jc w:val="both"/>
        <w:rPr>
          <w:sz w:val="26"/>
          <w:szCs w:val="26"/>
        </w:rPr>
      </w:pPr>
      <w:r w:rsidRPr="006B7B3A">
        <w:rPr>
          <w:sz w:val="26"/>
          <w:szCs w:val="26"/>
        </w:rPr>
        <w:t xml:space="preserve">Общее количество зарегистрированных преступлений </w:t>
      </w:r>
      <w:r w:rsidR="008F4DEC">
        <w:rPr>
          <w:sz w:val="26"/>
          <w:szCs w:val="26"/>
        </w:rPr>
        <w:t xml:space="preserve">за 9 месяцев 2017 года </w:t>
      </w:r>
      <w:r w:rsidRPr="006B7B3A">
        <w:rPr>
          <w:sz w:val="26"/>
          <w:szCs w:val="26"/>
        </w:rPr>
        <w:t>по сравнению с аналогичным периодом предыдущего года снизилось на 8,9% и составило 1 564 ед. против 1 716 ед. за 9 месяцев 2016 года. Преступления тяжких и особо тяжких составов сократились на 12,4% и составили 360 (9 мес. 2016г. – 411).</w:t>
      </w:r>
    </w:p>
    <w:p w:rsidR="009F0C0B" w:rsidRPr="006B7B3A" w:rsidRDefault="009F0C0B" w:rsidP="00670565">
      <w:pPr>
        <w:tabs>
          <w:tab w:val="left" w:pos="5624"/>
        </w:tabs>
        <w:suppressAutoHyphens/>
        <w:ind w:firstLine="709"/>
        <w:jc w:val="both"/>
        <w:rPr>
          <w:sz w:val="26"/>
          <w:szCs w:val="26"/>
        </w:rPr>
      </w:pPr>
      <w:r w:rsidRPr="006B7B3A">
        <w:rPr>
          <w:sz w:val="26"/>
          <w:szCs w:val="26"/>
        </w:rPr>
        <w:t>Анализ оперативной обстановки в отчетном периоде указывает на снижение по отношению к сопоставимому периоду прошлого года основных видов преступлений, таких как: причинений тяжкого вреда здоровью (-30%; всего 28),</w:t>
      </w:r>
      <w:r w:rsidRPr="006B7B3A">
        <w:rPr>
          <w:spacing w:val="-4"/>
          <w:sz w:val="26"/>
          <w:szCs w:val="26"/>
        </w:rPr>
        <w:t xml:space="preserve"> со смертельным исходом (-37,5%; 5),</w:t>
      </w:r>
      <w:r w:rsidRPr="006B7B3A">
        <w:rPr>
          <w:sz w:val="26"/>
          <w:szCs w:val="26"/>
        </w:rPr>
        <w:t xml:space="preserve"> </w:t>
      </w:r>
      <w:r w:rsidRPr="006B7B3A">
        <w:rPr>
          <w:spacing w:val="-4"/>
          <w:sz w:val="26"/>
          <w:szCs w:val="26"/>
        </w:rPr>
        <w:t xml:space="preserve">угроз убийством (-33,3%; 14), </w:t>
      </w:r>
      <w:r w:rsidRPr="006B7B3A">
        <w:rPr>
          <w:sz w:val="26"/>
          <w:szCs w:val="26"/>
        </w:rPr>
        <w:t xml:space="preserve">а также краж </w:t>
      </w:r>
      <w:r w:rsidRPr="006B7B3A">
        <w:rPr>
          <w:spacing w:val="-4"/>
          <w:sz w:val="26"/>
          <w:szCs w:val="26"/>
        </w:rPr>
        <w:t>(-13%; 490)</w:t>
      </w:r>
      <w:r w:rsidRPr="006B7B3A">
        <w:rPr>
          <w:sz w:val="26"/>
          <w:szCs w:val="26"/>
        </w:rPr>
        <w:t xml:space="preserve">, в том числе квартирных (-23,5%; 13), из магазинов и других торговых точек </w:t>
      </w:r>
      <w:r w:rsidR="008F4DEC">
        <w:rPr>
          <w:sz w:val="26"/>
          <w:szCs w:val="26"/>
        </w:rPr>
        <w:t xml:space="preserve">    </w:t>
      </w:r>
      <w:r w:rsidRPr="006B7B3A">
        <w:rPr>
          <w:sz w:val="26"/>
          <w:szCs w:val="26"/>
        </w:rPr>
        <w:t xml:space="preserve"> (-30,3%; 62), </w:t>
      </w:r>
      <w:r w:rsidRPr="006B7B3A">
        <w:rPr>
          <w:spacing w:val="-4"/>
          <w:sz w:val="26"/>
          <w:szCs w:val="26"/>
        </w:rPr>
        <w:t xml:space="preserve">угонов (-39,4%; 20), поджогов (-66,7%; 1), </w:t>
      </w:r>
      <w:r w:rsidRPr="006B7B3A">
        <w:rPr>
          <w:sz w:val="26"/>
          <w:szCs w:val="26"/>
        </w:rPr>
        <w:t xml:space="preserve">уголовно наказуемых ДТП </w:t>
      </w:r>
      <w:r w:rsidR="008F4DEC">
        <w:rPr>
          <w:sz w:val="26"/>
          <w:szCs w:val="26"/>
        </w:rPr>
        <w:t xml:space="preserve">    </w:t>
      </w:r>
      <w:r w:rsidRPr="006B7B3A">
        <w:rPr>
          <w:sz w:val="26"/>
          <w:szCs w:val="26"/>
        </w:rPr>
        <w:t xml:space="preserve">  </w:t>
      </w:r>
      <w:r w:rsidRPr="006B7B3A">
        <w:rPr>
          <w:spacing w:val="-4"/>
          <w:sz w:val="26"/>
          <w:szCs w:val="26"/>
        </w:rPr>
        <w:t>(-13,6%; 19)</w:t>
      </w:r>
      <w:r w:rsidRPr="006B7B3A">
        <w:rPr>
          <w:sz w:val="28"/>
          <w:szCs w:val="28"/>
        </w:rPr>
        <w:t xml:space="preserve">, </w:t>
      </w:r>
      <w:r w:rsidRPr="006B7B3A">
        <w:rPr>
          <w:sz w:val="26"/>
          <w:szCs w:val="26"/>
        </w:rPr>
        <w:t>со смертельным исходом (-71,4%; 2)</w:t>
      </w:r>
      <w:r>
        <w:rPr>
          <w:sz w:val="26"/>
          <w:szCs w:val="26"/>
        </w:rPr>
        <w:t>.</w:t>
      </w:r>
    </w:p>
    <w:p w:rsidR="009F0C0B" w:rsidRPr="006B7B3A" w:rsidRDefault="009F0C0B" w:rsidP="00670565">
      <w:pPr>
        <w:tabs>
          <w:tab w:val="left" w:pos="5624"/>
        </w:tabs>
        <w:suppressAutoHyphens/>
        <w:ind w:firstLine="709"/>
        <w:jc w:val="both"/>
        <w:rPr>
          <w:sz w:val="26"/>
          <w:szCs w:val="26"/>
        </w:rPr>
      </w:pPr>
      <w:r w:rsidRPr="006B7B3A">
        <w:rPr>
          <w:sz w:val="26"/>
          <w:szCs w:val="26"/>
        </w:rPr>
        <w:t>В то же время, несмотря на общее снижение преступлений против собственности, в их структуре отмечается рост разбойных нападений (+75%; 7), мошенничеств (+9,9%; 133) и грабежей (+2,1%; 48)</w:t>
      </w:r>
      <w:r>
        <w:rPr>
          <w:sz w:val="26"/>
          <w:szCs w:val="26"/>
        </w:rPr>
        <w:t>. С</w:t>
      </w:r>
      <w:r w:rsidRPr="006B7B3A">
        <w:rPr>
          <w:sz w:val="26"/>
          <w:szCs w:val="26"/>
        </w:rPr>
        <w:t xml:space="preserve">отрудниками </w:t>
      </w:r>
      <w:r>
        <w:rPr>
          <w:sz w:val="26"/>
          <w:szCs w:val="26"/>
        </w:rPr>
        <w:t>полиции</w:t>
      </w:r>
      <w:r w:rsidRPr="006B7B3A">
        <w:rPr>
          <w:sz w:val="26"/>
          <w:szCs w:val="26"/>
        </w:rPr>
        <w:t xml:space="preserve"> проводится масштабная работа, направленная, как на предупреждение, так и на раскрытие преступлений указанной категории. </w:t>
      </w:r>
    </w:p>
    <w:p w:rsidR="009F0C0B" w:rsidRPr="006B7B3A" w:rsidRDefault="009F0C0B" w:rsidP="00670565">
      <w:pPr>
        <w:pStyle w:val="Sf13"/>
        <w:widowControl/>
        <w:rPr>
          <w:sz w:val="26"/>
          <w:szCs w:val="26"/>
        </w:rPr>
      </w:pPr>
      <w:r w:rsidRPr="006B7B3A">
        <w:rPr>
          <w:sz w:val="26"/>
          <w:szCs w:val="26"/>
        </w:rPr>
        <w:t>За 9 месяцев 2017 года общая раскрываемость преступлений составила</w:t>
      </w:r>
      <w:r w:rsidR="008F4DEC">
        <w:rPr>
          <w:sz w:val="26"/>
          <w:szCs w:val="26"/>
        </w:rPr>
        <w:t xml:space="preserve"> 73,0%</w:t>
      </w:r>
      <w:r>
        <w:rPr>
          <w:sz w:val="26"/>
          <w:szCs w:val="26"/>
        </w:rPr>
        <w:t>, в том числе</w:t>
      </w:r>
      <w:r w:rsidRPr="006B7B3A">
        <w:rPr>
          <w:sz w:val="26"/>
          <w:szCs w:val="26"/>
        </w:rPr>
        <w:t>:</w:t>
      </w:r>
    </w:p>
    <w:p w:rsidR="009F0C0B" w:rsidRPr="006B7B3A" w:rsidRDefault="009F0C0B" w:rsidP="00DB09A3">
      <w:pPr>
        <w:pStyle w:val="Sf13"/>
        <w:widowControl/>
        <w:numPr>
          <w:ilvl w:val="0"/>
          <w:numId w:val="35"/>
        </w:numPr>
        <w:tabs>
          <w:tab w:val="left" w:pos="993"/>
        </w:tabs>
        <w:ind w:left="0" w:firstLine="709"/>
        <w:rPr>
          <w:sz w:val="26"/>
          <w:szCs w:val="26"/>
        </w:rPr>
      </w:pPr>
      <w:r w:rsidRPr="006B7B3A">
        <w:rPr>
          <w:spacing w:val="-2"/>
          <w:sz w:val="26"/>
          <w:szCs w:val="26"/>
        </w:rPr>
        <w:t>кражи (+4,1%; всего 66,2%);</w:t>
      </w:r>
    </w:p>
    <w:p w:rsidR="009F0C0B" w:rsidRPr="006B7B3A" w:rsidRDefault="009F0C0B" w:rsidP="00DB09A3">
      <w:pPr>
        <w:pStyle w:val="Sf13"/>
        <w:widowControl/>
        <w:numPr>
          <w:ilvl w:val="0"/>
          <w:numId w:val="35"/>
        </w:numPr>
        <w:tabs>
          <w:tab w:val="left" w:pos="993"/>
        </w:tabs>
        <w:ind w:left="0" w:firstLine="709"/>
        <w:rPr>
          <w:sz w:val="26"/>
          <w:szCs w:val="26"/>
        </w:rPr>
      </w:pPr>
      <w:r w:rsidRPr="006B7B3A">
        <w:rPr>
          <w:sz w:val="26"/>
          <w:szCs w:val="26"/>
        </w:rPr>
        <w:t xml:space="preserve">квартирные кражи </w:t>
      </w:r>
      <w:r w:rsidRPr="006B7B3A">
        <w:rPr>
          <w:spacing w:val="-2"/>
          <w:sz w:val="26"/>
          <w:szCs w:val="26"/>
        </w:rPr>
        <w:t>(+6,2%; всего 87,5%)</w:t>
      </w:r>
      <w:r w:rsidRPr="006B7B3A">
        <w:rPr>
          <w:sz w:val="26"/>
          <w:szCs w:val="26"/>
        </w:rPr>
        <w:t>;</w:t>
      </w:r>
    </w:p>
    <w:p w:rsidR="009F0C0B" w:rsidRPr="006B7B3A" w:rsidRDefault="009F0C0B" w:rsidP="00DB09A3">
      <w:pPr>
        <w:pStyle w:val="Sf13"/>
        <w:widowControl/>
        <w:numPr>
          <w:ilvl w:val="0"/>
          <w:numId w:val="35"/>
        </w:numPr>
        <w:tabs>
          <w:tab w:val="left" w:pos="993"/>
        </w:tabs>
        <w:ind w:left="0" w:firstLine="709"/>
        <w:rPr>
          <w:sz w:val="26"/>
          <w:szCs w:val="26"/>
        </w:rPr>
      </w:pPr>
      <w:r w:rsidRPr="006B7B3A">
        <w:rPr>
          <w:sz w:val="26"/>
          <w:szCs w:val="26"/>
        </w:rPr>
        <w:t xml:space="preserve">поджоги (+25%; всего 50%); </w:t>
      </w:r>
    </w:p>
    <w:p w:rsidR="009F0C0B" w:rsidRPr="006B7B3A" w:rsidRDefault="009F0C0B" w:rsidP="00DB09A3">
      <w:pPr>
        <w:pStyle w:val="Sf13"/>
        <w:widowControl/>
        <w:numPr>
          <w:ilvl w:val="0"/>
          <w:numId w:val="35"/>
        </w:numPr>
        <w:tabs>
          <w:tab w:val="left" w:pos="993"/>
        </w:tabs>
        <w:ind w:left="0" w:firstLine="709"/>
        <w:rPr>
          <w:sz w:val="26"/>
          <w:szCs w:val="26"/>
        </w:rPr>
      </w:pPr>
      <w:r w:rsidRPr="006B7B3A">
        <w:rPr>
          <w:sz w:val="26"/>
          <w:szCs w:val="26"/>
        </w:rPr>
        <w:t>преступления в сфере незаконного оборота наркотических средств (+10,5%; 70,8%);</w:t>
      </w:r>
    </w:p>
    <w:p w:rsidR="009F0C0B" w:rsidRPr="006B7B3A" w:rsidRDefault="009F0C0B" w:rsidP="00DB09A3">
      <w:pPr>
        <w:pStyle w:val="Sf13"/>
        <w:widowControl/>
        <w:numPr>
          <w:ilvl w:val="0"/>
          <w:numId w:val="35"/>
        </w:numPr>
        <w:tabs>
          <w:tab w:val="left" w:pos="993"/>
        </w:tabs>
        <w:ind w:left="0" w:firstLine="709"/>
        <w:rPr>
          <w:sz w:val="26"/>
          <w:szCs w:val="26"/>
        </w:rPr>
      </w:pPr>
      <w:r w:rsidRPr="006B7B3A">
        <w:rPr>
          <w:sz w:val="26"/>
          <w:szCs w:val="26"/>
        </w:rPr>
        <w:lastRenderedPageBreak/>
        <w:t>угоны (+8,3%; всего 92,9</w:t>
      </w:r>
      <w:r>
        <w:rPr>
          <w:sz w:val="26"/>
          <w:szCs w:val="26"/>
        </w:rPr>
        <w:t>);</w:t>
      </w:r>
    </w:p>
    <w:p w:rsidR="009F0C0B" w:rsidRPr="006B7B3A" w:rsidRDefault="009F0C0B" w:rsidP="00DB09A3">
      <w:pPr>
        <w:pStyle w:val="Sf13"/>
        <w:widowControl/>
        <w:numPr>
          <w:ilvl w:val="0"/>
          <w:numId w:val="35"/>
        </w:numPr>
        <w:tabs>
          <w:tab w:val="left" w:pos="993"/>
        </w:tabs>
        <w:ind w:left="0" w:firstLine="709"/>
        <w:rPr>
          <w:sz w:val="26"/>
          <w:szCs w:val="26"/>
        </w:rPr>
      </w:pPr>
      <w:r w:rsidRPr="006B7B3A">
        <w:rPr>
          <w:sz w:val="26"/>
          <w:szCs w:val="26"/>
        </w:rPr>
        <w:t>уголовно наказуемые ДТП (+2,7%; 94,4%);</w:t>
      </w:r>
    </w:p>
    <w:p w:rsidR="009F0C0B" w:rsidRPr="006B7B3A" w:rsidRDefault="009F0C0B" w:rsidP="00670565">
      <w:pPr>
        <w:tabs>
          <w:tab w:val="left" w:pos="5624"/>
        </w:tabs>
        <w:suppressAutoHyphens/>
        <w:ind w:firstLine="709"/>
        <w:jc w:val="both"/>
        <w:rPr>
          <w:sz w:val="26"/>
          <w:szCs w:val="26"/>
        </w:rPr>
      </w:pPr>
      <w:r w:rsidRPr="006B7B3A">
        <w:rPr>
          <w:sz w:val="26"/>
          <w:szCs w:val="26"/>
        </w:rPr>
        <w:t>А по таким составам преступлений</w:t>
      </w:r>
      <w:r w:rsidR="008F4DEC">
        <w:rPr>
          <w:sz w:val="26"/>
          <w:szCs w:val="26"/>
        </w:rPr>
        <w:t>,</w:t>
      </w:r>
      <w:r w:rsidRPr="006B7B3A">
        <w:rPr>
          <w:sz w:val="26"/>
          <w:szCs w:val="26"/>
        </w:rPr>
        <w:t xml:space="preserve"> как убийства, причинение тяжкого вреда здоровью, в том числе со смертельным исходом, изнасилования, ДТП со смертельным исходом, нарушения правил дорожного движения лицом, подвергнутым административному наказанию (ст. 264.1 УК РФ), хулиганства, незаконное приобретение и хранение оружия –</w:t>
      </w:r>
      <w:r>
        <w:rPr>
          <w:sz w:val="26"/>
          <w:szCs w:val="26"/>
        </w:rPr>
        <w:t xml:space="preserve"> </w:t>
      </w:r>
      <w:r w:rsidRPr="006B7B3A">
        <w:rPr>
          <w:sz w:val="26"/>
          <w:szCs w:val="26"/>
        </w:rPr>
        <w:t>раскрываемость составила 100%.</w:t>
      </w:r>
    </w:p>
    <w:p w:rsidR="009F0C0B" w:rsidRPr="006B7B3A" w:rsidRDefault="009F0C0B" w:rsidP="00670565">
      <w:pPr>
        <w:tabs>
          <w:tab w:val="left" w:pos="5624"/>
        </w:tabs>
        <w:suppressAutoHyphens/>
        <w:ind w:firstLine="709"/>
        <w:jc w:val="both"/>
        <w:rPr>
          <w:sz w:val="26"/>
          <w:szCs w:val="26"/>
        </w:rPr>
      </w:pPr>
      <w:r w:rsidRPr="006B7B3A">
        <w:rPr>
          <w:sz w:val="26"/>
          <w:szCs w:val="26"/>
        </w:rPr>
        <w:t xml:space="preserve">В целом, эффективность работы по раскрытию преступлений по итогам </w:t>
      </w:r>
      <w:r w:rsidR="008F4DEC">
        <w:rPr>
          <w:sz w:val="26"/>
          <w:szCs w:val="26"/>
        </w:rPr>
        <w:t xml:space="preserve">9 месяцев </w:t>
      </w:r>
      <w:r w:rsidRPr="006B7B3A">
        <w:rPr>
          <w:sz w:val="26"/>
          <w:szCs w:val="26"/>
        </w:rPr>
        <w:t>текущего периода остается одной из лучших среди крупных ОВД Красноярского края и значительно превышает средние результаты по краю</w:t>
      </w:r>
      <w:r w:rsidR="008F4DEC">
        <w:rPr>
          <w:sz w:val="26"/>
          <w:szCs w:val="26"/>
        </w:rPr>
        <w:t xml:space="preserve"> (60,6%)</w:t>
      </w:r>
      <w:r w:rsidRPr="006B7B3A">
        <w:rPr>
          <w:sz w:val="26"/>
          <w:szCs w:val="26"/>
        </w:rPr>
        <w:t>.</w:t>
      </w:r>
    </w:p>
    <w:p w:rsidR="009F0C0B" w:rsidRPr="006B7B3A" w:rsidRDefault="009F0C0B" w:rsidP="00670565">
      <w:pPr>
        <w:ind w:firstLine="709"/>
        <w:jc w:val="both"/>
        <w:rPr>
          <w:sz w:val="26"/>
          <w:szCs w:val="26"/>
        </w:rPr>
      </w:pPr>
      <w:r w:rsidRPr="006B7B3A">
        <w:rPr>
          <w:noProof/>
        </w:rPr>
        <w:drawing>
          <wp:anchor distT="0" distB="0" distL="114300" distR="114300" simplePos="0" relativeHeight="251706368" behindDoc="0" locked="0" layoutInCell="1" allowOverlap="1" wp14:anchorId="58DE5795" wp14:editId="64D2E750">
            <wp:simplePos x="0" y="0"/>
            <wp:positionH relativeFrom="column">
              <wp:posOffset>-45085</wp:posOffset>
            </wp:positionH>
            <wp:positionV relativeFrom="paragraph">
              <wp:posOffset>149860</wp:posOffset>
            </wp:positionV>
            <wp:extent cx="6102985" cy="2763520"/>
            <wp:effectExtent l="0" t="0" r="0" b="0"/>
            <wp:wrapTopAndBottom/>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anchor>
        </w:drawing>
      </w:r>
      <w:r w:rsidRPr="006B7B3A">
        <w:rPr>
          <w:sz w:val="26"/>
          <w:szCs w:val="26"/>
        </w:rPr>
        <w:t xml:space="preserve">Принципиальной задачей остается борьба с преступлениями в сфере экономики. За 9 месяцев 2017 года выявлено 48 (+45,5%; 33) преступлений экономической направленности, из которых 25 (+47,1%; 17) тяжкой и особо тяжкой категории, 16 </w:t>
      </w:r>
      <w:r w:rsidR="008F4DEC">
        <w:rPr>
          <w:sz w:val="26"/>
          <w:szCs w:val="26"/>
        </w:rPr>
        <w:t xml:space="preserve">   </w:t>
      </w:r>
      <w:r w:rsidRPr="006B7B3A">
        <w:rPr>
          <w:sz w:val="26"/>
          <w:szCs w:val="26"/>
        </w:rPr>
        <w:t xml:space="preserve">(-11,1%; 18) совершены в крупном и особо крупном размере. </w:t>
      </w:r>
    </w:p>
    <w:p w:rsidR="009F0C0B" w:rsidRPr="006B7B3A" w:rsidRDefault="009F0C0B" w:rsidP="00670565">
      <w:pPr>
        <w:tabs>
          <w:tab w:val="left" w:pos="5624"/>
        </w:tabs>
        <w:ind w:firstLine="709"/>
        <w:jc w:val="both"/>
        <w:rPr>
          <w:sz w:val="10"/>
          <w:szCs w:val="10"/>
          <w:highlight w:val="yellow"/>
        </w:rPr>
      </w:pPr>
    </w:p>
    <w:p w:rsidR="009F0C0B" w:rsidRPr="006B7B3A" w:rsidRDefault="009F0C0B" w:rsidP="00670565">
      <w:pPr>
        <w:pStyle w:val="a4"/>
        <w:tabs>
          <w:tab w:val="left" w:pos="993"/>
        </w:tabs>
        <w:suppressAutoHyphens/>
        <w:ind w:firstLine="709"/>
        <w:rPr>
          <w:b/>
          <w:szCs w:val="26"/>
        </w:rPr>
      </w:pPr>
      <w:r w:rsidRPr="006B7B3A">
        <w:rPr>
          <w:b/>
          <w:szCs w:val="26"/>
        </w:rPr>
        <w:t>Социально-демографическая характеристика преступности и организация профилактической работы</w:t>
      </w:r>
    </w:p>
    <w:p w:rsidR="009F0C0B" w:rsidRPr="006B7B3A" w:rsidRDefault="009F0C0B" w:rsidP="00670565">
      <w:pPr>
        <w:tabs>
          <w:tab w:val="left" w:pos="709"/>
          <w:tab w:val="left" w:pos="993"/>
        </w:tabs>
        <w:suppressAutoHyphens/>
        <w:jc w:val="both"/>
        <w:rPr>
          <w:sz w:val="26"/>
          <w:szCs w:val="26"/>
        </w:rPr>
      </w:pPr>
      <w:r w:rsidRPr="006B7B3A">
        <w:rPr>
          <w:sz w:val="26"/>
          <w:szCs w:val="26"/>
        </w:rPr>
        <w:tab/>
        <w:t>Из общего числа выявленных лиц, совершивших преступления – 82,8% приходится на мужчин и 17,2% - на женщин.</w:t>
      </w:r>
    </w:p>
    <w:p w:rsidR="009F0C0B" w:rsidRPr="006B7B3A" w:rsidRDefault="00CE0E29" w:rsidP="00670565">
      <w:pPr>
        <w:tabs>
          <w:tab w:val="left" w:pos="709"/>
          <w:tab w:val="left" w:pos="993"/>
        </w:tabs>
        <w:suppressAutoHyphens/>
        <w:jc w:val="both"/>
        <w:rPr>
          <w:sz w:val="26"/>
          <w:szCs w:val="26"/>
        </w:rPr>
      </w:pPr>
      <w:r w:rsidRPr="006B7B3A">
        <w:rPr>
          <w:noProof/>
        </w:rPr>
        <w:drawing>
          <wp:anchor distT="0" distB="0" distL="114300" distR="114300" simplePos="0" relativeHeight="251715584" behindDoc="0" locked="0" layoutInCell="1" allowOverlap="1" wp14:anchorId="35F7C3D4" wp14:editId="7D2066CA">
            <wp:simplePos x="0" y="0"/>
            <wp:positionH relativeFrom="column">
              <wp:posOffset>0</wp:posOffset>
            </wp:positionH>
            <wp:positionV relativeFrom="page">
              <wp:posOffset>7338060</wp:posOffset>
            </wp:positionV>
            <wp:extent cx="5875655" cy="2543810"/>
            <wp:effectExtent l="0" t="0" r="0" b="8890"/>
            <wp:wrapTopAndBottom/>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9F0C0B" w:rsidRPr="006B7B3A" w:rsidRDefault="009F0C0B" w:rsidP="00670565">
      <w:pPr>
        <w:suppressAutoHyphens/>
        <w:ind w:firstLine="708"/>
        <w:jc w:val="both"/>
        <w:rPr>
          <w:sz w:val="26"/>
          <w:szCs w:val="26"/>
        </w:rPr>
      </w:pPr>
      <w:r>
        <w:rPr>
          <w:sz w:val="26"/>
          <w:szCs w:val="26"/>
        </w:rPr>
        <w:lastRenderedPageBreak/>
        <w:t>Н</w:t>
      </w:r>
      <w:r w:rsidRPr="00244D3C">
        <w:rPr>
          <w:sz w:val="26"/>
          <w:szCs w:val="26"/>
        </w:rPr>
        <w:t>аиб</w:t>
      </w:r>
      <w:r w:rsidR="008F4DEC">
        <w:rPr>
          <w:sz w:val="26"/>
          <w:szCs w:val="26"/>
        </w:rPr>
        <w:t>ольшее количество преступлений в отчетном периоде</w:t>
      </w:r>
      <w:r w:rsidRPr="00244D3C">
        <w:rPr>
          <w:sz w:val="26"/>
          <w:szCs w:val="26"/>
        </w:rPr>
        <w:t xml:space="preserve"> было совершено лицами в возрасте от 30 до 49 лет – 55,1% (аналогичный период прошлого года – 52,1%).</w:t>
      </w:r>
    </w:p>
    <w:p w:rsidR="009F0C0B" w:rsidRDefault="009F0C0B" w:rsidP="00670565">
      <w:pPr>
        <w:ind w:firstLine="709"/>
        <w:jc w:val="both"/>
        <w:rPr>
          <w:sz w:val="26"/>
          <w:szCs w:val="26"/>
        </w:rPr>
      </w:pPr>
      <w:r w:rsidRPr="006B7B3A">
        <w:rPr>
          <w:sz w:val="26"/>
          <w:szCs w:val="26"/>
        </w:rPr>
        <w:t>По итогам 9 месяцев текущего года сократилось количество преступлений, совершенных несовершеннолетними (-70,3%; всего 30), что указывает на положительный эффект от проводимой работы по профилактике безнадзорности и правонарушений несовершеннолетних</w:t>
      </w:r>
      <w:r w:rsidR="006C1268">
        <w:rPr>
          <w:sz w:val="26"/>
          <w:szCs w:val="26"/>
        </w:rPr>
        <w:t xml:space="preserve">. </w:t>
      </w:r>
      <w:r w:rsidRPr="006B7B3A">
        <w:rPr>
          <w:sz w:val="26"/>
          <w:szCs w:val="26"/>
        </w:rPr>
        <w:t>В целях предупреждения правонарушений несовершеннолетних и в их отноше</w:t>
      </w:r>
      <w:r>
        <w:rPr>
          <w:sz w:val="26"/>
          <w:szCs w:val="26"/>
        </w:rPr>
        <w:t>нии на территории города</w:t>
      </w:r>
      <w:r w:rsidRPr="006B7B3A">
        <w:rPr>
          <w:sz w:val="26"/>
          <w:szCs w:val="26"/>
        </w:rPr>
        <w:t xml:space="preserve"> в течение 9 месяцев 2017 года проведено</w:t>
      </w:r>
      <w:r>
        <w:rPr>
          <w:sz w:val="26"/>
          <w:szCs w:val="26"/>
        </w:rPr>
        <w:t>:</w:t>
      </w:r>
    </w:p>
    <w:p w:rsidR="009F0C0B" w:rsidRDefault="009F0C0B" w:rsidP="00670565">
      <w:pPr>
        <w:ind w:firstLine="709"/>
        <w:jc w:val="both"/>
        <w:rPr>
          <w:sz w:val="26"/>
          <w:szCs w:val="26"/>
        </w:rPr>
      </w:pPr>
      <w:r>
        <w:rPr>
          <w:sz w:val="26"/>
          <w:szCs w:val="26"/>
        </w:rPr>
        <w:t>-</w:t>
      </w:r>
      <w:r w:rsidRPr="006B7B3A">
        <w:rPr>
          <w:sz w:val="26"/>
          <w:szCs w:val="26"/>
        </w:rPr>
        <w:t xml:space="preserve"> 5</w:t>
      </w:r>
      <w:r>
        <w:rPr>
          <w:sz w:val="26"/>
          <w:szCs w:val="26"/>
        </w:rPr>
        <w:t xml:space="preserve"> оперативно-</w:t>
      </w:r>
      <w:r w:rsidRPr="006B7B3A">
        <w:rPr>
          <w:sz w:val="26"/>
          <w:szCs w:val="26"/>
        </w:rPr>
        <w:t>профилактических мероприяти</w:t>
      </w:r>
      <w:r>
        <w:rPr>
          <w:sz w:val="26"/>
          <w:szCs w:val="26"/>
        </w:rPr>
        <w:t xml:space="preserve">й: </w:t>
      </w:r>
      <w:r w:rsidRPr="006B7B3A">
        <w:rPr>
          <w:sz w:val="26"/>
          <w:szCs w:val="26"/>
        </w:rPr>
        <w:t xml:space="preserve">«Безопасная среда» (январь), </w:t>
      </w:r>
      <w:r w:rsidRPr="006B7B3A">
        <w:rPr>
          <w:rStyle w:val="FontStyle19"/>
        </w:rPr>
        <w:t xml:space="preserve">«Группа» (март), </w:t>
      </w:r>
      <w:r w:rsidRPr="006B7B3A">
        <w:rPr>
          <w:sz w:val="26"/>
          <w:szCs w:val="26"/>
        </w:rPr>
        <w:t xml:space="preserve">«Остановим насилие против детей» (апрель), «Дети России» (апрель), </w:t>
      </w:r>
      <w:r w:rsidRPr="006B7B3A">
        <w:rPr>
          <w:color w:val="000000"/>
          <w:sz w:val="20"/>
          <w:szCs w:val="20"/>
        </w:rPr>
        <w:t>«</w:t>
      </w:r>
      <w:r w:rsidRPr="006B7B3A">
        <w:rPr>
          <w:color w:val="000000"/>
          <w:sz w:val="26"/>
          <w:szCs w:val="26"/>
        </w:rPr>
        <w:t>Помоги пойти учиться» (август, сентябрь)</w:t>
      </w:r>
      <w:r w:rsidRPr="006B7B3A">
        <w:rPr>
          <w:sz w:val="26"/>
          <w:szCs w:val="26"/>
        </w:rPr>
        <w:t>;</w:t>
      </w:r>
    </w:p>
    <w:p w:rsidR="009F0C0B" w:rsidRPr="00A75580" w:rsidRDefault="009F0C0B" w:rsidP="00670565">
      <w:pPr>
        <w:ind w:firstLine="709"/>
        <w:jc w:val="both"/>
        <w:rPr>
          <w:sz w:val="26"/>
          <w:szCs w:val="26"/>
        </w:rPr>
      </w:pPr>
      <w:r>
        <w:rPr>
          <w:sz w:val="26"/>
          <w:szCs w:val="26"/>
        </w:rPr>
        <w:t>-</w:t>
      </w:r>
      <w:r w:rsidRPr="006B7B3A">
        <w:rPr>
          <w:color w:val="0000FF"/>
          <w:spacing w:val="-2"/>
          <w:sz w:val="26"/>
          <w:szCs w:val="26"/>
        </w:rPr>
        <w:t xml:space="preserve"> </w:t>
      </w:r>
      <w:r w:rsidRPr="006B7B3A">
        <w:rPr>
          <w:spacing w:val="-2"/>
          <w:sz w:val="26"/>
          <w:szCs w:val="26"/>
        </w:rPr>
        <w:t>162 профилактических рейда, из них 66 с участием представителей органов и учреждений системы профилактики.</w:t>
      </w:r>
    </w:p>
    <w:p w:rsidR="009F0C0B" w:rsidRPr="006B7B3A" w:rsidRDefault="009F0C0B" w:rsidP="008F4DEC">
      <w:pPr>
        <w:pStyle w:val="a4"/>
        <w:ind w:firstLine="709"/>
        <w:rPr>
          <w:spacing w:val="-4"/>
          <w:szCs w:val="26"/>
        </w:rPr>
      </w:pPr>
      <w:r w:rsidRPr="006B7B3A">
        <w:rPr>
          <w:spacing w:val="-4"/>
          <w:szCs w:val="26"/>
        </w:rPr>
        <w:t>За отчетный период на профилактический учет в Отдел МВД поставлено 175 несовершеннолетних (всего состоит 216). Продолжается работа по выявлению родителей, оказывающих отрицательное влияние на своих несоверш</w:t>
      </w:r>
      <w:r w:rsidR="008F4DEC">
        <w:rPr>
          <w:spacing w:val="-4"/>
          <w:szCs w:val="26"/>
        </w:rPr>
        <w:t>еннолетних детей, н</w:t>
      </w:r>
      <w:r w:rsidRPr="006B7B3A">
        <w:rPr>
          <w:spacing w:val="-4"/>
          <w:szCs w:val="26"/>
        </w:rPr>
        <w:t>а протяжении 9 месяцев на учет поставлено 47 таких родителей (всего состоит 89).</w:t>
      </w:r>
      <w:r w:rsidRPr="006B7B3A">
        <w:rPr>
          <w:color w:val="0000FF"/>
          <w:spacing w:val="-4"/>
          <w:szCs w:val="26"/>
        </w:rPr>
        <w:t xml:space="preserve"> </w:t>
      </w:r>
      <w:r w:rsidRPr="006B7B3A">
        <w:rPr>
          <w:spacing w:val="-4"/>
          <w:szCs w:val="26"/>
        </w:rPr>
        <w:t>За неисполнение обязанностей по содержанию, воспитанию, обучению, защите прав и интересов несовершеннолетних к административной ответственности по ст. 5.35 КоАП РФ привлечено 184 родителя и законных представителей.</w:t>
      </w:r>
    </w:p>
    <w:p w:rsidR="009F0C0B" w:rsidRPr="006B7B3A" w:rsidRDefault="009F0C0B" w:rsidP="008F4DEC">
      <w:pPr>
        <w:suppressAutoHyphens/>
        <w:ind w:firstLine="708"/>
        <w:jc w:val="both"/>
        <w:rPr>
          <w:sz w:val="26"/>
          <w:szCs w:val="26"/>
        </w:rPr>
      </w:pPr>
      <w:r w:rsidRPr="006B7B3A">
        <w:rPr>
          <w:sz w:val="26"/>
          <w:szCs w:val="26"/>
        </w:rPr>
        <w:t>На постоянной основе проводится целенаправленная работа по контролю за оборотом оружия и взрывчатых веществ (оперативно-профилактические мероприятия «Арсенал»). За отчетный период в сфере незаконного оборота оружия выявлено 20 преступлений, 45 административных правонарушений, проверено 2471 единица автотранспорта, 4 296 владельцев оружия, изъято 92 единицы оружия, в том числе 3 единицы оружия сданы добровольно, лицам, сдавшим оружие выплачено соответствующее вознаграждение.</w:t>
      </w:r>
    </w:p>
    <w:p w:rsidR="009F0C0B" w:rsidRPr="006B7B3A" w:rsidRDefault="009F0C0B" w:rsidP="00670565">
      <w:pPr>
        <w:suppressAutoHyphens/>
        <w:ind w:firstLine="708"/>
        <w:jc w:val="both"/>
        <w:rPr>
          <w:sz w:val="26"/>
          <w:szCs w:val="26"/>
          <w:highlight w:val="yellow"/>
        </w:rPr>
      </w:pPr>
    </w:p>
    <w:p w:rsidR="009F0C0B" w:rsidRPr="006B7B3A" w:rsidRDefault="009F0C0B" w:rsidP="00670565">
      <w:pPr>
        <w:suppressAutoHyphens/>
        <w:ind w:firstLine="708"/>
        <w:jc w:val="both"/>
        <w:rPr>
          <w:b/>
          <w:sz w:val="26"/>
          <w:szCs w:val="26"/>
        </w:rPr>
      </w:pPr>
      <w:r w:rsidRPr="006B7B3A">
        <w:rPr>
          <w:b/>
          <w:sz w:val="26"/>
          <w:szCs w:val="26"/>
        </w:rPr>
        <w:t>Состояние преступности на улицах и в общественных местах</w:t>
      </w:r>
    </w:p>
    <w:p w:rsidR="009F0C0B" w:rsidRPr="006B7B3A" w:rsidRDefault="009F0C0B" w:rsidP="00670565">
      <w:pPr>
        <w:suppressAutoHyphens/>
        <w:ind w:firstLine="708"/>
        <w:jc w:val="both"/>
        <w:rPr>
          <w:sz w:val="26"/>
          <w:szCs w:val="26"/>
        </w:rPr>
      </w:pPr>
      <w:r w:rsidRPr="006B7B3A">
        <w:rPr>
          <w:sz w:val="26"/>
          <w:szCs w:val="26"/>
        </w:rPr>
        <w:t xml:space="preserve">Сотрудниками полиции ведется активная работа по применению мер административного воздействия к лицам, нарушающим правопорядок, что является действенной профилактической мерой. За </w:t>
      </w:r>
      <w:r>
        <w:rPr>
          <w:sz w:val="26"/>
          <w:szCs w:val="26"/>
        </w:rPr>
        <w:t xml:space="preserve">3 квартала текущего года </w:t>
      </w:r>
      <w:r w:rsidRPr="006B7B3A">
        <w:rPr>
          <w:sz w:val="26"/>
          <w:szCs w:val="26"/>
        </w:rPr>
        <w:t>к административной ответственности за потребление алкогольной продукции и появление в состоянии алкогольного опьянения в общественных местах привлечено 3</w:t>
      </w:r>
      <w:r>
        <w:rPr>
          <w:sz w:val="26"/>
          <w:szCs w:val="26"/>
        </w:rPr>
        <w:t xml:space="preserve"> </w:t>
      </w:r>
      <w:r w:rsidRPr="006B7B3A">
        <w:rPr>
          <w:sz w:val="26"/>
          <w:szCs w:val="26"/>
        </w:rPr>
        <w:t xml:space="preserve">696 лиц. </w:t>
      </w:r>
    </w:p>
    <w:p w:rsidR="009F0C0B" w:rsidRPr="006B7B3A" w:rsidRDefault="009F0C0B" w:rsidP="00670565">
      <w:pPr>
        <w:suppressAutoHyphens/>
        <w:ind w:firstLine="708"/>
        <w:jc w:val="both"/>
        <w:rPr>
          <w:sz w:val="26"/>
          <w:szCs w:val="26"/>
        </w:rPr>
      </w:pPr>
      <w:r>
        <w:rPr>
          <w:sz w:val="26"/>
          <w:szCs w:val="26"/>
        </w:rPr>
        <w:t>В течение отчетного периода</w:t>
      </w:r>
      <w:r w:rsidRPr="006B7B3A">
        <w:rPr>
          <w:sz w:val="26"/>
          <w:szCs w:val="26"/>
        </w:rPr>
        <w:t xml:space="preserve"> 2017 года решались вопросы обеспечения правопорядка в общественных местах города, в результате чего при проведении </w:t>
      </w:r>
      <w:r>
        <w:rPr>
          <w:sz w:val="26"/>
          <w:szCs w:val="26"/>
        </w:rPr>
        <w:t xml:space="preserve">94 </w:t>
      </w:r>
      <w:r w:rsidRPr="006B7B3A">
        <w:rPr>
          <w:sz w:val="26"/>
          <w:szCs w:val="26"/>
        </w:rPr>
        <w:t>мероприятий и митингов, спортивных и других мероприятий с массовым пребыванием граждан нарушений правопорядка не допущено.</w:t>
      </w:r>
    </w:p>
    <w:p w:rsidR="009F0C0B" w:rsidRPr="006B7B3A" w:rsidRDefault="009F0C0B" w:rsidP="00670565">
      <w:pPr>
        <w:ind w:firstLine="720"/>
        <w:jc w:val="both"/>
        <w:rPr>
          <w:sz w:val="26"/>
          <w:szCs w:val="26"/>
        </w:rPr>
      </w:pPr>
      <w:r w:rsidRPr="006B7B3A">
        <w:rPr>
          <w:sz w:val="26"/>
          <w:szCs w:val="26"/>
        </w:rPr>
        <w:t>В результате принятого комплекса мер, количество преступлений, со</w:t>
      </w:r>
      <w:r w:rsidR="006C1268">
        <w:rPr>
          <w:sz w:val="26"/>
          <w:szCs w:val="26"/>
        </w:rPr>
        <w:t>вершенных в общественных местах,</w:t>
      </w:r>
      <w:r w:rsidRPr="006B7B3A">
        <w:rPr>
          <w:sz w:val="26"/>
          <w:szCs w:val="26"/>
        </w:rPr>
        <w:t xml:space="preserve"> сократилось на -22,1% (всего 468) и -2,5% (всего 196) соответственно, при этом уровень уличной преступности более чем в 2 раза ниже среднего по краю.</w:t>
      </w:r>
    </w:p>
    <w:p w:rsidR="006C1268" w:rsidRDefault="006C1268" w:rsidP="00670565">
      <w:pPr>
        <w:suppressAutoHyphens/>
        <w:ind w:firstLine="708"/>
        <w:jc w:val="both"/>
        <w:rPr>
          <w:sz w:val="26"/>
          <w:szCs w:val="26"/>
        </w:rPr>
      </w:pPr>
    </w:p>
    <w:p w:rsidR="00CE0E29" w:rsidRDefault="00CE0E29" w:rsidP="00670565">
      <w:pPr>
        <w:suppressAutoHyphens/>
        <w:ind w:firstLine="708"/>
        <w:jc w:val="both"/>
        <w:rPr>
          <w:sz w:val="26"/>
          <w:szCs w:val="26"/>
        </w:rPr>
      </w:pPr>
    </w:p>
    <w:p w:rsidR="00CE0E29" w:rsidRDefault="00CE0E29" w:rsidP="00670565">
      <w:pPr>
        <w:suppressAutoHyphens/>
        <w:ind w:firstLine="708"/>
        <w:jc w:val="both"/>
        <w:rPr>
          <w:sz w:val="26"/>
          <w:szCs w:val="26"/>
        </w:rPr>
      </w:pPr>
    </w:p>
    <w:p w:rsidR="00CE0E29" w:rsidRPr="006B7B3A" w:rsidRDefault="00CE0E29" w:rsidP="00670565">
      <w:pPr>
        <w:suppressAutoHyphens/>
        <w:ind w:firstLine="708"/>
        <w:jc w:val="both"/>
        <w:rPr>
          <w:sz w:val="26"/>
          <w:szCs w:val="26"/>
        </w:rPr>
      </w:pPr>
    </w:p>
    <w:p w:rsidR="009F0C0B" w:rsidRPr="006B7B3A" w:rsidRDefault="009F0C0B" w:rsidP="00670565">
      <w:pPr>
        <w:suppressAutoHyphens/>
        <w:ind w:firstLine="708"/>
        <w:jc w:val="both"/>
        <w:rPr>
          <w:sz w:val="26"/>
          <w:szCs w:val="26"/>
        </w:rPr>
      </w:pPr>
      <w:r w:rsidRPr="006B7B3A">
        <w:rPr>
          <w:b/>
          <w:sz w:val="26"/>
          <w:szCs w:val="26"/>
        </w:rPr>
        <w:lastRenderedPageBreak/>
        <w:t>Противодействие незаконному обороту наркотиков</w:t>
      </w:r>
    </w:p>
    <w:p w:rsidR="009F0C0B" w:rsidRPr="006B7B3A" w:rsidRDefault="009F0C0B" w:rsidP="00670565">
      <w:pPr>
        <w:tabs>
          <w:tab w:val="left" w:pos="1134"/>
        </w:tabs>
        <w:suppressAutoHyphens/>
        <w:ind w:firstLine="709"/>
        <w:jc w:val="both"/>
        <w:rPr>
          <w:sz w:val="26"/>
          <w:szCs w:val="26"/>
        </w:rPr>
      </w:pPr>
      <w:r w:rsidRPr="006B7B3A">
        <w:rPr>
          <w:sz w:val="26"/>
          <w:szCs w:val="26"/>
        </w:rPr>
        <w:t xml:space="preserve">Отдел МВД по городу Норильску уделяет пристальное внимание оперативной и профилактической деятельности по противодействию незаконному обороту наркотических средств.  </w:t>
      </w:r>
    </w:p>
    <w:p w:rsidR="009F0C0B" w:rsidRPr="006B7B3A" w:rsidRDefault="009F0C0B" w:rsidP="00670565">
      <w:pPr>
        <w:tabs>
          <w:tab w:val="left" w:pos="1134"/>
        </w:tabs>
        <w:suppressAutoHyphens/>
        <w:ind w:firstLine="709"/>
        <w:jc w:val="both"/>
        <w:rPr>
          <w:sz w:val="26"/>
          <w:szCs w:val="26"/>
          <w:highlight w:val="yellow"/>
        </w:rPr>
      </w:pPr>
      <w:r w:rsidRPr="006B7B3A">
        <w:rPr>
          <w:sz w:val="26"/>
          <w:szCs w:val="26"/>
        </w:rPr>
        <w:t>По итогам работы за 9 месяцев 2017 года в сфере незаконного оборота наркотических средств</w:t>
      </w:r>
      <w:r>
        <w:rPr>
          <w:sz w:val="26"/>
          <w:szCs w:val="26"/>
        </w:rPr>
        <w:t xml:space="preserve"> выявлено 260 преступлений</w:t>
      </w:r>
      <w:r w:rsidRPr="006B7B3A">
        <w:rPr>
          <w:sz w:val="26"/>
          <w:szCs w:val="26"/>
        </w:rPr>
        <w:t xml:space="preserve"> (+2,8%; 253), в том числе 228 из которых тяжкой и особо тяжкой категории (+5,6%; 216). Окончено расследование 153 (+10,9%) преступлений, связанных с незаконным оборотом наркотических средств, к уголовной ответственности привлечено 103 граждан, из незаконного оборота изъято 531 гр. наркотических веществ, преимущественно синтетического происхождения. Раскрываемость данной категории преступлений составила 70,8% (+10,5%; 60,3%).</w:t>
      </w:r>
    </w:p>
    <w:p w:rsidR="009F0C0B" w:rsidRPr="006B7B3A" w:rsidRDefault="009F0C0B" w:rsidP="00670565">
      <w:pPr>
        <w:tabs>
          <w:tab w:val="left" w:pos="5624"/>
        </w:tabs>
        <w:suppressAutoHyphens/>
        <w:ind w:firstLine="709"/>
        <w:jc w:val="both"/>
        <w:rPr>
          <w:sz w:val="26"/>
          <w:szCs w:val="26"/>
        </w:rPr>
      </w:pPr>
      <w:r w:rsidRPr="006B7B3A">
        <w:rPr>
          <w:sz w:val="26"/>
          <w:szCs w:val="26"/>
        </w:rPr>
        <w:t xml:space="preserve">На плановой основе, при активном участии сотрудников подразделения по контролю за оборотом наркотиков, инспекторов по делам несовершеннолетних и участковых уполномоченных полиции совместно с представителями образовательных организаций, учреждений здравоохранения в педагогических коллективах, с учащимися и их родителями было проведено 789 информационно-пропагандистских мероприятий, профилактических лекций и бесед по предупреждению распространения наркомании. </w:t>
      </w:r>
    </w:p>
    <w:p w:rsidR="009F0C0B" w:rsidRPr="006B7B3A" w:rsidRDefault="009F0C0B" w:rsidP="00670565">
      <w:pPr>
        <w:tabs>
          <w:tab w:val="left" w:pos="4223"/>
        </w:tabs>
        <w:suppressAutoHyphens/>
        <w:ind w:firstLine="708"/>
        <w:jc w:val="both"/>
        <w:rPr>
          <w:sz w:val="26"/>
          <w:szCs w:val="26"/>
        </w:rPr>
      </w:pPr>
      <w:r w:rsidRPr="006B7B3A">
        <w:rPr>
          <w:sz w:val="26"/>
          <w:szCs w:val="26"/>
        </w:rPr>
        <w:tab/>
      </w:r>
    </w:p>
    <w:p w:rsidR="009F0C0B" w:rsidRPr="006B7B3A" w:rsidRDefault="009F0C0B" w:rsidP="00670565">
      <w:pPr>
        <w:suppressAutoHyphens/>
        <w:ind w:firstLine="708"/>
        <w:jc w:val="both"/>
        <w:rPr>
          <w:b/>
          <w:sz w:val="26"/>
          <w:szCs w:val="26"/>
        </w:rPr>
      </w:pPr>
      <w:r w:rsidRPr="006B7B3A">
        <w:rPr>
          <w:b/>
          <w:sz w:val="26"/>
          <w:szCs w:val="26"/>
        </w:rPr>
        <w:t>Обеспечение безопасности дорожного движения</w:t>
      </w:r>
    </w:p>
    <w:p w:rsidR="009F0C0B" w:rsidRPr="006B7B3A" w:rsidRDefault="009F0C0B" w:rsidP="00670565">
      <w:pPr>
        <w:widowControl w:val="0"/>
        <w:shd w:val="clear" w:color="auto" w:fill="FFFFFF"/>
        <w:spacing w:after="20"/>
        <w:ind w:firstLine="709"/>
        <w:jc w:val="both"/>
        <w:rPr>
          <w:sz w:val="26"/>
          <w:szCs w:val="26"/>
        </w:rPr>
      </w:pPr>
      <w:r w:rsidRPr="006B7B3A">
        <w:rPr>
          <w:sz w:val="26"/>
          <w:szCs w:val="26"/>
        </w:rPr>
        <w:t xml:space="preserve">За 9 месяцев текущего года в отношении участников дорожного движения за различные нарушения правил дорожного движения составлено более 20 тыс. административных материалов, из них 383 - за управление транспортом в состоянии опьянения и отказ от медицинского освидетельствования, 772 - за непредставление преимущества пешеходам, 655 – за нарушение правил перевозки детей и 256 - за выезд на полосу встречного движения. </w:t>
      </w:r>
    </w:p>
    <w:p w:rsidR="009F0C0B" w:rsidRDefault="009F0C0B" w:rsidP="00670565">
      <w:pPr>
        <w:ind w:firstLine="709"/>
        <w:jc w:val="both"/>
        <w:rPr>
          <w:sz w:val="26"/>
          <w:szCs w:val="26"/>
        </w:rPr>
      </w:pPr>
      <w:r w:rsidRPr="00A66B5B">
        <w:rPr>
          <w:sz w:val="26"/>
          <w:szCs w:val="26"/>
        </w:rPr>
        <w:t>В рамках реализации муниципальных программ «Развитие транспортной системы на 2016-2018 г.</w:t>
      </w:r>
      <w:r>
        <w:rPr>
          <w:sz w:val="26"/>
          <w:szCs w:val="26"/>
        </w:rPr>
        <w:t xml:space="preserve"> </w:t>
      </w:r>
      <w:r w:rsidRPr="00A66B5B">
        <w:rPr>
          <w:sz w:val="26"/>
          <w:szCs w:val="26"/>
        </w:rPr>
        <w:t>г.», «Повышение безопасности дорожного движения на автомобильных дорогах общего пользования муниципального образования город Норильск» уделено особое внимание обустройству пешеходных переходов и участкам улично-дорожной сети, расположенных вблизи образовательных учреждений и по маршрутам движения детей, обустройст</w:t>
      </w:r>
      <w:r>
        <w:rPr>
          <w:sz w:val="26"/>
          <w:szCs w:val="26"/>
        </w:rPr>
        <w:t>ву</w:t>
      </w:r>
      <w:r w:rsidRPr="00A66B5B">
        <w:rPr>
          <w:sz w:val="26"/>
          <w:szCs w:val="26"/>
        </w:rPr>
        <w:t xml:space="preserve"> и восстановлени</w:t>
      </w:r>
      <w:r>
        <w:rPr>
          <w:sz w:val="26"/>
          <w:szCs w:val="26"/>
        </w:rPr>
        <w:t>ю</w:t>
      </w:r>
      <w:r w:rsidRPr="00A66B5B">
        <w:rPr>
          <w:sz w:val="26"/>
          <w:szCs w:val="26"/>
        </w:rPr>
        <w:t xml:space="preserve"> нерегулируемых пешеходных переходов, перекрестков и остановочных пунктов.</w:t>
      </w:r>
    </w:p>
    <w:p w:rsidR="009F0C0B" w:rsidRPr="006B7B3A" w:rsidRDefault="009F0C0B" w:rsidP="00670565">
      <w:pPr>
        <w:ind w:firstLine="709"/>
        <w:jc w:val="both"/>
        <w:rPr>
          <w:sz w:val="26"/>
          <w:szCs w:val="26"/>
        </w:rPr>
      </w:pPr>
      <w:r w:rsidRPr="006B7B3A">
        <w:rPr>
          <w:sz w:val="26"/>
          <w:szCs w:val="26"/>
        </w:rPr>
        <w:t>В течении отчетного периода по данной тематике в средствах массовой информации было опубликовано 741 материал (+0,7%; 736), в том числе 117 по предупреждению и профилактике детского дорожно-транспортного травматизма, 273 материала с мест проведения различных оперативно-профилактических мероприятий («Нетрезвый водитель», «Пешеход – пешеходный переход», «Ребенок пассажир», «Тониро</w:t>
      </w:r>
      <w:r>
        <w:rPr>
          <w:sz w:val="26"/>
          <w:szCs w:val="26"/>
        </w:rPr>
        <w:t>вка», «Учебный автомобиль»).</w:t>
      </w:r>
    </w:p>
    <w:p w:rsidR="009F0C0B" w:rsidRPr="006B7B3A" w:rsidRDefault="009F0C0B" w:rsidP="00670565">
      <w:pPr>
        <w:ind w:firstLine="709"/>
        <w:jc w:val="both"/>
        <w:rPr>
          <w:sz w:val="26"/>
          <w:szCs w:val="26"/>
        </w:rPr>
      </w:pPr>
      <w:r w:rsidRPr="006B7B3A">
        <w:rPr>
          <w:sz w:val="26"/>
          <w:szCs w:val="26"/>
        </w:rPr>
        <w:t>В образовательных учрежден</w:t>
      </w:r>
      <w:r>
        <w:rPr>
          <w:sz w:val="26"/>
          <w:szCs w:val="26"/>
        </w:rPr>
        <w:t>иях города проведена</w:t>
      </w:r>
      <w:r w:rsidRPr="006B7B3A">
        <w:rPr>
          <w:sz w:val="26"/>
          <w:szCs w:val="26"/>
        </w:rPr>
        <w:t xml:space="preserve"> 391 (+3,7%; 377) лекция и практические занятия по основам правил дорожного движения и соблюдения мер безопасности с приведением характерных примеров ДТП с участием детей и причин их возникновения, о необходимости использования световозвращающих элементов, популяризации ремней безопасности и детских удерживающих устройств, а также закрепление навыков движения детей по наиболее безопасным маршрутам «Дом – школа – дом». На постоянной основе проводятся мероприятия, конкурсы, викторины с участием детей.</w:t>
      </w:r>
    </w:p>
    <w:p w:rsidR="009F0C0B" w:rsidRDefault="009F0C0B" w:rsidP="00670565">
      <w:pPr>
        <w:autoSpaceDE w:val="0"/>
        <w:autoSpaceDN w:val="0"/>
        <w:adjustRightInd w:val="0"/>
        <w:ind w:firstLine="709"/>
        <w:jc w:val="both"/>
        <w:rPr>
          <w:sz w:val="26"/>
          <w:szCs w:val="26"/>
        </w:rPr>
      </w:pPr>
      <w:r w:rsidRPr="006B7B3A">
        <w:rPr>
          <w:noProof/>
        </w:rPr>
        <w:lastRenderedPageBreak/>
        <w:drawing>
          <wp:anchor distT="0" distB="0" distL="114300" distR="114300" simplePos="0" relativeHeight="251708416" behindDoc="0" locked="0" layoutInCell="1" allowOverlap="1" wp14:anchorId="776FCA90" wp14:editId="16BAE19D">
            <wp:simplePos x="0" y="0"/>
            <wp:positionH relativeFrom="column">
              <wp:posOffset>0</wp:posOffset>
            </wp:positionH>
            <wp:positionV relativeFrom="paragraph">
              <wp:posOffset>162917</wp:posOffset>
            </wp:positionV>
            <wp:extent cx="5845810" cy="2804795"/>
            <wp:effectExtent l="0" t="0" r="2540" b="0"/>
            <wp:wrapTopAndBottom/>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rsidR="009F0C0B" w:rsidRPr="006B7B3A" w:rsidRDefault="009F0C0B" w:rsidP="00670565">
      <w:pPr>
        <w:autoSpaceDE w:val="0"/>
        <w:autoSpaceDN w:val="0"/>
        <w:adjustRightInd w:val="0"/>
        <w:ind w:firstLine="709"/>
        <w:jc w:val="both"/>
        <w:rPr>
          <w:rStyle w:val="2ff2"/>
          <w:sz w:val="26"/>
          <w:szCs w:val="26"/>
        </w:rPr>
      </w:pPr>
      <w:r w:rsidRPr="006B7B3A">
        <w:rPr>
          <w:sz w:val="26"/>
          <w:szCs w:val="26"/>
        </w:rPr>
        <w:t xml:space="preserve">При общих положительных итогах профилактической работы в сфере безопасности дорожного движения, </w:t>
      </w:r>
      <w:r w:rsidRPr="006B7B3A">
        <w:rPr>
          <w:spacing w:val="-4"/>
          <w:sz w:val="26"/>
          <w:szCs w:val="26"/>
        </w:rPr>
        <w:t xml:space="preserve">несмотря на принимаемые меры, по результатам 9 месяцев 2017 года </w:t>
      </w:r>
      <w:r w:rsidR="00F732E6" w:rsidRPr="006B7B3A">
        <w:rPr>
          <w:sz w:val="26"/>
          <w:szCs w:val="26"/>
        </w:rPr>
        <w:t xml:space="preserve">возросло </w:t>
      </w:r>
      <w:r w:rsidRPr="006B7B3A">
        <w:rPr>
          <w:sz w:val="26"/>
          <w:szCs w:val="26"/>
        </w:rPr>
        <w:t xml:space="preserve">количество совершенных ДТП </w:t>
      </w:r>
      <w:r w:rsidR="00F732E6">
        <w:rPr>
          <w:sz w:val="26"/>
          <w:szCs w:val="26"/>
        </w:rPr>
        <w:t xml:space="preserve">- </w:t>
      </w:r>
      <w:r w:rsidRPr="006B7B3A">
        <w:rPr>
          <w:sz w:val="26"/>
          <w:szCs w:val="26"/>
        </w:rPr>
        <w:t xml:space="preserve">на 33,3% </w:t>
      </w:r>
      <w:r w:rsidRPr="006B7B3A">
        <w:rPr>
          <w:spacing w:val="-4"/>
          <w:sz w:val="26"/>
          <w:szCs w:val="26"/>
        </w:rPr>
        <w:t>(всего 140)</w:t>
      </w:r>
      <w:r w:rsidRPr="006B7B3A">
        <w:rPr>
          <w:rStyle w:val="2ff2"/>
          <w:sz w:val="26"/>
          <w:szCs w:val="26"/>
        </w:rPr>
        <w:t xml:space="preserve"> и раненых в них людей</w:t>
      </w:r>
      <w:r w:rsidR="00F732E6">
        <w:rPr>
          <w:rStyle w:val="2ff2"/>
          <w:sz w:val="26"/>
          <w:szCs w:val="26"/>
        </w:rPr>
        <w:t xml:space="preserve"> -</w:t>
      </w:r>
      <w:r w:rsidRPr="006B7B3A">
        <w:rPr>
          <w:rStyle w:val="2ff2"/>
          <w:sz w:val="26"/>
          <w:szCs w:val="26"/>
        </w:rPr>
        <w:t xml:space="preserve"> на 21,3% (всего 199). Наряду с этим</w:t>
      </w:r>
      <w:r w:rsidR="00F732E6">
        <w:rPr>
          <w:rStyle w:val="2ff2"/>
          <w:sz w:val="26"/>
          <w:szCs w:val="26"/>
        </w:rPr>
        <w:t>,</w:t>
      </w:r>
      <w:r w:rsidRPr="006B7B3A">
        <w:rPr>
          <w:rStyle w:val="2ff2"/>
          <w:sz w:val="26"/>
          <w:szCs w:val="26"/>
        </w:rPr>
        <w:t xml:space="preserve"> роста погибших не допущено (-23,1%; 10).</w:t>
      </w:r>
    </w:p>
    <w:p w:rsidR="00FB1D4B" w:rsidRPr="007C2EC7" w:rsidRDefault="009F0C0B" w:rsidP="00670565">
      <w:pPr>
        <w:widowControl w:val="0"/>
        <w:tabs>
          <w:tab w:val="left" w:pos="709"/>
        </w:tabs>
        <w:autoSpaceDE w:val="0"/>
        <w:autoSpaceDN w:val="0"/>
        <w:adjustRightInd w:val="0"/>
        <w:ind w:firstLine="709"/>
        <w:jc w:val="both"/>
        <w:rPr>
          <w:spacing w:val="-5"/>
          <w:sz w:val="26"/>
          <w:szCs w:val="26"/>
          <w:highlight w:val="yellow"/>
        </w:rPr>
      </w:pPr>
      <w:r w:rsidRPr="006B7B3A">
        <w:rPr>
          <w:color w:val="000000"/>
          <w:spacing w:val="-2"/>
          <w:sz w:val="26"/>
          <w:szCs w:val="26"/>
        </w:rPr>
        <w:t>Также реализован комплекс мер по усилению контроля за содержанием улично-дорожной сети, технических средств организации дорожного движения. По вопросам дорожного надзора к</w:t>
      </w:r>
      <w:r w:rsidRPr="006B7B3A">
        <w:rPr>
          <w:color w:val="000000"/>
          <w:sz w:val="26"/>
          <w:szCs w:val="26"/>
        </w:rPr>
        <w:t xml:space="preserve"> административной ответственности привлечены 1 юридическое и 20 должностных лиц.</w:t>
      </w:r>
      <w:r w:rsidRPr="006B7B3A">
        <w:rPr>
          <w:sz w:val="26"/>
          <w:szCs w:val="26"/>
        </w:rPr>
        <w:t xml:space="preserve"> Выявлено 139 недостатков улично-дорожной сети. Балансодержателям и дорожно-коммунальным организациям выдано 58 предписаний на устранение недостатков.</w:t>
      </w:r>
    </w:p>
    <w:p w:rsidR="002E6C46" w:rsidRDefault="002E6C46" w:rsidP="00670565">
      <w:pPr>
        <w:rPr>
          <w:highlight w:val="yellow"/>
        </w:rPr>
      </w:pPr>
    </w:p>
    <w:p w:rsidR="001C1AFC" w:rsidRPr="007C2EC7" w:rsidRDefault="001C1AFC" w:rsidP="00670565">
      <w:pPr>
        <w:rPr>
          <w:highlight w:val="yellow"/>
        </w:rPr>
      </w:pPr>
    </w:p>
    <w:p w:rsidR="005C7DDA" w:rsidRPr="007C4CC1" w:rsidRDefault="001F7BFA" w:rsidP="00670565">
      <w:pPr>
        <w:pStyle w:val="10"/>
        <w:jc w:val="center"/>
      </w:pPr>
      <w:bookmarkStart w:id="151" w:name="_Toc498119308"/>
      <w:r w:rsidRPr="007C4CC1">
        <w:rPr>
          <w:lang w:val="en-US"/>
        </w:rPr>
        <w:t>XV</w:t>
      </w:r>
      <w:r w:rsidR="002F4BB0">
        <w:rPr>
          <w:lang w:val="en-US"/>
        </w:rPr>
        <w:t>I</w:t>
      </w:r>
      <w:r w:rsidRPr="007C4CC1">
        <w:t>.</w:t>
      </w:r>
      <w:r w:rsidR="005C7DDA" w:rsidRPr="007C4CC1">
        <w:t xml:space="preserve"> Противопожарная обстановка на территории</w:t>
      </w:r>
      <w:bookmarkEnd w:id="149"/>
      <w:bookmarkEnd w:id="150"/>
      <w:bookmarkEnd w:id="151"/>
    </w:p>
    <w:p w:rsidR="005C7DDA" w:rsidRPr="007C4CC1" w:rsidRDefault="005C7DDA" w:rsidP="00670565">
      <w:pPr>
        <w:ind w:hanging="2160"/>
      </w:pPr>
    </w:p>
    <w:p w:rsidR="007C4CC1" w:rsidRPr="00EC4CAA" w:rsidRDefault="007C4CC1" w:rsidP="00670565">
      <w:pPr>
        <w:ind w:firstLine="709"/>
        <w:jc w:val="both"/>
        <w:rPr>
          <w:sz w:val="26"/>
          <w:szCs w:val="26"/>
          <w:highlight w:val="yellow"/>
        </w:rPr>
      </w:pPr>
      <w:r w:rsidRPr="00B62414">
        <w:rPr>
          <w:sz w:val="26"/>
          <w:szCs w:val="26"/>
        </w:rPr>
        <w:t xml:space="preserve">За 9 месяцев 2017 года количество пожаров на территории снизилось на </w:t>
      </w:r>
      <w:r>
        <w:rPr>
          <w:sz w:val="26"/>
          <w:szCs w:val="26"/>
        </w:rPr>
        <w:t>4,4</w:t>
      </w:r>
      <w:r w:rsidRPr="002729C4">
        <w:rPr>
          <w:sz w:val="26"/>
          <w:szCs w:val="26"/>
        </w:rPr>
        <w:t>% по сравнению с аналогичным периодом 2016 года и составило 153</w:t>
      </w:r>
      <w:r>
        <w:rPr>
          <w:sz w:val="26"/>
          <w:szCs w:val="26"/>
        </w:rPr>
        <w:t xml:space="preserve"> случая (за 9 месяцев </w:t>
      </w:r>
      <w:r w:rsidRPr="002729C4">
        <w:rPr>
          <w:sz w:val="26"/>
          <w:szCs w:val="26"/>
        </w:rPr>
        <w:t>2016</w:t>
      </w:r>
      <w:r>
        <w:rPr>
          <w:sz w:val="26"/>
          <w:szCs w:val="26"/>
        </w:rPr>
        <w:t xml:space="preserve"> г.</w:t>
      </w:r>
      <w:r w:rsidRPr="002729C4">
        <w:rPr>
          <w:sz w:val="26"/>
          <w:szCs w:val="26"/>
        </w:rPr>
        <w:t xml:space="preserve"> – 160).</w:t>
      </w:r>
      <w:r>
        <w:rPr>
          <w:sz w:val="26"/>
          <w:szCs w:val="26"/>
        </w:rPr>
        <w:t xml:space="preserve"> В результате</w:t>
      </w:r>
      <w:r w:rsidR="00F732E6">
        <w:rPr>
          <w:sz w:val="26"/>
          <w:szCs w:val="26"/>
        </w:rPr>
        <w:t>,</w:t>
      </w:r>
      <w:r w:rsidRPr="00CB1281">
        <w:rPr>
          <w:sz w:val="26"/>
          <w:szCs w:val="26"/>
        </w:rPr>
        <w:t xml:space="preserve"> на пожарах получили травмы 21 человек, что на 75% выше аналогичного периода прошлого года (за 9 мес</w:t>
      </w:r>
      <w:r>
        <w:rPr>
          <w:sz w:val="26"/>
          <w:szCs w:val="26"/>
        </w:rPr>
        <w:t>яцев</w:t>
      </w:r>
      <w:r w:rsidRPr="00CB1281">
        <w:rPr>
          <w:sz w:val="26"/>
          <w:szCs w:val="26"/>
        </w:rPr>
        <w:t xml:space="preserve"> 2016 – 12</w:t>
      </w:r>
      <w:r w:rsidRPr="00EC4CAA">
        <w:rPr>
          <w:sz w:val="26"/>
          <w:szCs w:val="26"/>
        </w:rPr>
        <w:t xml:space="preserve">), </w:t>
      </w:r>
      <w:r>
        <w:rPr>
          <w:sz w:val="26"/>
          <w:szCs w:val="26"/>
        </w:rPr>
        <w:t>в 3</w:t>
      </w:r>
      <w:r w:rsidRPr="00F00424">
        <w:rPr>
          <w:sz w:val="26"/>
          <w:szCs w:val="26"/>
        </w:rPr>
        <w:t xml:space="preserve"> раза увеличилось количество погибших – 9 человек (за 9 мес</w:t>
      </w:r>
      <w:r>
        <w:rPr>
          <w:sz w:val="26"/>
          <w:szCs w:val="26"/>
        </w:rPr>
        <w:t>яцев</w:t>
      </w:r>
      <w:r w:rsidRPr="00F00424">
        <w:rPr>
          <w:sz w:val="26"/>
          <w:szCs w:val="26"/>
        </w:rPr>
        <w:t xml:space="preserve"> 2016 – 3).</w:t>
      </w:r>
    </w:p>
    <w:p w:rsidR="007C4CC1" w:rsidRPr="00DE3DE8" w:rsidRDefault="007C4CC1" w:rsidP="00670565">
      <w:pPr>
        <w:ind w:firstLine="709"/>
        <w:jc w:val="both"/>
        <w:rPr>
          <w:sz w:val="26"/>
          <w:szCs w:val="26"/>
        </w:rPr>
      </w:pPr>
      <w:r w:rsidRPr="00DE3DE8">
        <w:rPr>
          <w:sz w:val="26"/>
          <w:szCs w:val="26"/>
        </w:rPr>
        <w:t xml:space="preserve">Материальный ущерб от пожаров составил 699 339 </w:t>
      </w:r>
      <w:r>
        <w:rPr>
          <w:sz w:val="26"/>
          <w:szCs w:val="26"/>
        </w:rPr>
        <w:t>рублей</w:t>
      </w:r>
      <w:r w:rsidRPr="00DE3DE8">
        <w:rPr>
          <w:sz w:val="26"/>
          <w:szCs w:val="26"/>
        </w:rPr>
        <w:t xml:space="preserve"> </w:t>
      </w:r>
      <w:r>
        <w:rPr>
          <w:sz w:val="26"/>
          <w:szCs w:val="26"/>
        </w:rPr>
        <w:t>(</w:t>
      </w:r>
      <w:r w:rsidRPr="00DE3DE8">
        <w:rPr>
          <w:sz w:val="26"/>
          <w:szCs w:val="26"/>
        </w:rPr>
        <w:t>аналогичный период прошлого года – 1 038 339</w:t>
      </w:r>
      <w:r>
        <w:rPr>
          <w:sz w:val="26"/>
          <w:szCs w:val="26"/>
        </w:rPr>
        <w:t xml:space="preserve"> рублей</w:t>
      </w:r>
      <w:r w:rsidRPr="00DE3DE8">
        <w:rPr>
          <w:sz w:val="26"/>
          <w:szCs w:val="26"/>
        </w:rPr>
        <w:t>).</w:t>
      </w:r>
    </w:p>
    <w:p w:rsidR="007C4CC1" w:rsidRPr="002B56EA" w:rsidRDefault="007C4CC1" w:rsidP="00670565">
      <w:pPr>
        <w:ind w:firstLine="709"/>
        <w:jc w:val="both"/>
        <w:rPr>
          <w:sz w:val="26"/>
          <w:szCs w:val="26"/>
        </w:rPr>
      </w:pPr>
      <w:r>
        <w:rPr>
          <w:sz w:val="26"/>
          <w:szCs w:val="26"/>
        </w:rPr>
        <w:t>По итогам</w:t>
      </w:r>
      <w:r w:rsidRPr="00935CDF">
        <w:rPr>
          <w:sz w:val="26"/>
          <w:szCs w:val="26"/>
        </w:rPr>
        <w:t xml:space="preserve"> 9 месяцев </w:t>
      </w:r>
      <w:r>
        <w:rPr>
          <w:sz w:val="26"/>
          <w:szCs w:val="26"/>
        </w:rPr>
        <w:t xml:space="preserve">было </w:t>
      </w:r>
      <w:r w:rsidRPr="00935CDF">
        <w:rPr>
          <w:sz w:val="26"/>
          <w:szCs w:val="26"/>
        </w:rPr>
        <w:t>зарегистрировано 193 выезда пожарных подразделений на ликвидацию загораний, что на 49,6% меньше, чем за аналогичный период 2016 года (383 выезда).</w:t>
      </w:r>
    </w:p>
    <w:p w:rsidR="007C4CC1" w:rsidRDefault="007C4CC1" w:rsidP="00670565">
      <w:pPr>
        <w:ind w:firstLine="709"/>
        <w:jc w:val="both"/>
        <w:rPr>
          <w:sz w:val="26"/>
          <w:szCs w:val="26"/>
        </w:rPr>
      </w:pPr>
    </w:p>
    <w:p w:rsidR="007C4CC1" w:rsidRPr="002B56EA" w:rsidRDefault="007C4CC1" w:rsidP="00670565">
      <w:pPr>
        <w:jc w:val="both"/>
        <w:rPr>
          <w:sz w:val="26"/>
          <w:szCs w:val="26"/>
        </w:rPr>
      </w:pPr>
      <w:r>
        <w:rPr>
          <w:noProof/>
        </w:rPr>
        <w:lastRenderedPageBreak/>
        <w:drawing>
          <wp:inline distT="0" distB="0" distL="0" distR="0" wp14:anchorId="29A1B5C9" wp14:editId="3BC79D89">
            <wp:extent cx="5989833" cy="2917825"/>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C4CC1" w:rsidRPr="002B56EA" w:rsidRDefault="007C4CC1" w:rsidP="00670565">
      <w:pPr>
        <w:jc w:val="center"/>
        <w:rPr>
          <w:sz w:val="26"/>
          <w:szCs w:val="26"/>
        </w:rPr>
      </w:pPr>
      <w:r>
        <w:rPr>
          <w:b/>
          <w:bCs/>
          <w:noProof/>
        </w:rPr>
        <mc:AlternateContent>
          <mc:Choice Requires="wps">
            <w:drawing>
              <wp:anchor distT="0" distB="0" distL="114300" distR="114300" simplePos="0" relativeHeight="251710464" behindDoc="0" locked="0" layoutInCell="1" allowOverlap="1">
                <wp:simplePos x="0" y="0"/>
                <wp:positionH relativeFrom="column">
                  <wp:posOffset>-3766185</wp:posOffset>
                </wp:positionH>
                <wp:positionV relativeFrom="paragraph">
                  <wp:posOffset>1647190</wp:posOffset>
                </wp:positionV>
                <wp:extent cx="914400" cy="914400"/>
                <wp:effectExtent l="5715" t="8890" r="13335" b="1016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907F1C" w:rsidRPr="00D7745B" w:rsidRDefault="00907F1C" w:rsidP="007C4CC1">
                            <w:pPr>
                              <w:rPr>
                                <w:b/>
                                <w:sz w:val="16"/>
                              </w:rPr>
                            </w:pPr>
                            <w:r w:rsidRPr="00D7745B">
                              <w:rPr>
                                <w:b/>
                                <w:sz w:val="16"/>
                              </w:rPr>
                              <w:t>1</w:t>
                            </w:r>
                            <w:r>
                              <w:rPr>
                                <w:b/>
                                <w:sz w:val="16"/>
                              </w:rPr>
                              <w:t>04</w:t>
                            </w:r>
                            <w:r w:rsidRPr="00D7745B">
                              <w:rPr>
                                <w:b/>
                                <w:sz w:val="16"/>
                              </w:rPr>
                              <w:t>,</w:t>
                            </w:r>
                            <w:r>
                              <w:rPr>
                                <w:b/>
                                <w:sz w:val="16"/>
                              </w:rPr>
                              <w:t>9</w:t>
                            </w:r>
                            <w:r w:rsidRPr="00D7745B">
                              <w:rPr>
                                <w:b/>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1" o:spid="_x0000_s1026" type="#_x0000_t202" style="position:absolute;left:0;text-align:left;margin-left:-296.55pt;margin-top:129.7pt;width:1in;height:1in;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yPQIAAFcEAAAOAAAAZHJzL2Uyb0RvYy54bWysVM2O0zAQviPxDpbvNGnVwhI1XS1dipCW&#10;H2nhASaO01g4HmO7TcqNO6/AO3DgwI1X6L4RE6fbLX8XRA7WjGf8zcw3M5mfd41mW+m8QpPz8Sjl&#10;TBqBpTLrnL99s3pwxpkPYErQaGTOd9Lz88X9e/PWZnKCNepSOkYgxmetzXkdgs2SxItaNuBHaKUh&#10;Y4WugUCqWyelg5bQG51M0vRh0qIrrUMhvafby8HIFxG/qqQIr6rKy8B0zim3EE8Xz6I/k8UcsrUD&#10;WytxSAP+IYsGlKGgR6hLCMA2Tv0G1Sjh0GMVRgKbBKtKCRlroGrG6S/VXNdgZayFyPH2SJP/f7Di&#10;5fa1Y6rM+WTMmYGGerT/vP+y/7r/vv928/HmEyMDsdRan5HztSX30D3BjrodK/b2CsU7zwwuazBr&#10;eeEctrWEkrKML5OTpwOO70GK9gWWFA02ASNQV7mmp5BIYYRO3dodOyS7wARdPh5PpylZBJkOMuWW&#10;QHb72DofnklsWC/k3NEARHDYXvkwuN669LE8alWulNZRcetiqR3bAg3LKn595YT+k5s2rKXos8ls&#10;qP+vEGn8/gTRqEBTr1WT87OjE2Q9a09NSTEhC6D0IFN8bSiNnsaeuYHD0BUdOfaXBZY7ItThMN20&#10;jSTU6D5w1tJk59y/34CTnOnnhpoSeaNViMp09mhCfLpTS3FqASMIKueBs0FchmF9NtapdU2RhjEw&#10;eEGNrFQk+S6rQ940vZHIw6b163GqR6+7/8HiBwAAAP//AwBQSwMEFAAGAAgAAAAhAMFYk7TjAAAA&#10;DQEAAA8AAABkcnMvZG93bnJldi54bWxMj8tOwzAQRfdI/IM1SGxQ6rRxHwlxKoQEgh2UCrZuPE0i&#10;/Aixm4a/Z1jBcmaO7pxbbidr2IhD6LyTMJ+lwNDVXneukbB/e0g2wEJUTivjHUr4xgDb6vKiVIX2&#10;Z/eK4y42jEJcKJSENsa+4DzULVoVZr5HR7ejH6yKNA4N14M6U7g1fJGmK25V5+hDq3q8b7H+3J2s&#10;hI14Gj/Cc/byXq+OJo836/Hxa5Dy+mq6uwUWcYp/MPzqkzpU5HTwJ6cDMxKSZZ7NiZWwWOYCGCGJ&#10;EDmtDhJEmgngVcn/t6h+AAAA//8DAFBLAQItABQABgAIAAAAIQC2gziS/gAAAOEBAAATAAAAAAAA&#10;AAAAAAAAAAAAAABbQ29udGVudF9UeXBlc10ueG1sUEsBAi0AFAAGAAgAAAAhADj9If/WAAAAlAEA&#10;AAsAAAAAAAAAAAAAAAAALwEAAF9yZWxzLy5yZWxzUEsBAi0AFAAGAAgAAAAhAKi76zI9AgAAVwQA&#10;AA4AAAAAAAAAAAAAAAAALgIAAGRycy9lMm9Eb2MueG1sUEsBAi0AFAAGAAgAAAAhAMFYk7TjAAAA&#10;DQEAAA8AAAAAAAAAAAAAAAAAlwQAAGRycy9kb3ducmV2LnhtbFBLBQYAAAAABAAEAPMAAACnBQAA&#10;AAA=&#10;">
                <v:textbox>
                  <w:txbxContent>
                    <w:p w:rsidR="00907F1C" w:rsidRPr="00D7745B" w:rsidRDefault="00907F1C" w:rsidP="007C4CC1">
                      <w:pPr>
                        <w:rPr>
                          <w:b/>
                          <w:sz w:val="16"/>
                        </w:rPr>
                      </w:pPr>
                      <w:r w:rsidRPr="00D7745B">
                        <w:rPr>
                          <w:b/>
                          <w:sz w:val="16"/>
                        </w:rPr>
                        <w:t>1</w:t>
                      </w:r>
                      <w:r>
                        <w:rPr>
                          <w:b/>
                          <w:sz w:val="16"/>
                        </w:rPr>
                        <w:t>04</w:t>
                      </w:r>
                      <w:r w:rsidRPr="00D7745B">
                        <w:rPr>
                          <w:b/>
                          <w:sz w:val="16"/>
                        </w:rPr>
                        <w:t>,</w:t>
                      </w:r>
                      <w:r>
                        <w:rPr>
                          <w:b/>
                          <w:sz w:val="16"/>
                        </w:rPr>
                        <w:t>9</w:t>
                      </w:r>
                      <w:r w:rsidRPr="00D7745B">
                        <w:rPr>
                          <w:b/>
                          <w:sz w:val="16"/>
                        </w:rPr>
                        <w:t>%</w:t>
                      </w:r>
                    </w:p>
                  </w:txbxContent>
                </v:textbox>
              </v:shape>
            </w:pict>
          </mc:Fallback>
        </mc:AlternateContent>
      </w:r>
      <w:r>
        <w:rPr>
          <w:b/>
          <w:bCs/>
          <w:noProof/>
        </w:rPr>
        <mc:AlternateContent>
          <mc:Choice Requires="wps">
            <w:drawing>
              <wp:anchor distT="0" distB="0" distL="114300" distR="114300" simplePos="0" relativeHeight="251711488" behindDoc="0" locked="0" layoutInCell="1" allowOverlap="1">
                <wp:simplePos x="0" y="0"/>
                <wp:positionH relativeFrom="column">
                  <wp:posOffset>12378690</wp:posOffset>
                </wp:positionH>
                <wp:positionV relativeFrom="paragraph">
                  <wp:posOffset>2138045</wp:posOffset>
                </wp:positionV>
                <wp:extent cx="914400" cy="914400"/>
                <wp:effectExtent l="5715" t="13970" r="13335" b="508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907F1C" w:rsidRPr="00D7745B" w:rsidRDefault="00907F1C" w:rsidP="007C4CC1">
                            <w:pPr>
                              <w:rPr>
                                <w:b/>
                                <w:sz w:val="16"/>
                              </w:rPr>
                            </w:pPr>
                            <w:r w:rsidRPr="00D7745B">
                              <w:rPr>
                                <w:b/>
                                <w:sz w:val="16"/>
                              </w:rPr>
                              <w:t>1</w:t>
                            </w:r>
                            <w:r>
                              <w:rPr>
                                <w:b/>
                                <w:sz w:val="16"/>
                              </w:rPr>
                              <w:t>08</w:t>
                            </w:r>
                            <w:r w:rsidRPr="00D7745B">
                              <w:rPr>
                                <w:b/>
                                <w:sz w:val="16"/>
                              </w:rPr>
                              <w:t>,</w:t>
                            </w:r>
                            <w:r>
                              <w:rPr>
                                <w:b/>
                                <w:sz w:val="1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 o:spid="_x0000_s1027" type="#_x0000_t202" style="position:absolute;left:0;text-align:left;margin-left:974.7pt;margin-top:168.35pt;width:1in;height:1in;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lC0PAIAAF4EAAAOAAAAZHJzL2Uyb0RvYy54bWysVM2O0zAQviPxDpbvNGnVwhI1XS1dipCW&#10;H2nhARzHaSxsj7HdJuXGnVfgHThw4MYrdN+IsdPtVgtcEDlYM57xNzPfzGR+3mtFtsJ5Caak41FO&#10;iTAcamnWJX3/bvXojBIfmKmZAiNKuhOeni8ePph3thATaEHVwhEEMb7obEnbEGyRZZ63QjM/AisM&#10;GhtwmgVU3TqrHesQXatskuePsw5cbR1w4T3eXg5Gukj4TSN4eNM0XgSiSoq5hXS6dFbxzBZzVqwd&#10;s63khzTYP2ShmTQY9Ah1yQIjGyd/g9KSO/DQhBEHnUHTSC5SDVjNOL9XzXXLrEi1IDneHmny/w+W&#10;v96+dUTWJZ0gPYZp7NH+6/7b/vv+5/7HzeebLwQNyFJnfYHO1xbdQ/8Meux2qtjbK+AfPDGwbJlZ&#10;iwvnoGsFqzHLcXyZnTwdcHwEqbpXUGM0tgmQgPrG6UghkkIQHdPZHTsk+kA4Xj4dT6c5WjiaDnKM&#10;wIrbx9b58EKAJlEoqcMBSOBse+XD4HrrEmN5ULJeSaWS4tbVUjmyZTgsq/Sl/O+5KUM6jD6bzIb6&#10;/wqRp+9PEFoGnHoldUnPjk6siKw9NzWmyYrApBpkrE6ZA42RuYHD0Fd96lviOFJcQb1DXh0MQ45L&#10;iUIL7hMlHQ54Sf3HDXOCEvXSYG8SfbgRSZnOnsT+u1NLdWphhiNUSQMlg7gMwxZtrJPrFiMN02Dg&#10;AvvZyMT1XVaH9HGIU7cOCxe35FRPXne/hcUvAAAA//8DAFBLAwQUAAYACAAAACEAm3YFbuEAAAAN&#10;AQAADwAAAGRycy9kb3ducmV2LnhtbEyPy07DMBBF90j8gzVIbBC1aaK8iFMhJBDsSkGwdWM3iYjH&#10;wXbT8PcMK1jemaM7Z+rNYkc2Gx8GhxJuVgKYwdbpATsJb68P1wWwEBVqNTo0Er5NgE1zflarSrsT&#10;vph5FztGJRgqJaGPcao4D21vrAorNxmk3cF5qyJF33Ht1YnK7cjXQmTcqgHpQq8mc9+b9nN3tBKK&#10;9Gn+CM/J9r3NDmMZr/L58ctLeXmx3N0Ci2aJfzD86pM6NOS0d0fUgY2Uy7RMiZWQJFkOjJC1KBMa&#10;7SWkhciBNzX//0XzAwAA//8DAFBLAQItABQABgAIAAAAIQC2gziS/gAAAOEBAAATAAAAAAAAAAAA&#10;AAAAAAAAAABbQ29udGVudF9UeXBlc10ueG1sUEsBAi0AFAAGAAgAAAAhADj9If/WAAAAlAEAAAsA&#10;AAAAAAAAAAAAAAAALwEAAF9yZWxzLy5yZWxzUEsBAi0AFAAGAAgAAAAhAKY6ULQ8AgAAXgQAAA4A&#10;AAAAAAAAAAAAAAAALgIAAGRycy9lMm9Eb2MueG1sUEsBAi0AFAAGAAgAAAAhAJt2BW7hAAAADQEA&#10;AA8AAAAAAAAAAAAAAAAAlgQAAGRycy9kb3ducmV2LnhtbFBLBQYAAAAABAAEAPMAAACkBQAAAAA=&#10;">
                <v:textbox>
                  <w:txbxContent>
                    <w:p w:rsidR="00907F1C" w:rsidRPr="00D7745B" w:rsidRDefault="00907F1C" w:rsidP="007C4CC1">
                      <w:pPr>
                        <w:rPr>
                          <w:b/>
                          <w:sz w:val="16"/>
                        </w:rPr>
                      </w:pPr>
                      <w:r w:rsidRPr="00D7745B">
                        <w:rPr>
                          <w:b/>
                          <w:sz w:val="16"/>
                        </w:rPr>
                        <w:t>1</w:t>
                      </w:r>
                      <w:r>
                        <w:rPr>
                          <w:b/>
                          <w:sz w:val="16"/>
                        </w:rPr>
                        <w:t>08</w:t>
                      </w:r>
                      <w:r w:rsidRPr="00D7745B">
                        <w:rPr>
                          <w:b/>
                          <w:sz w:val="16"/>
                        </w:rPr>
                        <w:t>,</w:t>
                      </w:r>
                      <w:r>
                        <w:rPr>
                          <w:b/>
                          <w:sz w:val="16"/>
                        </w:rPr>
                        <w:t>8%</w:t>
                      </w:r>
                    </w:p>
                  </w:txbxContent>
                </v:textbox>
              </v:shape>
            </w:pict>
          </mc:Fallback>
        </mc:AlternateContent>
      </w:r>
    </w:p>
    <w:p w:rsidR="007C4CC1" w:rsidRPr="002169A0" w:rsidRDefault="007C4CC1" w:rsidP="00670565">
      <w:pPr>
        <w:ind w:firstLine="709"/>
        <w:jc w:val="both"/>
        <w:rPr>
          <w:sz w:val="26"/>
          <w:szCs w:val="26"/>
        </w:rPr>
      </w:pPr>
      <w:r w:rsidRPr="00281486">
        <w:rPr>
          <w:sz w:val="26"/>
          <w:szCs w:val="26"/>
        </w:rPr>
        <w:t>Наибольшее количество пожаров зарегистрировано в жилом секторе (75</w:t>
      </w:r>
      <w:r>
        <w:rPr>
          <w:sz w:val="26"/>
          <w:szCs w:val="26"/>
        </w:rPr>
        <w:t>%)</w:t>
      </w:r>
      <w:r w:rsidRPr="00281486">
        <w:rPr>
          <w:sz w:val="26"/>
          <w:szCs w:val="26"/>
        </w:rPr>
        <w:t xml:space="preserve"> и в автомобилях (8,4%). Основными причинами являются: неосторожное обращение с огнем (42,5%), нарушение правил устройства и эксплуатации электрооборудования (34%), неисправность систем, узлов и механизмов транспортного средства (8,5%), нарушение правил пожарной безопасности при проведении огневых работ, а также поджоги чужого имущества (5,2%), шалость с огнем детей (1,5%), нарушение правил пожарной безопасности при эксплуатации печного отопления и прочие</w:t>
      </w:r>
      <w:r>
        <w:rPr>
          <w:sz w:val="26"/>
          <w:szCs w:val="26"/>
        </w:rPr>
        <w:t xml:space="preserve"> (8,3</w:t>
      </w:r>
      <w:r w:rsidRPr="00281486">
        <w:rPr>
          <w:sz w:val="26"/>
          <w:szCs w:val="26"/>
        </w:rPr>
        <w:t>%).</w:t>
      </w:r>
      <w:r w:rsidRPr="002169A0">
        <w:rPr>
          <w:sz w:val="26"/>
          <w:szCs w:val="26"/>
        </w:rPr>
        <w:t xml:space="preserve"> </w:t>
      </w:r>
    </w:p>
    <w:p w:rsidR="007C4CC1" w:rsidRDefault="007C4CC1" w:rsidP="00670565">
      <w:pPr>
        <w:ind w:firstLine="709"/>
        <w:jc w:val="both"/>
        <w:rPr>
          <w:sz w:val="26"/>
          <w:szCs w:val="26"/>
        </w:rPr>
      </w:pPr>
      <w:r w:rsidRPr="00B85CDB">
        <w:rPr>
          <w:sz w:val="26"/>
          <w:szCs w:val="26"/>
        </w:rPr>
        <w:t>В целях обеспечения пожарной бе</w:t>
      </w:r>
      <w:r w:rsidR="00F732E6">
        <w:rPr>
          <w:sz w:val="26"/>
          <w:szCs w:val="26"/>
        </w:rPr>
        <w:t>зопасности на территории города</w:t>
      </w:r>
      <w:r w:rsidRPr="00B85CDB">
        <w:rPr>
          <w:sz w:val="26"/>
          <w:szCs w:val="26"/>
        </w:rPr>
        <w:t>:</w:t>
      </w:r>
    </w:p>
    <w:p w:rsidR="007C4CC1" w:rsidRPr="003900E8" w:rsidRDefault="007C4CC1" w:rsidP="008041D8">
      <w:pPr>
        <w:pStyle w:val="22"/>
        <w:numPr>
          <w:ilvl w:val="0"/>
          <w:numId w:val="180"/>
        </w:numPr>
        <w:tabs>
          <w:tab w:val="left" w:pos="851"/>
        </w:tabs>
        <w:ind w:left="0" w:firstLine="567"/>
        <w:rPr>
          <w:szCs w:val="26"/>
        </w:rPr>
      </w:pPr>
      <w:r>
        <w:rPr>
          <w:szCs w:val="26"/>
        </w:rPr>
        <w:t>п</w:t>
      </w:r>
      <w:r w:rsidRPr="003900E8">
        <w:rPr>
          <w:szCs w:val="26"/>
        </w:rPr>
        <w:t>роводится профилактическая работа с населением по мерам пожарной безопасности в период отопительного сезона, используя в полном объеме средства массовой информации (печатные издания, радио, ТВ, информационные табло, инт</w:t>
      </w:r>
      <w:r>
        <w:rPr>
          <w:szCs w:val="26"/>
        </w:rPr>
        <w:t>ернет);</w:t>
      </w:r>
    </w:p>
    <w:p w:rsidR="007C4CC1" w:rsidRPr="007645AC" w:rsidRDefault="007C4CC1" w:rsidP="008041D8">
      <w:pPr>
        <w:pStyle w:val="22"/>
        <w:numPr>
          <w:ilvl w:val="0"/>
          <w:numId w:val="180"/>
        </w:numPr>
        <w:tabs>
          <w:tab w:val="left" w:pos="851"/>
        </w:tabs>
        <w:ind w:left="0" w:firstLine="567"/>
        <w:rPr>
          <w:szCs w:val="26"/>
        </w:rPr>
      </w:pPr>
      <w:r>
        <w:rPr>
          <w:szCs w:val="26"/>
        </w:rPr>
        <w:t>р</w:t>
      </w:r>
      <w:r w:rsidRPr="003900E8">
        <w:rPr>
          <w:szCs w:val="26"/>
        </w:rPr>
        <w:t>еализуются проверки противопожарного</w:t>
      </w:r>
      <w:r w:rsidRPr="007645AC">
        <w:rPr>
          <w:szCs w:val="26"/>
        </w:rPr>
        <w:t xml:space="preserve"> состояния объектов с маломобильными группами населения, круглосуточным пребыванием людей, образовател</w:t>
      </w:r>
      <w:r>
        <w:rPr>
          <w:szCs w:val="26"/>
        </w:rPr>
        <w:t>ьных и объектов здравоохранения;</w:t>
      </w:r>
    </w:p>
    <w:p w:rsidR="007C4CC1" w:rsidRPr="00DB4AFB" w:rsidRDefault="007C4CC1" w:rsidP="008041D8">
      <w:pPr>
        <w:pStyle w:val="22"/>
        <w:numPr>
          <w:ilvl w:val="0"/>
          <w:numId w:val="180"/>
        </w:numPr>
        <w:tabs>
          <w:tab w:val="left" w:pos="851"/>
        </w:tabs>
        <w:ind w:left="0" w:firstLine="567"/>
        <w:rPr>
          <w:szCs w:val="26"/>
        </w:rPr>
      </w:pPr>
      <w:r>
        <w:rPr>
          <w:szCs w:val="26"/>
        </w:rPr>
        <w:t>у</w:t>
      </w:r>
      <w:r w:rsidRPr="00DB4AFB">
        <w:rPr>
          <w:szCs w:val="26"/>
        </w:rPr>
        <w:t>деляется особое внимание на противопожарное состояние жилого сектора, в частности общежитий, домов гостиничного типа и ж</w:t>
      </w:r>
      <w:r>
        <w:rPr>
          <w:szCs w:val="26"/>
        </w:rPr>
        <w:t>илых домов повышенной этажности;</w:t>
      </w:r>
      <w:r w:rsidRPr="00DB4AFB">
        <w:rPr>
          <w:szCs w:val="26"/>
        </w:rPr>
        <w:t xml:space="preserve">  </w:t>
      </w:r>
    </w:p>
    <w:p w:rsidR="007C4CC1" w:rsidRPr="009C776E" w:rsidRDefault="007C4CC1" w:rsidP="008041D8">
      <w:pPr>
        <w:pStyle w:val="22"/>
        <w:numPr>
          <w:ilvl w:val="0"/>
          <w:numId w:val="180"/>
        </w:numPr>
        <w:tabs>
          <w:tab w:val="left" w:pos="851"/>
        </w:tabs>
        <w:ind w:left="0" w:firstLine="567"/>
        <w:rPr>
          <w:szCs w:val="26"/>
        </w:rPr>
      </w:pPr>
      <w:r w:rsidRPr="00DB4AFB">
        <w:rPr>
          <w:szCs w:val="26"/>
        </w:rPr>
        <w:t>проводится планомерная работа по противопожарной пропаганде воспитанников детских</w:t>
      </w:r>
      <w:r w:rsidRPr="009C776E">
        <w:rPr>
          <w:szCs w:val="26"/>
        </w:rPr>
        <w:t xml:space="preserve"> дошкольных и учащихся образовательных учреждений обеспечив учебные заведения средствами наглядной агита</w:t>
      </w:r>
      <w:r>
        <w:rPr>
          <w:szCs w:val="26"/>
        </w:rPr>
        <w:t>ции на противопожарную тематику;</w:t>
      </w:r>
    </w:p>
    <w:p w:rsidR="007C4CC1" w:rsidRPr="00A64F00" w:rsidRDefault="007C4CC1" w:rsidP="008041D8">
      <w:pPr>
        <w:pStyle w:val="22"/>
        <w:numPr>
          <w:ilvl w:val="0"/>
          <w:numId w:val="180"/>
        </w:numPr>
        <w:tabs>
          <w:tab w:val="left" w:pos="851"/>
        </w:tabs>
        <w:ind w:left="0" w:firstLine="567"/>
        <w:rPr>
          <w:szCs w:val="26"/>
        </w:rPr>
      </w:pPr>
      <w:r>
        <w:rPr>
          <w:szCs w:val="26"/>
        </w:rPr>
        <w:t>п</w:t>
      </w:r>
      <w:r w:rsidRPr="00F85441">
        <w:rPr>
          <w:szCs w:val="26"/>
        </w:rPr>
        <w:t>ривлекаются к работе учреждения социальной защиты населения и здравоохранения для п</w:t>
      </w:r>
      <w:r>
        <w:rPr>
          <w:szCs w:val="26"/>
        </w:rPr>
        <w:t>р</w:t>
      </w:r>
      <w:r w:rsidRPr="00F85441">
        <w:rPr>
          <w:szCs w:val="26"/>
        </w:rPr>
        <w:t xml:space="preserve">оведения инструктажей о мерах пожарной безопасности с руководством под роспись в </w:t>
      </w:r>
      <w:r w:rsidRPr="008630D2">
        <w:rPr>
          <w:szCs w:val="26"/>
        </w:rPr>
        <w:t xml:space="preserve">журнале. Проверяются знания действий в случае возникновения пожара, пользования первичными средствами пожаротушения. </w:t>
      </w:r>
      <w:r>
        <w:rPr>
          <w:szCs w:val="26"/>
        </w:rPr>
        <w:t xml:space="preserve">Проводится </w:t>
      </w:r>
      <w:r w:rsidRPr="00E41ABF">
        <w:rPr>
          <w:szCs w:val="26"/>
        </w:rPr>
        <w:t>рассмотрение вопроса укомплектования учреждений социального обслуживания и патронажа престарелых и инвалидов, медицинских организаций с круглосуточным пребыванием людей необходимым количеством медицинского и обслуживающего персонала для обеспечения безопасной и оперативной эвакуаци</w:t>
      </w:r>
      <w:r>
        <w:rPr>
          <w:szCs w:val="26"/>
        </w:rPr>
        <w:t xml:space="preserve">и маломобильных </w:t>
      </w:r>
      <w:r w:rsidRPr="00A64F00">
        <w:rPr>
          <w:szCs w:val="26"/>
        </w:rPr>
        <w:t>групп населения;</w:t>
      </w:r>
    </w:p>
    <w:p w:rsidR="007C4CC1" w:rsidRPr="008E39E9" w:rsidRDefault="007C4CC1" w:rsidP="008041D8">
      <w:pPr>
        <w:pStyle w:val="22"/>
        <w:numPr>
          <w:ilvl w:val="0"/>
          <w:numId w:val="180"/>
        </w:numPr>
        <w:tabs>
          <w:tab w:val="left" w:pos="851"/>
        </w:tabs>
        <w:ind w:left="0" w:firstLine="567"/>
        <w:rPr>
          <w:szCs w:val="26"/>
        </w:rPr>
      </w:pPr>
      <w:r>
        <w:rPr>
          <w:szCs w:val="26"/>
        </w:rPr>
        <w:lastRenderedPageBreak/>
        <w:t>под особым контролем находятся</w:t>
      </w:r>
      <w:r w:rsidRPr="00A64F00">
        <w:rPr>
          <w:szCs w:val="26"/>
        </w:rPr>
        <w:t xml:space="preserve"> объекты торговли, осуществляющие реализацию пиротехнических изделий. Также</w:t>
      </w:r>
      <w:r w:rsidR="0021164D">
        <w:rPr>
          <w:szCs w:val="26"/>
        </w:rPr>
        <w:t>,</w:t>
      </w:r>
      <w:r w:rsidRPr="00A64F00">
        <w:rPr>
          <w:szCs w:val="26"/>
        </w:rPr>
        <w:t xml:space="preserve"> будут организованы совместные рейды с привлечением СМИ.</w:t>
      </w:r>
    </w:p>
    <w:p w:rsidR="00FB1D4B" w:rsidRPr="007C2EC7" w:rsidRDefault="00FB1D4B" w:rsidP="00670565">
      <w:pPr>
        <w:ind w:firstLine="709"/>
        <w:jc w:val="both"/>
        <w:rPr>
          <w:sz w:val="26"/>
          <w:szCs w:val="26"/>
          <w:highlight w:val="yellow"/>
        </w:rPr>
      </w:pPr>
    </w:p>
    <w:p w:rsidR="00FB1D4B" w:rsidRPr="007C2EC7" w:rsidRDefault="00FB1D4B" w:rsidP="00670565">
      <w:pPr>
        <w:ind w:firstLine="709"/>
        <w:jc w:val="both"/>
        <w:rPr>
          <w:sz w:val="26"/>
          <w:szCs w:val="26"/>
          <w:highlight w:val="yellow"/>
        </w:rPr>
      </w:pPr>
    </w:p>
    <w:p w:rsidR="00FB1D4B" w:rsidRPr="007C2EC7" w:rsidRDefault="00FB1D4B" w:rsidP="00670565">
      <w:pPr>
        <w:jc w:val="both"/>
        <w:rPr>
          <w:sz w:val="26"/>
          <w:szCs w:val="26"/>
          <w:highlight w:val="yellow"/>
        </w:rPr>
      </w:pPr>
    </w:p>
    <w:p w:rsidR="00FB1D4B" w:rsidRPr="007C2EC7" w:rsidRDefault="00FB1D4B" w:rsidP="00670565">
      <w:pPr>
        <w:ind w:firstLine="709"/>
        <w:jc w:val="both"/>
        <w:rPr>
          <w:sz w:val="26"/>
          <w:szCs w:val="26"/>
          <w:highlight w:val="yellow"/>
        </w:rPr>
      </w:pPr>
    </w:p>
    <w:p w:rsidR="00D34B18" w:rsidRPr="007C4CC1" w:rsidRDefault="00D34B18" w:rsidP="00670565">
      <w:pPr>
        <w:pStyle w:val="24"/>
        <w:widowControl w:val="0"/>
        <w:ind w:firstLine="0"/>
        <w:rPr>
          <w:b w:val="0"/>
        </w:rPr>
      </w:pPr>
      <w:r w:rsidRPr="007C4CC1">
        <w:rPr>
          <w:b w:val="0"/>
        </w:rPr>
        <w:t>Начальник Управления экономики,</w:t>
      </w:r>
    </w:p>
    <w:p w:rsidR="00A76AB7" w:rsidRDefault="00D34B18" w:rsidP="00670565">
      <w:pPr>
        <w:pStyle w:val="22"/>
        <w:ind w:firstLine="0"/>
        <w:rPr>
          <w:bCs w:val="0"/>
        </w:rPr>
      </w:pPr>
      <w:r w:rsidRPr="007C4CC1">
        <w:rPr>
          <w:bCs w:val="0"/>
        </w:rPr>
        <w:t>планирования и экономического развития</w:t>
      </w:r>
    </w:p>
    <w:p w:rsidR="00EE02CE" w:rsidRPr="002B56EA" w:rsidRDefault="00A76AB7" w:rsidP="00670565">
      <w:pPr>
        <w:pStyle w:val="22"/>
        <w:ind w:firstLine="0"/>
        <w:rPr>
          <w:bCs w:val="0"/>
          <w:sz w:val="20"/>
        </w:rPr>
      </w:pPr>
      <w:r>
        <w:rPr>
          <w:bCs w:val="0"/>
        </w:rPr>
        <w:t>Администрации города Норильска</w:t>
      </w:r>
      <w:r w:rsidR="00D34B18" w:rsidRPr="007C4CC1">
        <w:rPr>
          <w:bCs w:val="0"/>
        </w:rPr>
        <w:tab/>
      </w:r>
      <w:r w:rsidR="00653B7C" w:rsidRPr="007C4CC1">
        <w:rPr>
          <w:bCs w:val="0"/>
        </w:rPr>
        <w:t xml:space="preserve">          </w:t>
      </w:r>
      <w:r w:rsidR="002C59D9" w:rsidRPr="007C4CC1">
        <w:rPr>
          <w:bCs w:val="0"/>
        </w:rPr>
        <w:t xml:space="preserve"> </w:t>
      </w:r>
      <w:r w:rsidR="00AC1590" w:rsidRPr="007C4CC1">
        <w:rPr>
          <w:bCs w:val="0"/>
        </w:rPr>
        <w:t xml:space="preserve">       </w:t>
      </w:r>
      <w:r w:rsidR="00D34B18" w:rsidRPr="007C4CC1">
        <w:rPr>
          <w:bCs w:val="0"/>
        </w:rPr>
        <w:t xml:space="preserve"> </w:t>
      </w:r>
      <w:r w:rsidR="00EE68D4" w:rsidRPr="007C4CC1">
        <w:rPr>
          <w:bCs w:val="0"/>
        </w:rPr>
        <w:t xml:space="preserve">                  </w:t>
      </w:r>
      <w:r w:rsidR="004C07ED" w:rsidRPr="007C4CC1">
        <w:rPr>
          <w:bCs w:val="0"/>
        </w:rPr>
        <w:t xml:space="preserve"> </w:t>
      </w:r>
      <w:r>
        <w:rPr>
          <w:bCs w:val="0"/>
        </w:rPr>
        <w:t xml:space="preserve">             </w:t>
      </w:r>
      <w:r w:rsidR="00402612" w:rsidRPr="007C4CC1">
        <w:rPr>
          <w:bCs w:val="0"/>
        </w:rPr>
        <w:t>О</w:t>
      </w:r>
      <w:r w:rsidR="00D34B18" w:rsidRPr="007C4CC1">
        <w:rPr>
          <w:bCs w:val="0"/>
        </w:rPr>
        <w:t>.</w:t>
      </w:r>
      <w:r w:rsidR="00402612" w:rsidRPr="007C4CC1">
        <w:rPr>
          <w:bCs w:val="0"/>
        </w:rPr>
        <w:t>Н</w:t>
      </w:r>
      <w:r w:rsidR="00D34B18" w:rsidRPr="007C4CC1">
        <w:rPr>
          <w:bCs w:val="0"/>
        </w:rPr>
        <w:t>.</w:t>
      </w:r>
      <w:r w:rsidR="00402612" w:rsidRPr="007C4CC1">
        <w:rPr>
          <w:bCs w:val="0"/>
        </w:rPr>
        <w:t xml:space="preserve"> Попсуевич</w:t>
      </w:r>
    </w:p>
    <w:sectPr w:rsidR="00EE02CE" w:rsidRPr="002B56EA" w:rsidSect="00AE1199">
      <w:headerReference w:type="even" r:id="rId19"/>
      <w:headerReference w:type="default" r:id="rId20"/>
      <w:footerReference w:type="even" r:id="rId21"/>
      <w:footerReference w:type="default" r:id="rId22"/>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F1C" w:rsidRDefault="00907F1C">
      <w:r>
        <w:separator/>
      </w:r>
    </w:p>
  </w:endnote>
  <w:endnote w:type="continuationSeparator" w:id="0">
    <w:p w:rsidR="00907F1C" w:rsidRDefault="0090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inherit">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13">
    <w:altName w:val="Times New Roman"/>
    <w:panose1 w:val="00000000000000000000"/>
    <w:charset w:val="00"/>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F1C" w:rsidRDefault="00907F1C">
    <w:pPr>
      <w:pStyle w:val="af2"/>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907F1C" w:rsidRDefault="00907F1C">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F1C" w:rsidRDefault="00907F1C">
    <w:pPr>
      <w:pStyle w:val="af2"/>
      <w:jc w:val="right"/>
    </w:pPr>
  </w:p>
  <w:p w:rsidR="00907F1C" w:rsidRDefault="00907F1C">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F1C" w:rsidRDefault="00907F1C">
      <w:r>
        <w:separator/>
      </w:r>
    </w:p>
  </w:footnote>
  <w:footnote w:type="continuationSeparator" w:id="0">
    <w:p w:rsidR="00907F1C" w:rsidRDefault="00907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F1C" w:rsidRDefault="00907F1C">
    <w:pPr>
      <w:pStyle w:val="ac"/>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47</w:t>
    </w:r>
    <w:r>
      <w:rPr>
        <w:rStyle w:val="af3"/>
      </w:rPr>
      <w:fldChar w:fldCharType="end"/>
    </w:r>
  </w:p>
  <w:p w:rsidR="00907F1C" w:rsidRDefault="00907F1C">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964719"/>
      <w:docPartObj>
        <w:docPartGallery w:val="Page Numbers (Top of Page)"/>
        <w:docPartUnique/>
      </w:docPartObj>
    </w:sdtPr>
    <w:sdtContent>
      <w:p w:rsidR="00907F1C" w:rsidRDefault="00907F1C">
        <w:pPr>
          <w:pStyle w:val="ac"/>
          <w:jc w:val="center"/>
        </w:pPr>
        <w:r>
          <w:fldChar w:fldCharType="begin"/>
        </w:r>
        <w:r>
          <w:instrText xml:space="preserve"> PAGE   \* MERGEFORMAT </w:instrText>
        </w:r>
        <w:r>
          <w:fldChar w:fldCharType="separate"/>
        </w:r>
        <w:r w:rsidR="00CE0E29">
          <w:rPr>
            <w:noProof/>
          </w:rPr>
          <w:t>21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C8E08C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0"/>
        </w:tabs>
      </w:pPr>
      <w:rPr>
        <w:rFonts w:ascii="Times New Roman" w:hAnsi="Times New Roman" w:cs="Times New Roman"/>
      </w:rPr>
    </w:lvl>
  </w:abstractNum>
  <w:abstractNum w:abstractNumId="2">
    <w:nsid w:val="0000000A"/>
    <w:multiLevelType w:val="multilevel"/>
    <w:tmpl w:val="0000000A"/>
    <w:name w:val="WW8Num10"/>
    <w:lvl w:ilvl="0">
      <w:start w:val="1"/>
      <w:numFmt w:val="bullet"/>
      <w:lvlText w:val=""/>
      <w:lvlJc w:val="left"/>
      <w:pPr>
        <w:tabs>
          <w:tab w:val="num" w:pos="2029"/>
        </w:tabs>
      </w:pPr>
      <w:rPr>
        <w:rFonts w:ascii="Symbol" w:hAnsi="Symbol" w:cs="Times New Roman"/>
      </w:rPr>
    </w:lvl>
    <w:lvl w:ilvl="1">
      <w:start w:val="1"/>
      <w:numFmt w:val="bullet"/>
      <w:lvlText w:val=""/>
      <w:lvlJc w:val="left"/>
      <w:pPr>
        <w:tabs>
          <w:tab w:val="num" w:pos="1440"/>
        </w:tabs>
      </w:pPr>
      <w:rPr>
        <w:rFonts w:ascii="Symbol" w:hAnsi="Symbol"/>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
    <w:nsid w:val="0000000B"/>
    <w:multiLevelType w:val="singleLevel"/>
    <w:tmpl w:val="0000000B"/>
    <w:name w:val="WW8Num11"/>
    <w:lvl w:ilvl="0">
      <w:start w:val="1"/>
      <w:numFmt w:val="decimal"/>
      <w:lvlText w:val="%1."/>
      <w:lvlJc w:val="left"/>
      <w:pPr>
        <w:tabs>
          <w:tab w:val="num" w:pos="735"/>
        </w:tabs>
      </w:pPr>
    </w:lvl>
  </w:abstractNum>
  <w:abstractNum w:abstractNumId="4">
    <w:nsid w:val="0000000C"/>
    <w:multiLevelType w:val="singleLevel"/>
    <w:tmpl w:val="0000000C"/>
    <w:name w:val="WW8Num12"/>
    <w:lvl w:ilvl="0">
      <w:numFmt w:val="bullet"/>
      <w:lvlText w:val="-"/>
      <w:lvlJc w:val="left"/>
      <w:pPr>
        <w:tabs>
          <w:tab w:val="num" w:pos="720"/>
        </w:tabs>
      </w:pPr>
      <w:rPr>
        <w:rFonts w:ascii="Times New Roman" w:hAnsi="Times New Roman"/>
        <w:sz w:val="26"/>
        <w:szCs w:val="26"/>
      </w:rPr>
    </w:lvl>
  </w:abstractNum>
  <w:abstractNum w:abstractNumId="5">
    <w:nsid w:val="00000010"/>
    <w:multiLevelType w:val="singleLevel"/>
    <w:tmpl w:val="00000010"/>
    <w:name w:val="WW8Num35"/>
    <w:lvl w:ilvl="0">
      <w:start w:val="1"/>
      <w:numFmt w:val="bullet"/>
      <w:lvlText w:val=""/>
      <w:lvlJc w:val="left"/>
      <w:pPr>
        <w:tabs>
          <w:tab w:val="num" w:pos="-1108"/>
        </w:tabs>
        <w:ind w:left="360" w:hanging="360"/>
      </w:pPr>
      <w:rPr>
        <w:rFonts w:ascii="Symbol" w:hAnsi="Symbol"/>
      </w:rPr>
    </w:lvl>
  </w:abstractNum>
  <w:abstractNum w:abstractNumId="6">
    <w:nsid w:val="001D0AA4"/>
    <w:multiLevelType w:val="hybridMultilevel"/>
    <w:tmpl w:val="CC881864"/>
    <w:lvl w:ilvl="0" w:tplc="D69840A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693F2D"/>
    <w:multiLevelType w:val="hybridMultilevel"/>
    <w:tmpl w:val="E3F83E30"/>
    <w:lvl w:ilvl="0" w:tplc="0C7C69F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1C33A00"/>
    <w:multiLevelType w:val="hybridMultilevel"/>
    <w:tmpl w:val="A950F30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2563E05"/>
    <w:multiLevelType w:val="hybridMultilevel"/>
    <w:tmpl w:val="B6AEDA8A"/>
    <w:lvl w:ilvl="0" w:tplc="E702EEC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02C27C68"/>
    <w:multiLevelType w:val="hybridMultilevel"/>
    <w:tmpl w:val="EAB26170"/>
    <w:lvl w:ilvl="0" w:tplc="5964BE1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3A753F5"/>
    <w:multiLevelType w:val="hybridMultilevel"/>
    <w:tmpl w:val="42F62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2768F9"/>
    <w:multiLevelType w:val="hybridMultilevel"/>
    <w:tmpl w:val="D6367C9A"/>
    <w:lvl w:ilvl="0" w:tplc="3E8016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7144825"/>
    <w:multiLevelType w:val="hybridMultilevel"/>
    <w:tmpl w:val="3D984D18"/>
    <w:lvl w:ilvl="0" w:tplc="020A8D0A">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7BE4001"/>
    <w:multiLevelType w:val="hybridMultilevel"/>
    <w:tmpl w:val="70BEA2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0854296A"/>
    <w:multiLevelType w:val="hybridMultilevel"/>
    <w:tmpl w:val="1458C4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763E20"/>
    <w:multiLevelType w:val="hybridMultilevel"/>
    <w:tmpl w:val="3170EA2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0A6A41AB"/>
    <w:multiLevelType w:val="hybridMultilevel"/>
    <w:tmpl w:val="E37487D6"/>
    <w:lvl w:ilvl="0" w:tplc="F4A4C8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A9F1AD1"/>
    <w:multiLevelType w:val="hybridMultilevel"/>
    <w:tmpl w:val="D10EBC8A"/>
    <w:lvl w:ilvl="0" w:tplc="824C43B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D3A0D9D"/>
    <w:multiLevelType w:val="hybridMultilevel"/>
    <w:tmpl w:val="C4D6EC8A"/>
    <w:lvl w:ilvl="0" w:tplc="AAE484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D633164"/>
    <w:multiLevelType w:val="hybridMultilevel"/>
    <w:tmpl w:val="02745CA8"/>
    <w:lvl w:ilvl="0" w:tplc="5964BE1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D6811BE"/>
    <w:multiLevelType w:val="hybridMultilevel"/>
    <w:tmpl w:val="C9205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D897C7D"/>
    <w:multiLevelType w:val="hybridMultilevel"/>
    <w:tmpl w:val="099E6078"/>
    <w:lvl w:ilvl="0" w:tplc="0DBA0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D9D7B1B"/>
    <w:multiLevelType w:val="hybridMultilevel"/>
    <w:tmpl w:val="FCE2FA98"/>
    <w:lvl w:ilvl="0" w:tplc="824C43B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DDF5008"/>
    <w:multiLevelType w:val="hybridMultilevel"/>
    <w:tmpl w:val="0F72DC0E"/>
    <w:lvl w:ilvl="0" w:tplc="D6984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E8077DF"/>
    <w:multiLevelType w:val="hybridMultilevel"/>
    <w:tmpl w:val="65F86A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0F480296"/>
    <w:multiLevelType w:val="hybridMultilevel"/>
    <w:tmpl w:val="D0B8A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04F6914"/>
    <w:multiLevelType w:val="hybridMultilevel"/>
    <w:tmpl w:val="C6DA3C08"/>
    <w:lvl w:ilvl="0" w:tplc="3E8016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33C13E8"/>
    <w:multiLevelType w:val="hybridMultilevel"/>
    <w:tmpl w:val="9940BFD8"/>
    <w:lvl w:ilvl="0" w:tplc="AAE484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34C7026"/>
    <w:multiLevelType w:val="hybridMultilevel"/>
    <w:tmpl w:val="585A05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139501DA"/>
    <w:multiLevelType w:val="hybridMultilevel"/>
    <w:tmpl w:val="55C02A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39E3AB2"/>
    <w:multiLevelType w:val="hybridMultilevel"/>
    <w:tmpl w:val="92985F3A"/>
    <w:lvl w:ilvl="0" w:tplc="C3DEB712">
      <w:start w:val="1"/>
      <w:numFmt w:val="decimal"/>
      <w:lvlText w:val="%1."/>
      <w:lvlJc w:val="left"/>
      <w:pPr>
        <w:ind w:left="1070" w:hanging="360"/>
      </w:pPr>
      <w:rPr>
        <w:b/>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14390EAD"/>
    <w:multiLevelType w:val="hybridMultilevel"/>
    <w:tmpl w:val="F1CCB4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15550613"/>
    <w:multiLevelType w:val="hybridMultilevel"/>
    <w:tmpl w:val="4A3EAF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5FA52EA"/>
    <w:multiLevelType w:val="hybridMultilevel"/>
    <w:tmpl w:val="3398ADC4"/>
    <w:lvl w:ilvl="0" w:tplc="E702EEC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5">
    <w:nsid w:val="1647572D"/>
    <w:multiLevelType w:val="hybridMultilevel"/>
    <w:tmpl w:val="23B674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16557C2B"/>
    <w:multiLevelType w:val="hybridMultilevel"/>
    <w:tmpl w:val="D3726742"/>
    <w:lvl w:ilvl="0" w:tplc="844E27CA">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16851BA0"/>
    <w:multiLevelType w:val="hybridMultilevel"/>
    <w:tmpl w:val="07989F98"/>
    <w:lvl w:ilvl="0" w:tplc="26B0A12E">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8">
    <w:nsid w:val="181227D3"/>
    <w:multiLevelType w:val="hybridMultilevel"/>
    <w:tmpl w:val="ED789B84"/>
    <w:lvl w:ilvl="0" w:tplc="E702EECA">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9">
    <w:nsid w:val="18860883"/>
    <w:multiLevelType w:val="hybridMultilevel"/>
    <w:tmpl w:val="8D045810"/>
    <w:lvl w:ilvl="0" w:tplc="E702EE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8994A15"/>
    <w:multiLevelType w:val="hybridMultilevel"/>
    <w:tmpl w:val="810E593E"/>
    <w:lvl w:ilvl="0" w:tplc="1180C5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18F80FB7"/>
    <w:multiLevelType w:val="hybridMultilevel"/>
    <w:tmpl w:val="31B43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A3173FD"/>
    <w:multiLevelType w:val="hybridMultilevel"/>
    <w:tmpl w:val="E748527E"/>
    <w:lvl w:ilvl="0" w:tplc="E702EECA">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3">
    <w:nsid w:val="1A6B2127"/>
    <w:multiLevelType w:val="hybridMultilevel"/>
    <w:tmpl w:val="36FA8F62"/>
    <w:lvl w:ilvl="0" w:tplc="04190009">
      <w:start w:val="1"/>
      <w:numFmt w:val="bullet"/>
      <w:lvlText w:val=""/>
      <w:lvlJc w:val="left"/>
      <w:pPr>
        <w:ind w:left="1320" w:hanging="360"/>
      </w:pPr>
      <w:rPr>
        <w:rFonts w:ascii="Wingdings" w:hAnsi="Wingding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4">
    <w:nsid w:val="1A8C2FCD"/>
    <w:multiLevelType w:val="hybridMultilevel"/>
    <w:tmpl w:val="1794CDFA"/>
    <w:lvl w:ilvl="0" w:tplc="26B0A12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1BE00445"/>
    <w:multiLevelType w:val="multilevel"/>
    <w:tmpl w:val="92E4A3C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1C4374D6"/>
    <w:multiLevelType w:val="hybridMultilevel"/>
    <w:tmpl w:val="199E1D6A"/>
    <w:lvl w:ilvl="0" w:tplc="0419000D">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7">
    <w:nsid w:val="1C54006B"/>
    <w:multiLevelType w:val="hybridMultilevel"/>
    <w:tmpl w:val="83945612"/>
    <w:lvl w:ilvl="0" w:tplc="3E8016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1F2574B5"/>
    <w:multiLevelType w:val="hybridMultilevel"/>
    <w:tmpl w:val="063C76BA"/>
    <w:lvl w:ilvl="0" w:tplc="D0000F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1F4601D8"/>
    <w:multiLevelType w:val="hybridMultilevel"/>
    <w:tmpl w:val="178E19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F651576"/>
    <w:multiLevelType w:val="hybridMultilevel"/>
    <w:tmpl w:val="468A7466"/>
    <w:lvl w:ilvl="0" w:tplc="9AB45E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F6C1E11"/>
    <w:multiLevelType w:val="hybridMultilevel"/>
    <w:tmpl w:val="59D814EE"/>
    <w:lvl w:ilvl="0" w:tplc="7116B4DC">
      <w:start w:val="1"/>
      <w:numFmt w:val="decimal"/>
      <w:lvlText w:val="%1)"/>
      <w:lvlJc w:val="left"/>
      <w:pPr>
        <w:ind w:left="3905" w:hanging="360"/>
      </w:pPr>
      <w:rPr>
        <w:rFonts w:ascii="Times New Roman" w:hAnsi="Times New Roman" w:cs="Times New Roman"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52">
    <w:nsid w:val="1FE12962"/>
    <w:multiLevelType w:val="hybridMultilevel"/>
    <w:tmpl w:val="9D8219EA"/>
    <w:lvl w:ilvl="0" w:tplc="8C0C50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0325E34"/>
    <w:multiLevelType w:val="hybridMultilevel"/>
    <w:tmpl w:val="7AD248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0367FF2"/>
    <w:multiLevelType w:val="hybridMultilevel"/>
    <w:tmpl w:val="7D4E88A4"/>
    <w:lvl w:ilvl="0" w:tplc="8DDEF9D6">
      <w:start w:val="1"/>
      <w:numFmt w:val="bullet"/>
      <w:lvlText w:val=""/>
      <w:lvlJc w:val="left"/>
      <w:pPr>
        <w:tabs>
          <w:tab w:val="num" w:pos="720"/>
        </w:tabs>
        <w:ind w:left="720" w:hanging="360"/>
      </w:pPr>
      <w:rPr>
        <w:rFonts w:ascii="Symbol" w:hAnsi="Symbol" w:hint="default"/>
      </w:rPr>
    </w:lvl>
    <w:lvl w:ilvl="1" w:tplc="7430FA4E">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20B14BB2"/>
    <w:multiLevelType w:val="hybridMultilevel"/>
    <w:tmpl w:val="812AA722"/>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6">
    <w:nsid w:val="20E118ED"/>
    <w:multiLevelType w:val="hybridMultilevel"/>
    <w:tmpl w:val="DC94D0B2"/>
    <w:lvl w:ilvl="0" w:tplc="17128AB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21196871"/>
    <w:multiLevelType w:val="hybridMultilevel"/>
    <w:tmpl w:val="0FC2DCCC"/>
    <w:lvl w:ilvl="0" w:tplc="824C43BA">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21266792"/>
    <w:multiLevelType w:val="hybridMultilevel"/>
    <w:tmpl w:val="2B6AD3EC"/>
    <w:lvl w:ilvl="0" w:tplc="8DDEF9D6">
      <w:start w:val="1"/>
      <w:numFmt w:val="bullet"/>
      <w:lvlText w:val=""/>
      <w:lvlJc w:val="left"/>
      <w:pPr>
        <w:tabs>
          <w:tab w:val="num" w:pos="720"/>
        </w:tabs>
        <w:ind w:left="720" w:hanging="360"/>
      </w:pPr>
      <w:rPr>
        <w:rFonts w:ascii="Symbol" w:hAnsi="Symbol" w:hint="default"/>
      </w:rPr>
    </w:lvl>
    <w:lvl w:ilvl="1" w:tplc="F6B2CE88">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220D15EB"/>
    <w:multiLevelType w:val="hybridMultilevel"/>
    <w:tmpl w:val="0B60A04A"/>
    <w:lvl w:ilvl="0" w:tplc="5964BE1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22A42002"/>
    <w:multiLevelType w:val="hybridMultilevel"/>
    <w:tmpl w:val="471AFC1E"/>
    <w:lvl w:ilvl="0" w:tplc="0DBA0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22CE71A1"/>
    <w:multiLevelType w:val="hybridMultilevel"/>
    <w:tmpl w:val="1B66897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2">
    <w:nsid w:val="24255C48"/>
    <w:multiLevelType w:val="hybridMultilevel"/>
    <w:tmpl w:val="CA025B76"/>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3">
    <w:nsid w:val="25317126"/>
    <w:multiLevelType w:val="hybridMultilevel"/>
    <w:tmpl w:val="1D64E756"/>
    <w:lvl w:ilvl="0" w:tplc="239218CA">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25961570"/>
    <w:multiLevelType w:val="multilevel"/>
    <w:tmpl w:val="0419001D"/>
    <w:styleLink w:val="1"/>
    <w:lvl w:ilvl="0">
      <w:start w:val="14"/>
      <w:numFmt w:val="upperRoman"/>
      <w:lvlText w:val="%1)"/>
      <w:lvlJc w:val="left"/>
      <w:pPr>
        <w:tabs>
          <w:tab w:val="num" w:pos="360"/>
        </w:tabs>
        <w:ind w:left="360" w:hanging="360"/>
      </w:pPr>
      <w:rPr>
        <w:b/>
        <w:sz w:val="2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26FA724B"/>
    <w:multiLevelType w:val="hybridMultilevel"/>
    <w:tmpl w:val="C1A0C5DA"/>
    <w:lvl w:ilvl="0" w:tplc="8DDEF9D6">
      <w:start w:val="1"/>
      <w:numFmt w:val="bullet"/>
      <w:lvlText w:val=""/>
      <w:lvlJc w:val="left"/>
      <w:pPr>
        <w:ind w:left="2563" w:hanging="360"/>
      </w:pPr>
      <w:rPr>
        <w:rFonts w:ascii="Symbol" w:hAnsi="Symbol" w:hint="default"/>
        <w:color w:val="auto"/>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66">
    <w:nsid w:val="280622E0"/>
    <w:multiLevelType w:val="hybridMultilevel"/>
    <w:tmpl w:val="DF00A1EC"/>
    <w:lvl w:ilvl="0" w:tplc="824C43B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8FF7F1B"/>
    <w:multiLevelType w:val="hybridMultilevel"/>
    <w:tmpl w:val="EE18C310"/>
    <w:lvl w:ilvl="0" w:tplc="9FA87238">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68">
    <w:nsid w:val="2924736F"/>
    <w:multiLevelType w:val="multilevel"/>
    <w:tmpl w:val="0419001D"/>
    <w:styleLink w:val="6"/>
    <w:lvl w:ilvl="0">
      <w:start w:val="20"/>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nsid w:val="294D17D9"/>
    <w:multiLevelType w:val="hybridMultilevel"/>
    <w:tmpl w:val="3FC253EC"/>
    <w:lvl w:ilvl="0" w:tplc="E702EE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0">
    <w:nsid w:val="2A997B22"/>
    <w:multiLevelType w:val="hybridMultilevel"/>
    <w:tmpl w:val="C72C9724"/>
    <w:lvl w:ilvl="0" w:tplc="446A0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A9C5190"/>
    <w:multiLevelType w:val="hybridMultilevel"/>
    <w:tmpl w:val="1A26A22E"/>
    <w:lvl w:ilvl="0" w:tplc="48462C48">
      <w:start w:val="1"/>
      <w:numFmt w:val="decimal"/>
      <w:lvlText w:val="%1."/>
      <w:lvlJc w:val="left"/>
      <w:pPr>
        <w:ind w:left="1429" w:hanging="360"/>
      </w:pPr>
      <w:rPr>
        <w:b/>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2B1E4648"/>
    <w:multiLevelType w:val="hybridMultilevel"/>
    <w:tmpl w:val="32425CFC"/>
    <w:lvl w:ilvl="0" w:tplc="AC7EEDD2">
      <w:start w:val="1"/>
      <w:numFmt w:val="decimal"/>
      <w:lvlText w:val="%1."/>
      <w:lvlJc w:val="left"/>
      <w:pPr>
        <w:ind w:left="4472" w:hanging="360"/>
      </w:pPr>
      <w:rPr>
        <w:rFonts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73">
    <w:nsid w:val="2B5A5398"/>
    <w:multiLevelType w:val="hybridMultilevel"/>
    <w:tmpl w:val="85F0E15C"/>
    <w:lvl w:ilvl="0" w:tplc="E702EECA">
      <w:start w:val="1"/>
      <w:numFmt w:val="bullet"/>
      <w:lvlText w:val=""/>
      <w:lvlJc w:val="left"/>
      <w:pPr>
        <w:ind w:left="720" w:hanging="360"/>
      </w:pPr>
      <w:rPr>
        <w:rFonts w:ascii="Symbol" w:hAnsi="Symbol" w:hint="default"/>
      </w:rPr>
    </w:lvl>
    <w:lvl w:ilvl="1" w:tplc="E702EEC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B68651A"/>
    <w:multiLevelType w:val="hybridMultilevel"/>
    <w:tmpl w:val="C6705144"/>
    <w:lvl w:ilvl="0" w:tplc="1B9C89F6">
      <w:start w:val="1"/>
      <w:numFmt w:val="decimal"/>
      <w:lvlText w:val="%1."/>
      <w:lvlJc w:val="left"/>
      <w:pPr>
        <w:ind w:left="1420" w:hanging="360"/>
      </w:pPr>
      <w:rPr>
        <w:rFonts w:ascii="Times New Roman" w:eastAsia="Calibri" w:hAnsi="Times New Roman" w:cs="Times New Roman"/>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5">
    <w:nsid w:val="2B906462"/>
    <w:multiLevelType w:val="hybridMultilevel"/>
    <w:tmpl w:val="96085E64"/>
    <w:lvl w:ilvl="0" w:tplc="1180C5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2C41644C"/>
    <w:multiLevelType w:val="hybridMultilevel"/>
    <w:tmpl w:val="F154C0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2D5D098C"/>
    <w:multiLevelType w:val="multilevel"/>
    <w:tmpl w:val="0419001D"/>
    <w:styleLink w:val="2"/>
    <w:lvl w:ilvl="0">
      <w:start w:val="18"/>
      <w:numFmt w:val="upperRoman"/>
      <w:lvlText w:val="%1)"/>
      <w:lvlJc w:val="left"/>
      <w:pPr>
        <w:tabs>
          <w:tab w:val="num" w:pos="360"/>
        </w:tabs>
        <w:ind w:left="360" w:hanging="360"/>
      </w:pPr>
      <w:rPr>
        <w:b/>
        <w:sz w:val="4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nsid w:val="2DB35880"/>
    <w:multiLevelType w:val="hybridMultilevel"/>
    <w:tmpl w:val="CED2D86A"/>
    <w:lvl w:ilvl="0" w:tplc="239218CA">
      <w:start w:val="1"/>
      <w:numFmt w:val="bullet"/>
      <w:lvlText w:val="–"/>
      <w:lvlJc w:val="left"/>
      <w:pPr>
        <w:ind w:left="1429" w:hanging="360"/>
      </w:pPr>
      <w:rPr>
        <w:rFonts w:ascii="Times New Roman" w:hAnsi="Times New Roman" w:cs="Times New Roman" w:hint="default"/>
        <w:color w:val="auto"/>
      </w:rPr>
    </w:lvl>
    <w:lvl w:ilvl="1" w:tplc="239218CA">
      <w:start w:val="1"/>
      <w:numFmt w:val="bullet"/>
      <w:lvlText w:val="–"/>
      <w:lvlJc w:val="left"/>
      <w:pPr>
        <w:ind w:left="8866" w:hanging="360"/>
      </w:pPr>
      <w:rPr>
        <w:rFonts w:ascii="Times New Roman" w:hAnsi="Times New Roman" w:cs="Times New Roman" w:hint="default"/>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2DED21E5"/>
    <w:multiLevelType w:val="hybridMultilevel"/>
    <w:tmpl w:val="28C0D71A"/>
    <w:lvl w:ilvl="0" w:tplc="55DC52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E146436"/>
    <w:multiLevelType w:val="hybridMultilevel"/>
    <w:tmpl w:val="4B6C0216"/>
    <w:lvl w:ilvl="0" w:tplc="5964BE1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2FD70DAD"/>
    <w:multiLevelType w:val="hybridMultilevel"/>
    <w:tmpl w:val="1F9AB6F4"/>
    <w:lvl w:ilvl="0" w:tplc="0DBA0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FE23CF5"/>
    <w:multiLevelType w:val="hybridMultilevel"/>
    <w:tmpl w:val="73EEE2C0"/>
    <w:lvl w:ilvl="0" w:tplc="446A09A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3">
    <w:nsid w:val="31A4217B"/>
    <w:multiLevelType w:val="hybridMultilevel"/>
    <w:tmpl w:val="549C7A1E"/>
    <w:lvl w:ilvl="0" w:tplc="9FA87238">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4">
    <w:nsid w:val="32FF2CBC"/>
    <w:multiLevelType w:val="hybridMultilevel"/>
    <w:tmpl w:val="E328102E"/>
    <w:lvl w:ilvl="0" w:tplc="26B0A1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331915AE"/>
    <w:multiLevelType w:val="singleLevel"/>
    <w:tmpl w:val="D03E5544"/>
    <w:lvl w:ilvl="0">
      <w:start w:val="1"/>
      <w:numFmt w:val="bullet"/>
      <w:pStyle w:val="3"/>
      <w:lvlText w:val=""/>
      <w:lvlJc w:val="left"/>
      <w:pPr>
        <w:tabs>
          <w:tab w:val="num" w:pos="643"/>
        </w:tabs>
        <w:ind w:left="643" w:hanging="360"/>
      </w:pPr>
      <w:rPr>
        <w:rFonts w:ascii="Symbol" w:hAnsi="Symbol" w:hint="default"/>
        <w:sz w:val="26"/>
      </w:rPr>
    </w:lvl>
  </w:abstractNum>
  <w:abstractNum w:abstractNumId="86">
    <w:nsid w:val="33AA4A0D"/>
    <w:multiLevelType w:val="hybridMultilevel"/>
    <w:tmpl w:val="15FE2EC2"/>
    <w:lvl w:ilvl="0" w:tplc="742645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33CF434B"/>
    <w:multiLevelType w:val="hybridMultilevel"/>
    <w:tmpl w:val="B8F89122"/>
    <w:lvl w:ilvl="0" w:tplc="17128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33DF3AD3"/>
    <w:multiLevelType w:val="hybridMultilevel"/>
    <w:tmpl w:val="8EDAD2C4"/>
    <w:lvl w:ilvl="0" w:tplc="9AB8FAC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nsid w:val="34067BC3"/>
    <w:multiLevelType w:val="hybridMultilevel"/>
    <w:tmpl w:val="8CB817CE"/>
    <w:lvl w:ilvl="0" w:tplc="446A0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46F488C"/>
    <w:multiLevelType w:val="hybridMultilevel"/>
    <w:tmpl w:val="B20E4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4C762FD"/>
    <w:multiLevelType w:val="hybridMultilevel"/>
    <w:tmpl w:val="8E7CC9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2">
    <w:nsid w:val="3514013B"/>
    <w:multiLevelType w:val="hybridMultilevel"/>
    <w:tmpl w:val="729E9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35605593"/>
    <w:multiLevelType w:val="hybridMultilevel"/>
    <w:tmpl w:val="E5AA370C"/>
    <w:lvl w:ilvl="0" w:tplc="43CEA38E">
      <w:start w:val="1"/>
      <w:numFmt w:val="decimal"/>
      <w:lvlText w:val="%1."/>
      <w:lvlJc w:val="left"/>
      <w:pPr>
        <w:ind w:left="1429" w:hanging="360"/>
      </w:pPr>
      <w:rPr>
        <w:b/>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nsid w:val="36923D30"/>
    <w:multiLevelType w:val="hybridMultilevel"/>
    <w:tmpl w:val="262842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37353337"/>
    <w:multiLevelType w:val="hybridMultilevel"/>
    <w:tmpl w:val="E24E514E"/>
    <w:lvl w:ilvl="0" w:tplc="297CD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38681E86"/>
    <w:multiLevelType w:val="multilevel"/>
    <w:tmpl w:val="0419001D"/>
    <w:styleLink w:val="4"/>
    <w:lvl w:ilvl="0">
      <w:start w:val="20"/>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7">
    <w:nsid w:val="38B96056"/>
    <w:multiLevelType w:val="hybridMultilevel"/>
    <w:tmpl w:val="E98AF584"/>
    <w:lvl w:ilvl="0" w:tplc="5A82BA9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8">
    <w:nsid w:val="38C76EC0"/>
    <w:multiLevelType w:val="hybridMultilevel"/>
    <w:tmpl w:val="190E8282"/>
    <w:lvl w:ilvl="0" w:tplc="0419000D">
      <w:start w:val="1"/>
      <w:numFmt w:val="bullet"/>
      <w:lvlText w:val=""/>
      <w:lvlJc w:val="left"/>
      <w:pPr>
        <w:ind w:left="849" w:hanging="360"/>
      </w:pPr>
      <w:rPr>
        <w:rFonts w:ascii="Wingdings" w:hAnsi="Wingdings" w:hint="default"/>
      </w:rPr>
    </w:lvl>
    <w:lvl w:ilvl="1" w:tplc="04190003" w:tentative="1">
      <w:start w:val="1"/>
      <w:numFmt w:val="bullet"/>
      <w:lvlText w:val="o"/>
      <w:lvlJc w:val="left"/>
      <w:pPr>
        <w:ind w:left="1569" w:hanging="360"/>
      </w:pPr>
      <w:rPr>
        <w:rFonts w:ascii="Courier New" w:hAnsi="Courier New" w:cs="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cs="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cs="Courier New" w:hint="default"/>
      </w:rPr>
    </w:lvl>
    <w:lvl w:ilvl="8" w:tplc="04190005" w:tentative="1">
      <w:start w:val="1"/>
      <w:numFmt w:val="bullet"/>
      <w:lvlText w:val=""/>
      <w:lvlJc w:val="left"/>
      <w:pPr>
        <w:ind w:left="6609" w:hanging="360"/>
      </w:pPr>
      <w:rPr>
        <w:rFonts w:ascii="Wingdings" w:hAnsi="Wingdings" w:hint="default"/>
      </w:rPr>
    </w:lvl>
  </w:abstractNum>
  <w:abstractNum w:abstractNumId="99">
    <w:nsid w:val="39094E88"/>
    <w:multiLevelType w:val="hybridMultilevel"/>
    <w:tmpl w:val="EBE2EADE"/>
    <w:lvl w:ilvl="0" w:tplc="E702EECA">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00">
    <w:nsid w:val="39F23A86"/>
    <w:multiLevelType w:val="hybridMultilevel"/>
    <w:tmpl w:val="BBD0BD90"/>
    <w:lvl w:ilvl="0" w:tplc="9AB45E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A4240B1"/>
    <w:multiLevelType w:val="hybridMultilevel"/>
    <w:tmpl w:val="35706150"/>
    <w:lvl w:ilvl="0" w:tplc="E702EE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3BAE36DA"/>
    <w:multiLevelType w:val="hybridMultilevel"/>
    <w:tmpl w:val="3458758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3">
    <w:nsid w:val="3BBE3AC0"/>
    <w:multiLevelType w:val="hybridMultilevel"/>
    <w:tmpl w:val="21B6A98A"/>
    <w:lvl w:ilvl="0" w:tplc="0DBA0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3BE33C92"/>
    <w:multiLevelType w:val="hybridMultilevel"/>
    <w:tmpl w:val="FCDAD1AA"/>
    <w:lvl w:ilvl="0" w:tplc="E702EE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3BE74706"/>
    <w:multiLevelType w:val="hybridMultilevel"/>
    <w:tmpl w:val="0080769A"/>
    <w:lvl w:ilvl="0" w:tplc="0419000D">
      <w:start w:val="1"/>
      <w:numFmt w:val="bullet"/>
      <w:lvlText w:val=""/>
      <w:lvlJc w:val="left"/>
      <w:pPr>
        <w:ind w:left="1490" w:hanging="360"/>
      </w:pPr>
      <w:rPr>
        <w:rFonts w:ascii="Wingdings" w:hAnsi="Wingdings"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06">
    <w:nsid w:val="3BE749F0"/>
    <w:multiLevelType w:val="hybridMultilevel"/>
    <w:tmpl w:val="B4B61B6A"/>
    <w:lvl w:ilvl="0" w:tplc="4B9CF1A0">
      <w:start w:val="1"/>
      <w:numFmt w:val="bullet"/>
      <w:lvlText w:val=""/>
      <w:lvlJc w:val="left"/>
      <w:pPr>
        <w:tabs>
          <w:tab w:val="num" w:pos="1287"/>
        </w:tabs>
        <w:ind w:left="1287" w:hanging="360"/>
      </w:pPr>
      <w:rPr>
        <w:rFonts w:ascii="Symbol" w:hAnsi="Symbol" w:hint="default"/>
      </w:rPr>
    </w:lvl>
    <w:lvl w:ilvl="1" w:tplc="4B9CF1A0">
      <w:start w:val="16"/>
      <w:numFmt w:val="upperRoman"/>
      <w:pStyle w:val="8"/>
      <w:lvlText w:val="%2."/>
      <w:lvlJc w:val="right"/>
      <w:pPr>
        <w:tabs>
          <w:tab w:val="num" w:pos="1827"/>
        </w:tabs>
        <w:ind w:left="1827" w:hanging="180"/>
      </w:pPr>
      <w:rPr>
        <w:rFont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7">
    <w:nsid w:val="3D5763DF"/>
    <w:multiLevelType w:val="hybridMultilevel"/>
    <w:tmpl w:val="F31E73EE"/>
    <w:lvl w:ilvl="0" w:tplc="DCB49D8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F4C7AD9"/>
    <w:multiLevelType w:val="hybridMultilevel"/>
    <w:tmpl w:val="3190E5A6"/>
    <w:lvl w:ilvl="0" w:tplc="5964BE1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3FA907EC"/>
    <w:multiLevelType w:val="hybridMultilevel"/>
    <w:tmpl w:val="548843D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40A53F53"/>
    <w:multiLevelType w:val="hybridMultilevel"/>
    <w:tmpl w:val="1E1469F0"/>
    <w:lvl w:ilvl="0" w:tplc="239218CA">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0F36EE5"/>
    <w:multiLevelType w:val="hybridMultilevel"/>
    <w:tmpl w:val="2056F160"/>
    <w:lvl w:ilvl="0" w:tplc="239218CA">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13C51FC"/>
    <w:multiLevelType w:val="hybridMultilevel"/>
    <w:tmpl w:val="E49A899E"/>
    <w:lvl w:ilvl="0" w:tplc="17128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41650747"/>
    <w:multiLevelType w:val="hybridMultilevel"/>
    <w:tmpl w:val="D786BD2C"/>
    <w:lvl w:ilvl="0" w:tplc="E702EE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26D0742"/>
    <w:multiLevelType w:val="hybridMultilevel"/>
    <w:tmpl w:val="3EFEFDD2"/>
    <w:lvl w:ilvl="0" w:tplc="17128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430B4B19"/>
    <w:multiLevelType w:val="hybridMultilevel"/>
    <w:tmpl w:val="9252ED2C"/>
    <w:lvl w:ilvl="0" w:tplc="E702EE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44640469"/>
    <w:multiLevelType w:val="hybridMultilevel"/>
    <w:tmpl w:val="D5244C50"/>
    <w:lvl w:ilvl="0" w:tplc="7CA4157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7">
    <w:nsid w:val="44BC1B92"/>
    <w:multiLevelType w:val="hybridMultilevel"/>
    <w:tmpl w:val="481CD93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8">
    <w:nsid w:val="452968C9"/>
    <w:multiLevelType w:val="multilevel"/>
    <w:tmpl w:val="0419001D"/>
    <w:styleLink w:val="5"/>
    <w:lvl w:ilvl="0">
      <w:start w:val="20"/>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9">
    <w:nsid w:val="47136B88"/>
    <w:multiLevelType w:val="hybridMultilevel"/>
    <w:tmpl w:val="96FCDB1A"/>
    <w:lvl w:ilvl="0" w:tplc="446A0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7361C39"/>
    <w:multiLevelType w:val="hybridMultilevel"/>
    <w:tmpl w:val="B9100BD0"/>
    <w:lvl w:ilvl="0" w:tplc="B5C4A8C6">
      <w:start w:val="1"/>
      <w:numFmt w:val="decimal"/>
      <w:lvlText w:val="%1."/>
      <w:lvlJc w:val="left"/>
      <w:pPr>
        <w:ind w:left="928"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78D416E"/>
    <w:multiLevelType w:val="hybridMultilevel"/>
    <w:tmpl w:val="C9845D4E"/>
    <w:lvl w:ilvl="0" w:tplc="446A09A2">
      <w:start w:val="1"/>
      <w:numFmt w:val="bullet"/>
      <w:lvlText w:val=""/>
      <w:lvlJc w:val="left"/>
      <w:pPr>
        <w:ind w:left="1211"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47AE177B"/>
    <w:multiLevelType w:val="hybridMultilevel"/>
    <w:tmpl w:val="E74AA2C8"/>
    <w:lvl w:ilvl="0" w:tplc="6CD6B77E">
      <w:start w:val="1"/>
      <w:numFmt w:val="bullet"/>
      <w:lvlText w:val="–"/>
      <w:lvlJc w:val="left"/>
      <w:pPr>
        <w:ind w:left="9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3">
    <w:nsid w:val="47F13153"/>
    <w:multiLevelType w:val="hybridMultilevel"/>
    <w:tmpl w:val="F732C53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24">
    <w:nsid w:val="4A9E421A"/>
    <w:multiLevelType w:val="hybridMultilevel"/>
    <w:tmpl w:val="B15A6C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CA75E1A"/>
    <w:multiLevelType w:val="hybridMultilevel"/>
    <w:tmpl w:val="8EF6D99E"/>
    <w:lvl w:ilvl="0" w:tplc="BB620DA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4CA775B9"/>
    <w:multiLevelType w:val="hybridMultilevel"/>
    <w:tmpl w:val="3AE2494C"/>
    <w:lvl w:ilvl="0" w:tplc="5964BE18">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7">
    <w:nsid w:val="4EE61F97"/>
    <w:multiLevelType w:val="hybridMultilevel"/>
    <w:tmpl w:val="950EB9EA"/>
    <w:lvl w:ilvl="0" w:tplc="26B0A1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4EFF479B"/>
    <w:multiLevelType w:val="multilevel"/>
    <w:tmpl w:val="0419001D"/>
    <w:styleLink w:val="7"/>
    <w:lvl w:ilvl="0">
      <w:start w:val="20"/>
      <w:numFmt w:val="upperRoman"/>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9">
    <w:nsid w:val="4F05396B"/>
    <w:multiLevelType w:val="hybridMultilevel"/>
    <w:tmpl w:val="D4D0D49E"/>
    <w:lvl w:ilvl="0" w:tplc="596E61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F6E0032"/>
    <w:multiLevelType w:val="hybridMultilevel"/>
    <w:tmpl w:val="3ECA2C24"/>
    <w:lvl w:ilvl="0" w:tplc="0DBA0AFC">
      <w:start w:val="1"/>
      <w:numFmt w:val="bullet"/>
      <w:lvlText w:val=""/>
      <w:lvlJc w:val="left"/>
      <w:pPr>
        <w:ind w:left="2574" w:hanging="360"/>
      </w:pPr>
      <w:rPr>
        <w:rFonts w:ascii="Symbol" w:hAnsi="Symbol" w:hint="default"/>
      </w:rPr>
    </w:lvl>
    <w:lvl w:ilvl="1" w:tplc="04190003" w:tentative="1">
      <w:start w:val="1"/>
      <w:numFmt w:val="bullet"/>
      <w:lvlText w:val="o"/>
      <w:lvlJc w:val="left"/>
      <w:pPr>
        <w:ind w:left="3294" w:hanging="360"/>
      </w:pPr>
      <w:rPr>
        <w:rFonts w:ascii="Courier New" w:hAnsi="Courier New" w:cs="Courier New" w:hint="default"/>
      </w:rPr>
    </w:lvl>
    <w:lvl w:ilvl="2" w:tplc="04190005" w:tentative="1">
      <w:start w:val="1"/>
      <w:numFmt w:val="bullet"/>
      <w:lvlText w:val=""/>
      <w:lvlJc w:val="left"/>
      <w:pPr>
        <w:ind w:left="4014" w:hanging="360"/>
      </w:pPr>
      <w:rPr>
        <w:rFonts w:ascii="Wingdings" w:hAnsi="Wingdings" w:hint="default"/>
      </w:rPr>
    </w:lvl>
    <w:lvl w:ilvl="3" w:tplc="04190001" w:tentative="1">
      <w:start w:val="1"/>
      <w:numFmt w:val="bullet"/>
      <w:lvlText w:val=""/>
      <w:lvlJc w:val="left"/>
      <w:pPr>
        <w:ind w:left="4734" w:hanging="360"/>
      </w:pPr>
      <w:rPr>
        <w:rFonts w:ascii="Symbol" w:hAnsi="Symbol" w:hint="default"/>
      </w:rPr>
    </w:lvl>
    <w:lvl w:ilvl="4" w:tplc="04190003" w:tentative="1">
      <w:start w:val="1"/>
      <w:numFmt w:val="bullet"/>
      <w:lvlText w:val="o"/>
      <w:lvlJc w:val="left"/>
      <w:pPr>
        <w:ind w:left="5454" w:hanging="360"/>
      </w:pPr>
      <w:rPr>
        <w:rFonts w:ascii="Courier New" w:hAnsi="Courier New" w:cs="Courier New" w:hint="default"/>
      </w:rPr>
    </w:lvl>
    <w:lvl w:ilvl="5" w:tplc="04190005" w:tentative="1">
      <w:start w:val="1"/>
      <w:numFmt w:val="bullet"/>
      <w:lvlText w:val=""/>
      <w:lvlJc w:val="left"/>
      <w:pPr>
        <w:ind w:left="6174" w:hanging="360"/>
      </w:pPr>
      <w:rPr>
        <w:rFonts w:ascii="Wingdings" w:hAnsi="Wingdings" w:hint="default"/>
      </w:rPr>
    </w:lvl>
    <w:lvl w:ilvl="6" w:tplc="04190001" w:tentative="1">
      <w:start w:val="1"/>
      <w:numFmt w:val="bullet"/>
      <w:lvlText w:val=""/>
      <w:lvlJc w:val="left"/>
      <w:pPr>
        <w:ind w:left="6894" w:hanging="360"/>
      </w:pPr>
      <w:rPr>
        <w:rFonts w:ascii="Symbol" w:hAnsi="Symbol" w:hint="default"/>
      </w:rPr>
    </w:lvl>
    <w:lvl w:ilvl="7" w:tplc="04190003" w:tentative="1">
      <w:start w:val="1"/>
      <w:numFmt w:val="bullet"/>
      <w:lvlText w:val="o"/>
      <w:lvlJc w:val="left"/>
      <w:pPr>
        <w:ind w:left="7614" w:hanging="360"/>
      </w:pPr>
      <w:rPr>
        <w:rFonts w:ascii="Courier New" w:hAnsi="Courier New" w:cs="Courier New" w:hint="default"/>
      </w:rPr>
    </w:lvl>
    <w:lvl w:ilvl="8" w:tplc="04190005" w:tentative="1">
      <w:start w:val="1"/>
      <w:numFmt w:val="bullet"/>
      <w:lvlText w:val=""/>
      <w:lvlJc w:val="left"/>
      <w:pPr>
        <w:ind w:left="8334" w:hanging="360"/>
      </w:pPr>
      <w:rPr>
        <w:rFonts w:ascii="Wingdings" w:hAnsi="Wingdings" w:hint="default"/>
      </w:rPr>
    </w:lvl>
  </w:abstractNum>
  <w:abstractNum w:abstractNumId="131">
    <w:nsid w:val="4F6E04A1"/>
    <w:multiLevelType w:val="hybridMultilevel"/>
    <w:tmpl w:val="66368EDC"/>
    <w:lvl w:ilvl="0" w:tplc="E702EEC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2">
    <w:nsid w:val="50EC21FB"/>
    <w:multiLevelType w:val="hybridMultilevel"/>
    <w:tmpl w:val="B26A0E9C"/>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50FE6293"/>
    <w:multiLevelType w:val="multilevel"/>
    <w:tmpl w:val="D3EA549C"/>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4">
    <w:nsid w:val="518E6EC9"/>
    <w:multiLevelType w:val="hybridMultilevel"/>
    <w:tmpl w:val="B066F08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5">
    <w:nsid w:val="51C66F3F"/>
    <w:multiLevelType w:val="hybridMultilevel"/>
    <w:tmpl w:val="4880CB62"/>
    <w:lvl w:ilvl="0" w:tplc="E702EE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51DA712C"/>
    <w:multiLevelType w:val="hybridMultilevel"/>
    <w:tmpl w:val="53AC4D96"/>
    <w:lvl w:ilvl="0" w:tplc="3BF47E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7">
    <w:nsid w:val="524A359A"/>
    <w:multiLevelType w:val="hybridMultilevel"/>
    <w:tmpl w:val="2382A98C"/>
    <w:lvl w:ilvl="0" w:tplc="E702EEC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8">
    <w:nsid w:val="52CC154E"/>
    <w:multiLevelType w:val="hybridMultilevel"/>
    <w:tmpl w:val="53289D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537C159D"/>
    <w:multiLevelType w:val="hybridMultilevel"/>
    <w:tmpl w:val="07547B14"/>
    <w:lvl w:ilvl="0" w:tplc="9AB45E2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73C5C67"/>
    <w:multiLevelType w:val="hybridMultilevel"/>
    <w:tmpl w:val="22764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57FF16B9"/>
    <w:multiLevelType w:val="hybridMultilevel"/>
    <w:tmpl w:val="C2280F54"/>
    <w:lvl w:ilvl="0" w:tplc="297CD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58627E44"/>
    <w:multiLevelType w:val="hybridMultilevel"/>
    <w:tmpl w:val="7BAA8C22"/>
    <w:lvl w:ilvl="0" w:tplc="AAE484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nsid w:val="5868642D"/>
    <w:multiLevelType w:val="hybridMultilevel"/>
    <w:tmpl w:val="1108E030"/>
    <w:lvl w:ilvl="0" w:tplc="5964BE1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8F97F55"/>
    <w:multiLevelType w:val="hybridMultilevel"/>
    <w:tmpl w:val="4306B56E"/>
    <w:lvl w:ilvl="0" w:tplc="446A09A2">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59542C20"/>
    <w:multiLevelType w:val="hybridMultilevel"/>
    <w:tmpl w:val="48DA30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59AF4A78"/>
    <w:multiLevelType w:val="hybridMultilevel"/>
    <w:tmpl w:val="302ED23C"/>
    <w:lvl w:ilvl="0" w:tplc="DCB49D8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A787DDD"/>
    <w:multiLevelType w:val="hybridMultilevel"/>
    <w:tmpl w:val="98E4DCAC"/>
    <w:lvl w:ilvl="0" w:tplc="239218CA">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AE6640E"/>
    <w:multiLevelType w:val="hybridMultilevel"/>
    <w:tmpl w:val="AAEA3D32"/>
    <w:lvl w:ilvl="0" w:tplc="4A2AAA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5BB85B93"/>
    <w:multiLevelType w:val="hybridMultilevel"/>
    <w:tmpl w:val="DE3E95C6"/>
    <w:lvl w:ilvl="0" w:tplc="38BCDA9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0">
    <w:nsid w:val="5C0F07C6"/>
    <w:multiLevelType w:val="hybridMultilevel"/>
    <w:tmpl w:val="BE2E6EC6"/>
    <w:lvl w:ilvl="0" w:tplc="5964BE1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DE0186B"/>
    <w:multiLevelType w:val="hybridMultilevel"/>
    <w:tmpl w:val="9A7CF2C6"/>
    <w:lvl w:ilvl="0" w:tplc="B13A6EB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2">
    <w:nsid w:val="5DE431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nsid w:val="5FBE4E66"/>
    <w:multiLevelType w:val="hybridMultilevel"/>
    <w:tmpl w:val="4CF82BD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4">
    <w:nsid w:val="61F132F8"/>
    <w:multiLevelType w:val="hybridMultilevel"/>
    <w:tmpl w:val="0038E454"/>
    <w:lvl w:ilvl="0" w:tplc="E702EE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5">
    <w:nsid w:val="630E6CDE"/>
    <w:multiLevelType w:val="hybridMultilevel"/>
    <w:tmpl w:val="80FA8676"/>
    <w:lvl w:ilvl="0" w:tplc="44D2B03A">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6">
    <w:nsid w:val="63516241"/>
    <w:multiLevelType w:val="hybridMultilevel"/>
    <w:tmpl w:val="2A26751C"/>
    <w:lvl w:ilvl="0" w:tplc="17128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63B27074"/>
    <w:multiLevelType w:val="hybridMultilevel"/>
    <w:tmpl w:val="B2D2A706"/>
    <w:lvl w:ilvl="0" w:tplc="824C43B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63CA012F"/>
    <w:multiLevelType w:val="hybridMultilevel"/>
    <w:tmpl w:val="32E4D18E"/>
    <w:lvl w:ilvl="0" w:tplc="E702EECA">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59">
    <w:nsid w:val="640E361A"/>
    <w:multiLevelType w:val="hybridMultilevel"/>
    <w:tmpl w:val="809C71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0">
    <w:nsid w:val="642C2FFB"/>
    <w:multiLevelType w:val="hybridMultilevel"/>
    <w:tmpl w:val="9A6E0774"/>
    <w:lvl w:ilvl="0" w:tplc="824C43B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642F2EA5"/>
    <w:multiLevelType w:val="hybridMultilevel"/>
    <w:tmpl w:val="6506298C"/>
    <w:lvl w:ilvl="0" w:tplc="AAE484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646412B4"/>
    <w:multiLevelType w:val="hybridMultilevel"/>
    <w:tmpl w:val="C4AA3542"/>
    <w:lvl w:ilvl="0" w:tplc="26B0A12E">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63">
    <w:nsid w:val="647A64B6"/>
    <w:multiLevelType w:val="hybridMultilevel"/>
    <w:tmpl w:val="EAAE95F4"/>
    <w:lvl w:ilvl="0" w:tplc="8C0C50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4">
    <w:nsid w:val="66F46DD9"/>
    <w:multiLevelType w:val="multilevel"/>
    <w:tmpl w:val="0419001D"/>
    <w:styleLink w:val="30"/>
    <w:lvl w:ilvl="0">
      <w:start w:val="20"/>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5">
    <w:nsid w:val="6724143B"/>
    <w:multiLevelType w:val="hybridMultilevel"/>
    <w:tmpl w:val="96CC7CFC"/>
    <w:lvl w:ilvl="0" w:tplc="824C43BA">
      <w:numFmt w:val="bullet"/>
      <w:lvlText w:val="–"/>
      <w:lvlJc w:val="left"/>
      <w:pPr>
        <w:ind w:left="1350" w:hanging="360"/>
      </w:pPr>
      <w:rPr>
        <w:rFonts w:ascii="Times New Roman" w:eastAsia="Times New Roman" w:hAnsi="Times New Roman" w:cs="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66">
    <w:nsid w:val="676F670F"/>
    <w:multiLevelType w:val="hybridMultilevel"/>
    <w:tmpl w:val="296EEDA2"/>
    <w:lvl w:ilvl="0" w:tplc="5964BE1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7">
    <w:nsid w:val="67BD0338"/>
    <w:multiLevelType w:val="hybridMultilevel"/>
    <w:tmpl w:val="30767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690542A3"/>
    <w:multiLevelType w:val="hybridMultilevel"/>
    <w:tmpl w:val="30463BC4"/>
    <w:lvl w:ilvl="0" w:tplc="9AB45E26">
      <w:start w:val="1"/>
      <w:numFmt w:val="bullet"/>
      <w:lvlText w:val="−"/>
      <w:lvlJc w:val="left"/>
      <w:pPr>
        <w:ind w:left="1490" w:hanging="360"/>
      </w:pPr>
      <w:rPr>
        <w:rFonts w:ascii="Times New Roman" w:hAnsi="Times New Roman" w:cs="Times New Roman"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69">
    <w:nsid w:val="6A0A46A0"/>
    <w:multiLevelType w:val="hybridMultilevel"/>
    <w:tmpl w:val="94E0EE06"/>
    <w:lvl w:ilvl="0" w:tplc="20501370">
      <w:start w:val="1"/>
      <w:numFmt w:val="bullet"/>
      <w:lvlText w:val="−"/>
      <w:lvlJc w:val="left"/>
      <w:pPr>
        <w:ind w:left="780" w:hanging="360"/>
      </w:pPr>
      <w:rPr>
        <w:rFonts w:ascii="Times New Roman" w:hAnsi="Times New Roman" w:cs="Times New Roman"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0">
    <w:nsid w:val="6A4D4CBB"/>
    <w:multiLevelType w:val="hybridMultilevel"/>
    <w:tmpl w:val="B28AF288"/>
    <w:lvl w:ilvl="0" w:tplc="824C43BA">
      <w:numFmt w:val="bullet"/>
      <w:lvlText w:val="–"/>
      <w:lvlJc w:val="left"/>
      <w:pPr>
        <w:ind w:left="1508" w:hanging="360"/>
      </w:pPr>
      <w:rPr>
        <w:rFonts w:ascii="Times New Roman" w:eastAsia="Times New Roman" w:hAnsi="Times New Roman" w:cs="Times New Roman"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171">
    <w:nsid w:val="6AF161F3"/>
    <w:multiLevelType w:val="hybridMultilevel"/>
    <w:tmpl w:val="D89A0708"/>
    <w:lvl w:ilvl="0" w:tplc="17128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6B4B7C8A"/>
    <w:multiLevelType w:val="hybridMultilevel"/>
    <w:tmpl w:val="B560A7B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nsid w:val="6B9C10F6"/>
    <w:multiLevelType w:val="hybridMultilevel"/>
    <w:tmpl w:val="58007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6CCA4466"/>
    <w:multiLevelType w:val="hybridMultilevel"/>
    <w:tmpl w:val="5A70F7A6"/>
    <w:lvl w:ilvl="0" w:tplc="446A0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D9D6058"/>
    <w:multiLevelType w:val="hybridMultilevel"/>
    <w:tmpl w:val="5088DEE4"/>
    <w:lvl w:ilvl="0" w:tplc="B718CCD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6">
    <w:nsid w:val="6DE70C83"/>
    <w:multiLevelType w:val="hybridMultilevel"/>
    <w:tmpl w:val="62364930"/>
    <w:lvl w:ilvl="0" w:tplc="446A0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6E87715B"/>
    <w:multiLevelType w:val="hybridMultilevel"/>
    <w:tmpl w:val="392CB5A0"/>
    <w:lvl w:ilvl="0" w:tplc="3C3416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EF57E87"/>
    <w:multiLevelType w:val="hybridMultilevel"/>
    <w:tmpl w:val="DE5A9F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nsid w:val="6FB077B5"/>
    <w:multiLevelType w:val="hybridMultilevel"/>
    <w:tmpl w:val="FC946574"/>
    <w:lvl w:ilvl="0" w:tplc="26B0A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700F49FB"/>
    <w:multiLevelType w:val="hybridMultilevel"/>
    <w:tmpl w:val="ED240DE6"/>
    <w:lvl w:ilvl="0" w:tplc="71983D1E">
      <w:start w:val="1"/>
      <w:numFmt w:val="bullet"/>
      <w:lvlText w:val=""/>
      <w:lvlJc w:val="left"/>
      <w:pPr>
        <w:ind w:left="1429" w:hanging="360"/>
      </w:pPr>
      <w:rPr>
        <w:rFonts w:ascii="Symbol" w:hAnsi="Symbol" w:hint="default"/>
        <w:sz w:val="26"/>
        <w:szCs w:val="2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71422E7B"/>
    <w:multiLevelType w:val="hybridMultilevel"/>
    <w:tmpl w:val="B8D42CD4"/>
    <w:lvl w:ilvl="0" w:tplc="8ABCCF0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2">
    <w:nsid w:val="7198264A"/>
    <w:multiLevelType w:val="hybridMultilevel"/>
    <w:tmpl w:val="1A00BBBA"/>
    <w:lvl w:ilvl="0" w:tplc="3E8016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nsid w:val="723703DE"/>
    <w:multiLevelType w:val="hybridMultilevel"/>
    <w:tmpl w:val="1B0E2902"/>
    <w:lvl w:ilvl="0" w:tplc="E702EE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4">
    <w:nsid w:val="73F67458"/>
    <w:multiLevelType w:val="hybridMultilevel"/>
    <w:tmpl w:val="61CC662C"/>
    <w:lvl w:ilvl="0" w:tplc="7426459C">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85">
    <w:nsid w:val="746054C4"/>
    <w:multiLevelType w:val="hybridMultilevel"/>
    <w:tmpl w:val="5F6E5FEE"/>
    <w:lvl w:ilvl="0" w:tplc="17128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74AA701B"/>
    <w:multiLevelType w:val="hybridMultilevel"/>
    <w:tmpl w:val="7F7634F8"/>
    <w:lvl w:ilvl="0" w:tplc="77D0C09C">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7">
    <w:nsid w:val="74D43CF6"/>
    <w:multiLevelType w:val="hybridMultilevel"/>
    <w:tmpl w:val="D474F59C"/>
    <w:lvl w:ilvl="0" w:tplc="04190001">
      <w:start w:val="1"/>
      <w:numFmt w:val="bullet"/>
      <w:lvlText w:val=""/>
      <w:lvlJc w:val="left"/>
      <w:pPr>
        <w:tabs>
          <w:tab w:val="num" w:pos="1044"/>
        </w:tabs>
        <w:ind w:left="1044" w:hanging="360"/>
      </w:pPr>
      <w:rPr>
        <w:rFonts w:ascii="Symbol" w:hAnsi="Symbol" w:hint="default"/>
      </w:rPr>
    </w:lvl>
    <w:lvl w:ilvl="1" w:tplc="04190003" w:tentative="1">
      <w:start w:val="1"/>
      <w:numFmt w:val="bullet"/>
      <w:lvlText w:val="o"/>
      <w:lvlJc w:val="left"/>
      <w:pPr>
        <w:tabs>
          <w:tab w:val="num" w:pos="2085"/>
        </w:tabs>
        <w:ind w:left="2085" w:hanging="360"/>
      </w:pPr>
      <w:rPr>
        <w:rFonts w:ascii="Courier New" w:hAnsi="Courier New" w:cs="Courier New" w:hint="default"/>
      </w:rPr>
    </w:lvl>
    <w:lvl w:ilvl="2" w:tplc="04190005" w:tentative="1">
      <w:start w:val="1"/>
      <w:numFmt w:val="bullet"/>
      <w:lvlText w:val=""/>
      <w:lvlJc w:val="left"/>
      <w:pPr>
        <w:tabs>
          <w:tab w:val="num" w:pos="2805"/>
        </w:tabs>
        <w:ind w:left="2805" w:hanging="360"/>
      </w:pPr>
      <w:rPr>
        <w:rFonts w:ascii="Wingdings" w:hAnsi="Wingdings" w:hint="default"/>
      </w:rPr>
    </w:lvl>
    <w:lvl w:ilvl="3" w:tplc="04190001" w:tentative="1">
      <w:start w:val="1"/>
      <w:numFmt w:val="bullet"/>
      <w:lvlText w:val=""/>
      <w:lvlJc w:val="left"/>
      <w:pPr>
        <w:tabs>
          <w:tab w:val="num" w:pos="3525"/>
        </w:tabs>
        <w:ind w:left="3525" w:hanging="360"/>
      </w:pPr>
      <w:rPr>
        <w:rFonts w:ascii="Symbol" w:hAnsi="Symbol" w:hint="default"/>
      </w:rPr>
    </w:lvl>
    <w:lvl w:ilvl="4" w:tplc="04190003" w:tentative="1">
      <w:start w:val="1"/>
      <w:numFmt w:val="bullet"/>
      <w:lvlText w:val="o"/>
      <w:lvlJc w:val="left"/>
      <w:pPr>
        <w:tabs>
          <w:tab w:val="num" w:pos="4245"/>
        </w:tabs>
        <w:ind w:left="4245" w:hanging="360"/>
      </w:pPr>
      <w:rPr>
        <w:rFonts w:ascii="Courier New" w:hAnsi="Courier New" w:cs="Courier New" w:hint="default"/>
      </w:rPr>
    </w:lvl>
    <w:lvl w:ilvl="5" w:tplc="04190005" w:tentative="1">
      <w:start w:val="1"/>
      <w:numFmt w:val="bullet"/>
      <w:lvlText w:val=""/>
      <w:lvlJc w:val="left"/>
      <w:pPr>
        <w:tabs>
          <w:tab w:val="num" w:pos="4965"/>
        </w:tabs>
        <w:ind w:left="4965" w:hanging="360"/>
      </w:pPr>
      <w:rPr>
        <w:rFonts w:ascii="Wingdings" w:hAnsi="Wingdings" w:hint="default"/>
      </w:rPr>
    </w:lvl>
    <w:lvl w:ilvl="6" w:tplc="04190001" w:tentative="1">
      <w:start w:val="1"/>
      <w:numFmt w:val="bullet"/>
      <w:lvlText w:val=""/>
      <w:lvlJc w:val="left"/>
      <w:pPr>
        <w:tabs>
          <w:tab w:val="num" w:pos="5685"/>
        </w:tabs>
        <w:ind w:left="5685" w:hanging="360"/>
      </w:pPr>
      <w:rPr>
        <w:rFonts w:ascii="Symbol" w:hAnsi="Symbol" w:hint="default"/>
      </w:rPr>
    </w:lvl>
    <w:lvl w:ilvl="7" w:tplc="04190003" w:tentative="1">
      <w:start w:val="1"/>
      <w:numFmt w:val="bullet"/>
      <w:lvlText w:val="o"/>
      <w:lvlJc w:val="left"/>
      <w:pPr>
        <w:tabs>
          <w:tab w:val="num" w:pos="6405"/>
        </w:tabs>
        <w:ind w:left="6405" w:hanging="360"/>
      </w:pPr>
      <w:rPr>
        <w:rFonts w:ascii="Courier New" w:hAnsi="Courier New" w:cs="Courier New" w:hint="default"/>
      </w:rPr>
    </w:lvl>
    <w:lvl w:ilvl="8" w:tplc="04190005" w:tentative="1">
      <w:start w:val="1"/>
      <w:numFmt w:val="bullet"/>
      <w:lvlText w:val=""/>
      <w:lvlJc w:val="left"/>
      <w:pPr>
        <w:tabs>
          <w:tab w:val="num" w:pos="7125"/>
        </w:tabs>
        <w:ind w:left="7125" w:hanging="360"/>
      </w:pPr>
      <w:rPr>
        <w:rFonts w:ascii="Wingdings" w:hAnsi="Wingdings" w:hint="default"/>
      </w:rPr>
    </w:lvl>
  </w:abstractNum>
  <w:abstractNum w:abstractNumId="188">
    <w:nsid w:val="74EF3AC0"/>
    <w:multiLevelType w:val="hybridMultilevel"/>
    <w:tmpl w:val="3198175E"/>
    <w:lvl w:ilvl="0" w:tplc="5964BE1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nsid w:val="752C6B29"/>
    <w:multiLevelType w:val="hybridMultilevel"/>
    <w:tmpl w:val="B5D66C22"/>
    <w:lvl w:ilvl="0" w:tplc="3E8016B8">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190">
    <w:nsid w:val="75592B68"/>
    <w:multiLevelType w:val="hybridMultilevel"/>
    <w:tmpl w:val="51B8816C"/>
    <w:lvl w:ilvl="0" w:tplc="6F5815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758E2708"/>
    <w:multiLevelType w:val="hybridMultilevel"/>
    <w:tmpl w:val="864453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2">
    <w:nsid w:val="75DC3883"/>
    <w:multiLevelType w:val="hybridMultilevel"/>
    <w:tmpl w:val="96EEB990"/>
    <w:lvl w:ilvl="0" w:tplc="E702EE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75F62485"/>
    <w:multiLevelType w:val="hybridMultilevel"/>
    <w:tmpl w:val="57AA775A"/>
    <w:lvl w:ilvl="0" w:tplc="9AB45E2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76B139FA"/>
    <w:multiLevelType w:val="hybridMultilevel"/>
    <w:tmpl w:val="8FCAA004"/>
    <w:lvl w:ilvl="0" w:tplc="EA706836">
      <w:start w:val="1"/>
      <w:numFmt w:val="decimal"/>
      <w:lvlText w:val="%1."/>
      <w:lvlJc w:val="left"/>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5">
    <w:nsid w:val="77793542"/>
    <w:multiLevelType w:val="hybridMultilevel"/>
    <w:tmpl w:val="D5D0287E"/>
    <w:lvl w:ilvl="0" w:tplc="0419000F">
      <w:start w:val="1"/>
      <w:numFmt w:val="decimal"/>
      <w:lvlText w:val="%1."/>
      <w:lvlJc w:val="left"/>
      <w:pPr>
        <w:ind w:left="505" w:hanging="360"/>
      </w:pPr>
    </w:lvl>
    <w:lvl w:ilvl="1" w:tplc="04190019" w:tentative="1">
      <w:start w:val="1"/>
      <w:numFmt w:val="lowerLetter"/>
      <w:lvlText w:val="%2."/>
      <w:lvlJc w:val="left"/>
      <w:pPr>
        <w:ind w:left="1225" w:hanging="360"/>
      </w:pPr>
    </w:lvl>
    <w:lvl w:ilvl="2" w:tplc="0419001B" w:tentative="1">
      <w:start w:val="1"/>
      <w:numFmt w:val="lowerRoman"/>
      <w:lvlText w:val="%3."/>
      <w:lvlJc w:val="right"/>
      <w:pPr>
        <w:ind w:left="1945" w:hanging="180"/>
      </w:pPr>
    </w:lvl>
    <w:lvl w:ilvl="3" w:tplc="0419000F" w:tentative="1">
      <w:start w:val="1"/>
      <w:numFmt w:val="decimal"/>
      <w:lvlText w:val="%4."/>
      <w:lvlJc w:val="left"/>
      <w:pPr>
        <w:ind w:left="2665" w:hanging="360"/>
      </w:pPr>
    </w:lvl>
    <w:lvl w:ilvl="4" w:tplc="04190019" w:tentative="1">
      <w:start w:val="1"/>
      <w:numFmt w:val="lowerLetter"/>
      <w:lvlText w:val="%5."/>
      <w:lvlJc w:val="left"/>
      <w:pPr>
        <w:ind w:left="3385" w:hanging="360"/>
      </w:pPr>
    </w:lvl>
    <w:lvl w:ilvl="5" w:tplc="0419001B" w:tentative="1">
      <w:start w:val="1"/>
      <w:numFmt w:val="lowerRoman"/>
      <w:lvlText w:val="%6."/>
      <w:lvlJc w:val="right"/>
      <w:pPr>
        <w:ind w:left="4105" w:hanging="180"/>
      </w:pPr>
    </w:lvl>
    <w:lvl w:ilvl="6" w:tplc="0419000F" w:tentative="1">
      <w:start w:val="1"/>
      <w:numFmt w:val="decimal"/>
      <w:lvlText w:val="%7."/>
      <w:lvlJc w:val="left"/>
      <w:pPr>
        <w:ind w:left="4825" w:hanging="360"/>
      </w:pPr>
    </w:lvl>
    <w:lvl w:ilvl="7" w:tplc="04190019" w:tentative="1">
      <w:start w:val="1"/>
      <w:numFmt w:val="lowerLetter"/>
      <w:lvlText w:val="%8."/>
      <w:lvlJc w:val="left"/>
      <w:pPr>
        <w:ind w:left="5545" w:hanging="360"/>
      </w:pPr>
    </w:lvl>
    <w:lvl w:ilvl="8" w:tplc="0419001B" w:tentative="1">
      <w:start w:val="1"/>
      <w:numFmt w:val="lowerRoman"/>
      <w:lvlText w:val="%9."/>
      <w:lvlJc w:val="right"/>
      <w:pPr>
        <w:ind w:left="6265" w:hanging="180"/>
      </w:pPr>
    </w:lvl>
  </w:abstractNum>
  <w:abstractNum w:abstractNumId="196">
    <w:nsid w:val="77A002E2"/>
    <w:multiLevelType w:val="hybridMultilevel"/>
    <w:tmpl w:val="B064996E"/>
    <w:lvl w:ilvl="0" w:tplc="446A0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77E132D1"/>
    <w:multiLevelType w:val="hybridMultilevel"/>
    <w:tmpl w:val="8C0AE148"/>
    <w:lvl w:ilvl="0" w:tplc="E702EECA">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98">
    <w:nsid w:val="781809CC"/>
    <w:multiLevelType w:val="hybridMultilevel"/>
    <w:tmpl w:val="319C7A64"/>
    <w:lvl w:ilvl="0" w:tplc="5964BE1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9">
    <w:nsid w:val="783A1979"/>
    <w:multiLevelType w:val="hybridMultilevel"/>
    <w:tmpl w:val="C4801DF4"/>
    <w:lvl w:ilvl="0" w:tplc="D69840A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0">
    <w:nsid w:val="789077A5"/>
    <w:multiLevelType w:val="hybridMultilevel"/>
    <w:tmpl w:val="A10CBB7A"/>
    <w:lvl w:ilvl="0" w:tplc="0419000D">
      <w:start w:val="1"/>
      <w:numFmt w:val="bullet"/>
      <w:lvlText w:val=""/>
      <w:lvlJc w:val="left"/>
      <w:pPr>
        <w:ind w:left="1290" w:hanging="360"/>
      </w:pPr>
      <w:rPr>
        <w:rFonts w:ascii="Wingdings" w:hAnsi="Wingdings"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01">
    <w:nsid w:val="78B46155"/>
    <w:multiLevelType w:val="hybridMultilevel"/>
    <w:tmpl w:val="80E44E88"/>
    <w:lvl w:ilvl="0" w:tplc="E702EE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nsid w:val="791F7E71"/>
    <w:multiLevelType w:val="hybridMultilevel"/>
    <w:tmpl w:val="093EF6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nsid w:val="7A6F4E43"/>
    <w:multiLevelType w:val="hybridMultilevel"/>
    <w:tmpl w:val="42228B26"/>
    <w:lvl w:ilvl="0" w:tplc="8C0C50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nsid w:val="7B676B54"/>
    <w:multiLevelType w:val="hybridMultilevel"/>
    <w:tmpl w:val="92C0755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5">
    <w:nsid w:val="7D16009B"/>
    <w:multiLevelType w:val="hybridMultilevel"/>
    <w:tmpl w:val="AE1AC1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6">
    <w:nsid w:val="7E8E73D5"/>
    <w:multiLevelType w:val="hybridMultilevel"/>
    <w:tmpl w:val="F9D27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F2A5267"/>
    <w:multiLevelType w:val="hybridMultilevel"/>
    <w:tmpl w:val="5010D8F2"/>
    <w:lvl w:ilvl="0" w:tplc="37680D10">
      <w:start w:val="1"/>
      <w:numFmt w:val="bullet"/>
      <w:lvlText w:val=""/>
      <w:lvlJc w:val="left"/>
      <w:pPr>
        <w:ind w:left="7590" w:hanging="360"/>
      </w:pPr>
      <w:rPr>
        <w:rFonts w:ascii="Symbol" w:hAnsi="Symbol" w:hint="default"/>
        <w:color w:val="auto"/>
      </w:rPr>
    </w:lvl>
    <w:lvl w:ilvl="1" w:tplc="04190003" w:tentative="1">
      <w:start w:val="1"/>
      <w:numFmt w:val="bullet"/>
      <w:lvlText w:val="o"/>
      <w:lvlJc w:val="left"/>
      <w:pPr>
        <w:ind w:left="8310" w:hanging="360"/>
      </w:pPr>
      <w:rPr>
        <w:rFonts w:ascii="Courier New" w:hAnsi="Courier New" w:cs="Courier New" w:hint="default"/>
      </w:rPr>
    </w:lvl>
    <w:lvl w:ilvl="2" w:tplc="04190005" w:tentative="1">
      <w:start w:val="1"/>
      <w:numFmt w:val="bullet"/>
      <w:lvlText w:val=""/>
      <w:lvlJc w:val="left"/>
      <w:pPr>
        <w:ind w:left="9030" w:hanging="360"/>
      </w:pPr>
      <w:rPr>
        <w:rFonts w:ascii="Wingdings" w:hAnsi="Wingdings" w:hint="default"/>
      </w:rPr>
    </w:lvl>
    <w:lvl w:ilvl="3" w:tplc="04190001" w:tentative="1">
      <w:start w:val="1"/>
      <w:numFmt w:val="bullet"/>
      <w:lvlText w:val=""/>
      <w:lvlJc w:val="left"/>
      <w:pPr>
        <w:ind w:left="9750" w:hanging="360"/>
      </w:pPr>
      <w:rPr>
        <w:rFonts w:ascii="Symbol" w:hAnsi="Symbol" w:hint="default"/>
      </w:rPr>
    </w:lvl>
    <w:lvl w:ilvl="4" w:tplc="04190003" w:tentative="1">
      <w:start w:val="1"/>
      <w:numFmt w:val="bullet"/>
      <w:lvlText w:val="o"/>
      <w:lvlJc w:val="left"/>
      <w:pPr>
        <w:ind w:left="10470" w:hanging="360"/>
      </w:pPr>
      <w:rPr>
        <w:rFonts w:ascii="Courier New" w:hAnsi="Courier New" w:cs="Courier New" w:hint="default"/>
      </w:rPr>
    </w:lvl>
    <w:lvl w:ilvl="5" w:tplc="04190005" w:tentative="1">
      <w:start w:val="1"/>
      <w:numFmt w:val="bullet"/>
      <w:lvlText w:val=""/>
      <w:lvlJc w:val="left"/>
      <w:pPr>
        <w:ind w:left="11190" w:hanging="360"/>
      </w:pPr>
      <w:rPr>
        <w:rFonts w:ascii="Wingdings" w:hAnsi="Wingdings" w:hint="default"/>
      </w:rPr>
    </w:lvl>
    <w:lvl w:ilvl="6" w:tplc="04190001" w:tentative="1">
      <w:start w:val="1"/>
      <w:numFmt w:val="bullet"/>
      <w:lvlText w:val=""/>
      <w:lvlJc w:val="left"/>
      <w:pPr>
        <w:ind w:left="11910" w:hanging="360"/>
      </w:pPr>
      <w:rPr>
        <w:rFonts w:ascii="Symbol" w:hAnsi="Symbol" w:hint="default"/>
      </w:rPr>
    </w:lvl>
    <w:lvl w:ilvl="7" w:tplc="04190003" w:tentative="1">
      <w:start w:val="1"/>
      <w:numFmt w:val="bullet"/>
      <w:lvlText w:val="o"/>
      <w:lvlJc w:val="left"/>
      <w:pPr>
        <w:ind w:left="12630" w:hanging="360"/>
      </w:pPr>
      <w:rPr>
        <w:rFonts w:ascii="Courier New" w:hAnsi="Courier New" w:cs="Courier New" w:hint="default"/>
      </w:rPr>
    </w:lvl>
    <w:lvl w:ilvl="8" w:tplc="04190005" w:tentative="1">
      <w:start w:val="1"/>
      <w:numFmt w:val="bullet"/>
      <w:lvlText w:val=""/>
      <w:lvlJc w:val="left"/>
      <w:pPr>
        <w:ind w:left="13350" w:hanging="360"/>
      </w:pPr>
      <w:rPr>
        <w:rFonts w:ascii="Wingdings" w:hAnsi="Wingdings" w:hint="default"/>
      </w:rPr>
    </w:lvl>
  </w:abstractNum>
  <w:abstractNum w:abstractNumId="208">
    <w:nsid w:val="7FB47D7F"/>
    <w:multiLevelType w:val="hybridMultilevel"/>
    <w:tmpl w:val="8976F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5"/>
  </w:num>
  <w:num w:numId="2">
    <w:abstractNumId w:val="106"/>
  </w:num>
  <w:num w:numId="3">
    <w:abstractNumId w:val="64"/>
  </w:num>
  <w:num w:numId="4">
    <w:abstractNumId w:val="77"/>
  </w:num>
  <w:num w:numId="5">
    <w:abstractNumId w:val="164"/>
  </w:num>
  <w:num w:numId="6">
    <w:abstractNumId w:val="96"/>
  </w:num>
  <w:num w:numId="7">
    <w:abstractNumId w:val="118"/>
  </w:num>
  <w:num w:numId="8">
    <w:abstractNumId w:val="68"/>
  </w:num>
  <w:num w:numId="9">
    <w:abstractNumId w:val="128"/>
  </w:num>
  <w:num w:numId="10">
    <w:abstractNumId w:val="29"/>
  </w:num>
  <w:num w:numId="11">
    <w:abstractNumId w:val="0"/>
  </w:num>
  <w:num w:numId="12">
    <w:abstractNumId w:val="208"/>
  </w:num>
  <w:num w:numId="13">
    <w:abstractNumId w:val="191"/>
  </w:num>
  <w:num w:numId="14">
    <w:abstractNumId w:val="95"/>
  </w:num>
  <w:num w:numId="15">
    <w:abstractNumId w:val="24"/>
  </w:num>
  <w:num w:numId="16">
    <w:abstractNumId w:val="63"/>
  </w:num>
  <w:num w:numId="17">
    <w:abstractNumId w:val="168"/>
  </w:num>
  <w:num w:numId="18">
    <w:abstractNumId w:val="141"/>
  </w:num>
  <w:num w:numId="19">
    <w:abstractNumId w:val="148"/>
  </w:num>
  <w:num w:numId="20">
    <w:abstractNumId w:val="193"/>
  </w:num>
  <w:num w:numId="21">
    <w:abstractNumId w:val="102"/>
  </w:num>
  <w:num w:numId="22">
    <w:abstractNumId w:val="159"/>
  </w:num>
  <w:num w:numId="23">
    <w:abstractNumId w:val="156"/>
  </w:num>
  <w:num w:numId="24">
    <w:abstractNumId w:val="112"/>
  </w:num>
  <w:num w:numId="25">
    <w:abstractNumId w:val="33"/>
  </w:num>
  <w:num w:numId="26">
    <w:abstractNumId w:val="76"/>
  </w:num>
  <w:num w:numId="27">
    <w:abstractNumId w:val="88"/>
  </w:num>
  <w:num w:numId="28">
    <w:abstractNumId w:val="133"/>
  </w:num>
  <w:num w:numId="29">
    <w:abstractNumId w:val="111"/>
  </w:num>
  <w:num w:numId="30">
    <w:abstractNumId w:val="147"/>
  </w:num>
  <w:num w:numId="31">
    <w:abstractNumId w:val="8"/>
  </w:num>
  <w:num w:numId="32">
    <w:abstractNumId w:val="40"/>
  </w:num>
  <w:num w:numId="33">
    <w:abstractNumId w:val="14"/>
  </w:num>
  <w:num w:numId="34">
    <w:abstractNumId w:val="98"/>
  </w:num>
  <w:num w:numId="35">
    <w:abstractNumId w:val="35"/>
  </w:num>
  <w:num w:numId="36">
    <w:abstractNumId w:val="185"/>
  </w:num>
  <w:num w:numId="37">
    <w:abstractNumId w:val="86"/>
  </w:num>
  <w:num w:numId="38">
    <w:abstractNumId w:val="37"/>
  </w:num>
  <w:num w:numId="39">
    <w:abstractNumId w:val="1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5"/>
  </w:num>
  <w:num w:numId="41">
    <w:abstractNumId w:val="108"/>
  </w:num>
  <w:num w:numId="42">
    <w:abstractNumId w:val="181"/>
  </w:num>
  <w:num w:numId="43">
    <w:abstractNumId w:val="6"/>
  </w:num>
  <w:num w:numId="44">
    <w:abstractNumId w:val="5"/>
  </w:num>
  <w:num w:numId="45">
    <w:abstractNumId w:val="120"/>
  </w:num>
  <w:num w:numId="46">
    <w:abstractNumId w:val="72"/>
  </w:num>
  <w:num w:numId="47">
    <w:abstractNumId w:val="16"/>
  </w:num>
  <w:num w:numId="48">
    <w:abstractNumId w:val="132"/>
  </w:num>
  <w:num w:numId="49">
    <w:abstractNumId w:val="124"/>
  </w:num>
  <w:num w:numId="50">
    <w:abstractNumId w:val="49"/>
  </w:num>
  <w:num w:numId="51">
    <w:abstractNumId w:val="116"/>
  </w:num>
  <w:num w:numId="52">
    <w:abstractNumId w:val="200"/>
  </w:num>
  <w:num w:numId="53">
    <w:abstractNumId w:val="74"/>
  </w:num>
  <w:num w:numId="54">
    <w:abstractNumId w:val="123"/>
  </w:num>
  <w:num w:numId="55">
    <w:abstractNumId w:val="195"/>
  </w:num>
  <w:num w:numId="56">
    <w:abstractNumId w:val="197"/>
  </w:num>
  <w:num w:numId="57">
    <w:abstractNumId w:val="104"/>
  </w:num>
  <w:num w:numId="58">
    <w:abstractNumId w:val="46"/>
  </w:num>
  <w:num w:numId="59">
    <w:abstractNumId w:val="38"/>
  </w:num>
  <w:num w:numId="60">
    <w:abstractNumId w:val="109"/>
  </w:num>
  <w:num w:numId="61">
    <w:abstractNumId w:val="105"/>
  </w:num>
  <w:num w:numId="62">
    <w:abstractNumId w:val="115"/>
  </w:num>
  <w:num w:numId="63">
    <w:abstractNumId w:val="180"/>
  </w:num>
  <w:num w:numId="64">
    <w:abstractNumId w:val="126"/>
  </w:num>
  <w:num w:numId="65">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9"/>
  </w:num>
  <w:num w:numId="67">
    <w:abstractNumId w:val="158"/>
  </w:num>
  <w:num w:numId="68">
    <w:abstractNumId w:val="101"/>
  </w:num>
  <w:num w:numId="69">
    <w:abstractNumId w:val="110"/>
  </w:num>
  <w:num w:numId="70">
    <w:abstractNumId w:val="30"/>
  </w:num>
  <w:num w:numId="71">
    <w:abstractNumId w:val="173"/>
  </w:num>
  <w:num w:numId="72">
    <w:abstractNumId w:val="207"/>
  </w:num>
  <w:num w:numId="73">
    <w:abstractNumId w:val="11"/>
  </w:num>
  <w:num w:numId="74">
    <w:abstractNumId w:val="55"/>
  </w:num>
  <w:num w:numId="75">
    <w:abstractNumId w:val="43"/>
  </w:num>
  <w:num w:numId="76">
    <w:abstractNumId w:val="160"/>
  </w:num>
  <w:num w:numId="77">
    <w:abstractNumId w:val="61"/>
  </w:num>
  <w:num w:numId="78">
    <w:abstractNumId w:val="91"/>
  </w:num>
  <w:num w:numId="79">
    <w:abstractNumId w:val="205"/>
  </w:num>
  <w:num w:numId="80">
    <w:abstractNumId w:val="23"/>
  </w:num>
  <w:num w:numId="81">
    <w:abstractNumId w:val="66"/>
  </w:num>
  <w:num w:numId="82">
    <w:abstractNumId w:val="18"/>
  </w:num>
  <w:num w:numId="83">
    <w:abstractNumId w:val="157"/>
  </w:num>
  <w:num w:numId="84">
    <w:abstractNumId w:val="175"/>
  </w:num>
  <w:num w:numId="85">
    <w:abstractNumId w:val="78"/>
  </w:num>
  <w:num w:numId="86">
    <w:abstractNumId w:val="152"/>
  </w:num>
  <w:num w:numId="87">
    <w:abstractNumId w:val="129"/>
  </w:num>
  <w:num w:numId="88">
    <w:abstractNumId w:val="51"/>
  </w:num>
  <w:num w:numId="89">
    <w:abstractNumId w:val="36"/>
  </w:num>
  <w:num w:numId="90">
    <w:abstractNumId w:val="73"/>
  </w:num>
  <w:num w:numId="91">
    <w:abstractNumId w:val="131"/>
  </w:num>
  <w:num w:numId="92">
    <w:abstractNumId w:val="113"/>
  </w:num>
  <w:num w:numId="93">
    <w:abstractNumId w:val="83"/>
  </w:num>
  <w:num w:numId="94">
    <w:abstractNumId w:val="67"/>
  </w:num>
  <w:num w:numId="95">
    <w:abstractNumId w:val="201"/>
  </w:num>
  <w:num w:numId="96">
    <w:abstractNumId w:val="15"/>
  </w:num>
  <w:num w:numId="97">
    <w:abstractNumId w:val="202"/>
  </w:num>
  <w:num w:numId="98">
    <w:abstractNumId w:val="171"/>
  </w:num>
  <w:num w:numId="99">
    <w:abstractNumId w:val="87"/>
  </w:num>
  <w:num w:numId="100">
    <w:abstractNumId w:val="194"/>
  </w:num>
  <w:num w:numId="101">
    <w:abstractNumId w:val="90"/>
  </w:num>
  <w:num w:numId="102">
    <w:abstractNumId w:val="56"/>
  </w:num>
  <w:num w:numId="103">
    <w:abstractNumId w:val="127"/>
  </w:num>
  <w:num w:numId="104">
    <w:abstractNumId w:val="32"/>
  </w:num>
  <w:num w:numId="105">
    <w:abstractNumId w:val="183"/>
  </w:num>
  <w:num w:numId="106">
    <w:abstractNumId w:val="34"/>
  </w:num>
  <w:num w:numId="107">
    <w:abstractNumId w:val="151"/>
  </w:num>
  <w:num w:numId="108">
    <w:abstractNumId w:val="42"/>
  </w:num>
  <w:num w:numId="109">
    <w:abstractNumId w:val="94"/>
  </w:num>
  <w:num w:numId="110">
    <w:abstractNumId w:val="136"/>
  </w:num>
  <w:num w:numId="111">
    <w:abstractNumId w:val="44"/>
  </w:num>
  <w:num w:numId="112">
    <w:abstractNumId w:val="166"/>
  </w:num>
  <w:num w:numId="113">
    <w:abstractNumId w:val="149"/>
  </w:num>
  <w:num w:numId="114">
    <w:abstractNumId w:val="10"/>
  </w:num>
  <w:num w:numId="115">
    <w:abstractNumId w:val="20"/>
  </w:num>
  <w:num w:numId="116">
    <w:abstractNumId w:val="199"/>
  </w:num>
  <w:num w:numId="117">
    <w:abstractNumId w:val="117"/>
  </w:num>
  <w:num w:numId="118">
    <w:abstractNumId w:val="48"/>
  </w:num>
  <w:num w:numId="119">
    <w:abstractNumId w:val="172"/>
  </w:num>
  <w:num w:numId="120">
    <w:abstractNumId w:val="155"/>
  </w:num>
  <w:num w:numId="121">
    <w:abstractNumId w:val="188"/>
  </w:num>
  <w:num w:numId="122">
    <w:abstractNumId w:val="190"/>
  </w:num>
  <w:num w:numId="123">
    <w:abstractNumId w:val="54"/>
  </w:num>
  <w:num w:numId="124">
    <w:abstractNumId w:val="177"/>
  </w:num>
  <w:num w:numId="125">
    <w:abstractNumId w:val="65"/>
  </w:num>
  <w:num w:numId="126">
    <w:abstractNumId w:val="134"/>
  </w:num>
  <w:num w:numId="127">
    <w:abstractNumId w:val="58"/>
  </w:num>
  <w:num w:numId="128">
    <w:abstractNumId w:val="97"/>
  </w:num>
  <w:num w:numId="129">
    <w:abstractNumId w:val="153"/>
  </w:num>
  <w:num w:numId="130">
    <w:abstractNumId w:val="144"/>
  </w:num>
  <w:num w:numId="131">
    <w:abstractNumId w:val="50"/>
  </w:num>
  <w:num w:numId="132">
    <w:abstractNumId w:val="178"/>
  </w:num>
  <w:num w:numId="133">
    <w:abstractNumId w:val="139"/>
  </w:num>
  <w:num w:numId="134">
    <w:abstractNumId w:val="196"/>
  </w:num>
  <w:num w:numId="135">
    <w:abstractNumId w:val="26"/>
  </w:num>
  <w:num w:numId="136">
    <w:abstractNumId w:val="174"/>
  </w:num>
  <w:num w:numId="137">
    <w:abstractNumId w:val="41"/>
  </w:num>
  <w:num w:numId="138">
    <w:abstractNumId w:val="89"/>
  </w:num>
  <w:num w:numId="139">
    <w:abstractNumId w:val="206"/>
  </w:num>
  <w:num w:numId="140">
    <w:abstractNumId w:val="119"/>
  </w:num>
  <w:num w:numId="141">
    <w:abstractNumId w:val="167"/>
  </w:num>
  <w:num w:numId="142">
    <w:abstractNumId w:val="70"/>
  </w:num>
  <w:num w:numId="143">
    <w:abstractNumId w:val="21"/>
  </w:num>
  <w:num w:numId="144">
    <w:abstractNumId w:val="176"/>
  </w:num>
  <w:num w:numId="145">
    <w:abstractNumId w:val="121"/>
  </w:num>
  <w:num w:numId="146">
    <w:abstractNumId w:val="79"/>
  </w:num>
  <w:num w:numId="147">
    <w:abstractNumId w:val="100"/>
  </w:num>
  <w:num w:numId="148">
    <w:abstractNumId w:val="169"/>
  </w:num>
  <w:num w:numId="149">
    <w:abstractNumId w:val="17"/>
  </w:num>
  <w:num w:numId="150">
    <w:abstractNumId w:val="22"/>
  </w:num>
  <w:num w:numId="151">
    <w:abstractNumId w:val="130"/>
  </w:num>
  <w:num w:numId="152">
    <w:abstractNumId w:val="82"/>
  </w:num>
  <w:num w:numId="153">
    <w:abstractNumId w:val="81"/>
  </w:num>
  <w:num w:numId="154">
    <w:abstractNumId w:val="145"/>
  </w:num>
  <w:num w:numId="155">
    <w:abstractNumId w:val="103"/>
  </w:num>
  <w:num w:numId="156">
    <w:abstractNumId w:val="7"/>
  </w:num>
  <w:num w:numId="157">
    <w:abstractNumId w:val="60"/>
  </w:num>
  <w:num w:numId="158">
    <w:abstractNumId w:val="13"/>
  </w:num>
  <w:num w:numId="159">
    <w:abstractNumId w:val="31"/>
  </w:num>
  <w:num w:numId="160">
    <w:abstractNumId w:val="84"/>
  </w:num>
  <w:num w:numId="161">
    <w:abstractNumId w:val="179"/>
  </w:num>
  <w:num w:numId="162">
    <w:abstractNumId w:val="186"/>
  </w:num>
  <w:num w:numId="163">
    <w:abstractNumId w:val="162"/>
  </w:num>
  <w:num w:numId="164">
    <w:abstractNumId w:val="53"/>
  </w:num>
  <w:num w:numId="165">
    <w:abstractNumId w:val="71"/>
  </w:num>
  <w:num w:numId="166">
    <w:abstractNumId w:val="93"/>
  </w:num>
  <w:num w:numId="167">
    <w:abstractNumId w:val="125"/>
  </w:num>
  <w:num w:numId="168">
    <w:abstractNumId w:val="198"/>
  </w:num>
  <w:num w:numId="169">
    <w:abstractNumId w:val="146"/>
  </w:num>
  <w:num w:numId="170">
    <w:abstractNumId w:val="107"/>
  </w:num>
  <w:num w:numId="171">
    <w:abstractNumId w:val="150"/>
  </w:num>
  <w:num w:numId="172">
    <w:abstractNumId w:val="143"/>
  </w:num>
  <w:num w:numId="173">
    <w:abstractNumId w:val="80"/>
  </w:num>
  <w:num w:numId="174">
    <w:abstractNumId w:val="59"/>
  </w:num>
  <w:num w:numId="175">
    <w:abstractNumId w:val="137"/>
  </w:num>
  <w:num w:numId="176">
    <w:abstractNumId w:val="9"/>
  </w:num>
  <w:num w:numId="177">
    <w:abstractNumId w:val="114"/>
  </w:num>
  <w:num w:numId="178">
    <w:abstractNumId w:val="140"/>
  </w:num>
  <w:num w:numId="179">
    <w:abstractNumId w:val="19"/>
  </w:num>
  <w:num w:numId="180">
    <w:abstractNumId w:val="142"/>
  </w:num>
  <w:num w:numId="181">
    <w:abstractNumId w:val="187"/>
  </w:num>
  <w:num w:numId="182">
    <w:abstractNumId w:val="25"/>
  </w:num>
  <w:num w:numId="183">
    <w:abstractNumId w:val="57"/>
  </w:num>
  <w:num w:numId="184">
    <w:abstractNumId w:val="170"/>
  </w:num>
  <w:num w:numId="185">
    <w:abstractNumId w:val="92"/>
  </w:num>
  <w:num w:numId="186">
    <w:abstractNumId w:val="75"/>
  </w:num>
  <w:num w:numId="187">
    <w:abstractNumId w:val="28"/>
  </w:num>
  <w:num w:numId="188">
    <w:abstractNumId w:val="203"/>
  </w:num>
  <w:num w:numId="18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62"/>
  </w:num>
  <w:num w:numId="191">
    <w:abstractNumId w:val="163"/>
  </w:num>
  <w:num w:numId="192">
    <w:abstractNumId w:val="161"/>
  </w:num>
  <w:num w:numId="193">
    <w:abstractNumId w:val="69"/>
  </w:num>
  <w:num w:numId="194">
    <w:abstractNumId w:val="154"/>
  </w:num>
  <w:num w:numId="195">
    <w:abstractNumId w:val="39"/>
  </w:num>
  <w:num w:numId="196">
    <w:abstractNumId w:val="192"/>
  </w:num>
  <w:num w:numId="197">
    <w:abstractNumId w:val="204"/>
  </w:num>
  <w:num w:numId="198">
    <w:abstractNumId w:val="135"/>
  </w:num>
  <w:num w:numId="199">
    <w:abstractNumId w:val="47"/>
  </w:num>
  <w:num w:numId="200">
    <w:abstractNumId w:val="27"/>
  </w:num>
  <w:num w:numId="201">
    <w:abstractNumId w:val="182"/>
  </w:num>
  <w:num w:numId="202">
    <w:abstractNumId w:val="138"/>
  </w:num>
  <w:num w:numId="203">
    <w:abstractNumId w:val="52"/>
  </w:num>
  <w:num w:numId="204">
    <w:abstractNumId w:val="189"/>
  </w:num>
  <w:num w:numId="205">
    <w:abstractNumId w:val="12"/>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B19"/>
    <w:rsid w:val="00000077"/>
    <w:rsid w:val="00000210"/>
    <w:rsid w:val="000002C3"/>
    <w:rsid w:val="000005EB"/>
    <w:rsid w:val="00000619"/>
    <w:rsid w:val="00000D30"/>
    <w:rsid w:val="00000E16"/>
    <w:rsid w:val="00000F15"/>
    <w:rsid w:val="000011B9"/>
    <w:rsid w:val="000016FA"/>
    <w:rsid w:val="000017EB"/>
    <w:rsid w:val="00001EA7"/>
    <w:rsid w:val="000021A9"/>
    <w:rsid w:val="00002218"/>
    <w:rsid w:val="00002741"/>
    <w:rsid w:val="000027AC"/>
    <w:rsid w:val="00002903"/>
    <w:rsid w:val="00002FC5"/>
    <w:rsid w:val="00002FCB"/>
    <w:rsid w:val="00003590"/>
    <w:rsid w:val="00003654"/>
    <w:rsid w:val="00003834"/>
    <w:rsid w:val="00003B3A"/>
    <w:rsid w:val="00003CBF"/>
    <w:rsid w:val="00003F32"/>
    <w:rsid w:val="000042B0"/>
    <w:rsid w:val="00004336"/>
    <w:rsid w:val="00004521"/>
    <w:rsid w:val="000045C0"/>
    <w:rsid w:val="00004940"/>
    <w:rsid w:val="00005296"/>
    <w:rsid w:val="0000531E"/>
    <w:rsid w:val="000058D8"/>
    <w:rsid w:val="00005910"/>
    <w:rsid w:val="0000592E"/>
    <w:rsid w:val="00005C8A"/>
    <w:rsid w:val="000063B8"/>
    <w:rsid w:val="00006591"/>
    <w:rsid w:val="00006665"/>
    <w:rsid w:val="00006932"/>
    <w:rsid w:val="00006CC3"/>
    <w:rsid w:val="00006FF2"/>
    <w:rsid w:val="0000701F"/>
    <w:rsid w:val="00007027"/>
    <w:rsid w:val="0000714C"/>
    <w:rsid w:val="000071B0"/>
    <w:rsid w:val="000071C7"/>
    <w:rsid w:val="00010833"/>
    <w:rsid w:val="00010E3A"/>
    <w:rsid w:val="000112A6"/>
    <w:rsid w:val="0001137F"/>
    <w:rsid w:val="00011382"/>
    <w:rsid w:val="000114CF"/>
    <w:rsid w:val="00011549"/>
    <w:rsid w:val="00011D04"/>
    <w:rsid w:val="0001209B"/>
    <w:rsid w:val="00012162"/>
    <w:rsid w:val="000121C5"/>
    <w:rsid w:val="000123A7"/>
    <w:rsid w:val="00012599"/>
    <w:rsid w:val="000127DD"/>
    <w:rsid w:val="00012D02"/>
    <w:rsid w:val="00012F1F"/>
    <w:rsid w:val="00012FE3"/>
    <w:rsid w:val="000135AE"/>
    <w:rsid w:val="00013678"/>
    <w:rsid w:val="00013992"/>
    <w:rsid w:val="000139FE"/>
    <w:rsid w:val="00013A3B"/>
    <w:rsid w:val="00013BF4"/>
    <w:rsid w:val="00014145"/>
    <w:rsid w:val="000141D2"/>
    <w:rsid w:val="00014309"/>
    <w:rsid w:val="0001431F"/>
    <w:rsid w:val="0001490E"/>
    <w:rsid w:val="00014C77"/>
    <w:rsid w:val="00014CD7"/>
    <w:rsid w:val="000150B4"/>
    <w:rsid w:val="00015502"/>
    <w:rsid w:val="000159B7"/>
    <w:rsid w:val="00015A1C"/>
    <w:rsid w:val="00015CE3"/>
    <w:rsid w:val="00015DA3"/>
    <w:rsid w:val="00016608"/>
    <w:rsid w:val="00016645"/>
    <w:rsid w:val="0001689A"/>
    <w:rsid w:val="000169E9"/>
    <w:rsid w:val="00016E2D"/>
    <w:rsid w:val="000170E2"/>
    <w:rsid w:val="000171EF"/>
    <w:rsid w:val="00017262"/>
    <w:rsid w:val="0001755D"/>
    <w:rsid w:val="000175DF"/>
    <w:rsid w:val="000177BD"/>
    <w:rsid w:val="00017A06"/>
    <w:rsid w:val="00017B8C"/>
    <w:rsid w:val="00017E0D"/>
    <w:rsid w:val="00017F52"/>
    <w:rsid w:val="00020288"/>
    <w:rsid w:val="00020F15"/>
    <w:rsid w:val="000211D5"/>
    <w:rsid w:val="00021209"/>
    <w:rsid w:val="000215A9"/>
    <w:rsid w:val="00021754"/>
    <w:rsid w:val="00021A3F"/>
    <w:rsid w:val="00021A9E"/>
    <w:rsid w:val="00021AEC"/>
    <w:rsid w:val="00021B01"/>
    <w:rsid w:val="00021B65"/>
    <w:rsid w:val="0002207F"/>
    <w:rsid w:val="00022763"/>
    <w:rsid w:val="00022922"/>
    <w:rsid w:val="00022C29"/>
    <w:rsid w:val="00022DA5"/>
    <w:rsid w:val="0002320E"/>
    <w:rsid w:val="000233D9"/>
    <w:rsid w:val="00023560"/>
    <w:rsid w:val="00023E68"/>
    <w:rsid w:val="00024195"/>
    <w:rsid w:val="000245C9"/>
    <w:rsid w:val="00024730"/>
    <w:rsid w:val="0002484F"/>
    <w:rsid w:val="00024B62"/>
    <w:rsid w:val="00025010"/>
    <w:rsid w:val="00025A54"/>
    <w:rsid w:val="000264AE"/>
    <w:rsid w:val="00026A48"/>
    <w:rsid w:val="00026D42"/>
    <w:rsid w:val="00026E9D"/>
    <w:rsid w:val="000274E5"/>
    <w:rsid w:val="00027592"/>
    <w:rsid w:val="00027914"/>
    <w:rsid w:val="00027A12"/>
    <w:rsid w:val="00027B99"/>
    <w:rsid w:val="0003012C"/>
    <w:rsid w:val="00030557"/>
    <w:rsid w:val="000306A5"/>
    <w:rsid w:val="000307DE"/>
    <w:rsid w:val="000308B2"/>
    <w:rsid w:val="00030F90"/>
    <w:rsid w:val="0003109A"/>
    <w:rsid w:val="00031282"/>
    <w:rsid w:val="00031506"/>
    <w:rsid w:val="00031588"/>
    <w:rsid w:val="00031ABB"/>
    <w:rsid w:val="00031F94"/>
    <w:rsid w:val="00032151"/>
    <w:rsid w:val="000325BE"/>
    <w:rsid w:val="00032832"/>
    <w:rsid w:val="00032AC1"/>
    <w:rsid w:val="00032B0F"/>
    <w:rsid w:val="00032CFD"/>
    <w:rsid w:val="00032EDE"/>
    <w:rsid w:val="0003333F"/>
    <w:rsid w:val="000334F6"/>
    <w:rsid w:val="00033BE9"/>
    <w:rsid w:val="00033CCC"/>
    <w:rsid w:val="000341D7"/>
    <w:rsid w:val="000346EA"/>
    <w:rsid w:val="00034A0B"/>
    <w:rsid w:val="0003500F"/>
    <w:rsid w:val="00035253"/>
    <w:rsid w:val="000356F9"/>
    <w:rsid w:val="00035C1E"/>
    <w:rsid w:val="00035CA7"/>
    <w:rsid w:val="00035D4B"/>
    <w:rsid w:val="00036804"/>
    <w:rsid w:val="00036905"/>
    <w:rsid w:val="00036C2D"/>
    <w:rsid w:val="00036D17"/>
    <w:rsid w:val="00037506"/>
    <w:rsid w:val="00037907"/>
    <w:rsid w:val="0003790E"/>
    <w:rsid w:val="00037CDF"/>
    <w:rsid w:val="00037E13"/>
    <w:rsid w:val="00040345"/>
    <w:rsid w:val="0004151E"/>
    <w:rsid w:val="0004157C"/>
    <w:rsid w:val="00041CFE"/>
    <w:rsid w:val="00041DCB"/>
    <w:rsid w:val="00042698"/>
    <w:rsid w:val="00042778"/>
    <w:rsid w:val="00042AAB"/>
    <w:rsid w:val="00042C2A"/>
    <w:rsid w:val="000431F2"/>
    <w:rsid w:val="000436C4"/>
    <w:rsid w:val="00043870"/>
    <w:rsid w:val="000441D2"/>
    <w:rsid w:val="000442D2"/>
    <w:rsid w:val="00044789"/>
    <w:rsid w:val="000448D3"/>
    <w:rsid w:val="00044C0D"/>
    <w:rsid w:val="00045406"/>
    <w:rsid w:val="0004556A"/>
    <w:rsid w:val="00045707"/>
    <w:rsid w:val="00045765"/>
    <w:rsid w:val="00045B79"/>
    <w:rsid w:val="00045C17"/>
    <w:rsid w:val="00045C96"/>
    <w:rsid w:val="00045CA6"/>
    <w:rsid w:val="00045CF5"/>
    <w:rsid w:val="00045ED2"/>
    <w:rsid w:val="00045F48"/>
    <w:rsid w:val="000460C0"/>
    <w:rsid w:val="0004665E"/>
    <w:rsid w:val="0004686D"/>
    <w:rsid w:val="00046B99"/>
    <w:rsid w:val="000470E2"/>
    <w:rsid w:val="000471E9"/>
    <w:rsid w:val="0004762C"/>
    <w:rsid w:val="00047710"/>
    <w:rsid w:val="00047DDB"/>
    <w:rsid w:val="0005005D"/>
    <w:rsid w:val="0005094B"/>
    <w:rsid w:val="00050AB9"/>
    <w:rsid w:val="00050B95"/>
    <w:rsid w:val="00050BE1"/>
    <w:rsid w:val="00050C51"/>
    <w:rsid w:val="000511E1"/>
    <w:rsid w:val="000515A3"/>
    <w:rsid w:val="00051704"/>
    <w:rsid w:val="0005183C"/>
    <w:rsid w:val="00051B97"/>
    <w:rsid w:val="00051CF6"/>
    <w:rsid w:val="00052141"/>
    <w:rsid w:val="0005265E"/>
    <w:rsid w:val="000526DC"/>
    <w:rsid w:val="00052801"/>
    <w:rsid w:val="0005298D"/>
    <w:rsid w:val="00052D7B"/>
    <w:rsid w:val="000533DD"/>
    <w:rsid w:val="00053982"/>
    <w:rsid w:val="00053B39"/>
    <w:rsid w:val="00053EDD"/>
    <w:rsid w:val="00053F76"/>
    <w:rsid w:val="00053FC0"/>
    <w:rsid w:val="0005417C"/>
    <w:rsid w:val="00054830"/>
    <w:rsid w:val="00054C1E"/>
    <w:rsid w:val="00054D4D"/>
    <w:rsid w:val="000554F8"/>
    <w:rsid w:val="00055505"/>
    <w:rsid w:val="00055747"/>
    <w:rsid w:val="0005582F"/>
    <w:rsid w:val="00055A54"/>
    <w:rsid w:val="00055F36"/>
    <w:rsid w:val="00056091"/>
    <w:rsid w:val="00056417"/>
    <w:rsid w:val="00056699"/>
    <w:rsid w:val="00056D88"/>
    <w:rsid w:val="000571E7"/>
    <w:rsid w:val="000573F7"/>
    <w:rsid w:val="00057A89"/>
    <w:rsid w:val="00060638"/>
    <w:rsid w:val="000606EF"/>
    <w:rsid w:val="00060BEA"/>
    <w:rsid w:val="00060C04"/>
    <w:rsid w:val="00060FD7"/>
    <w:rsid w:val="000610AA"/>
    <w:rsid w:val="000616E0"/>
    <w:rsid w:val="00061758"/>
    <w:rsid w:val="000618C2"/>
    <w:rsid w:val="00061994"/>
    <w:rsid w:val="00061BF9"/>
    <w:rsid w:val="00061DE8"/>
    <w:rsid w:val="00062B7E"/>
    <w:rsid w:val="00063406"/>
    <w:rsid w:val="0006372C"/>
    <w:rsid w:val="0006393D"/>
    <w:rsid w:val="000639D3"/>
    <w:rsid w:val="00063A27"/>
    <w:rsid w:val="00063DF5"/>
    <w:rsid w:val="000642CE"/>
    <w:rsid w:val="000642FE"/>
    <w:rsid w:val="00064520"/>
    <w:rsid w:val="00064648"/>
    <w:rsid w:val="00064810"/>
    <w:rsid w:val="00064C0E"/>
    <w:rsid w:val="00064D25"/>
    <w:rsid w:val="00064D78"/>
    <w:rsid w:val="00065046"/>
    <w:rsid w:val="00065128"/>
    <w:rsid w:val="000651F4"/>
    <w:rsid w:val="00065361"/>
    <w:rsid w:val="000653DE"/>
    <w:rsid w:val="0006560D"/>
    <w:rsid w:val="00065B8D"/>
    <w:rsid w:val="000664B2"/>
    <w:rsid w:val="00066982"/>
    <w:rsid w:val="00066EA6"/>
    <w:rsid w:val="0006728F"/>
    <w:rsid w:val="000672CB"/>
    <w:rsid w:val="00067A48"/>
    <w:rsid w:val="00067B52"/>
    <w:rsid w:val="00067C64"/>
    <w:rsid w:val="00067E14"/>
    <w:rsid w:val="00070075"/>
    <w:rsid w:val="00070380"/>
    <w:rsid w:val="000704C4"/>
    <w:rsid w:val="00070694"/>
    <w:rsid w:val="000707FB"/>
    <w:rsid w:val="00070935"/>
    <w:rsid w:val="00070C6B"/>
    <w:rsid w:val="00070F69"/>
    <w:rsid w:val="00071398"/>
    <w:rsid w:val="0007165F"/>
    <w:rsid w:val="00071970"/>
    <w:rsid w:val="0007199A"/>
    <w:rsid w:val="000719E8"/>
    <w:rsid w:val="000724B9"/>
    <w:rsid w:val="00072A17"/>
    <w:rsid w:val="00072DB7"/>
    <w:rsid w:val="00072E04"/>
    <w:rsid w:val="000736C9"/>
    <w:rsid w:val="000736EA"/>
    <w:rsid w:val="000739F5"/>
    <w:rsid w:val="00073A18"/>
    <w:rsid w:val="00073B44"/>
    <w:rsid w:val="00073C08"/>
    <w:rsid w:val="00073C1B"/>
    <w:rsid w:val="00073F65"/>
    <w:rsid w:val="00074A14"/>
    <w:rsid w:val="00074ADB"/>
    <w:rsid w:val="00074AF6"/>
    <w:rsid w:val="00074E69"/>
    <w:rsid w:val="00074FFD"/>
    <w:rsid w:val="000750D3"/>
    <w:rsid w:val="00075272"/>
    <w:rsid w:val="00075560"/>
    <w:rsid w:val="00075713"/>
    <w:rsid w:val="00075718"/>
    <w:rsid w:val="000757AB"/>
    <w:rsid w:val="000759B3"/>
    <w:rsid w:val="00075C00"/>
    <w:rsid w:val="00075E6D"/>
    <w:rsid w:val="000761FD"/>
    <w:rsid w:val="000766AD"/>
    <w:rsid w:val="000768E7"/>
    <w:rsid w:val="00076A9E"/>
    <w:rsid w:val="00076DC1"/>
    <w:rsid w:val="00076E55"/>
    <w:rsid w:val="00076F3C"/>
    <w:rsid w:val="00077184"/>
    <w:rsid w:val="0007723B"/>
    <w:rsid w:val="000774DF"/>
    <w:rsid w:val="00077701"/>
    <w:rsid w:val="00077B0C"/>
    <w:rsid w:val="000807A1"/>
    <w:rsid w:val="00080D91"/>
    <w:rsid w:val="00081750"/>
    <w:rsid w:val="00081DEC"/>
    <w:rsid w:val="00082064"/>
    <w:rsid w:val="0008217E"/>
    <w:rsid w:val="000824DF"/>
    <w:rsid w:val="0008252C"/>
    <w:rsid w:val="000828BC"/>
    <w:rsid w:val="000829D3"/>
    <w:rsid w:val="000830E4"/>
    <w:rsid w:val="000834C4"/>
    <w:rsid w:val="00083548"/>
    <w:rsid w:val="00083598"/>
    <w:rsid w:val="00083AD8"/>
    <w:rsid w:val="00083E45"/>
    <w:rsid w:val="00084188"/>
    <w:rsid w:val="0008442A"/>
    <w:rsid w:val="00084B42"/>
    <w:rsid w:val="00084BFA"/>
    <w:rsid w:val="00084EA3"/>
    <w:rsid w:val="00084FA8"/>
    <w:rsid w:val="000852E7"/>
    <w:rsid w:val="0008553F"/>
    <w:rsid w:val="00085978"/>
    <w:rsid w:val="0008651C"/>
    <w:rsid w:val="000865A7"/>
    <w:rsid w:val="00086D4A"/>
    <w:rsid w:val="00087099"/>
    <w:rsid w:val="0008726D"/>
    <w:rsid w:val="000873A4"/>
    <w:rsid w:val="000873CB"/>
    <w:rsid w:val="00087B00"/>
    <w:rsid w:val="00087BF4"/>
    <w:rsid w:val="00087F6A"/>
    <w:rsid w:val="000902F8"/>
    <w:rsid w:val="00090773"/>
    <w:rsid w:val="000907E4"/>
    <w:rsid w:val="00090EF0"/>
    <w:rsid w:val="0009115F"/>
    <w:rsid w:val="00091366"/>
    <w:rsid w:val="000913DC"/>
    <w:rsid w:val="0009167F"/>
    <w:rsid w:val="000917ED"/>
    <w:rsid w:val="00091874"/>
    <w:rsid w:val="00091E0C"/>
    <w:rsid w:val="000930E6"/>
    <w:rsid w:val="000936A8"/>
    <w:rsid w:val="00093ACC"/>
    <w:rsid w:val="00093C7F"/>
    <w:rsid w:val="00093DD6"/>
    <w:rsid w:val="00093FE0"/>
    <w:rsid w:val="000940D7"/>
    <w:rsid w:val="0009436D"/>
    <w:rsid w:val="00094A1E"/>
    <w:rsid w:val="00094A3C"/>
    <w:rsid w:val="00094E36"/>
    <w:rsid w:val="00094E4E"/>
    <w:rsid w:val="00094F58"/>
    <w:rsid w:val="00094F60"/>
    <w:rsid w:val="00094FDA"/>
    <w:rsid w:val="000950D3"/>
    <w:rsid w:val="000959C0"/>
    <w:rsid w:val="000959C4"/>
    <w:rsid w:val="00095A2A"/>
    <w:rsid w:val="00095C81"/>
    <w:rsid w:val="000960A2"/>
    <w:rsid w:val="00096125"/>
    <w:rsid w:val="000963A7"/>
    <w:rsid w:val="000965B1"/>
    <w:rsid w:val="0009689D"/>
    <w:rsid w:val="00096A42"/>
    <w:rsid w:val="00096DF1"/>
    <w:rsid w:val="00096FF2"/>
    <w:rsid w:val="00097463"/>
    <w:rsid w:val="000976E3"/>
    <w:rsid w:val="000A0027"/>
    <w:rsid w:val="000A0649"/>
    <w:rsid w:val="000A06F6"/>
    <w:rsid w:val="000A0C4E"/>
    <w:rsid w:val="000A0D81"/>
    <w:rsid w:val="000A0E81"/>
    <w:rsid w:val="000A141D"/>
    <w:rsid w:val="000A1682"/>
    <w:rsid w:val="000A16EE"/>
    <w:rsid w:val="000A23B5"/>
    <w:rsid w:val="000A23CD"/>
    <w:rsid w:val="000A24DC"/>
    <w:rsid w:val="000A3109"/>
    <w:rsid w:val="000A327A"/>
    <w:rsid w:val="000A36F6"/>
    <w:rsid w:val="000A37C1"/>
    <w:rsid w:val="000A3927"/>
    <w:rsid w:val="000A3F0B"/>
    <w:rsid w:val="000A3F15"/>
    <w:rsid w:val="000A4080"/>
    <w:rsid w:val="000A4116"/>
    <w:rsid w:val="000A4383"/>
    <w:rsid w:val="000A438F"/>
    <w:rsid w:val="000A4571"/>
    <w:rsid w:val="000A4575"/>
    <w:rsid w:val="000A4872"/>
    <w:rsid w:val="000A48C1"/>
    <w:rsid w:val="000A4B2C"/>
    <w:rsid w:val="000A5796"/>
    <w:rsid w:val="000A5967"/>
    <w:rsid w:val="000A5C90"/>
    <w:rsid w:val="000A5D56"/>
    <w:rsid w:val="000A6326"/>
    <w:rsid w:val="000A67D5"/>
    <w:rsid w:val="000A7553"/>
    <w:rsid w:val="000A7988"/>
    <w:rsid w:val="000A79AC"/>
    <w:rsid w:val="000B0492"/>
    <w:rsid w:val="000B04CD"/>
    <w:rsid w:val="000B089A"/>
    <w:rsid w:val="000B0E28"/>
    <w:rsid w:val="000B18F2"/>
    <w:rsid w:val="000B1A04"/>
    <w:rsid w:val="000B1A12"/>
    <w:rsid w:val="000B1A5E"/>
    <w:rsid w:val="000B217E"/>
    <w:rsid w:val="000B23C5"/>
    <w:rsid w:val="000B2B86"/>
    <w:rsid w:val="000B2BC3"/>
    <w:rsid w:val="000B2F8A"/>
    <w:rsid w:val="000B37BE"/>
    <w:rsid w:val="000B4293"/>
    <w:rsid w:val="000B44F4"/>
    <w:rsid w:val="000B4B27"/>
    <w:rsid w:val="000B4C17"/>
    <w:rsid w:val="000B4DC9"/>
    <w:rsid w:val="000B4ECE"/>
    <w:rsid w:val="000B5030"/>
    <w:rsid w:val="000B51D8"/>
    <w:rsid w:val="000B5300"/>
    <w:rsid w:val="000B545B"/>
    <w:rsid w:val="000B55F1"/>
    <w:rsid w:val="000B5882"/>
    <w:rsid w:val="000B5A9A"/>
    <w:rsid w:val="000B62CD"/>
    <w:rsid w:val="000B655D"/>
    <w:rsid w:val="000B71EA"/>
    <w:rsid w:val="000B74B9"/>
    <w:rsid w:val="000B755B"/>
    <w:rsid w:val="000B76CD"/>
    <w:rsid w:val="000B78A4"/>
    <w:rsid w:val="000B79A4"/>
    <w:rsid w:val="000B7F22"/>
    <w:rsid w:val="000C011D"/>
    <w:rsid w:val="000C0221"/>
    <w:rsid w:val="000C06A0"/>
    <w:rsid w:val="000C0895"/>
    <w:rsid w:val="000C0B25"/>
    <w:rsid w:val="000C0C72"/>
    <w:rsid w:val="000C0F0D"/>
    <w:rsid w:val="000C0FEF"/>
    <w:rsid w:val="000C1350"/>
    <w:rsid w:val="000C139D"/>
    <w:rsid w:val="000C14D1"/>
    <w:rsid w:val="000C188F"/>
    <w:rsid w:val="000C18F5"/>
    <w:rsid w:val="000C1AAA"/>
    <w:rsid w:val="000C22CF"/>
    <w:rsid w:val="000C27C1"/>
    <w:rsid w:val="000C2906"/>
    <w:rsid w:val="000C2BF4"/>
    <w:rsid w:val="000C3016"/>
    <w:rsid w:val="000C3491"/>
    <w:rsid w:val="000C34AC"/>
    <w:rsid w:val="000C3648"/>
    <w:rsid w:val="000C3692"/>
    <w:rsid w:val="000C3B69"/>
    <w:rsid w:val="000C3BB2"/>
    <w:rsid w:val="000C3C03"/>
    <w:rsid w:val="000C3E03"/>
    <w:rsid w:val="000C3EA9"/>
    <w:rsid w:val="000C3EC4"/>
    <w:rsid w:val="000C3F7F"/>
    <w:rsid w:val="000C43B0"/>
    <w:rsid w:val="000C43FF"/>
    <w:rsid w:val="000C4628"/>
    <w:rsid w:val="000C4D5B"/>
    <w:rsid w:val="000C4FA1"/>
    <w:rsid w:val="000C5201"/>
    <w:rsid w:val="000C5314"/>
    <w:rsid w:val="000C575D"/>
    <w:rsid w:val="000C57BA"/>
    <w:rsid w:val="000C5A0A"/>
    <w:rsid w:val="000C5B3D"/>
    <w:rsid w:val="000C5D77"/>
    <w:rsid w:val="000C5E2F"/>
    <w:rsid w:val="000C5E86"/>
    <w:rsid w:val="000C681D"/>
    <w:rsid w:val="000C6A69"/>
    <w:rsid w:val="000C6B69"/>
    <w:rsid w:val="000C6D7A"/>
    <w:rsid w:val="000D0155"/>
    <w:rsid w:val="000D0727"/>
    <w:rsid w:val="000D0812"/>
    <w:rsid w:val="000D093E"/>
    <w:rsid w:val="000D0DC4"/>
    <w:rsid w:val="000D0EBB"/>
    <w:rsid w:val="000D113D"/>
    <w:rsid w:val="000D179E"/>
    <w:rsid w:val="000D19A3"/>
    <w:rsid w:val="000D1D2E"/>
    <w:rsid w:val="000D20FB"/>
    <w:rsid w:val="000D23E9"/>
    <w:rsid w:val="000D2547"/>
    <w:rsid w:val="000D288E"/>
    <w:rsid w:val="000D2D91"/>
    <w:rsid w:val="000D2F1B"/>
    <w:rsid w:val="000D2F21"/>
    <w:rsid w:val="000D2FA9"/>
    <w:rsid w:val="000D3457"/>
    <w:rsid w:val="000D396D"/>
    <w:rsid w:val="000D3F7C"/>
    <w:rsid w:val="000D4098"/>
    <w:rsid w:val="000D41E7"/>
    <w:rsid w:val="000D46BF"/>
    <w:rsid w:val="000D47CB"/>
    <w:rsid w:val="000D4DE2"/>
    <w:rsid w:val="000D51D1"/>
    <w:rsid w:val="000D5DC9"/>
    <w:rsid w:val="000D5DE2"/>
    <w:rsid w:val="000D61D7"/>
    <w:rsid w:val="000D6414"/>
    <w:rsid w:val="000D66B9"/>
    <w:rsid w:val="000D6BAA"/>
    <w:rsid w:val="000D6F0E"/>
    <w:rsid w:val="000D7443"/>
    <w:rsid w:val="000D74D7"/>
    <w:rsid w:val="000D7AC4"/>
    <w:rsid w:val="000D7B3C"/>
    <w:rsid w:val="000D7BDD"/>
    <w:rsid w:val="000E03F2"/>
    <w:rsid w:val="000E046D"/>
    <w:rsid w:val="000E04E9"/>
    <w:rsid w:val="000E083E"/>
    <w:rsid w:val="000E0BBA"/>
    <w:rsid w:val="000E10EF"/>
    <w:rsid w:val="000E17D8"/>
    <w:rsid w:val="000E1E7C"/>
    <w:rsid w:val="000E22F7"/>
    <w:rsid w:val="000E2681"/>
    <w:rsid w:val="000E29AD"/>
    <w:rsid w:val="000E3423"/>
    <w:rsid w:val="000E36B4"/>
    <w:rsid w:val="000E3B57"/>
    <w:rsid w:val="000E3D5B"/>
    <w:rsid w:val="000E3F14"/>
    <w:rsid w:val="000E43FC"/>
    <w:rsid w:val="000E44B3"/>
    <w:rsid w:val="000E4582"/>
    <w:rsid w:val="000E4ACB"/>
    <w:rsid w:val="000E4EEB"/>
    <w:rsid w:val="000E50A7"/>
    <w:rsid w:val="000E50B5"/>
    <w:rsid w:val="000E520C"/>
    <w:rsid w:val="000E5274"/>
    <w:rsid w:val="000E533C"/>
    <w:rsid w:val="000E553A"/>
    <w:rsid w:val="000E5D6C"/>
    <w:rsid w:val="000E5F63"/>
    <w:rsid w:val="000E606D"/>
    <w:rsid w:val="000E609F"/>
    <w:rsid w:val="000E61EF"/>
    <w:rsid w:val="000E6886"/>
    <w:rsid w:val="000E6D5F"/>
    <w:rsid w:val="000E7044"/>
    <w:rsid w:val="000E7B74"/>
    <w:rsid w:val="000E7FBA"/>
    <w:rsid w:val="000F029D"/>
    <w:rsid w:val="000F0443"/>
    <w:rsid w:val="000F0522"/>
    <w:rsid w:val="000F05BB"/>
    <w:rsid w:val="000F0883"/>
    <w:rsid w:val="000F0EB8"/>
    <w:rsid w:val="000F131E"/>
    <w:rsid w:val="000F1855"/>
    <w:rsid w:val="000F1A94"/>
    <w:rsid w:val="000F1E40"/>
    <w:rsid w:val="000F2537"/>
    <w:rsid w:val="000F296F"/>
    <w:rsid w:val="000F29B7"/>
    <w:rsid w:val="000F29EF"/>
    <w:rsid w:val="000F2A4C"/>
    <w:rsid w:val="000F2D08"/>
    <w:rsid w:val="000F30D3"/>
    <w:rsid w:val="000F4171"/>
    <w:rsid w:val="000F4C89"/>
    <w:rsid w:val="000F4E3C"/>
    <w:rsid w:val="000F50BE"/>
    <w:rsid w:val="000F53DB"/>
    <w:rsid w:val="000F58AC"/>
    <w:rsid w:val="000F59EA"/>
    <w:rsid w:val="000F5A42"/>
    <w:rsid w:val="000F5B1B"/>
    <w:rsid w:val="000F5C4C"/>
    <w:rsid w:val="000F614B"/>
    <w:rsid w:val="000F6405"/>
    <w:rsid w:val="000F7372"/>
    <w:rsid w:val="000F74EB"/>
    <w:rsid w:val="000F793B"/>
    <w:rsid w:val="000F7A62"/>
    <w:rsid w:val="000F7BA7"/>
    <w:rsid w:val="000F7CF9"/>
    <w:rsid w:val="00100341"/>
    <w:rsid w:val="001003D7"/>
    <w:rsid w:val="00100B42"/>
    <w:rsid w:val="00100B61"/>
    <w:rsid w:val="00100E3E"/>
    <w:rsid w:val="00101192"/>
    <w:rsid w:val="001016D5"/>
    <w:rsid w:val="001018B3"/>
    <w:rsid w:val="00101EB1"/>
    <w:rsid w:val="00102011"/>
    <w:rsid w:val="00102035"/>
    <w:rsid w:val="00102255"/>
    <w:rsid w:val="0010265C"/>
    <w:rsid w:val="00102ACB"/>
    <w:rsid w:val="00102BD5"/>
    <w:rsid w:val="0010320F"/>
    <w:rsid w:val="0010381F"/>
    <w:rsid w:val="00103E7C"/>
    <w:rsid w:val="0010424F"/>
    <w:rsid w:val="00104314"/>
    <w:rsid w:val="001043BC"/>
    <w:rsid w:val="00104426"/>
    <w:rsid w:val="00104876"/>
    <w:rsid w:val="00104AA5"/>
    <w:rsid w:val="001053ED"/>
    <w:rsid w:val="00105492"/>
    <w:rsid w:val="00105CDD"/>
    <w:rsid w:val="00105D0F"/>
    <w:rsid w:val="00106369"/>
    <w:rsid w:val="00106409"/>
    <w:rsid w:val="00106419"/>
    <w:rsid w:val="0010642C"/>
    <w:rsid w:val="001065D8"/>
    <w:rsid w:val="00106A0F"/>
    <w:rsid w:val="00106B9D"/>
    <w:rsid w:val="001070CB"/>
    <w:rsid w:val="00107141"/>
    <w:rsid w:val="00107195"/>
    <w:rsid w:val="001073F2"/>
    <w:rsid w:val="00107F1D"/>
    <w:rsid w:val="00110604"/>
    <w:rsid w:val="0011078C"/>
    <w:rsid w:val="001107B6"/>
    <w:rsid w:val="0011099E"/>
    <w:rsid w:val="00110F8E"/>
    <w:rsid w:val="00111663"/>
    <w:rsid w:val="00111778"/>
    <w:rsid w:val="001119DF"/>
    <w:rsid w:val="00111A56"/>
    <w:rsid w:val="00111A9D"/>
    <w:rsid w:val="00111E70"/>
    <w:rsid w:val="0011261B"/>
    <w:rsid w:val="00112825"/>
    <w:rsid w:val="00112B2A"/>
    <w:rsid w:val="00112E5B"/>
    <w:rsid w:val="00113306"/>
    <w:rsid w:val="00113602"/>
    <w:rsid w:val="001139CE"/>
    <w:rsid w:val="00113E7B"/>
    <w:rsid w:val="00114202"/>
    <w:rsid w:val="001145CC"/>
    <w:rsid w:val="001145E8"/>
    <w:rsid w:val="001146D9"/>
    <w:rsid w:val="0011481D"/>
    <w:rsid w:val="00114C23"/>
    <w:rsid w:val="00114E41"/>
    <w:rsid w:val="0011518D"/>
    <w:rsid w:val="001152A1"/>
    <w:rsid w:val="001154EE"/>
    <w:rsid w:val="001157E4"/>
    <w:rsid w:val="00115E16"/>
    <w:rsid w:val="00115FF2"/>
    <w:rsid w:val="001163D4"/>
    <w:rsid w:val="001165DC"/>
    <w:rsid w:val="00116887"/>
    <w:rsid w:val="00117003"/>
    <w:rsid w:val="00117061"/>
    <w:rsid w:val="001170CC"/>
    <w:rsid w:val="0011728E"/>
    <w:rsid w:val="001172A9"/>
    <w:rsid w:val="0011737E"/>
    <w:rsid w:val="00117426"/>
    <w:rsid w:val="00117427"/>
    <w:rsid w:val="00117FB0"/>
    <w:rsid w:val="0012023C"/>
    <w:rsid w:val="00120284"/>
    <w:rsid w:val="001204D3"/>
    <w:rsid w:val="00120632"/>
    <w:rsid w:val="0012089F"/>
    <w:rsid w:val="00120BCD"/>
    <w:rsid w:val="00120DA0"/>
    <w:rsid w:val="001210F7"/>
    <w:rsid w:val="001211F3"/>
    <w:rsid w:val="001215AF"/>
    <w:rsid w:val="0012214C"/>
    <w:rsid w:val="00122C08"/>
    <w:rsid w:val="00123154"/>
    <w:rsid w:val="00123AD2"/>
    <w:rsid w:val="00123B31"/>
    <w:rsid w:val="00123B68"/>
    <w:rsid w:val="001242BC"/>
    <w:rsid w:val="00124416"/>
    <w:rsid w:val="001244C8"/>
    <w:rsid w:val="0012462C"/>
    <w:rsid w:val="0012469B"/>
    <w:rsid w:val="00124738"/>
    <w:rsid w:val="00124E7B"/>
    <w:rsid w:val="00125035"/>
    <w:rsid w:val="001258BF"/>
    <w:rsid w:val="0012595B"/>
    <w:rsid w:val="00125B16"/>
    <w:rsid w:val="001261F0"/>
    <w:rsid w:val="001263FD"/>
    <w:rsid w:val="0012677A"/>
    <w:rsid w:val="001269F6"/>
    <w:rsid w:val="00126E8C"/>
    <w:rsid w:val="00126FCC"/>
    <w:rsid w:val="00126FFC"/>
    <w:rsid w:val="001273A5"/>
    <w:rsid w:val="00127462"/>
    <w:rsid w:val="0012751D"/>
    <w:rsid w:val="0012759E"/>
    <w:rsid w:val="001279AC"/>
    <w:rsid w:val="00127A1C"/>
    <w:rsid w:val="00127AE4"/>
    <w:rsid w:val="00127E08"/>
    <w:rsid w:val="001301D4"/>
    <w:rsid w:val="0013034E"/>
    <w:rsid w:val="0013044C"/>
    <w:rsid w:val="0013060D"/>
    <w:rsid w:val="00130ADC"/>
    <w:rsid w:val="00131381"/>
    <w:rsid w:val="001313D7"/>
    <w:rsid w:val="00131B2A"/>
    <w:rsid w:val="00131EBE"/>
    <w:rsid w:val="00131FD4"/>
    <w:rsid w:val="00132111"/>
    <w:rsid w:val="001321D7"/>
    <w:rsid w:val="00132A2F"/>
    <w:rsid w:val="00132E3A"/>
    <w:rsid w:val="00132F5B"/>
    <w:rsid w:val="00132F94"/>
    <w:rsid w:val="00132FD0"/>
    <w:rsid w:val="00133031"/>
    <w:rsid w:val="001336EB"/>
    <w:rsid w:val="0013392A"/>
    <w:rsid w:val="001340F6"/>
    <w:rsid w:val="0013434E"/>
    <w:rsid w:val="001344C2"/>
    <w:rsid w:val="0013457C"/>
    <w:rsid w:val="00134829"/>
    <w:rsid w:val="00134857"/>
    <w:rsid w:val="0013497F"/>
    <w:rsid w:val="001349DF"/>
    <w:rsid w:val="00134BC1"/>
    <w:rsid w:val="00134D2C"/>
    <w:rsid w:val="001353A9"/>
    <w:rsid w:val="00136048"/>
    <w:rsid w:val="001367C2"/>
    <w:rsid w:val="00136C5C"/>
    <w:rsid w:val="00136CFD"/>
    <w:rsid w:val="001370D6"/>
    <w:rsid w:val="00137DB7"/>
    <w:rsid w:val="00140827"/>
    <w:rsid w:val="00140997"/>
    <w:rsid w:val="00140C03"/>
    <w:rsid w:val="001419E1"/>
    <w:rsid w:val="00141B73"/>
    <w:rsid w:val="00141C41"/>
    <w:rsid w:val="00141FFE"/>
    <w:rsid w:val="001425CA"/>
    <w:rsid w:val="00142BFB"/>
    <w:rsid w:val="00142E54"/>
    <w:rsid w:val="00142F9C"/>
    <w:rsid w:val="00142FBA"/>
    <w:rsid w:val="00143195"/>
    <w:rsid w:val="001431C4"/>
    <w:rsid w:val="001436A1"/>
    <w:rsid w:val="0014376C"/>
    <w:rsid w:val="00143ACA"/>
    <w:rsid w:val="001445AD"/>
    <w:rsid w:val="00144798"/>
    <w:rsid w:val="00144A93"/>
    <w:rsid w:val="00144EFD"/>
    <w:rsid w:val="00144F76"/>
    <w:rsid w:val="0014518D"/>
    <w:rsid w:val="0014544C"/>
    <w:rsid w:val="00145CD6"/>
    <w:rsid w:val="00145D1D"/>
    <w:rsid w:val="00145EB7"/>
    <w:rsid w:val="0014648A"/>
    <w:rsid w:val="001468CC"/>
    <w:rsid w:val="00146B32"/>
    <w:rsid w:val="00146B82"/>
    <w:rsid w:val="00146BE6"/>
    <w:rsid w:val="00146DB6"/>
    <w:rsid w:val="00146FF1"/>
    <w:rsid w:val="001479CF"/>
    <w:rsid w:val="00147CEC"/>
    <w:rsid w:val="00147E19"/>
    <w:rsid w:val="00147E21"/>
    <w:rsid w:val="00147E9B"/>
    <w:rsid w:val="00150077"/>
    <w:rsid w:val="0015032D"/>
    <w:rsid w:val="00150400"/>
    <w:rsid w:val="00150499"/>
    <w:rsid w:val="001507BF"/>
    <w:rsid w:val="00150ADD"/>
    <w:rsid w:val="00150AFD"/>
    <w:rsid w:val="00150B29"/>
    <w:rsid w:val="00150BFE"/>
    <w:rsid w:val="00150F0F"/>
    <w:rsid w:val="00151020"/>
    <w:rsid w:val="001511EA"/>
    <w:rsid w:val="00151C85"/>
    <w:rsid w:val="00151E74"/>
    <w:rsid w:val="00151FAF"/>
    <w:rsid w:val="001521A9"/>
    <w:rsid w:val="001528BC"/>
    <w:rsid w:val="00152BEA"/>
    <w:rsid w:val="0015331E"/>
    <w:rsid w:val="001534C2"/>
    <w:rsid w:val="0015385E"/>
    <w:rsid w:val="00153E6F"/>
    <w:rsid w:val="00153E9F"/>
    <w:rsid w:val="001551A8"/>
    <w:rsid w:val="00155251"/>
    <w:rsid w:val="00155543"/>
    <w:rsid w:val="00155617"/>
    <w:rsid w:val="00155D8E"/>
    <w:rsid w:val="00155F8E"/>
    <w:rsid w:val="00156128"/>
    <w:rsid w:val="00156941"/>
    <w:rsid w:val="00156E57"/>
    <w:rsid w:val="00156EB4"/>
    <w:rsid w:val="00156F17"/>
    <w:rsid w:val="00156F3B"/>
    <w:rsid w:val="00157CBA"/>
    <w:rsid w:val="00157E60"/>
    <w:rsid w:val="0016019E"/>
    <w:rsid w:val="0016033F"/>
    <w:rsid w:val="00160F01"/>
    <w:rsid w:val="00161124"/>
    <w:rsid w:val="00161452"/>
    <w:rsid w:val="00161C3A"/>
    <w:rsid w:val="0016234C"/>
    <w:rsid w:val="0016299E"/>
    <w:rsid w:val="00162A5D"/>
    <w:rsid w:val="00162C3A"/>
    <w:rsid w:val="001630F2"/>
    <w:rsid w:val="0016312C"/>
    <w:rsid w:val="00163153"/>
    <w:rsid w:val="00163471"/>
    <w:rsid w:val="001637DE"/>
    <w:rsid w:val="00163975"/>
    <w:rsid w:val="00163AD0"/>
    <w:rsid w:val="00163B48"/>
    <w:rsid w:val="00163BE5"/>
    <w:rsid w:val="00163DD8"/>
    <w:rsid w:val="001643AA"/>
    <w:rsid w:val="00164649"/>
    <w:rsid w:val="0016476C"/>
    <w:rsid w:val="00164777"/>
    <w:rsid w:val="00164D16"/>
    <w:rsid w:val="00164D36"/>
    <w:rsid w:val="00165CFB"/>
    <w:rsid w:val="001661E8"/>
    <w:rsid w:val="0016642E"/>
    <w:rsid w:val="0016683B"/>
    <w:rsid w:val="00166B0B"/>
    <w:rsid w:val="00167203"/>
    <w:rsid w:val="001674D8"/>
    <w:rsid w:val="00167610"/>
    <w:rsid w:val="00167B4B"/>
    <w:rsid w:val="001703C8"/>
    <w:rsid w:val="001709CB"/>
    <w:rsid w:val="00170EBF"/>
    <w:rsid w:val="00170EF1"/>
    <w:rsid w:val="0017141D"/>
    <w:rsid w:val="00171618"/>
    <w:rsid w:val="00171ECD"/>
    <w:rsid w:val="00171FE7"/>
    <w:rsid w:val="0017241B"/>
    <w:rsid w:val="00172B86"/>
    <w:rsid w:val="00172DAB"/>
    <w:rsid w:val="00172E97"/>
    <w:rsid w:val="00172F9C"/>
    <w:rsid w:val="001735F9"/>
    <w:rsid w:val="00173B40"/>
    <w:rsid w:val="00173D34"/>
    <w:rsid w:val="00173D90"/>
    <w:rsid w:val="00174095"/>
    <w:rsid w:val="001741F5"/>
    <w:rsid w:val="001742BE"/>
    <w:rsid w:val="001745AD"/>
    <w:rsid w:val="001746A3"/>
    <w:rsid w:val="00174787"/>
    <w:rsid w:val="00174C51"/>
    <w:rsid w:val="00174C8C"/>
    <w:rsid w:val="0017522E"/>
    <w:rsid w:val="001754C2"/>
    <w:rsid w:val="001754FB"/>
    <w:rsid w:val="001755EA"/>
    <w:rsid w:val="0017587A"/>
    <w:rsid w:val="00175A73"/>
    <w:rsid w:val="00175CD8"/>
    <w:rsid w:val="00175EB6"/>
    <w:rsid w:val="001760AC"/>
    <w:rsid w:val="001760D9"/>
    <w:rsid w:val="001765ED"/>
    <w:rsid w:val="001767AA"/>
    <w:rsid w:val="00176C43"/>
    <w:rsid w:val="00177013"/>
    <w:rsid w:val="00177030"/>
    <w:rsid w:val="001770B3"/>
    <w:rsid w:val="001770E0"/>
    <w:rsid w:val="00177357"/>
    <w:rsid w:val="00177623"/>
    <w:rsid w:val="0017789F"/>
    <w:rsid w:val="00177B1E"/>
    <w:rsid w:val="00177B2E"/>
    <w:rsid w:val="001803E7"/>
    <w:rsid w:val="00180FBE"/>
    <w:rsid w:val="00181297"/>
    <w:rsid w:val="0018187C"/>
    <w:rsid w:val="0018192D"/>
    <w:rsid w:val="001819C2"/>
    <w:rsid w:val="00181CDD"/>
    <w:rsid w:val="00182088"/>
    <w:rsid w:val="0018216E"/>
    <w:rsid w:val="001823E3"/>
    <w:rsid w:val="001825A6"/>
    <w:rsid w:val="00182828"/>
    <w:rsid w:val="00182A7E"/>
    <w:rsid w:val="00182B23"/>
    <w:rsid w:val="00182D0E"/>
    <w:rsid w:val="0018304F"/>
    <w:rsid w:val="00183158"/>
    <w:rsid w:val="00183535"/>
    <w:rsid w:val="001835A9"/>
    <w:rsid w:val="00184001"/>
    <w:rsid w:val="0018404F"/>
    <w:rsid w:val="00184181"/>
    <w:rsid w:val="001847FB"/>
    <w:rsid w:val="00184897"/>
    <w:rsid w:val="0018498F"/>
    <w:rsid w:val="00184BD4"/>
    <w:rsid w:val="00184EEA"/>
    <w:rsid w:val="00185294"/>
    <w:rsid w:val="0018565C"/>
    <w:rsid w:val="00185D26"/>
    <w:rsid w:val="0018607C"/>
    <w:rsid w:val="00186443"/>
    <w:rsid w:val="00186499"/>
    <w:rsid w:val="001865EE"/>
    <w:rsid w:val="00186628"/>
    <w:rsid w:val="001866DD"/>
    <w:rsid w:val="00186A0A"/>
    <w:rsid w:val="00186F99"/>
    <w:rsid w:val="0018717D"/>
    <w:rsid w:val="00187C61"/>
    <w:rsid w:val="00187ECD"/>
    <w:rsid w:val="00190367"/>
    <w:rsid w:val="0019057F"/>
    <w:rsid w:val="0019084A"/>
    <w:rsid w:val="00190A54"/>
    <w:rsid w:val="00190A7A"/>
    <w:rsid w:val="00190D4B"/>
    <w:rsid w:val="001913CE"/>
    <w:rsid w:val="00191593"/>
    <w:rsid w:val="00191A6E"/>
    <w:rsid w:val="00191AB5"/>
    <w:rsid w:val="00191AF4"/>
    <w:rsid w:val="00191F43"/>
    <w:rsid w:val="001921BD"/>
    <w:rsid w:val="0019221D"/>
    <w:rsid w:val="001924B7"/>
    <w:rsid w:val="00192704"/>
    <w:rsid w:val="001927DF"/>
    <w:rsid w:val="00192810"/>
    <w:rsid w:val="00192AA7"/>
    <w:rsid w:val="00192AC7"/>
    <w:rsid w:val="0019302F"/>
    <w:rsid w:val="00193954"/>
    <w:rsid w:val="001939B5"/>
    <w:rsid w:val="00193E1C"/>
    <w:rsid w:val="00193E60"/>
    <w:rsid w:val="001941BE"/>
    <w:rsid w:val="001941C5"/>
    <w:rsid w:val="001945BE"/>
    <w:rsid w:val="00194D2B"/>
    <w:rsid w:val="00194D56"/>
    <w:rsid w:val="00194F88"/>
    <w:rsid w:val="001957E6"/>
    <w:rsid w:val="00195BEB"/>
    <w:rsid w:val="00195F67"/>
    <w:rsid w:val="00195F7A"/>
    <w:rsid w:val="00195FFD"/>
    <w:rsid w:val="001960A3"/>
    <w:rsid w:val="00196A33"/>
    <w:rsid w:val="001970EA"/>
    <w:rsid w:val="00197253"/>
    <w:rsid w:val="00197635"/>
    <w:rsid w:val="0019796F"/>
    <w:rsid w:val="00197A52"/>
    <w:rsid w:val="00197AA4"/>
    <w:rsid w:val="00197E69"/>
    <w:rsid w:val="00197E6D"/>
    <w:rsid w:val="00197E9B"/>
    <w:rsid w:val="00197F34"/>
    <w:rsid w:val="001A11CA"/>
    <w:rsid w:val="001A2298"/>
    <w:rsid w:val="001A27CD"/>
    <w:rsid w:val="001A2C15"/>
    <w:rsid w:val="001A2E51"/>
    <w:rsid w:val="001A2E8F"/>
    <w:rsid w:val="001A2ED7"/>
    <w:rsid w:val="001A3079"/>
    <w:rsid w:val="001A35A7"/>
    <w:rsid w:val="001A37F4"/>
    <w:rsid w:val="001A38BF"/>
    <w:rsid w:val="001A3BAB"/>
    <w:rsid w:val="001A3C66"/>
    <w:rsid w:val="001A421F"/>
    <w:rsid w:val="001A4504"/>
    <w:rsid w:val="001A4851"/>
    <w:rsid w:val="001A4B89"/>
    <w:rsid w:val="001A4F58"/>
    <w:rsid w:val="001A5381"/>
    <w:rsid w:val="001A5687"/>
    <w:rsid w:val="001A5B20"/>
    <w:rsid w:val="001A5DD6"/>
    <w:rsid w:val="001A5DEC"/>
    <w:rsid w:val="001A5E7C"/>
    <w:rsid w:val="001A62C1"/>
    <w:rsid w:val="001A639F"/>
    <w:rsid w:val="001A6F9D"/>
    <w:rsid w:val="001A711C"/>
    <w:rsid w:val="001A72F6"/>
    <w:rsid w:val="001A78AB"/>
    <w:rsid w:val="001A7907"/>
    <w:rsid w:val="001A7CFF"/>
    <w:rsid w:val="001A7F05"/>
    <w:rsid w:val="001A7FEA"/>
    <w:rsid w:val="001B001D"/>
    <w:rsid w:val="001B051E"/>
    <w:rsid w:val="001B09FA"/>
    <w:rsid w:val="001B0B0F"/>
    <w:rsid w:val="001B0CF6"/>
    <w:rsid w:val="001B0E7B"/>
    <w:rsid w:val="001B1653"/>
    <w:rsid w:val="001B1C86"/>
    <w:rsid w:val="001B1E3B"/>
    <w:rsid w:val="001B1EC1"/>
    <w:rsid w:val="001B1F16"/>
    <w:rsid w:val="001B1FFB"/>
    <w:rsid w:val="001B24C1"/>
    <w:rsid w:val="001B257A"/>
    <w:rsid w:val="001B26A9"/>
    <w:rsid w:val="001B2813"/>
    <w:rsid w:val="001B2900"/>
    <w:rsid w:val="001B2B3D"/>
    <w:rsid w:val="001B2F71"/>
    <w:rsid w:val="001B2FBC"/>
    <w:rsid w:val="001B3083"/>
    <w:rsid w:val="001B3707"/>
    <w:rsid w:val="001B387B"/>
    <w:rsid w:val="001B3A01"/>
    <w:rsid w:val="001B4300"/>
    <w:rsid w:val="001B43B5"/>
    <w:rsid w:val="001B47F6"/>
    <w:rsid w:val="001B4E1C"/>
    <w:rsid w:val="001B6406"/>
    <w:rsid w:val="001B65F1"/>
    <w:rsid w:val="001B66B1"/>
    <w:rsid w:val="001B6B6F"/>
    <w:rsid w:val="001B6B7E"/>
    <w:rsid w:val="001B6DE6"/>
    <w:rsid w:val="001B6F32"/>
    <w:rsid w:val="001B728D"/>
    <w:rsid w:val="001B781B"/>
    <w:rsid w:val="001B7827"/>
    <w:rsid w:val="001B7BC1"/>
    <w:rsid w:val="001B7D61"/>
    <w:rsid w:val="001C022F"/>
    <w:rsid w:val="001C03CC"/>
    <w:rsid w:val="001C0829"/>
    <w:rsid w:val="001C0C99"/>
    <w:rsid w:val="001C0F4B"/>
    <w:rsid w:val="001C0FB1"/>
    <w:rsid w:val="001C1923"/>
    <w:rsid w:val="001C1A6D"/>
    <w:rsid w:val="001C1AB6"/>
    <w:rsid w:val="001C1AFC"/>
    <w:rsid w:val="001C1BA3"/>
    <w:rsid w:val="001C1EBE"/>
    <w:rsid w:val="001C2226"/>
    <w:rsid w:val="001C241E"/>
    <w:rsid w:val="001C24CE"/>
    <w:rsid w:val="001C2818"/>
    <w:rsid w:val="001C284C"/>
    <w:rsid w:val="001C2966"/>
    <w:rsid w:val="001C2E7D"/>
    <w:rsid w:val="001C33FF"/>
    <w:rsid w:val="001C3EB9"/>
    <w:rsid w:val="001C42DB"/>
    <w:rsid w:val="001C47DE"/>
    <w:rsid w:val="001C4955"/>
    <w:rsid w:val="001C4CC1"/>
    <w:rsid w:val="001C5187"/>
    <w:rsid w:val="001C52FE"/>
    <w:rsid w:val="001C5436"/>
    <w:rsid w:val="001C5504"/>
    <w:rsid w:val="001C55D2"/>
    <w:rsid w:val="001C5764"/>
    <w:rsid w:val="001C5868"/>
    <w:rsid w:val="001C586F"/>
    <w:rsid w:val="001C5920"/>
    <w:rsid w:val="001C59C1"/>
    <w:rsid w:val="001C5D00"/>
    <w:rsid w:val="001C5D89"/>
    <w:rsid w:val="001C5F00"/>
    <w:rsid w:val="001C6231"/>
    <w:rsid w:val="001C6308"/>
    <w:rsid w:val="001C630C"/>
    <w:rsid w:val="001C64C6"/>
    <w:rsid w:val="001C67E8"/>
    <w:rsid w:val="001C6C52"/>
    <w:rsid w:val="001C6D7B"/>
    <w:rsid w:val="001C6F6F"/>
    <w:rsid w:val="001C756C"/>
    <w:rsid w:val="001C7582"/>
    <w:rsid w:val="001C769B"/>
    <w:rsid w:val="001C7735"/>
    <w:rsid w:val="001C7844"/>
    <w:rsid w:val="001C7CB5"/>
    <w:rsid w:val="001D015E"/>
    <w:rsid w:val="001D0351"/>
    <w:rsid w:val="001D039F"/>
    <w:rsid w:val="001D08B5"/>
    <w:rsid w:val="001D08C0"/>
    <w:rsid w:val="001D0943"/>
    <w:rsid w:val="001D0CC6"/>
    <w:rsid w:val="001D0DB6"/>
    <w:rsid w:val="001D0E89"/>
    <w:rsid w:val="001D0FF6"/>
    <w:rsid w:val="001D1000"/>
    <w:rsid w:val="001D11E7"/>
    <w:rsid w:val="001D142F"/>
    <w:rsid w:val="001D16AD"/>
    <w:rsid w:val="001D16C4"/>
    <w:rsid w:val="001D1C05"/>
    <w:rsid w:val="001D1E5F"/>
    <w:rsid w:val="001D1F54"/>
    <w:rsid w:val="001D1F6B"/>
    <w:rsid w:val="001D2471"/>
    <w:rsid w:val="001D24DA"/>
    <w:rsid w:val="001D33EF"/>
    <w:rsid w:val="001D3609"/>
    <w:rsid w:val="001D36D1"/>
    <w:rsid w:val="001D3A06"/>
    <w:rsid w:val="001D3C2D"/>
    <w:rsid w:val="001D415A"/>
    <w:rsid w:val="001D41F4"/>
    <w:rsid w:val="001D4E27"/>
    <w:rsid w:val="001D54AC"/>
    <w:rsid w:val="001D54D3"/>
    <w:rsid w:val="001D5602"/>
    <w:rsid w:val="001D5AF7"/>
    <w:rsid w:val="001D5BBF"/>
    <w:rsid w:val="001D6208"/>
    <w:rsid w:val="001D6784"/>
    <w:rsid w:val="001D67C7"/>
    <w:rsid w:val="001D69FE"/>
    <w:rsid w:val="001D6A39"/>
    <w:rsid w:val="001D745A"/>
    <w:rsid w:val="001D76FC"/>
    <w:rsid w:val="001D7723"/>
    <w:rsid w:val="001D7A0E"/>
    <w:rsid w:val="001D7EA7"/>
    <w:rsid w:val="001E01C9"/>
    <w:rsid w:val="001E078D"/>
    <w:rsid w:val="001E07B3"/>
    <w:rsid w:val="001E0DA3"/>
    <w:rsid w:val="001E11AE"/>
    <w:rsid w:val="001E11D9"/>
    <w:rsid w:val="001E1262"/>
    <w:rsid w:val="001E1346"/>
    <w:rsid w:val="001E1489"/>
    <w:rsid w:val="001E16A1"/>
    <w:rsid w:val="001E1A24"/>
    <w:rsid w:val="001E1D3D"/>
    <w:rsid w:val="001E236F"/>
    <w:rsid w:val="001E2502"/>
    <w:rsid w:val="001E2816"/>
    <w:rsid w:val="001E2CF0"/>
    <w:rsid w:val="001E3B83"/>
    <w:rsid w:val="001E4018"/>
    <w:rsid w:val="001E4385"/>
    <w:rsid w:val="001E49D8"/>
    <w:rsid w:val="001E4BE8"/>
    <w:rsid w:val="001E4DD5"/>
    <w:rsid w:val="001E4F39"/>
    <w:rsid w:val="001E533D"/>
    <w:rsid w:val="001E54F3"/>
    <w:rsid w:val="001E566D"/>
    <w:rsid w:val="001E57AB"/>
    <w:rsid w:val="001E5D9D"/>
    <w:rsid w:val="001E60AF"/>
    <w:rsid w:val="001E64A3"/>
    <w:rsid w:val="001E65CB"/>
    <w:rsid w:val="001E6A4A"/>
    <w:rsid w:val="001E6AC4"/>
    <w:rsid w:val="001E6FB9"/>
    <w:rsid w:val="001E7063"/>
    <w:rsid w:val="001E752B"/>
    <w:rsid w:val="001E7B32"/>
    <w:rsid w:val="001F024A"/>
    <w:rsid w:val="001F054B"/>
    <w:rsid w:val="001F05FF"/>
    <w:rsid w:val="001F06C1"/>
    <w:rsid w:val="001F09B6"/>
    <w:rsid w:val="001F0B77"/>
    <w:rsid w:val="001F1FF4"/>
    <w:rsid w:val="001F20D1"/>
    <w:rsid w:val="001F26F0"/>
    <w:rsid w:val="001F2730"/>
    <w:rsid w:val="001F28C9"/>
    <w:rsid w:val="001F2AB2"/>
    <w:rsid w:val="001F2F9B"/>
    <w:rsid w:val="001F338B"/>
    <w:rsid w:val="001F345F"/>
    <w:rsid w:val="001F3463"/>
    <w:rsid w:val="001F34EA"/>
    <w:rsid w:val="001F3C52"/>
    <w:rsid w:val="001F3CBB"/>
    <w:rsid w:val="001F4159"/>
    <w:rsid w:val="001F47CA"/>
    <w:rsid w:val="001F4C20"/>
    <w:rsid w:val="001F4CD6"/>
    <w:rsid w:val="001F4DDC"/>
    <w:rsid w:val="001F4E5A"/>
    <w:rsid w:val="001F5002"/>
    <w:rsid w:val="001F505D"/>
    <w:rsid w:val="001F5A1D"/>
    <w:rsid w:val="001F5E49"/>
    <w:rsid w:val="001F6071"/>
    <w:rsid w:val="001F62EB"/>
    <w:rsid w:val="001F6398"/>
    <w:rsid w:val="001F692C"/>
    <w:rsid w:val="001F6B62"/>
    <w:rsid w:val="001F6D0A"/>
    <w:rsid w:val="001F77BE"/>
    <w:rsid w:val="001F7BFA"/>
    <w:rsid w:val="001F7CC3"/>
    <w:rsid w:val="001F7D0F"/>
    <w:rsid w:val="00200175"/>
    <w:rsid w:val="0020025A"/>
    <w:rsid w:val="00200882"/>
    <w:rsid w:val="002008EF"/>
    <w:rsid w:val="00200AA1"/>
    <w:rsid w:val="00200B7C"/>
    <w:rsid w:val="00200F00"/>
    <w:rsid w:val="0020114D"/>
    <w:rsid w:val="00201450"/>
    <w:rsid w:val="0020147F"/>
    <w:rsid w:val="00201870"/>
    <w:rsid w:val="00201A7B"/>
    <w:rsid w:val="00201DA7"/>
    <w:rsid w:val="00202103"/>
    <w:rsid w:val="00202226"/>
    <w:rsid w:val="00202C8A"/>
    <w:rsid w:val="00203576"/>
    <w:rsid w:val="00203737"/>
    <w:rsid w:val="00203845"/>
    <w:rsid w:val="002039C1"/>
    <w:rsid w:val="00203CD7"/>
    <w:rsid w:val="002042B2"/>
    <w:rsid w:val="0020447B"/>
    <w:rsid w:val="002047DE"/>
    <w:rsid w:val="00205548"/>
    <w:rsid w:val="002055C1"/>
    <w:rsid w:val="0020584C"/>
    <w:rsid w:val="00205B16"/>
    <w:rsid w:val="00205CC4"/>
    <w:rsid w:val="0020638E"/>
    <w:rsid w:val="002067D6"/>
    <w:rsid w:val="00206DF1"/>
    <w:rsid w:val="002079CF"/>
    <w:rsid w:val="002079EA"/>
    <w:rsid w:val="00210400"/>
    <w:rsid w:val="00210496"/>
    <w:rsid w:val="00210566"/>
    <w:rsid w:val="00210603"/>
    <w:rsid w:val="00210C9B"/>
    <w:rsid w:val="00210D1A"/>
    <w:rsid w:val="00210E2D"/>
    <w:rsid w:val="00210EFE"/>
    <w:rsid w:val="0021106B"/>
    <w:rsid w:val="0021164D"/>
    <w:rsid w:val="00211753"/>
    <w:rsid w:val="00211903"/>
    <w:rsid w:val="00211C87"/>
    <w:rsid w:val="00212151"/>
    <w:rsid w:val="0021255C"/>
    <w:rsid w:val="002126D5"/>
    <w:rsid w:val="00212752"/>
    <w:rsid w:val="00212831"/>
    <w:rsid w:val="00212931"/>
    <w:rsid w:val="00212A09"/>
    <w:rsid w:val="00213649"/>
    <w:rsid w:val="0021368E"/>
    <w:rsid w:val="0021392E"/>
    <w:rsid w:val="00213FAA"/>
    <w:rsid w:val="002140BE"/>
    <w:rsid w:val="002143AF"/>
    <w:rsid w:val="00214557"/>
    <w:rsid w:val="00214635"/>
    <w:rsid w:val="00214659"/>
    <w:rsid w:val="002148CE"/>
    <w:rsid w:val="00214942"/>
    <w:rsid w:val="00214AD0"/>
    <w:rsid w:val="00214E10"/>
    <w:rsid w:val="00215033"/>
    <w:rsid w:val="00215116"/>
    <w:rsid w:val="00215177"/>
    <w:rsid w:val="0021517A"/>
    <w:rsid w:val="002154F1"/>
    <w:rsid w:val="00215533"/>
    <w:rsid w:val="00215668"/>
    <w:rsid w:val="002158D4"/>
    <w:rsid w:val="00215DF4"/>
    <w:rsid w:val="00215DF8"/>
    <w:rsid w:val="0021611E"/>
    <w:rsid w:val="002161F0"/>
    <w:rsid w:val="00216204"/>
    <w:rsid w:val="002166FD"/>
    <w:rsid w:val="0021743D"/>
    <w:rsid w:val="0021769C"/>
    <w:rsid w:val="0021770D"/>
    <w:rsid w:val="00217812"/>
    <w:rsid w:val="00217976"/>
    <w:rsid w:val="00217A70"/>
    <w:rsid w:val="00217F8D"/>
    <w:rsid w:val="00220362"/>
    <w:rsid w:val="002207D8"/>
    <w:rsid w:val="00221324"/>
    <w:rsid w:val="002213F7"/>
    <w:rsid w:val="0022171B"/>
    <w:rsid w:val="002217AA"/>
    <w:rsid w:val="002217F8"/>
    <w:rsid w:val="00221E9A"/>
    <w:rsid w:val="00221FCA"/>
    <w:rsid w:val="00222141"/>
    <w:rsid w:val="00222423"/>
    <w:rsid w:val="00222794"/>
    <w:rsid w:val="00222805"/>
    <w:rsid w:val="00222A68"/>
    <w:rsid w:val="002230ED"/>
    <w:rsid w:val="00223565"/>
    <w:rsid w:val="002237F1"/>
    <w:rsid w:val="002239FC"/>
    <w:rsid w:val="00223F92"/>
    <w:rsid w:val="002241FF"/>
    <w:rsid w:val="00224238"/>
    <w:rsid w:val="00224442"/>
    <w:rsid w:val="00224574"/>
    <w:rsid w:val="00224953"/>
    <w:rsid w:val="002249CD"/>
    <w:rsid w:val="00224A6E"/>
    <w:rsid w:val="00224E0F"/>
    <w:rsid w:val="00225901"/>
    <w:rsid w:val="00225AC0"/>
    <w:rsid w:val="00225BC9"/>
    <w:rsid w:val="00226289"/>
    <w:rsid w:val="002262DD"/>
    <w:rsid w:val="0022630B"/>
    <w:rsid w:val="0022637D"/>
    <w:rsid w:val="0022660F"/>
    <w:rsid w:val="002266DA"/>
    <w:rsid w:val="00226969"/>
    <w:rsid w:val="00226A16"/>
    <w:rsid w:val="00226B37"/>
    <w:rsid w:val="00226CF7"/>
    <w:rsid w:val="00226D7A"/>
    <w:rsid w:val="002271C5"/>
    <w:rsid w:val="00227243"/>
    <w:rsid w:val="0022786D"/>
    <w:rsid w:val="002278B7"/>
    <w:rsid w:val="00227C6B"/>
    <w:rsid w:val="00227CDA"/>
    <w:rsid w:val="00227E16"/>
    <w:rsid w:val="002301DF"/>
    <w:rsid w:val="002303B6"/>
    <w:rsid w:val="00230743"/>
    <w:rsid w:val="00230F4B"/>
    <w:rsid w:val="00231028"/>
    <w:rsid w:val="00231374"/>
    <w:rsid w:val="002317B0"/>
    <w:rsid w:val="00231C3B"/>
    <w:rsid w:val="00231D8B"/>
    <w:rsid w:val="00231E3D"/>
    <w:rsid w:val="00231FF5"/>
    <w:rsid w:val="002323F4"/>
    <w:rsid w:val="002329C2"/>
    <w:rsid w:val="0023316C"/>
    <w:rsid w:val="00233302"/>
    <w:rsid w:val="00233851"/>
    <w:rsid w:val="002338CD"/>
    <w:rsid w:val="002343BC"/>
    <w:rsid w:val="002344BF"/>
    <w:rsid w:val="002353BC"/>
    <w:rsid w:val="00236712"/>
    <w:rsid w:val="0023675B"/>
    <w:rsid w:val="00236CF6"/>
    <w:rsid w:val="0023713E"/>
    <w:rsid w:val="002371D8"/>
    <w:rsid w:val="00237251"/>
    <w:rsid w:val="00237267"/>
    <w:rsid w:val="00237911"/>
    <w:rsid w:val="00237D9C"/>
    <w:rsid w:val="002402B6"/>
    <w:rsid w:val="00240436"/>
    <w:rsid w:val="00240E59"/>
    <w:rsid w:val="00240EF9"/>
    <w:rsid w:val="00241996"/>
    <w:rsid w:val="00241AD8"/>
    <w:rsid w:val="00241B62"/>
    <w:rsid w:val="00241BFE"/>
    <w:rsid w:val="00241EB5"/>
    <w:rsid w:val="0024239E"/>
    <w:rsid w:val="002425D0"/>
    <w:rsid w:val="00242710"/>
    <w:rsid w:val="00242A5B"/>
    <w:rsid w:val="002430ED"/>
    <w:rsid w:val="002436CF"/>
    <w:rsid w:val="002437B2"/>
    <w:rsid w:val="00244D75"/>
    <w:rsid w:val="0024535F"/>
    <w:rsid w:val="00245910"/>
    <w:rsid w:val="00245939"/>
    <w:rsid w:val="00246888"/>
    <w:rsid w:val="00247510"/>
    <w:rsid w:val="00247F7A"/>
    <w:rsid w:val="00247F7C"/>
    <w:rsid w:val="002503D4"/>
    <w:rsid w:val="002504A3"/>
    <w:rsid w:val="002509EB"/>
    <w:rsid w:val="00250B73"/>
    <w:rsid w:val="00250C7B"/>
    <w:rsid w:val="00251215"/>
    <w:rsid w:val="00251227"/>
    <w:rsid w:val="00251436"/>
    <w:rsid w:val="002517A4"/>
    <w:rsid w:val="00251839"/>
    <w:rsid w:val="00251EC5"/>
    <w:rsid w:val="00251F74"/>
    <w:rsid w:val="002520A2"/>
    <w:rsid w:val="00252244"/>
    <w:rsid w:val="002523FB"/>
    <w:rsid w:val="00252534"/>
    <w:rsid w:val="00252ACA"/>
    <w:rsid w:val="00252B7E"/>
    <w:rsid w:val="00252F8E"/>
    <w:rsid w:val="002535AC"/>
    <w:rsid w:val="00253F45"/>
    <w:rsid w:val="00253FA1"/>
    <w:rsid w:val="00253FF6"/>
    <w:rsid w:val="002540B3"/>
    <w:rsid w:val="002541C7"/>
    <w:rsid w:val="00254259"/>
    <w:rsid w:val="00254900"/>
    <w:rsid w:val="00254D48"/>
    <w:rsid w:val="00254D8D"/>
    <w:rsid w:val="00255D99"/>
    <w:rsid w:val="002563B0"/>
    <w:rsid w:val="002565E4"/>
    <w:rsid w:val="00256CD8"/>
    <w:rsid w:val="00256DE8"/>
    <w:rsid w:val="00257390"/>
    <w:rsid w:val="0025763C"/>
    <w:rsid w:val="00257A7A"/>
    <w:rsid w:val="002606DA"/>
    <w:rsid w:val="002607BF"/>
    <w:rsid w:val="00260BD6"/>
    <w:rsid w:val="002614AA"/>
    <w:rsid w:val="0026170E"/>
    <w:rsid w:val="00261C2B"/>
    <w:rsid w:val="00261FE4"/>
    <w:rsid w:val="00262284"/>
    <w:rsid w:val="00262373"/>
    <w:rsid w:val="002625A4"/>
    <w:rsid w:val="0026277D"/>
    <w:rsid w:val="00262A73"/>
    <w:rsid w:val="00262B92"/>
    <w:rsid w:val="002631F1"/>
    <w:rsid w:val="00263241"/>
    <w:rsid w:val="00263A2F"/>
    <w:rsid w:val="00263C22"/>
    <w:rsid w:val="00263CA8"/>
    <w:rsid w:val="00263F79"/>
    <w:rsid w:val="00264235"/>
    <w:rsid w:val="002642D8"/>
    <w:rsid w:val="002643DB"/>
    <w:rsid w:val="0026459F"/>
    <w:rsid w:val="002646B6"/>
    <w:rsid w:val="0026510C"/>
    <w:rsid w:val="002651F0"/>
    <w:rsid w:val="002652D3"/>
    <w:rsid w:val="00265BA1"/>
    <w:rsid w:val="00265F7A"/>
    <w:rsid w:val="002663E8"/>
    <w:rsid w:val="00266638"/>
    <w:rsid w:val="00266971"/>
    <w:rsid w:val="00266B1E"/>
    <w:rsid w:val="00266BED"/>
    <w:rsid w:val="00266C84"/>
    <w:rsid w:val="00266F7D"/>
    <w:rsid w:val="00267244"/>
    <w:rsid w:val="002673B6"/>
    <w:rsid w:val="0026762E"/>
    <w:rsid w:val="00267744"/>
    <w:rsid w:val="00267A0E"/>
    <w:rsid w:val="00267C21"/>
    <w:rsid w:val="00267EB4"/>
    <w:rsid w:val="00270141"/>
    <w:rsid w:val="00270364"/>
    <w:rsid w:val="002705A3"/>
    <w:rsid w:val="002705F8"/>
    <w:rsid w:val="0027067E"/>
    <w:rsid w:val="002706D9"/>
    <w:rsid w:val="002708F9"/>
    <w:rsid w:val="0027090C"/>
    <w:rsid w:val="00270990"/>
    <w:rsid w:val="00270C7B"/>
    <w:rsid w:val="00270F24"/>
    <w:rsid w:val="002710CE"/>
    <w:rsid w:val="00271109"/>
    <w:rsid w:val="002711AD"/>
    <w:rsid w:val="0027123A"/>
    <w:rsid w:val="002712C7"/>
    <w:rsid w:val="0027145E"/>
    <w:rsid w:val="002714B4"/>
    <w:rsid w:val="0027163A"/>
    <w:rsid w:val="002718E1"/>
    <w:rsid w:val="00271B01"/>
    <w:rsid w:val="00271B1B"/>
    <w:rsid w:val="00271B8A"/>
    <w:rsid w:val="002722D1"/>
    <w:rsid w:val="00272978"/>
    <w:rsid w:val="00273113"/>
    <w:rsid w:val="00273142"/>
    <w:rsid w:val="00273383"/>
    <w:rsid w:val="00273767"/>
    <w:rsid w:val="0027399F"/>
    <w:rsid w:val="00274225"/>
    <w:rsid w:val="002747DA"/>
    <w:rsid w:val="00274830"/>
    <w:rsid w:val="00274839"/>
    <w:rsid w:val="00274A17"/>
    <w:rsid w:val="00274A3F"/>
    <w:rsid w:val="0027540A"/>
    <w:rsid w:val="00275752"/>
    <w:rsid w:val="002759AB"/>
    <w:rsid w:val="00275F18"/>
    <w:rsid w:val="00276042"/>
    <w:rsid w:val="00276743"/>
    <w:rsid w:val="0027711C"/>
    <w:rsid w:val="0027719B"/>
    <w:rsid w:val="00277478"/>
    <w:rsid w:val="0028058F"/>
    <w:rsid w:val="0028074F"/>
    <w:rsid w:val="002807A2"/>
    <w:rsid w:val="002808E3"/>
    <w:rsid w:val="00280DE1"/>
    <w:rsid w:val="00280E52"/>
    <w:rsid w:val="002812B5"/>
    <w:rsid w:val="002814C8"/>
    <w:rsid w:val="002815B7"/>
    <w:rsid w:val="00281A7F"/>
    <w:rsid w:val="00281C52"/>
    <w:rsid w:val="00282011"/>
    <w:rsid w:val="002820CF"/>
    <w:rsid w:val="0028257E"/>
    <w:rsid w:val="00282D2A"/>
    <w:rsid w:val="00282D4F"/>
    <w:rsid w:val="00283068"/>
    <w:rsid w:val="002839C9"/>
    <w:rsid w:val="00284689"/>
    <w:rsid w:val="00284DF6"/>
    <w:rsid w:val="00284E86"/>
    <w:rsid w:val="002850CC"/>
    <w:rsid w:val="00285351"/>
    <w:rsid w:val="0028591C"/>
    <w:rsid w:val="00285E68"/>
    <w:rsid w:val="00285F14"/>
    <w:rsid w:val="0028688B"/>
    <w:rsid w:val="00286EF4"/>
    <w:rsid w:val="0028741B"/>
    <w:rsid w:val="00287D25"/>
    <w:rsid w:val="002902BE"/>
    <w:rsid w:val="00290B8B"/>
    <w:rsid w:val="00290C81"/>
    <w:rsid w:val="00290F3A"/>
    <w:rsid w:val="00290F9C"/>
    <w:rsid w:val="002912A7"/>
    <w:rsid w:val="00291515"/>
    <w:rsid w:val="0029158E"/>
    <w:rsid w:val="002916B5"/>
    <w:rsid w:val="00291BEC"/>
    <w:rsid w:val="00292326"/>
    <w:rsid w:val="00292E01"/>
    <w:rsid w:val="00293059"/>
    <w:rsid w:val="0029317A"/>
    <w:rsid w:val="002931C2"/>
    <w:rsid w:val="00293705"/>
    <w:rsid w:val="002937E6"/>
    <w:rsid w:val="00293AC7"/>
    <w:rsid w:val="00293B65"/>
    <w:rsid w:val="00293C84"/>
    <w:rsid w:val="00293EE1"/>
    <w:rsid w:val="0029455E"/>
    <w:rsid w:val="00294820"/>
    <w:rsid w:val="00294D21"/>
    <w:rsid w:val="00295359"/>
    <w:rsid w:val="00295536"/>
    <w:rsid w:val="0029583F"/>
    <w:rsid w:val="00295852"/>
    <w:rsid w:val="00295EB2"/>
    <w:rsid w:val="00295F04"/>
    <w:rsid w:val="00295F27"/>
    <w:rsid w:val="00295F2A"/>
    <w:rsid w:val="00295F45"/>
    <w:rsid w:val="00296026"/>
    <w:rsid w:val="002961A6"/>
    <w:rsid w:val="002962EC"/>
    <w:rsid w:val="002971FF"/>
    <w:rsid w:val="00297973"/>
    <w:rsid w:val="00297990"/>
    <w:rsid w:val="002979F4"/>
    <w:rsid w:val="00297F80"/>
    <w:rsid w:val="002A028B"/>
    <w:rsid w:val="002A04E9"/>
    <w:rsid w:val="002A09CC"/>
    <w:rsid w:val="002A10AE"/>
    <w:rsid w:val="002A126B"/>
    <w:rsid w:val="002A142A"/>
    <w:rsid w:val="002A1C98"/>
    <w:rsid w:val="002A1CED"/>
    <w:rsid w:val="002A22A6"/>
    <w:rsid w:val="002A279E"/>
    <w:rsid w:val="002A27DF"/>
    <w:rsid w:val="002A2A2A"/>
    <w:rsid w:val="002A30A0"/>
    <w:rsid w:val="002A3C4D"/>
    <w:rsid w:val="002A3DB6"/>
    <w:rsid w:val="002A3E5C"/>
    <w:rsid w:val="002A3F1E"/>
    <w:rsid w:val="002A3F84"/>
    <w:rsid w:val="002A4355"/>
    <w:rsid w:val="002A43BC"/>
    <w:rsid w:val="002A449F"/>
    <w:rsid w:val="002A4936"/>
    <w:rsid w:val="002A49F7"/>
    <w:rsid w:val="002A4B86"/>
    <w:rsid w:val="002A4C66"/>
    <w:rsid w:val="002A4DE2"/>
    <w:rsid w:val="002A4EB3"/>
    <w:rsid w:val="002A5177"/>
    <w:rsid w:val="002A5618"/>
    <w:rsid w:val="002A5A76"/>
    <w:rsid w:val="002A60AF"/>
    <w:rsid w:val="002A61CB"/>
    <w:rsid w:val="002A62FE"/>
    <w:rsid w:val="002A686D"/>
    <w:rsid w:val="002A6AAA"/>
    <w:rsid w:val="002A7A41"/>
    <w:rsid w:val="002A7B45"/>
    <w:rsid w:val="002B011A"/>
    <w:rsid w:val="002B0311"/>
    <w:rsid w:val="002B04B3"/>
    <w:rsid w:val="002B076B"/>
    <w:rsid w:val="002B0CB9"/>
    <w:rsid w:val="002B0E11"/>
    <w:rsid w:val="002B0FEF"/>
    <w:rsid w:val="002B1609"/>
    <w:rsid w:val="002B1A75"/>
    <w:rsid w:val="002B2167"/>
    <w:rsid w:val="002B22A2"/>
    <w:rsid w:val="002B2556"/>
    <w:rsid w:val="002B26F9"/>
    <w:rsid w:val="002B2702"/>
    <w:rsid w:val="002B27A1"/>
    <w:rsid w:val="002B280F"/>
    <w:rsid w:val="002B2B5F"/>
    <w:rsid w:val="002B2CF0"/>
    <w:rsid w:val="002B30E5"/>
    <w:rsid w:val="002B3282"/>
    <w:rsid w:val="002B3699"/>
    <w:rsid w:val="002B3BF1"/>
    <w:rsid w:val="002B3DD7"/>
    <w:rsid w:val="002B3EA4"/>
    <w:rsid w:val="002B3F4A"/>
    <w:rsid w:val="002B419D"/>
    <w:rsid w:val="002B458A"/>
    <w:rsid w:val="002B4A56"/>
    <w:rsid w:val="002B4C65"/>
    <w:rsid w:val="002B5204"/>
    <w:rsid w:val="002B53E9"/>
    <w:rsid w:val="002B54A3"/>
    <w:rsid w:val="002B56EA"/>
    <w:rsid w:val="002B571D"/>
    <w:rsid w:val="002B5A51"/>
    <w:rsid w:val="002B5BEC"/>
    <w:rsid w:val="002B5DDF"/>
    <w:rsid w:val="002B5FF5"/>
    <w:rsid w:val="002B6269"/>
    <w:rsid w:val="002B6CDD"/>
    <w:rsid w:val="002B71A5"/>
    <w:rsid w:val="002B74D4"/>
    <w:rsid w:val="002B766C"/>
    <w:rsid w:val="002B7C7F"/>
    <w:rsid w:val="002B7CF1"/>
    <w:rsid w:val="002B7D50"/>
    <w:rsid w:val="002B7DA6"/>
    <w:rsid w:val="002B7F01"/>
    <w:rsid w:val="002C060A"/>
    <w:rsid w:val="002C0635"/>
    <w:rsid w:val="002C072C"/>
    <w:rsid w:val="002C0F6D"/>
    <w:rsid w:val="002C117C"/>
    <w:rsid w:val="002C1378"/>
    <w:rsid w:val="002C1B11"/>
    <w:rsid w:val="002C1B92"/>
    <w:rsid w:val="002C1DD0"/>
    <w:rsid w:val="002C2C67"/>
    <w:rsid w:val="002C2D62"/>
    <w:rsid w:val="002C383B"/>
    <w:rsid w:val="002C3A47"/>
    <w:rsid w:val="002C3C9F"/>
    <w:rsid w:val="002C49FF"/>
    <w:rsid w:val="002C59C1"/>
    <w:rsid w:val="002C59D9"/>
    <w:rsid w:val="002C5A03"/>
    <w:rsid w:val="002C6097"/>
    <w:rsid w:val="002C6232"/>
    <w:rsid w:val="002C6555"/>
    <w:rsid w:val="002C66DC"/>
    <w:rsid w:val="002C673C"/>
    <w:rsid w:val="002C6D4B"/>
    <w:rsid w:val="002C7317"/>
    <w:rsid w:val="002C75E3"/>
    <w:rsid w:val="002C75FE"/>
    <w:rsid w:val="002C7926"/>
    <w:rsid w:val="002C7C18"/>
    <w:rsid w:val="002C7E85"/>
    <w:rsid w:val="002D0250"/>
    <w:rsid w:val="002D0448"/>
    <w:rsid w:val="002D0CBB"/>
    <w:rsid w:val="002D113C"/>
    <w:rsid w:val="002D1BC5"/>
    <w:rsid w:val="002D1E90"/>
    <w:rsid w:val="002D2342"/>
    <w:rsid w:val="002D2AA2"/>
    <w:rsid w:val="002D2E27"/>
    <w:rsid w:val="002D2EDA"/>
    <w:rsid w:val="002D316D"/>
    <w:rsid w:val="002D3787"/>
    <w:rsid w:val="002D38DC"/>
    <w:rsid w:val="002D3966"/>
    <w:rsid w:val="002D3BF5"/>
    <w:rsid w:val="002D3D30"/>
    <w:rsid w:val="002D3D69"/>
    <w:rsid w:val="002D40D7"/>
    <w:rsid w:val="002D4115"/>
    <w:rsid w:val="002D466F"/>
    <w:rsid w:val="002D4A55"/>
    <w:rsid w:val="002D4B07"/>
    <w:rsid w:val="002D4F4D"/>
    <w:rsid w:val="002D546B"/>
    <w:rsid w:val="002D5915"/>
    <w:rsid w:val="002D59D3"/>
    <w:rsid w:val="002D5E35"/>
    <w:rsid w:val="002D5E8A"/>
    <w:rsid w:val="002D612C"/>
    <w:rsid w:val="002D62FD"/>
    <w:rsid w:val="002D654C"/>
    <w:rsid w:val="002D6739"/>
    <w:rsid w:val="002D6DA2"/>
    <w:rsid w:val="002D6E09"/>
    <w:rsid w:val="002D6E94"/>
    <w:rsid w:val="002D71E1"/>
    <w:rsid w:val="002D71E9"/>
    <w:rsid w:val="002D7347"/>
    <w:rsid w:val="002D73F8"/>
    <w:rsid w:val="002D73FC"/>
    <w:rsid w:val="002D76A4"/>
    <w:rsid w:val="002D7771"/>
    <w:rsid w:val="002D7D8D"/>
    <w:rsid w:val="002D7DC1"/>
    <w:rsid w:val="002D7FD6"/>
    <w:rsid w:val="002E0FF1"/>
    <w:rsid w:val="002E1297"/>
    <w:rsid w:val="002E141E"/>
    <w:rsid w:val="002E18E3"/>
    <w:rsid w:val="002E1ACF"/>
    <w:rsid w:val="002E1B08"/>
    <w:rsid w:val="002E1E14"/>
    <w:rsid w:val="002E253C"/>
    <w:rsid w:val="002E2716"/>
    <w:rsid w:val="002E28B2"/>
    <w:rsid w:val="002E2D87"/>
    <w:rsid w:val="002E2FE3"/>
    <w:rsid w:val="002E31DA"/>
    <w:rsid w:val="002E3570"/>
    <w:rsid w:val="002E3644"/>
    <w:rsid w:val="002E38C6"/>
    <w:rsid w:val="002E38D1"/>
    <w:rsid w:val="002E3F33"/>
    <w:rsid w:val="002E481A"/>
    <w:rsid w:val="002E4956"/>
    <w:rsid w:val="002E53EF"/>
    <w:rsid w:val="002E5FBC"/>
    <w:rsid w:val="002E6004"/>
    <w:rsid w:val="002E63E4"/>
    <w:rsid w:val="002E6557"/>
    <w:rsid w:val="002E6C46"/>
    <w:rsid w:val="002E71D6"/>
    <w:rsid w:val="002E75DB"/>
    <w:rsid w:val="002E7765"/>
    <w:rsid w:val="002E7E7C"/>
    <w:rsid w:val="002F0467"/>
    <w:rsid w:val="002F055A"/>
    <w:rsid w:val="002F060F"/>
    <w:rsid w:val="002F092D"/>
    <w:rsid w:val="002F0DA1"/>
    <w:rsid w:val="002F0E18"/>
    <w:rsid w:val="002F1195"/>
    <w:rsid w:val="002F1380"/>
    <w:rsid w:val="002F1744"/>
    <w:rsid w:val="002F1A29"/>
    <w:rsid w:val="002F1DFC"/>
    <w:rsid w:val="002F1E15"/>
    <w:rsid w:val="002F1E32"/>
    <w:rsid w:val="002F1E67"/>
    <w:rsid w:val="002F2474"/>
    <w:rsid w:val="002F24DA"/>
    <w:rsid w:val="002F2539"/>
    <w:rsid w:val="002F2861"/>
    <w:rsid w:val="002F2A9B"/>
    <w:rsid w:val="002F2FD6"/>
    <w:rsid w:val="002F3034"/>
    <w:rsid w:val="002F3312"/>
    <w:rsid w:val="002F33BB"/>
    <w:rsid w:val="002F399F"/>
    <w:rsid w:val="002F3EB6"/>
    <w:rsid w:val="002F3F79"/>
    <w:rsid w:val="002F40FC"/>
    <w:rsid w:val="002F414A"/>
    <w:rsid w:val="002F49E6"/>
    <w:rsid w:val="002F4BB0"/>
    <w:rsid w:val="002F4C75"/>
    <w:rsid w:val="002F574F"/>
    <w:rsid w:val="002F57E4"/>
    <w:rsid w:val="002F58FE"/>
    <w:rsid w:val="002F59CB"/>
    <w:rsid w:val="002F640A"/>
    <w:rsid w:val="002F6654"/>
    <w:rsid w:val="002F6700"/>
    <w:rsid w:val="002F68E6"/>
    <w:rsid w:val="002F6CD8"/>
    <w:rsid w:val="002F7664"/>
    <w:rsid w:val="002F7978"/>
    <w:rsid w:val="003003FA"/>
    <w:rsid w:val="003005C4"/>
    <w:rsid w:val="0030068F"/>
    <w:rsid w:val="003009F2"/>
    <w:rsid w:val="0030107E"/>
    <w:rsid w:val="003015C8"/>
    <w:rsid w:val="003015E3"/>
    <w:rsid w:val="00301C0B"/>
    <w:rsid w:val="00301FD9"/>
    <w:rsid w:val="0030293D"/>
    <w:rsid w:val="00302985"/>
    <w:rsid w:val="003029BE"/>
    <w:rsid w:val="00302B3F"/>
    <w:rsid w:val="00302B76"/>
    <w:rsid w:val="00302BD3"/>
    <w:rsid w:val="00302C33"/>
    <w:rsid w:val="003032F3"/>
    <w:rsid w:val="0030330E"/>
    <w:rsid w:val="00303447"/>
    <w:rsid w:val="00303461"/>
    <w:rsid w:val="003038CA"/>
    <w:rsid w:val="00303CCD"/>
    <w:rsid w:val="00303CDD"/>
    <w:rsid w:val="00303E97"/>
    <w:rsid w:val="00303F2A"/>
    <w:rsid w:val="00304802"/>
    <w:rsid w:val="00304803"/>
    <w:rsid w:val="00304931"/>
    <w:rsid w:val="00304D6C"/>
    <w:rsid w:val="00305A5C"/>
    <w:rsid w:val="00305A97"/>
    <w:rsid w:val="00305D91"/>
    <w:rsid w:val="003063E8"/>
    <w:rsid w:val="003067DA"/>
    <w:rsid w:val="00306812"/>
    <w:rsid w:val="00306AA9"/>
    <w:rsid w:val="00306D8F"/>
    <w:rsid w:val="00307114"/>
    <w:rsid w:val="00307239"/>
    <w:rsid w:val="00307B11"/>
    <w:rsid w:val="00307B5D"/>
    <w:rsid w:val="00310364"/>
    <w:rsid w:val="003104D6"/>
    <w:rsid w:val="003108CC"/>
    <w:rsid w:val="00310F10"/>
    <w:rsid w:val="00311589"/>
    <w:rsid w:val="003115DA"/>
    <w:rsid w:val="00311A3C"/>
    <w:rsid w:val="00311B06"/>
    <w:rsid w:val="00311DDF"/>
    <w:rsid w:val="00312817"/>
    <w:rsid w:val="00312A0B"/>
    <w:rsid w:val="00312C7E"/>
    <w:rsid w:val="00312DD1"/>
    <w:rsid w:val="00312E21"/>
    <w:rsid w:val="00312EBA"/>
    <w:rsid w:val="00312FC5"/>
    <w:rsid w:val="00313308"/>
    <w:rsid w:val="00313462"/>
    <w:rsid w:val="00313B02"/>
    <w:rsid w:val="00313BD7"/>
    <w:rsid w:val="00313D12"/>
    <w:rsid w:val="00313D24"/>
    <w:rsid w:val="00313D54"/>
    <w:rsid w:val="003141B7"/>
    <w:rsid w:val="00314671"/>
    <w:rsid w:val="00314A27"/>
    <w:rsid w:val="00314EFC"/>
    <w:rsid w:val="00314F37"/>
    <w:rsid w:val="00315469"/>
    <w:rsid w:val="00315764"/>
    <w:rsid w:val="003157E9"/>
    <w:rsid w:val="0031580E"/>
    <w:rsid w:val="00315C0F"/>
    <w:rsid w:val="00315D38"/>
    <w:rsid w:val="00316180"/>
    <w:rsid w:val="0031627B"/>
    <w:rsid w:val="003167AE"/>
    <w:rsid w:val="00316DA5"/>
    <w:rsid w:val="00316ECB"/>
    <w:rsid w:val="0031724C"/>
    <w:rsid w:val="00317392"/>
    <w:rsid w:val="0031767F"/>
    <w:rsid w:val="003176B8"/>
    <w:rsid w:val="003176D1"/>
    <w:rsid w:val="00317825"/>
    <w:rsid w:val="003179EC"/>
    <w:rsid w:val="00317B45"/>
    <w:rsid w:val="00320289"/>
    <w:rsid w:val="003205F3"/>
    <w:rsid w:val="00320906"/>
    <w:rsid w:val="00320DFC"/>
    <w:rsid w:val="00320E2A"/>
    <w:rsid w:val="003218DD"/>
    <w:rsid w:val="003219BF"/>
    <w:rsid w:val="00321D01"/>
    <w:rsid w:val="00321DD3"/>
    <w:rsid w:val="00321E43"/>
    <w:rsid w:val="00322B87"/>
    <w:rsid w:val="00322D8E"/>
    <w:rsid w:val="00322E59"/>
    <w:rsid w:val="003231A2"/>
    <w:rsid w:val="00323291"/>
    <w:rsid w:val="00323311"/>
    <w:rsid w:val="00323832"/>
    <w:rsid w:val="003238A4"/>
    <w:rsid w:val="00323B48"/>
    <w:rsid w:val="00323DF4"/>
    <w:rsid w:val="00324095"/>
    <w:rsid w:val="003243CA"/>
    <w:rsid w:val="0032470A"/>
    <w:rsid w:val="00324B4C"/>
    <w:rsid w:val="00324F90"/>
    <w:rsid w:val="0032516E"/>
    <w:rsid w:val="00325303"/>
    <w:rsid w:val="003258CC"/>
    <w:rsid w:val="00325A7D"/>
    <w:rsid w:val="00325EE1"/>
    <w:rsid w:val="00325FD8"/>
    <w:rsid w:val="003262B6"/>
    <w:rsid w:val="00326370"/>
    <w:rsid w:val="00326537"/>
    <w:rsid w:val="003265F5"/>
    <w:rsid w:val="00326947"/>
    <w:rsid w:val="00326E3F"/>
    <w:rsid w:val="0032719B"/>
    <w:rsid w:val="00327556"/>
    <w:rsid w:val="0032798D"/>
    <w:rsid w:val="00330489"/>
    <w:rsid w:val="0033050D"/>
    <w:rsid w:val="0033088A"/>
    <w:rsid w:val="00330942"/>
    <w:rsid w:val="00330DFE"/>
    <w:rsid w:val="00330FED"/>
    <w:rsid w:val="00331A7E"/>
    <w:rsid w:val="00331B77"/>
    <w:rsid w:val="00331D7D"/>
    <w:rsid w:val="00331FE9"/>
    <w:rsid w:val="003327E2"/>
    <w:rsid w:val="003327F5"/>
    <w:rsid w:val="00332BA3"/>
    <w:rsid w:val="00332CB8"/>
    <w:rsid w:val="00332DBD"/>
    <w:rsid w:val="00333591"/>
    <w:rsid w:val="0033360E"/>
    <w:rsid w:val="00333635"/>
    <w:rsid w:val="00333647"/>
    <w:rsid w:val="00333ADD"/>
    <w:rsid w:val="00333DCC"/>
    <w:rsid w:val="00333E07"/>
    <w:rsid w:val="00333E4F"/>
    <w:rsid w:val="0033423D"/>
    <w:rsid w:val="00334A3E"/>
    <w:rsid w:val="00334A82"/>
    <w:rsid w:val="00334DCC"/>
    <w:rsid w:val="003350E8"/>
    <w:rsid w:val="00335173"/>
    <w:rsid w:val="00335187"/>
    <w:rsid w:val="00335736"/>
    <w:rsid w:val="00335843"/>
    <w:rsid w:val="0033593E"/>
    <w:rsid w:val="00335C20"/>
    <w:rsid w:val="00335D16"/>
    <w:rsid w:val="0033642D"/>
    <w:rsid w:val="00336558"/>
    <w:rsid w:val="00336DFE"/>
    <w:rsid w:val="00336F85"/>
    <w:rsid w:val="003376A8"/>
    <w:rsid w:val="003378C8"/>
    <w:rsid w:val="003378E2"/>
    <w:rsid w:val="00337B5D"/>
    <w:rsid w:val="00337FC0"/>
    <w:rsid w:val="003401E4"/>
    <w:rsid w:val="003402FB"/>
    <w:rsid w:val="0034044B"/>
    <w:rsid w:val="003407E5"/>
    <w:rsid w:val="00340A46"/>
    <w:rsid w:val="00340BD8"/>
    <w:rsid w:val="003411BE"/>
    <w:rsid w:val="003412EB"/>
    <w:rsid w:val="00341518"/>
    <w:rsid w:val="00341C6A"/>
    <w:rsid w:val="003423EC"/>
    <w:rsid w:val="003429E4"/>
    <w:rsid w:val="00342D5F"/>
    <w:rsid w:val="00343297"/>
    <w:rsid w:val="00343E71"/>
    <w:rsid w:val="00344937"/>
    <w:rsid w:val="00344D2A"/>
    <w:rsid w:val="00344F7A"/>
    <w:rsid w:val="00345C3E"/>
    <w:rsid w:val="00345E2E"/>
    <w:rsid w:val="00345E96"/>
    <w:rsid w:val="00345F97"/>
    <w:rsid w:val="00346267"/>
    <w:rsid w:val="003462E5"/>
    <w:rsid w:val="003463AF"/>
    <w:rsid w:val="0034650D"/>
    <w:rsid w:val="003465C5"/>
    <w:rsid w:val="00346DEA"/>
    <w:rsid w:val="0034716A"/>
    <w:rsid w:val="00347647"/>
    <w:rsid w:val="00347886"/>
    <w:rsid w:val="00347D25"/>
    <w:rsid w:val="00347E7C"/>
    <w:rsid w:val="0035039D"/>
    <w:rsid w:val="003504E6"/>
    <w:rsid w:val="003506A5"/>
    <w:rsid w:val="00350732"/>
    <w:rsid w:val="00350768"/>
    <w:rsid w:val="00350778"/>
    <w:rsid w:val="00350CEC"/>
    <w:rsid w:val="00351604"/>
    <w:rsid w:val="00351877"/>
    <w:rsid w:val="0035196D"/>
    <w:rsid w:val="00351AF5"/>
    <w:rsid w:val="00351BD5"/>
    <w:rsid w:val="0035202E"/>
    <w:rsid w:val="00352337"/>
    <w:rsid w:val="0035294F"/>
    <w:rsid w:val="00352F16"/>
    <w:rsid w:val="00352F40"/>
    <w:rsid w:val="0035301B"/>
    <w:rsid w:val="00353734"/>
    <w:rsid w:val="00353BE8"/>
    <w:rsid w:val="00354411"/>
    <w:rsid w:val="00354BBE"/>
    <w:rsid w:val="00354DE2"/>
    <w:rsid w:val="00354EE9"/>
    <w:rsid w:val="0035534E"/>
    <w:rsid w:val="00355D7F"/>
    <w:rsid w:val="00355EDF"/>
    <w:rsid w:val="003564A7"/>
    <w:rsid w:val="003566F1"/>
    <w:rsid w:val="00356CF3"/>
    <w:rsid w:val="00356FA6"/>
    <w:rsid w:val="003571EC"/>
    <w:rsid w:val="00357390"/>
    <w:rsid w:val="00357BE0"/>
    <w:rsid w:val="00357E97"/>
    <w:rsid w:val="003600B7"/>
    <w:rsid w:val="003602A7"/>
    <w:rsid w:val="003603B3"/>
    <w:rsid w:val="00361145"/>
    <w:rsid w:val="003614D8"/>
    <w:rsid w:val="0036191A"/>
    <w:rsid w:val="00361C2E"/>
    <w:rsid w:val="00361DFF"/>
    <w:rsid w:val="00361E9E"/>
    <w:rsid w:val="003620B5"/>
    <w:rsid w:val="00362165"/>
    <w:rsid w:val="0036220B"/>
    <w:rsid w:val="00362459"/>
    <w:rsid w:val="00362875"/>
    <w:rsid w:val="00362B05"/>
    <w:rsid w:val="00362B98"/>
    <w:rsid w:val="00362BB8"/>
    <w:rsid w:val="003637D3"/>
    <w:rsid w:val="003637FF"/>
    <w:rsid w:val="0036390D"/>
    <w:rsid w:val="00363914"/>
    <w:rsid w:val="00363D6D"/>
    <w:rsid w:val="0036432F"/>
    <w:rsid w:val="00364747"/>
    <w:rsid w:val="00364A99"/>
    <w:rsid w:val="00364C4E"/>
    <w:rsid w:val="00364C98"/>
    <w:rsid w:val="00364EC1"/>
    <w:rsid w:val="00365220"/>
    <w:rsid w:val="003652C3"/>
    <w:rsid w:val="0036550A"/>
    <w:rsid w:val="00365564"/>
    <w:rsid w:val="003658EE"/>
    <w:rsid w:val="00365A18"/>
    <w:rsid w:val="00365C7B"/>
    <w:rsid w:val="003661B7"/>
    <w:rsid w:val="003661B8"/>
    <w:rsid w:val="0036626A"/>
    <w:rsid w:val="003664A9"/>
    <w:rsid w:val="00366874"/>
    <w:rsid w:val="00366CF8"/>
    <w:rsid w:val="00366F74"/>
    <w:rsid w:val="003675A6"/>
    <w:rsid w:val="0036778B"/>
    <w:rsid w:val="003677F0"/>
    <w:rsid w:val="003677FA"/>
    <w:rsid w:val="00367A17"/>
    <w:rsid w:val="00367BA1"/>
    <w:rsid w:val="003706A5"/>
    <w:rsid w:val="003707C8"/>
    <w:rsid w:val="003708D0"/>
    <w:rsid w:val="00370B24"/>
    <w:rsid w:val="00370CD6"/>
    <w:rsid w:val="00371093"/>
    <w:rsid w:val="0037116B"/>
    <w:rsid w:val="0037129E"/>
    <w:rsid w:val="00371C4E"/>
    <w:rsid w:val="00371C62"/>
    <w:rsid w:val="00371DED"/>
    <w:rsid w:val="0037210B"/>
    <w:rsid w:val="00372860"/>
    <w:rsid w:val="00372ABD"/>
    <w:rsid w:val="003730AE"/>
    <w:rsid w:val="00373844"/>
    <w:rsid w:val="00373C45"/>
    <w:rsid w:val="00373C5F"/>
    <w:rsid w:val="00373EAF"/>
    <w:rsid w:val="003742F2"/>
    <w:rsid w:val="003745EB"/>
    <w:rsid w:val="00374CAA"/>
    <w:rsid w:val="003752BA"/>
    <w:rsid w:val="00375AE6"/>
    <w:rsid w:val="00375BCC"/>
    <w:rsid w:val="003761AA"/>
    <w:rsid w:val="00376342"/>
    <w:rsid w:val="0037644D"/>
    <w:rsid w:val="00376DDD"/>
    <w:rsid w:val="003770E9"/>
    <w:rsid w:val="003771CD"/>
    <w:rsid w:val="00377375"/>
    <w:rsid w:val="00377581"/>
    <w:rsid w:val="0037796D"/>
    <w:rsid w:val="00377A39"/>
    <w:rsid w:val="00377D78"/>
    <w:rsid w:val="003800B8"/>
    <w:rsid w:val="00380505"/>
    <w:rsid w:val="0038078B"/>
    <w:rsid w:val="00380CB2"/>
    <w:rsid w:val="00381094"/>
    <w:rsid w:val="003814C9"/>
    <w:rsid w:val="0038188E"/>
    <w:rsid w:val="0038207F"/>
    <w:rsid w:val="0038269B"/>
    <w:rsid w:val="00382CB1"/>
    <w:rsid w:val="00382F10"/>
    <w:rsid w:val="00383418"/>
    <w:rsid w:val="003836FF"/>
    <w:rsid w:val="00383700"/>
    <w:rsid w:val="0038370B"/>
    <w:rsid w:val="00383735"/>
    <w:rsid w:val="00383A76"/>
    <w:rsid w:val="00383D6A"/>
    <w:rsid w:val="00383FA4"/>
    <w:rsid w:val="003845E9"/>
    <w:rsid w:val="0038479E"/>
    <w:rsid w:val="00384C2A"/>
    <w:rsid w:val="00384F7D"/>
    <w:rsid w:val="0038508C"/>
    <w:rsid w:val="0038520E"/>
    <w:rsid w:val="0038566A"/>
    <w:rsid w:val="00385756"/>
    <w:rsid w:val="00385B4A"/>
    <w:rsid w:val="00386111"/>
    <w:rsid w:val="003864E1"/>
    <w:rsid w:val="00386CB1"/>
    <w:rsid w:val="00386D7D"/>
    <w:rsid w:val="003876E8"/>
    <w:rsid w:val="00387963"/>
    <w:rsid w:val="00387A2B"/>
    <w:rsid w:val="00387C29"/>
    <w:rsid w:val="00387D79"/>
    <w:rsid w:val="00387F25"/>
    <w:rsid w:val="003900E3"/>
    <w:rsid w:val="00390181"/>
    <w:rsid w:val="00390B73"/>
    <w:rsid w:val="003913AB"/>
    <w:rsid w:val="003918D2"/>
    <w:rsid w:val="00391A79"/>
    <w:rsid w:val="00391B49"/>
    <w:rsid w:val="00391D68"/>
    <w:rsid w:val="0039204F"/>
    <w:rsid w:val="003923D8"/>
    <w:rsid w:val="003926C2"/>
    <w:rsid w:val="00392C57"/>
    <w:rsid w:val="00392D00"/>
    <w:rsid w:val="00393770"/>
    <w:rsid w:val="003938C4"/>
    <w:rsid w:val="00393D87"/>
    <w:rsid w:val="003942DE"/>
    <w:rsid w:val="00394B1A"/>
    <w:rsid w:val="00394B96"/>
    <w:rsid w:val="003953E1"/>
    <w:rsid w:val="00395670"/>
    <w:rsid w:val="003957B9"/>
    <w:rsid w:val="0039617D"/>
    <w:rsid w:val="0039631F"/>
    <w:rsid w:val="00396C62"/>
    <w:rsid w:val="0039708C"/>
    <w:rsid w:val="0039769A"/>
    <w:rsid w:val="00397732"/>
    <w:rsid w:val="0039773A"/>
    <w:rsid w:val="00397B78"/>
    <w:rsid w:val="00397D83"/>
    <w:rsid w:val="00397F23"/>
    <w:rsid w:val="003A003C"/>
    <w:rsid w:val="003A02EE"/>
    <w:rsid w:val="003A032A"/>
    <w:rsid w:val="003A08E3"/>
    <w:rsid w:val="003A09A3"/>
    <w:rsid w:val="003A0A5C"/>
    <w:rsid w:val="003A0A72"/>
    <w:rsid w:val="003A0F3C"/>
    <w:rsid w:val="003A0F4E"/>
    <w:rsid w:val="003A0F86"/>
    <w:rsid w:val="003A19BA"/>
    <w:rsid w:val="003A1A37"/>
    <w:rsid w:val="003A1B15"/>
    <w:rsid w:val="003A2006"/>
    <w:rsid w:val="003A251D"/>
    <w:rsid w:val="003A26D1"/>
    <w:rsid w:val="003A2B26"/>
    <w:rsid w:val="003A2B41"/>
    <w:rsid w:val="003A2C06"/>
    <w:rsid w:val="003A2C73"/>
    <w:rsid w:val="003A2DEA"/>
    <w:rsid w:val="003A2EBA"/>
    <w:rsid w:val="003A2F30"/>
    <w:rsid w:val="003A3055"/>
    <w:rsid w:val="003A3C3A"/>
    <w:rsid w:val="003A3DD7"/>
    <w:rsid w:val="003A3DEE"/>
    <w:rsid w:val="003A45D5"/>
    <w:rsid w:val="003A47BB"/>
    <w:rsid w:val="003A4D46"/>
    <w:rsid w:val="003A4E3E"/>
    <w:rsid w:val="003A4EED"/>
    <w:rsid w:val="003A505E"/>
    <w:rsid w:val="003A51BB"/>
    <w:rsid w:val="003A51E6"/>
    <w:rsid w:val="003A5249"/>
    <w:rsid w:val="003A5295"/>
    <w:rsid w:val="003A557F"/>
    <w:rsid w:val="003A5D38"/>
    <w:rsid w:val="003A5E00"/>
    <w:rsid w:val="003A633D"/>
    <w:rsid w:val="003A67D0"/>
    <w:rsid w:val="003A6A7C"/>
    <w:rsid w:val="003A6D50"/>
    <w:rsid w:val="003A705E"/>
    <w:rsid w:val="003A7831"/>
    <w:rsid w:val="003A7860"/>
    <w:rsid w:val="003A7AC6"/>
    <w:rsid w:val="003A7AE0"/>
    <w:rsid w:val="003B0656"/>
    <w:rsid w:val="003B0840"/>
    <w:rsid w:val="003B0A25"/>
    <w:rsid w:val="003B0A7A"/>
    <w:rsid w:val="003B0B81"/>
    <w:rsid w:val="003B0DD3"/>
    <w:rsid w:val="003B1170"/>
    <w:rsid w:val="003B12B9"/>
    <w:rsid w:val="003B1694"/>
    <w:rsid w:val="003B202D"/>
    <w:rsid w:val="003B2699"/>
    <w:rsid w:val="003B2AAA"/>
    <w:rsid w:val="003B34AC"/>
    <w:rsid w:val="003B3ABF"/>
    <w:rsid w:val="003B3AFB"/>
    <w:rsid w:val="003B3BE0"/>
    <w:rsid w:val="003B3EEA"/>
    <w:rsid w:val="003B3FC6"/>
    <w:rsid w:val="003B4D4B"/>
    <w:rsid w:val="003B4FEC"/>
    <w:rsid w:val="003B5009"/>
    <w:rsid w:val="003B5432"/>
    <w:rsid w:val="003B5822"/>
    <w:rsid w:val="003B5B93"/>
    <w:rsid w:val="003B5D2E"/>
    <w:rsid w:val="003B5F7D"/>
    <w:rsid w:val="003B6281"/>
    <w:rsid w:val="003B66DE"/>
    <w:rsid w:val="003B688E"/>
    <w:rsid w:val="003B6B53"/>
    <w:rsid w:val="003B6F9D"/>
    <w:rsid w:val="003B72D7"/>
    <w:rsid w:val="003B7380"/>
    <w:rsid w:val="003B7741"/>
    <w:rsid w:val="003B7986"/>
    <w:rsid w:val="003B7A69"/>
    <w:rsid w:val="003B7A98"/>
    <w:rsid w:val="003B7EE5"/>
    <w:rsid w:val="003C060A"/>
    <w:rsid w:val="003C064E"/>
    <w:rsid w:val="003C1058"/>
    <w:rsid w:val="003C12F1"/>
    <w:rsid w:val="003C17A0"/>
    <w:rsid w:val="003C207C"/>
    <w:rsid w:val="003C2413"/>
    <w:rsid w:val="003C246B"/>
    <w:rsid w:val="003C2FE9"/>
    <w:rsid w:val="003C3387"/>
    <w:rsid w:val="003C3390"/>
    <w:rsid w:val="003C35D1"/>
    <w:rsid w:val="003C3605"/>
    <w:rsid w:val="003C374F"/>
    <w:rsid w:val="003C38AF"/>
    <w:rsid w:val="003C3D38"/>
    <w:rsid w:val="003C3EF0"/>
    <w:rsid w:val="003C3F03"/>
    <w:rsid w:val="003C48D0"/>
    <w:rsid w:val="003C4956"/>
    <w:rsid w:val="003C4AC0"/>
    <w:rsid w:val="003C4F59"/>
    <w:rsid w:val="003C4FC8"/>
    <w:rsid w:val="003C5000"/>
    <w:rsid w:val="003C5004"/>
    <w:rsid w:val="003C5030"/>
    <w:rsid w:val="003C5236"/>
    <w:rsid w:val="003C546B"/>
    <w:rsid w:val="003C54BD"/>
    <w:rsid w:val="003C5785"/>
    <w:rsid w:val="003C5815"/>
    <w:rsid w:val="003C5A92"/>
    <w:rsid w:val="003C5C95"/>
    <w:rsid w:val="003C6469"/>
    <w:rsid w:val="003C64DF"/>
    <w:rsid w:val="003C6E46"/>
    <w:rsid w:val="003C6EBB"/>
    <w:rsid w:val="003C7340"/>
    <w:rsid w:val="003C73BF"/>
    <w:rsid w:val="003C7841"/>
    <w:rsid w:val="003C7AAF"/>
    <w:rsid w:val="003D028C"/>
    <w:rsid w:val="003D03F2"/>
    <w:rsid w:val="003D0736"/>
    <w:rsid w:val="003D078C"/>
    <w:rsid w:val="003D08A8"/>
    <w:rsid w:val="003D0A31"/>
    <w:rsid w:val="003D1704"/>
    <w:rsid w:val="003D17EE"/>
    <w:rsid w:val="003D1DAD"/>
    <w:rsid w:val="003D1DB2"/>
    <w:rsid w:val="003D1DDE"/>
    <w:rsid w:val="003D1EBD"/>
    <w:rsid w:val="003D2156"/>
    <w:rsid w:val="003D260F"/>
    <w:rsid w:val="003D2D48"/>
    <w:rsid w:val="003D2E30"/>
    <w:rsid w:val="003D2F9F"/>
    <w:rsid w:val="003D2FC3"/>
    <w:rsid w:val="003D3196"/>
    <w:rsid w:val="003D3403"/>
    <w:rsid w:val="003D3640"/>
    <w:rsid w:val="003D369E"/>
    <w:rsid w:val="003D3B02"/>
    <w:rsid w:val="003D3EBE"/>
    <w:rsid w:val="003D4910"/>
    <w:rsid w:val="003D4BB0"/>
    <w:rsid w:val="003D4BC6"/>
    <w:rsid w:val="003D4C54"/>
    <w:rsid w:val="003D52B0"/>
    <w:rsid w:val="003D5ABC"/>
    <w:rsid w:val="003D5C46"/>
    <w:rsid w:val="003D6085"/>
    <w:rsid w:val="003D61F7"/>
    <w:rsid w:val="003D6668"/>
    <w:rsid w:val="003D6F73"/>
    <w:rsid w:val="003D712E"/>
    <w:rsid w:val="003D72F7"/>
    <w:rsid w:val="003D7A7E"/>
    <w:rsid w:val="003D7B04"/>
    <w:rsid w:val="003E0027"/>
    <w:rsid w:val="003E0086"/>
    <w:rsid w:val="003E016F"/>
    <w:rsid w:val="003E01A6"/>
    <w:rsid w:val="003E030F"/>
    <w:rsid w:val="003E044E"/>
    <w:rsid w:val="003E09ED"/>
    <w:rsid w:val="003E0A35"/>
    <w:rsid w:val="003E0C30"/>
    <w:rsid w:val="003E0CCE"/>
    <w:rsid w:val="003E0DA8"/>
    <w:rsid w:val="003E10AD"/>
    <w:rsid w:val="003E15B8"/>
    <w:rsid w:val="003E1E4B"/>
    <w:rsid w:val="003E28B9"/>
    <w:rsid w:val="003E293A"/>
    <w:rsid w:val="003E2D45"/>
    <w:rsid w:val="003E2F4A"/>
    <w:rsid w:val="003E2F70"/>
    <w:rsid w:val="003E30C3"/>
    <w:rsid w:val="003E349C"/>
    <w:rsid w:val="003E3727"/>
    <w:rsid w:val="003E3F67"/>
    <w:rsid w:val="003E4230"/>
    <w:rsid w:val="003E4483"/>
    <w:rsid w:val="003E466D"/>
    <w:rsid w:val="003E4892"/>
    <w:rsid w:val="003E4F6F"/>
    <w:rsid w:val="003E5485"/>
    <w:rsid w:val="003E54A9"/>
    <w:rsid w:val="003E566A"/>
    <w:rsid w:val="003E5936"/>
    <w:rsid w:val="003E5CB4"/>
    <w:rsid w:val="003E5D29"/>
    <w:rsid w:val="003E6EC0"/>
    <w:rsid w:val="003E71B9"/>
    <w:rsid w:val="003E745B"/>
    <w:rsid w:val="003E7569"/>
    <w:rsid w:val="003E77A9"/>
    <w:rsid w:val="003E7BB0"/>
    <w:rsid w:val="003E7C56"/>
    <w:rsid w:val="003E7DF9"/>
    <w:rsid w:val="003E7E22"/>
    <w:rsid w:val="003E7F95"/>
    <w:rsid w:val="003F038B"/>
    <w:rsid w:val="003F06B6"/>
    <w:rsid w:val="003F13EA"/>
    <w:rsid w:val="003F1512"/>
    <w:rsid w:val="003F172B"/>
    <w:rsid w:val="003F1872"/>
    <w:rsid w:val="003F18DC"/>
    <w:rsid w:val="003F19CD"/>
    <w:rsid w:val="003F1CC1"/>
    <w:rsid w:val="003F23D0"/>
    <w:rsid w:val="003F2524"/>
    <w:rsid w:val="003F2F57"/>
    <w:rsid w:val="003F3119"/>
    <w:rsid w:val="003F3141"/>
    <w:rsid w:val="003F3254"/>
    <w:rsid w:val="003F33DF"/>
    <w:rsid w:val="003F368B"/>
    <w:rsid w:val="003F3E63"/>
    <w:rsid w:val="003F420B"/>
    <w:rsid w:val="003F44D0"/>
    <w:rsid w:val="003F485A"/>
    <w:rsid w:val="003F4B03"/>
    <w:rsid w:val="003F4B3A"/>
    <w:rsid w:val="003F4E53"/>
    <w:rsid w:val="003F50DD"/>
    <w:rsid w:val="003F5D88"/>
    <w:rsid w:val="003F5DBC"/>
    <w:rsid w:val="003F61A7"/>
    <w:rsid w:val="003F6457"/>
    <w:rsid w:val="003F69DD"/>
    <w:rsid w:val="003F6A3E"/>
    <w:rsid w:val="003F7090"/>
    <w:rsid w:val="003F713B"/>
    <w:rsid w:val="003F72E8"/>
    <w:rsid w:val="003F730C"/>
    <w:rsid w:val="003F74BD"/>
    <w:rsid w:val="003F7894"/>
    <w:rsid w:val="003F7943"/>
    <w:rsid w:val="003F7C5F"/>
    <w:rsid w:val="003F7D31"/>
    <w:rsid w:val="003F7D76"/>
    <w:rsid w:val="003F7DDD"/>
    <w:rsid w:val="003F7E47"/>
    <w:rsid w:val="004005DD"/>
    <w:rsid w:val="00401725"/>
    <w:rsid w:val="0040194F"/>
    <w:rsid w:val="004019A1"/>
    <w:rsid w:val="00401B5B"/>
    <w:rsid w:val="00402518"/>
    <w:rsid w:val="00402612"/>
    <w:rsid w:val="00402ABD"/>
    <w:rsid w:val="00402D1A"/>
    <w:rsid w:val="00403B02"/>
    <w:rsid w:val="00403C7D"/>
    <w:rsid w:val="00403D98"/>
    <w:rsid w:val="004044E9"/>
    <w:rsid w:val="004045A9"/>
    <w:rsid w:val="0040488F"/>
    <w:rsid w:val="00404F9A"/>
    <w:rsid w:val="0040509D"/>
    <w:rsid w:val="004052E9"/>
    <w:rsid w:val="004054E8"/>
    <w:rsid w:val="00405506"/>
    <w:rsid w:val="004057D5"/>
    <w:rsid w:val="00405846"/>
    <w:rsid w:val="004058ED"/>
    <w:rsid w:val="004059AE"/>
    <w:rsid w:val="00405BCC"/>
    <w:rsid w:val="00406434"/>
    <w:rsid w:val="004079A4"/>
    <w:rsid w:val="00407FED"/>
    <w:rsid w:val="004106C7"/>
    <w:rsid w:val="0041091F"/>
    <w:rsid w:val="00410DFA"/>
    <w:rsid w:val="00411134"/>
    <w:rsid w:val="004114BD"/>
    <w:rsid w:val="004118D8"/>
    <w:rsid w:val="0041229A"/>
    <w:rsid w:val="0041281F"/>
    <w:rsid w:val="004129FF"/>
    <w:rsid w:val="00412C8A"/>
    <w:rsid w:val="00412FD2"/>
    <w:rsid w:val="00413668"/>
    <w:rsid w:val="004136AB"/>
    <w:rsid w:val="00413E30"/>
    <w:rsid w:val="00414555"/>
    <w:rsid w:val="004145DF"/>
    <w:rsid w:val="00414777"/>
    <w:rsid w:val="00414CCA"/>
    <w:rsid w:val="00414DB7"/>
    <w:rsid w:val="00415254"/>
    <w:rsid w:val="0041529B"/>
    <w:rsid w:val="004152A4"/>
    <w:rsid w:val="00415EF5"/>
    <w:rsid w:val="00415FAB"/>
    <w:rsid w:val="0041628A"/>
    <w:rsid w:val="00416584"/>
    <w:rsid w:val="0041721A"/>
    <w:rsid w:val="004174E9"/>
    <w:rsid w:val="00417BB0"/>
    <w:rsid w:val="00417DAA"/>
    <w:rsid w:val="00417DD7"/>
    <w:rsid w:val="0042031D"/>
    <w:rsid w:val="0042034F"/>
    <w:rsid w:val="004203ED"/>
    <w:rsid w:val="004204DD"/>
    <w:rsid w:val="004209A9"/>
    <w:rsid w:val="00420A63"/>
    <w:rsid w:val="00420DB1"/>
    <w:rsid w:val="00420E59"/>
    <w:rsid w:val="00420E5E"/>
    <w:rsid w:val="00420EED"/>
    <w:rsid w:val="00421116"/>
    <w:rsid w:val="0042119A"/>
    <w:rsid w:val="00421ADE"/>
    <w:rsid w:val="00421BC8"/>
    <w:rsid w:val="00421FB4"/>
    <w:rsid w:val="0042235C"/>
    <w:rsid w:val="004223D4"/>
    <w:rsid w:val="00422B9E"/>
    <w:rsid w:val="00422C2C"/>
    <w:rsid w:val="004230CC"/>
    <w:rsid w:val="00423288"/>
    <w:rsid w:val="00424180"/>
    <w:rsid w:val="00424429"/>
    <w:rsid w:val="00424602"/>
    <w:rsid w:val="004246CE"/>
    <w:rsid w:val="00424E82"/>
    <w:rsid w:val="00424F40"/>
    <w:rsid w:val="0042519A"/>
    <w:rsid w:val="00425301"/>
    <w:rsid w:val="0042552E"/>
    <w:rsid w:val="00425DAB"/>
    <w:rsid w:val="0042611A"/>
    <w:rsid w:val="004265FF"/>
    <w:rsid w:val="00426C5B"/>
    <w:rsid w:val="00426CEF"/>
    <w:rsid w:val="00426E1D"/>
    <w:rsid w:val="0042721B"/>
    <w:rsid w:val="004273F3"/>
    <w:rsid w:val="00427EC2"/>
    <w:rsid w:val="00427F22"/>
    <w:rsid w:val="00427F88"/>
    <w:rsid w:val="004305E9"/>
    <w:rsid w:val="004308C9"/>
    <w:rsid w:val="00430D98"/>
    <w:rsid w:val="00430DD7"/>
    <w:rsid w:val="00430F98"/>
    <w:rsid w:val="00431E79"/>
    <w:rsid w:val="00431EB6"/>
    <w:rsid w:val="00432062"/>
    <w:rsid w:val="004320F0"/>
    <w:rsid w:val="00432662"/>
    <w:rsid w:val="004329E6"/>
    <w:rsid w:val="00432A83"/>
    <w:rsid w:val="00432DC4"/>
    <w:rsid w:val="004330C8"/>
    <w:rsid w:val="00433187"/>
    <w:rsid w:val="00433464"/>
    <w:rsid w:val="00433611"/>
    <w:rsid w:val="0043362B"/>
    <w:rsid w:val="004338D2"/>
    <w:rsid w:val="00433935"/>
    <w:rsid w:val="00433BCF"/>
    <w:rsid w:val="00433BE3"/>
    <w:rsid w:val="00433ED2"/>
    <w:rsid w:val="00434177"/>
    <w:rsid w:val="004341C8"/>
    <w:rsid w:val="00434338"/>
    <w:rsid w:val="00434456"/>
    <w:rsid w:val="00434809"/>
    <w:rsid w:val="00435063"/>
    <w:rsid w:val="00435114"/>
    <w:rsid w:val="004351DD"/>
    <w:rsid w:val="00435263"/>
    <w:rsid w:val="004358F4"/>
    <w:rsid w:val="00435FA2"/>
    <w:rsid w:val="004365A0"/>
    <w:rsid w:val="0043694D"/>
    <w:rsid w:val="0043711A"/>
    <w:rsid w:val="00437350"/>
    <w:rsid w:val="004375A5"/>
    <w:rsid w:val="004406F2"/>
    <w:rsid w:val="00440AF3"/>
    <w:rsid w:val="004414B6"/>
    <w:rsid w:val="00441B2A"/>
    <w:rsid w:val="00441BF6"/>
    <w:rsid w:val="00441DC2"/>
    <w:rsid w:val="00441DFE"/>
    <w:rsid w:val="0044217B"/>
    <w:rsid w:val="004426E5"/>
    <w:rsid w:val="00442705"/>
    <w:rsid w:val="00443133"/>
    <w:rsid w:val="0044370A"/>
    <w:rsid w:val="00444558"/>
    <w:rsid w:val="004445DE"/>
    <w:rsid w:val="00444AD3"/>
    <w:rsid w:val="00444BCA"/>
    <w:rsid w:val="004451EF"/>
    <w:rsid w:val="00445385"/>
    <w:rsid w:val="004459F3"/>
    <w:rsid w:val="004466C2"/>
    <w:rsid w:val="00446CEA"/>
    <w:rsid w:val="00446FF4"/>
    <w:rsid w:val="00447188"/>
    <w:rsid w:val="00447579"/>
    <w:rsid w:val="0044775A"/>
    <w:rsid w:val="004478D6"/>
    <w:rsid w:val="00447B12"/>
    <w:rsid w:val="004503B1"/>
    <w:rsid w:val="0045059F"/>
    <w:rsid w:val="004505C6"/>
    <w:rsid w:val="004505D0"/>
    <w:rsid w:val="004506B0"/>
    <w:rsid w:val="00450A77"/>
    <w:rsid w:val="00450C5F"/>
    <w:rsid w:val="00451124"/>
    <w:rsid w:val="004515A4"/>
    <w:rsid w:val="00451838"/>
    <w:rsid w:val="00451C13"/>
    <w:rsid w:val="00451FCA"/>
    <w:rsid w:val="004520C3"/>
    <w:rsid w:val="00452321"/>
    <w:rsid w:val="004523A5"/>
    <w:rsid w:val="00452592"/>
    <w:rsid w:val="00452DA4"/>
    <w:rsid w:val="00453102"/>
    <w:rsid w:val="00453141"/>
    <w:rsid w:val="00453B41"/>
    <w:rsid w:val="00453D69"/>
    <w:rsid w:val="00454557"/>
    <w:rsid w:val="0045471B"/>
    <w:rsid w:val="00455CDD"/>
    <w:rsid w:val="00455F1A"/>
    <w:rsid w:val="00456025"/>
    <w:rsid w:val="00456176"/>
    <w:rsid w:val="004561D9"/>
    <w:rsid w:val="00456426"/>
    <w:rsid w:val="004567C0"/>
    <w:rsid w:val="00456A58"/>
    <w:rsid w:val="00456D79"/>
    <w:rsid w:val="00457031"/>
    <w:rsid w:val="00457705"/>
    <w:rsid w:val="0045771A"/>
    <w:rsid w:val="00457736"/>
    <w:rsid w:val="00457810"/>
    <w:rsid w:val="00457888"/>
    <w:rsid w:val="00457A90"/>
    <w:rsid w:val="00457C35"/>
    <w:rsid w:val="00457D1D"/>
    <w:rsid w:val="00457DDB"/>
    <w:rsid w:val="00457FD6"/>
    <w:rsid w:val="00460145"/>
    <w:rsid w:val="004611F4"/>
    <w:rsid w:val="004616DF"/>
    <w:rsid w:val="004616ED"/>
    <w:rsid w:val="00461BCD"/>
    <w:rsid w:val="00461D37"/>
    <w:rsid w:val="004620D4"/>
    <w:rsid w:val="0046213C"/>
    <w:rsid w:val="0046239B"/>
    <w:rsid w:val="00462488"/>
    <w:rsid w:val="0046254A"/>
    <w:rsid w:val="00462644"/>
    <w:rsid w:val="00462D12"/>
    <w:rsid w:val="004631A4"/>
    <w:rsid w:val="00463586"/>
    <w:rsid w:val="00463596"/>
    <w:rsid w:val="004635ED"/>
    <w:rsid w:val="004639F6"/>
    <w:rsid w:val="00463DB1"/>
    <w:rsid w:val="004643A2"/>
    <w:rsid w:val="0046469E"/>
    <w:rsid w:val="00464734"/>
    <w:rsid w:val="00464AD8"/>
    <w:rsid w:val="00464B8A"/>
    <w:rsid w:val="00464D88"/>
    <w:rsid w:val="00464EDB"/>
    <w:rsid w:val="00465191"/>
    <w:rsid w:val="004652BF"/>
    <w:rsid w:val="0046530B"/>
    <w:rsid w:val="004656C5"/>
    <w:rsid w:val="004658B6"/>
    <w:rsid w:val="00465F5F"/>
    <w:rsid w:val="00465FA0"/>
    <w:rsid w:val="004668FF"/>
    <w:rsid w:val="004669F0"/>
    <w:rsid w:val="00466DA8"/>
    <w:rsid w:val="00467582"/>
    <w:rsid w:val="004676C6"/>
    <w:rsid w:val="00467A04"/>
    <w:rsid w:val="00467B0B"/>
    <w:rsid w:val="0047073F"/>
    <w:rsid w:val="00470933"/>
    <w:rsid w:val="00470E88"/>
    <w:rsid w:val="00471092"/>
    <w:rsid w:val="004710F0"/>
    <w:rsid w:val="0047124B"/>
    <w:rsid w:val="0047135E"/>
    <w:rsid w:val="00471495"/>
    <w:rsid w:val="004715F6"/>
    <w:rsid w:val="004718E4"/>
    <w:rsid w:val="00471B69"/>
    <w:rsid w:val="00471BEB"/>
    <w:rsid w:val="00472396"/>
    <w:rsid w:val="0047244F"/>
    <w:rsid w:val="0047249D"/>
    <w:rsid w:val="004726D7"/>
    <w:rsid w:val="004731C7"/>
    <w:rsid w:val="0047332C"/>
    <w:rsid w:val="004733DA"/>
    <w:rsid w:val="0047375F"/>
    <w:rsid w:val="00473C3B"/>
    <w:rsid w:val="00473D94"/>
    <w:rsid w:val="00473F94"/>
    <w:rsid w:val="004740C4"/>
    <w:rsid w:val="0047417D"/>
    <w:rsid w:val="004743D8"/>
    <w:rsid w:val="004744C5"/>
    <w:rsid w:val="004745F8"/>
    <w:rsid w:val="004745FF"/>
    <w:rsid w:val="0047489A"/>
    <w:rsid w:val="00474D38"/>
    <w:rsid w:val="00474E91"/>
    <w:rsid w:val="00475160"/>
    <w:rsid w:val="00475DCD"/>
    <w:rsid w:val="004766FE"/>
    <w:rsid w:val="00476A62"/>
    <w:rsid w:val="00476CA4"/>
    <w:rsid w:val="0047722D"/>
    <w:rsid w:val="0047729F"/>
    <w:rsid w:val="0047791B"/>
    <w:rsid w:val="00477DFA"/>
    <w:rsid w:val="00480551"/>
    <w:rsid w:val="004807C1"/>
    <w:rsid w:val="004809D0"/>
    <w:rsid w:val="004809E6"/>
    <w:rsid w:val="00480AE8"/>
    <w:rsid w:val="00480B02"/>
    <w:rsid w:val="00480C18"/>
    <w:rsid w:val="00481170"/>
    <w:rsid w:val="0048184C"/>
    <w:rsid w:val="00481B8A"/>
    <w:rsid w:val="004820B9"/>
    <w:rsid w:val="00482317"/>
    <w:rsid w:val="0048298E"/>
    <w:rsid w:val="00482A23"/>
    <w:rsid w:val="00482AD1"/>
    <w:rsid w:val="00482FCE"/>
    <w:rsid w:val="00483351"/>
    <w:rsid w:val="00483538"/>
    <w:rsid w:val="004835BE"/>
    <w:rsid w:val="00483AD0"/>
    <w:rsid w:val="0048434B"/>
    <w:rsid w:val="004845E8"/>
    <w:rsid w:val="00484828"/>
    <w:rsid w:val="00484925"/>
    <w:rsid w:val="00484D24"/>
    <w:rsid w:val="00484DBA"/>
    <w:rsid w:val="00484FB7"/>
    <w:rsid w:val="00484FC2"/>
    <w:rsid w:val="004850B5"/>
    <w:rsid w:val="004851FF"/>
    <w:rsid w:val="0048546F"/>
    <w:rsid w:val="00485921"/>
    <w:rsid w:val="00485A54"/>
    <w:rsid w:val="00485EC2"/>
    <w:rsid w:val="0048625A"/>
    <w:rsid w:val="004862AF"/>
    <w:rsid w:val="00486682"/>
    <w:rsid w:val="00486AEB"/>
    <w:rsid w:val="004874B3"/>
    <w:rsid w:val="0048771C"/>
    <w:rsid w:val="004879B3"/>
    <w:rsid w:val="00487AD3"/>
    <w:rsid w:val="00490498"/>
    <w:rsid w:val="00490744"/>
    <w:rsid w:val="00490A15"/>
    <w:rsid w:val="00490BE9"/>
    <w:rsid w:val="00490E5C"/>
    <w:rsid w:val="00490F43"/>
    <w:rsid w:val="00490FCE"/>
    <w:rsid w:val="004915F3"/>
    <w:rsid w:val="004917CF"/>
    <w:rsid w:val="0049183D"/>
    <w:rsid w:val="00491919"/>
    <w:rsid w:val="0049193A"/>
    <w:rsid w:val="00492514"/>
    <w:rsid w:val="0049269A"/>
    <w:rsid w:val="004926F3"/>
    <w:rsid w:val="00492947"/>
    <w:rsid w:val="004929F8"/>
    <w:rsid w:val="00492E2A"/>
    <w:rsid w:val="00492F44"/>
    <w:rsid w:val="00493019"/>
    <w:rsid w:val="00493281"/>
    <w:rsid w:val="004937F8"/>
    <w:rsid w:val="00493CA8"/>
    <w:rsid w:val="00494008"/>
    <w:rsid w:val="004940BA"/>
    <w:rsid w:val="004945AB"/>
    <w:rsid w:val="00494A9F"/>
    <w:rsid w:val="00495213"/>
    <w:rsid w:val="004954D1"/>
    <w:rsid w:val="00495629"/>
    <w:rsid w:val="00495800"/>
    <w:rsid w:val="00495D3F"/>
    <w:rsid w:val="00495ED3"/>
    <w:rsid w:val="00495F3F"/>
    <w:rsid w:val="0049639A"/>
    <w:rsid w:val="004964D8"/>
    <w:rsid w:val="004964F7"/>
    <w:rsid w:val="004969FE"/>
    <w:rsid w:val="00496C70"/>
    <w:rsid w:val="00496D62"/>
    <w:rsid w:val="00497014"/>
    <w:rsid w:val="00497332"/>
    <w:rsid w:val="00497E78"/>
    <w:rsid w:val="004A02BF"/>
    <w:rsid w:val="004A0338"/>
    <w:rsid w:val="004A0D45"/>
    <w:rsid w:val="004A119B"/>
    <w:rsid w:val="004A1244"/>
    <w:rsid w:val="004A1398"/>
    <w:rsid w:val="004A13D0"/>
    <w:rsid w:val="004A1610"/>
    <w:rsid w:val="004A2537"/>
    <w:rsid w:val="004A266A"/>
    <w:rsid w:val="004A28AB"/>
    <w:rsid w:val="004A2D80"/>
    <w:rsid w:val="004A362F"/>
    <w:rsid w:val="004A3847"/>
    <w:rsid w:val="004A3B07"/>
    <w:rsid w:val="004A3CEA"/>
    <w:rsid w:val="004A3F72"/>
    <w:rsid w:val="004A4473"/>
    <w:rsid w:val="004A4AB3"/>
    <w:rsid w:val="004A4B54"/>
    <w:rsid w:val="004A4C84"/>
    <w:rsid w:val="004A5820"/>
    <w:rsid w:val="004A599C"/>
    <w:rsid w:val="004A5B86"/>
    <w:rsid w:val="004A5B98"/>
    <w:rsid w:val="004A5EF8"/>
    <w:rsid w:val="004A6086"/>
    <w:rsid w:val="004A6175"/>
    <w:rsid w:val="004A63C0"/>
    <w:rsid w:val="004A6A11"/>
    <w:rsid w:val="004A6E4F"/>
    <w:rsid w:val="004A7120"/>
    <w:rsid w:val="004A7258"/>
    <w:rsid w:val="004A79B3"/>
    <w:rsid w:val="004A7C63"/>
    <w:rsid w:val="004B02DA"/>
    <w:rsid w:val="004B0473"/>
    <w:rsid w:val="004B05CA"/>
    <w:rsid w:val="004B0694"/>
    <w:rsid w:val="004B0992"/>
    <w:rsid w:val="004B1740"/>
    <w:rsid w:val="004B2611"/>
    <w:rsid w:val="004B287C"/>
    <w:rsid w:val="004B2D9B"/>
    <w:rsid w:val="004B30DD"/>
    <w:rsid w:val="004B34E6"/>
    <w:rsid w:val="004B37E0"/>
    <w:rsid w:val="004B3EFB"/>
    <w:rsid w:val="004B434D"/>
    <w:rsid w:val="004B466B"/>
    <w:rsid w:val="004B4A21"/>
    <w:rsid w:val="004B4F97"/>
    <w:rsid w:val="004B5915"/>
    <w:rsid w:val="004B5BD1"/>
    <w:rsid w:val="004B5CE6"/>
    <w:rsid w:val="004B61F7"/>
    <w:rsid w:val="004B67AA"/>
    <w:rsid w:val="004B6902"/>
    <w:rsid w:val="004B6976"/>
    <w:rsid w:val="004B6A19"/>
    <w:rsid w:val="004B7134"/>
    <w:rsid w:val="004B75B4"/>
    <w:rsid w:val="004B76FE"/>
    <w:rsid w:val="004B7C1B"/>
    <w:rsid w:val="004C040C"/>
    <w:rsid w:val="004C0765"/>
    <w:rsid w:val="004C07ED"/>
    <w:rsid w:val="004C0AED"/>
    <w:rsid w:val="004C0C53"/>
    <w:rsid w:val="004C0E39"/>
    <w:rsid w:val="004C17E2"/>
    <w:rsid w:val="004C20F7"/>
    <w:rsid w:val="004C23DD"/>
    <w:rsid w:val="004C24F9"/>
    <w:rsid w:val="004C2803"/>
    <w:rsid w:val="004C2DC9"/>
    <w:rsid w:val="004C2F33"/>
    <w:rsid w:val="004C3344"/>
    <w:rsid w:val="004C3412"/>
    <w:rsid w:val="004C389C"/>
    <w:rsid w:val="004C3A4B"/>
    <w:rsid w:val="004C3EC6"/>
    <w:rsid w:val="004C4507"/>
    <w:rsid w:val="004C494D"/>
    <w:rsid w:val="004C4D7E"/>
    <w:rsid w:val="004C4EC4"/>
    <w:rsid w:val="004C5021"/>
    <w:rsid w:val="004C5155"/>
    <w:rsid w:val="004C550F"/>
    <w:rsid w:val="004C556F"/>
    <w:rsid w:val="004C5859"/>
    <w:rsid w:val="004C5B33"/>
    <w:rsid w:val="004C6207"/>
    <w:rsid w:val="004C6389"/>
    <w:rsid w:val="004C6643"/>
    <w:rsid w:val="004C6A4F"/>
    <w:rsid w:val="004C75CB"/>
    <w:rsid w:val="004C7999"/>
    <w:rsid w:val="004C7A1B"/>
    <w:rsid w:val="004C7BA4"/>
    <w:rsid w:val="004D01D2"/>
    <w:rsid w:val="004D07BF"/>
    <w:rsid w:val="004D0EFF"/>
    <w:rsid w:val="004D10D4"/>
    <w:rsid w:val="004D1B90"/>
    <w:rsid w:val="004D1CE8"/>
    <w:rsid w:val="004D1DE4"/>
    <w:rsid w:val="004D22C4"/>
    <w:rsid w:val="004D2745"/>
    <w:rsid w:val="004D2E85"/>
    <w:rsid w:val="004D320D"/>
    <w:rsid w:val="004D32BC"/>
    <w:rsid w:val="004D358C"/>
    <w:rsid w:val="004D3E32"/>
    <w:rsid w:val="004D3EAB"/>
    <w:rsid w:val="004D40F0"/>
    <w:rsid w:val="004D42A2"/>
    <w:rsid w:val="004D45A3"/>
    <w:rsid w:val="004D48BA"/>
    <w:rsid w:val="004D48FD"/>
    <w:rsid w:val="004D4B4C"/>
    <w:rsid w:val="004D4C3A"/>
    <w:rsid w:val="004D4F4E"/>
    <w:rsid w:val="004D518B"/>
    <w:rsid w:val="004D56BF"/>
    <w:rsid w:val="004D57DC"/>
    <w:rsid w:val="004D5C26"/>
    <w:rsid w:val="004D5E10"/>
    <w:rsid w:val="004D6637"/>
    <w:rsid w:val="004D6716"/>
    <w:rsid w:val="004D6BA9"/>
    <w:rsid w:val="004D6D5E"/>
    <w:rsid w:val="004D6F12"/>
    <w:rsid w:val="004D75EC"/>
    <w:rsid w:val="004D7854"/>
    <w:rsid w:val="004D7988"/>
    <w:rsid w:val="004D7E16"/>
    <w:rsid w:val="004E0212"/>
    <w:rsid w:val="004E029C"/>
    <w:rsid w:val="004E166C"/>
    <w:rsid w:val="004E1949"/>
    <w:rsid w:val="004E1CBB"/>
    <w:rsid w:val="004E1DE1"/>
    <w:rsid w:val="004E2B4E"/>
    <w:rsid w:val="004E2CFC"/>
    <w:rsid w:val="004E3117"/>
    <w:rsid w:val="004E3129"/>
    <w:rsid w:val="004E395C"/>
    <w:rsid w:val="004E3F8C"/>
    <w:rsid w:val="004E4300"/>
    <w:rsid w:val="004E4344"/>
    <w:rsid w:val="004E494E"/>
    <w:rsid w:val="004E4ACE"/>
    <w:rsid w:val="004E4F16"/>
    <w:rsid w:val="004E4FA8"/>
    <w:rsid w:val="004E51FA"/>
    <w:rsid w:val="004E523A"/>
    <w:rsid w:val="004E53AE"/>
    <w:rsid w:val="004E5782"/>
    <w:rsid w:val="004E5AE6"/>
    <w:rsid w:val="004E5FC5"/>
    <w:rsid w:val="004E638A"/>
    <w:rsid w:val="004E6404"/>
    <w:rsid w:val="004E644C"/>
    <w:rsid w:val="004E6578"/>
    <w:rsid w:val="004E66EA"/>
    <w:rsid w:val="004E67C0"/>
    <w:rsid w:val="004E6A34"/>
    <w:rsid w:val="004E6DF4"/>
    <w:rsid w:val="004E6EFB"/>
    <w:rsid w:val="004E7145"/>
    <w:rsid w:val="004E7D47"/>
    <w:rsid w:val="004E7E75"/>
    <w:rsid w:val="004E7E88"/>
    <w:rsid w:val="004F004B"/>
    <w:rsid w:val="004F05B6"/>
    <w:rsid w:val="004F0943"/>
    <w:rsid w:val="004F0BB4"/>
    <w:rsid w:val="004F1089"/>
    <w:rsid w:val="004F11C7"/>
    <w:rsid w:val="004F1242"/>
    <w:rsid w:val="004F1936"/>
    <w:rsid w:val="004F1C2E"/>
    <w:rsid w:val="004F2522"/>
    <w:rsid w:val="004F2EBE"/>
    <w:rsid w:val="004F2FD7"/>
    <w:rsid w:val="004F36DD"/>
    <w:rsid w:val="004F371D"/>
    <w:rsid w:val="004F3A3D"/>
    <w:rsid w:val="004F3AEA"/>
    <w:rsid w:val="004F3C5E"/>
    <w:rsid w:val="004F3CBD"/>
    <w:rsid w:val="004F40CD"/>
    <w:rsid w:val="004F4135"/>
    <w:rsid w:val="004F46E0"/>
    <w:rsid w:val="004F47E8"/>
    <w:rsid w:val="004F4C9B"/>
    <w:rsid w:val="004F53EE"/>
    <w:rsid w:val="004F5698"/>
    <w:rsid w:val="004F57EF"/>
    <w:rsid w:val="004F5D66"/>
    <w:rsid w:val="004F6473"/>
    <w:rsid w:val="004F6604"/>
    <w:rsid w:val="004F6A29"/>
    <w:rsid w:val="004F716D"/>
    <w:rsid w:val="004F74FE"/>
    <w:rsid w:val="004F7960"/>
    <w:rsid w:val="004F7F18"/>
    <w:rsid w:val="004F7F6D"/>
    <w:rsid w:val="005000C7"/>
    <w:rsid w:val="005002D1"/>
    <w:rsid w:val="00500522"/>
    <w:rsid w:val="0050061C"/>
    <w:rsid w:val="005007C1"/>
    <w:rsid w:val="0050086F"/>
    <w:rsid w:val="00500A36"/>
    <w:rsid w:val="00500BCE"/>
    <w:rsid w:val="00501106"/>
    <w:rsid w:val="005014F9"/>
    <w:rsid w:val="00501793"/>
    <w:rsid w:val="005017BB"/>
    <w:rsid w:val="00501B80"/>
    <w:rsid w:val="00501C25"/>
    <w:rsid w:val="00501C81"/>
    <w:rsid w:val="0050284B"/>
    <w:rsid w:val="0050293C"/>
    <w:rsid w:val="00502B6C"/>
    <w:rsid w:val="00502C2D"/>
    <w:rsid w:val="00502CB8"/>
    <w:rsid w:val="00502DBA"/>
    <w:rsid w:val="005031CA"/>
    <w:rsid w:val="005033A0"/>
    <w:rsid w:val="00503557"/>
    <w:rsid w:val="005035AB"/>
    <w:rsid w:val="00503668"/>
    <w:rsid w:val="00503785"/>
    <w:rsid w:val="00504237"/>
    <w:rsid w:val="00504CFC"/>
    <w:rsid w:val="0050523D"/>
    <w:rsid w:val="005059F6"/>
    <w:rsid w:val="005061BF"/>
    <w:rsid w:val="0050642F"/>
    <w:rsid w:val="00506B86"/>
    <w:rsid w:val="00506EC4"/>
    <w:rsid w:val="00507377"/>
    <w:rsid w:val="00507DEF"/>
    <w:rsid w:val="00507F00"/>
    <w:rsid w:val="0051073A"/>
    <w:rsid w:val="005107E6"/>
    <w:rsid w:val="00510910"/>
    <w:rsid w:val="00510984"/>
    <w:rsid w:val="00510D78"/>
    <w:rsid w:val="00510E0B"/>
    <w:rsid w:val="0051111E"/>
    <w:rsid w:val="005116A9"/>
    <w:rsid w:val="00511D43"/>
    <w:rsid w:val="00511E65"/>
    <w:rsid w:val="00512C5A"/>
    <w:rsid w:val="00512D77"/>
    <w:rsid w:val="00512EA4"/>
    <w:rsid w:val="00512F81"/>
    <w:rsid w:val="0051323A"/>
    <w:rsid w:val="0051365E"/>
    <w:rsid w:val="005137B3"/>
    <w:rsid w:val="005144BB"/>
    <w:rsid w:val="0051465C"/>
    <w:rsid w:val="00514DD4"/>
    <w:rsid w:val="00514DE1"/>
    <w:rsid w:val="00514F0F"/>
    <w:rsid w:val="00514FFA"/>
    <w:rsid w:val="005151D0"/>
    <w:rsid w:val="00515256"/>
    <w:rsid w:val="005153CE"/>
    <w:rsid w:val="005166BE"/>
    <w:rsid w:val="00516771"/>
    <w:rsid w:val="005167DC"/>
    <w:rsid w:val="00516937"/>
    <w:rsid w:val="00516C04"/>
    <w:rsid w:val="00516CF4"/>
    <w:rsid w:val="00516DF7"/>
    <w:rsid w:val="00516E4F"/>
    <w:rsid w:val="0051763A"/>
    <w:rsid w:val="00517A10"/>
    <w:rsid w:val="00517F6E"/>
    <w:rsid w:val="00520275"/>
    <w:rsid w:val="00520558"/>
    <w:rsid w:val="005206BD"/>
    <w:rsid w:val="00520FAB"/>
    <w:rsid w:val="005219B0"/>
    <w:rsid w:val="00521A9C"/>
    <w:rsid w:val="00521C7F"/>
    <w:rsid w:val="005220BE"/>
    <w:rsid w:val="005223EE"/>
    <w:rsid w:val="00522DF3"/>
    <w:rsid w:val="00522E8D"/>
    <w:rsid w:val="00522EF4"/>
    <w:rsid w:val="0052313D"/>
    <w:rsid w:val="00523DAA"/>
    <w:rsid w:val="00523EE6"/>
    <w:rsid w:val="00523F33"/>
    <w:rsid w:val="0052404E"/>
    <w:rsid w:val="00524129"/>
    <w:rsid w:val="0052442E"/>
    <w:rsid w:val="005245DC"/>
    <w:rsid w:val="0052463D"/>
    <w:rsid w:val="00524819"/>
    <w:rsid w:val="00524DC0"/>
    <w:rsid w:val="00524F06"/>
    <w:rsid w:val="00525028"/>
    <w:rsid w:val="00525614"/>
    <w:rsid w:val="00525E0F"/>
    <w:rsid w:val="005260FB"/>
    <w:rsid w:val="00526A48"/>
    <w:rsid w:val="00526B59"/>
    <w:rsid w:val="0052790A"/>
    <w:rsid w:val="0053026B"/>
    <w:rsid w:val="005304E7"/>
    <w:rsid w:val="005305ED"/>
    <w:rsid w:val="00530D62"/>
    <w:rsid w:val="00530DDB"/>
    <w:rsid w:val="00530F2F"/>
    <w:rsid w:val="00531331"/>
    <w:rsid w:val="00531807"/>
    <w:rsid w:val="0053193E"/>
    <w:rsid w:val="00531CC1"/>
    <w:rsid w:val="00531DD9"/>
    <w:rsid w:val="005327AD"/>
    <w:rsid w:val="005330E1"/>
    <w:rsid w:val="005331CF"/>
    <w:rsid w:val="00533461"/>
    <w:rsid w:val="00533795"/>
    <w:rsid w:val="00533A1F"/>
    <w:rsid w:val="00533F00"/>
    <w:rsid w:val="00533F1F"/>
    <w:rsid w:val="005340F9"/>
    <w:rsid w:val="00534767"/>
    <w:rsid w:val="00534A2B"/>
    <w:rsid w:val="00534FB4"/>
    <w:rsid w:val="005351D4"/>
    <w:rsid w:val="00535C68"/>
    <w:rsid w:val="0053611B"/>
    <w:rsid w:val="00536139"/>
    <w:rsid w:val="005362B4"/>
    <w:rsid w:val="00536A41"/>
    <w:rsid w:val="00537143"/>
    <w:rsid w:val="0053756F"/>
    <w:rsid w:val="005378B8"/>
    <w:rsid w:val="00537E77"/>
    <w:rsid w:val="00537E9F"/>
    <w:rsid w:val="00537EFF"/>
    <w:rsid w:val="00540513"/>
    <w:rsid w:val="005406FA"/>
    <w:rsid w:val="00540C9D"/>
    <w:rsid w:val="00540DCE"/>
    <w:rsid w:val="00540F7C"/>
    <w:rsid w:val="0054107C"/>
    <w:rsid w:val="00541128"/>
    <w:rsid w:val="00541404"/>
    <w:rsid w:val="0054140A"/>
    <w:rsid w:val="00541D2A"/>
    <w:rsid w:val="00541DAE"/>
    <w:rsid w:val="00541FD1"/>
    <w:rsid w:val="005420B2"/>
    <w:rsid w:val="005420F3"/>
    <w:rsid w:val="0054234F"/>
    <w:rsid w:val="005423CE"/>
    <w:rsid w:val="005425D6"/>
    <w:rsid w:val="00542C30"/>
    <w:rsid w:val="00542CEE"/>
    <w:rsid w:val="00542D89"/>
    <w:rsid w:val="005430F7"/>
    <w:rsid w:val="00543235"/>
    <w:rsid w:val="005434B4"/>
    <w:rsid w:val="0054352B"/>
    <w:rsid w:val="00543991"/>
    <w:rsid w:val="00543DF2"/>
    <w:rsid w:val="00544A50"/>
    <w:rsid w:val="00544C47"/>
    <w:rsid w:val="00544CE0"/>
    <w:rsid w:val="00545094"/>
    <w:rsid w:val="005454B8"/>
    <w:rsid w:val="0054575D"/>
    <w:rsid w:val="0054596F"/>
    <w:rsid w:val="00546193"/>
    <w:rsid w:val="005461CC"/>
    <w:rsid w:val="00546723"/>
    <w:rsid w:val="00546747"/>
    <w:rsid w:val="005467DC"/>
    <w:rsid w:val="0054696C"/>
    <w:rsid w:val="005469F5"/>
    <w:rsid w:val="00546AD0"/>
    <w:rsid w:val="00546B0E"/>
    <w:rsid w:val="00546BB9"/>
    <w:rsid w:val="00546E4F"/>
    <w:rsid w:val="00547214"/>
    <w:rsid w:val="005472BA"/>
    <w:rsid w:val="00547828"/>
    <w:rsid w:val="00547AD1"/>
    <w:rsid w:val="00547E69"/>
    <w:rsid w:val="00547F0E"/>
    <w:rsid w:val="00547F2F"/>
    <w:rsid w:val="005500FB"/>
    <w:rsid w:val="00550995"/>
    <w:rsid w:val="00550A40"/>
    <w:rsid w:val="00550BBA"/>
    <w:rsid w:val="005514FC"/>
    <w:rsid w:val="0055155B"/>
    <w:rsid w:val="0055179A"/>
    <w:rsid w:val="00551A67"/>
    <w:rsid w:val="00551B94"/>
    <w:rsid w:val="005521B6"/>
    <w:rsid w:val="005529AD"/>
    <w:rsid w:val="00552CF4"/>
    <w:rsid w:val="00552FA5"/>
    <w:rsid w:val="00553722"/>
    <w:rsid w:val="00553793"/>
    <w:rsid w:val="005545DE"/>
    <w:rsid w:val="005549BC"/>
    <w:rsid w:val="00554AE9"/>
    <w:rsid w:val="00554BAB"/>
    <w:rsid w:val="00555252"/>
    <w:rsid w:val="005553F6"/>
    <w:rsid w:val="0055547B"/>
    <w:rsid w:val="005554A4"/>
    <w:rsid w:val="00555C3C"/>
    <w:rsid w:val="005560C8"/>
    <w:rsid w:val="00556968"/>
    <w:rsid w:val="00556AE1"/>
    <w:rsid w:val="00556B35"/>
    <w:rsid w:val="00556C60"/>
    <w:rsid w:val="00556FE3"/>
    <w:rsid w:val="00557247"/>
    <w:rsid w:val="005574D9"/>
    <w:rsid w:val="005575CA"/>
    <w:rsid w:val="00557E08"/>
    <w:rsid w:val="00557E46"/>
    <w:rsid w:val="00557F8E"/>
    <w:rsid w:val="005604A3"/>
    <w:rsid w:val="00560C62"/>
    <w:rsid w:val="00560C98"/>
    <w:rsid w:val="00560FFB"/>
    <w:rsid w:val="005611CD"/>
    <w:rsid w:val="0056140B"/>
    <w:rsid w:val="0056187B"/>
    <w:rsid w:val="005618D8"/>
    <w:rsid w:val="0056233A"/>
    <w:rsid w:val="0056247E"/>
    <w:rsid w:val="0056348B"/>
    <w:rsid w:val="005637A1"/>
    <w:rsid w:val="005638F6"/>
    <w:rsid w:val="00563BB6"/>
    <w:rsid w:val="00563D19"/>
    <w:rsid w:val="00564085"/>
    <w:rsid w:val="0056423F"/>
    <w:rsid w:val="005643E5"/>
    <w:rsid w:val="005644CA"/>
    <w:rsid w:val="005644E9"/>
    <w:rsid w:val="005644FB"/>
    <w:rsid w:val="0056479A"/>
    <w:rsid w:val="005647A9"/>
    <w:rsid w:val="00564996"/>
    <w:rsid w:val="00564A29"/>
    <w:rsid w:val="00564AF9"/>
    <w:rsid w:val="00564F53"/>
    <w:rsid w:val="00564FBD"/>
    <w:rsid w:val="005651B2"/>
    <w:rsid w:val="005653DD"/>
    <w:rsid w:val="00565699"/>
    <w:rsid w:val="005656A9"/>
    <w:rsid w:val="00565F82"/>
    <w:rsid w:val="0056615B"/>
    <w:rsid w:val="005661F5"/>
    <w:rsid w:val="00566277"/>
    <w:rsid w:val="005664FE"/>
    <w:rsid w:val="005665D3"/>
    <w:rsid w:val="00566A3C"/>
    <w:rsid w:val="00566B0C"/>
    <w:rsid w:val="00566D33"/>
    <w:rsid w:val="00567222"/>
    <w:rsid w:val="00567279"/>
    <w:rsid w:val="00567AAA"/>
    <w:rsid w:val="00567ACE"/>
    <w:rsid w:val="00567C0E"/>
    <w:rsid w:val="00567EF4"/>
    <w:rsid w:val="005701A1"/>
    <w:rsid w:val="00570285"/>
    <w:rsid w:val="00570303"/>
    <w:rsid w:val="00570501"/>
    <w:rsid w:val="00570597"/>
    <w:rsid w:val="00570627"/>
    <w:rsid w:val="00570B19"/>
    <w:rsid w:val="00571221"/>
    <w:rsid w:val="00571920"/>
    <w:rsid w:val="00571A92"/>
    <w:rsid w:val="00571D46"/>
    <w:rsid w:val="00572A84"/>
    <w:rsid w:val="005730A0"/>
    <w:rsid w:val="005730E4"/>
    <w:rsid w:val="00573361"/>
    <w:rsid w:val="00573378"/>
    <w:rsid w:val="00573B75"/>
    <w:rsid w:val="0057450E"/>
    <w:rsid w:val="00574536"/>
    <w:rsid w:val="005746F1"/>
    <w:rsid w:val="00574911"/>
    <w:rsid w:val="00574EE6"/>
    <w:rsid w:val="00575453"/>
    <w:rsid w:val="00575BDB"/>
    <w:rsid w:val="0057681D"/>
    <w:rsid w:val="00576BF2"/>
    <w:rsid w:val="005771FA"/>
    <w:rsid w:val="005774A9"/>
    <w:rsid w:val="00577E48"/>
    <w:rsid w:val="00577F42"/>
    <w:rsid w:val="005803C2"/>
    <w:rsid w:val="005804F6"/>
    <w:rsid w:val="005807AD"/>
    <w:rsid w:val="00580D88"/>
    <w:rsid w:val="005812E2"/>
    <w:rsid w:val="00581604"/>
    <w:rsid w:val="00581B01"/>
    <w:rsid w:val="005824F3"/>
    <w:rsid w:val="00582730"/>
    <w:rsid w:val="00582847"/>
    <w:rsid w:val="005829EC"/>
    <w:rsid w:val="005829F0"/>
    <w:rsid w:val="005829F7"/>
    <w:rsid w:val="00583918"/>
    <w:rsid w:val="0058403A"/>
    <w:rsid w:val="0058409E"/>
    <w:rsid w:val="0058463E"/>
    <w:rsid w:val="005849DD"/>
    <w:rsid w:val="00584A7A"/>
    <w:rsid w:val="00584AF0"/>
    <w:rsid w:val="00584B0B"/>
    <w:rsid w:val="005856A8"/>
    <w:rsid w:val="00585827"/>
    <w:rsid w:val="0058615A"/>
    <w:rsid w:val="00587121"/>
    <w:rsid w:val="00587A38"/>
    <w:rsid w:val="00590135"/>
    <w:rsid w:val="0059014D"/>
    <w:rsid w:val="005902C1"/>
    <w:rsid w:val="0059051B"/>
    <w:rsid w:val="005907C7"/>
    <w:rsid w:val="005908BC"/>
    <w:rsid w:val="00590A5F"/>
    <w:rsid w:val="00590A9F"/>
    <w:rsid w:val="00590C54"/>
    <w:rsid w:val="00590D28"/>
    <w:rsid w:val="0059102F"/>
    <w:rsid w:val="005916BA"/>
    <w:rsid w:val="00591833"/>
    <w:rsid w:val="00592611"/>
    <w:rsid w:val="0059281F"/>
    <w:rsid w:val="005931E1"/>
    <w:rsid w:val="00593677"/>
    <w:rsid w:val="00593C0A"/>
    <w:rsid w:val="00593F32"/>
    <w:rsid w:val="0059427F"/>
    <w:rsid w:val="00594299"/>
    <w:rsid w:val="0059429B"/>
    <w:rsid w:val="00594AEE"/>
    <w:rsid w:val="00594D14"/>
    <w:rsid w:val="00595199"/>
    <w:rsid w:val="00595370"/>
    <w:rsid w:val="005956E9"/>
    <w:rsid w:val="00595757"/>
    <w:rsid w:val="0059588E"/>
    <w:rsid w:val="005959D3"/>
    <w:rsid w:val="00595DE2"/>
    <w:rsid w:val="0059613C"/>
    <w:rsid w:val="005961DE"/>
    <w:rsid w:val="005968D5"/>
    <w:rsid w:val="00596DD0"/>
    <w:rsid w:val="00596EAD"/>
    <w:rsid w:val="00597360"/>
    <w:rsid w:val="005976A5"/>
    <w:rsid w:val="00597832"/>
    <w:rsid w:val="005978DD"/>
    <w:rsid w:val="005A0025"/>
    <w:rsid w:val="005A01BB"/>
    <w:rsid w:val="005A087A"/>
    <w:rsid w:val="005A0F73"/>
    <w:rsid w:val="005A1476"/>
    <w:rsid w:val="005A1481"/>
    <w:rsid w:val="005A1758"/>
    <w:rsid w:val="005A20A4"/>
    <w:rsid w:val="005A223A"/>
    <w:rsid w:val="005A28DD"/>
    <w:rsid w:val="005A2B87"/>
    <w:rsid w:val="005A3459"/>
    <w:rsid w:val="005A3885"/>
    <w:rsid w:val="005A3891"/>
    <w:rsid w:val="005A3B96"/>
    <w:rsid w:val="005A4215"/>
    <w:rsid w:val="005A4592"/>
    <w:rsid w:val="005A46EF"/>
    <w:rsid w:val="005A4AA9"/>
    <w:rsid w:val="005A4FE8"/>
    <w:rsid w:val="005A558C"/>
    <w:rsid w:val="005A570A"/>
    <w:rsid w:val="005A5B8D"/>
    <w:rsid w:val="005A5C7C"/>
    <w:rsid w:val="005A5ED3"/>
    <w:rsid w:val="005A618A"/>
    <w:rsid w:val="005A65B6"/>
    <w:rsid w:val="005A6B37"/>
    <w:rsid w:val="005A6C56"/>
    <w:rsid w:val="005A7004"/>
    <w:rsid w:val="005A719D"/>
    <w:rsid w:val="005A738A"/>
    <w:rsid w:val="005A748F"/>
    <w:rsid w:val="005A759C"/>
    <w:rsid w:val="005A7682"/>
    <w:rsid w:val="005A79FE"/>
    <w:rsid w:val="005A7BE9"/>
    <w:rsid w:val="005A7D60"/>
    <w:rsid w:val="005A7EDF"/>
    <w:rsid w:val="005B01AA"/>
    <w:rsid w:val="005B072F"/>
    <w:rsid w:val="005B0746"/>
    <w:rsid w:val="005B0F9D"/>
    <w:rsid w:val="005B0FB2"/>
    <w:rsid w:val="005B10B2"/>
    <w:rsid w:val="005B12B1"/>
    <w:rsid w:val="005B16C3"/>
    <w:rsid w:val="005B1A67"/>
    <w:rsid w:val="005B1F7B"/>
    <w:rsid w:val="005B20C9"/>
    <w:rsid w:val="005B2259"/>
    <w:rsid w:val="005B2348"/>
    <w:rsid w:val="005B2534"/>
    <w:rsid w:val="005B2C48"/>
    <w:rsid w:val="005B2CFD"/>
    <w:rsid w:val="005B3066"/>
    <w:rsid w:val="005B32DA"/>
    <w:rsid w:val="005B34C8"/>
    <w:rsid w:val="005B3533"/>
    <w:rsid w:val="005B3EA5"/>
    <w:rsid w:val="005B4AD6"/>
    <w:rsid w:val="005B4B5A"/>
    <w:rsid w:val="005B4C23"/>
    <w:rsid w:val="005B4D76"/>
    <w:rsid w:val="005B522C"/>
    <w:rsid w:val="005B5671"/>
    <w:rsid w:val="005B5807"/>
    <w:rsid w:val="005B6914"/>
    <w:rsid w:val="005B6D03"/>
    <w:rsid w:val="005B700A"/>
    <w:rsid w:val="005B7287"/>
    <w:rsid w:val="005B730E"/>
    <w:rsid w:val="005B79A7"/>
    <w:rsid w:val="005B7FB2"/>
    <w:rsid w:val="005C0497"/>
    <w:rsid w:val="005C08A5"/>
    <w:rsid w:val="005C08D8"/>
    <w:rsid w:val="005C096F"/>
    <w:rsid w:val="005C0AD8"/>
    <w:rsid w:val="005C0B4B"/>
    <w:rsid w:val="005C0D3E"/>
    <w:rsid w:val="005C0DA9"/>
    <w:rsid w:val="005C0EBA"/>
    <w:rsid w:val="005C136B"/>
    <w:rsid w:val="005C143F"/>
    <w:rsid w:val="005C162F"/>
    <w:rsid w:val="005C1793"/>
    <w:rsid w:val="005C1912"/>
    <w:rsid w:val="005C199A"/>
    <w:rsid w:val="005C1DA1"/>
    <w:rsid w:val="005C213A"/>
    <w:rsid w:val="005C220A"/>
    <w:rsid w:val="005C221D"/>
    <w:rsid w:val="005C2243"/>
    <w:rsid w:val="005C2535"/>
    <w:rsid w:val="005C255F"/>
    <w:rsid w:val="005C267E"/>
    <w:rsid w:val="005C2972"/>
    <w:rsid w:val="005C29FE"/>
    <w:rsid w:val="005C2A92"/>
    <w:rsid w:val="005C2F49"/>
    <w:rsid w:val="005C3315"/>
    <w:rsid w:val="005C3617"/>
    <w:rsid w:val="005C3D00"/>
    <w:rsid w:val="005C3F14"/>
    <w:rsid w:val="005C408C"/>
    <w:rsid w:val="005C4626"/>
    <w:rsid w:val="005C4650"/>
    <w:rsid w:val="005C4668"/>
    <w:rsid w:val="005C4787"/>
    <w:rsid w:val="005C4BA9"/>
    <w:rsid w:val="005C4CA8"/>
    <w:rsid w:val="005C4DEE"/>
    <w:rsid w:val="005C4E41"/>
    <w:rsid w:val="005C5462"/>
    <w:rsid w:val="005C5874"/>
    <w:rsid w:val="005C6016"/>
    <w:rsid w:val="005C61A0"/>
    <w:rsid w:val="005C6790"/>
    <w:rsid w:val="005C6855"/>
    <w:rsid w:val="005C7562"/>
    <w:rsid w:val="005C7991"/>
    <w:rsid w:val="005C7A07"/>
    <w:rsid w:val="005C7C6F"/>
    <w:rsid w:val="005C7DDA"/>
    <w:rsid w:val="005D07AC"/>
    <w:rsid w:val="005D07DD"/>
    <w:rsid w:val="005D07E8"/>
    <w:rsid w:val="005D0A95"/>
    <w:rsid w:val="005D0BBB"/>
    <w:rsid w:val="005D0C3B"/>
    <w:rsid w:val="005D0DA7"/>
    <w:rsid w:val="005D14C8"/>
    <w:rsid w:val="005D1B0D"/>
    <w:rsid w:val="005D1C5C"/>
    <w:rsid w:val="005D1C7A"/>
    <w:rsid w:val="005D1D1A"/>
    <w:rsid w:val="005D1EF7"/>
    <w:rsid w:val="005D2243"/>
    <w:rsid w:val="005D2350"/>
    <w:rsid w:val="005D247A"/>
    <w:rsid w:val="005D29E1"/>
    <w:rsid w:val="005D2C6E"/>
    <w:rsid w:val="005D3197"/>
    <w:rsid w:val="005D37CA"/>
    <w:rsid w:val="005D3DBE"/>
    <w:rsid w:val="005D41AD"/>
    <w:rsid w:val="005D42FD"/>
    <w:rsid w:val="005D458D"/>
    <w:rsid w:val="005D48DA"/>
    <w:rsid w:val="005D5038"/>
    <w:rsid w:val="005D57CB"/>
    <w:rsid w:val="005D583F"/>
    <w:rsid w:val="005D5881"/>
    <w:rsid w:val="005D6CC4"/>
    <w:rsid w:val="005D6D9A"/>
    <w:rsid w:val="005D727E"/>
    <w:rsid w:val="005E00D6"/>
    <w:rsid w:val="005E02B4"/>
    <w:rsid w:val="005E05D9"/>
    <w:rsid w:val="005E0770"/>
    <w:rsid w:val="005E0B26"/>
    <w:rsid w:val="005E1069"/>
    <w:rsid w:val="005E12B0"/>
    <w:rsid w:val="005E1301"/>
    <w:rsid w:val="005E147F"/>
    <w:rsid w:val="005E14A2"/>
    <w:rsid w:val="005E14D9"/>
    <w:rsid w:val="005E1A0F"/>
    <w:rsid w:val="005E1BBF"/>
    <w:rsid w:val="005E1C6B"/>
    <w:rsid w:val="005E23D6"/>
    <w:rsid w:val="005E250C"/>
    <w:rsid w:val="005E257C"/>
    <w:rsid w:val="005E2802"/>
    <w:rsid w:val="005E2876"/>
    <w:rsid w:val="005E2FC9"/>
    <w:rsid w:val="005E305A"/>
    <w:rsid w:val="005E382E"/>
    <w:rsid w:val="005E39C0"/>
    <w:rsid w:val="005E3B9D"/>
    <w:rsid w:val="005E3F39"/>
    <w:rsid w:val="005E3F81"/>
    <w:rsid w:val="005E42D8"/>
    <w:rsid w:val="005E450A"/>
    <w:rsid w:val="005E46E7"/>
    <w:rsid w:val="005E483E"/>
    <w:rsid w:val="005E48BF"/>
    <w:rsid w:val="005E4AB0"/>
    <w:rsid w:val="005E4EAC"/>
    <w:rsid w:val="005E4ED1"/>
    <w:rsid w:val="005E5035"/>
    <w:rsid w:val="005E52DE"/>
    <w:rsid w:val="005E5582"/>
    <w:rsid w:val="005E55EF"/>
    <w:rsid w:val="005E579B"/>
    <w:rsid w:val="005E5AC1"/>
    <w:rsid w:val="005E5C0F"/>
    <w:rsid w:val="005E5FB6"/>
    <w:rsid w:val="005E6225"/>
    <w:rsid w:val="005E64FD"/>
    <w:rsid w:val="005E67E1"/>
    <w:rsid w:val="005E756E"/>
    <w:rsid w:val="005E7796"/>
    <w:rsid w:val="005E78F2"/>
    <w:rsid w:val="005E79FF"/>
    <w:rsid w:val="005F03E0"/>
    <w:rsid w:val="005F05B0"/>
    <w:rsid w:val="005F05E8"/>
    <w:rsid w:val="005F0EAE"/>
    <w:rsid w:val="005F0F53"/>
    <w:rsid w:val="005F111C"/>
    <w:rsid w:val="005F1568"/>
    <w:rsid w:val="005F181A"/>
    <w:rsid w:val="005F1A94"/>
    <w:rsid w:val="005F1B21"/>
    <w:rsid w:val="005F1E5F"/>
    <w:rsid w:val="005F1F5A"/>
    <w:rsid w:val="005F227E"/>
    <w:rsid w:val="005F24F1"/>
    <w:rsid w:val="005F25AD"/>
    <w:rsid w:val="005F267A"/>
    <w:rsid w:val="005F281A"/>
    <w:rsid w:val="005F28EC"/>
    <w:rsid w:val="005F2AA0"/>
    <w:rsid w:val="005F2E7F"/>
    <w:rsid w:val="005F3310"/>
    <w:rsid w:val="005F3785"/>
    <w:rsid w:val="005F3B7F"/>
    <w:rsid w:val="005F3C1C"/>
    <w:rsid w:val="005F44CE"/>
    <w:rsid w:val="005F4DD0"/>
    <w:rsid w:val="005F4FFE"/>
    <w:rsid w:val="005F53E1"/>
    <w:rsid w:val="005F5849"/>
    <w:rsid w:val="005F5E47"/>
    <w:rsid w:val="005F5F9E"/>
    <w:rsid w:val="005F654C"/>
    <w:rsid w:val="005F6CD6"/>
    <w:rsid w:val="005F76E5"/>
    <w:rsid w:val="005F7973"/>
    <w:rsid w:val="005F7A45"/>
    <w:rsid w:val="005F7C07"/>
    <w:rsid w:val="005F7F08"/>
    <w:rsid w:val="0060025F"/>
    <w:rsid w:val="00600AD1"/>
    <w:rsid w:val="00600B08"/>
    <w:rsid w:val="00600E36"/>
    <w:rsid w:val="00600FDE"/>
    <w:rsid w:val="006011DC"/>
    <w:rsid w:val="006015D5"/>
    <w:rsid w:val="00601B75"/>
    <w:rsid w:val="00601D0A"/>
    <w:rsid w:val="00602047"/>
    <w:rsid w:val="0060204B"/>
    <w:rsid w:val="00602379"/>
    <w:rsid w:val="006024E8"/>
    <w:rsid w:val="00602CCC"/>
    <w:rsid w:val="00602DB1"/>
    <w:rsid w:val="00602EBB"/>
    <w:rsid w:val="0060355C"/>
    <w:rsid w:val="00603978"/>
    <w:rsid w:val="00603B3C"/>
    <w:rsid w:val="0060474B"/>
    <w:rsid w:val="0060507B"/>
    <w:rsid w:val="006058DB"/>
    <w:rsid w:val="00605D98"/>
    <w:rsid w:val="006062D6"/>
    <w:rsid w:val="00606631"/>
    <w:rsid w:val="0060684A"/>
    <w:rsid w:val="00606FDB"/>
    <w:rsid w:val="0060746A"/>
    <w:rsid w:val="006074BE"/>
    <w:rsid w:val="00607635"/>
    <w:rsid w:val="00607989"/>
    <w:rsid w:val="00607D3E"/>
    <w:rsid w:val="00610724"/>
    <w:rsid w:val="00610775"/>
    <w:rsid w:val="00610FB9"/>
    <w:rsid w:val="00611088"/>
    <w:rsid w:val="00611794"/>
    <w:rsid w:val="0061189E"/>
    <w:rsid w:val="00611A3F"/>
    <w:rsid w:val="00611B60"/>
    <w:rsid w:val="00611C04"/>
    <w:rsid w:val="00611D0E"/>
    <w:rsid w:val="00611EE3"/>
    <w:rsid w:val="00612153"/>
    <w:rsid w:val="0061219B"/>
    <w:rsid w:val="00612478"/>
    <w:rsid w:val="006124A3"/>
    <w:rsid w:val="00612A1E"/>
    <w:rsid w:val="00612F71"/>
    <w:rsid w:val="006130C5"/>
    <w:rsid w:val="00613211"/>
    <w:rsid w:val="00613F4D"/>
    <w:rsid w:val="006140A7"/>
    <w:rsid w:val="0061413F"/>
    <w:rsid w:val="0061416D"/>
    <w:rsid w:val="00614242"/>
    <w:rsid w:val="0061453F"/>
    <w:rsid w:val="0061471E"/>
    <w:rsid w:val="006147D5"/>
    <w:rsid w:val="006148DC"/>
    <w:rsid w:val="00614C98"/>
    <w:rsid w:val="00615B5B"/>
    <w:rsid w:val="00615E99"/>
    <w:rsid w:val="00615ED2"/>
    <w:rsid w:val="00615EF8"/>
    <w:rsid w:val="00616051"/>
    <w:rsid w:val="00616513"/>
    <w:rsid w:val="0061691F"/>
    <w:rsid w:val="00616BDA"/>
    <w:rsid w:val="00617211"/>
    <w:rsid w:val="006172AB"/>
    <w:rsid w:val="00617382"/>
    <w:rsid w:val="00617745"/>
    <w:rsid w:val="0061782F"/>
    <w:rsid w:val="00617BF9"/>
    <w:rsid w:val="00617C8D"/>
    <w:rsid w:val="006203AE"/>
    <w:rsid w:val="006207F9"/>
    <w:rsid w:val="00620B00"/>
    <w:rsid w:val="00620C09"/>
    <w:rsid w:val="00621151"/>
    <w:rsid w:val="006216A5"/>
    <w:rsid w:val="00621D7E"/>
    <w:rsid w:val="0062216A"/>
    <w:rsid w:val="0062229A"/>
    <w:rsid w:val="00622BA7"/>
    <w:rsid w:val="006230AB"/>
    <w:rsid w:val="00623292"/>
    <w:rsid w:val="006233ED"/>
    <w:rsid w:val="006238CD"/>
    <w:rsid w:val="00623AB6"/>
    <w:rsid w:val="00623C36"/>
    <w:rsid w:val="00624231"/>
    <w:rsid w:val="0062436C"/>
    <w:rsid w:val="0062453E"/>
    <w:rsid w:val="0062476E"/>
    <w:rsid w:val="00624E1B"/>
    <w:rsid w:val="00625945"/>
    <w:rsid w:val="00625BF3"/>
    <w:rsid w:val="00625F4E"/>
    <w:rsid w:val="00625FC6"/>
    <w:rsid w:val="00626306"/>
    <w:rsid w:val="00626435"/>
    <w:rsid w:val="00626689"/>
    <w:rsid w:val="006269CB"/>
    <w:rsid w:val="00626DB0"/>
    <w:rsid w:val="006271FB"/>
    <w:rsid w:val="00627870"/>
    <w:rsid w:val="00627AC5"/>
    <w:rsid w:val="00627BB0"/>
    <w:rsid w:val="0063003A"/>
    <w:rsid w:val="0063036E"/>
    <w:rsid w:val="00630407"/>
    <w:rsid w:val="006307A7"/>
    <w:rsid w:val="006307C8"/>
    <w:rsid w:val="006308B8"/>
    <w:rsid w:val="0063097B"/>
    <w:rsid w:val="00631569"/>
    <w:rsid w:val="00631780"/>
    <w:rsid w:val="00631E97"/>
    <w:rsid w:val="00631EFF"/>
    <w:rsid w:val="00632401"/>
    <w:rsid w:val="0063247A"/>
    <w:rsid w:val="006325B9"/>
    <w:rsid w:val="00632733"/>
    <w:rsid w:val="00632A70"/>
    <w:rsid w:val="00632E2D"/>
    <w:rsid w:val="00632E98"/>
    <w:rsid w:val="00632F8A"/>
    <w:rsid w:val="0063349F"/>
    <w:rsid w:val="006336D1"/>
    <w:rsid w:val="00633D7C"/>
    <w:rsid w:val="00633E8E"/>
    <w:rsid w:val="00633F3F"/>
    <w:rsid w:val="00634591"/>
    <w:rsid w:val="006345E2"/>
    <w:rsid w:val="00634619"/>
    <w:rsid w:val="00634BBD"/>
    <w:rsid w:val="00634E5B"/>
    <w:rsid w:val="00634EAD"/>
    <w:rsid w:val="0063508D"/>
    <w:rsid w:val="0063559E"/>
    <w:rsid w:val="00635DCB"/>
    <w:rsid w:val="0063720C"/>
    <w:rsid w:val="006372BC"/>
    <w:rsid w:val="00637568"/>
    <w:rsid w:val="00637C35"/>
    <w:rsid w:val="00637CD4"/>
    <w:rsid w:val="00637D00"/>
    <w:rsid w:val="00640043"/>
    <w:rsid w:val="006401AD"/>
    <w:rsid w:val="006401AE"/>
    <w:rsid w:val="00640546"/>
    <w:rsid w:val="00640742"/>
    <w:rsid w:val="0064078D"/>
    <w:rsid w:val="00640C12"/>
    <w:rsid w:val="0064124C"/>
    <w:rsid w:val="006413BE"/>
    <w:rsid w:val="006419D6"/>
    <w:rsid w:val="00641B14"/>
    <w:rsid w:val="00641EA1"/>
    <w:rsid w:val="00641F73"/>
    <w:rsid w:val="00641F95"/>
    <w:rsid w:val="0064250C"/>
    <w:rsid w:val="00642564"/>
    <w:rsid w:val="00642838"/>
    <w:rsid w:val="00642A98"/>
    <w:rsid w:val="00642F04"/>
    <w:rsid w:val="0064349E"/>
    <w:rsid w:val="00643647"/>
    <w:rsid w:val="00643A39"/>
    <w:rsid w:val="00643A51"/>
    <w:rsid w:val="0064409D"/>
    <w:rsid w:val="00644194"/>
    <w:rsid w:val="006441B5"/>
    <w:rsid w:val="00644EA7"/>
    <w:rsid w:val="00644FEE"/>
    <w:rsid w:val="006452C8"/>
    <w:rsid w:val="00645862"/>
    <w:rsid w:val="00645864"/>
    <w:rsid w:val="006458E2"/>
    <w:rsid w:val="00646136"/>
    <w:rsid w:val="006465E9"/>
    <w:rsid w:val="00646871"/>
    <w:rsid w:val="00646D42"/>
    <w:rsid w:val="00646FD5"/>
    <w:rsid w:val="00647347"/>
    <w:rsid w:val="00647498"/>
    <w:rsid w:val="00647CA5"/>
    <w:rsid w:val="00647DCB"/>
    <w:rsid w:val="00647FE7"/>
    <w:rsid w:val="00650009"/>
    <w:rsid w:val="006505A3"/>
    <w:rsid w:val="00650D74"/>
    <w:rsid w:val="00650F2F"/>
    <w:rsid w:val="0065117C"/>
    <w:rsid w:val="006517EA"/>
    <w:rsid w:val="00651B9E"/>
    <w:rsid w:val="0065223A"/>
    <w:rsid w:val="006522C4"/>
    <w:rsid w:val="006529B8"/>
    <w:rsid w:val="00652E46"/>
    <w:rsid w:val="00652ECD"/>
    <w:rsid w:val="00652F32"/>
    <w:rsid w:val="006535B6"/>
    <w:rsid w:val="006537B3"/>
    <w:rsid w:val="00653B7C"/>
    <w:rsid w:val="00653D8B"/>
    <w:rsid w:val="006541F9"/>
    <w:rsid w:val="0065428F"/>
    <w:rsid w:val="00654B89"/>
    <w:rsid w:val="00656002"/>
    <w:rsid w:val="006560C3"/>
    <w:rsid w:val="00656150"/>
    <w:rsid w:val="006562D1"/>
    <w:rsid w:val="00656475"/>
    <w:rsid w:val="0065656A"/>
    <w:rsid w:val="006566E7"/>
    <w:rsid w:val="006570C9"/>
    <w:rsid w:val="006574B5"/>
    <w:rsid w:val="00657571"/>
    <w:rsid w:val="006579E4"/>
    <w:rsid w:val="00660562"/>
    <w:rsid w:val="00660AFB"/>
    <w:rsid w:val="00660DDA"/>
    <w:rsid w:val="00661047"/>
    <w:rsid w:val="0066129E"/>
    <w:rsid w:val="006619B9"/>
    <w:rsid w:val="00661A16"/>
    <w:rsid w:val="00661E7C"/>
    <w:rsid w:val="00661EA6"/>
    <w:rsid w:val="00661ED6"/>
    <w:rsid w:val="0066293F"/>
    <w:rsid w:val="00662C7A"/>
    <w:rsid w:val="00664461"/>
    <w:rsid w:val="00664A96"/>
    <w:rsid w:val="00664C39"/>
    <w:rsid w:val="00664CA5"/>
    <w:rsid w:val="00664CC1"/>
    <w:rsid w:val="006651B7"/>
    <w:rsid w:val="006654F6"/>
    <w:rsid w:val="00665A1E"/>
    <w:rsid w:val="00665CEE"/>
    <w:rsid w:val="00666521"/>
    <w:rsid w:val="00666534"/>
    <w:rsid w:val="00666748"/>
    <w:rsid w:val="00666933"/>
    <w:rsid w:val="00666D9B"/>
    <w:rsid w:val="00667811"/>
    <w:rsid w:val="006679A5"/>
    <w:rsid w:val="006679AD"/>
    <w:rsid w:val="00667A15"/>
    <w:rsid w:val="00667E1B"/>
    <w:rsid w:val="00670078"/>
    <w:rsid w:val="0067013C"/>
    <w:rsid w:val="006702F5"/>
    <w:rsid w:val="00670565"/>
    <w:rsid w:val="006705F9"/>
    <w:rsid w:val="00670661"/>
    <w:rsid w:val="00670662"/>
    <w:rsid w:val="00670CDA"/>
    <w:rsid w:val="00671068"/>
    <w:rsid w:val="006715EB"/>
    <w:rsid w:val="006718CC"/>
    <w:rsid w:val="00671AAE"/>
    <w:rsid w:val="00671C6F"/>
    <w:rsid w:val="00672C37"/>
    <w:rsid w:val="00673396"/>
    <w:rsid w:val="00673AD9"/>
    <w:rsid w:val="00673B81"/>
    <w:rsid w:val="006742A8"/>
    <w:rsid w:val="00674355"/>
    <w:rsid w:val="0067440E"/>
    <w:rsid w:val="00674674"/>
    <w:rsid w:val="00674750"/>
    <w:rsid w:val="0067494D"/>
    <w:rsid w:val="00674C73"/>
    <w:rsid w:val="00674FFE"/>
    <w:rsid w:val="006750C3"/>
    <w:rsid w:val="006752F5"/>
    <w:rsid w:val="00675730"/>
    <w:rsid w:val="00675A3E"/>
    <w:rsid w:val="006769A0"/>
    <w:rsid w:val="00676ABD"/>
    <w:rsid w:val="006775CF"/>
    <w:rsid w:val="0067762D"/>
    <w:rsid w:val="00677A3F"/>
    <w:rsid w:val="00677DFE"/>
    <w:rsid w:val="00680850"/>
    <w:rsid w:val="00680A6C"/>
    <w:rsid w:val="00680D31"/>
    <w:rsid w:val="00680E98"/>
    <w:rsid w:val="006812BE"/>
    <w:rsid w:val="0068144E"/>
    <w:rsid w:val="006817F5"/>
    <w:rsid w:val="00681F02"/>
    <w:rsid w:val="00682F21"/>
    <w:rsid w:val="00683119"/>
    <w:rsid w:val="0068342F"/>
    <w:rsid w:val="006841EB"/>
    <w:rsid w:val="0068440B"/>
    <w:rsid w:val="00684942"/>
    <w:rsid w:val="00685107"/>
    <w:rsid w:val="0068510B"/>
    <w:rsid w:val="0068512E"/>
    <w:rsid w:val="0068560E"/>
    <w:rsid w:val="0068578A"/>
    <w:rsid w:val="0068588E"/>
    <w:rsid w:val="006861E7"/>
    <w:rsid w:val="006862AF"/>
    <w:rsid w:val="006862BA"/>
    <w:rsid w:val="0068673A"/>
    <w:rsid w:val="00686BB9"/>
    <w:rsid w:val="00686DE4"/>
    <w:rsid w:val="00687119"/>
    <w:rsid w:val="006872A8"/>
    <w:rsid w:val="00687B10"/>
    <w:rsid w:val="006908BB"/>
    <w:rsid w:val="00690956"/>
    <w:rsid w:val="00690B3B"/>
    <w:rsid w:val="00690FF9"/>
    <w:rsid w:val="006910D6"/>
    <w:rsid w:val="0069144B"/>
    <w:rsid w:val="00691759"/>
    <w:rsid w:val="00691E1E"/>
    <w:rsid w:val="00691E3E"/>
    <w:rsid w:val="006920D4"/>
    <w:rsid w:val="0069240A"/>
    <w:rsid w:val="00692559"/>
    <w:rsid w:val="006927AF"/>
    <w:rsid w:val="00692AC4"/>
    <w:rsid w:val="00692D67"/>
    <w:rsid w:val="00692F22"/>
    <w:rsid w:val="00693284"/>
    <w:rsid w:val="006932DE"/>
    <w:rsid w:val="00693675"/>
    <w:rsid w:val="0069372F"/>
    <w:rsid w:val="0069386D"/>
    <w:rsid w:val="00693A8A"/>
    <w:rsid w:val="00693AEB"/>
    <w:rsid w:val="00693CF9"/>
    <w:rsid w:val="006947D9"/>
    <w:rsid w:val="00694882"/>
    <w:rsid w:val="00694979"/>
    <w:rsid w:val="00694BA7"/>
    <w:rsid w:val="00694CEE"/>
    <w:rsid w:val="00694F0B"/>
    <w:rsid w:val="00695000"/>
    <w:rsid w:val="0069502B"/>
    <w:rsid w:val="006950C6"/>
    <w:rsid w:val="006950FB"/>
    <w:rsid w:val="0069563A"/>
    <w:rsid w:val="00696000"/>
    <w:rsid w:val="0069609D"/>
    <w:rsid w:val="006967F5"/>
    <w:rsid w:val="0069692B"/>
    <w:rsid w:val="00696A52"/>
    <w:rsid w:val="00696EE9"/>
    <w:rsid w:val="006976D9"/>
    <w:rsid w:val="00697B84"/>
    <w:rsid w:val="00697BA9"/>
    <w:rsid w:val="006A0398"/>
    <w:rsid w:val="006A0857"/>
    <w:rsid w:val="006A0882"/>
    <w:rsid w:val="006A08C3"/>
    <w:rsid w:val="006A11D2"/>
    <w:rsid w:val="006A1447"/>
    <w:rsid w:val="006A19E3"/>
    <w:rsid w:val="006A1D40"/>
    <w:rsid w:val="006A208B"/>
    <w:rsid w:val="006A25C1"/>
    <w:rsid w:val="006A27B0"/>
    <w:rsid w:val="006A2B1B"/>
    <w:rsid w:val="006A2BED"/>
    <w:rsid w:val="006A2CF4"/>
    <w:rsid w:val="006A30DA"/>
    <w:rsid w:val="006A31A9"/>
    <w:rsid w:val="006A3452"/>
    <w:rsid w:val="006A3719"/>
    <w:rsid w:val="006A3724"/>
    <w:rsid w:val="006A3A41"/>
    <w:rsid w:val="006A429A"/>
    <w:rsid w:val="006A4675"/>
    <w:rsid w:val="006A4880"/>
    <w:rsid w:val="006A4B6F"/>
    <w:rsid w:val="006A4DB1"/>
    <w:rsid w:val="006A50B4"/>
    <w:rsid w:val="006A5843"/>
    <w:rsid w:val="006A5FDB"/>
    <w:rsid w:val="006A6738"/>
    <w:rsid w:val="006A676A"/>
    <w:rsid w:val="006A6BFB"/>
    <w:rsid w:val="006A6C54"/>
    <w:rsid w:val="006A6C70"/>
    <w:rsid w:val="006A6C81"/>
    <w:rsid w:val="006A6EF0"/>
    <w:rsid w:val="006A7271"/>
    <w:rsid w:val="006A753D"/>
    <w:rsid w:val="006A7902"/>
    <w:rsid w:val="006A7A3F"/>
    <w:rsid w:val="006A7C02"/>
    <w:rsid w:val="006A7F13"/>
    <w:rsid w:val="006B0434"/>
    <w:rsid w:val="006B0689"/>
    <w:rsid w:val="006B07A2"/>
    <w:rsid w:val="006B0AC6"/>
    <w:rsid w:val="006B0D48"/>
    <w:rsid w:val="006B0D50"/>
    <w:rsid w:val="006B129C"/>
    <w:rsid w:val="006B13B6"/>
    <w:rsid w:val="006B156E"/>
    <w:rsid w:val="006B18DF"/>
    <w:rsid w:val="006B206B"/>
    <w:rsid w:val="006B3010"/>
    <w:rsid w:val="006B3062"/>
    <w:rsid w:val="006B31CD"/>
    <w:rsid w:val="006B32D5"/>
    <w:rsid w:val="006B3347"/>
    <w:rsid w:val="006B3395"/>
    <w:rsid w:val="006B373E"/>
    <w:rsid w:val="006B3B46"/>
    <w:rsid w:val="006B3F67"/>
    <w:rsid w:val="006B46DF"/>
    <w:rsid w:val="006B4855"/>
    <w:rsid w:val="006B4D1B"/>
    <w:rsid w:val="006B4E63"/>
    <w:rsid w:val="006B5069"/>
    <w:rsid w:val="006B512E"/>
    <w:rsid w:val="006B51F8"/>
    <w:rsid w:val="006B52EB"/>
    <w:rsid w:val="006B566D"/>
    <w:rsid w:val="006B5722"/>
    <w:rsid w:val="006B5854"/>
    <w:rsid w:val="006B5C7F"/>
    <w:rsid w:val="006B5D29"/>
    <w:rsid w:val="006B5FEB"/>
    <w:rsid w:val="006B608D"/>
    <w:rsid w:val="006B640A"/>
    <w:rsid w:val="006B69F0"/>
    <w:rsid w:val="006B6DEA"/>
    <w:rsid w:val="006B6E2C"/>
    <w:rsid w:val="006B73CF"/>
    <w:rsid w:val="006B750D"/>
    <w:rsid w:val="006B761A"/>
    <w:rsid w:val="006B7990"/>
    <w:rsid w:val="006B79B2"/>
    <w:rsid w:val="006B79CB"/>
    <w:rsid w:val="006B7B9A"/>
    <w:rsid w:val="006B7C2F"/>
    <w:rsid w:val="006B7D32"/>
    <w:rsid w:val="006C0215"/>
    <w:rsid w:val="006C09B3"/>
    <w:rsid w:val="006C0B06"/>
    <w:rsid w:val="006C0E2A"/>
    <w:rsid w:val="006C0E82"/>
    <w:rsid w:val="006C0F31"/>
    <w:rsid w:val="006C1239"/>
    <w:rsid w:val="006C1268"/>
    <w:rsid w:val="006C1608"/>
    <w:rsid w:val="006C17C5"/>
    <w:rsid w:val="006C1833"/>
    <w:rsid w:val="006C1B0A"/>
    <w:rsid w:val="006C1B93"/>
    <w:rsid w:val="006C1D7D"/>
    <w:rsid w:val="006C1EBF"/>
    <w:rsid w:val="006C1F06"/>
    <w:rsid w:val="006C1F8C"/>
    <w:rsid w:val="006C2A2F"/>
    <w:rsid w:val="006C2B4B"/>
    <w:rsid w:val="006C2C38"/>
    <w:rsid w:val="006C2D71"/>
    <w:rsid w:val="006C2ED5"/>
    <w:rsid w:val="006C3187"/>
    <w:rsid w:val="006C35FC"/>
    <w:rsid w:val="006C3765"/>
    <w:rsid w:val="006C3E9E"/>
    <w:rsid w:val="006C46B1"/>
    <w:rsid w:val="006C4772"/>
    <w:rsid w:val="006C502A"/>
    <w:rsid w:val="006C5131"/>
    <w:rsid w:val="006C59CC"/>
    <w:rsid w:val="006C59F2"/>
    <w:rsid w:val="006C5D09"/>
    <w:rsid w:val="006C5EE4"/>
    <w:rsid w:val="006C61B4"/>
    <w:rsid w:val="006C63F2"/>
    <w:rsid w:val="006C666B"/>
    <w:rsid w:val="006C6992"/>
    <w:rsid w:val="006C6A08"/>
    <w:rsid w:val="006C6B2B"/>
    <w:rsid w:val="006C6CD6"/>
    <w:rsid w:val="006C6DE7"/>
    <w:rsid w:val="006C6F39"/>
    <w:rsid w:val="006C7424"/>
    <w:rsid w:val="006C74B2"/>
    <w:rsid w:val="006C77CD"/>
    <w:rsid w:val="006C793E"/>
    <w:rsid w:val="006C7C5E"/>
    <w:rsid w:val="006C7EFF"/>
    <w:rsid w:val="006D00D9"/>
    <w:rsid w:val="006D07C4"/>
    <w:rsid w:val="006D1B0B"/>
    <w:rsid w:val="006D1CA2"/>
    <w:rsid w:val="006D1E4C"/>
    <w:rsid w:val="006D2201"/>
    <w:rsid w:val="006D30DA"/>
    <w:rsid w:val="006D313B"/>
    <w:rsid w:val="006D38B1"/>
    <w:rsid w:val="006D390A"/>
    <w:rsid w:val="006D3D2D"/>
    <w:rsid w:val="006D3EAB"/>
    <w:rsid w:val="006D4257"/>
    <w:rsid w:val="006D43DB"/>
    <w:rsid w:val="006D46CD"/>
    <w:rsid w:val="006D48CB"/>
    <w:rsid w:val="006D4ED1"/>
    <w:rsid w:val="006D4FF8"/>
    <w:rsid w:val="006D534D"/>
    <w:rsid w:val="006D55DB"/>
    <w:rsid w:val="006D5B47"/>
    <w:rsid w:val="006D5CFC"/>
    <w:rsid w:val="006D62EE"/>
    <w:rsid w:val="006D65C7"/>
    <w:rsid w:val="006D6B07"/>
    <w:rsid w:val="006D6E0E"/>
    <w:rsid w:val="006D6ECE"/>
    <w:rsid w:val="006D77C0"/>
    <w:rsid w:val="006D7C40"/>
    <w:rsid w:val="006D7E29"/>
    <w:rsid w:val="006E01C7"/>
    <w:rsid w:val="006E0379"/>
    <w:rsid w:val="006E043E"/>
    <w:rsid w:val="006E0564"/>
    <w:rsid w:val="006E08D3"/>
    <w:rsid w:val="006E132E"/>
    <w:rsid w:val="006E156B"/>
    <w:rsid w:val="006E1CB1"/>
    <w:rsid w:val="006E1CF8"/>
    <w:rsid w:val="006E1EE1"/>
    <w:rsid w:val="006E27A3"/>
    <w:rsid w:val="006E2A67"/>
    <w:rsid w:val="006E2B66"/>
    <w:rsid w:val="006E2C6A"/>
    <w:rsid w:val="006E2D65"/>
    <w:rsid w:val="006E329A"/>
    <w:rsid w:val="006E33C3"/>
    <w:rsid w:val="006E3455"/>
    <w:rsid w:val="006E3461"/>
    <w:rsid w:val="006E3ADF"/>
    <w:rsid w:val="006E3EF4"/>
    <w:rsid w:val="006E4311"/>
    <w:rsid w:val="006E44AA"/>
    <w:rsid w:val="006E4969"/>
    <w:rsid w:val="006E4C8B"/>
    <w:rsid w:val="006E4EDD"/>
    <w:rsid w:val="006E51C8"/>
    <w:rsid w:val="006E5212"/>
    <w:rsid w:val="006E57C7"/>
    <w:rsid w:val="006E57E3"/>
    <w:rsid w:val="006E5F5D"/>
    <w:rsid w:val="006E61EF"/>
    <w:rsid w:val="006E64D4"/>
    <w:rsid w:val="006E661A"/>
    <w:rsid w:val="006E6A4F"/>
    <w:rsid w:val="006E6A55"/>
    <w:rsid w:val="006E7284"/>
    <w:rsid w:val="006E73CA"/>
    <w:rsid w:val="006E75FC"/>
    <w:rsid w:val="006E7846"/>
    <w:rsid w:val="006E7F71"/>
    <w:rsid w:val="006F01AF"/>
    <w:rsid w:val="006F07D9"/>
    <w:rsid w:val="006F08FB"/>
    <w:rsid w:val="006F10BC"/>
    <w:rsid w:val="006F1E69"/>
    <w:rsid w:val="006F1FFE"/>
    <w:rsid w:val="006F22B1"/>
    <w:rsid w:val="006F297E"/>
    <w:rsid w:val="006F2E5C"/>
    <w:rsid w:val="006F32B0"/>
    <w:rsid w:val="006F3404"/>
    <w:rsid w:val="006F3738"/>
    <w:rsid w:val="006F3936"/>
    <w:rsid w:val="006F3A43"/>
    <w:rsid w:val="006F3A9B"/>
    <w:rsid w:val="006F3BA9"/>
    <w:rsid w:val="006F3DC2"/>
    <w:rsid w:val="006F437E"/>
    <w:rsid w:val="006F4475"/>
    <w:rsid w:val="006F44BB"/>
    <w:rsid w:val="006F4534"/>
    <w:rsid w:val="006F4960"/>
    <w:rsid w:val="006F4ED2"/>
    <w:rsid w:val="006F4F52"/>
    <w:rsid w:val="006F5319"/>
    <w:rsid w:val="006F54E9"/>
    <w:rsid w:val="006F55A6"/>
    <w:rsid w:val="006F57BC"/>
    <w:rsid w:val="006F5E68"/>
    <w:rsid w:val="006F5F4D"/>
    <w:rsid w:val="006F6EC6"/>
    <w:rsid w:val="006F6F41"/>
    <w:rsid w:val="006F70B5"/>
    <w:rsid w:val="006F7137"/>
    <w:rsid w:val="006F7494"/>
    <w:rsid w:val="006F751A"/>
    <w:rsid w:val="006F7A6E"/>
    <w:rsid w:val="00700AA8"/>
    <w:rsid w:val="00700CC9"/>
    <w:rsid w:val="00700D24"/>
    <w:rsid w:val="00700DFC"/>
    <w:rsid w:val="00701BAF"/>
    <w:rsid w:val="007026F7"/>
    <w:rsid w:val="00702728"/>
    <w:rsid w:val="00702D41"/>
    <w:rsid w:val="0070399B"/>
    <w:rsid w:val="00703A57"/>
    <w:rsid w:val="00703AC0"/>
    <w:rsid w:val="00703CCE"/>
    <w:rsid w:val="00703E21"/>
    <w:rsid w:val="00704270"/>
    <w:rsid w:val="007042EA"/>
    <w:rsid w:val="00704BE5"/>
    <w:rsid w:val="00704C9E"/>
    <w:rsid w:val="00704CD1"/>
    <w:rsid w:val="00704E94"/>
    <w:rsid w:val="00705063"/>
    <w:rsid w:val="007060E0"/>
    <w:rsid w:val="00706828"/>
    <w:rsid w:val="00706A2D"/>
    <w:rsid w:val="007070C9"/>
    <w:rsid w:val="007074A7"/>
    <w:rsid w:val="007078CE"/>
    <w:rsid w:val="00707B74"/>
    <w:rsid w:val="00707F44"/>
    <w:rsid w:val="007101C6"/>
    <w:rsid w:val="00710851"/>
    <w:rsid w:val="00710AD7"/>
    <w:rsid w:val="00710BB9"/>
    <w:rsid w:val="00711193"/>
    <w:rsid w:val="0071141F"/>
    <w:rsid w:val="00711559"/>
    <w:rsid w:val="007119FF"/>
    <w:rsid w:val="00711A5B"/>
    <w:rsid w:val="00711A60"/>
    <w:rsid w:val="0071206E"/>
    <w:rsid w:val="0071211C"/>
    <w:rsid w:val="00712133"/>
    <w:rsid w:val="0071220A"/>
    <w:rsid w:val="007125CB"/>
    <w:rsid w:val="0071271D"/>
    <w:rsid w:val="00712B2F"/>
    <w:rsid w:val="00712BBE"/>
    <w:rsid w:val="00712DA3"/>
    <w:rsid w:val="007133B8"/>
    <w:rsid w:val="0071340F"/>
    <w:rsid w:val="0071389C"/>
    <w:rsid w:val="00714A53"/>
    <w:rsid w:val="00714F00"/>
    <w:rsid w:val="00715245"/>
    <w:rsid w:val="007152DB"/>
    <w:rsid w:val="00715435"/>
    <w:rsid w:val="0071558C"/>
    <w:rsid w:val="00715AFC"/>
    <w:rsid w:val="007162E3"/>
    <w:rsid w:val="007163EC"/>
    <w:rsid w:val="00716422"/>
    <w:rsid w:val="007166EE"/>
    <w:rsid w:val="0071684E"/>
    <w:rsid w:val="0071686C"/>
    <w:rsid w:val="007174AD"/>
    <w:rsid w:val="0071757A"/>
    <w:rsid w:val="00717624"/>
    <w:rsid w:val="007176F4"/>
    <w:rsid w:val="007179EC"/>
    <w:rsid w:val="00720006"/>
    <w:rsid w:val="007201EF"/>
    <w:rsid w:val="007205B9"/>
    <w:rsid w:val="00720614"/>
    <w:rsid w:val="0072063F"/>
    <w:rsid w:val="00720B3D"/>
    <w:rsid w:val="00720DFF"/>
    <w:rsid w:val="00721532"/>
    <w:rsid w:val="00721582"/>
    <w:rsid w:val="00721A7C"/>
    <w:rsid w:val="00721BD0"/>
    <w:rsid w:val="00721FD2"/>
    <w:rsid w:val="0072233C"/>
    <w:rsid w:val="0072268D"/>
    <w:rsid w:val="00722A6E"/>
    <w:rsid w:val="00722B01"/>
    <w:rsid w:val="00722D1F"/>
    <w:rsid w:val="00722D67"/>
    <w:rsid w:val="007232E3"/>
    <w:rsid w:val="00723516"/>
    <w:rsid w:val="007238EE"/>
    <w:rsid w:val="00723DE4"/>
    <w:rsid w:val="00723E1E"/>
    <w:rsid w:val="00724564"/>
    <w:rsid w:val="0072456D"/>
    <w:rsid w:val="00724702"/>
    <w:rsid w:val="00724A15"/>
    <w:rsid w:val="00724B06"/>
    <w:rsid w:val="00725969"/>
    <w:rsid w:val="00725CE7"/>
    <w:rsid w:val="00726310"/>
    <w:rsid w:val="007264F2"/>
    <w:rsid w:val="00726AE9"/>
    <w:rsid w:val="00726BAA"/>
    <w:rsid w:val="00727A27"/>
    <w:rsid w:val="00727B60"/>
    <w:rsid w:val="00727DA8"/>
    <w:rsid w:val="00730850"/>
    <w:rsid w:val="00730910"/>
    <w:rsid w:val="00730AED"/>
    <w:rsid w:val="00730D52"/>
    <w:rsid w:val="00730E8B"/>
    <w:rsid w:val="00730E8F"/>
    <w:rsid w:val="0073114D"/>
    <w:rsid w:val="00731240"/>
    <w:rsid w:val="00731267"/>
    <w:rsid w:val="00731316"/>
    <w:rsid w:val="00731401"/>
    <w:rsid w:val="00731D87"/>
    <w:rsid w:val="007320CA"/>
    <w:rsid w:val="0073292E"/>
    <w:rsid w:val="00732BE2"/>
    <w:rsid w:val="00732CEB"/>
    <w:rsid w:val="00732D9E"/>
    <w:rsid w:val="00733378"/>
    <w:rsid w:val="007333F2"/>
    <w:rsid w:val="00733486"/>
    <w:rsid w:val="00733514"/>
    <w:rsid w:val="00733CE3"/>
    <w:rsid w:val="00734A35"/>
    <w:rsid w:val="00734DDE"/>
    <w:rsid w:val="00734ECB"/>
    <w:rsid w:val="007351EC"/>
    <w:rsid w:val="0073524E"/>
    <w:rsid w:val="00735B63"/>
    <w:rsid w:val="00735ED1"/>
    <w:rsid w:val="0073625D"/>
    <w:rsid w:val="007363C7"/>
    <w:rsid w:val="00736467"/>
    <w:rsid w:val="007369A1"/>
    <w:rsid w:val="00736B95"/>
    <w:rsid w:val="007374D9"/>
    <w:rsid w:val="007376EE"/>
    <w:rsid w:val="00737AB8"/>
    <w:rsid w:val="00737B0F"/>
    <w:rsid w:val="007400BB"/>
    <w:rsid w:val="00740640"/>
    <w:rsid w:val="00740664"/>
    <w:rsid w:val="007408A8"/>
    <w:rsid w:val="00740CD9"/>
    <w:rsid w:val="00740E93"/>
    <w:rsid w:val="007410E7"/>
    <w:rsid w:val="00741790"/>
    <w:rsid w:val="007417FB"/>
    <w:rsid w:val="00741A61"/>
    <w:rsid w:val="007420F6"/>
    <w:rsid w:val="0074242A"/>
    <w:rsid w:val="00742626"/>
    <w:rsid w:val="0074269D"/>
    <w:rsid w:val="00742AF9"/>
    <w:rsid w:val="007436FE"/>
    <w:rsid w:val="00743BAF"/>
    <w:rsid w:val="00743F0F"/>
    <w:rsid w:val="007440D6"/>
    <w:rsid w:val="0074415C"/>
    <w:rsid w:val="0074477E"/>
    <w:rsid w:val="00744A87"/>
    <w:rsid w:val="0074514E"/>
    <w:rsid w:val="007455CF"/>
    <w:rsid w:val="007455F3"/>
    <w:rsid w:val="00745999"/>
    <w:rsid w:val="00745C5F"/>
    <w:rsid w:val="00745F8C"/>
    <w:rsid w:val="00745FF6"/>
    <w:rsid w:val="0074600D"/>
    <w:rsid w:val="00746018"/>
    <w:rsid w:val="00746154"/>
    <w:rsid w:val="0074622E"/>
    <w:rsid w:val="0074626F"/>
    <w:rsid w:val="00746336"/>
    <w:rsid w:val="00746F62"/>
    <w:rsid w:val="0074776F"/>
    <w:rsid w:val="00747E6E"/>
    <w:rsid w:val="007504FB"/>
    <w:rsid w:val="00750516"/>
    <w:rsid w:val="00750B1B"/>
    <w:rsid w:val="00750F48"/>
    <w:rsid w:val="00751541"/>
    <w:rsid w:val="00751564"/>
    <w:rsid w:val="00751576"/>
    <w:rsid w:val="00751902"/>
    <w:rsid w:val="00751C58"/>
    <w:rsid w:val="00751F76"/>
    <w:rsid w:val="0075200E"/>
    <w:rsid w:val="007520EA"/>
    <w:rsid w:val="0075248E"/>
    <w:rsid w:val="007524D6"/>
    <w:rsid w:val="00752624"/>
    <w:rsid w:val="00753BD8"/>
    <w:rsid w:val="00753C2C"/>
    <w:rsid w:val="00753C90"/>
    <w:rsid w:val="0075435D"/>
    <w:rsid w:val="00754494"/>
    <w:rsid w:val="007544A6"/>
    <w:rsid w:val="007546CF"/>
    <w:rsid w:val="00754748"/>
    <w:rsid w:val="0075546A"/>
    <w:rsid w:val="0075548D"/>
    <w:rsid w:val="007556B4"/>
    <w:rsid w:val="007562A2"/>
    <w:rsid w:val="007562DF"/>
    <w:rsid w:val="007565D2"/>
    <w:rsid w:val="007568C8"/>
    <w:rsid w:val="00756A42"/>
    <w:rsid w:val="00756D68"/>
    <w:rsid w:val="0075704F"/>
    <w:rsid w:val="00757105"/>
    <w:rsid w:val="0075717C"/>
    <w:rsid w:val="00757ADD"/>
    <w:rsid w:val="00757C95"/>
    <w:rsid w:val="00757F5F"/>
    <w:rsid w:val="0076026D"/>
    <w:rsid w:val="00760358"/>
    <w:rsid w:val="007603BB"/>
    <w:rsid w:val="00760B36"/>
    <w:rsid w:val="00760FB7"/>
    <w:rsid w:val="0076112C"/>
    <w:rsid w:val="007611E3"/>
    <w:rsid w:val="00761331"/>
    <w:rsid w:val="00761343"/>
    <w:rsid w:val="00761410"/>
    <w:rsid w:val="00761437"/>
    <w:rsid w:val="007616AC"/>
    <w:rsid w:val="0076189A"/>
    <w:rsid w:val="00761C55"/>
    <w:rsid w:val="00761DAD"/>
    <w:rsid w:val="0076210A"/>
    <w:rsid w:val="007631C1"/>
    <w:rsid w:val="007632B6"/>
    <w:rsid w:val="007634C6"/>
    <w:rsid w:val="00763826"/>
    <w:rsid w:val="00763858"/>
    <w:rsid w:val="00763FE1"/>
    <w:rsid w:val="00764265"/>
    <w:rsid w:val="007642C5"/>
    <w:rsid w:val="0076441E"/>
    <w:rsid w:val="007645DC"/>
    <w:rsid w:val="0076470E"/>
    <w:rsid w:val="00764C0E"/>
    <w:rsid w:val="007654AE"/>
    <w:rsid w:val="00765597"/>
    <w:rsid w:val="007655B9"/>
    <w:rsid w:val="007657CD"/>
    <w:rsid w:val="007657D9"/>
    <w:rsid w:val="007658A9"/>
    <w:rsid w:val="0076597A"/>
    <w:rsid w:val="00765BCC"/>
    <w:rsid w:val="00765C99"/>
    <w:rsid w:val="00765DD5"/>
    <w:rsid w:val="00765E49"/>
    <w:rsid w:val="00765E86"/>
    <w:rsid w:val="00766470"/>
    <w:rsid w:val="0076686E"/>
    <w:rsid w:val="0076689B"/>
    <w:rsid w:val="0076705A"/>
    <w:rsid w:val="00767091"/>
    <w:rsid w:val="00767266"/>
    <w:rsid w:val="00767598"/>
    <w:rsid w:val="0076761A"/>
    <w:rsid w:val="00767785"/>
    <w:rsid w:val="007678C9"/>
    <w:rsid w:val="00767E15"/>
    <w:rsid w:val="00770346"/>
    <w:rsid w:val="00770406"/>
    <w:rsid w:val="00770C32"/>
    <w:rsid w:val="0077182B"/>
    <w:rsid w:val="00771B14"/>
    <w:rsid w:val="007722CC"/>
    <w:rsid w:val="00772710"/>
    <w:rsid w:val="00772A18"/>
    <w:rsid w:val="007730D7"/>
    <w:rsid w:val="0077347E"/>
    <w:rsid w:val="00773629"/>
    <w:rsid w:val="00773774"/>
    <w:rsid w:val="00773C17"/>
    <w:rsid w:val="007747C4"/>
    <w:rsid w:val="007747D9"/>
    <w:rsid w:val="007748E8"/>
    <w:rsid w:val="00774BE4"/>
    <w:rsid w:val="00774C47"/>
    <w:rsid w:val="007752B5"/>
    <w:rsid w:val="00775321"/>
    <w:rsid w:val="00776276"/>
    <w:rsid w:val="007762FC"/>
    <w:rsid w:val="007763D6"/>
    <w:rsid w:val="007767F6"/>
    <w:rsid w:val="00776978"/>
    <w:rsid w:val="00777398"/>
    <w:rsid w:val="007775B4"/>
    <w:rsid w:val="00780026"/>
    <w:rsid w:val="00780723"/>
    <w:rsid w:val="00780AAB"/>
    <w:rsid w:val="00780B20"/>
    <w:rsid w:val="00780DEF"/>
    <w:rsid w:val="007813CF"/>
    <w:rsid w:val="007817B4"/>
    <w:rsid w:val="00781839"/>
    <w:rsid w:val="007819FC"/>
    <w:rsid w:val="00781B9E"/>
    <w:rsid w:val="00781E37"/>
    <w:rsid w:val="0078219D"/>
    <w:rsid w:val="007822D3"/>
    <w:rsid w:val="007825FB"/>
    <w:rsid w:val="0078347B"/>
    <w:rsid w:val="00783508"/>
    <w:rsid w:val="00783886"/>
    <w:rsid w:val="007838A9"/>
    <w:rsid w:val="007839D0"/>
    <w:rsid w:val="00783B76"/>
    <w:rsid w:val="00783F1C"/>
    <w:rsid w:val="007847D1"/>
    <w:rsid w:val="007849D9"/>
    <w:rsid w:val="007854C2"/>
    <w:rsid w:val="00785FBB"/>
    <w:rsid w:val="00786116"/>
    <w:rsid w:val="0078636C"/>
    <w:rsid w:val="00786879"/>
    <w:rsid w:val="00787339"/>
    <w:rsid w:val="00787AF6"/>
    <w:rsid w:val="007900BE"/>
    <w:rsid w:val="00790D6F"/>
    <w:rsid w:val="00790D81"/>
    <w:rsid w:val="00791064"/>
    <w:rsid w:val="0079138B"/>
    <w:rsid w:val="00791642"/>
    <w:rsid w:val="00791B2B"/>
    <w:rsid w:val="00791B72"/>
    <w:rsid w:val="00792413"/>
    <w:rsid w:val="00792738"/>
    <w:rsid w:val="00792804"/>
    <w:rsid w:val="00792813"/>
    <w:rsid w:val="00793490"/>
    <w:rsid w:val="00793A18"/>
    <w:rsid w:val="00793E3D"/>
    <w:rsid w:val="00793E90"/>
    <w:rsid w:val="0079403D"/>
    <w:rsid w:val="00794065"/>
    <w:rsid w:val="00794360"/>
    <w:rsid w:val="00794463"/>
    <w:rsid w:val="007945BA"/>
    <w:rsid w:val="007946E6"/>
    <w:rsid w:val="00794821"/>
    <w:rsid w:val="00794883"/>
    <w:rsid w:val="00794C6B"/>
    <w:rsid w:val="007955A7"/>
    <w:rsid w:val="007956B4"/>
    <w:rsid w:val="007958F9"/>
    <w:rsid w:val="00795A63"/>
    <w:rsid w:val="00795E8F"/>
    <w:rsid w:val="00795EDE"/>
    <w:rsid w:val="00796849"/>
    <w:rsid w:val="00796850"/>
    <w:rsid w:val="007969AB"/>
    <w:rsid w:val="00796A9F"/>
    <w:rsid w:val="00796ACC"/>
    <w:rsid w:val="00796BBA"/>
    <w:rsid w:val="00796E84"/>
    <w:rsid w:val="00796F10"/>
    <w:rsid w:val="0079715C"/>
    <w:rsid w:val="007976C2"/>
    <w:rsid w:val="00797C18"/>
    <w:rsid w:val="00797D61"/>
    <w:rsid w:val="00797FDD"/>
    <w:rsid w:val="007A0136"/>
    <w:rsid w:val="007A0295"/>
    <w:rsid w:val="007A0C13"/>
    <w:rsid w:val="007A0DFA"/>
    <w:rsid w:val="007A11CA"/>
    <w:rsid w:val="007A155D"/>
    <w:rsid w:val="007A19B0"/>
    <w:rsid w:val="007A1FC8"/>
    <w:rsid w:val="007A2246"/>
    <w:rsid w:val="007A22E3"/>
    <w:rsid w:val="007A24BC"/>
    <w:rsid w:val="007A29D7"/>
    <w:rsid w:val="007A2EA0"/>
    <w:rsid w:val="007A2EF5"/>
    <w:rsid w:val="007A2F0C"/>
    <w:rsid w:val="007A2F1B"/>
    <w:rsid w:val="007A339F"/>
    <w:rsid w:val="007A3D44"/>
    <w:rsid w:val="007A3F62"/>
    <w:rsid w:val="007A4888"/>
    <w:rsid w:val="007A48B0"/>
    <w:rsid w:val="007A4CD4"/>
    <w:rsid w:val="007A4EB9"/>
    <w:rsid w:val="007A502B"/>
    <w:rsid w:val="007A5DD0"/>
    <w:rsid w:val="007A6543"/>
    <w:rsid w:val="007A679A"/>
    <w:rsid w:val="007A68B6"/>
    <w:rsid w:val="007A6D4D"/>
    <w:rsid w:val="007A7146"/>
    <w:rsid w:val="007A717B"/>
    <w:rsid w:val="007A76E0"/>
    <w:rsid w:val="007A7B83"/>
    <w:rsid w:val="007A7FCB"/>
    <w:rsid w:val="007B0463"/>
    <w:rsid w:val="007B0625"/>
    <w:rsid w:val="007B0BE4"/>
    <w:rsid w:val="007B0C3A"/>
    <w:rsid w:val="007B11CB"/>
    <w:rsid w:val="007B11F2"/>
    <w:rsid w:val="007B1347"/>
    <w:rsid w:val="007B1661"/>
    <w:rsid w:val="007B16FE"/>
    <w:rsid w:val="007B1971"/>
    <w:rsid w:val="007B1CAA"/>
    <w:rsid w:val="007B1D91"/>
    <w:rsid w:val="007B1F66"/>
    <w:rsid w:val="007B20CA"/>
    <w:rsid w:val="007B2362"/>
    <w:rsid w:val="007B359C"/>
    <w:rsid w:val="007B3884"/>
    <w:rsid w:val="007B3B29"/>
    <w:rsid w:val="007B3EDF"/>
    <w:rsid w:val="007B45E8"/>
    <w:rsid w:val="007B466A"/>
    <w:rsid w:val="007B4B6B"/>
    <w:rsid w:val="007B4E29"/>
    <w:rsid w:val="007B4FC1"/>
    <w:rsid w:val="007B55AD"/>
    <w:rsid w:val="007B58D6"/>
    <w:rsid w:val="007B6386"/>
    <w:rsid w:val="007B6389"/>
    <w:rsid w:val="007B666B"/>
    <w:rsid w:val="007B6BA9"/>
    <w:rsid w:val="007B6D09"/>
    <w:rsid w:val="007B710E"/>
    <w:rsid w:val="007B7460"/>
    <w:rsid w:val="007B7A7F"/>
    <w:rsid w:val="007B7D9A"/>
    <w:rsid w:val="007B7EC7"/>
    <w:rsid w:val="007C02A4"/>
    <w:rsid w:val="007C0305"/>
    <w:rsid w:val="007C0383"/>
    <w:rsid w:val="007C0F60"/>
    <w:rsid w:val="007C0F82"/>
    <w:rsid w:val="007C10E9"/>
    <w:rsid w:val="007C1334"/>
    <w:rsid w:val="007C1869"/>
    <w:rsid w:val="007C1A3D"/>
    <w:rsid w:val="007C2228"/>
    <w:rsid w:val="007C27D3"/>
    <w:rsid w:val="007C291D"/>
    <w:rsid w:val="007C2A65"/>
    <w:rsid w:val="007C2AB1"/>
    <w:rsid w:val="007C2B5F"/>
    <w:rsid w:val="007C2EC7"/>
    <w:rsid w:val="007C304E"/>
    <w:rsid w:val="007C3188"/>
    <w:rsid w:val="007C3AFB"/>
    <w:rsid w:val="007C3D27"/>
    <w:rsid w:val="007C3DEB"/>
    <w:rsid w:val="007C40EF"/>
    <w:rsid w:val="007C434C"/>
    <w:rsid w:val="007C4C97"/>
    <w:rsid w:val="007C4CC1"/>
    <w:rsid w:val="007C4E8E"/>
    <w:rsid w:val="007C4EE1"/>
    <w:rsid w:val="007C503D"/>
    <w:rsid w:val="007C5352"/>
    <w:rsid w:val="007C562D"/>
    <w:rsid w:val="007C57C8"/>
    <w:rsid w:val="007C57C9"/>
    <w:rsid w:val="007C595B"/>
    <w:rsid w:val="007C5BC3"/>
    <w:rsid w:val="007C5D6C"/>
    <w:rsid w:val="007C6099"/>
    <w:rsid w:val="007C6167"/>
    <w:rsid w:val="007C62E4"/>
    <w:rsid w:val="007C6315"/>
    <w:rsid w:val="007C6323"/>
    <w:rsid w:val="007C6A3D"/>
    <w:rsid w:val="007C6B00"/>
    <w:rsid w:val="007C7A22"/>
    <w:rsid w:val="007C7B88"/>
    <w:rsid w:val="007C7BD1"/>
    <w:rsid w:val="007D05B0"/>
    <w:rsid w:val="007D0DFA"/>
    <w:rsid w:val="007D1177"/>
    <w:rsid w:val="007D12A1"/>
    <w:rsid w:val="007D1411"/>
    <w:rsid w:val="007D1F41"/>
    <w:rsid w:val="007D1F6E"/>
    <w:rsid w:val="007D25C9"/>
    <w:rsid w:val="007D298E"/>
    <w:rsid w:val="007D2A9A"/>
    <w:rsid w:val="007D2CE3"/>
    <w:rsid w:val="007D2EFB"/>
    <w:rsid w:val="007D3493"/>
    <w:rsid w:val="007D349A"/>
    <w:rsid w:val="007D36EC"/>
    <w:rsid w:val="007D39CF"/>
    <w:rsid w:val="007D39D1"/>
    <w:rsid w:val="007D3A9D"/>
    <w:rsid w:val="007D3AE8"/>
    <w:rsid w:val="007D3CED"/>
    <w:rsid w:val="007D44DC"/>
    <w:rsid w:val="007D4B81"/>
    <w:rsid w:val="007D4E1B"/>
    <w:rsid w:val="007D4E6D"/>
    <w:rsid w:val="007D51B7"/>
    <w:rsid w:val="007D53BE"/>
    <w:rsid w:val="007D5524"/>
    <w:rsid w:val="007D59E7"/>
    <w:rsid w:val="007D59E9"/>
    <w:rsid w:val="007D5B09"/>
    <w:rsid w:val="007D6A48"/>
    <w:rsid w:val="007D6C68"/>
    <w:rsid w:val="007D6DC9"/>
    <w:rsid w:val="007D70C0"/>
    <w:rsid w:val="007D7117"/>
    <w:rsid w:val="007D768A"/>
    <w:rsid w:val="007D79B4"/>
    <w:rsid w:val="007D7B28"/>
    <w:rsid w:val="007D7B41"/>
    <w:rsid w:val="007D7C94"/>
    <w:rsid w:val="007D7D23"/>
    <w:rsid w:val="007E0158"/>
    <w:rsid w:val="007E0742"/>
    <w:rsid w:val="007E07BC"/>
    <w:rsid w:val="007E114B"/>
    <w:rsid w:val="007E1795"/>
    <w:rsid w:val="007E1831"/>
    <w:rsid w:val="007E195D"/>
    <w:rsid w:val="007E1B92"/>
    <w:rsid w:val="007E1E9D"/>
    <w:rsid w:val="007E2292"/>
    <w:rsid w:val="007E270D"/>
    <w:rsid w:val="007E2882"/>
    <w:rsid w:val="007E294C"/>
    <w:rsid w:val="007E2E41"/>
    <w:rsid w:val="007E2F23"/>
    <w:rsid w:val="007E3334"/>
    <w:rsid w:val="007E344A"/>
    <w:rsid w:val="007E3714"/>
    <w:rsid w:val="007E3731"/>
    <w:rsid w:val="007E38A9"/>
    <w:rsid w:val="007E3990"/>
    <w:rsid w:val="007E39AA"/>
    <w:rsid w:val="007E3AFD"/>
    <w:rsid w:val="007E40AB"/>
    <w:rsid w:val="007E4AB7"/>
    <w:rsid w:val="007E4E78"/>
    <w:rsid w:val="007E5615"/>
    <w:rsid w:val="007E5663"/>
    <w:rsid w:val="007E5A36"/>
    <w:rsid w:val="007E5B77"/>
    <w:rsid w:val="007E6514"/>
    <w:rsid w:val="007E6EC0"/>
    <w:rsid w:val="007E71FA"/>
    <w:rsid w:val="007E72FD"/>
    <w:rsid w:val="007E7D30"/>
    <w:rsid w:val="007E7F03"/>
    <w:rsid w:val="007F00EC"/>
    <w:rsid w:val="007F038A"/>
    <w:rsid w:val="007F068E"/>
    <w:rsid w:val="007F0AEA"/>
    <w:rsid w:val="007F0BE5"/>
    <w:rsid w:val="007F127D"/>
    <w:rsid w:val="007F15E7"/>
    <w:rsid w:val="007F1850"/>
    <w:rsid w:val="007F1852"/>
    <w:rsid w:val="007F1E71"/>
    <w:rsid w:val="007F1F8C"/>
    <w:rsid w:val="007F236B"/>
    <w:rsid w:val="007F3728"/>
    <w:rsid w:val="007F465E"/>
    <w:rsid w:val="007F468D"/>
    <w:rsid w:val="007F4B78"/>
    <w:rsid w:val="007F4D5D"/>
    <w:rsid w:val="007F536B"/>
    <w:rsid w:val="007F5393"/>
    <w:rsid w:val="007F539A"/>
    <w:rsid w:val="007F5709"/>
    <w:rsid w:val="007F59D7"/>
    <w:rsid w:val="007F5E5E"/>
    <w:rsid w:val="007F6093"/>
    <w:rsid w:val="007F6337"/>
    <w:rsid w:val="007F6606"/>
    <w:rsid w:val="007F68C1"/>
    <w:rsid w:val="007F6A3F"/>
    <w:rsid w:val="007F6F15"/>
    <w:rsid w:val="007F72D0"/>
    <w:rsid w:val="007F747F"/>
    <w:rsid w:val="007F752B"/>
    <w:rsid w:val="007F7A6A"/>
    <w:rsid w:val="007F7EDD"/>
    <w:rsid w:val="00800596"/>
    <w:rsid w:val="00800B85"/>
    <w:rsid w:val="00800C45"/>
    <w:rsid w:val="00801021"/>
    <w:rsid w:val="00801110"/>
    <w:rsid w:val="00801225"/>
    <w:rsid w:val="0080160B"/>
    <w:rsid w:val="00801B5A"/>
    <w:rsid w:val="008020CA"/>
    <w:rsid w:val="00802250"/>
    <w:rsid w:val="008024E8"/>
    <w:rsid w:val="0080260E"/>
    <w:rsid w:val="00802B02"/>
    <w:rsid w:val="00802E5C"/>
    <w:rsid w:val="00803262"/>
    <w:rsid w:val="00803441"/>
    <w:rsid w:val="0080356D"/>
    <w:rsid w:val="0080369D"/>
    <w:rsid w:val="0080382D"/>
    <w:rsid w:val="00803B34"/>
    <w:rsid w:val="00803B6E"/>
    <w:rsid w:val="00803C24"/>
    <w:rsid w:val="00803D84"/>
    <w:rsid w:val="00803E19"/>
    <w:rsid w:val="008041D8"/>
    <w:rsid w:val="008043B5"/>
    <w:rsid w:val="008046DA"/>
    <w:rsid w:val="00804785"/>
    <w:rsid w:val="00804F0A"/>
    <w:rsid w:val="008050B1"/>
    <w:rsid w:val="00805290"/>
    <w:rsid w:val="00805877"/>
    <w:rsid w:val="00805A09"/>
    <w:rsid w:val="00805D96"/>
    <w:rsid w:val="0080617F"/>
    <w:rsid w:val="008064D1"/>
    <w:rsid w:val="00806C61"/>
    <w:rsid w:val="00806CA0"/>
    <w:rsid w:val="00806F3F"/>
    <w:rsid w:val="0080704A"/>
    <w:rsid w:val="00807071"/>
    <w:rsid w:val="0080707D"/>
    <w:rsid w:val="00807481"/>
    <w:rsid w:val="008076CD"/>
    <w:rsid w:val="00807718"/>
    <w:rsid w:val="00807D73"/>
    <w:rsid w:val="00810742"/>
    <w:rsid w:val="00810B9F"/>
    <w:rsid w:val="00810FB9"/>
    <w:rsid w:val="00811419"/>
    <w:rsid w:val="00811A1A"/>
    <w:rsid w:val="00811B84"/>
    <w:rsid w:val="00811CE3"/>
    <w:rsid w:val="00812650"/>
    <w:rsid w:val="00812ABA"/>
    <w:rsid w:val="00812D95"/>
    <w:rsid w:val="0081360A"/>
    <w:rsid w:val="00813950"/>
    <w:rsid w:val="0081404E"/>
    <w:rsid w:val="008142AE"/>
    <w:rsid w:val="00814960"/>
    <w:rsid w:val="00814C8A"/>
    <w:rsid w:val="0081555C"/>
    <w:rsid w:val="00815A63"/>
    <w:rsid w:val="00815DF8"/>
    <w:rsid w:val="00815F88"/>
    <w:rsid w:val="00816335"/>
    <w:rsid w:val="0081646A"/>
    <w:rsid w:val="008168CF"/>
    <w:rsid w:val="00816AFB"/>
    <w:rsid w:val="00816CB6"/>
    <w:rsid w:val="00816D89"/>
    <w:rsid w:val="0081710A"/>
    <w:rsid w:val="00817207"/>
    <w:rsid w:val="008177EB"/>
    <w:rsid w:val="00817888"/>
    <w:rsid w:val="008179E1"/>
    <w:rsid w:val="00820BFD"/>
    <w:rsid w:val="00821831"/>
    <w:rsid w:val="00821AA5"/>
    <w:rsid w:val="00821D90"/>
    <w:rsid w:val="0082247F"/>
    <w:rsid w:val="0082273A"/>
    <w:rsid w:val="008239E1"/>
    <w:rsid w:val="00823C7F"/>
    <w:rsid w:val="00823FD9"/>
    <w:rsid w:val="008242B4"/>
    <w:rsid w:val="00824566"/>
    <w:rsid w:val="008247F0"/>
    <w:rsid w:val="008249DD"/>
    <w:rsid w:val="00825017"/>
    <w:rsid w:val="008252B4"/>
    <w:rsid w:val="008252C8"/>
    <w:rsid w:val="0082562D"/>
    <w:rsid w:val="00825BDC"/>
    <w:rsid w:val="00825D86"/>
    <w:rsid w:val="00826342"/>
    <w:rsid w:val="00826561"/>
    <w:rsid w:val="00826902"/>
    <w:rsid w:val="00826CAF"/>
    <w:rsid w:val="00827231"/>
    <w:rsid w:val="008279A6"/>
    <w:rsid w:val="00827A77"/>
    <w:rsid w:val="00827AFA"/>
    <w:rsid w:val="00827C81"/>
    <w:rsid w:val="00827E8C"/>
    <w:rsid w:val="008300FB"/>
    <w:rsid w:val="008303B3"/>
    <w:rsid w:val="008306A1"/>
    <w:rsid w:val="0083076D"/>
    <w:rsid w:val="00830955"/>
    <w:rsid w:val="00830CD8"/>
    <w:rsid w:val="00830E8D"/>
    <w:rsid w:val="0083153D"/>
    <w:rsid w:val="0083174C"/>
    <w:rsid w:val="00831B78"/>
    <w:rsid w:val="00831E5D"/>
    <w:rsid w:val="00832795"/>
    <w:rsid w:val="00832A59"/>
    <w:rsid w:val="00832D37"/>
    <w:rsid w:val="00832F9B"/>
    <w:rsid w:val="00833A67"/>
    <w:rsid w:val="00833C36"/>
    <w:rsid w:val="00833F88"/>
    <w:rsid w:val="0083404C"/>
    <w:rsid w:val="008344F7"/>
    <w:rsid w:val="00834609"/>
    <w:rsid w:val="0083499E"/>
    <w:rsid w:val="00834AA7"/>
    <w:rsid w:val="00834AB3"/>
    <w:rsid w:val="00834C1C"/>
    <w:rsid w:val="00835263"/>
    <w:rsid w:val="008353FE"/>
    <w:rsid w:val="00835713"/>
    <w:rsid w:val="008357C7"/>
    <w:rsid w:val="00835916"/>
    <w:rsid w:val="008359FE"/>
    <w:rsid w:val="00835E37"/>
    <w:rsid w:val="00835E48"/>
    <w:rsid w:val="00835EEF"/>
    <w:rsid w:val="008360A2"/>
    <w:rsid w:val="008366AA"/>
    <w:rsid w:val="008368E0"/>
    <w:rsid w:val="008369F6"/>
    <w:rsid w:val="00836DD8"/>
    <w:rsid w:val="00836FAE"/>
    <w:rsid w:val="00837723"/>
    <w:rsid w:val="00837FD1"/>
    <w:rsid w:val="00840139"/>
    <w:rsid w:val="00840285"/>
    <w:rsid w:val="008402D2"/>
    <w:rsid w:val="00840405"/>
    <w:rsid w:val="00840479"/>
    <w:rsid w:val="00841200"/>
    <w:rsid w:val="008415A4"/>
    <w:rsid w:val="00841E18"/>
    <w:rsid w:val="00841FBB"/>
    <w:rsid w:val="00841FCB"/>
    <w:rsid w:val="00842728"/>
    <w:rsid w:val="00842752"/>
    <w:rsid w:val="00842887"/>
    <w:rsid w:val="00842C4A"/>
    <w:rsid w:val="00842C99"/>
    <w:rsid w:val="00842CF1"/>
    <w:rsid w:val="00843043"/>
    <w:rsid w:val="00843260"/>
    <w:rsid w:val="00843480"/>
    <w:rsid w:val="008436FF"/>
    <w:rsid w:val="00843D37"/>
    <w:rsid w:val="00843E1C"/>
    <w:rsid w:val="00843E8E"/>
    <w:rsid w:val="00844099"/>
    <w:rsid w:val="00844211"/>
    <w:rsid w:val="0084450F"/>
    <w:rsid w:val="00844822"/>
    <w:rsid w:val="0084493D"/>
    <w:rsid w:val="00844A07"/>
    <w:rsid w:val="00844A86"/>
    <w:rsid w:val="00844E19"/>
    <w:rsid w:val="00844F4C"/>
    <w:rsid w:val="0084534B"/>
    <w:rsid w:val="0084544D"/>
    <w:rsid w:val="008454C0"/>
    <w:rsid w:val="00845593"/>
    <w:rsid w:val="00845934"/>
    <w:rsid w:val="00845BBC"/>
    <w:rsid w:val="00845E12"/>
    <w:rsid w:val="00846266"/>
    <w:rsid w:val="0084671E"/>
    <w:rsid w:val="008467F6"/>
    <w:rsid w:val="008469A3"/>
    <w:rsid w:val="00846D05"/>
    <w:rsid w:val="00846D0C"/>
    <w:rsid w:val="008474A2"/>
    <w:rsid w:val="00847556"/>
    <w:rsid w:val="0084778A"/>
    <w:rsid w:val="00847D33"/>
    <w:rsid w:val="00847D34"/>
    <w:rsid w:val="00847DBC"/>
    <w:rsid w:val="0085014D"/>
    <w:rsid w:val="00850317"/>
    <w:rsid w:val="0085049D"/>
    <w:rsid w:val="00850733"/>
    <w:rsid w:val="00850DEB"/>
    <w:rsid w:val="008513F9"/>
    <w:rsid w:val="008515C5"/>
    <w:rsid w:val="00851634"/>
    <w:rsid w:val="008517F3"/>
    <w:rsid w:val="00851892"/>
    <w:rsid w:val="0085199C"/>
    <w:rsid w:val="00851C0A"/>
    <w:rsid w:val="00851C31"/>
    <w:rsid w:val="00851D79"/>
    <w:rsid w:val="00852D71"/>
    <w:rsid w:val="00852DF3"/>
    <w:rsid w:val="00853297"/>
    <w:rsid w:val="008532A8"/>
    <w:rsid w:val="00853548"/>
    <w:rsid w:val="00853577"/>
    <w:rsid w:val="00854192"/>
    <w:rsid w:val="008543B7"/>
    <w:rsid w:val="00854ACC"/>
    <w:rsid w:val="00854C41"/>
    <w:rsid w:val="00854C5D"/>
    <w:rsid w:val="00855064"/>
    <w:rsid w:val="008556A4"/>
    <w:rsid w:val="00855AE3"/>
    <w:rsid w:val="00855C7E"/>
    <w:rsid w:val="00855FDD"/>
    <w:rsid w:val="00856210"/>
    <w:rsid w:val="0085697F"/>
    <w:rsid w:val="00856B47"/>
    <w:rsid w:val="00856C44"/>
    <w:rsid w:val="00856DDC"/>
    <w:rsid w:val="008570EE"/>
    <w:rsid w:val="008573CC"/>
    <w:rsid w:val="008573D6"/>
    <w:rsid w:val="0085748E"/>
    <w:rsid w:val="0085773A"/>
    <w:rsid w:val="008577F6"/>
    <w:rsid w:val="00857881"/>
    <w:rsid w:val="00857F02"/>
    <w:rsid w:val="00860888"/>
    <w:rsid w:val="00860913"/>
    <w:rsid w:val="00860DDD"/>
    <w:rsid w:val="00860E4A"/>
    <w:rsid w:val="0086108F"/>
    <w:rsid w:val="008610A0"/>
    <w:rsid w:val="00861166"/>
    <w:rsid w:val="008612A9"/>
    <w:rsid w:val="008612F9"/>
    <w:rsid w:val="00862362"/>
    <w:rsid w:val="008623E2"/>
    <w:rsid w:val="00862503"/>
    <w:rsid w:val="008626C4"/>
    <w:rsid w:val="008629F9"/>
    <w:rsid w:val="00862AF2"/>
    <w:rsid w:val="00862D81"/>
    <w:rsid w:val="00862F4F"/>
    <w:rsid w:val="008634CC"/>
    <w:rsid w:val="00863887"/>
    <w:rsid w:val="00863B1E"/>
    <w:rsid w:val="00863DD7"/>
    <w:rsid w:val="008640DD"/>
    <w:rsid w:val="008642D3"/>
    <w:rsid w:val="008643F2"/>
    <w:rsid w:val="00864402"/>
    <w:rsid w:val="0086465B"/>
    <w:rsid w:val="00864A68"/>
    <w:rsid w:val="0086508E"/>
    <w:rsid w:val="0086515C"/>
    <w:rsid w:val="00865264"/>
    <w:rsid w:val="00865569"/>
    <w:rsid w:val="00865EC5"/>
    <w:rsid w:val="008660EB"/>
    <w:rsid w:val="008660FD"/>
    <w:rsid w:val="008664C5"/>
    <w:rsid w:val="008668FB"/>
    <w:rsid w:val="00866944"/>
    <w:rsid w:val="00866DE7"/>
    <w:rsid w:val="00866F10"/>
    <w:rsid w:val="008674BB"/>
    <w:rsid w:val="00867574"/>
    <w:rsid w:val="00867AA5"/>
    <w:rsid w:val="0087011A"/>
    <w:rsid w:val="00870146"/>
    <w:rsid w:val="00870423"/>
    <w:rsid w:val="00870518"/>
    <w:rsid w:val="00870804"/>
    <w:rsid w:val="00870EBA"/>
    <w:rsid w:val="00871024"/>
    <w:rsid w:val="00871304"/>
    <w:rsid w:val="0087197F"/>
    <w:rsid w:val="00871CEF"/>
    <w:rsid w:val="00871D5A"/>
    <w:rsid w:val="00871EE4"/>
    <w:rsid w:val="008726A7"/>
    <w:rsid w:val="00872B68"/>
    <w:rsid w:val="00872F45"/>
    <w:rsid w:val="008731C6"/>
    <w:rsid w:val="008738F6"/>
    <w:rsid w:val="0087421D"/>
    <w:rsid w:val="0087440E"/>
    <w:rsid w:val="00874840"/>
    <w:rsid w:val="00874E40"/>
    <w:rsid w:val="008753FC"/>
    <w:rsid w:val="008756F4"/>
    <w:rsid w:val="00875807"/>
    <w:rsid w:val="00875E0D"/>
    <w:rsid w:val="00876023"/>
    <w:rsid w:val="00876589"/>
    <w:rsid w:val="0087692D"/>
    <w:rsid w:val="00876B69"/>
    <w:rsid w:val="00876F27"/>
    <w:rsid w:val="0087742F"/>
    <w:rsid w:val="00877536"/>
    <w:rsid w:val="0087764A"/>
    <w:rsid w:val="008779B0"/>
    <w:rsid w:val="00877C4D"/>
    <w:rsid w:val="00877E12"/>
    <w:rsid w:val="008802E9"/>
    <w:rsid w:val="008805BA"/>
    <w:rsid w:val="00880612"/>
    <w:rsid w:val="00880874"/>
    <w:rsid w:val="00880963"/>
    <w:rsid w:val="00880D25"/>
    <w:rsid w:val="00880E9A"/>
    <w:rsid w:val="008813BC"/>
    <w:rsid w:val="008817F4"/>
    <w:rsid w:val="008818D4"/>
    <w:rsid w:val="008819A7"/>
    <w:rsid w:val="00881B02"/>
    <w:rsid w:val="00881B56"/>
    <w:rsid w:val="00881EFC"/>
    <w:rsid w:val="008821D9"/>
    <w:rsid w:val="00882595"/>
    <w:rsid w:val="008829EB"/>
    <w:rsid w:val="00882B1C"/>
    <w:rsid w:val="00882D75"/>
    <w:rsid w:val="00882DA0"/>
    <w:rsid w:val="008836D5"/>
    <w:rsid w:val="00883C9A"/>
    <w:rsid w:val="00883CEA"/>
    <w:rsid w:val="008841BB"/>
    <w:rsid w:val="00884376"/>
    <w:rsid w:val="00884A95"/>
    <w:rsid w:val="00884CB4"/>
    <w:rsid w:val="00885103"/>
    <w:rsid w:val="0088553F"/>
    <w:rsid w:val="008855D8"/>
    <w:rsid w:val="0088570D"/>
    <w:rsid w:val="00885728"/>
    <w:rsid w:val="00885B43"/>
    <w:rsid w:val="00885B56"/>
    <w:rsid w:val="00886224"/>
    <w:rsid w:val="0088663D"/>
    <w:rsid w:val="00886EBE"/>
    <w:rsid w:val="008870F0"/>
    <w:rsid w:val="008871FA"/>
    <w:rsid w:val="008873B6"/>
    <w:rsid w:val="0088779C"/>
    <w:rsid w:val="00887930"/>
    <w:rsid w:val="00887EE6"/>
    <w:rsid w:val="00890496"/>
    <w:rsid w:val="00890555"/>
    <w:rsid w:val="00890578"/>
    <w:rsid w:val="008905F5"/>
    <w:rsid w:val="00890819"/>
    <w:rsid w:val="00890949"/>
    <w:rsid w:val="00890CC4"/>
    <w:rsid w:val="00890D1A"/>
    <w:rsid w:val="00891044"/>
    <w:rsid w:val="00891582"/>
    <w:rsid w:val="008915F2"/>
    <w:rsid w:val="008917CD"/>
    <w:rsid w:val="00891C9E"/>
    <w:rsid w:val="00891D03"/>
    <w:rsid w:val="008928B6"/>
    <w:rsid w:val="008929CF"/>
    <w:rsid w:val="00892C9D"/>
    <w:rsid w:val="008931ED"/>
    <w:rsid w:val="00893278"/>
    <w:rsid w:val="00893321"/>
    <w:rsid w:val="00893575"/>
    <w:rsid w:val="00893594"/>
    <w:rsid w:val="00893720"/>
    <w:rsid w:val="0089388B"/>
    <w:rsid w:val="00893892"/>
    <w:rsid w:val="00893A45"/>
    <w:rsid w:val="00893AFC"/>
    <w:rsid w:val="00893B46"/>
    <w:rsid w:val="00893D1C"/>
    <w:rsid w:val="00894125"/>
    <w:rsid w:val="008943CB"/>
    <w:rsid w:val="008944DD"/>
    <w:rsid w:val="00894D9B"/>
    <w:rsid w:val="00894DC4"/>
    <w:rsid w:val="00894EE0"/>
    <w:rsid w:val="00895704"/>
    <w:rsid w:val="00895CFB"/>
    <w:rsid w:val="00895EBF"/>
    <w:rsid w:val="00895EF4"/>
    <w:rsid w:val="00896386"/>
    <w:rsid w:val="00896EC5"/>
    <w:rsid w:val="00896FA8"/>
    <w:rsid w:val="0089726E"/>
    <w:rsid w:val="00897922"/>
    <w:rsid w:val="008A037D"/>
    <w:rsid w:val="008A0F56"/>
    <w:rsid w:val="008A10B5"/>
    <w:rsid w:val="008A13C0"/>
    <w:rsid w:val="008A158F"/>
    <w:rsid w:val="008A1CE9"/>
    <w:rsid w:val="008A1FC2"/>
    <w:rsid w:val="008A2CE9"/>
    <w:rsid w:val="008A2F28"/>
    <w:rsid w:val="008A30C5"/>
    <w:rsid w:val="008A393E"/>
    <w:rsid w:val="008A3A46"/>
    <w:rsid w:val="008A3B23"/>
    <w:rsid w:val="008A3D08"/>
    <w:rsid w:val="008A3E96"/>
    <w:rsid w:val="008A424F"/>
    <w:rsid w:val="008A4281"/>
    <w:rsid w:val="008A42D5"/>
    <w:rsid w:val="008A43F0"/>
    <w:rsid w:val="008A488B"/>
    <w:rsid w:val="008A4B70"/>
    <w:rsid w:val="008A4C83"/>
    <w:rsid w:val="008A5663"/>
    <w:rsid w:val="008A5AFF"/>
    <w:rsid w:val="008A5E3F"/>
    <w:rsid w:val="008A6013"/>
    <w:rsid w:val="008A64A7"/>
    <w:rsid w:val="008A6DE7"/>
    <w:rsid w:val="008A6ECF"/>
    <w:rsid w:val="008A7440"/>
    <w:rsid w:val="008A7F43"/>
    <w:rsid w:val="008B0387"/>
    <w:rsid w:val="008B03B0"/>
    <w:rsid w:val="008B0631"/>
    <w:rsid w:val="008B0AA1"/>
    <w:rsid w:val="008B1585"/>
    <w:rsid w:val="008B17BB"/>
    <w:rsid w:val="008B1831"/>
    <w:rsid w:val="008B1AA5"/>
    <w:rsid w:val="008B1C9A"/>
    <w:rsid w:val="008B1D7E"/>
    <w:rsid w:val="008B1F6C"/>
    <w:rsid w:val="008B23B6"/>
    <w:rsid w:val="008B23C9"/>
    <w:rsid w:val="008B2EC7"/>
    <w:rsid w:val="008B3021"/>
    <w:rsid w:val="008B304D"/>
    <w:rsid w:val="008B3215"/>
    <w:rsid w:val="008B33C8"/>
    <w:rsid w:val="008B3475"/>
    <w:rsid w:val="008B35CE"/>
    <w:rsid w:val="008B36D9"/>
    <w:rsid w:val="008B3763"/>
    <w:rsid w:val="008B4258"/>
    <w:rsid w:val="008B455F"/>
    <w:rsid w:val="008B461B"/>
    <w:rsid w:val="008B4765"/>
    <w:rsid w:val="008B482B"/>
    <w:rsid w:val="008B4A32"/>
    <w:rsid w:val="008B4A39"/>
    <w:rsid w:val="008B4C39"/>
    <w:rsid w:val="008B538E"/>
    <w:rsid w:val="008B55FB"/>
    <w:rsid w:val="008B5618"/>
    <w:rsid w:val="008B5854"/>
    <w:rsid w:val="008B5E0D"/>
    <w:rsid w:val="008B6104"/>
    <w:rsid w:val="008B62A6"/>
    <w:rsid w:val="008B6311"/>
    <w:rsid w:val="008B674F"/>
    <w:rsid w:val="008B685D"/>
    <w:rsid w:val="008B6ACF"/>
    <w:rsid w:val="008B7C0F"/>
    <w:rsid w:val="008C018E"/>
    <w:rsid w:val="008C01DD"/>
    <w:rsid w:val="008C0B7E"/>
    <w:rsid w:val="008C0FE3"/>
    <w:rsid w:val="008C1143"/>
    <w:rsid w:val="008C14D0"/>
    <w:rsid w:val="008C1569"/>
    <w:rsid w:val="008C1AAF"/>
    <w:rsid w:val="008C25BA"/>
    <w:rsid w:val="008C2951"/>
    <w:rsid w:val="008C2EEA"/>
    <w:rsid w:val="008C31E6"/>
    <w:rsid w:val="008C3677"/>
    <w:rsid w:val="008C37FA"/>
    <w:rsid w:val="008C3862"/>
    <w:rsid w:val="008C39E5"/>
    <w:rsid w:val="008C3A61"/>
    <w:rsid w:val="008C3B33"/>
    <w:rsid w:val="008C3B3A"/>
    <w:rsid w:val="008C3FBD"/>
    <w:rsid w:val="008C3FD4"/>
    <w:rsid w:val="008C4198"/>
    <w:rsid w:val="008C4CF1"/>
    <w:rsid w:val="008C4F0D"/>
    <w:rsid w:val="008C5AE4"/>
    <w:rsid w:val="008C5B1A"/>
    <w:rsid w:val="008C5D5D"/>
    <w:rsid w:val="008C61E6"/>
    <w:rsid w:val="008C6494"/>
    <w:rsid w:val="008C6532"/>
    <w:rsid w:val="008C6A93"/>
    <w:rsid w:val="008C71DC"/>
    <w:rsid w:val="008C767D"/>
    <w:rsid w:val="008C76A6"/>
    <w:rsid w:val="008C76BB"/>
    <w:rsid w:val="008C78DC"/>
    <w:rsid w:val="008C7929"/>
    <w:rsid w:val="008C797E"/>
    <w:rsid w:val="008C7B89"/>
    <w:rsid w:val="008C7BE4"/>
    <w:rsid w:val="008C7EFB"/>
    <w:rsid w:val="008D07F5"/>
    <w:rsid w:val="008D12D5"/>
    <w:rsid w:val="008D1A88"/>
    <w:rsid w:val="008D1BA5"/>
    <w:rsid w:val="008D1BEA"/>
    <w:rsid w:val="008D1C35"/>
    <w:rsid w:val="008D1E84"/>
    <w:rsid w:val="008D2398"/>
    <w:rsid w:val="008D25EB"/>
    <w:rsid w:val="008D301C"/>
    <w:rsid w:val="008D3031"/>
    <w:rsid w:val="008D30AD"/>
    <w:rsid w:val="008D333D"/>
    <w:rsid w:val="008D3883"/>
    <w:rsid w:val="008D39E5"/>
    <w:rsid w:val="008D3A5F"/>
    <w:rsid w:val="008D3DD6"/>
    <w:rsid w:val="008D4397"/>
    <w:rsid w:val="008D47F4"/>
    <w:rsid w:val="008D4A92"/>
    <w:rsid w:val="008D4F25"/>
    <w:rsid w:val="008D569E"/>
    <w:rsid w:val="008D57DB"/>
    <w:rsid w:val="008D5CA9"/>
    <w:rsid w:val="008D5CDE"/>
    <w:rsid w:val="008D5F87"/>
    <w:rsid w:val="008D5FDF"/>
    <w:rsid w:val="008D6432"/>
    <w:rsid w:val="008D6A75"/>
    <w:rsid w:val="008D6CE3"/>
    <w:rsid w:val="008D7075"/>
    <w:rsid w:val="008D7369"/>
    <w:rsid w:val="008D73A0"/>
    <w:rsid w:val="008D77A4"/>
    <w:rsid w:val="008D7A22"/>
    <w:rsid w:val="008D7A4B"/>
    <w:rsid w:val="008D7DEB"/>
    <w:rsid w:val="008D7FDD"/>
    <w:rsid w:val="008E0120"/>
    <w:rsid w:val="008E01F4"/>
    <w:rsid w:val="008E0666"/>
    <w:rsid w:val="008E0C3C"/>
    <w:rsid w:val="008E0EFB"/>
    <w:rsid w:val="008E119F"/>
    <w:rsid w:val="008E1F36"/>
    <w:rsid w:val="008E2EAD"/>
    <w:rsid w:val="008E3207"/>
    <w:rsid w:val="008E3612"/>
    <w:rsid w:val="008E3902"/>
    <w:rsid w:val="008E3AB6"/>
    <w:rsid w:val="008E3B2D"/>
    <w:rsid w:val="008E40FC"/>
    <w:rsid w:val="008E4217"/>
    <w:rsid w:val="008E4603"/>
    <w:rsid w:val="008E46C4"/>
    <w:rsid w:val="008E4B88"/>
    <w:rsid w:val="008E4CDF"/>
    <w:rsid w:val="008E50D9"/>
    <w:rsid w:val="008E5230"/>
    <w:rsid w:val="008E5497"/>
    <w:rsid w:val="008E5564"/>
    <w:rsid w:val="008E583E"/>
    <w:rsid w:val="008E5C98"/>
    <w:rsid w:val="008E6142"/>
    <w:rsid w:val="008E644F"/>
    <w:rsid w:val="008E6459"/>
    <w:rsid w:val="008E646B"/>
    <w:rsid w:val="008E6EAF"/>
    <w:rsid w:val="008E6F65"/>
    <w:rsid w:val="008E71D1"/>
    <w:rsid w:val="008E79B6"/>
    <w:rsid w:val="008F00E8"/>
    <w:rsid w:val="008F08DB"/>
    <w:rsid w:val="008F0FDD"/>
    <w:rsid w:val="008F1389"/>
    <w:rsid w:val="008F1ADD"/>
    <w:rsid w:val="008F1C56"/>
    <w:rsid w:val="008F1E5F"/>
    <w:rsid w:val="008F20F6"/>
    <w:rsid w:val="008F27DE"/>
    <w:rsid w:val="008F2A37"/>
    <w:rsid w:val="008F2DD7"/>
    <w:rsid w:val="008F2F3B"/>
    <w:rsid w:val="008F30E3"/>
    <w:rsid w:val="008F411F"/>
    <w:rsid w:val="008F42DD"/>
    <w:rsid w:val="008F495C"/>
    <w:rsid w:val="008F4DEC"/>
    <w:rsid w:val="008F52B4"/>
    <w:rsid w:val="008F52CD"/>
    <w:rsid w:val="008F5568"/>
    <w:rsid w:val="008F5952"/>
    <w:rsid w:val="008F5A07"/>
    <w:rsid w:val="008F5D59"/>
    <w:rsid w:val="008F622A"/>
    <w:rsid w:val="008F6952"/>
    <w:rsid w:val="008F6ADF"/>
    <w:rsid w:val="008F72D3"/>
    <w:rsid w:val="008F734C"/>
    <w:rsid w:val="008F7CE7"/>
    <w:rsid w:val="008F7F32"/>
    <w:rsid w:val="009002F6"/>
    <w:rsid w:val="00900301"/>
    <w:rsid w:val="00900545"/>
    <w:rsid w:val="00900871"/>
    <w:rsid w:val="009009D6"/>
    <w:rsid w:val="00900B32"/>
    <w:rsid w:val="00900B4F"/>
    <w:rsid w:val="0090172E"/>
    <w:rsid w:val="009019C9"/>
    <w:rsid w:val="00901B75"/>
    <w:rsid w:val="00902341"/>
    <w:rsid w:val="009025BB"/>
    <w:rsid w:val="0090273C"/>
    <w:rsid w:val="00902881"/>
    <w:rsid w:val="00902A4D"/>
    <w:rsid w:val="00902AA2"/>
    <w:rsid w:val="00902DCF"/>
    <w:rsid w:val="00902DDB"/>
    <w:rsid w:val="00902E26"/>
    <w:rsid w:val="00902E65"/>
    <w:rsid w:val="009030B0"/>
    <w:rsid w:val="009034BC"/>
    <w:rsid w:val="009040EA"/>
    <w:rsid w:val="00904BA1"/>
    <w:rsid w:val="00906016"/>
    <w:rsid w:val="00906312"/>
    <w:rsid w:val="00906490"/>
    <w:rsid w:val="00906C3E"/>
    <w:rsid w:val="00906DAB"/>
    <w:rsid w:val="00907518"/>
    <w:rsid w:val="0090796E"/>
    <w:rsid w:val="00907F1C"/>
    <w:rsid w:val="00907FB9"/>
    <w:rsid w:val="00910597"/>
    <w:rsid w:val="00910690"/>
    <w:rsid w:val="00910696"/>
    <w:rsid w:val="00910F5A"/>
    <w:rsid w:val="00910F5C"/>
    <w:rsid w:val="00910FDB"/>
    <w:rsid w:val="00911F33"/>
    <w:rsid w:val="0091205A"/>
    <w:rsid w:val="009128CA"/>
    <w:rsid w:val="009132AB"/>
    <w:rsid w:val="00913887"/>
    <w:rsid w:val="00913DC2"/>
    <w:rsid w:val="0091403A"/>
    <w:rsid w:val="009147A1"/>
    <w:rsid w:val="00914911"/>
    <w:rsid w:val="00914B40"/>
    <w:rsid w:val="00914D42"/>
    <w:rsid w:val="00914E77"/>
    <w:rsid w:val="00914FF5"/>
    <w:rsid w:val="009150C4"/>
    <w:rsid w:val="00915594"/>
    <w:rsid w:val="00915975"/>
    <w:rsid w:val="0091673E"/>
    <w:rsid w:val="00916B17"/>
    <w:rsid w:val="00916D62"/>
    <w:rsid w:val="00916DA5"/>
    <w:rsid w:val="00916FAC"/>
    <w:rsid w:val="0091704B"/>
    <w:rsid w:val="00917A63"/>
    <w:rsid w:val="00917AE7"/>
    <w:rsid w:val="00917D9F"/>
    <w:rsid w:val="00917FB5"/>
    <w:rsid w:val="00920014"/>
    <w:rsid w:val="00920114"/>
    <w:rsid w:val="0092045E"/>
    <w:rsid w:val="0092080D"/>
    <w:rsid w:val="009211B8"/>
    <w:rsid w:val="0092183B"/>
    <w:rsid w:val="00921B02"/>
    <w:rsid w:val="00921F28"/>
    <w:rsid w:val="00922387"/>
    <w:rsid w:val="0092238D"/>
    <w:rsid w:val="009228DE"/>
    <w:rsid w:val="00922D9A"/>
    <w:rsid w:val="00922FF4"/>
    <w:rsid w:val="009233D2"/>
    <w:rsid w:val="00924694"/>
    <w:rsid w:val="0092491A"/>
    <w:rsid w:val="00924964"/>
    <w:rsid w:val="00924A5E"/>
    <w:rsid w:val="00925309"/>
    <w:rsid w:val="00925658"/>
    <w:rsid w:val="00925742"/>
    <w:rsid w:val="0092608C"/>
    <w:rsid w:val="009260EF"/>
    <w:rsid w:val="009261DA"/>
    <w:rsid w:val="00926CDE"/>
    <w:rsid w:val="00926D62"/>
    <w:rsid w:val="00926DAF"/>
    <w:rsid w:val="009271A6"/>
    <w:rsid w:val="0092728D"/>
    <w:rsid w:val="00927298"/>
    <w:rsid w:val="0092750C"/>
    <w:rsid w:val="009275AC"/>
    <w:rsid w:val="00927D69"/>
    <w:rsid w:val="00927F49"/>
    <w:rsid w:val="00927FAD"/>
    <w:rsid w:val="0093078E"/>
    <w:rsid w:val="00930880"/>
    <w:rsid w:val="009308E5"/>
    <w:rsid w:val="00930A1E"/>
    <w:rsid w:val="00930D49"/>
    <w:rsid w:val="00930E6C"/>
    <w:rsid w:val="009311D3"/>
    <w:rsid w:val="00931333"/>
    <w:rsid w:val="00931373"/>
    <w:rsid w:val="0093165A"/>
    <w:rsid w:val="009316BA"/>
    <w:rsid w:val="00931B00"/>
    <w:rsid w:val="00931CCD"/>
    <w:rsid w:val="009323B8"/>
    <w:rsid w:val="00932E3D"/>
    <w:rsid w:val="00933582"/>
    <w:rsid w:val="00933636"/>
    <w:rsid w:val="00933912"/>
    <w:rsid w:val="00933F35"/>
    <w:rsid w:val="00933FF3"/>
    <w:rsid w:val="009341E7"/>
    <w:rsid w:val="00934875"/>
    <w:rsid w:val="00934A47"/>
    <w:rsid w:val="00934C5B"/>
    <w:rsid w:val="00934CB7"/>
    <w:rsid w:val="00935B5A"/>
    <w:rsid w:val="00935C64"/>
    <w:rsid w:val="0093606A"/>
    <w:rsid w:val="0093632F"/>
    <w:rsid w:val="00936CC0"/>
    <w:rsid w:val="00936FC6"/>
    <w:rsid w:val="00937523"/>
    <w:rsid w:val="00937DFB"/>
    <w:rsid w:val="00937FED"/>
    <w:rsid w:val="0094018D"/>
    <w:rsid w:val="0094024F"/>
    <w:rsid w:val="009402C4"/>
    <w:rsid w:val="0094065F"/>
    <w:rsid w:val="00940B11"/>
    <w:rsid w:val="00940F56"/>
    <w:rsid w:val="0094134C"/>
    <w:rsid w:val="0094158E"/>
    <w:rsid w:val="00941C6F"/>
    <w:rsid w:val="00942534"/>
    <w:rsid w:val="00942CA8"/>
    <w:rsid w:val="00942F42"/>
    <w:rsid w:val="00943385"/>
    <w:rsid w:val="009435CA"/>
    <w:rsid w:val="009439FE"/>
    <w:rsid w:val="00944293"/>
    <w:rsid w:val="009444CC"/>
    <w:rsid w:val="0094464A"/>
    <w:rsid w:val="00944656"/>
    <w:rsid w:val="009446D0"/>
    <w:rsid w:val="009448E6"/>
    <w:rsid w:val="00944C3A"/>
    <w:rsid w:val="00945107"/>
    <w:rsid w:val="0094517B"/>
    <w:rsid w:val="00945274"/>
    <w:rsid w:val="009453FC"/>
    <w:rsid w:val="0094563B"/>
    <w:rsid w:val="00945845"/>
    <w:rsid w:val="00945A50"/>
    <w:rsid w:val="00945C7D"/>
    <w:rsid w:val="00945D1B"/>
    <w:rsid w:val="00945D55"/>
    <w:rsid w:val="00945DDB"/>
    <w:rsid w:val="00945FE1"/>
    <w:rsid w:val="009464B1"/>
    <w:rsid w:val="00946BA9"/>
    <w:rsid w:val="00946DD9"/>
    <w:rsid w:val="00946E41"/>
    <w:rsid w:val="0094739B"/>
    <w:rsid w:val="00947929"/>
    <w:rsid w:val="00947E1F"/>
    <w:rsid w:val="00947ECF"/>
    <w:rsid w:val="00947F5C"/>
    <w:rsid w:val="00950654"/>
    <w:rsid w:val="00950783"/>
    <w:rsid w:val="009507F8"/>
    <w:rsid w:val="00950B3C"/>
    <w:rsid w:val="00950BF2"/>
    <w:rsid w:val="00950DAC"/>
    <w:rsid w:val="009512DF"/>
    <w:rsid w:val="009518D8"/>
    <w:rsid w:val="00951A8E"/>
    <w:rsid w:val="00951F15"/>
    <w:rsid w:val="00952A38"/>
    <w:rsid w:val="00952F38"/>
    <w:rsid w:val="00953073"/>
    <w:rsid w:val="00953241"/>
    <w:rsid w:val="00953249"/>
    <w:rsid w:val="00953423"/>
    <w:rsid w:val="00953787"/>
    <w:rsid w:val="00953BD7"/>
    <w:rsid w:val="00953E55"/>
    <w:rsid w:val="009545B2"/>
    <w:rsid w:val="0095476F"/>
    <w:rsid w:val="00954841"/>
    <w:rsid w:val="00954968"/>
    <w:rsid w:val="00954B7B"/>
    <w:rsid w:val="00954C11"/>
    <w:rsid w:val="00954D50"/>
    <w:rsid w:val="00955078"/>
    <w:rsid w:val="00955317"/>
    <w:rsid w:val="009557F3"/>
    <w:rsid w:val="0095581F"/>
    <w:rsid w:val="00955DB0"/>
    <w:rsid w:val="00955DEC"/>
    <w:rsid w:val="00955E94"/>
    <w:rsid w:val="009564FF"/>
    <w:rsid w:val="009566EE"/>
    <w:rsid w:val="0095673F"/>
    <w:rsid w:val="00956A04"/>
    <w:rsid w:val="00956D81"/>
    <w:rsid w:val="00957106"/>
    <w:rsid w:val="0095722C"/>
    <w:rsid w:val="0095728B"/>
    <w:rsid w:val="0095738D"/>
    <w:rsid w:val="009577F0"/>
    <w:rsid w:val="00957ACE"/>
    <w:rsid w:val="00957B24"/>
    <w:rsid w:val="00957EEB"/>
    <w:rsid w:val="00957F00"/>
    <w:rsid w:val="009606B7"/>
    <w:rsid w:val="009607A0"/>
    <w:rsid w:val="009607EA"/>
    <w:rsid w:val="00960B92"/>
    <w:rsid w:val="009610B4"/>
    <w:rsid w:val="009612A6"/>
    <w:rsid w:val="009619D8"/>
    <w:rsid w:val="00961C64"/>
    <w:rsid w:val="009620C5"/>
    <w:rsid w:val="009621A1"/>
    <w:rsid w:val="009622FD"/>
    <w:rsid w:val="009626C4"/>
    <w:rsid w:val="00962FE1"/>
    <w:rsid w:val="00963027"/>
    <w:rsid w:val="0096305E"/>
    <w:rsid w:val="00963389"/>
    <w:rsid w:val="00963398"/>
    <w:rsid w:val="009637EE"/>
    <w:rsid w:val="00963DAA"/>
    <w:rsid w:val="0096457E"/>
    <w:rsid w:val="00964868"/>
    <w:rsid w:val="00964ED4"/>
    <w:rsid w:val="009651DF"/>
    <w:rsid w:val="0096558A"/>
    <w:rsid w:val="00965992"/>
    <w:rsid w:val="009659A2"/>
    <w:rsid w:val="00965A64"/>
    <w:rsid w:val="00965D02"/>
    <w:rsid w:val="00966242"/>
    <w:rsid w:val="0096646D"/>
    <w:rsid w:val="00966BFF"/>
    <w:rsid w:val="00966E75"/>
    <w:rsid w:val="00966FFC"/>
    <w:rsid w:val="009670C2"/>
    <w:rsid w:val="009673A4"/>
    <w:rsid w:val="009675D5"/>
    <w:rsid w:val="00967971"/>
    <w:rsid w:val="00967AF4"/>
    <w:rsid w:val="00967C4F"/>
    <w:rsid w:val="00967D1D"/>
    <w:rsid w:val="00967DA6"/>
    <w:rsid w:val="00967E44"/>
    <w:rsid w:val="0097032F"/>
    <w:rsid w:val="0097081A"/>
    <w:rsid w:val="00970C02"/>
    <w:rsid w:val="00971800"/>
    <w:rsid w:val="00971980"/>
    <w:rsid w:val="00971C74"/>
    <w:rsid w:val="00973332"/>
    <w:rsid w:val="00973862"/>
    <w:rsid w:val="00973C98"/>
    <w:rsid w:val="00973CE7"/>
    <w:rsid w:val="0097412C"/>
    <w:rsid w:val="009742B7"/>
    <w:rsid w:val="009745E4"/>
    <w:rsid w:val="009746B2"/>
    <w:rsid w:val="0097483D"/>
    <w:rsid w:val="009748ED"/>
    <w:rsid w:val="00974F7A"/>
    <w:rsid w:val="00975539"/>
    <w:rsid w:val="00975A7F"/>
    <w:rsid w:val="00975A87"/>
    <w:rsid w:val="00975E8A"/>
    <w:rsid w:val="00976A55"/>
    <w:rsid w:val="00976E18"/>
    <w:rsid w:val="00976EC4"/>
    <w:rsid w:val="009776BD"/>
    <w:rsid w:val="00977A54"/>
    <w:rsid w:val="00977A7B"/>
    <w:rsid w:val="00977B78"/>
    <w:rsid w:val="00977CD7"/>
    <w:rsid w:val="00980075"/>
    <w:rsid w:val="00980287"/>
    <w:rsid w:val="0098086C"/>
    <w:rsid w:val="00980AD5"/>
    <w:rsid w:val="00980E93"/>
    <w:rsid w:val="00981148"/>
    <w:rsid w:val="00981180"/>
    <w:rsid w:val="00981266"/>
    <w:rsid w:val="00981287"/>
    <w:rsid w:val="00981398"/>
    <w:rsid w:val="00981508"/>
    <w:rsid w:val="009816FA"/>
    <w:rsid w:val="00981A40"/>
    <w:rsid w:val="0098203C"/>
    <w:rsid w:val="0098218B"/>
    <w:rsid w:val="0098223D"/>
    <w:rsid w:val="009822C9"/>
    <w:rsid w:val="00982604"/>
    <w:rsid w:val="00982DBF"/>
    <w:rsid w:val="009834FB"/>
    <w:rsid w:val="009838F3"/>
    <w:rsid w:val="00983A80"/>
    <w:rsid w:val="00983EDD"/>
    <w:rsid w:val="0098404F"/>
    <w:rsid w:val="009840C2"/>
    <w:rsid w:val="00984103"/>
    <w:rsid w:val="0098463F"/>
    <w:rsid w:val="00984786"/>
    <w:rsid w:val="009849A3"/>
    <w:rsid w:val="00984A0D"/>
    <w:rsid w:val="00984B66"/>
    <w:rsid w:val="00984C5D"/>
    <w:rsid w:val="00984F5D"/>
    <w:rsid w:val="00985724"/>
    <w:rsid w:val="0098577B"/>
    <w:rsid w:val="00985F33"/>
    <w:rsid w:val="00986B8A"/>
    <w:rsid w:val="009872BF"/>
    <w:rsid w:val="009874A2"/>
    <w:rsid w:val="0098798D"/>
    <w:rsid w:val="00987B7B"/>
    <w:rsid w:val="00987EE9"/>
    <w:rsid w:val="00990304"/>
    <w:rsid w:val="00990457"/>
    <w:rsid w:val="00990487"/>
    <w:rsid w:val="00990807"/>
    <w:rsid w:val="00990F84"/>
    <w:rsid w:val="00990FC4"/>
    <w:rsid w:val="009911D3"/>
    <w:rsid w:val="0099156A"/>
    <w:rsid w:val="00991A27"/>
    <w:rsid w:val="00991C20"/>
    <w:rsid w:val="00991E5A"/>
    <w:rsid w:val="00992027"/>
    <w:rsid w:val="00992C3F"/>
    <w:rsid w:val="00992E08"/>
    <w:rsid w:val="0099346A"/>
    <w:rsid w:val="009935D2"/>
    <w:rsid w:val="00993699"/>
    <w:rsid w:val="009939EA"/>
    <w:rsid w:val="00993B10"/>
    <w:rsid w:val="0099413A"/>
    <w:rsid w:val="00994688"/>
    <w:rsid w:val="00994B22"/>
    <w:rsid w:val="00994F58"/>
    <w:rsid w:val="00995318"/>
    <w:rsid w:val="009954EA"/>
    <w:rsid w:val="009958A0"/>
    <w:rsid w:val="00995AB9"/>
    <w:rsid w:val="00995ECC"/>
    <w:rsid w:val="00996000"/>
    <w:rsid w:val="00996637"/>
    <w:rsid w:val="00996FDF"/>
    <w:rsid w:val="00997504"/>
    <w:rsid w:val="009A00A2"/>
    <w:rsid w:val="009A062A"/>
    <w:rsid w:val="009A0F40"/>
    <w:rsid w:val="009A0FF1"/>
    <w:rsid w:val="009A134F"/>
    <w:rsid w:val="009A13B5"/>
    <w:rsid w:val="009A1463"/>
    <w:rsid w:val="009A14A8"/>
    <w:rsid w:val="009A174C"/>
    <w:rsid w:val="009A1977"/>
    <w:rsid w:val="009A1C57"/>
    <w:rsid w:val="009A1CBA"/>
    <w:rsid w:val="009A20B1"/>
    <w:rsid w:val="009A21AE"/>
    <w:rsid w:val="009A2265"/>
    <w:rsid w:val="009A2DF7"/>
    <w:rsid w:val="009A2EF6"/>
    <w:rsid w:val="009A321A"/>
    <w:rsid w:val="009A35C3"/>
    <w:rsid w:val="009A3F04"/>
    <w:rsid w:val="009A3FE8"/>
    <w:rsid w:val="009A42F6"/>
    <w:rsid w:val="009A43DC"/>
    <w:rsid w:val="009A4816"/>
    <w:rsid w:val="009A494F"/>
    <w:rsid w:val="009A49D0"/>
    <w:rsid w:val="009A49D1"/>
    <w:rsid w:val="009A4BC4"/>
    <w:rsid w:val="009A4BDD"/>
    <w:rsid w:val="009A4C0A"/>
    <w:rsid w:val="009A4FEE"/>
    <w:rsid w:val="009A52A9"/>
    <w:rsid w:val="009A53EE"/>
    <w:rsid w:val="009A5459"/>
    <w:rsid w:val="009A5B20"/>
    <w:rsid w:val="009A5DE5"/>
    <w:rsid w:val="009A661A"/>
    <w:rsid w:val="009A69A3"/>
    <w:rsid w:val="009A72F1"/>
    <w:rsid w:val="009A75CF"/>
    <w:rsid w:val="009A75F2"/>
    <w:rsid w:val="009A767B"/>
    <w:rsid w:val="009A7755"/>
    <w:rsid w:val="009A798B"/>
    <w:rsid w:val="009A7CB5"/>
    <w:rsid w:val="009A7D44"/>
    <w:rsid w:val="009A7DAE"/>
    <w:rsid w:val="009A7F36"/>
    <w:rsid w:val="009A7F53"/>
    <w:rsid w:val="009B0196"/>
    <w:rsid w:val="009B01EB"/>
    <w:rsid w:val="009B08E4"/>
    <w:rsid w:val="009B1936"/>
    <w:rsid w:val="009B1F4E"/>
    <w:rsid w:val="009B219D"/>
    <w:rsid w:val="009B2A47"/>
    <w:rsid w:val="009B2F42"/>
    <w:rsid w:val="009B337B"/>
    <w:rsid w:val="009B37BD"/>
    <w:rsid w:val="009B398C"/>
    <w:rsid w:val="009B3E43"/>
    <w:rsid w:val="009B3E76"/>
    <w:rsid w:val="009B47B0"/>
    <w:rsid w:val="009B4893"/>
    <w:rsid w:val="009B4C31"/>
    <w:rsid w:val="009B4F49"/>
    <w:rsid w:val="009B51CF"/>
    <w:rsid w:val="009B5366"/>
    <w:rsid w:val="009B580E"/>
    <w:rsid w:val="009B5B18"/>
    <w:rsid w:val="009B5CDC"/>
    <w:rsid w:val="009B5F9D"/>
    <w:rsid w:val="009B61B7"/>
    <w:rsid w:val="009B6ED7"/>
    <w:rsid w:val="009B6EE0"/>
    <w:rsid w:val="009B6EE8"/>
    <w:rsid w:val="009B769C"/>
    <w:rsid w:val="009B76A7"/>
    <w:rsid w:val="009B7796"/>
    <w:rsid w:val="009B7C4E"/>
    <w:rsid w:val="009B7E02"/>
    <w:rsid w:val="009B7E1F"/>
    <w:rsid w:val="009B7E4F"/>
    <w:rsid w:val="009B7F8F"/>
    <w:rsid w:val="009C0262"/>
    <w:rsid w:val="009C0851"/>
    <w:rsid w:val="009C1419"/>
    <w:rsid w:val="009C14B3"/>
    <w:rsid w:val="009C174D"/>
    <w:rsid w:val="009C180A"/>
    <w:rsid w:val="009C1B79"/>
    <w:rsid w:val="009C2315"/>
    <w:rsid w:val="009C29F0"/>
    <w:rsid w:val="009C2AED"/>
    <w:rsid w:val="009C2B8C"/>
    <w:rsid w:val="009C2D05"/>
    <w:rsid w:val="009C329D"/>
    <w:rsid w:val="009C32CA"/>
    <w:rsid w:val="009C3599"/>
    <w:rsid w:val="009C3631"/>
    <w:rsid w:val="009C38D2"/>
    <w:rsid w:val="009C3C62"/>
    <w:rsid w:val="009C4063"/>
    <w:rsid w:val="009C4743"/>
    <w:rsid w:val="009C527B"/>
    <w:rsid w:val="009C52BE"/>
    <w:rsid w:val="009C5526"/>
    <w:rsid w:val="009C5ACD"/>
    <w:rsid w:val="009C5AF6"/>
    <w:rsid w:val="009C6020"/>
    <w:rsid w:val="009C6030"/>
    <w:rsid w:val="009C60ED"/>
    <w:rsid w:val="009C6A03"/>
    <w:rsid w:val="009C6CC6"/>
    <w:rsid w:val="009C7159"/>
    <w:rsid w:val="009C7476"/>
    <w:rsid w:val="009C7B00"/>
    <w:rsid w:val="009C7DD3"/>
    <w:rsid w:val="009D052C"/>
    <w:rsid w:val="009D054A"/>
    <w:rsid w:val="009D07DF"/>
    <w:rsid w:val="009D08A5"/>
    <w:rsid w:val="009D1416"/>
    <w:rsid w:val="009D1F29"/>
    <w:rsid w:val="009D2192"/>
    <w:rsid w:val="009D220E"/>
    <w:rsid w:val="009D24A1"/>
    <w:rsid w:val="009D25E6"/>
    <w:rsid w:val="009D291A"/>
    <w:rsid w:val="009D2AE0"/>
    <w:rsid w:val="009D2C40"/>
    <w:rsid w:val="009D2E85"/>
    <w:rsid w:val="009D327D"/>
    <w:rsid w:val="009D3A4B"/>
    <w:rsid w:val="009D3A85"/>
    <w:rsid w:val="009D3D3F"/>
    <w:rsid w:val="009D3E8D"/>
    <w:rsid w:val="009D3F45"/>
    <w:rsid w:val="009D44EC"/>
    <w:rsid w:val="009D4AAE"/>
    <w:rsid w:val="009D4CD7"/>
    <w:rsid w:val="009D4F92"/>
    <w:rsid w:val="009D5030"/>
    <w:rsid w:val="009D5048"/>
    <w:rsid w:val="009D51FB"/>
    <w:rsid w:val="009D5283"/>
    <w:rsid w:val="009D577E"/>
    <w:rsid w:val="009D597B"/>
    <w:rsid w:val="009D5C5A"/>
    <w:rsid w:val="009D5F3F"/>
    <w:rsid w:val="009D5FE3"/>
    <w:rsid w:val="009D6166"/>
    <w:rsid w:val="009D650C"/>
    <w:rsid w:val="009D6ADE"/>
    <w:rsid w:val="009D6BE2"/>
    <w:rsid w:val="009D6BFB"/>
    <w:rsid w:val="009D6CBF"/>
    <w:rsid w:val="009D7036"/>
    <w:rsid w:val="009D75FE"/>
    <w:rsid w:val="009D79DF"/>
    <w:rsid w:val="009D7DB4"/>
    <w:rsid w:val="009E0222"/>
    <w:rsid w:val="009E0726"/>
    <w:rsid w:val="009E0A13"/>
    <w:rsid w:val="009E0DD9"/>
    <w:rsid w:val="009E0DF5"/>
    <w:rsid w:val="009E1146"/>
    <w:rsid w:val="009E120E"/>
    <w:rsid w:val="009E12BF"/>
    <w:rsid w:val="009E15D0"/>
    <w:rsid w:val="009E1BA7"/>
    <w:rsid w:val="009E1DD4"/>
    <w:rsid w:val="009E1E36"/>
    <w:rsid w:val="009E1E91"/>
    <w:rsid w:val="009E277E"/>
    <w:rsid w:val="009E2954"/>
    <w:rsid w:val="009E301B"/>
    <w:rsid w:val="009E3112"/>
    <w:rsid w:val="009E3144"/>
    <w:rsid w:val="009E3636"/>
    <w:rsid w:val="009E40F8"/>
    <w:rsid w:val="009E4216"/>
    <w:rsid w:val="009E448F"/>
    <w:rsid w:val="009E507D"/>
    <w:rsid w:val="009E50A9"/>
    <w:rsid w:val="009E5FDA"/>
    <w:rsid w:val="009E6190"/>
    <w:rsid w:val="009E6454"/>
    <w:rsid w:val="009E67B0"/>
    <w:rsid w:val="009E6835"/>
    <w:rsid w:val="009E6ED8"/>
    <w:rsid w:val="009E701F"/>
    <w:rsid w:val="009E711D"/>
    <w:rsid w:val="009E74E1"/>
    <w:rsid w:val="009E74E6"/>
    <w:rsid w:val="009E75E0"/>
    <w:rsid w:val="009E7998"/>
    <w:rsid w:val="009E7A7B"/>
    <w:rsid w:val="009E7CC7"/>
    <w:rsid w:val="009E7D65"/>
    <w:rsid w:val="009E7D69"/>
    <w:rsid w:val="009E7F6D"/>
    <w:rsid w:val="009F0049"/>
    <w:rsid w:val="009F03DE"/>
    <w:rsid w:val="009F0B9F"/>
    <w:rsid w:val="009F0C0B"/>
    <w:rsid w:val="009F0CDF"/>
    <w:rsid w:val="009F0E8D"/>
    <w:rsid w:val="009F1372"/>
    <w:rsid w:val="009F1520"/>
    <w:rsid w:val="009F1545"/>
    <w:rsid w:val="009F15FC"/>
    <w:rsid w:val="009F16A1"/>
    <w:rsid w:val="009F17FC"/>
    <w:rsid w:val="009F1914"/>
    <w:rsid w:val="009F1B67"/>
    <w:rsid w:val="009F1C3A"/>
    <w:rsid w:val="009F228F"/>
    <w:rsid w:val="009F2681"/>
    <w:rsid w:val="009F26FD"/>
    <w:rsid w:val="009F2814"/>
    <w:rsid w:val="009F2AF4"/>
    <w:rsid w:val="009F2BC6"/>
    <w:rsid w:val="009F2EEE"/>
    <w:rsid w:val="009F30FF"/>
    <w:rsid w:val="009F3A73"/>
    <w:rsid w:val="009F3A9A"/>
    <w:rsid w:val="009F3AB4"/>
    <w:rsid w:val="009F3ADE"/>
    <w:rsid w:val="009F44E5"/>
    <w:rsid w:val="009F4A46"/>
    <w:rsid w:val="009F4BC4"/>
    <w:rsid w:val="009F4C39"/>
    <w:rsid w:val="009F5669"/>
    <w:rsid w:val="009F59CB"/>
    <w:rsid w:val="009F6460"/>
    <w:rsid w:val="009F6889"/>
    <w:rsid w:val="009F6A51"/>
    <w:rsid w:val="009F6A86"/>
    <w:rsid w:val="009F71AF"/>
    <w:rsid w:val="009F7B06"/>
    <w:rsid w:val="00A00505"/>
    <w:rsid w:val="00A0060A"/>
    <w:rsid w:val="00A00A92"/>
    <w:rsid w:val="00A00E00"/>
    <w:rsid w:val="00A00EC2"/>
    <w:rsid w:val="00A017B7"/>
    <w:rsid w:val="00A02415"/>
    <w:rsid w:val="00A02844"/>
    <w:rsid w:val="00A029F7"/>
    <w:rsid w:val="00A02B91"/>
    <w:rsid w:val="00A02BC5"/>
    <w:rsid w:val="00A02E26"/>
    <w:rsid w:val="00A02F03"/>
    <w:rsid w:val="00A032D6"/>
    <w:rsid w:val="00A0339B"/>
    <w:rsid w:val="00A037F9"/>
    <w:rsid w:val="00A03CF5"/>
    <w:rsid w:val="00A03EF6"/>
    <w:rsid w:val="00A03F6F"/>
    <w:rsid w:val="00A046E8"/>
    <w:rsid w:val="00A0472F"/>
    <w:rsid w:val="00A04761"/>
    <w:rsid w:val="00A04C73"/>
    <w:rsid w:val="00A04F68"/>
    <w:rsid w:val="00A05010"/>
    <w:rsid w:val="00A05061"/>
    <w:rsid w:val="00A05320"/>
    <w:rsid w:val="00A0550C"/>
    <w:rsid w:val="00A0561D"/>
    <w:rsid w:val="00A058DC"/>
    <w:rsid w:val="00A05CA4"/>
    <w:rsid w:val="00A06003"/>
    <w:rsid w:val="00A060CF"/>
    <w:rsid w:val="00A0632D"/>
    <w:rsid w:val="00A06515"/>
    <w:rsid w:val="00A06F7C"/>
    <w:rsid w:val="00A070BF"/>
    <w:rsid w:val="00A07268"/>
    <w:rsid w:val="00A073E4"/>
    <w:rsid w:val="00A074B0"/>
    <w:rsid w:val="00A077FB"/>
    <w:rsid w:val="00A07874"/>
    <w:rsid w:val="00A07A57"/>
    <w:rsid w:val="00A10195"/>
    <w:rsid w:val="00A101C9"/>
    <w:rsid w:val="00A10819"/>
    <w:rsid w:val="00A10B78"/>
    <w:rsid w:val="00A11874"/>
    <w:rsid w:val="00A11BC8"/>
    <w:rsid w:val="00A11C63"/>
    <w:rsid w:val="00A11D72"/>
    <w:rsid w:val="00A120C9"/>
    <w:rsid w:val="00A12221"/>
    <w:rsid w:val="00A123FE"/>
    <w:rsid w:val="00A12563"/>
    <w:rsid w:val="00A126FA"/>
    <w:rsid w:val="00A1301D"/>
    <w:rsid w:val="00A133EF"/>
    <w:rsid w:val="00A1373E"/>
    <w:rsid w:val="00A13C2E"/>
    <w:rsid w:val="00A1408F"/>
    <w:rsid w:val="00A143D5"/>
    <w:rsid w:val="00A14592"/>
    <w:rsid w:val="00A14790"/>
    <w:rsid w:val="00A14826"/>
    <w:rsid w:val="00A153CB"/>
    <w:rsid w:val="00A15DF9"/>
    <w:rsid w:val="00A15E5E"/>
    <w:rsid w:val="00A16162"/>
    <w:rsid w:val="00A161D7"/>
    <w:rsid w:val="00A164D1"/>
    <w:rsid w:val="00A16598"/>
    <w:rsid w:val="00A16D9B"/>
    <w:rsid w:val="00A16F7D"/>
    <w:rsid w:val="00A17141"/>
    <w:rsid w:val="00A1746F"/>
    <w:rsid w:val="00A174C3"/>
    <w:rsid w:val="00A17560"/>
    <w:rsid w:val="00A17693"/>
    <w:rsid w:val="00A17745"/>
    <w:rsid w:val="00A178E8"/>
    <w:rsid w:val="00A17CD1"/>
    <w:rsid w:val="00A17FA4"/>
    <w:rsid w:val="00A20158"/>
    <w:rsid w:val="00A20D42"/>
    <w:rsid w:val="00A20E51"/>
    <w:rsid w:val="00A2104A"/>
    <w:rsid w:val="00A2111F"/>
    <w:rsid w:val="00A217F8"/>
    <w:rsid w:val="00A2188C"/>
    <w:rsid w:val="00A21E13"/>
    <w:rsid w:val="00A21E95"/>
    <w:rsid w:val="00A21FA6"/>
    <w:rsid w:val="00A2208A"/>
    <w:rsid w:val="00A2336A"/>
    <w:rsid w:val="00A233A7"/>
    <w:rsid w:val="00A23493"/>
    <w:rsid w:val="00A236CB"/>
    <w:rsid w:val="00A237D2"/>
    <w:rsid w:val="00A24841"/>
    <w:rsid w:val="00A24D1E"/>
    <w:rsid w:val="00A24E73"/>
    <w:rsid w:val="00A255A9"/>
    <w:rsid w:val="00A258FF"/>
    <w:rsid w:val="00A26031"/>
    <w:rsid w:val="00A26595"/>
    <w:rsid w:val="00A265D6"/>
    <w:rsid w:val="00A26B92"/>
    <w:rsid w:val="00A26D07"/>
    <w:rsid w:val="00A27149"/>
    <w:rsid w:val="00A271C0"/>
    <w:rsid w:val="00A27325"/>
    <w:rsid w:val="00A27C5D"/>
    <w:rsid w:val="00A27D0E"/>
    <w:rsid w:val="00A30242"/>
    <w:rsid w:val="00A30475"/>
    <w:rsid w:val="00A30A2F"/>
    <w:rsid w:val="00A30B3A"/>
    <w:rsid w:val="00A30CA3"/>
    <w:rsid w:val="00A30D9A"/>
    <w:rsid w:val="00A30E6A"/>
    <w:rsid w:val="00A31019"/>
    <w:rsid w:val="00A31073"/>
    <w:rsid w:val="00A312AA"/>
    <w:rsid w:val="00A31689"/>
    <w:rsid w:val="00A317E1"/>
    <w:rsid w:val="00A31A4C"/>
    <w:rsid w:val="00A31F64"/>
    <w:rsid w:val="00A3214E"/>
    <w:rsid w:val="00A321AD"/>
    <w:rsid w:val="00A32750"/>
    <w:rsid w:val="00A327A3"/>
    <w:rsid w:val="00A32D7A"/>
    <w:rsid w:val="00A33272"/>
    <w:rsid w:val="00A33388"/>
    <w:rsid w:val="00A33E7C"/>
    <w:rsid w:val="00A34932"/>
    <w:rsid w:val="00A34945"/>
    <w:rsid w:val="00A349CF"/>
    <w:rsid w:val="00A34F33"/>
    <w:rsid w:val="00A350C0"/>
    <w:rsid w:val="00A35416"/>
    <w:rsid w:val="00A358C4"/>
    <w:rsid w:val="00A35965"/>
    <w:rsid w:val="00A35BF3"/>
    <w:rsid w:val="00A35EF0"/>
    <w:rsid w:val="00A36228"/>
    <w:rsid w:val="00A36AD6"/>
    <w:rsid w:val="00A36FB7"/>
    <w:rsid w:val="00A37153"/>
    <w:rsid w:val="00A3754A"/>
    <w:rsid w:val="00A376A7"/>
    <w:rsid w:val="00A37843"/>
    <w:rsid w:val="00A3784F"/>
    <w:rsid w:val="00A37AAB"/>
    <w:rsid w:val="00A40331"/>
    <w:rsid w:val="00A403DC"/>
    <w:rsid w:val="00A4089F"/>
    <w:rsid w:val="00A40906"/>
    <w:rsid w:val="00A40ADB"/>
    <w:rsid w:val="00A4146F"/>
    <w:rsid w:val="00A41642"/>
    <w:rsid w:val="00A41A60"/>
    <w:rsid w:val="00A41D62"/>
    <w:rsid w:val="00A41E8A"/>
    <w:rsid w:val="00A41F51"/>
    <w:rsid w:val="00A4234B"/>
    <w:rsid w:val="00A42658"/>
    <w:rsid w:val="00A4278E"/>
    <w:rsid w:val="00A42BB5"/>
    <w:rsid w:val="00A4342A"/>
    <w:rsid w:val="00A434CC"/>
    <w:rsid w:val="00A436B8"/>
    <w:rsid w:val="00A43752"/>
    <w:rsid w:val="00A43792"/>
    <w:rsid w:val="00A438F2"/>
    <w:rsid w:val="00A43A73"/>
    <w:rsid w:val="00A43E20"/>
    <w:rsid w:val="00A43EC8"/>
    <w:rsid w:val="00A43EF4"/>
    <w:rsid w:val="00A43F07"/>
    <w:rsid w:val="00A443FA"/>
    <w:rsid w:val="00A447F2"/>
    <w:rsid w:val="00A4499D"/>
    <w:rsid w:val="00A44AE1"/>
    <w:rsid w:val="00A4510A"/>
    <w:rsid w:val="00A451FA"/>
    <w:rsid w:val="00A4542B"/>
    <w:rsid w:val="00A45595"/>
    <w:rsid w:val="00A45909"/>
    <w:rsid w:val="00A45DD9"/>
    <w:rsid w:val="00A462DF"/>
    <w:rsid w:val="00A467AB"/>
    <w:rsid w:val="00A46989"/>
    <w:rsid w:val="00A46C37"/>
    <w:rsid w:val="00A46D87"/>
    <w:rsid w:val="00A46F0B"/>
    <w:rsid w:val="00A47096"/>
    <w:rsid w:val="00A471FA"/>
    <w:rsid w:val="00A47585"/>
    <w:rsid w:val="00A47841"/>
    <w:rsid w:val="00A47B10"/>
    <w:rsid w:val="00A503A2"/>
    <w:rsid w:val="00A50680"/>
    <w:rsid w:val="00A51197"/>
    <w:rsid w:val="00A51481"/>
    <w:rsid w:val="00A51580"/>
    <w:rsid w:val="00A51796"/>
    <w:rsid w:val="00A518A9"/>
    <w:rsid w:val="00A51C5C"/>
    <w:rsid w:val="00A51E40"/>
    <w:rsid w:val="00A524FB"/>
    <w:rsid w:val="00A52863"/>
    <w:rsid w:val="00A52CF2"/>
    <w:rsid w:val="00A52D4E"/>
    <w:rsid w:val="00A532FD"/>
    <w:rsid w:val="00A5354D"/>
    <w:rsid w:val="00A535E7"/>
    <w:rsid w:val="00A53C03"/>
    <w:rsid w:val="00A53C8C"/>
    <w:rsid w:val="00A53D3E"/>
    <w:rsid w:val="00A5449F"/>
    <w:rsid w:val="00A54829"/>
    <w:rsid w:val="00A54A53"/>
    <w:rsid w:val="00A54B2F"/>
    <w:rsid w:val="00A54C09"/>
    <w:rsid w:val="00A55110"/>
    <w:rsid w:val="00A552F7"/>
    <w:rsid w:val="00A556AC"/>
    <w:rsid w:val="00A5602B"/>
    <w:rsid w:val="00A56117"/>
    <w:rsid w:val="00A56200"/>
    <w:rsid w:val="00A56439"/>
    <w:rsid w:val="00A565D5"/>
    <w:rsid w:val="00A567B0"/>
    <w:rsid w:val="00A5689C"/>
    <w:rsid w:val="00A56A03"/>
    <w:rsid w:val="00A56CF3"/>
    <w:rsid w:val="00A56E62"/>
    <w:rsid w:val="00A5704E"/>
    <w:rsid w:val="00A5709C"/>
    <w:rsid w:val="00A57772"/>
    <w:rsid w:val="00A57E07"/>
    <w:rsid w:val="00A57EB2"/>
    <w:rsid w:val="00A57F17"/>
    <w:rsid w:val="00A6020C"/>
    <w:rsid w:val="00A609E0"/>
    <w:rsid w:val="00A60E66"/>
    <w:rsid w:val="00A61283"/>
    <w:rsid w:val="00A61427"/>
    <w:rsid w:val="00A616D2"/>
    <w:rsid w:val="00A61826"/>
    <w:rsid w:val="00A61D02"/>
    <w:rsid w:val="00A61D86"/>
    <w:rsid w:val="00A61F35"/>
    <w:rsid w:val="00A61FD2"/>
    <w:rsid w:val="00A62237"/>
    <w:rsid w:val="00A62944"/>
    <w:rsid w:val="00A62A88"/>
    <w:rsid w:val="00A62B42"/>
    <w:rsid w:val="00A62C12"/>
    <w:rsid w:val="00A62DC4"/>
    <w:rsid w:val="00A63036"/>
    <w:rsid w:val="00A632BB"/>
    <w:rsid w:val="00A632D0"/>
    <w:rsid w:val="00A63436"/>
    <w:rsid w:val="00A64CE0"/>
    <w:rsid w:val="00A64F23"/>
    <w:rsid w:val="00A64F88"/>
    <w:rsid w:val="00A650D4"/>
    <w:rsid w:val="00A65287"/>
    <w:rsid w:val="00A6532A"/>
    <w:rsid w:val="00A657C0"/>
    <w:rsid w:val="00A657C6"/>
    <w:rsid w:val="00A65B69"/>
    <w:rsid w:val="00A65BCC"/>
    <w:rsid w:val="00A65D46"/>
    <w:rsid w:val="00A65E73"/>
    <w:rsid w:val="00A65EBD"/>
    <w:rsid w:val="00A667E1"/>
    <w:rsid w:val="00A669C6"/>
    <w:rsid w:val="00A66A76"/>
    <w:rsid w:val="00A66FA8"/>
    <w:rsid w:val="00A67309"/>
    <w:rsid w:val="00A674C7"/>
    <w:rsid w:val="00A67522"/>
    <w:rsid w:val="00A675E9"/>
    <w:rsid w:val="00A679B6"/>
    <w:rsid w:val="00A67C1F"/>
    <w:rsid w:val="00A67C79"/>
    <w:rsid w:val="00A67DD3"/>
    <w:rsid w:val="00A7003D"/>
    <w:rsid w:val="00A70702"/>
    <w:rsid w:val="00A70E86"/>
    <w:rsid w:val="00A71698"/>
    <w:rsid w:val="00A71DE3"/>
    <w:rsid w:val="00A71EB9"/>
    <w:rsid w:val="00A71EBE"/>
    <w:rsid w:val="00A71FAD"/>
    <w:rsid w:val="00A7223B"/>
    <w:rsid w:val="00A727AC"/>
    <w:rsid w:val="00A72EFA"/>
    <w:rsid w:val="00A734D7"/>
    <w:rsid w:val="00A73658"/>
    <w:rsid w:val="00A739F7"/>
    <w:rsid w:val="00A73ECF"/>
    <w:rsid w:val="00A73F23"/>
    <w:rsid w:val="00A73F50"/>
    <w:rsid w:val="00A74379"/>
    <w:rsid w:val="00A745C2"/>
    <w:rsid w:val="00A74A3B"/>
    <w:rsid w:val="00A75230"/>
    <w:rsid w:val="00A75315"/>
    <w:rsid w:val="00A7551B"/>
    <w:rsid w:val="00A756A4"/>
    <w:rsid w:val="00A75720"/>
    <w:rsid w:val="00A758EB"/>
    <w:rsid w:val="00A75C3D"/>
    <w:rsid w:val="00A75E05"/>
    <w:rsid w:val="00A7601E"/>
    <w:rsid w:val="00A76813"/>
    <w:rsid w:val="00A768A4"/>
    <w:rsid w:val="00A76AB7"/>
    <w:rsid w:val="00A76CC9"/>
    <w:rsid w:val="00A76FE4"/>
    <w:rsid w:val="00A7783F"/>
    <w:rsid w:val="00A77950"/>
    <w:rsid w:val="00A80041"/>
    <w:rsid w:val="00A8048D"/>
    <w:rsid w:val="00A804CA"/>
    <w:rsid w:val="00A80692"/>
    <w:rsid w:val="00A806A6"/>
    <w:rsid w:val="00A81371"/>
    <w:rsid w:val="00A816A8"/>
    <w:rsid w:val="00A8193A"/>
    <w:rsid w:val="00A81FCF"/>
    <w:rsid w:val="00A8210E"/>
    <w:rsid w:val="00A823FC"/>
    <w:rsid w:val="00A8269C"/>
    <w:rsid w:val="00A82771"/>
    <w:rsid w:val="00A82A88"/>
    <w:rsid w:val="00A82AD6"/>
    <w:rsid w:val="00A834A0"/>
    <w:rsid w:val="00A83526"/>
    <w:rsid w:val="00A83713"/>
    <w:rsid w:val="00A8389B"/>
    <w:rsid w:val="00A8395F"/>
    <w:rsid w:val="00A841F1"/>
    <w:rsid w:val="00A842E4"/>
    <w:rsid w:val="00A845AB"/>
    <w:rsid w:val="00A84B14"/>
    <w:rsid w:val="00A85F97"/>
    <w:rsid w:val="00A8651E"/>
    <w:rsid w:val="00A86593"/>
    <w:rsid w:val="00A866CF"/>
    <w:rsid w:val="00A8675B"/>
    <w:rsid w:val="00A867FC"/>
    <w:rsid w:val="00A86875"/>
    <w:rsid w:val="00A86933"/>
    <w:rsid w:val="00A86D46"/>
    <w:rsid w:val="00A86F34"/>
    <w:rsid w:val="00A8724D"/>
    <w:rsid w:val="00A8741E"/>
    <w:rsid w:val="00A87E83"/>
    <w:rsid w:val="00A87F46"/>
    <w:rsid w:val="00A87FCE"/>
    <w:rsid w:val="00A90036"/>
    <w:rsid w:val="00A9037C"/>
    <w:rsid w:val="00A903FF"/>
    <w:rsid w:val="00A90B0D"/>
    <w:rsid w:val="00A90B87"/>
    <w:rsid w:val="00A90FC0"/>
    <w:rsid w:val="00A91268"/>
    <w:rsid w:val="00A9129C"/>
    <w:rsid w:val="00A9171A"/>
    <w:rsid w:val="00A91981"/>
    <w:rsid w:val="00A91DA8"/>
    <w:rsid w:val="00A92425"/>
    <w:rsid w:val="00A924C1"/>
    <w:rsid w:val="00A92702"/>
    <w:rsid w:val="00A9275C"/>
    <w:rsid w:val="00A92BD1"/>
    <w:rsid w:val="00A92BF0"/>
    <w:rsid w:val="00A92E45"/>
    <w:rsid w:val="00A93024"/>
    <w:rsid w:val="00A93563"/>
    <w:rsid w:val="00A93754"/>
    <w:rsid w:val="00A93787"/>
    <w:rsid w:val="00A9425F"/>
    <w:rsid w:val="00A945EC"/>
    <w:rsid w:val="00A9487D"/>
    <w:rsid w:val="00A94A53"/>
    <w:rsid w:val="00A958E8"/>
    <w:rsid w:val="00A96497"/>
    <w:rsid w:val="00A967A7"/>
    <w:rsid w:val="00A968E4"/>
    <w:rsid w:val="00A96E6F"/>
    <w:rsid w:val="00A97149"/>
    <w:rsid w:val="00A9726B"/>
    <w:rsid w:val="00A972C3"/>
    <w:rsid w:val="00A97E8E"/>
    <w:rsid w:val="00A97ECE"/>
    <w:rsid w:val="00AA00CA"/>
    <w:rsid w:val="00AA01BC"/>
    <w:rsid w:val="00AA03C8"/>
    <w:rsid w:val="00AA0722"/>
    <w:rsid w:val="00AA0B36"/>
    <w:rsid w:val="00AA1282"/>
    <w:rsid w:val="00AA1F02"/>
    <w:rsid w:val="00AA20B0"/>
    <w:rsid w:val="00AA2653"/>
    <w:rsid w:val="00AA3313"/>
    <w:rsid w:val="00AA3365"/>
    <w:rsid w:val="00AA344A"/>
    <w:rsid w:val="00AA3849"/>
    <w:rsid w:val="00AA3C46"/>
    <w:rsid w:val="00AA3C6A"/>
    <w:rsid w:val="00AA3F47"/>
    <w:rsid w:val="00AA4285"/>
    <w:rsid w:val="00AA429F"/>
    <w:rsid w:val="00AA42C7"/>
    <w:rsid w:val="00AA4893"/>
    <w:rsid w:val="00AA49B3"/>
    <w:rsid w:val="00AA51B8"/>
    <w:rsid w:val="00AA52DE"/>
    <w:rsid w:val="00AA5373"/>
    <w:rsid w:val="00AA537E"/>
    <w:rsid w:val="00AA563B"/>
    <w:rsid w:val="00AA5F57"/>
    <w:rsid w:val="00AA6147"/>
    <w:rsid w:val="00AA6215"/>
    <w:rsid w:val="00AA6BA1"/>
    <w:rsid w:val="00AA6CF0"/>
    <w:rsid w:val="00AA6E1F"/>
    <w:rsid w:val="00AA6ECF"/>
    <w:rsid w:val="00AA6EE2"/>
    <w:rsid w:val="00AA7902"/>
    <w:rsid w:val="00AA7976"/>
    <w:rsid w:val="00AA7F37"/>
    <w:rsid w:val="00AB03DE"/>
    <w:rsid w:val="00AB0E3C"/>
    <w:rsid w:val="00AB1776"/>
    <w:rsid w:val="00AB1D1C"/>
    <w:rsid w:val="00AB21F6"/>
    <w:rsid w:val="00AB2248"/>
    <w:rsid w:val="00AB2284"/>
    <w:rsid w:val="00AB23A7"/>
    <w:rsid w:val="00AB24C4"/>
    <w:rsid w:val="00AB2523"/>
    <w:rsid w:val="00AB31D9"/>
    <w:rsid w:val="00AB32AC"/>
    <w:rsid w:val="00AB37F3"/>
    <w:rsid w:val="00AB3B3F"/>
    <w:rsid w:val="00AB3B9F"/>
    <w:rsid w:val="00AB412F"/>
    <w:rsid w:val="00AB4239"/>
    <w:rsid w:val="00AB48BE"/>
    <w:rsid w:val="00AB4C5F"/>
    <w:rsid w:val="00AB4D19"/>
    <w:rsid w:val="00AB5008"/>
    <w:rsid w:val="00AB58A2"/>
    <w:rsid w:val="00AB5DD7"/>
    <w:rsid w:val="00AB5E65"/>
    <w:rsid w:val="00AB677A"/>
    <w:rsid w:val="00AB69CA"/>
    <w:rsid w:val="00AB71AD"/>
    <w:rsid w:val="00AB7732"/>
    <w:rsid w:val="00AB77B7"/>
    <w:rsid w:val="00AB7C1F"/>
    <w:rsid w:val="00AC00C3"/>
    <w:rsid w:val="00AC0108"/>
    <w:rsid w:val="00AC0372"/>
    <w:rsid w:val="00AC0572"/>
    <w:rsid w:val="00AC0710"/>
    <w:rsid w:val="00AC078D"/>
    <w:rsid w:val="00AC08B3"/>
    <w:rsid w:val="00AC0AD7"/>
    <w:rsid w:val="00AC0DC0"/>
    <w:rsid w:val="00AC12C8"/>
    <w:rsid w:val="00AC1465"/>
    <w:rsid w:val="00AC1590"/>
    <w:rsid w:val="00AC1779"/>
    <w:rsid w:val="00AC1C2B"/>
    <w:rsid w:val="00AC2200"/>
    <w:rsid w:val="00AC2391"/>
    <w:rsid w:val="00AC2522"/>
    <w:rsid w:val="00AC28D1"/>
    <w:rsid w:val="00AC2E72"/>
    <w:rsid w:val="00AC2EA3"/>
    <w:rsid w:val="00AC3533"/>
    <w:rsid w:val="00AC3657"/>
    <w:rsid w:val="00AC36A8"/>
    <w:rsid w:val="00AC3725"/>
    <w:rsid w:val="00AC3924"/>
    <w:rsid w:val="00AC3A41"/>
    <w:rsid w:val="00AC4607"/>
    <w:rsid w:val="00AC47A5"/>
    <w:rsid w:val="00AC4909"/>
    <w:rsid w:val="00AC4E21"/>
    <w:rsid w:val="00AC4E72"/>
    <w:rsid w:val="00AC53B2"/>
    <w:rsid w:val="00AC54C5"/>
    <w:rsid w:val="00AC5762"/>
    <w:rsid w:val="00AC6AB3"/>
    <w:rsid w:val="00AC745C"/>
    <w:rsid w:val="00AC7677"/>
    <w:rsid w:val="00AC7729"/>
    <w:rsid w:val="00AC778A"/>
    <w:rsid w:val="00AC7820"/>
    <w:rsid w:val="00AC7BB4"/>
    <w:rsid w:val="00AD00F9"/>
    <w:rsid w:val="00AD0190"/>
    <w:rsid w:val="00AD01CA"/>
    <w:rsid w:val="00AD045E"/>
    <w:rsid w:val="00AD0688"/>
    <w:rsid w:val="00AD0A3E"/>
    <w:rsid w:val="00AD106E"/>
    <w:rsid w:val="00AD1253"/>
    <w:rsid w:val="00AD1423"/>
    <w:rsid w:val="00AD17F5"/>
    <w:rsid w:val="00AD18AC"/>
    <w:rsid w:val="00AD1A83"/>
    <w:rsid w:val="00AD1AD5"/>
    <w:rsid w:val="00AD1BDD"/>
    <w:rsid w:val="00AD1FFA"/>
    <w:rsid w:val="00AD2055"/>
    <w:rsid w:val="00AD2251"/>
    <w:rsid w:val="00AD2488"/>
    <w:rsid w:val="00AD2638"/>
    <w:rsid w:val="00AD266C"/>
    <w:rsid w:val="00AD267A"/>
    <w:rsid w:val="00AD26AF"/>
    <w:rsid w:val="00AD2EA2"/>
    <w:rsid w:val="00AD31C4"/>
    <w:rsid w:val="00AD392F"/>
    <w:rsid w:val="00AD3C5F"/>
    <w:rsid w:val="00AD3CAC"/>
    <w:rsid w:val="00AD4598"/>
    <w:rsid w:val="00AD4E81"/>
    <w:rsid w:val="00AD4F0F"/>
    <w:rsid w:val="00AD4F74"/>
    <w:rsid w:val="00AD5137"/>
    <w:rsid w:val="00AD5BC0"/>
    <w:rsid w:val="00AD5C1B"/>
    <w:rsid w:val="00AD61B4"/>
    <w:rsid w:val="00AD6463"/>
    <w:rsid w:val="00AD67FB"/>
    <w:rsid w:val="00AD6995"/>
    <w:rsid w:val="00AD6C0E"/>
    <w:rsid w:val="00AD6C6D"/>
    <w:rsid w:val="00AD6F4E"/>
    <w:rsid w:val="00AD70E6"/>
    <w:rsid w:val="00AD736D"/>
    <w:rsid w:val="00AD7DA0"/>
    <w:rsid w:val="00AD7EF6"/>
    <w:rsid w:val="00AE02F8"/>
    <w:rsid w:val="00AE04AE"/>
    <w:rsid w:val="00AE0558"/>
    <w:rsid w:val="00AE09BE"/>
    <w:rsid w:val="00AE1199"/>
    <w:rsid w:val="00AE14CA"/>
    <w:rsid w:val="00AE1CEC"/>
    <w:rsid w:val="00AE1D7A"/>
    <w:rsid w:val="00AE1F57"/>
    <w:rsid w:val="00AE1F5F"/>
    <w:rsid w:val="00AE252D"/>
    <w:rsid w:val="00AE26D7"/>
    <w:rsid w:val="00AE2969"/>
    <w:rsid w:val="00AE29AB"/>
    <w:rsid w:val="00AE2AA9"/>
    <w:rsid w:val="00AE2B89"/>
    <w:rsid w:val="00AE2D4A"/>
    <w:rsid w:val="00AE3556"/>
    <w:rsid w:val="00AE39BD"/>
    <w:rsid w:val="00AE3CE3"/>
    <w:rsid w:val="00AE45EE"/>
    <w:rsid w:val="00AE478D"/>
    <w:rsid w:val="00AE49B7"/>
    <w:rsid w:val="00AE4E39"/>
    <w:rsid w:val="00AE565F"/>
    <w:rsid w:val="00AE5783"/>
    <w:rsid w:val="00AE5BFF"/>
    <w:rsid w:val="00AE5CC6"/>
    <w:rsid w:val="00AE5CD3"/>
    <w:rsid w:val="00AE5D01"/>
    <w:rsid w:val="00AE63ED"/>
    <w:rsid w:val="00AE663D"/>
    <w:rsid w:val="00AE665D"/>
    <w:rsid w:val="00AE6733"/>
    <w:rsid w:val="00AE6B94"/>
    <w:rsid w:val="00AE6FAA"/>
    <w:rsid w:val="00AE7277"/>
    <w:rsid w:val="00AE7620"/>
    <w:rsid w:val="00AE783F"/>
    <w:rsid w:val="00AE7DB8"/>
    <w:rsid w:val="00AF0947"/>
    <w:rsid w:val="00AF0B1E"/>
    <w:rsid w:val="00AF0BD8"/>
    <w:rsid w:val="00AF102D"/>
    <w:rsid w:val="00AF1151"/>
    <w:rsid w:val="00AF1861"/>
    <w:rsid w:val="00AF1902"/>
    <w:rsid w:val="00AF1CE0"/>
    <w:rsid w:val="00AF207A"/>
    <w:rsid w:val="00AF246F"/>
    <w:rsid w:val="00AF28C0"/>
    <w:rsid w:val="00AF29CF"/>
    <w:rsid w:val="00AF362A"/>
    <w:rsid w:val="00AF36FD"/>
    <w:rsid w:val="00AF3816"/>
    <w:rsid w:val="00AF3B4C"/>
    <w:rsid w:val="00AF4322"/>
    <w:rsid w:val="00AF43C8"/>
    <w:rsid w:val="00AF48BA"/>
    <w:rsid w:val="00AF498F"/>
    <w:rsid w:val="00AF4F64"/>
    <w:rsid w:val="00AF4FFC"/>
    <w:rsid w:val="00AF58BC"/>
    <w:rsid w:val="00AF5F40"/>
    <w:rsid w:val="00AF5F9F"/>
    <w:rsid w:val="00AF61AD"/>
    <w:rsid w:val="00AF64E3"/>
    <w:rsid w:val="00AF6B2D"/>
    <w:rsid w:val="00AF6D82"/>
    <w:rsid w:val="00AF6FD3"/>
    <w:rsid w:val="00AF7289"/>
    <w:rsid w:val="00AF7491"/>
    <w:rsid w:val="00AF7C65"/>
    <w:rsid w:val="00B00095"/>
    <w:rsid w:val="00B00362"/>
    <w:rsid w:val="00B005C0"/>
    <w:rsid w:val="00B008F4"/>
    <w:rsid w:val="00B00B56"/>
    <w:rsid w:val="00B00E51"/>
    <w:rsid w:val="00B0109A"/>
    <w:rsid w:val="00B010B8"/>
    <w:rsid w:val="00B01146"/>
    <w:rsid w:val="00B0116E"/>
    <w:rsid w:val="00B011DA"/>
    <w:rsid w:val="00B0124D"/>
    <w:rsid w:val="00B01309"/>
    <w:rsid w:val="00B016D4"/>
    <w:rsid w:val="00B01799"/>
    <w:rsid w:val="00B01980"/>
    <w:rsid w:val="00B020DA"/>
    <w:rsid w:val="00B021CD"/>
    <w:rsid w:val="00B023FE"/>
    <w:rsid w:val="00B0268B"/>
    <w:rsid w:val="00B02C3A"/>
    <w:rsid w:val="00B02FCB"/>
    <w:rsid w:val="00B03945"/>
    <w:rsid w:val="00B04037"/>
    <w:rsid w:val="00B043D2"/>
    <w:rsid w:val="00B04791"/>
    <w:rsid w:val="00B04C93"/>
    <w:rsid w:val="00B04F79"/>
    <w:rsid w:val="00B0542B"/>
    <w:rsid w:val="00B056C3"/>
    <w:rsid w:val="00B05812"/>
    <w:rsid w:val="00B05861"/>
    <w:rsid w:val="00B05FEE"/>
    <w:rsid w:val="00B061CC"/>
    <w:rsid w:val="00B063C2"/>
    <w:rsid w:val="00B06FDB"/>
    <w:rsid w:val="00B07058"/>
    <w:rsid w:val="00B07278"/>
    <w:rsid w:val="00B075CA"/>
    <w:rsid w:val="00B1045D"/>
    <w:rsid w:val="00B10683"/>
    <w:rsid w:val="00B10734"/>
    <w:rsid w:val="00B109B7"/>
    <w:rsid w:val="00B10ABB"/>
    <w:rsid w:val="00B10C41"/>
    <w:rsid w:val="00B10C6F"/>
    <w:rsid w:val="00B11235"/>
    <w:rsid w:val="00B11255"/>
    <w:rsid w:val="00B1132C"/>
    <w:rsid w:val="00B11334"/>
    <w:rsid w:val="00B115E7"/>
    <w:rsid w:val="00B116AF"/>
    <w:rsid w:val="00B116CF"/>
    <w:rsid w:val="00B11924"/>
    <w:rsid w:val="00B11BF5"/>
    <w:rsid w:val="00B11DD2"/>
    <w:rsid w:val="00B11E29"/>
    <w:rsid w:val="00B1206D"/>
    <w:rsid w:val="00B125B8"/>
    <w:rsid w:val="00B13411"/>
    <w:rsid w:val="00B13A74"/>
    <w:rsid w:val="00B13ACD"/>
    <w:rsid w:val="00B13D08"/>
    <w:rsid w:val="00B148D4"/>
    <w:rsid w:val="00B14F8D"/>
    <w:rsid w:val="00B151CE"/>
    <w:rsid w:val="00B1551E"/>
    <w:rsid w:val="00B1586A"/>
    <w:rsid w:val="00B1588F"/>
    <w:rsid w:val="00B1599A"/>
    <w:rsid w:val="00B15F63"/>
    <w:rsid w:val="00B16572"/>
    <w:rsid w:val="00B16645"/>
    <w:rsid w:val="00B1677F"/>
    <w:rsid w:val="00B16847"/>
    <w:rsid w:val="00B169B8"/>
    <w:rsid w:val="00B16F28"/>
    <w:rsid w:val="00B17170"/>
    <w:rsid w:val="00B17D2C"/>
    <w:rsid w:val="00B20363"/>
    <w:rsid w:val="00B203CD"/>
    <w:rsid w:val="00B204C5"/>
    <w:rsid w:val="00B20785"/>
    <w:rsid w:val="00B207B2"/>
    <w:rsid w:val="00B2099C"/>
    <w:rsid w:val="00B209B3"/>
    <w:rsid w:val="00B20DBE"/>
    <w:rsid w:val="00B2160C"/>
    <w:rsid w:val="00B2161F"/>
    <w:rsid w:val="00B2178F"/>
    <w:rsid w:val="00B21825"/>
    <w:rsid w:val="00B21B04"/>
    <w:rsid w:val="00B22527"/>
    <w:rsid w:val="00B227F8"/>
    <w:rsid w:val="00B2285C"/>
    <w:rsid w:val="00B228A3"/>
    <w:rsid w:val="00B22AAC"/>
    <w:rsid w:val="00B22D9E"/>
    <w:rsid w:val="00B22E1E"/>
    <w:rsid w:val="00B23684"/>
    <w:rsid w:val="00B239CC"/>
    <w:rsid w:val="00B24270"/>
    <w:rsid w:val="00B24536"/>
    <w:rsid w:val="00B2458E"/>
    <w:rsid w:val="00B2470F"/>
    <w:rsid w:val="00B24CC6"/>
    <w:rsid w:val="00B24EBB"/>
    <w:rsid w:val="00B25267"/>
    <w:rsid w:val="00B25632"/>
    <w:rsid w:val="00B2565E"/>
    <w:rsid w:val="00B25798"/>
    <w:rsid w:val="00B2683F"/>
    <w:rsid w:val="00B26AFF"/>
    <w:rsid w:val="00B26ECA"/>
    <w:rsid w:val="00B27474"/>
    <w:rsid w:val="00B278F5"/>
    <w:rsid w:val="00B27928"/>
    <w:rsid w:val="00B279E2"/>
    <w:rsid w:val="00B279FF"/>
    <w:rsid w:val="00B27E9D"/>
    <w:rsid w:val="00B3063D"/>
    <w:rsid w:val="00B306DE"/>
    <w:rsid w:val="00B30717"/>
    <w:rsid w:val="00B308E1"/>
    <w:rsid w:val="00B30A9A"/>
    <w:rsid w:val="00B30EDB"/>
    <w:rsid w:val="00B31D46"/>
    <w:rsid w:val="00B31E7A"/>
    <w:rsid w:val="00B320C4"/>
    <w:rsid w:val="00B320FB"/>
    <w:rsid w:val="00B3234F"/>
    <w:rsid w:val="00B32BCA"/>
    <w:rsid w:val="00B33053"/>
    <w:rsid w:val="00B33260"/>
    <w:rsid w:val="00B33E0A"/>
    <w:rsid w:val="00B34028"/>
    <w:rsid w:val="00B341F4"/>
    <w:rsid w:val="00B346EE"/>
    <w:rsid w:val="00B3539F"/>
    <w:rsid w:val="00B355A6"/>
    <w:rsid w:val="00B355D5"/>
    <w:rsid w:val="00B35712"/>
    <w:rsid w:val="00B35A6B"/>
    <w:rsid w:val="00B35F6C"/>
    <w:rsid w:val="00B35FF6"/>
    <w:rsid w:val="00B35FFA"/>
    <w:rsid w:val="00B36027"/>
    <w:rsid w:val="00B36338"/>
    <w:rsid w:val="00B363FF"/>
    <w:rsid w:val="00B36814"/>
    <w:rsid w:val="00B37169"/>
    <w:rsid w:val="00B371A0"/>
    <w:rsid w:val="00B379E0"/>
    <w:rsid w:val="00B37BF8"/>
    <w:rsid w:val="00B37C29"/>
    <w:rsid w:val="00B37F7A"/>
    <w:rsid w:val="00B40C3D"/>
    <w:rsid w:val="00B41AA6"/>
    <w:rsid w:val="00B41DCC"/>
    <w:rsid w:val="00B42169"/>
    <w:rsid w:val="00B4239B"/>
    <w:rsid w:val="00B426D1"/>
    <w:rsid w:val="00B42BB4"/>
    <w:rsid w:val="00B4303B"/>
    <w:rsid w:val="00B439DC"/>
    <w:rsid w:val="00B43D68"/>
    <w:rsid w:val="00B442C1"/>
    <w:rsid w:val="00B44351"/>
    <w:rsid w:val="00B44CCC"/>
    <w:rsid w:val="00B44E9B"/>
    <w:rsid w:val="00B4546C"/>
    <w:rsid w:val="00B45CEB"/>
    <w:rsid w:val="00B45D8A"/>
    <w:rsid w:val="00B463AA"/>
    <w:rsid w:val="00B467A3"/>
    <w:rsid w:val="00B46A28"/>
    <w:rsid w:val="00B46B3D"/>
    <w:rsid w:val="00B46F68"/>
    <w:rsid w:val="00B47103"/>
    <w:rsid w:val="00B47305"/>
    <w:rsid w:val="00B509F1"/>
    <w:rsid w:val="00B50B2A"/>
    <w:rsid w:val="00B5110F"/>
    <w:rsid w:val="00B511E4"/>
    <w:rsid w:val="00B515E5"/>
    <w:rsid w:val="00B51888"/>
    <w:rsid w:val="00B51CA4"/>
    <w:rsid w:val="00B51D58"/>
    <w:rsid w:val="00B521B0"/>
    <w:rsid w:val="00B522D1"/>
    <w:rsid w:val="00B526B5"/>
    <w:rsid w:val="00B52734"/>
    <w:rsid w:val="00B5280A"/>
    <w:rsid w:val="00B52D95"/>
    <w:rsid w:val="00B53263"/>
    <w:rsid w:val="00B5342F"/>
    <w:rsid w:val="00B53740"/>
    <w:rsid w:val="00B53DB6"/>
    <w:rsid w:val="00B54034"/>
    <w:rsid w:val="00B54969"/>
    <w:rsid w:val="00B54CE7"/>
    <w:rsid w:val="00B54DAF"/>
    <w:rsid w:val="00B559E2"/>
    <w:rsid w:val="00B5606A"/>
    <w:rsid w:val="00B56292"/>
    <w:rsid w:val="00B564F6"/>
    <w:rsid w:val="00B56529"/>
    <w:rsid w:val="00B56C72"/>
    <w:rsid w:val="00B5702B"/>
    <w:rsid w:val="00B5705D"/>
    <w:rsid w:val="00B57244"/>
    <w:rsid w:val="00B5724A"/>
    <w:rsid w:val="00B57519"/>
    <w:rsid w:val="00B60248"/>
    <w:rsid w:val="00B606A0"/>
    <w:rsid w:val="00B60746"/>
    <w:rsid w:val="00B60DB6"/>
    <w:rsid w:val="00B6103A"/>
    <w:rsid w:val="00B6160F"/>
    <w:rsid w:val="00B61A70"/>
    <w:rsid w:val="00B61DE6"/>
    <w:rsid w:val="00B622BE"/>
    <w:rsid w:val="00B62450"/>
    <w:rsid w:val="00B63186"/>
    <w:rsid w:val="00B63238"/>
    <w:rsid w:val="00B63DB1"/>
    <w:rsid w:val="00B63F3E"/>
    <w:rsid w:val="00B6473A"/>
    <w:rsid w:val="00B64C56"/>
    <w:rsid w:val="00B64CA9"/>
    <w:rsid w:val="00B64D05"/>
    <w:rsid w:val="00B64F6F"/>
    <w:rsid w:val="00B64F93"/>
    <w:rsid w:val="00B65884"/>
    <w:rsid w:val="00B658A6"/>
    <w:rsid w:val="00B66444"/>
    <w:rsid w:val="00B6652B"/>
    <w:rsid w:val="00B6671B"/>
    <w:rsid w:val="00B66927"/>
    <w:rsid w:val="00B670EE"/>
    <w:rsid w:val="00B672A9"/>
    <w:rsid w:val="00B67B97"/>
    <w:rsid w:val="00B67E9F"/>
    <w:rsid w:val="00B702DA"/>
    <w:rsid w:val="00B711A3"/>
    <w:rsid w:val="00B71202"/>
    <w:rsid w:val="00B71662"/>
    <w:rsid w:val="00B7196B"/>
    <w:rsid w:val="00B720CF"/>
    <w:rsid w:val="00B72119"/>
    <w:rsid w:val="00B72393"/>
    <w:rsid w:val="00B7241B"/>
    <w:rsid w:val="00B7279C"/>
    <w:rsid w:val="00B7307E"/>
    <w:rsid w:val="00B7343A"/>
    <w:rsid w:val="00B7355A"/>
    <w:rsid w:val="00B7396F"/>
    <w:rsid w:val="00B739CC"/>
    <w:rsid w:val="00B73A2E"/>
    <w:rsid w:val="00B73FEE"/>
    <w:rsid w:val="00B740FE"/>
    <w:rsid w:val="00B74275"/>
    <w:rsid w:val="00B743BA"/>
    <w:rsid w:val="00B74447"/>
    <w:rsid w:val="00B748FC"/>
    <w:rsid w:val="00B74BBF"/>
    <w:rsid w:val="00B74EEF"/>
    <w:rsid w:val="00B75ADD"/>
    <w:rsid w:val="00B75E06"/>
    <w:rsid w:val="00B75E60"/>
    <w:rsid w:val="00B76121"/>
    <w:rsid w:val="00B7625F"/>
    <w:rsid w:val="00B764D7"/>
    <w:rsid w:val="00B7682D"/>
    <w:rsid w:val="00B76A89"/>
    <w:rsid w:val="00B76AFF"/>
    <w:rsid w:val="00B76C92"/>
    <w:rsid w:val="00B771AA"/>
    <w:rsid w:val="00B772E3"/>
    <w:rsid w:val="00B77763"/>
    <w:rsid w:val="00B77A5A"/>
    <w:rsid w:val="00B77BA9"/>
    <w:rsid w:val="00B77DF5"/>
    <w:rsid w:val="00B80D2D"/>
    <w:rsid w:val="00B80F0C"/>
    <w:rsid w:val="00B816F6"/>
    <w:rsid w:val="00B81BEF"/>
    <w:rsid w:val="00B81C93"/>
    <w:rsid w:val="00B81FE2"/>
    <w:rsid w:val="00B822A2"/>
    <w:rsid w:val="00B82B6F"/>
    <w:rsid w:val="00B82C26"/>
    <w:rsid w:val="00B82C27"/>
    <w:rsid w:val="00B82FA8"/>
    <w:rsid w:val="00B82FDD"/>
    <w:rsid w:val="00B8346F"/>
    <w:rsid w:val="00B83D7F"/>
    <w:rsid w:val="00B83EB6"/>
    <w:rsid w:val="00B8477E"/>
    <w:rsid w:val="00B849B7"/>
    <w:rsid w:val="00B84DA8"/>
    <w:rsid w:val="00B84ED8"/>
    <w:rsid w:val="00B850FF"/>
    <w:rsid w:val="00B8555E"/>
    <w:rsid w:val="00B85848"/>
    <w:rsid w:val="00B85D1B"/>
    <w:rsid w:val="00B8618D"/>
    <w:rsid w:val="00B86522"/>
    <w:rsid w:val="00B86A1B"/>
    <w:rsid w:val="00B86E97"/>
    <w:rsid w:val="00B86F64"/>
    <w:rsid w:val="00B87CB8"/>
    <w:rsid w:val="00B87EB5"/>
    <w:rsid w:val="00B900E8"/>
    <w:rsid w:val="00B903E9"/>
    <w:rsid w:val="00B905A5"/>
    <w:rsid w:val="00B90812"/>
    <w:rsid w:val="00B90A7D"/>
    <w:rsid w:val="00B91ABF"/>
    <w:rsid w:val="00B91AE0"/>
    <w:rsid w:val="00B92515"/>
    <w:rsid w:val="00B925DA"/>
    <w:rsid w:val="00B92734"/>
    <w:rsid w:val="00B92E58"/>
    <w:rsid w:val="00B92EAE"/>
    <w:rsid w:val="00B92FEB"/>
    <w:rsid w:val="00B93150"/>
    <w:rsid w:val="00B9316E"/>
    <w:rsid w:val="00B93352"/>
    <w:rsid w:val="00B9339C"/>
    <w:rsid w:val="00B93671"/>
    <w:rsid w:val="00B93AFF"/>
    <w:rsid w:val="00B93B83"/>
    <w:rsid w:val="00B93C52"/>
    <w:rsid w:val="00B93CBF"/>
    <w:rsid w:val="00B93E04"/>
    <w:rsid w:val="00B941C6"/>
    <w:rsid w:val="00B94392"/>
    <w:rsid w:val="00B94594"/>
    <w:rsid w:val="00B949EF"/>
    <w:rsid w:val="00B94E89"/>
    <w:rsid w:val="00B95359"/>
    <w:rsid w:val="00B9576B"/>
    <w:rsid w:val="00B95772"/>
    <w:rsid w:val="00B9607F"/>
    <w:rsid w:val="00B961C6"/>
    <w:rsid w:val="00B961F5"/>
    <w:rsid w:val="00B96962"/>
    <w:rsid w:val="00B973A0"/>
    <w:rsid w:val="00B97618"/>
    <w:rsid w:val="00B97C50"/>
    <w:rsid w:val="00BA0631"/>
    <w:rsid w:val="00BA072B"/>
    <w:rsid w:val="00BA0A15"/>
    <w:rsid w:val="00BA0C80"/>
    <w:rsid w:val="00BA116C"/>
    <w:rsid w:val="00BA141A"/>
    <w:rsid w:val="00BA1604"/>
    <w:rsid w:val="00BA16B8"/>
    <w:rsid w:val="00BA1857"/>
    <w:rsid w:val="00BA1EC6"/>
    <w:rsid w:val="00BA1F75"/>
    <w:rsid w:val="00BA2ABB"/>
    <w:rsid w:val="00BA2B62"/>
    <w:rsid w:val="00BA2E09"/>
    <w:rsid w:val="00BA3052"/>
    <w:rsid w:val="00BA31F4"/>
    <w:rsid w:val="00BA3943"/>
    <w:rsid w:val="00BA3A97"/>
    <w:rsid w:val="00BA3B89"/>
    <w:rsid w:val="00BA3C6A"/>
    <w:rsid w:val="00BA41BF"/>
    <w:rsid w:val="00BA432B"/>
    <w:rsid w:val="00BA450D"/>
    <w:rsid w:val="00BA4A79"/>
    <w:rsid w:val="00BA4BCF"/>
    <w:rsid w:val="00BA4F22"/>
    <w:rsid w:val="00BA4F65"/>
    <w:rsid w:val="00BA5060"/>
    <w:rsid w:val="00BA5129"/>
    <w:rsid w:val="00BA5B8B"/>
    <w:rsid w:val="00BA5C46"/>
    <w:rsid w:val="00BA604B"/>
    <w:rsid w:val="00BA6986"/>
    <w:rsid w:val="00BA69D8"/>
    <w:rsid w:val="00BA6B58"/>
    <w:rsid w:val="00BA6E42"/>
    <w:rsid w:val="00BA706B"/>
    <w:rsid w:val="00BA72F4"/>
    <w:rsid w:val="00BA7387"/>
    <w:rsid w:val="00BA76F0"/>
    <w:rsid w:val="00BA7909"/>
    <w:rsid w:val="00BA7C10"/>
    <w:rsid w:val="00BA7D16"/>
    <w:rsid w:val="00BA7D4F"/>
    <w:rsid w:val="00BA7DD0"/>
    <w:rsid w:val="00BA7E69"/>
    <w:rsid w:val="00BA7F6D"/>
    <w:rsid w:val="00BB0653"/>
    <w:rsid w:val="00BB0E42"/>
    <w:rsid w:val="00BB1620"/>
    <w:rsid w:val="00BB1805"/>
    <w:rsid w:val="00BB1B09"/>
    <w:rsid w:val="00BB2287"/>
    <w:rsid w:val="00BB235C"/>
    <w:rsid w:val="00BB26C0"/>
    <w:rsid w:val="00BB27CD"/>
    <w:rsid w:val="00BB2809"/>
    <w:rsid w:val="00BB2C8E"/>
    <w:rsid w:val="00BB2F88"/>
    <w:rsid w:val="00BB3041"/>
    <w:rsid w:val="00BB3175"/>
    <w:rsid w:val="00BB3677"/>
    <w:rsid w:val="00BB3ABC"/>
    <w:rsid w:val="00BB3DBB"/>
    <w:rsid w:val="00BB3DFB"/>
    <w:rsid w:val="00BB4083"/>
    <w:rsid w:val="00BB40AF"/>
    <w:rsid w:val="00BB42AC"/>
    <w:rsid w:val="00BB42C8"/>
    <w:rsid w:val="00BB4780"/>
    <w:rsid w:val="00BB492B"/>
    <w:rsid w:val="00BB4B46"/>
    <w:rsid w:val="00BB4D2C"/>
    <w:rsid w:val="00BB4DB0"/>
    <w:rsid w:val="00BB535E"/>
    <w:rsid w:val="00BB546C"/>
    <w:rsid w:val="00BB57DA"/>
    <w:rsid w:val="00BB5A94"/>
    <w:rsid w:val="00BB6610"/>
    <w:rsid w:val="00BB6E58"/>
    <w:rsid w:val="00BB7036"/>
    <w:rsid w:val="00BB7AC3"/>
    <w:rsid w:val="00BB7B01"/>
    <w:rsid w:val="00BC0233"/>
    <w:rsid w:val="00BC0391"/>
    <w:rsid w:val="00BC0683"/>
    <w:rsid w:val="00BC0725"/>
    <w:rsid w:val="00BC0B4F"/>
    <w:rsid w:val="00BC0D23"/>
    <w:rsid w:val="00BC0DF8"/>
    <w:rsid w:val="00BC0F13"/>
    <w:rsid w:val="00BC12B3"/>
    <w:rsid w:val="00BC1596"/>
    <w:rsid w:val="00BC168F"/>
    <w:rsid w:val="00BC1DA7"/>
    <w:rsid w:val="00BC1EB8"/>
    <w:rsid w:val="00BC2071"/>
    <w:rsid w:val="00BC25D6"/>
    <w:rsid w:val="00BC28DF"/>
    <w:rsid w:val="00BC294B"/>
    <w:rsid w:val="00BC2CBE"/>
    <w:rsid w:val="00BC2D48"/>
    <w:rsid w:val="00BC3197"/>
    <w:rsid w:val="00BC31B0"/>
    <w:rsid w:val="00BC31CE"/>
    <w:rsid w:val="00BC39EE"/>
    <w:rsid w:val="00BC3C5F"/>
    <w:rsid w:val="00BC3E99"/>
    <w:rsid w:val="00BC3FB0"/>
    <w:rsid w:val="00BC4A21"/>
    <w:rsid w:val="00BC4AAC"/>
    <w:rsid w:val="00BC4EF8"/>
    <w:rsid w:val="00BC503A"/>
    <w:rsid w:val="00BC5295"/>
    <w:rsid w:val="00BC53F6"/>
    <w:rsid w:val="00BC5576"/>
    <w:rsid w:val="00BC5B2D"/>
    <w:rsid w:val="00BC5D6E"/>
    <w:rsid w:val="00BC5F3B"/>
    <w:rsid w:val="00BC6037"/>
    <w:rsid w:val="00BC6411"/>
    <w:rsid w:val="00BC6441"/>
    <w:rsid w:val="00BC64A8"/>
    <w:rsid w:val="00BC675B"/>
    <w:rsid w:val="00BC6C40"/>
    <w:rsid w:val="00BC7038"/>
    <w:rsid w:val="00BC70E5"/>
    <w:rsid w:val="00BC77DD"/>
    <w:rsid w:val="00BD0975"/>
    <w:rsid w:val="00BD0A4C"/>
    <w:rsid w:val="00BD1611"/>
    <w:rsid w:val="00BD1663"/>
    <w:rsid w:val="00BD1BD7"/>
    <w:rsid w:val="00BD1F40"/>
    <w:rsid w:val="00BD1FC9"/>
    <w:rsid w:val="00BD2E44"/>
    <w:rsid w:val="00BD36E6"/>
    <w:rsid w:val="00BD3822"/>
    <w:rsid w:val="00BD3CCE"/>
    <w:rsid w:val="00BD3D34"/>
    <w:rsid w:val="00BD3D84"/>
    <w:rsid w:val="00BD3DC0"/>
    <w:rsid w:val="00BD429A"/>
    <w:rsid w:val="00BD4373"/>
    <w:rsid w:val="00BD4A5C"/>
    <w:rsid w:val="00BD53E2"/>
    <w:rsid w:val="00BD553D"/>
    <w:rsid w:val="00BD584F"/>
    <w:rsid w:val="00BD591E"/>
    <w:rsid w:val="00BD607C"/>
    <w:rsid w:val="00BD681B"/>
    <w:rsid w:val="00BD6CF3"/>
    <w:rsid w:val="00BD6E64"/>
    <w:rsid w:val="00BD6E83"/>
    <w:rsid w:val="00BD7E73"/>
    <w:rsid w:val="00BD7F6A"/>
    <w:rsid w:val="00BE040B"/>
    <w:rsid w:val="00BE0EAC"/>
    <w:rsid w:val="00BE1317"/>
    <w:rsid w:val="00BE1B09"/>
    <w:rsid w:val="00BE229F"/>
    <w:rsid w:val="00BE291D"/>
    <w:rsid w:val="00BE2AE1"/>
    <w:rsid w:val="00BE32DA"/>
    <w:rsid w:val="00BE3430"/>
    <w:rsid w:val="00BE3758"/>
    <w:rsid w:val="00BE3859"/>
    <w:rsid w:val="00BE3A93"/>
    <w:rsid w:val="00BE3D0B"/>
    <w:rsid w:val="00BE51A5"/>
    <w:rsid w:val="00BE5604"/>
    <w:rsid w:val="00BE587B"/>
    <w:rsid w:val="00BE5AFB"/>
    <w:rsid w:val="00BE5E5C"/>
    <w:rsid w:val="00BE5FED"/>
    <w:rsid w:val="00BE6ADA"/>
    <w:rsid w:val="00BE6C77"/>
    <w:rsid w:val="00BE7383"/>
    <w:rsid w:val="00BE79F5"/>
    <w:rsid w:val="00BE7A20"/>
    <w:rsid w:val="00BE7A4A"/>
    <w:rsid w:val="00BE7AEB"/>
    <w:rsid w:val="00BE7BB1"/>
    <w:rsid w:val="00BE7BEC"/>
    <w:rsid w:val="00BE7DB3"/>
    <w:rsid w:val="00BE7EA0"/>
    <w:rsid w:val="00BE7EC1"/>
    <w:rsid w:val="00BF0358"/>
    <w:rsid w:val="00BF04DA"/>
    <w:rsid w:val="00BF0C49"/>
    <w:rsid w:val="00BF0D86"/>
    <w:rsid w:val="00BF1467"/>
    <w:rsid w:val="00BF1B8A"/>
    <w:rsid w:val="00BF1E64"/>
    <w:rsid w:val="00BF26B4"/>
    <w:rsid w:val="00BF3003"/>
    <w:rsid w:val="00BF3163"/>
    <w:rsid w:val="00BF358A"/>
    <w:rsid w:val="00BF35FE"/>
    <w:rsid w:val="00BF3878"/>
    <w:rsid w:val="00BF3AC6"/>
    <w:rsid w:val="00BF3D17"/>
    <w:rsid w:val="00BF3E78"/>
    <w:rsid w:val="00BF4814"/>
    <w:rsid w:val="00BF49DD"/>
    <w:rsid w:val="00BF4AD8"/>
    <w:rsid w:val="00BF4B8D"/>
    <w:rsid w:val="00BF53CD"/>
    <w:rsid w:val="00BF543E"/>
    <w:rsid w:val="00BF55F3"/>
    <w:rsid w:val="00BF5B6B"/>
    <w:rsid w:val="00BF61D9"/>
    <w:rsid w:val="00BF6721"/>
    <w:rsid w:val="00BF68E7"/>
    <w:rsid w:val="00BF6D9D"/>
    <w:rsid w:val="00BF6E6B"/>
    <w:rsid w:val="00BF728C"/>
    <w:rsid w:val="00BF731B"/>
    <w:rsid w:val="00BF75A8"/>
    <w:rsid w:val="00BF7D8C"/>
    <w:rsid w:val="00BF7DBF"/>
    <w:rsid w:val="00C00C1C"/>
    <w:rsid w:val="00C012FC"/>
    <w:rsid w:val="00C01E59"/>
    <w:rsid w:val="00C01FC8"/>
    <w:rsid w:val="00C0214B"/>
    <w:rsid w:val="00C02192"/>
    <w:rsid w:val="00C02523"/>
    <w:rsid w:val="00C02BBB"/>
    <w:rsid w:val="00C02ED1"/>
    <w:rsid w:val="00C030F3"/>
    <w:rsid w:val="00C035A6"/>
    <w:rsid w:val="00C0365E"/>
    <w:rsid w:val="00C036E4"/>
    <w:rsid w:val="00C0386B"/>
    <w:rsid w:val="00C0396D"/>
    <w:rsid w:val="00C03A24"/>
    <w:rsid w:val="00C03A8D"/>
    <w:rsid w:val="00C03D99"/>
    <w:rsid w:val="00C04B0D"/>
    <w:rsid w:val="00C04E34"/>
    <w:rsid w:val="00C0545A"/>
    <w:rsid w:val="00C05A40"/>
    <w:rsid w:val="00C05FD8"/>
    <w:rsid w:val="00C0661D"/>
    <w:rsid w:val="00C06651"/>
    <w:rsid w:val="00C066B5"/>
    <w:rsid w:val="00C067C2"/>
    <w:rsid w:val="00C06843"/>
    <w:rsid w:val="00C06A2E"/>
    <w:rsid w:val="00C07828"/>
    <w:rsid w:val="00C07B42"/>
    <w:rsid w:val="00C1032B"/>
    <w:rsid w:val="00C104EB"/>
    <w:rsid w:val="00C105CE"/>
    <w:rsid w:val="00C10D2D"/>
    <w:rsid w:val="00C10F94"/>
    <w:rsid w:val="00C11575"/>
    <w:rsid w:val="00C1265C"/>
    <w:rsid w:val="00C12ADA"/>
    <w:rsid w:val="00C12AF5"/>
    <w:rsid w:val="00C12F8E"/>
    <w:rsid w:val="00C130A0"/>
    <w:rsid w:val="00C13229"/>
    <w:rsid w:val="00C13329"/>
    <w:rsid w:val="00C13651"/>
    <w:rsid w:val="00C13AC1"/>
    <w:rsid w:val="00C13BA9"/>
    <w:rsid w:val="00C140FB"/>
    <w:rsid w:val="00C1435A"/>
    <w:rsid w:val="00C1439B"/>
    <w:rsid w:val="00C14CD5"/>
    <w:rsid w:val="00C15262"/>
    <w:rsid w:val="00C15277"/>
    <w:rsid w:val="00C15336"/>
    <w:rsid w:val="00C15D24"/>
    <w:rsid w:val="00C15EA3"/>
    <w:rsid w:val="00C15EF4"/>
    <w:rsid w:val="00C161ED"/>
    <w:rsid w:val="00C16786"/>
    <w:rsid w:val="00C1753E"/>
    <w:rsid w:val="00C177B8"/>
    <w:rsid w:val="00C2008F"/>
    <w:rsid w:val="00C202F6"/>
    <w:rsid w:val="00C20BD9"/>
    <w:rsid w:val="00C20C73"/>
    <w:rsid w:val="00C212E2"/>
    <w:rsid w:val="00C21534"/>
    <w:rsid w:val="00C21CDE"/>
    <w:rsid w:val="00C21D33"/>
    <w:rsid w:val="00C21DB0"/>
    <w:rsid w:val="00C21E46"/>
    <w:rsid w:val="00C21F3C"/>
    <w:rsid w:val="00C226A2"/>
    <w:rsid w:val="00C226B6"/>
    <w:rsid w:val="00C22CF9"/>
    <w:rsid w:val="00C23224"/>
    <w:rsid w:val="00C23316"/>
    <w:rsid w:val="00C235CB"/>
    <w:rsid w:val="00C242A4"/>
    <w:rsid w:val="00C24495"/>
    <w:rsid w:val="00C24D85"/>
    <w:rsid w:val="00C24E0C"/>
    <w:rsid w:val="00C24F11"/>
    <w:rsid w:val="00C24F3B"/>
    <w:rsid w:val="00C24FA7"/>
    <w:rsid w:val="00C2535F"/>
    <w:rsid w:val="00C25501"/>
    <w:rsid w:val="00C25624"/>
    <w:rsid w:val="00C2571D"/>
    <w:rsid w:val="00C2582A"/>
    <w:rsid w:val="00C262AE"/>
    <w:rsid w:val="00C26409"/>
    <w:rsid w:val="00C26795"/>
    <w:rsid w:val="00C268F1"/>
    <w:rsid w:val="00C26BFC"/>
    <w:rsid w:val="00C273C7"/>
    <w:rsid w:val="00C27454"/>
    <w:rsid w:val="00C277EC"/>
    <w:rsid w:val="00C27993"/>
    <w:rsid w:val="00C27DE2"/>
    <w:rsid w:val="00C27DF3"/>
    <w:rsid w:val="00C27E48"/>
    <w:rsid w:val="00C300D2"/>
    <w:rsid w:val="00C3034D"/>
    <w:rsid w:val="00C304B1"/>
    <w:rsid w:val="00C30739"/>
    <w:rsid w:val="00C30D1E"/>
    <w:rsid w:val="00C31007"/>
    <w:rsid w:val="00C31606"/>
    <w:rsid w:val="00C31748"/>
    <w:rsid w:val="00C31D21"/>
    <w:rsid w:val="00C32397"/>
    <w:rsid w:val="00C32A31"/>
    <w:rsid w:val="00C32A5A"/>
    <w:rsid w:val="00C32B3E"/>
    <w:rsid w:val="00C32CB1"/>
    <w:rsid w:val="00C33477"/>
    <w:rsid w:val="00C336C6"/>
    <w:rsid w:val="00C33DF6"/>
    <w:rsid w:val="00C34402"/>
    <w:rsid w:val="00C3529C"/>
    <w:rsid w:val="00C354EF"/>
    <w:rsid w:val="00C35808"/>
    <w:rsid w:val="00C35CA3"/>
    <w:rsid w:val="00C35FEB"/>
    <w:rsid w:val="00C361EA"/>
    <w:rsid w:val="00C36491"/>
    <w:rsid w:val="00C364FC"/>
    <w:rsid w:val="00C3658A"/>
    <w:rsid w:val="00C36614"/>
    <w:rsid w:val="00C368DC"/>
    <w:rsid w:val="00C36E88"/>
    <w:rsid w:val="00C36EB1"/>
    <w:rsid w:val="00C3739C"/>
    <w:rsid w:val="00C37A09"/>
    <w:rsid w:val="00C37C62"/>
    <w:rsid w:val="00C37EA7"/>
    <w:rsid w:val="00C40632"/>
    <w:rsid w:val="00C406C1"/>
    <w:rsid w:val="00C40B86"/>
    <w:rsid w:val="00C40E8A"/>
    <w:rsid w:val="00C40F9F"/>
    <w:rsid w:val="00C41182"/>
    <w:rsid w:val="00C412B1"/>
    <w:rsid w:val="00C412C0"/>
    <w:rsid w:val="00C42036"/>
    <w:rsid w:val="00C4212E"/>
    <w:rsid w:val="00C424D3"/>
    <w:rsid w:val="00C4263F"/>
    <w:rsid w:val="00C428A4"/>
    <w:rsid w:val="00C43021"/>
    <w:rsid w:val="00C4307D"/>
    <w:rsid w:val="00C430A1"/>
    <w:rsid w:val="00C4316C"/>
    <w:rsid w:val="00C43234"/>
    <w:rsid w:val="00C435A1"/>
    <w:rsid w:val="00C438A3"/>
    <w:rsid w:val="00C43B41"/>
    <w:rsid w:val="00C43CCB"/>
    <w:rsid w:val="00C43D80"/>
    <w:rsid w:val="00C44089"/>
    <w:rsid w:val="00C440A5"/>
    <w:rsid w:val="00C44A04"/>
    <w:rsid w:val="00C44BC2"/>
    <w:rsid w:val="00C44BDA"/>
    <w:rsid w:val="00C44C69"/>
    <w:rsid w:val="00C44DF0"/>
    <w:rsid w:val="00C4576A"/>
    <w:rsid w:val="00C45BAE"/>
    <w:rsid w:val="00C45D22"/>
    <w:rsid w:val="00C45F68"/>
    <w:rsid w:val="00C46289"/>
    <w:rsid w:val="00C4636F"/>
    <w:rsid w:val="00C463E5"/>
    <w:rsid w:val="00C46646"/>
    <w:rsid w:val="00C467DA"/>
    <w:rsid w:val="00C46B3A"/>
    <w:rsid w:val="00C46CA0"/>
    <w:rsid w:val="00C4703C"/>
    <w:rsid w:val="00C47223"/>
    <w:rsid w:val="00C472C6"/>
    <w:rsid w:val="00C478BC"/>
    <w:rsid w:val="00C50573"/>
    <w:rsid w:val="00C50844"/>
    <w:rsid w:val="00C50CB6"/>
    <w:rsid w:val="00C50E1D"/>
    <w:rsid w:val="00C50E50"/>
    <w:rsid w:val="00C51127"/>
    <w:rsid w:val="00C5127A"/>
    <w:rsid w:val="00C514DA"/>
    <w:rsid w:val="00C519A2"/>
    <w:rsid w:val="00C51ED4"/>
    <w:rsid w:val="00C5216E"/>
    <w:rsid w:val="00C529AF"/>
    <w:rsid w:val="00C52C0C"/>
    <w:rsid w:val="00C52CFE"/>
    <w:rsid w:val="00C52ECC"/>
    <w:rsid w:val="00C5315B"/>
    <w:rsid w:val="00C5319B"/>
    <w:rsid w:val="00C53617"/>
    <w:rsid w:val="00C53AD9"/>
    <w:rsid w:val="00C53C73"/>
    <w:rsid w:val="00C53CB4"/>
    <w:rsid w:val="00C540C2"/>
    <w:rsid w:val="00C54590"/>
    <w:rsid w:val="00C54912"/>
    <w:rsid w:val="00C54A30"/>
    <w:rsid w:val="00C54D75"/>
    <w:rsid w:val="00C54DED"/>
    <w:rsid w:val="00C55372"/>
    <w:rsid w:val="00C553FF"/>
    <w:rsid w:val="00C555E0"/>
    <w:rsid w:val="00C55871"/>
    <w:rsid w:val="00C55F1D"/>
    <w:rsid w:val="00C55FFF"/>
    <w:rsid w:val="00C56197"/>
    <w:rsid w:val="00C5653F"/>
    <w:rsid w:val="00C56591"/>
    <w:rsid w:val="00C56A46"/>
    <w:rsid w:val="00C56BFA"/>
    <w:rsid w:val="00C56D40"/>
    <w:rsid w:val="00C56D97"/>
    <w:rsid w:val="00C576F7"/>
    <w:rsid w:val="00C57BA1"/>
    <w:rsid w:val="00C60195"/>
    <w:rsid w:val="00C60300"/>
    <w:rsid w:val="00C604CD"/>
    <w:rsid w:val="00C60569"/>
    <w:rsid w:val="00C61255"/>
    <w:rsid w:val="00C61460"/>
    <w:rsid w:val="00C61560"/>
    <w:rsid w:val="00C6167C"/>
    <w:rsid w:val="00C6168B"/>
    <w:rsid w:val="00C61DC8"/>
    <w:rsid w:val="00C61E6D"/>
    <w:rsid w:val="00C6206B"/>
    <w:rsid w:val="00C62230"/>
    <w:rsid w:val="00C6240D"/>
    <w:rsid w:val="00C626F9"/>
    <w:rsid w:val="00C62A46"/>
    <w:rsid w:val="00C62C63"/>
    <w:rsid w:val="00C62DFD"/>
    <w:rsid w:val="00C636E7"/>
    <w:rsid w:val="00C63B28"/>
    <w:rsid w:val="00C64167"/>
    <w:rsid w:val="00C64703"/>
    <w:rsid w:val="00C64F4C"/>
    <w:rsid w:val="00C6501A"/>
    <w:rsid w:val="00C65031"/>
    <w:rsid w:val="00C6571B"/>
    <w:rsid w:val="00C6582A"/>
    <w:rsid w:val="00C659E7"/>
    <w:rsid w:val="00C65AFA"/>
    <w:rsid w:val="00C65CF8"/>
    <w:rsid w:val="00C65DA2"/>
    <w:rsid w:val="00C65DCE"/>
    <w:rsid w:val="00C65E72"/>
    <w:rsid w:val="00C6679C"/>
    <w:rsid w:val="00C67166"/>
    <w:rsid w:val="00C6769E"/>
    <w:rsid w:val="00C678E6"/>
    <w:rsid w:val="00C67955"/>
    <w:rsid w:val="00C70317"/>
    <w:rsid w:val="00C7032E"/>
    <w:rsid w:val="00C70FC6"/>
    <w:rsid w:val="00C71A5B"/>
    <w:rsid w:val="00C71F1A"/>
    <w:rsid w:val="00C72024"/>
    <w:rsid w:val="00C72265"/>
    <w:rsid w:val="00C727D7"/>
    <w:rsid w:val="00C72F52"/>
    <w:rsid w:val="00C72FFE"/>
    <w:rsid w:val="00C7314E"/>
    <w:rsid w:val="00C7349E"/>
    <w:rsid w:val="00C7389D"/>
    <w:rsid w:val="00C73B93"/>
    <w:rsid w:val="00C73C75"/>
    <w:rsid w:val="00C73CE9"/>
    <w:rsid w:val="00C74689"/>
    <w:rsid w:val="00C746CB"/>
    <w:rsid w:val="00C74AF6"/>
    <w:rsid w:val="00C74D4F"/>
    <w:rsid w:val="00C7507F"/>
    <w:rsid w:val="00C758DB"/>
    <w:rsid w:val="00C759C5"/>
    <w:rsid w:val="00C75B03"/>
    <w:rsid w:val="00C7619D"/>
    <w:rsid w:val="00C761B1"/>
    <w:rsid w:val="00C762BD"/>
    <w:rsid w:val="00C76302"/>
    <w:rsid w:val="00C76522"/>
    <w:rsid w:val="00C766F1"/>
    <w:rsid w:val="00C76D6C"/>
    <w:rsid w:val="00C76E12"/>
    <w:rsid w:val="00C76FD7"/>
    <w:rsid w:val="00C776B2"/>
    <w:rsid w:val="00C77834"/>
    <w:rsid w:val="00C77A89"/>
    <w:rsid w:val="00C77CB4"/>
    <w:rsid w:val="00C802E8"/>
    <w:rsid w:val="00C80ACF"/>
    <w:rsid w:val="00C80C22"/>
    <w:rsid w:val="00C80CFA"/>
    <w:rsid w:val="00C80DC2"/>
    <w:rsid w:val="00C80FCB"/>
    <w:rsid w:val="00C8151A"/>
    <w:rsid w:val="00C817D9"/>
    <w:rsid w:val="00C8180C"/>
    <w:rsid w:val="00C82173"/>
    <w:rsid w:val="00C82593"/>
    <w:rsid w:val="00C826D1"/>
    <w:rsid w:val="00C82842"/>
    <w:rsid w:val="00C82975"/>
    <w:rsid w:val="00C82A5D"/>
    <w:rsid w:val="00C82D08"/>
    <w:rsid w:val="00C82E33"/>
    <w:rsid w:val="00C833D7"/>
    <w:rsid w:val="00C833EF"/>
    <w:rsid w:val="00C836D0"/>
    <w:rsid w:val="00C838F4"/>
    <w:rsid w:val="00C839D7"/>
    <w:rsid w:val="00C83C68"/>
    <w:rsid w:val="00C84077"/>
    <w:rsid w:val="00C84762"/>
    <w:rsid w:val="00C84D1F"/>
    <w:rsid w:val="00C853C0"/>
    <w:rsid w:val="00C85772"/>
    <w:rsid w:val="00C85A60"/>
    <w:rsid w:val="00C8647A"/>
    <w:rsid w:val="00C8678B"/>
    <w:rsid w:val="00C86A1E"/>
    <w:rsid w:val="00C86CDE"/>
    <w:rsid w:val="00C86FEF"/>
    <w:rsid w:val="00C871A3"/>
    <w:rsid w:val="00C87222"/>
    <w:rsid w:val="00C8723C"/>
    <w:rsid w:val="00C8725F"/>
    <w:rsid w:val="00C8729A"/>
    <w:rsid w:val="00C87792"/>
    <w:rsid w:val="00C903B2"/>
    <w:rsid w:val="00C904C5"/>
    <w:rsid w:val="00C906E4"/>
    <w:rsid w:val="00C90907"/>
    <w:rsid w:val="00C90C5A"/>
    <w:rsid w:val="00C90E87"/>
    <w:rsid w:val="00C910E3"/>
    <w:rsid w:val="00C9186B"/>
    <w:rsid w:val="00C91904"/>
    <w:rsid w:val="00C92462"/>
    <w:rsid w:val="00C92D94"/>
    <w:rsid w:val="00C92FEC"/>
    <w:rsid w:val="00C93241"/>
    <w:rsid w:val="00C93845"/>
    <w:rsid w:val="00C93AF8"/>
    <w:rsid w:val="00C93B47"/>
    <w:rsid w:val="00C93E43"/>
    <w:rsid w:val="00C94750"/>
    <w:rsid w:val="00C948ED"/>
    <w:rsid w:val="00C94DA7"/>
    <w:rsid w:val="00C95724"/>
    <w:rsid w:val="00C958DE"/>
    <w:rsid w:val="00C95919"/>
    <w:rsid w:val="00C95C64"/>
    <w:rsid w:val="00C95F32"/>
    <w:rsid w:val="00C95F40"/>
    <w:rsid w:val="00C9706F"/>
    <w:rsid w:val="00C977A6"/>
    <w:rsid w:val="00CA0133"/>
    <w:rsid w:val="00CA01E2"/>
    <w:rsid w:val="00CA0254"/>
    <w:rsid w:val="00CA12F1"/>
    <w:rsid w:val="00CA16D1"/>
    <w:rsid w:val="00CA1A81"/>
    <w:rsid w:val="00CA1AB9"/>
    <w:rsid w:val="00CA1BBF"/>
    <w:rsid w:val="00CA1C62"/>
    <w:rsid w:val="00CA2227"/>
    <w:rsid w:val="00CA231F"/>
    <w:rsid w:val="00CA23EE"/>
    <w:rsid w:val="00CA2448"/>
    <w:rsid w:val="00CA255A"/>
    <w:rsid w:val="00CA2582"/>
    <w:rsid w:val="00CA2C8E"/>
    <w:rsid w:val="00CA307A"/>
    <w:rsid w:val="00CA311B"/>
    <w:rsid w:val="00CA37AF"/>
    <w:rsid w:val="00CA3BFC"/>
    <w:rsid w:val="00CA3D67"/>
    <w:rsid w:val="00CA4373"/>
    <w:rsid w:val="00CA43C8"/>
    <w:rsid w:val="00CA4458"/>
    <w:rsid w:val="00CA45A7"/>
    <w:rsid w:val="00CA4D04"/>
    <w:rsid w:val="00CA5657"/>
    <w:rsid w:val="00CA5987"/>
    <w:rsid w:val="00CA62D4"/>
    <w:rsid w:val="00CA686B"/>
    <w:rsid w:val="00CA6966"/>
    <w:rsid w:val="00CA703C"/>
    <w:rsid w:val="00CA75A1"/>
    <w:rsid w:val="00CA7A93"/>
    <w:rsid w:val="00CA7BFF"/>
    <w:rsid w:val="00CB01F8"/>
    <w:rsid w:val="00CB04D7"/>
    <w:rsid w:val="00CB05A7"/>
    <w:rsid w:val="00CB0CAF"/>
    <w:rsid w:val="00CB0CE4"/>
    <w:rsid w:val="00CB0D11"/>
    <w:rsid w:val="00CB1158"/>
    <w:rsid w:val="00CB1222"/>
    <w:rsid w:val="00CB1900"/>
    <w:rsid w:val="00CB1AAC"/>
    <w:rsid w:val="00CB1B95"/>
    <w:rsid w:val="00CB22BD"/>
    <w:rsid w:val="00CB252B"/>
    <w:rsid w:val="00CB2ABF"/>
    <w:rsid w:val="00CB31BF"/>
    <w:rsid w:val="00CB320C"/>
    <w:rsid w:val="00CB3AF7"/>
    <w:rsid w:val="00CB3C63"/>
    <w:rsid w:val="00CB41E7"/>
    <w:rsid w:val="00CB48B2"/>
    <w:rsid w:val="00CB494C"/>
    <w:rsid w:val="00CB4AC6"/>
    <w:rsid w:val="00CB4B07"/>
    <w:rsid w:val="00CB4D12"/>
    <w:rsid w:val="00CB4D1F"/>
    <w:rsid w:val="00CB4FF1"/>
    <w:rsid w:val="00CB5065"/>
    <w:rsid w:val="00CB5211"/>
    <w:rsid w:val="00CB56AA"/>
    <w:rsid w:val="00CB5EA2"/>
    <w:rsid w:val="00CB5FCF"/>
    <w:rsid w:val="00CB603A"/>
    <w:rsid w:val="00CB6285"/>
    <w:rsid w:val="00CB66B5"/>
    <w:rsid w:val="00CB681D"/>
    <w:rsid w:val="00CB6A43"/>
    <w:rsid w:val="00CB6F2D"/>
    <w:rsid w:val="00CB7056"/>
    <w:rsid w:val="00CB7179"/>
    <w:rsid w:val="00CB726C"/>
    <w:rsid w:val="00CB786D"/>
    <w:rsid w:val="00CC0483"/>
    <w:rsid w:val="00CC04B5"/>
    <w:rsid w:val="00CC0515"/>
    <w:rsid w:val="00CC068F"/>
    <w:rsid w:val="00CC0753"/>
    <w:rsid w:val="00CC0E80"/>
    <w:rsid w:val="00CC1246"/>
    <w:rsid w:val="00CC13E5"/>
    <w:rsid w:val="00CC180B"/>
    <w:rsid w:val="00CC188F"/>
    <w:rsid w:val="00CC25D8"/>
    <w:rsid w:val="00CC274F"/>
    <w:rsid w:val="00CC2818"/>
    <w:rsid w:val="00CC29CA"/>
    <w:rsid w:val="00CC2ACC"/>
    <w:rsid w:val="00CC2B0E"/>
    <w:rsid w:val="00CC2BF2"/>
    <w:rsid w:val="00CC30E4"/>
    <w:rsid w:val="00CC31AC"/>
    <w:rsid w:val="00CC3297"/>
    <w:rsid w:val="00CC33A4"/>
    <w:rsid w:val="00CC34D1"/>
    <w:rsid w:val="00CC3669"/>
    <w:rsid w:val="00CC36D5"/>
    <w:rsid w:val="00CC37F4"/>
    <w:rsid w:val="00CC3A44"/>
    <w:rsid w:val="00CC3D61"/>
    <w:rsid w:val="00CC3D95"/>
    <w:rsid w:val="00CC3DC9"/>
    <w:rsid w:val="00CC3FCD"/>
    <w:rsid w:val="00CC41BB"/>
    <w:rsid w:val="00CC41C0"/>
    <w:rsid w:val="00CC42CE"/>
    <w:rsid w:val="00CC4436"/>
    <w:rsid w:val="00CC4AD1"/>
    <w:rsid w:val="00CC518B"/>
    <w:rsid w:val="00CC53E3"/>
    <w:rsid w:val="00CC55A0"/>
    <w:rsid w:val="00CC6103"/>
    <w:rsid w:val="00CC63A9"/>
    <w:rsid w:val="00CC673F"/>
    <w:rsid w:val="00CC68DB"/>
    <w:rsid w:val="00CC698D"/>
    <w:rsid w:val="00CC6B10"/>
    <w:rsid w:val="00CC6F4B"/>
    <w:rsid w:val="00CC70FD"/>
    <w:rsid w:val="00CC71F0"/>
    <w:rsid w:val="00CC7671"/>
    <w:rsid w:val="00CC76B5"/>
    <w:rsid w:val="00CC7745"/>
    <w:rsid w:val="00CC7C0A"/>
    <w:rsid w:val="00CD02CE"/>
    <w:rsid w:val="00CD0469"/>
    <w:rsid w:val="00CD059E"/>
    <w:rsid w:val="00CD05DD"/>
    <w:rsid w:val="00CD0875"/>
    <w:rsid w:val="00CD0A06"/>
    <w:rsid w:val="00CD0BD1"/>
    <w:rsid w:val="00CD1670"/>
    <w:rsid w:val="00CD193D"/>
    <w:rsid w:val="00CD1C23"/>
    <w:rsid w:val="00CD1CBE"/>
    <w:rsid w:val="00CD212D"/>
    <w:rsid w:val="00CD23C3"/>
    <w:rsid w:val="00CD265F"/>
    <w:rsid w:val="00CD2B8C"/>
    <w:rsid w:val="00CD2BA1"/>
    <w:rsid w:val="00CD2C15"/>
    <w:rsid w:val="00CD3236"/>
    <w:rsid w:val="00CD3741"/>
    <w:rsid w:val="00CD388C"/>
    <w:rsid w:val="00CD3B8F"/>
    <w:rsid w:val="00CD3BF7"/>
    <w:rsid w:val="00CD3DF1"/>
    <w:rsid w:val="00CD4FD8"/>
    <w:rsid w:val="00CD508D"/>
    <w:rsid w:val="00CD54AE"/>
    <w:rsid w:val="00CD5D17"/>
    <w:rsid w:val="00CD5DC5"/>
    <w:rsid w:val="00CD627B"/>
    <w:rsid w:val="00CD6532"/>
    <w:rsid w:val="00CD657E"/>
    <w:rsid w:val="00CD67AA"/>
    <w:rsid w:val="00CD6DAA"/>
    <w:rsid w:val="00CD6DB8"/>
    <w:rsid w:val="00CD6DFE"/>
    <w:rsid w:val="00CD6FC6"/>
    <w:rsid w:val="00CD70D0"/>
    <w:rsid w:val="00CD73D3"/>
    <w:rsid w:val="00CD743F"/>
    <w:rsid w:val="00CE0BA9"/>
    <w:rsid w:val="00CE0D76"/>
    <w:rsid w:val="00CE0E29"/>
    <w:rsid w:val="00CE0EDD"/>
    <w:rsid w:val="00CE14F2"/>
    <w:rsid w:val="00CE16D3"/>
    <w:rsid w:val="00CE209D"/>
    <w:rsid w:val="00CE20C6"/>
    <w:rsid w:val="00CE21B8"/>
    <w:rsid w:val="00CE2249"/>
    <w:rsid w:val="00CE2ABD"/>
    <w:rsid w:val="00CE2BDF"/>
    <w:rsid w:val="00CE2C95"/>
    <w:rsid w:val="00CE2E54"/>
    <w:rsid w:val="00CE30CE"/>
    <w:rsid w:val="00CE37E1"/>
    <w:rsid w:val="00CE38E0"/>
    <w:rsid w:val="00CE3AB0"/>
    <w:rsid w:val="00CE3C9C"/>
    <w:rsid w:val="00CE3DBA"/>
    <w:rsid w:val="00CE48ED"/>
    <w:rsid w:val="00CE4D26"/>
    <w:rsid w:val="00CE5218"/>
    <w:rsid w:val="00CE5607"/>
    <w:rsid w:val="00CE5865"/>
    <w:rsid w:val="00CE5B73"/>
    <w:rsid w:val="00CE6048"/>
    <w:rsid w:val="00CE63F7"/>
    <w:rsid w:val="00CE6505"/>
    <w:rsid w:val="00CE6EE3"/>
    <w:rsid w:val="00CE7353"/>
    <w:rsid w:val="00CE7472"/>
    <w:rsid w:val="00CE75BF"/>
    <w:rsid w:val="00CE76DF"/>
    <w:rsid w:val="00CE771F"/>
    <w:rsid w:val="00CE7A40"/>
    <w:rsid w:val="00CE7CED"/>
    <w:rsid w:val="00CE7E1E"/>
    <w:rsid w:val="00CF0104"/>
    <w:rsid w:val="00CF0FDA"/>
    <w:rsid w:val="00CF16A0"/>
    <w:rsid w:val="00CF16A3"/>
    <w:rsid w:val="00CF18DC"/>
    <w:rsid w:val="00CF1910"/>
    <w:rsid w:val="00CF1A37"/>
    <w:rsid w:val="00CF1DEE"/>
    <w:rsid w:val="00CF2125"/>
    <w:rsid w:val="00CF24FA"/>
    <w:rsid w:val="00CF2565"/>
    <w:rsid w:val="00CF26A3"/>
    <w:rsid w:val="00CF275F"/>
    <w:rsid w:val="00CF2903"/>
    <w:rsid w:val="00CF3317"/>
    <w:rsid w:val="00CF35CD"/>
    <w:rsid w:val="00CF3862"/>
    <w:rsid w:val="00CF3BDF"/>
    <w:rsid w:val="00CF3DF6"/>
    <w:rsid w:val="00CF3E47"/>
    <w:rsid w:val="00CF3F11"/>
    <w:rsid w:val="00CF4641"/>
    <w:rsid w:val="00CF47D1"/>
    <w:rsid w:val="00CF48E7"/>
    <w:rsid w:val="00CF4EA3"/>
    <w:rsid w:val="00CF4FCD"/>
    <w:rsid w:val="00CF53BC"/>
    <w:rsid w:val="00CF55AA"/>
    <w:rsid w:val="00CF63D0"/>
    <w:rsid w:val="00CF6517"/>
    <w:rsid w:val="00CF6576"/>
    <w:rsid w:val="00CF6A8D"/>
    <w:rsid w:val="00CF6B9E"/>
    <w:rsid w:val="00CF6E02"/>
    <w:rsid w:val="00CF6F32"/>
    <w:rsid w:val="00CF70CC"/>
    <w:rsid w:val="00CF732A"/>
    <w:rsid w:val="00CF7932"/>
    <w:rsid w:val="00CF7970"/>
    <w:rsid w:val="00CF7AF0"/>
    <w:rsid w:val="00CF7C93"/>
    <w:rsid w:val="00D004EB"/>
    <w:rsid w:val="00D00FC6"/>
    <w:rsid w:val="00D010DF"/>
    <w:rsid w:val="00D01736"/>
    <w:rsid w:val="00D01977"/>
    <w:rsid w:val="00D019D6"/>
    <w:rsid w:val="00D01EED"/>
    <w:rsid w:val="00D0203E"/>
    <w:rsid w:val="00D024F4"/>
    <w:rsid w:val="00D0286D"/>
    <w:rsid w:val="00D02929"/>
    <w:rsid w:val="00D02C02"/>
    <w:rsid w:val="00D02D80"/>
    <w:rsid w:val="00D0360C"/>
    <w:rsid w:val="00D039C2"/>
    <w:rsid w:val="00D045D5"/>
    <w:rsid w:val="00D0461C"/>
    <w:rsid w:val="00D0468C"/>
    <w:rsid w:val="00D04713"/>
    <w:rsid w:val="00D04803"/>
    <w:rsid w:val="00D04951"/>
    <w:rsid w:val="00D04B3B"/>
    <w:rsid w:val="00D04D04"/>
    <w:rsid w:val="00D04D73"/>
    <w:rsid w:val="00D04E73"/>
    <w:rsid w:val="00D0530E"/>
    <w:rsid w:val="00D05430"/>
    <w:rsid w:val="00D05603"/>
    <w:rsid w:val="00D06135"/>
    <w:rsid w:val="00D061C9"/>
    <w:rsid w:val="00D068E1"/>
    <w:rsid w:val="00D07407"/>
    <w:rsid w:val="00D07809"/>
    <w:rsid w:val="00D07CFD"/>
    <w:rsid w:val="00D10CD4"/>
    <w:rsid w:val="00D115EF"/>
    <w:rsid w:val="00D11638"/>
    <w:rsid w:val="00D11724"/>
    <w:rsid w:val="00D11829"/>
    <w:rsid w:val="00D118EA"/>
    <w:rsid w:val="00D11A10"/>
    <w:rsid w:val="00D11B09"/>
    <w:rsid w:val="00D11B0F"/>
    <w:rsid w:val="00D11C14"/>
    <w:rsid w:val="00D11D08"/>
    <w:rsid w:val="00D11EC0"/>
    <w:rsid w:val="00D11FCB"/>
    <w:rsid w:val="00D1205E"/>
    <w:rsid w:val="00D12110"/>
    <w:rsid w:val="00D12681"/>
    <w:rsid w:val="00D128AA"/>
    <w:rsid w:val="00D12945"/>
    <w:rsid w:val="00D12A21"/>
    <w:rsid w:val="00D12E91"/>
    <w:rsid w:val="00D12FEB"/>
    <w:rsid w:val="00D13560"/>
    <w:rsid w:val="00D13B8F"/>
    <w:rsid w:val="00D13BF4"/>
    <w:rsid w:val="00D14090"/>
    <w:rsid w:val="00D1426E"/>
    <w:rsid w:val="00D14794"/>
    <w:rsid w:val="00D14930"/>
    <w:rsid w:val="00D14D98"/>
    <w:rsid w:val="00D14FD0"/>
    <w:rsid w:val="00D152C9"/>
    <w:rsid w:val="00D159C2"/>
    <w:rsid w:val="00D15F4C"/>
    <w:rsid w:val="00D16313"/>
    <w:rsid w:val="00D1655F"/>
    <w:rsid w:val="00D16721"/>
    <w:rsid w:val="00D1682C"/>
    <w:rsid w:val="00D16C7F"/>
    <w:rsid w:val="00D16FAE"/>
    <w:rsid w:val="00D16FDD"/>
    <w:rsid w:val="00D17006"/>
    <w:rsid w:val="00D1703A"/>
    <w:rsid w:val="00D17041"/>
    <w:rsid w:val="00D17060"/>
    <w:rsid w:val="00D17208"/>
    <w:rsid w:val="00D17713"/>
    <w:rsid w:val="00D17915"/>
    <w:rsid w:val="00D1797B"/>
    <w:rsid w:val="00D17AB0"/>
    <w:rsid w:val="00D17BB0"/>
    <w:rsid w:val="00D20281"/>
    <w:rsid w:val="00D205DC"/>
    <w:rsid w:val="00D20612"/>
    <w:rsid w:val="00D208E1"/>
    <w:rsid w:val="00D20B74"/>
    <w:rsid w:val="00D2171B"/>
    <w:rsid w:val="00D21C41"/>
    <w:rsid w:val="00D21C53"/>
    <w:rsid w:val="00D21C81"/>
    <w:rsid w:val="00D21D8C"/>
    <w:rsid w:val="00D21ED9"/>
    <w:rsid w:val="00D22851"/>
    <w:rsid w:val="00D2326C"/>
    <w:rsid w:val="00D2330D"/>
    <w:rsid w:val="00D235DC"/>
    <w:rsid w:val="00D23705"/>
    <w:rsid w:val="00D23CCB"/>
    <w:rsid w:val="00D23E6D"/>
    <w:rsid w:val="00D24371"/>
    <w:rsid w:val="00D24951"/>
    <w:rsid w:val="00D24A5F"/>
    <w:rsid w:val="00D25102"/>
    <w:rsid w:val="00D26735"/>
    <w:rsid w:val="00D267DD"/>
    <w:rsid w:val="00D2688D"/>
    <w:rsid w:val="00D268EC"/>
    <w:rsid w:val="00D269C4"/>
    <w:rsid w:val="00D26D58"/>
    <w:rsid w:val="00D26D90"/>
    <w:rsid w:val="00D26DDC"/>
    <w:rsid w:val="00D26EAD"/>
    <w:rsid w:val="00D301BA"/>
    <w:rsid w:val="00D302DC"/>
    <w:rsid w:val="00D302FA"/>
    <w:rsid w:val="00D30399"/>
    <w:rsid w:val="00D30405"/>
    <w:rsid w:val="00D30441"/>
    <w:rsid w:val="00D30558"/>
    <w:rsid w:val="00D30584"/>
    <w:rsid w:val="00D30782"/>
    <w:rsid w:val="00D3149E"/>
    <w:rsid w:val="00D317FE"/>
    <w:rsid w:val="00D31EA7"/>
    <w:rsid w:val="00D31EDA"/>
    <w:rsid w:val="00D320A1"/>
    <w:rsid w:val="00D321AC"/>
    <w:rsid w:val="00D326BA"/>
    <w:rsid w:val="00D327F0"/>
    <w:rsid w:val="00D32864"/>
    <w:rsid w:val="00D32A2D"/>
    <w:rsid w:val="00D33590"/>
    <w:rsid w:val="00D3365A"/>
    <w:rsid w:val="00D336DE"/>
    <w:rsid w:val="00D33741"/>
    <w:rsid w:val="00D34005"/>
    <w:rsid w:val="00D347B8"/>
    <w:rsid w:val="00D34B18"/>
    <w:rsid w:val="00D34BC7"/>
    <w:rsid w:val="00D34C80"/>
    <w:rsid w:val="00D34D7C"/>
    <w:rsid w:val="00D3507D"/>
    <w:rsid w:val="00D356A7"/>
    <w:rsid w:val="00D356AB"/>
    <w:rsid w:val="00D35A66"/>
    <w:rsid w:val="00D35DBC"/>
    <w:rsid w:val="00D36603"/>
    <w:rsid w:val="00D3664F"/>
    <w:rsid w:val="00D367A7"/>
    <w:rsid w:val="00D3686B"/>
    <w:rsid w:val="00D369DD"/>
    <w:rsid w:val="00D36B9A"/>
    <w:rsid w:val="00D36BB3"/>
    <w:rsid w:val="00D36E79"/>
    <w:rsid w:val="00D37157"/>
    <w:rsid w:val="00D3718D"/>
    <w:rsid w:val="00D372B1"/>
    <w:rsid w:val="00D37448"/>
    <w:rsid w:val="00D3767B"/>
    <w:rsid w:val="00D377B4"/>
    <w:rsid w:val="00D3782E"/>
    <w:rsid w:val="00D37A23"/>
    <w:rsid w:val="00D37C1B"/>
    <w:rsid w:val="00D37D7F"/>
    <w:rsid w:val="00D37DB9"/>
    <w:rsid w:val="00D37DE2"/>
    <w:rsid w:val="00D37F67"/>
    <w:rsid w:val="00D400BB"/>
    <w:rsid w:val="00D4070E"/>
    <w:rsid w:val="00D40C42"/>
    <w:rsid w:val="00D41B1E"/>
    <w:rsid w:val="00D41B43"/>
    <w:rsid w:val="00D41CD2"/>
    <w:rsid w:val="00D420CE"/>
    <w:rsid w:val="00D4211F"/>
    <w:rsid w:val="00D42124"/>
    <w:rsid w:val="00D4213C"/>
    <w:rsid w:val="00D428B8"/>
    <w:rsid w:val="00D42B1A"/>
    <w:rsid w:val="00D42C57"/>
    <w:rsid w:val="00D42E0F"/>
    <w:rsid w:val="00D42E22"/>
    <w:rsid w:val="00D4326C"/>
    <w:rsid w:val="00D4372D"/>
    <w:rsid w:val="00D43801"/>
    <w:rsid w:val="00D43829"/>
    <w:rsid w:val="00D43B85"/>
    <w:rsid w:val="00D43BE6"/>
    <w:rsid w:val="00D4443E"/>
    <w:rsid w:val="00D44619"/>
    <w:rsid w:val="00D4469B"/>
    <w:rsid w:val="00D446AA"/>
    <w:rsid w:val="00D44BA6"/>
    <w:rsid w:val="00D44C20"/>
    <w:rsid w:val="00D44EDC"/>
    <w:rsid w:val="00D451C3"/>
    <w:rsid w:val="00D4522E"/>
    <w:rsid w:val="00D45D1A"/>
    <w:rsid w:val="00D45DB6"/>
    <w:rsid w:val="00D45FA8"/>
    <w:rsid w:val="00D46784"/>
    <w:rsid w:val="00D46961"/>
    <w:rsid w:val="00D46C3C"/>
    <w:rsid w:val="00D47014"/>
    <w:rsid w:val="00D47BA5"/>
    <w:rsid w:val="00D47E90"/>
    <w:rsid w:val="00D47F9B"/>
    <w:rsid w:val="00D501CC"/>
    <w:rsid w:val="00D503A3"/>
    <w:rsid w:val="00D50CE5"/>
    <w:rsid w:val="00D50D5A"/>
    <w:rsid w:val="00D51116"/>
    <w:rsid w:val="00D519E0"/>
    <w:rsid w:val="00D51E8A"/>
    <w:rsid w:val="00D51E9D"/>
    <w:rsid w:val="00D5220A"/>
    <w:rsid w:val="00D5272E"/>
    <w:rsid w:val="00D5274A"/>
    <w:rsid w:val="00D52DAF"/>
    <w:rsid w:val="00D52DDF"/>
    <w:rsid w:val="00D52FFE"/>
    <w:rsid w:val="00D53005"/>
    <w:rsid w:val="00D531DB"/>
    <w:rsid w:val="00D533A4"/>
    <w:rsid w:val="00D53841"/>
    <w:rsid w:val="00D53894"/>
    <w:rsid w:val="00D54571"/>
    <w:rsid w:val="00D54652"/>
    <w:rsid w:val="00D54B90"/>
    <w:rsid w:val="00D54D83"/>
    <w:rsid w:val="00D5528D"/>
    <w:rsid w:val="00D553BB"/>
    <w:rsid w:val="00D55ED8"/>
    <w:rsid w:val="00D560A9"/>
    <w:rsid w:val="00D566ED"/>
    <w:rsid w:val="00D5687C"/>
    <w:rsid w:val="00D569AF"/>
    <w:rsid w:val="00D57242"/>
    <w:rsid w:val="00D57719"/>
    <w:rsid w:val="00D57BBA"/>
    <w:rsid w:val="00D6009B"/>
    <w:rsid w:val="00D602B8"/>
    <w:rsid w:val="00D607B1"/>
    <w:rsid w:val="00D60DC9"/>
    <w:rsid w:val="00D6125A"/>
    <w:rsid w:val="00D61EB3"/>
    <w:rsid w:val="00D62A05"/>
    <w:rsid w:val="00D62BFC"/>
    <w:rsid w:val="00D62EF5"/>
    <w:rsid w:val="00D62EF7"/>
    <w:rsid w:val="00D62F64"/>
    <w:rsid w:val="00D63233"/>
    <w:rsid w:val="00D63B99"/>
    <w:rsid w:val="00D63E20"/>
    <w:rsid w:val="00D63F68"/>
    <w:rsid w:val="00D64035"/>
    <w:rsid w:val="00D6403E"/>
    <w:rsid w:val="00D64102"/>
    <w:rsid w:val="00D64474"/>
    <w:rsid w:val="00D6518B"/>
    <w:rsid w:val="00D652FF"/>
    <w:rsid w:val="00D65891"/>
    <w:rsid w:val="00D6590B"/>
    <w:rsid w:val="00D65916"/>
    <w:rsid w:val="00D65AD0"/>
    <w:rsid w:val="00D65C80"/>
    <w:rsid w:val="00D65DB0"/>
    <w:rsid w:val="00D65F76"/>
    <w:rsid w:val="00D66493"/>
    <w:rsid w:val="00D66592"/>
    <w:rsid w:val="00D665A8"/>
    <w:rsid w:val="00D66713"/>
    <w:rsid w:val="00D66807"/>
    <w:rsid w:val="00D66946"/>
    <w:rsid w:val="00D6698F"/>
    <w:rsid w:val="00D669B6"/>
    <w:rsid w:val="00D66F7A"/>
    <w:rsid w:val="00D67064"/>
    <w:rsid w:val="00D6749C"/>
    <w:rsid w:val="00D67902"/>
    <w:rsid w:val="00D67CF8"/>
    <w:rsid w:val="00D67D5D"/>
    <w:rsid w:val="00D67FB2"/>
    <w:rsid w:val="00D70381"/>
    <w:rsid w:val="00D704CF"/>
    <w:rsid w:val="00D7052D"/>
    <w:rsid w:val="00D705E2"/>
    <w:rsid w:val="00D70639"/>
    <w:rsid w:val="00D70BC1"/>
    <w:rsid w:val="00D70F1F"/>
    <w:rsid w:val="00D70F85"/>
    <w:rsid w:val="00D713DC"/>
    <w:rsid w:val="00D71C3F"/>
    <w:rsid w:val="00D7249C"/>
    <w:rsid w:val="00D72628"/>
    <w:rsid w:val="00D7295C"/>
    <w:rsid w:val="00D72DBD"/>
    <w:rsid w:val="00D72E9E"/>
    <w:rsid w:val="00D72EB7"/>
    <w:rsid w:val="00D73174"/>
    <w:rsid w:val="00D739E5"/>
    <w:rsid w:val="00D73C01"/>
    <w:rsid w:val="00D7420D"/>
    <w:rsid w:val="00D742C7"/>
    <w:rsid w:val="00D744F4"/>
    <w:rsid w:val="00D7459D"/>
    <w:rsid w:val="00D74B1A"/>
    <w:rsid w:val="00D74D55"/>
    <w:rsid w:val="00D752E6"/>
    <w:rsid w:val="00D756E3"/>
    <w:rsid w:val="00D7591E"/>
    <w:rsid w:val="00D75959"/>
    <w:rsid w:val="00D759CF"/>
    <w:rsid w:val="00D75C89"/>
    <w:rsid w:val="00D7621A"/>
    <w:rsid w:val="00D80185"/>
    <w:rsid w:val="00D801A1"/>
    <w:rsid w:val="00D80935"/>
    <w:rsid w:val="00D80E55"/>
    <w:rsid w:val="00D8126F"/>
    <w:rsid w:val="00D8137B"/>
    <w:rsid w:val="00D818EA"/>
    <w:rsid w:val="00D81CE1"/>
    <w:rsid w:val="00D81E87"/>
    <w:rsid w:val="00D8215A"/>
    <w:rsid w:val="00D8223C"/>
    <w:rsid w:val="00D8244B"/>
    <w:rsid w:val="00D82823"/>
    <w:rsid w:val="00D82B34"/>
    <w:rsid w:val="00D82B54"/>
    <w:rsid w:val="00D82F9C"/>
    <w:rsid w:val="00D832CE"/>
    <w:rsid w:val="00D8332F"/>
    <w:rsid w:val="00D8347A"/>
    <w:rsid w:val="00D83E30"/>
    <w:rsid w:val="00D84196"/>
    <w:rsid w:val="00D841FD"/>
    <w:rsid w:val="00D84395"/>
    <w:rsid w:val="00D843AB"/>
    <w:rsid w:val="00D844D1"/>
    <w:rsid w:val="00D8476C"/>
    <w:rsid w:val="00D85346"/>
    <w:rsid w:val="00D85642"/>
    <w:rsid w:val="00D8566B"/>
    <w:rsid w:val="00D85A8C"/>
    <w:rsid w:val="00D85FF5"/>
    <w:rsid w:val="00D8607C"/>
    <w:rsid w:val="00D8629F"/>
    <w:rsid w:val="00D862E4"/>
    <w:rsid w:val="00D86353"/>
    <w:rsid w:val="00D8638A"/>
    <w:rsid w:val="00D86D06"/>
    <w:rsid w:val="00D8719C"/>
    <w:rsid w:val="00D87477"/>
    <w:rsid w:val="00D878CA"/>
    <w:rsid w:val="00D879D4"/>
    <w:rsid w:val="00D87CF0"/>
    <w:rsid w:val="00D900D9"/>
    <w:rsid w:val="00D901E6"/>
    <w:rsid w:val="00D90612"/>
    <w:rsid w:val="00D9076E"/>
    <w:rsid w:val="00D908D7"/>
    <w:rsid w:val="00D910E2"/>
    <w:rsid w:val="00D91112"/>
    <w:rsid w:val="00D917A2"/>
    <w:rsid w:val="00D91C6A"/>
    <w:rsid w:val="00D92165"/>
    <w:rsid w:val="00D922C0"/>
    <w:rsid w:val="00D923D9"/>
    <w:rsid w:val="00D9248C"/>
    <w:rsid w:val="00D9263C"/>
    <w:rsid w:val="00D92EE2"/>
    <w:rsid w:val="00D9328A"/>
    <w:rsid w:val="00D9369A"/>
    <w:rsid w:val="00D93717"/>
    <w:rsid w:val="00D93FB4"/>
    <w:rsid w:val="00D94947"/>
    <w:rsid w:val="00D9495E"/>
    <w:rsid w:val="00D94A3E"/>
    <w:rsid w:val="00D94BDD"/>
    <w:rsid w:val="00D95321"/>
    <w:rsid w:val="00D955C5"/>
    <w:rsid w:val="00D95902"/>
    <w:rsid w:val="00D95955"/>
    <w:rsid w:val="00D960C0"/>
    <w:rsid w:val="00D9695C"/>
    <w:rsid w:val="00D96B84"/>
    <w:rsid w:val="00D9758B"/>
    <w:rsid w:val="00D97E82"/>
    <w:rsid w:val="00DA140A"/>
    <w:rsid w:val="00DA1A2E"/>
    <w:rsid w:val="00DA1DA1"/>
    <w:rsid w:val="00DA1F70"/>
    <w:rsid w:val="00DA2D09"/>
    <w:rsid w:val="00DA2F90"/>
    <w:rsid w:val="00DA301E"/>
    <w:rsid w:val="00DA31D2"/>
    <w:rsid w:val="00DA3AD8"/>
    <w:rsid w:val="00DA3DF0"/>
    <w:rsid w:val="00DA3ECD"/>
    <w:rsid w:val="00DA4019"/>
    <w:rsid w:val="00DA46B3"/>
    <w:rsid w:val="00DA4AD0"/>
    <w:rsid w:val="00DA4AE5"/>
    <w:rsid w:val="00DA4B08"/>
    <w:rsid w:val="00DA4BB6"/>
    <w:rsid w:val="00DA51D3"/>
    <w:rsid w:val="00DA5431"/>
    <w:rsid w:val="00DA5964"/>
    <w:rsid w:val="00DA60B8"/>
    <w:rsid w:val="00DA66B6"/>
    <w:rsid w:val="00DA6856"/>
    <w:rsid w:val="00DA6961"/>
    <w:rsid w:val="00DA6A6D"/>
    <w:rsid w:val="00DA6CE2"/>
    <w:rsid w:val="00DA71DE"/>
    <w:rsid w:val="00DA7E83"/>
    <w:rsid w:val="00DB01E2"/>
    <w:rsid w:val="00DB0933"/>
    <w:rsid w:val="00DB09A3"/>
    <w:rsid w:val="00DB108C"/>
    <w:rsid w:val="00DB1512"/>
    <w:rsid w:val="00DB1934"/>
    <w:rsid w:val="00DB1A43"/>
    <w:rsid w:val="00DB1DED"/>
    <w:rsid w:val="00DB23A7"/>
    <w:rsid w:val="00DB28EC"/>
    <w:rsid w:val="00DB2BAE"/>
    <w:rsid w:val="00DB2E08"/>
    <w:rsid w:val="00DB2EE5"/>
    <w:rsid w:val="00DB30AE"/>
    <w:rsid w:val="00DB3291"/>
    <w:rsid w:val="00DB3B89"/>
    <w:rsid w:val="00DB3C48"/>
    <w:rsid w:val="00DB3F04"/>
    <w:rsid w:val="00DB3FBC"/>
    <w:rsid w:val="00DB40D8"/>
    <w:rsid w:val="00DB4171"/>
    <w:rsid w:val="00DB41FB"/>
    <w:rsid w:val="00DB427C"/>
    <w:rsid w:val="00DB43C2"/>
    <w:rsid w:val="00DB44F2"/>
    <w:rsid w:val="00DB50B1"/>
    <w:rsid w:val="00DB5199"/>
    <w:rsid w:val="00DB535B"/>
    <w:rsid w:val="00DB5360"/>
    <w:rsid w:val="00DB5660"/>
    <w:rsid w:val="00DB5A05"/>
    <w:rsid w:val="00DB5ABB"/>
    <w:rsid w:val="00DB5C47"/>
    <w:rsid w:val="00DB5CD5"/>
    <w:rsid w:val="00DB5F91"/>
    <w:rsid w:val="00DB60F7"/>
    <w:rsid w:val="00DB61F0"/>
    <w:rsid w:val="00DB63CC"/>
    <w:rsid w:val="00DB645E"/>
    <w:rsid w:val="00DB6628"/>
    <w:rsid w:val="00DB6735"/>
    <w:rsid w:val="00DB700E"/>
    <w:rsid w:val="00DB7496"/>
    <w:rsid w:val="00DB7672"/>
    <w:rsid w:val="00DB7A15"/>
    <w:rsid w:val="00DB7BC6"/>
    <w:rsid w:val="00DC00D6"/>
    <w:rsid w:val="00DC00F9"/>
    <w:rsid w:val="00DC0299"/>
    <w:rsid w:val="00DC0DCA"/>
    <w:rsid w:val="00DC0E91"/>
    <w:rsid w:val="00DC12A1"/>
    <w:rsid w:val="00DC138C"/>
    <w:rsid w:val="00DC17EC"/>
    <w:rsid w:val="00DC1FC8"/>
    <w:rsid w:val="00DC2019"/>
    <w:rsid w:val="00DC20A6"/>
    <w:rsid w:val="00DC260A"/>
    <w:rsid w:val="00DC2715"/>
    <w:rsid w:val="00DC3069"/>
    <w:rsid w:val="00DC387C"/>
    <w:rsid w:val="00DC3A46"/>
    <w:rsid w:val="00DC3B75"/>
    <w:rsid w:val="00DC3CF6"/>
    <w:rsid w:val="00DC4CB9"/>
    <w:rsid w:val="00DC5568"/>
    <w:rsid w:val="00DC56A1"/>
    <w:rsid w:val="00DC5B4C"/>
    <w:rsid w:val="00DC68BA"/>
    <w:rsid w:val="00DC70A0"/>
    <w:rsid w:val="00DC724C"/>
    <w:rsid w:val="00DC7343"/>
    <w:rsid w:val="00DC7CEB"/>
    <w:rsid w:val="00DD01BD"/>
    <w:rsid w:val="00DD02BE"/>
    <w:rsid w:val="00DD039C"/>
    <w:rsid w:val="00DD0643"/>
    <w:rsid w:val="00DD07A7"/>
    <w:rsid w:val="00DD11B8"/>
    <w:rsid w:val="00DD124F"/>
    <w:rsid w:val="00DD12F1"/>
    <w:rsid w:val="00DD139D"/>
    <w:rsid w:val="00DD161D"/>
    <w:rsid w:val="00DD165F"/>
    <w:rsid w:val="00DD1A0F"/>
    <w:rsid w:val="00DD2214"/>
    <w:rsid w:val="00DD223B"/>
    <w:rsid w:val="00DD2A78"/>
    <w:rsid w:val="00DD31F6"/>
    <w:rsid w:val="00DD320A"/>
    <w:rsid w:val="00DD3417"/>
    <w:rsid w:val="00DD3BAC"/>
    <w:rsid w:val="00DD3CC6"/>
    <w:rsid w:val="00DD3D4C"/>
    <w:rsid w:val="00DD408D"/>
    <w:rsid w:val="00DD461C"/>
    <w:rsid w:val="00DD4723"/>
    <w:rsid w:val="00DD4888"/>
    <w:rsid w:val="00DD53B4"/>
    <w:rsid w:val="00DD5947"/>
    <w:rsid w:val="00DD5CB3"/>
    <w:rsid w:val="00DD6059"/>
    <w:rsid w:val="00DD61DF"/>
    <w:rsid w:val="00DD642A"/>
    <w:rsid w:val="00DD6687"/>
    <w:rsid w:val="00DD67EB"/>
    <w:rsid w:val="00DD6A38"/>
    <w:rsid w:val="00DD6B14"/>
    <w:rsid w:val="00DD6C69"/>
    <w:rsid w:val="00DD6FE3"/>
    <w:rsid w:val="00DD71C8"/>
    <w:rsid w:val="00DD7A2A"/>
    <w:rsid w:val="00DD7C3F"/>
    <w:rsid w:val="00DD7D07"/>
    <w:rsid w:val="00DD7D10"/>
    <w:rsid w:val="00DD7F9E"/>
    <w:rsid w:val="00DE005F"/>
    <w:rsid w:val="00DE00B0"/>
    <w:rsid w:val="00DE076C"/>
    <w:rsid w:val="00DE08EF"/>
    <w:rsid w:val="00DE118D"/>
    <w:rsid w:val="00DE176E"/>
    <w:rsid w:val="00DE1891"/>
    <w:rsid w:val="00DE1E4F"/>
    <w:rsid w:val="00DE1FFE"/>
    <w:rsid w:val="00DE23EF"/>
    <w:rsid w:val="00DE273B"/>
    <w:rsid w:val="00DE2E9F"/>
    <w:rsid w:val="00DE2F20"/>
    <w:rsid w:val="00DE3202"/>
    <w:rsid w:val="00DE35A2"/>
    <w:rsid w:val="00DE3A0C"/>
    <w:rsid w:val="00DE3A0F"/>
    <w:rsid w:val="00DE3BB9"/>
    <w:rsid w:val="00DE3CCB"/>
    <w:rsid w:val="00DE3F47"/>
    <w:rsid w:val="00DE43B4"/>
    <w:rsid w:val="00DE470E"/>
    <w:rsid w:val="00DE4746"/>
    <w:rsid w:val="00DE4B94"/>
    <w:rsid w:val="00DE4BBF"/>
    <w:rsid w:val="00DE4D6D"/>
    <w:rsid w:val="00DE4F2B"/>
    <w:rsid w:val="00DE4F92"/>
    <w:rsid w:val="00DE539E"/>
    <w:rsid w:val="00DE5520"/>
    <w:rsid w:val="00DE5661"/>
    <w:rsid w:val="00DE6481"/>
    <w:rsid w:val="00DE6522"/>
    <w:rsid w:val="00DE694E"/>
    <w:rsid w:val="00DE6960"/>
    <w:rsid w:val="00DE6ED9"/>
    <w:rsid w:val="00DE7003"/>
    <w:rsid w:val="00DE74D4"/>
    <w:rsid w:val="00DE7588"/>
    <w:rsid w:val="00DE7756"/>
    <w:rsid w:val="00DE7876"/>
    <w:rsid w:val="00DE7B2F"/>
    <w:rsid w:val="00DE7BAC"/>
    <w:rsid w:val="00DE7D4C"/>
    <w:rsid w:val="00DE7F2B"/>
    <w:rsid w:val="00DF0747"/>
    <w:rsid w:val="00DF083F"/>
    <w:rsid w:val="00DF0D37"/>
    <w:rsid w:val="00DF0DA3"/>
    <w:rsid w:val="00DF0E8A"/>
    <w:rsid w:val="00DF1086"/>
    <w:rsid w:val="00DF11EE"/>
    <w:rsid w:val="00DF14AA"/>
    <w:rsid w:val="00DF1758"/>
    <w:rsid w:val="00DF18CC"/>
    <w:rsid w:val="00DF1BB3"/>
    <w:rsid w:val="00DF1C60"/>
    <w:rsid w:val="00DF1D03"/>
    <w:rsid w:val="00DF2185"/>
    <w:rsid w:val="00DF231B"/>
    <w:rsid w:val="00DF2622"/>
    <w:rsid w:val="00DF262B"/>
    <w:rsid w:val="00DF26CA"/>
    <w:rsid w:val="00DF2ACD"/>
    <w:rsid w:val="00DF2AF7"/>
    <w:rsid w:val="00DF2B7A"/>
    <w:rsid w:val="00DF2CCA"/>
    <w:rsid w:val="00DF2D9C"/>
    <w:rsid w:val="00DF3140"/>
    <w:rsid w:val="00DF3276"/>
    <w:rsid w:val="00DF33E0"/>
    <w:rsid w:val="00DF3808"/>
    <w:rsid w:val="00DF383E"/>
    <w:rsid w:val="00DF3D08"/>
    <w:rsid w:val="00DF3E75"/>
    <w:rsid w:val="00DF4702"/>
    <w:rsid w:val="00DF4967"/>
    <w:rsid w:val="00DF4C1A"/>
    <w:rsid w:val="00DF4E48"/>
    <w:rsid w:val="00DF52BC"/>
    <w:rsid w:val="00DF53F5"/>
    <w:rsid w:val="00DF5728"/>
    <w:rsid w:val="00DF5D4A"/>
    <w:rsid w:val="00DF6022"/>
    <w:rsid w:val="00DF6123"/>
    <w:rsid w:val="00DF6567"/>
    <w:rsid w:val="00DF656A"/>
    <w:rsid w:val="00DF69AD"/>
    <w:rsid w:val="00DF6B00"/>
    <w:rsid w:val="00DF71C6"/>
    <w:rsid w:val="00DF7381"/>
    <w:rsid w:val="00DF742F"/>
    <w:rsid w:val="00E00333"/>
    <w:rsid w:val="00E00668"/>
    <w:rsid w:val="00E00708"/>
    <w:rsid w:val="00E0081C"/>
    <w:rsid w:val="00E00A72"/>
    <w:rsid w:val="00E00A76"/>
    <w:rsid w:val="00E00A7E"/>
    <w:rsid w:val="00E00F29"/>
    <w:rsid w:val="00E0162A"/>
    <w:rsid w:val="00E01704"/>
    <w:rsid w:val="00E019E0"/>
    <w:rsid w:val="00E01A48"/>
    <w:rsid w:val="00E01CB8"/>
    <w:rsid w:val="00E020CD"/>
    <w:rsid w:val="00E021D6"/>
    <w:rsid w:val="00E0273D"/>
    <w:rsid w:val="00E028AF"/>
    <w:rsid w:val="00E02AD9"/>
    <w:rsid w:val="00E03D9D"/>
    <w:rsid w:val="00E03DCA"/>
    <w:rsid w:val="00E04711"/>
    <w:rsid w:val="00E04961"/>
    <w:rsid w:val="00E04B4B"/>
    <w:rsid w:val="00E04E2C"/>
    <w:rsid w:val="00E04E5A"/>
    <w:rsid w:val="00E05343"/>
    <w:rsid w:val="00E058CD"/>
    <w:rsid w:val="00E05D6D"/>
    <w:rsid w:val="00E05DC3"/>
    <w:rsid w:val="00E05DD0"/>
    <w:rsid w:val="00E06863"/>
    <w:rsid w:val="00E06C59"/>
    <w:rsid w:val="00E06C78"/>
    <w:rsid w:val="00E06CA8"/>
    <w:rsid w:val="00E07034"/>
    <w:rsid w:val="00E076C7"/>
    <w:rsid w:val="00E077E4"/>
    <w:rsid w:val="00E07C92"/>
    <w:rsid w:val="00E1032C"/>
    <w:rsid w:val="00E105DD"/>
    <w:rsid w:val="00E107A4"/>
    <w:rsid w:val="00E10837"/>
    <w:rsid w:val="00E108D3"/>
    <w:rsid w:val="00E1110A"/>
    <w:rsid w:val="00E11172"/>
    <w:rsid w:val="00E118E3"/>
    <w:rsid w:val="00E11AFE"/>
    <w:rsid w:val="00E12105"/>
    <w:rsid w:val="00E12809"/>
    <w:rsid w:val="00E128F9"/>
    <w:rsid w:val="00E12A31"/>
    <w:rsid w:val="00E1353D"/>
    <w:rsid w:val="00E138A9"/>
    <w:rsid w:val="00E13CA5"/>
    <w:rsid w:val="00E148F3"/>
    <w:rsid w:val="00E14ACD"/>
    <w:rsid w:val="00E14B06"/>
    <w:rsid w:val="00E14B95"/>
    <w:rsid w:val="00E14BC5"/>
    <w:rsid w:val="00E14D0D"/>
    <w:rsid w:val="00E15005"/>
    <w:rsid w:val="00E15156"/>
    <w:rsid w:val="00E15255"/>
    <w:rsid w:val="00E15736"/>
    <w:rsid w:val="00E157E2"/>
    <w:rsid w:val="00E15BB5"/>
    <w:rsid w:val="00E15CDD"/>
    <w:rsid w:val="00E15EFB"/>
    <w:rsid w:val="00E160C4"/>
    <w:rsid w:val="00E1633A"/>
    <w:rsid w:val="00E16C4B"/>
    <w:rsid w:val="00E1755B"/>
    <w:rsid w:val="00E179A7"/>
    <w:rsid w:val="00E17F52"/>
    <w:rsid w:val="00E20067"/>
    <w:rsid w:val="00E20214"/>
    <w:rsid w:val="00E202CD"/>
    <w:rsid w:val="00E20B91"/>
    <w:rsid w:val="00E20D29"/>
    <w:rsid w:val="00E21158"/>
    <w:rsid w:val="00E21589"/>
    <w:rsid w:val="00E215E9"/>
    <w:rsid w:val="00E2185E"/>
    <w:rsid w:val="00E21D99"/>
    <w:rsid w:val="00E22737"/>
    <w:rsid w:val="00E23A21"/>
    <w:rsid w:val="00E23FCA"/>
    <w:rsid w:val="00E23FEA"/>
    <w:rsid w:val="00E2417E"/>
    <w:rsid w:val="00E2418C"/>
    <w:rsid w:val="00E24D28"/>
    <w:rsid w:val="00E24D6C"/>
    <w:rsid w:val="00E24FC9"/>
    <w:rsid w:val="00E25151"/>
    <w:rsid w:val="00E251C1"/>
    <w:rsid w:val="00E251E8"/>
    <w:rsid w:val="00E251EE"/>
    <w:rsid w:val="00E253E2"/>
    <w:rsid w:val="00E25818"/>
    <w:rsid w:val="00E258AC"/>
    <w:rsid w:val="00E25AFA"/>
    <w:rsid w:val="00E25F35"/>
    <w:rsid w:val="00E25F43"/>
    <w:rsid w:val="00E2604E"/>
    <w:rsid w:val="00E26300"/>
    <w:rsid w:val="00E26F60"/>
    <w:rsid w:val="00E275FE"/>
    <w:rsid w:val="00E27622"/>
    <w:rsid w:val="00E276FA"/>
    <w:rsid w:val="00E27C99"/>
    <w:rsid w:val="00E3045E"/>
    <w:rsid w:val="00E30A3F"/>
    <w:rsid w:val="00E30AED"/>
    <w:rsid w:val="00E30D15"/>
    <w:rsid w:val="00E31DC6"/>
    <w:rsid w:val="00E3211D"/>
    <w:rsid w:val="00E32214"/>
    <w:rsid w:val="00E3226B"/>
    <w:rsid w:val="00E32275"/>
    <w:rsid w:val="00E32B60"/>
    <w:rsid w:val="00E32DCB"/>
    <w:rsid w:val="00E33961"/>
    <w:rsid w:val="00E33CA9"/>
    <w:rsid w:val="00E34175"/>
    <w:rsid w:val="00E349F8"/>
    <w:rsid w:val="00E34D9B"/>
    <w:rsid w:val="00E351D5"/>
    <w:rsid w:val="00E35645"/>
    <w:rsid w:val="00E35A10"/>
    <w:rsid w:val="00E3608D"/>
    <w:rsid w:val="00E363A2"/>
    <w:rsid w:val="00E364D2"/>
    <w:rsid w:val="00E36879"/>
    <w:rsid w:val="00E368AE"/>
    <w:rsid w:val="00E368CA"/>
    <w:rsid w:val="00E36B76"/>
    <w:rsid w:val="00E36FA6"/>
    <w:rsid w:val="00E370C3"/>
    <w:rsid w:val="00E37683"/>
    <w:rsid w:val="00E3776A"/>
    <w:rsid w:val="00E37952"/>
    <w:rsid w:val="00E37B4C"/>
    <w:rsid w:val="00E37CD3"/>
    <w:rsid w:val="00E37FD3"/>
    <w:rsid w:val="00E40092"/>
    <w:rsid w:val="00E40460"/>
    <w:rsid w:val="00E405B1"/>
    <w:rsid w:val="00E40898"/>
    <w:rsid w:val="00E410F8"/>
    <w:rsid w:val="00E41643"/>
    <w:rsid w:val="00E419E1"/>
    <w:rsid w:val="00E41CF7"/>
    <w:rsid w:val="00E41D6A"/>
    <w:rsid w:val="00E41F76"/>
    <w:rsid w:val="00E41FF1"/>
    <w:rsid w:val="00E420A5"/>
    <w:rsid w:val="00E42151"/>
    <w:rsid w:val="00E421E9"/>
    <w:rsid w:val="00E42454"/>
    <w:rsid w:val="00E42A60"/>
    <w:rsid w:val="00E42DD3"/>
    <w:rsid w:val="00E431D0"/>
    <w:rsid w:val="00E43282"/>
    <w:rsid w:val="00E43945"/>
    <w:rsid w:val="00E43B5F"/>
    <w:rsid w:val="00E43BC1"/>
    <w:rsid w:val="00E43D4A"/>
    <w:rsid w:val="00E43DAA"/>
    <w:rsid w:val="00E4421A"/>
    <w:rsid w:val="00E448B4"/>
    <w:rsid w:val="00E44B56"/>
    <w:rsid w:val="00E44E74"/>
    <w:rsid w:val="00E4523F"/>
    <w:rsid w:val="00E4537E"/>
    <w:rsid w:val="00E4599A"/>
    <w:rsid w:val="00E465A9"/>
    <w:rsid w:val="00E46D03"/>
    <w:rsid w:val="00E47387"/>
    <w:rsid w:val="00E47839"/>
    <w:rsid w:val="00E4784E"/>
    <w:rsid w:val="00E47958"/>
    <w:rsid w:val="00E479A3"/>
    <w:rsid w:val="00E47B13"/>
    <w:rsid w:val="00E47B8D"/>
    <w:rsid w:val="00E501E6"/>
    <w:rsid w:val="00E503C4"/>
    <w:rsid w:val="00E50643"/>
    <w:rsid w:val="00E506A4"/>
    <w:rsid w:val="00E5072F"/>
    <w:rsid w:val="00E507AB"/>
    <w:rsid w:val="00E50A71"/>
    <w:rsid w:val="00E50AD5"/>
    <w:rsid w:val="00E515F5"/>
    <w:rsid w:val="00E516FD"/>
    <w:rsid w:val="00E51D68"/>
    <w:rsid w:val="00E52049"/>
    <w:rsid w:val="00E52053"/>
    <w:rsid w:val="00E521CC"/>
    <w:rsid w:val="00E522E7"/>
    <w:rsid w:val="00E52A0D"/>
    <w:rsid w:val="00E52BFD"/>
    <w:rsid w:val="00E530F1"/>
    <w:rsid w:val="00E533E2"/>
    <w:rsid w:val="00E53571"/>
    <w:rsid w:val="00E5382B"/>
    <w:rsid w:val="00E53E36"/>
    <w:rsid w:val="00E54300"/>
    <w:rsid w:val="00E54301"/>
    <w:rsid w:val="00E54740"/>
    <w:rsid w:val="00E54E73"/>
    <w:rsid w:val="00E5529F"/>
    <w:rsid w:val="00E559FB"/>
    <w:rsid w:val="00E55E6E"/>
    <w:rsid w:val="00E5671D"/>
    <w:rsid w:val="00E56AC3"/>
    <w:rsid w:val="00E57328"/>
    <w:rsid w:val="00E573C6"/>
    <w:rsid w:val="00E57417"/>
    <w:rsid w:val="00E57421"/>
    <w:rsid w:val="00E57596"/>
    <w:rsid w:val="00E6001A"/>
    <w:rsid w:val="00E6025D"/>
    <w:rsid w:val="00E60393"/>
    <w:rsid w:val="00E6052A"/>
    <w:rsid w:val="00E60620"/>
    <w:rsid w:val="00E6117E"/>
    <w:rsid w:val="00E612D6"/>
    <w:rsid w:val="00E618DC"/>
    <w:rsid w:val="00E61D66"/>
    <w:rsid w:val="00E62220"/>
    <w:rsid w:val="00E622B5"/>
    <w:rsid w:val="00E625F0"/>
    <w:rsid w:val="00E628C9"/>
    <w:rsid w:val="00E62BD3"/>
    <w:rsid w:val="00E63671"/>
    <w:rsid w:val="00E636E6"/>
    <w:rsid w:val="00E63C42"/>
    <w:rsid w:val="00E64047"/>
    <w:rsid w:val="00E643E5"/>
    <w:rsid w:val="00E64685"/>
    <w:rsid w:val="00E64884"/>
    <w:rsid w:val="00E64B5E"/>
    <w:rsid w:val="00E6523B"/>
    <w:rsid w:val="00E65291"/>
    <w:rsid w:val="00E656C7"/>
    <w:rsid w:val="00E657C7"/>
    <w:rsid w:val="00E65ACA"/>
    <w:rsid w:val="00E65F00"/>
    <w:rsid w:val="00E6699E"/>
    <w:rsid w:val="00E66DC0"/>
    <w:rsid w:val="00E66DDC"/>
    <w:rsid w:val="00E67065"/>
    <w:rsid w:val="00E673B5"/>
    <w:rsid w:val="00E67744"/>
    <w:rsid w:val="00E67807"/>
    <w:rsid w:val="00E678A8"/>
    <w:rsid w:val="00E67A6A"/>
    <w:rsid w:val="00E70222"/>
    <w:rsid w:val="00E704A7"/>
    <w:rsid w:val="00E71079"/>
    <w:rsid w:val="00E7114C"/>
    <w:rsid w:val="00E713E8"/>
    <w:rsid w:val="00E716B9"/>
    <w:rsid w:val="00E724AC"/>
    <w:rsid w:val="00E729D9"/>
    <w:rsid w:val="00E72C5A"/>
    <w:rsid w:val="00E72C92"/>
    <w:rsid w:val="00E731EE"/>
    <w:rsid w:val="00E731F3"/>
    <w:rsid w:val="00E7358C"/>
    <w:rsid w:val="00E7444A"/>
    <w:rsid w:val="00E7460F"/>
    <w:rsid w:val="00E74646"/>
    <w:rsid w:val="00E74850"/>
    <w:rsid w:val="00E74B38"/>
    <w:rsid w:val="00E74B4A"/>
    <w:rsid w:val="00E75130"/>
    <w:rsid w:val="00E75198"/>
    <w:rsid w:val="00E75395"/>
    <w:rsid w:val="00E7547C"/>
    <w:rsid w:val="00E7551F"/>
    <w:rsid w:val="00E76691"/>
    <w:rsid w:val="00E76719"/>
    <w:rsid w:val="00E7684F"/>
    <w:rsid w:val="00E76CD9"/>
    <w:rsid w:val="00E76FEC"/>
    <w:rsid w:val="00E7720F"/>
    <w:rsid w:val="00E77215"/>
    <w:rsid w:val="00E77235"/>
    <w:rsid w:val="00E77284"/>
    <w:rsid w:val="00E77826"/>
    <w:rsid w:val="00E778FF"/>
    <w:rsid w:val="00E77D0C"/>
    <w:rsid w:val="00E77D2F"/>
    <w:rsid w:val="00E77EED"/>
    <w:rsid w:val="00E801AC"/>
    <w:rsid w:val="00E80800"/>
    <w:rsid w:val="00E80BFC"/>
    <w:rsid w:val="00E815C3"/>
    <w:rsid w:val="00E81734"/>
    <w:rsid w:val="00E82093"/>
    <w:rsid w:val="00E821AA"/>
    <w:rsid w:val="00E824BB"/>
    <w:rsid w:val="00E825D9"/>
    <w:rsid w:val="00E83412"/>
    <w:rsid w:val="00E83672"/>
    <w:rsid w:val="00E83C63"/>
    <w:rsid w:val="00E84174"/>
    <w:rsid w:val="00E849AA"/>
    <w:rsid w:val="00E84DCB"/>
    <w:rsid w:val="00E84E86"/>
    <w:rsid w:val="00E851B8"/>
    <w:rsid w:val="00E85623"/>
    <w:rsid w:val="00E85A8E"/>
    <w:rsid w:val="00E85C19"/>
    <w:rsid w:val="00E862B8"/>
    <w:rsid w:val="00E866F0"/>
    <w:rsid w:val="00E868E6"/>
    <w:rsid w:val="00E86BD4"/>
    <w:rsid w:val="00E86C5D"/>
    <w:rsid w:val="00E86D62"/>
    <w:rsid w:val="00E86DE7"/>
    <w:rsid w:val="00E86F55"/>
    <w:rsid w:val="00E87083"/>
    <w:rsid w:val="00E8722D"/>
    <w:rsid w:val="00E874D5"/>
    <w:rsid w:val="00E87AC4"/>
    <w:rsid w:val="00E900EA"/>
    <w:rsid w:val="00E900F5"/>
    <w:rsid w:val="00E9033A"/>
    <w:rsid w:val="00E90610"/>
    <w:rsid w:val="00E90904"/>
    <w:rsid w:val="00E90A95"/>
    <w:rsid w:val="00E90AD7"/>
    <w:rsid w:val="00E90DEA"/>
    <w:rsid w:val="00E90FE1"/>
    <w:rsid w:val="00E91314"/>
    <w:rsid w:val="00E915D5"/>
    <w:rsid w:val="00E91701"/>
    <w:rsid w:val="00E91B29"/>
    <w:rsid w:val="00E9206B"/>
    <w:rsid w:val="00E920F2"/>
    <w:rsid w:val="00E9290D"/>
    <w:rsid w:val="00E92B42"/>
    <w:rsid w:val="00E92D08"/>
    <w:rsid w:val="00E92E01"/>
    <w:rsid w:val="00E9302A"/>
    <w:rsid w:val="00E93285"/>
    <w:rsid w:val="00E933A2"/>
    <w:rsid w:val="00E93934"/>
    <w:rsid w:val="00E93EBC"/>
    <w:rsid w:val="00E9469B"/>
    <w:rsid w:val="00E949A5"/>
    <w:rsid w:val="00E94BEB"/>
    <w:rsid w:val="00E950CC"/>
    <w:rsid w:val="00E9524E"/>
    <w:rsid w:val="00E95811"/>
    <w:rsid w:val="00E958DB"/>
    <w:rsid w:val="00E9595B"/>
    <w:rsid w:val="00E95D45"/>
    <w:rsid w:val="00E9619D"/>
    <w:rsid w:val="00E967D7"/>
    <w:rsid w:val="00E96BC6"/>
    <w:rsid w:val="00EA00BC"/>
    <w:rsid w:val="00EA03A9"/>
    <w:rsid w:val="00EA053A"/>
    <w:rsid w:val="00EA2030"/>
    <w:rsid w:val="00EA2129"/>
    <w:rsid w:val="00EA2B82"/>
    <w:rsid w:val="00EA2CDC"/>
    <w:rsid w:val="00EA3E3F"/>
    <w:rsid w:val="00EA4124"/>
    <w:rsid w:val="00EA42E9"/>
    <w:rsid w:val="00EA4688"/>
    <w:rsid w:val="00EA4CD4"/>
    <w:rsid w:val="00EA4D9C"/>
    <w:rsid w:val="00EA5159"/>
    <w:rsid w:val="00EA5303"/>
    <w:rsid w:val="00EA5371"/>
    <w:rsid w:val="00EA542C"/>
    <w:rsid w:val="00EA54D3"/>
    <w:rsid w:val="00EA57B8"/>
    <w:rsid w:val="00EA58A2"/>
    <w:rsid w:val="00EA5D4B"/>
    <w:rsid w:val="00EA6263"/>
    <w:rsid w:val="00EA665C"/>
    <w:rsid w:val="00EA6C17"/>
    <w:rsid w:val="00EA70BD"/>
    <w:rsid w:val="00EA7B99"/>
    <w:rsid w:val="00EB00B4"/>
    <w:rsid w:val="00EB0417"/>
    <w:rsid w:val="00EB0603"/>
    <w:rsid w:val="00EB0BE2"/>
    <w:rsid w:val="00EB0DBF"/>
    <w:rsid w:val="00EB1613"/>
    <w:rsid w:val="00EB1EAB"/>
    <w:rsid w:val="00EB1FA0"/>
    <w:rsid w:val="00EB289E"/>
    <w:rsid w:val="00EB2A18"/>
    <w:rsid w:val="00EB30B8"/>
    <w:rsid w:val="00EB3936"/>
    <w:rsid w:val="00EB4014"/>
    <w:rsid w:val="00EB42AA"/>
    <w:rsid w:val="00EB4D9D"/>
    <w:rsid w:val="00EB558E"/>
    <w:rsid w:val="00EB571A"/>
    <w:rsid w:val="00EB5F11"/>
    <w:rsid w:val="00EB634F"/>
    <w:rsid w:val="00EB6740"/>
    <w:rsid w:val="00EB6B0D"/>
    <w:rsid w:val="00EB6DA0"/>
    <w:rsid w:val="00EB6FE3"/>
    <w:rsid w:val="00EB705E"/>
    <w:rsid w:val="00EB73CB"/>
    <w:rsid w:val="00EB7534"/>
    <w:rsid w:val="00EB7B8D"/>
    <w:rsid w:val="00EB7E05"/>
    <w:rsid w:val="00EC015C"/>
    <w:rsid w:val="00EC0195"/>
    <w:rsid w:val="00EC06EA"/>
    <w:rsid w:val="00EC0A5F"/>
    <w:rsid w:val="00EC1056"/>
    <w:rsid w:val="00EC120F"/>
    <w:rsid w:val="00EC1217"/>
    <w:rsid w:val="00EC170E"/>
    <w:rsid w:val="00EC173D"/>
    <w:rsid w:val="00EC17E7"/>
    <w:rsid w:val="00EC1E8D"/>
    <w:rsid w:val="00EC1ECA"/>
    <w:rsid w:val="00EC208F"/>
    <w:rsid w:val="00EC22F0"/>
    <w:rsid w:val="00EC24D6"/>
    <w:rsid w:val="00EC2569"/>
    <w:rsid w:val="00EC297F"/>
    <w:rsid w:val="00EC2C57"/>
    <w:rsid w:val="00EC2D60"/>
    <w:rsid w:val="00EC2FD4"/>
    <w:rsid w:val="00EC305A"/>
    <w:rsid w:val="00EC319D"/>
    <w:rsid w:val="00EC3477"/>
    <w:rsid w:val="00EC368C"/>
    <w:rsid w:val="00EC37A2"/>
    <w:rsid w:val="00EC39A0"/>
    <w:rsid w:val="00EC3EDE"/>
    <w:rsid w:val="00EC3F64"/>
    <w:rsid w:val="00EC4206"/>
    <w:rsid w:val="00EC4328"/>
    <w:rsid w:val="00EC4378"/>
    <w:rsid w:val="00EC4653"/>
    <w:rsid w:val="00EC479F"/>
    <w:rsid w:val="00EC4F7A"/>
    <w:rsid w:val="00EC5152"/>
    <w:rsid w:val="00EC5278"/>
    <w:rsid w:val="00EC57E1"/>
    <w:rsid w:val="00EC58D3"/>
    <w:rsid w:val="00EC5D86"/>
    <w:rsid w:val="00EC5EC4"/>
    <w:rsid w:val="00EC60F2"/>
    <w:rsid w:val="00EC642D"/>
    <w:rsid w:val="00EC6D39"/>
    <w:rsid w:val="00EC72C0"/>
    <w:rsid w:val="00EC7330"/>
    <w:rsid w:val="00EC76E5"/>
    <w:rsid w:val="00EC7B41"/>
    <w:rsid w:val="00ED0416"/>
    <w:rsid w:val="00ED0597"/>
    <w:rsid w:val="00ED0979"/>
    <w:rsid w:val="00ED099F"/>
    <w:rsid w:val="00ED0C99"/>
    <w:rsid w:val="00ED0D29"/>
    <w:rsid w:val="00ED1069"/>
    <w:rsid w:val="00ED1302"/>
    <w:rsid w:val="00ED16B8"/>
    <w:rsid w:val="00ED1A88"/>
    <w:rsid w:val="00ED250C"/>
    <w:rsid w:val="00ED2D5D"/>
    <w:rsid w:val="00ED2E5F"/>
    <w:rsid w:val="00ED3283"/>
    <w:rsid w:val="00ED32A4"/>
    <w:rsid w:val="00ED32FF"/>
    <w:rsid w:val="00ED3DE4"/>
    <w:rsid w:val="00ED3FB9"/>
    <w:rsid w:val="00ED468F"/>
    <w:rsid w:val="00ED4797"/>
    <w:rsid w:val="00ED4959"/>
    <w:rsid w:val="00ED49F7"/>
    <w:rsid w:val="00ED4C69"/>
    <w:rsid w:val="00ED5808"/>
    <w:rsid w:val="00ED581D"/>
    <w:rsid w:val="00ED5913"/>
    <w:rsid w:val="00ED64E5"/>
    <w:rsid w:val="00ED6A08"/>
    <w:rsid w:val="00ED6A98"/>
    <w:rsid w:val="00ED6B84"/>
    <w:rsid w:val="00ED7349"/>
    <w:rsid w:val="00ED753D"/>
    <w:rsid w:val="00ED7632"/>
    <w:rsid w:val="00ED7A92"/>
    <w:rsid w:val="00EE0165"/>
    <w:rsid w:val="00EE02CE"/>
    <w:rsid w:val="00EE079F"/>
    <w:rsid w:val="00EE1263"/>
    <w:rsid w:val="00EE18EE"/>
    <w:rsid w:val="00EE22B8"/>
    <w:rsid w:val="00EE2345"/>
    <w:rsid w:val="00EE2443"/>
    <w:rsid w:val="00EE255C"/>
    <w:rsid w:val="00EE3304"/>
    <w:rsid w:val="00EE3849"/>
    <w:rsid w:val="00EE38A7"/>
    <w:rsid w:val="00EE3CCB"/>
    <w:rsid w:val="00EE3ECF"/>
    <w:rsid w:val="00EE44DC"/>
    <w:rsid w:val="00EE459F"/>
    <w:rsid w:val="00EE4671"/>
    <w:rsid w:val="00EE46FC"/>
    <w:rsid w:val="00EE4715"/>
    <w:rsid w:val="00EE4952"/>
    <w:rsid w:val="00EE4ADA"/>
    <w:rsid w:val="00EE4E29"/>
    <w:rsid w:val="00EE4F77"/>
    <w:rsid w:val="00EE52D0"/>
    <w:rsid w:val="00EE5815"/>
    <w:rsid w:val="00EE589A"/>
    <w:rsid w:val="00EE59CF"/>
    <w:rsid w:val="00EE5DB9"/>
    <w:rsid w:val="00EE5F41"/>
    <w:rsid w:val="00EE63A7"/>
    <w:rsid w:val="00EE642C"/>
    <w:rsid w:val="00EE6591"/>
    <w:rsid w:val="00EE664B"/>
    <w:rsid w:val="00EE6720"/>
    <w:rsid w:val="00EE68D4"/>
    <w:rsid w:val="00EE6BE6"/>
    <w:rsid w:val="00EE6CA7"/>
    <w:rsid w:val="00EE6DD1"/>
    <w:rsid w:val="00EE6DF2"/>
    <w:rsid w:val="00EE7060"/>
    <w:rsid w:val="00EE7284"/>
    <w:rsid w:val="00EE7355"/>
    <w:rsid w:val="00EE7715"/>
    <w:rsid w:val="00EE7A1A"/>
    <w:rsid w:val="00EE7B41"/>
    <w:rsid w:val="00EE7C88"/>
    <w:rsid w:val="00EF01D5"/>
    <w:rsid w:val="00EF01FC"/>
    <w:rsid w:val="00EF0320"/>
    <w:rsid w:val="00EF0378"/>
    <w:rsid w:val="00EF082D"/>
    <w:rsid w:val="00EF180D"/>
    <w:rsid w:val="00EF20A7"/>
    <w:rsid w:val="00EF20EC"/>
    <w:rsid w:val="00EF229D"/>
    <w:rsid w:val="00EF2393"/>
    <w:rsid w:val="00EF2665"/>
    <w:rsid w:val="00EF2760"/>
    <w:rsid w:val="00EF2A1B"/>
    <w:rsid w:val="00EF2A64"/>
    <w:rsid w:val="00EF2AB4"/>
    <w:rsid w:val="00EF2D07"/>
    <w:rsid w:val="00EF2E4C"/>
    <w:rsid w:val="00EF2FBD"/>
    <w:rsid w:val="00EF321D"/>
    <w:rsid w:val="00EF3373"/>
    <w:rsid w:val="00EF3762"/>
    <w:rsid w:val="00EF3BA6"/>
    <w:rsid w:val="00EF3ED3"/>
    <w:rsid w:val="00EF3F35"/>
    <w:rsid w:val="00EF5539"/>
    <w:rsid w:val="00EF5633"/>
    <w:rsid w:val="00EF57A9"/>
    <w:rsid w:val="00EF57F6"/>
    <w:rsid w:val="00EF5A5D"/>
    <w:rsid w:val="00EF6033"/>
    <w:rsid w:val="00EF6243"/>
    <w:rsid w:val="00EF6926"/>
    <w:rsid w:val="00EF6B53"/>
    <w:rsid w:val="00EF6E69"/>
    <w:rsid w:val="00EF6E97"/>
    <w:rsid w:val="00F00045"/>
    <w:rsid w:val="00F00145"/>
    <w:rsid w:val="00F00422"/>
    <w:rsid w:val="00F00880"/>
    <w:rsid w:val="00F00B39"/>
    <w:rsid w:val="00F00C2F"/>
    <w:rsid w:val="00F00D1F"/>
    <w:rsid w:val="00F012FA"/>
    <w:rsid w:val="00F01514"/>
    <w:rsid w:val="00F01987"/>
    <w:rsid w:val="00F022BA"/>
    <w:rsid w:val="00F02655"/>
    <w:rsid w:val="00F026CA"/>
    <w:rsid w:val="00F02BEB"/>
    <w:rsid w:val="00F03774"/>
    <w:rsid w:val="00F03AE8"/>
    <w:rsid w:val="00F03B70"/>
    <w:rsid w:val="00F03CB9"/>
    <w:rsid w:val="00F04773"/>
    <w:rsid w:val="00F047D2"/>
    <w:rsid w:val="00F04800"/>
    <w:rsid w:val="00F04E3A"/>
    <w:rsid w:val="00F04F91"/>
    <w:rsid w:val="00F05117"/>
    <w:rsid w:val="00F051C9"/>
    <w:rsid w:val="00F053AC"/>
    <w:rsid w:val="00F056F0"/>
    <w:rsid w:val="00F05920"/>
    <w:rsid w:val="00F05D89"/>
    <w:rsid w:val="00F05DEF"/>
    <w:rsid w:val="00F05DFB"/>
    <w:rsid w:val="00F06129"/>
    <w:rsid w:val="00F062FF"/>
    <w:rsid w:val="00F063CE"/>
    <w:rsid w:val="00F064DF"/>
    <w:rsid w:val="00F065C6"/>
    <w:rsid w:val="00F06A64"/>
    <w:rsid w:val="00F06D60"/>
    <w:rsid w:val="00F07699"/>
    <w:rsid w:val="00F10544"/>
    <w:rsid w:val="00F1070D"/>
    <w:rsid w:val="00F10EBB"/>
    <w:rsid w:val="00F1102B"/>
    <w:rsid w:val="00F112B1"/>
    <w:rsid w:val="00F112B9"/>
    <w:rsid w:val="00F1165D"/>
    <w:rsid w:val="00F116E4"/>
    <w:rsid w:val="00F12126"/>
    <w:rsid w:val="00F12636"/>
    <w:rsid w:val="00F1343B"/>
    <w:rsid w:val="00F1348D"/>
    <w:rsid w:val="00F1366D"/>
    <w:rsid w:val="00F13799"/>
    <w:rsid w:val="00F1391D"/>
    <w:rsid w:val="00F1396B"/>
    <w:rsid w:val="00F13F97"/>
    <w:rsid w:val="00F143A6"/>
    <w:rsid w:val="00F14451"/>
    <w:rsid w:val="00F148AE"/>
    <w:rsid w:val="00F15237"/>
    <w:rsid w:val="00F15652"/>
    <w:rsid w:val="00F1578A"/>
    <w:rsid w:val="00F15AA0"/>
    <w:rsid w:val="00F1607E"/>
    <w:rsid w:val="00F163B8"/>
    <w:rsid w:val="00F1694B"/>
    <w:rsid w:val="00F16D62"/>
    <w:rsid w:val="00F16D9E"/>
    <w:rsid w:val="00F16EA3"/>
    <w:rsid w:val="00F17343"/>
    <w:rsid w:val="00F17436"/>
    <w:rsid w:val="00F17873"/>
    <w:rsid w:val="00F178C3"/>
    <w:rsid w:val="00F179BB"/>
    <w:rsid w:val="00F201B4"/>
    <w:rsid w:val="00F20790"/>
    <w:rsid w:val="00F207FC"/>
    <w:rsid w:val="00F2098F"/>
    <w:rsid w:val="00F20A1F"/>
    <w:rsid w:val="00F20A72"/>
    <w:rsid w:val="00F20C12"/>
    <w:rsid w:val="00F20DBB"/>
    <w:rsid w:val="00F20FB2"/>
    <w:rsid w:val="00F211CC"/>
    <w:rsid w:val="00F217C8"/>
    <w:rsid w:val="00F21A1E"/>
    <w:rsid w:val="00F21CAB"/>
    <w:rsid w:val="00F22E30"/>
    <w:rsid w:val="00F2300A"/>
    <w:rsid w:val="00F232DE"/>
    <w:rsid w:val="00F235C0"/>
    <w:rsid w:val="00F23BE1"/>
    <w:rsid w:val="00F23CC5"/>
    <w:rsid w:val="00F23E28"/>
    <w:rsid w:val="00F241EE"/>
    <w:rsid w:val="00F24AEF"/>
    <w:rsid w:val="00F24E40"/>
    <w:rsid w:val="00F25BF0"/>
    <w:rsid w:val="00F25C3E"/>
    <w:rsid w:val="00F25E24"/>
    <w:rsid w:val="00F25E31"/>
    <w:rsid w:val="00F25E5A"/>
    <w:rsid w:val="00F263E6"/>
    <w:rsid w:val="00F26628"/>
    <w:rsid w:val="00F26A03"/>
    <w:rsid w:val="00F273B9"/>
    <w:rsid w:val="00F27CD9"/>
    <w:rsid w:val="00F30656"/>
    <w:rsid w:val="00F30977"/>
    <w:rsid w:val="00F30DBC"/>
    <w:rsid w:val="00F3124C"/>
    <w:rsid w:val="00F3127C"/>
    <w:rsid w:val="00F313D3"/>
    <w:rsid w:val="00F31DB2"/>
    <w:rsid w:val="00F31DD6"/>
    <w:rsid w:val="00F31F49"/>
    <w:rsid w:val="00F3258D"/>
    <w:rsid w:val="00F3292A"/>
    <w:rsid w:val="00F33059"/>
    <w:rsid w:val="00F332C7"/>
    <w:rsid w:val="00F334CD"/>
    <w:rsid w:val="00F3353F"/>
    <w:rsid w:val="00F335B3"/>
    <w:rsid w:val="00F336BA"/>
    <w:rsid w:val="00F33C70"/>
    <w:rsid w:val="00F33E52"/>
    <w:rsid w:val="00F34219"/>
    <w:rsid w:val="00F34B85"/>
    <w:rsid w:val="00F34CCA"/>
    <w:rsid w:val="00F34F12"/>
    <w:rsid w:val="00F3543E"/>
    <w:rsid w:val="00F355E7"/>
    <w:rsid w:val="00F357CB"/>
    <w:rsid w:val="00F358E3"/>
    <w:rsid w:val="00F35A55"/>
    <w:rsid w:val="00F35E26"/>
    <w:rsid w:val="00F35F60"/>
    <w:rsid w:val="00F3641C"/>
    <w:rsid w:val="00F36552"/>
    <w:rsid w:val="00F3679E"/>
    <w:rsid w:val="00F36D45"/>
    <w:rsid w:val="00F37001"/>
    <w:rsid w:val="00F37318"/>
    <w:rsid w:val="00F37367"/>
    <w:rsid w:val="00F37773"/>
    <w:rsid w:val="00F37967"/>
    <w:rsid w:val="00F402D3"/>
    <w:rsid w:val="00F4071D"/>
    <w:rsid w:val="00F4074B"/>
    <w:rsid w:val="00F40754"/>
    <w:rsid w:val="00F4088C"/>
    <w:rsid w:val="00F40940"/>
    <w:rsid w:val="00F40AAA"/>
    <w:rsid w:val="00F40B22"/>
    <w:rsid w:val="00F40EBB"/>
    <w:rsid w:val="00F40FB1"/>
    <w:rsid w:val="00F4105D"/>
    <w:rsid w:val="00F410AA"/>
    <w:rsid w:val="00F4164B"/>
    <w:rsid w:val="00F41742"/>
    <w:rsid w:val="00F417A9"/>
    <w:rsid w:val="00F42219"/>
    <w:rsid w:val="00F422CD"/>
    <w:rsid w:val="00F4263B"/>
    <w:rsid w:val="00F4279E"/>
    <w:rsid w:val="00F42CB3"/>
    <w:rsid w:val="00F42CBB"/>
    <w:rsid w:val="00F42CFB"/>
    <w:rsid w:val="00F42F12"/>
    <w:rsid w:val="00F43403"/>
    <w:rsid w:val="00F434F9"/>
    <w:rsid w:val="00F438DC"/>
    <w:rsid w:val="00F44006"/>
    <w:rsid w:val="00F44124"/>
    <w:rsid w:val="00F44498"/>
    <w:rsid w:val="00F44A20"/>
    <w:rsid w:val="00F45648"/>
    <w:rsid w:val="00F458AB"/>
    <w:rsid w:val="00F458D9"/>
    <w:rsid w:val="00F45D7D"/>
    <w:rsid w:val="00F45DCF"/>
    <w:rsid w:val="00F45EDC"/>
    <w:rsid w:val="00F46737"/>
    <w:rsid w:val="00F46A40"/>
    <w:rsid w:val="00F46DC0"/>
    <w:rsid w:val="00F47510"/>
    <w:rsid w:val="00F477A8"/>
    <w:rsid w:val="00F47AAE"/>
    <w:rsid w:val="00F47D41"/>
    <w:rsid w:val="00F47E92"/>
    <w:rsid w:val="00F506EE"/>
    <w:rsid w:val="00F5074C"/>
    <w:rsid w:val="00F5123E"/>
    <w:rsid w:val="00F51274"/>
    <w:rsid w:val="00F51573"/>
    <w:rsid w:val="00F51761"/>
    <w:rsid w:val="00F5187B"/>
    <w:rsid w:val="00F51EF7"/>
    <w:rsid w:val="00F52288"/>
    <w:rsid w:val="00F526A7"/>
    <w:rsid w:val="00F53260"/>
    <w:rsid w:val="00F53303"/>
    <w:rsid w:val="00F539F3"/>
    <w:rsid w:val="00F53A49"/>
    <w:rsid w:val="00F53B14"/>
    <w:rsid w:val="00F53C22"/>
    <w:rsid w:val="00F53E89"/>
    <w:rsid w:val="00F5443E"/>
    <w:rsid w:val="00F5480D"/>
    <w:rsid w:val="00F5501A"/>
    <w:rsid w:val="00F5566E"/>
    <w:rsid w:val="00F559CB"/>
    <w:rsid w:val="00F55CDB"/>
    <w:rsid w:val="00F55D35"/>
    <w:rsid w:val="00F55D98"/>
    <w:rsid w:val="00F56330"/>
    <w:rsid w:val="00F56A2F"/>
    <w:rsid w:val="00F56E00"/>
    <w:rsid w:val="00F56E7D"/>
    <w:rsid w:val="00F57859"/>
    <w:rsid w:val="00F57A7A"/>
    <w:rsid w:val="00F57AA4"/>
    <w:rsid w:val="00F57C8F"/>
    <w:rsid w:val="00F57EC4"/>
    <w:rsid w:val="00F57FE9"/>
    <w:rsid w:val="00F6042D"/>
    <w:rsid w:val="00F60662"/>
    <w:rsid w:val="00F60828"/>
    <w:rsid w:val="00F6085F"/>
    <w:rsid w:val="00F60929"/>
    <w:rsid w:val="00F60CCB"/>
    <w:rsid w:val="00F60CFF"/>
    <w:rsid w:val="00F60D23"/>
    <w:rsid w:val="00F60E5A"/>
    <w:rsid w:val="00F60F6A"/>
    <w:rsid w:val="00F60F6C"/>
    <w:rsid w:val="00F6105B"/>
    <w:rsid w:val="00F61F56"/>
    <w:rsid w:val="00F61F75"/>
    <w:rsid w:val="00F6213C"/>
    <w:rsid w:val="00F6268E"/>
    <w:rsid w:val="00F62B76"/>
    <w:rsid w:val="00F63107"/>
    <w:rsid w:val="00F6310E"/>
    <w:rsid w:val="00F633F1"/>
    <w:rsid w:val="00F6376B"/>
    <w:rsid w:val="00F63AC1"/>
    <w:rsid w:val="00F63C5B"/>
    <w:rsid w:val="00F645B9"/>
    <w:rsid w:val="00F64806"/>
    <w:rsid w:val="00F648A7"/>
    <w:rsid w:val="00F64B3C"/>
    <w:rsid w:val="00F64EB2"/>
    <w:rsid w:val="00F64EB8"/>
    <w:rsid w:val="00F650BE"/>
    <w:rsid w:val="00F6523E"/>
    <w:rsid w:val="00F652EB"/>
    <w:rsid w:val="00F65661"/>
    <w:rsid w:val="00F658D2"/>
    <w:rsid w:val="00F65E02"/>
    <w:rsid w:val="00F65E45"/>
    <w:rsid w:val="00F65F08"/>
    <w:rsid w:val="00F66445"/>
    <w:rsid w:val="00F666B5"/>
    <w:rsid w:val="00F66D92"/>
    <w:rsid w:val="00F67CA4"/>
    <w:rsid w:val="00F67E45"/>
    <w:rsid w:val="00F701BF"/>
    <w:rsid w:val="00F70288"/>
    <w:rsid w:val="00F702C5"/>
    <w:rsid w:val="00F70359"/>
    <w:rsid w:val="00F70A61"/>
    <w:rsid w:val="00F7120A"/>
    <w:rsid w:val="00F7139F"/>
    <w:rsid w:val="00F713E2"/>
    <w:rsid w:val="00F71DBF"/>
    <w:rsid w:val="00F7224B"/>
    <w:rsid w:val="00F72372"/>
    <w:rsid w:val="00F72439"/>
    <w:rsid w:val="00F72672"/>
    <w:rsid w:val="00F72F6E"/>
    <w:rsid w:val="00F732E6"/>
    <w:rsid w:val="00F7339C"/>
    <w:rsid w:val="00F733EE"/>
    <w:rsid w:val="00F73887"/>
    <w:rsid w:val="00F7430C"/>
    <w:rsid w:val="00F74381"/>
    <w:rsid w:val="00F74961"/>
    <w:rsid w:val="00F74A86"/>
    <w:rsid w:val="00F751BA"/>
    <w:rsid w:val="00F75244"/>
    <w:rsid w:val="00F7539D"/>
    <w:rsid w:val="00F75CE9"/>
    <w:rsid w:val="00F766FC"/>
    <w:rsid w:val="00F7677C"/>
    <w:rsid w:val="00F76A0D"/>
    <w:rsid w:val="00F76A78"/>
    <w:rsid w:val="00F76E1E"/>
    <w:rsid w:val="00F76EA4"/>
    <w:rsid w:val="00F7716D"/>
    <w:rsid w:val="00F7731B"/>
    <w:rsid w:val="00F7765B"/>
    <w:rsid w:val="00F77694"/>
    <w:rsid w:val="00F776B8"/>
    <w:rsid w:val="00F77B2C"/>
    <w:rsid w:val="00F77CA8"/>
    <w:rsid w:val="00F77FC5"/>
    <w:rsid w:val="00F806E9"/>
    <w:rsid w:val="00F809FB"/>
    <w:rsid w:val="00F8161A"/>
    <w:rsid w:val="00F817C0"/>
    <w:rsid w:val="00F818D0"/>
    <w:rsid w:val="00F81E6F"/>
    <w:rsid w:val="00F81F14"/>
    <w:rsid w:val="00F81FFC"/>
    <w:rsid w:val="00F8253C"/>
    <w:rsid w:val="00F825A5"/>
    <w:rsid w:val="00F82945"/>
    <w:rsid w:val="00F82A38"/>
    <w:rsid w:val="00F82ACB"/>
    <w:rsid w:val="00F82C5D"/>
    <w:rsid w:val="00F82EFA"/>
    <w:rsid w:val="00F82F11"/>
    <w:rsid w:val="00F82F20"/>
    <w:rsid w:val="00F83688"/>
    <w:rsid w:val="00F83832"/>
    <w:rsid w:val="00F83C17"/>
    <w:rsid w:val="00F83C33"/>
    <w:rsid w:val="00F83CE8"/>
    <w:rsid w:val="00F8421E"/>
    <w:rsid w:val="00F8459B"/>
    <w:rsid w:val="00F84894"/>
    <w:rsid w:val="00F853FD"/>
    <w:rsid w:val="00F85539"/>
    <w:rsid w:val="00F8554D"/>
    <w:rsid w:val="00F85702"/>
    <w:rsid w:val="00F858A7"/>
    <w:rsid w:val="00F859A8"/>
    <w:rsid w:val="00F85B3E"/>
    <w:rsid w:val="00F860A2"/>
    <w:rsid w:val="00F86576"/>
    <w:rsid w:val="00F865A0"/>
    <w:rsid w:val="00F86915"/>
    <w:rsid w:val="00F8716D"/>
    <w:rsid w:val="00F871D4"/>
    <w:rsid w:val="00F875F6"/>
    <w:rsid w:val="00F87861"/>
    <w:rsid w:val="00F90045"/>
    <w:rsid w:val="00F90108"/>
    <w:rsid w:val="00F90533"/>
    <w:rsid w:val="00F90657"/>
    <w:rsid w:val="00F9150F"/>
    <w:rsid w:val="00F91630"/>
    <w:rsid w:val="00F9165F"/>
    <w:rsid w:val="00F919EB"/>
    <w:rsid w:val="00F91DC4"/>
    <w:rsid w:val="00F91DF6"/>
    <w:rsid w:val="00F91E65"/>
    <w:rsid w:val="00F925CC"/>
    <w:rsid w:val="00F926A0"/>
    <w:rsid w:val="00F92738"/>
    <w:rsid w:val="00F9295A"/>
    <w:rsid w:val="00F929D5"/>
    <w:rsid w:val="00F93A26"/>
    <w:rsid w:val="00F93D57"/>
    <w:rsid w:val="00F93EBD"/>
    <w:rsid w:val="00F9408F"/>
    <w:rsid w:val="00F94657"/>
    <w:rsid w:val="00F949EF"/>
    <w:rsid w:val="00F94CD1"/>
    <w:rsid w:val="00F94DB8"/>
    <w:rsid w:val="00F94DD2"/>
    <w:rsid w:val="00F94E1D"/>
    <w:rsid w:val="00F95171"/>
    <w:rsid w:val="00F95373"/>
    <w:rsid w:val="00F95D79"/>
    <w:rsid w:val="00F9620A"/>
    <w:rsid w:val="00F96979"/>
    <w:rsid w:val="00F96B95"/>
    <w:rsid w:val="00F96C6B"/>
    <w:rsid w:val="00F97100"/>
    <w:rsid w:val="00F972BC"/>
    <w:rsid w:val="00F9790C"/>
    <w:rsid w:val="00F97ABF"/>
    <w:rsid w:val="00F97CB2"/>
    <w:rsid w:val="00FA028C"/>
    <w:rsid w:val="00FA02C3"/>
    <w:rsid w:val="00FA0455"/>
    <w:rsid w:val="00FA05A7"/>
    <w:rsid w:val="00FA05BF"/>
    <w:rsid w:val="00FA067E"/>
    <w:rsid w:val="00FA0719"/>
    <w:rsid w:val="00FA0A44"/>
    <w:rsid w:val="00FA0D4D"/>
    <w:rsid w:val="00FA0EC5"/>
    <w:rsid w:val="00FA135D"/>
    <w:rsid w:val="00FA15D3"/>
    <w:rsid w:val="00FA192C"/>
    <w:rsid w:val="00FA1C9C"/>
    <w:rsid w:val="00FA1D84"/>
    <w:rsid w:val="00FA1EE4"/>
    <w:rsid w:val="00FA2058"/>
    <w:rsid w:val="00FA23CA"/>
    <w:rsid w:val="00FA23EF"/>
    <w:rsid w:val="00FA2598"/>
    <w:rsid w:val="00FA27FF"/>
    <w:rsid w:val="00FA2803"/>
    <w:rsid w:val="00FA2CC7"/>
    <w:rsid w:val="00FA2FDE"/>
    <w:rsid w:val="00FA3205"/>
    <w:rsid w:val="00FA35FF"/>
    <w:rsid w:val="00FA3C02"/>
    <w:rsid w:val="00FA3C53"/>
    <w:rsid w:val="00FA3E9D"/>
    <w:rsid w:val="00FA4463"/>
    <w:rsid w:val="00FA4472"/>
    <w:rsid w:val="00FA4798"/>
    <w:rsid w:val="00FA4875"/>
    <w:rsid w:val="00FA4911"/>
    <w:rsid w:val="00FA4B21"/>
    <w:rsid w:val="00FA50A1"/>
    <w:rsid w:val="00FA5640"/>
    <w:rsid w:val="00FA63CE"/>
    <w:rsid w:val="00FA6BD9"/>
    <w:rsid w:val="00FA75E8"/>
    <w:rsid w:val="00FA7D55"/>
    <w:rsid w:val="00FA7F71"/>
    <w:rsid w:val="00FB0199"/>
    <w:rsid w:val="00FB07F6"/>
    <w:rsid w:val="00FB086D"/>
    <w:rsid w:val="00FB0CAE"/>
    <w:rsid w:val="00FB0CDF"/>
    <w:rsid w:val="00FB0D7A"/>
    <w:rsid w:val="00FB11D7"/>
    <w:rsid w:val="00FB1248"/>
    <w:rsid w:val="00FB1379"/>
    <w:rsid w:val="00FB1681"/>
    <w:rsid w:val="00FB1A2E"/>
    <w:rsid w:val="00FB1A34"/>
    <w:rsid w:val="00FB1B16"/>
    <w:rsid w:val="00FB1B1B"/>
    <w:rsid w:val="00FB1D4B"/>
    <w:rsid w:val="00FB20DF"/>
    <w:rsid w:val="00FB214B"/>
    <w:rsid w:val="00FB21CA"/>
    <w:rsid w:val="00FB223A"/>
    <w:rsid w:val="00FB2708"/>
    <w:rsid w:val="00FB27FA"/>
    <w:rsid w:val="00FB29D9"/>
    <w:rsid w:val="00FB3106"/>
    <w:rsid w:val="00FB31A1"/>
    <w:rsid w:val="00FB344C"/>
    <w:rsid w:val="00FB38D7"/>
    <w:rsid w:val="00FB3E08"/>
    <w:rsid w:val="00FB3EBF"/>
    <w:rsid w:val="00FB429B"/>
    <w:rsid w:val="00FB45E8"/>
    <w:rsid w:val="00FB4EE9"/>
    <w:rsid w:val="00FB534D"/>
    <w:rsid w:val="00FB5E48"/>
    <w:rsid w:val="00FB5E9B"/>
    <w:rsid w:val="00FB5F00"/>
    <w:rsid w:val="00FB602A"/>
    <w:rsid w:val="00FB670C"/>
    <w:rsid w:val="00FB6A22"/>
    <w:rsid w:val="00FB7916"/>
    <w:rsid w:val="00FB7F06"/>
    <w:rsid w:val="00FC002F"/>
    <w:rsid w:val="00FC00A8"/>
    <w:rsid w:val="00FC027F"/>
    <w:rsid w:val="00FC04E4"/>
    <w:rsid w:val="00FC0528"/>
    <w:rsid w:val="00FC0652"/>
    <w:rsid w:val="00FC068A"/>
    <w:rsid w:val="00FC098B"/>
    <w:rsid w:val="00FC0FBD"/>
    <w:rsid w:val="00FC1BEC"/>
    <w:rsid w:val="00FC2059"/>
    <w:rsid w:val="00FC2496"/>
    <w:rsid w:val="00FC252B"/>
    <w:rsid w:val="00FC2DE4"/>
    <w:rsid w:val="00FC2FAA"/>
    <w:rsid w:val="00FC31A5"/>
    <w:rsid w:val="00FC3493"/>
    <w:rsid w:val="00FC3666"/>
    <w:rsid w:val="00FC3EA9"/>
    <w:rsid w:val="00FC404F"/>
    <w:rsid w:val="00FC4836"/>
    <w:rsid w:val="00FC48A8"/>
    <w:rsid w:val="00FC4934"/>
    <w:rsid w:val="00FC4A80"/>
    <w:rsid w:val="00FC4C3C"/>
    <w:rsid w:val="00FC4CDB"/>
    <w:rsid w:val="00FC503C"/>
    <w:rsid w:val="00FC52C3"/>
    <w:rsid w:val="00FC56F4"/>
    <w:rsid w:val="00FC577C"/>
    <w:rsid w:val="00FC5969"/>
    <w:rsid w:val="00FC5AB1"/>
    <w:rsid w:val="00FC6033"/>
    <w:rsid w:val="00FC6328"/>
    <w:rsid w:val="00FC656F"/>
    <w:rsid w:val="00FC65D9"/>
    <w:rsid w:val="00FC67F6"/>
    <w:rsid w:val="00FC6B19"/>
    <w:rsid w:val="00FC6DD2"/>
    <w:rsid w:val="00FC6E9C"/>
    <w:rsid w:val="00FC6F09"/>
    <w:rsid w:val="00FC6F6A"/>
    <w:rsid w:val="00FC6F8C"/>
    <w:rsid w:val="00FC7007"/>
    <w:rsid w:val="00FC70EA"/>
    <w:rsid w:val="00FC775D"/>
    <w:rsid w:val="00FC79DE"/>
    <w:rsid w:val="00FC7B71"/>
    <w:rsid w:val="00FC7C99"/>
    <w:rsid w:val="00FD0188"/>
    <w:rsid w:val="00FD0816"/>
    <w:rsid w:val="00FD08B5"/>
    <w:rsid w:val="00FD0F8B"/>
    <w:rsid w:val="00FD1956"/>
    <w:rsid w:val="00FD1BE9"/>
    <w:rsid w:val="00FD1D9B"/>
    <w:rsid w:val="00FD1DCC"/>
    <w:rsid w:val="00FD2539"/>
    <w:rsid w:val="00FD2B52"/>
    <w:rsid w:val="00FD2CED"/>
    <w:rsid w:val="00FD37E0"/>
    <w:rsid w:val="00FD3C77"/>
    <w:rsid w:val="00FD40A3"/>
    <w:rsid w:val="00FD4195"/>
    <w:rsid w:val="00FD4300"/>
    <w:rsid w:val="00FD4349"/>
    <w:rsid w:val="00FD48F0"/>
    <w:rsid w:val="00FD4DA6"/>
    <w:rsid w:val="00FD526F"/>
    <w:rsid w:val="00FD5612"/>
    <w:rsid w:val="00FD5FCB"/>
    <w:rsid w:val="00FD619D"/>
    <w:rsid w:val="00FD6418"/>
    <w:rsid w:val="00FD6654"/>
    <w:rsid w:val="00FD6978"/>
    <w:rsid w:val="00FD6996"/>
    <w:rsid w:val="00FD6C38"/>
    <w:rsid w:val="00FD6C4D"/>
    <w:rsid w:val="00FD6CFC"/>
    <w:rsid w:val="00FD742D"/>
    <w:rsid w:val="00FD7435"/>
    <w:rsid w:val="00FD763B"/>
    <w:rsid w:val="00FD7939"/>
    <w:rsid w:val="00FD7B8D"/>
    <w:rsid w:val="00FD7F3B"/>
    <w:rsid w:val="00FD7FD7"/>
    <w:rsid w:val="00FE003A"/>
    <w:rsid w:val="00FE0453"/>
    <w:rsid w:val="00FE0683"/>
    <w:rsid w:val="00FE08E2"/>
    <w:rsid w:val="00FE0AD9"/>
    <w:rsid w:val="00FE0FA2"/>
    <w:rsid w:val="00FE1282"/>
    <w:rsid w:val="00FE12F7"/>
    <w:rsid w:val="00FE1641"/>
    <w:rsid w:val="00FE170D"/>
    <w:rsid w:val="00FE18E6"/>
    <w:rsid w:val="00FE1B45"/>
    <w:rsid w:val="00FE2195"/>
    <w:rsid w:val="00FE2735"/>
    <w:rsid w:val="00FE2A30"/>
    <w:rsid w:val="00FE2A45"/>
    <w:rsid w:val="00FE2CD1"/>
    <w:rsid w:val="00FE2F8B"/>
    <w:rsid w:val="00FE395C"/>
    <w:rsid w:val="00FE3ADE"/>
    <w:rsid w:val="00FE3CF1"/>
    <w:rsid w:val="00FE3F6B"/>
    <w:rsid w:val="00FE4276"/>
    <w:rsid w:val="00FE4433"/>
    <w:rsid w:val="00FE4564"/>
    <w:rsid w:val="00FE4E37"/>
    <w:rsid w:val="00FE5011"/>
    <w:rsid w:val="00FE52C9"/>
    <w:rsid w:val="00FE55D5"/>
    <w:rsid w:val="00FE5672"/>
    <w:rsid w:val="00FE575E"/>
    <w:rsid w:val="00FE5847"/>
    <w:rsid w:val="00FE597D"/>
    <w:rsid w:val="00FE5A2D"/>
    <w:rsid w:val="00FE5CCF"/>
    <w:rsid w:val="00FE5CDD"/>
    <w:rsid w:val="00FE664A"/>
    <w:rsid w:val="00FE6FC9"/>
    <w:rsid w:val="00FE703A"/>
    <w:rsid w:val="00FE748B"/>
    <w:rsid w:val="00FE76E6"/>
    <w:rsid w:val="00FE772A"/>
    <w:rsid w:val="00FE7B4A"/>
    <w:rsid w:val="00FE7FA6"/>
    <w:rsid w:val="00FE7FBA"/>
    <w:rsid w:val="00FF024B"/>
    <w:rsid w:val="00FF02BE"/>
    <w:rsid w:val="00FF02C5"/>
    <w:rsid w:val="00FF0FCE"/>
    <w:rsid w:val="00FF1279"/>
    <w:rsid w:val="00FF1319"/>
    <w:rsid w:val="00FF1393"/>
    <w:rsid w:val="00FF1A61"/>
    <w:rsid w:val="00FF2039"/>
    <w:rsid w:val="00FF20A3"/>
    <w:rsid w:val="00FF2332"/>
    <w:rsid w:val="00FF23ED"/>
    <w:rsid w:val="00FF299D"/>
    <w:rsid w:val="00FF2A79"/>
    <w:rsid w:val="00FF2AF4"/>
    <w:rsid w:val="00FF2BEB"/>
    <w:rsid w:val="00FF2E3A"/>
    <w:rsid w:val="00FF2ED7"/>
    <w:rsid w:val="00FF2F03"/>
    <w:rsid w:val="00FF3595"/>
    <w:rsid w:val="00FF3689"/>
    <w:rsid w:val="00FF36D2"/>
    <w:rsid w:val="00FF3938"/>
    <w:rsid w:val="00FF39F4"/>
    <w:rsid w:val="00FF42A5"/>
    <w:rsid w:val="00FF476D"/>
    <w:rsid w:val="00FF4947"/>
    <w:rsid w:val="00FF4A48"/>
    <w:rsid w:val="00FF4CD0"/>
    <w:rsid w:val="00FF53C9"/>
    <w:rsid w:val="00FF58E4"/>
    <w:rsid w:val="00FF5A32"/>
    <w:rsid w:val="00FF5AEE"/>
    <w:rsid w:val="00FF5E0B"/>
    <w:rsid w:val="00FF5E23"/>
    <w:rsid w:val="00FF5E84"/>
    <w:rsid w:val="00FF6162"/>
    <w:rsid w:val="00FF6256"/>
    <w:rsid w:val="00FF650E"/>
    <w:rsid w:val="00FF66EB"/>
    <w:rsid w:val="00FF6716"/>
    <w:rsid w:val="00FF6DEB"/>
    <w:rsid w:val="00FF6E62"/>
    <w:rsid w:val="00FF7163"/>
    <w:rsid w:val="00FF734F"/>
    <w:rsid w:val="00FF7AEF"/>
    <w:rsid w:val="00FF7BB7"/>
    <w:rsid w:val="00FF7D3A"/>
    <w:rsid w:val="00FF7D86"/>
    <w:rsid w:val="00FF7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8913"/>
    <o:shapelayout v:ext="edit">
      <o:idmap v:ext="edit" data="1"/>
    </o:shapelayout>
  </w:shapeDefaults>
  <w:decimalSymbol w:val=","/>
  <w:listSeparator w:val=";"/>
  <w15:docId w15:val="{8F40A391-D304-4F5F-A510-CD9E034F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57FE9"/>
    <w:rPr>
      <w:sz w:val="24"/>
      <w:szCs w:val="24"/>
    </w:rPr>
  </w:style>
  <w:style w:type="paragraph" w:styleId="10">
    <w:name w:val="heading 1"/>
    <w:basedOn w:val="a0"/>
    <w:next w:val="a0"/>
    <w:link w:val="11"/>
    <w:qFormat/>
    <w:rsid w:val="00F57FE9"/>
    <w:pPr>
      <w:keepNext/>
      <w:outlineLvl w:val="0"/>
    </w:pPr>
    <w:rPr>
      <w:b/>
      <w:sz w:val="26"/>
      <w:szCs w:val="20"/>
    </w:rPr>
  </w:style>
  <w:style w:type="paragraph" w:styleId="20">
    <w:name w:val="heading 2"/>
    <w:basedOn w:val="a0"/>
    <w:next w:val="a0"/>
    <w:link w:val="21"/>
    <w:qFormat/>
    <w:rsid w:val="00F57FE9"/>
    <w:pPr>
      <w:keepNext/>
      <w:outlineLvl w:val="1"/>
    </w:pPr>
    <w:rPr>
      <w:b/>
      <w:szCs w:val="20"/>
    </w:rPr>
  </w:style>
  <w:style w:type="paragraph" w:styleId="31">
    <w:name w:val="heading 3"/>
    <w:basedOn w:val="a0"/>
    <w:next w:val="a0"/>
    <w:link w:val="32"/>
    <w:qFormat/>
    <w:rsid w:val="00F57FE9"/>
    <w:pPr>
      <w:keepNext/>
      <w:jc w:val="center"/>
      <w:outlineLvl w:val="2"/>
    </w:pPr>
    <w:rPr>
      <w:b/>
      <w:sz w:val="26"/>
      <w:szCs w:val="20"/>
    </w:rPr>
  </w:style>
  <w:style w:type="paragraph" w:styleId="40">
    <w:name w:val="heading 4"/>
    <w:basedOn w:val="a0"/>
    <w:next w:val="a0"/>
    <w:link w:val="41"/>
    <w:qFormat/>
    <w:rsid w:val="00F57FE9"/>
    <w:pPr>
      <w:keepNext/>
      <w:jc w:val="both"/>
      <w:outlineLvl w:val="3"/>
    </w:pPr>
    <w:rPr>
      <w:b/>
      <w:bCs/>
      <w:sz w:val="26"/>
      <w:szCs w:val="26"/>
    </w:rPr>
  </w:style>
  <w:style w:type="paragraph" w:styleId="50">
    <w:name w:val="heading 5"/>
    <w:basedOn w:val="a0"/>
    <w:next w:val="a0"/>
    <w:link w:val="51"/>
    <w:qFormat/>
    <w:rsid w:val="00F57FE9"/>
    <w:pPr>
      <w:keepNext/>
      <w:framePr w:hSpace="180" w:wrap="notBeside" w:vAnchor="text" w:hAnchor="margin" w:y="40"/>
      <w:jc w:val="center"/>
      <w:outlineLvl w:val="4"/>
    </w:pPr>
    <w:rPr>
      <w:b/>
      <w:bCs/>
      <w:sz w:val="22"/>
      <w:szCs w:val="20"/>
    </w:rPr>
  </w:style>
  <w:style w:type="paragraph" w:styleId="60">
    <w:name w:val="heading 6"/>
    <w:basedOn w:val="a0"/>
    <w:next w:val="a0"/>
    <w:link w:val="61"/>
    <w:qFormat/>
    <w:rsid w:val="00F57FE9"/>
    <w:pPr>
      <w:keepNext/>
      <w:jc w:val="center"/>
      <w:outlineLvl w:val="5"/>
    </w:pPr>
    <w:rPr>
      <w:b/>
      <w:bCs/>
      <w:sz w:val="28"/>
    </w:rPr>
  </w:style>
  <w:style w:type="paragraph" w:styleId="70">
    <w:name w:val="heading 7"/>
    <w:basedOn w:val="a0"/>
    <w:next w:val="a0"/>
    <w:link w:val="71"/>
    <w:qFormat/>
    <w:rsid w:val="00F57FE9"/>
    <w:pPr>
      <w:keepNext/>
      <w:jc w:val="both"/>
      <w:outlineLvl w:val="6"/>
    </w:pPr>
    <w:rPr>
      <w:sz w:val="26"/>
      <w:szCs w:val="20"/>
    </w:rPr>
  </w:style>
  <w:style w:type="paragraph" w:styleId="80">
    <w:name w:val="heading 8"/>
    <w:basedOn w:val="a0"/>
    <w:next w:val="a0"/>
    <w:link w:val="81"/>
    <w:qFormat/>
    <w:rsid w:val="00F57FE9"/>
    <w:pPr>
      <w:keepNext/>
      <w:jc w:val="center"/>
      <w:outlineLvl w:val="7"/>
    </w:pPr>
    <w:rPr>
      <w:b/>
      <w:sz w:val="26"/>
      <w:szCs w:val="20"/>
    </w:rPr>
  </w:style>
  <w:style w:type="paragraph" w:styleId="9">
    <w:name w:val="heading 9"/>
    <w:basedOn w:val="a0"/>
    <w:next w:val="a0"/>
    <w:link w:val="90"/>
    <w:qFormat/>
    <w:rsid w:val="00F57FE9"/>
    <w:pPr>
      <w:keepNext/>
      <w:ind w:firstLine="540"/>
      <w:outlineLvl w:val="8"/>
    </w:pPr>
    <w:rPr>
      <w:b/>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aliases w:val="Основной текст 1,Нумерованный список !!,Надин стиль,Основной текст без отступа"/>
    <w:basedOn w:val="a0"/>
    <w:link w:val="a5"/>
    <w:rsid w:val="00F57FE9"/>
    <w:pPr>
      <w:ind w:firstLine="567"/>
      <w:jc w:val="both"/>
    </w:pPr>
    <w:rPr>
      <w:sz w:val="26"/>
      <w:szCs w:val="20"/>
    </w:rPr>
  </w:style>
  <w:style w:type="paragraph" w:styleId="a6">
    <w:name w:val="footnote text"/>
    <w:basedOn w:val="a0"/>
    <w:link w:val="a7"/>
    <w:rsid w:val="00F57FE9"/>
    <w:rPr>
      <w:sz w:val="20"/>
      <w:szCs w:val="20"/>
    </w:rPr>
  </w:style>
  <w:style w:type="paragraph" w:styleId="22">
    <w:name w:val="Body Text 2"/>
    <w:basedOn w:val="a0"/>
    <w:link w:val="23"/>
    <w:rsid w:val="00F57FE9"/>
    <w:pPr>
      <w:ind w:firstLine="567"/>
      <w:jc w:val="both"/>
    </w:pPr>
    <w:rPr>
      <w:bCs/>
      <w:sz w:val="26"/>
      <w:szCs w:val="20"/>
    </w:rPr>
  </w:style>
  <w:style w:type="paragraph" w:styleId="a8">
    <w:name w:val="Body Text"/>
    <w:aliases w:val=" Знак,Subtitle"/>
    <w:basedOn w:val="a0"/>
    <w:link w:val="12"/>
    <w:rsid w:val="00F57FE9"/>
    <w:pPr>
      <w:jc w:val="both"/>
    </w:pPr>
    <w:rPr>
      <w:szCs w:val="20"/>
    </w:rPr>
  </w:style>
  <w:style w:type="paragraph" w:styleId="33">
    <w:name w:val="Body Text 3"/>
    <w:basedOn w:val="a0"/>
    <w:link w:val="34"/>
    <w:rsid w:val="00F57FE9"/>
    <w:pPr>
      <w:jc w:val="center"/>
    </w:pPr>
    <w:rPr>
      <w:b/>
      <w:sz w:val="28"/>
      <w:szCs w:val="20"/>
    </w:rPr>
  </w:style>
  <w:style w:type="paragraph" w:styleId="a9">
    <w:name w:val="Subtitle"/>
    <w:aliases w:val="Знак"/>
    <w:basedOn w:val="a0"/>
    <w:link w:val="aa"/>
    <w:qFormat/>
    <w:rsid w:val="00F57FE9"/>
    <w:pPr>
      <w:ind w:left="840"/>
    </w:pPr>
    <w:rPr>
      <w:b/>
      <w:sz w:val="28"/>
      <w:szCs w:val="20"/>
    </w:rPr>
  </w:style>
  <w:style w:type="paragraph" w:styleId="ab">
    <w:name w:val="Title"/>
    <w:aliases w:val="Название Знак, Знак Знак,Title Char Знак,Title Char"/>
    <w:basedOn w:val="a0"/>
    <w:link w:val="13"/>
    <w:qFormat/>
    <w:rsid w:val="00F57FE9"/>
    <w:pPr>
      <w:jc w:val="center"/>
    </w:pPr>
    <w:rPr>
      <w:b/>
      <w:sz w:val="28"/>
      <w:szCs w:val="20"/>
    </w:rPr>
  </w:style>
  <w:style w:type="paragraph" w:customStyle="1" w:styleId="xl24">
    <w:name w:val="xl24"/>
    <w:basedOn w:val="a0"/>
    <w:rsid w:val="00F57FE9"/>
    <w:pPr>
      <w:spacing w:before="100" w:beforeAutospacing="1" w:after="100" w:afterAutospacing="1"/>
      <w:jc w:val="center"/>
    </w:pPr>
    <w:rPr>
      <w:rFonts w:ascii="Arial Unicode MS" w:eastAsia="Arial Unicode MS" w:hAnsi="Arial Unicode MS" w:cs="Arial Unicode MS"/>
    </w:rPr>
  </w:style>
  <w:style w:type="paragraph" w:styleId="ac">
    <w:name w:val="header"/>
    <w:basedOn w:val="a0"/>
    <w:link w:val="ad"/>
    <w:uiPriority w:val="99"/>
    <w:rsid w:val="00F57FE9"/>
    <w:pPr>
      <w:tabs>
        <w:tab w:val="center" w:pos="4677"/>
        <w:tab w:val="right" w:pos="9355"/>
      </w:tabs>
    </w:pPr>
  </w:style>
  <w:style w:type="paragraph" w:styleId="24">
    <w:name w:val="Body Text Indent 2"/>
    <w:basedOn w:val="a0"/>
    <w:link w:val="25"/>
    <w:rsid w:val="00F57FE9"/>
    <w:pPr>
      <w:ind w:firstLine="567"/>
      <w:jc w:val="both"/>
    </w:pPr>
    <w:rPr>
      <w:b/>
      <w:sz w:val="26"/>
      <w:szCs w:val="20"/>
    </w:rPr>
  </w:style>
  <w:style w:type="paragraph" w:styleId="3">
    <w:name w:val="List Bullet 3"/>
    <w:basedOn w:val="a0"/>
    <w:autoRedefine/>
    <w:rsid w:val="00F57FE9"/>
    <w:pPr>
      <w:numPr>
        <w:numId w:val="1"/>
      </w:numPr>
      <w:tabs>
        <w:tab w:val="clear" w:pos="643"/>
        <w:tab w:val="num" w:pos="927"/>
      </w:tabs>
      <w:ind w:left="927"/>
    </w:pPr>
    <w:rPr>
      <w:sz w:val="26"/>
      <w:szCs w:val="20"/>
    </w:rPr>
  </w:style>
  <w:style w:type="paragraph" w:customStyle="1" w:styleId="xl27">
    <w:name w:val="xl27"/>
    <w:basedOn w:val="a0"/>
    <w:rsid w:val="00F57FE9"/>
    <w:pPr>
      <w:spacing w:before="100" w:beforeAutospacing="1" w:after="100" w:afterAutospacing="1"/>
      <w:jc w:val="center"/>
    </w:pPr>
    <w:rPr>
      <w:rFonts w:ascii="Times New Roman CYR" w:eastAsia="Arial Unicode MS" w:hAnsi="Times New Roman CYR" w:cs="Times New Roman CYR"/>
      <w:sz w:val="22"/>
      <w:szCs w:val="22"/>
    </w:rPr>
  </w:style>
  <w:style w:type="paragraph" w:customStyle="1" w:styleId="xl38">
    <w:name w:val="xl38"/>
    <w:basedOn w:val="a0"/>
    <w:rsid w:val="00F57FE9"/>
    <w:pPr>
      <w:pBdr>
        <w:left w:val="single" w:sz="4" w:space="0" w:color="auto"/>
        <w:right w:val="single" w:sz="4" w:space="0" w:color="auto"/>
      </w:pBdr>
      <w:spacing w:before="100" w:after="100"/>
      <w:jc w:val="center"/>
      <w:textAlignment w:val="center"/>
    </w:pPr>
    <w:rPr>
      <w:rFonts w:ascii="Arial" w:hAnsi="Arial"/>
      <w:b/>
    </w:rPr>
  </w:style>
  <w:style w:type="paragraph" w:customStyle="1" w:styleId="FR1">
    <w:name w:val="FR1"/>
    <w:rsid w:val="00F57FE9"/>
    <w:pPr>
      <w:widowControl w:val="0"/>
      <w:autoSpaceDE w:val="0"/>
      <w:autoSpaceDN w:val="0"/>
      <w:adjustRightInd w:val="0"/>
    </w:pPr>
    <w:rPr>
      <w:sz w:val="36"/>
      <w:szCs w:val="36"/>
    </w:rPr>
  </w:style>
  <w:style w:type="paragraph" w:customStyle="1" w:styleId="xl31">
    <w:name w:val="xl31"/>
    <w:basedOn w:val="a0"/>
    <w:rsid w:val="00F57FE9"/>
    <w:pPr>
      <w:spacing w:before="100" w:beforeAutospacing="1" w:after="100" w:afterAutospacing="1"/>
      <w:jc w:val="right"/>
    </w:pPr>
    <w:rPr>
      <w:b/>
      <w:bCs/>
      <w:sz w:val="26"/>
      <w:szCs w:val="26"/>
    </w:rPr>
  </w:style>
  <w:style w:type="paragraph" w:customStyle="1" w:styleId="xl43">
    <w:name w:val="xl43"/>
    <w:basedOn w:val="a0"/>
    <w:rsid w:val="00F57FE9"/>
    <w:pPr>
      <w:spacing w:before="100" w:beforeAutospacing="1" w:after="100" w:afterAutospacing="1"/>
    </w:pPr>
    <w:rPr>
      <w:rFonts w:ascii="Arial Unicode MS" w:eastAsia="Arial Unicode MS" w:hAnsi="Arial Unicode MS" w:cs="Arial Unicode MS" w:hint="eastAsia"/>
      <w:b/>
      <w:bCs/>
    </w:rPr>
  </w:style>
  <w:style w:type="character" w:customStyle="1" w:styleId="norm1">
    <w:name w:val="norm1"/>
    <w:basedOn w:val="a1"/>
    <w:rsid w:val="00F57FE9"/>
    <w:rPr>
      <w:sz w:val="20"/>
      <w:szCs w:val="20"/>
    </w:rPr>
  </w:style>
  <w:style w:type="paragraph" w:customStyle="1" w:styleId="xl34">
    <w:name w:val="xl34"/>
    <w:basedOn w:val="a0"/>
    <w:rsid w:val="00F57FE9"/>
    <w:pPr>
      <w:pBdr>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39">
    <w:name w:val="xl39"/>
    <w:basedOn w:val="a0"/>
    <w:rsid w:val="00F57FE9"/>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xl45">
    <w:name w:val="xl45"/>
    <w:basedOn w:val="a0"/>
    <w:rsid w:val="00F57FE9"/>
    <w:pPr>
      <w:spacing w:before="100" w:beforeAutospacing="1" w:after="100" w:afterAutospacing="1"/>
    </w:pPr>
    <w:rPr>
      <w:rFonts w:ascii="Arial Unicode MS" w:eastAsia="Arial Unicode MS" w:hAnsi="Arial Unicode MS" w:cs="Arial Unicode MS" w:hint="eastAsia"/>
      <w:b/>
      <w:bCs/>
      <w:i/>
      <w:iCs/>
    </w:rPr>
  </w:style>
  <w:style w:type="paragraph" w:customStyle="1" w:styleId="xl116">
    <w:name w:val="xl116"/>
    <w:basedOn w:val="a0"/>
    <w:rsid w:val="00F57FE9"/>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ConsNormal">
    <w:name w:val="ConsNormal"/>
    <w:rsid w:val="00F57FE9"/>
    <w:pPr>
      <w:widowControl w:val="0"/>
      <w:autoSpaceDE w:val="0"/>
      <w:autoSpaceDN w:val="0"/>
      <w:adjustRightInd w:val="0"/>
      <w:ind w:firstLine="720"/>
    </w:pPr>
    <w:rPr>
      <w:rFonts w:ascii="Arial" w:hAnsi="Arial" w:cs="Arial"/>
    </w:rPr>
  </w:style>
  <w:style w:type="paragraph" w:customStyle="1" w:styleId="14">
    <w:name w:val="Основной текст1"/>
    <w:basedOn w:val="a0"/>
    <w:rsid w:val="00F57FE9"/>
    <w:pPr>
      <w:widowControl w:val="0"/>
      <w:spacing w:after="120"/>
    </w:pPr>
    <w:rPr>
      <w:rFonts w:ascii="Peterburg" w:hAnsi="Peterburg"/>
      <w:snapToGrid w:val="0"/>
      <w:szCs w:val="20"/>
    </w:rPr>
  </w:style>
  <w:style w:type="paragraph" w:customStyle="1" w:styleId="62">
    <w:name w:val="заголовок 6"/>
    <w:basedOn w:val="a0"/>
    <w:next w:val="a0"/>
    <w:rsid w:val="00F57FE9"/>
    <w:pPr>
      <w:keepNext/>
      <w:autoSpaceDE w:val="0"/>
      <w:autoSpaceDN w:val="0"/>
      <w:jc w:val="both"/>
      <w:outlineLvl w:val="5"/>
    </w:pPr>
    <w:rPr>
      <w:lang w:val="en-US"/>
    </w:rPr>
  </w:style>
  <w:style w:type="paragraph" w:styleId="ae">
    <w:name w:val="caption"/>
    <w:basedOn w:val="a0"/>
    <w:next w:val="a0"/>
    <w:qFormat/>
    <w:rsid w:val="00F57FE9"/>
    <w:pPr>
      <w:jc w:val="center"/>
    </w:pPr>
    <w:rPr>
      <w:b/>
      <w:bCs/>
      <w:sz w:val="26"/>
      <w:szCs w:val="20"/>
    </w:rPr>
  </w:style>
  <w:style w:type="paragraph" w:styleId="26">
    <w:name w:val="List Bullet 2"/>
    <w:basedOn w:val="a0"/>
    <w:autoRedefine/>
    <w:rsid w:val="00F57FE9"/>
    <w:pPr>
      <w:tabs>
        <w:tab w:val="num" w:pos="927"/>
      </w:tabs>
      <w:ind w:left="927" w:hanging="360"/>
    </w:pPr>
  </w:style>
  <w:style w:type="paragraph" w:styleId="35">
    <w:name w:val="Body Text Indent 3"/>
    <w:basedOn w:val="a0"/>
    <w:link w:val="36"/>
    <w:rsid w:val="00F57FE9"/>
    <w:pPr>
      <w:ind w:left="720" w:hanging="180"/>
      <w:jc w:val="both"/>
    </w:pPr>
    <w:rPr>
      <w:sz w:val="26"/>
    </w:rPr>
  </w:style>
  <w:style w:type="character" w:styleId="af">
    <w:name w:val="Hyperlink"/>
    <w:basedOn w:val="a1"/>
    <w:uiPriority w:val="99"/>
    <w:rsid w:val="00F57FE9"/>
    <w:rPr>
      <w:color w:val="0000FF"/>
      <w:u w:val="single"/>
    </w:rPr>
  </w:style>
  <w:style w:type="paragraph" w:styleId="15">
    <w:name w:val="toc 1"/>
    <w:basedOn w:val="a0"/>
    <w:next w:val="a0"/>
    <w:autoRedefine/>
    <w:uiPriority w:val="39"/>
    <w:qFormat/>
    <w:rsid w:val="004B6976"/>
    <w:pPr>
      <w:tabs>
        <w:tab w:val="left" w:pos="360"/>
        <w:tab w:val="right" w:leader="dot" w:pos="9878"/>
      </w:tabs>
      <w:spacing w:before="240" w:after="120" w:line="192" w:lineRule="auto"/>
      <w:ind w:right="283"/>
      <w:jc w:val="both"/>
    </w:pPr>
    <w:rPr>
      <w:b/>
      <w:bCs/>
      <w:i/>
      <w:noProof/>
      <w:sz w:val="22"/>
      <w:szCs w:val="22"/>
      <w:lang w:val="en-US"/>
    </w:rPr>
  </w:style>
  <w:style w:type="paragraph" w:styleId="af0">
    <w:name w:val="Plain Text"/>
    <w:basedOn w:val="a0"/>
    <w:link w:val="af1"/>
    <w:rsid w:val="00F57FE9"/>
    <w:rPr>
      <w:rFonts w:ascii="Courier New" w:hAnsi="Courier New" w:cs="Courier New"/>
      <w:sz w:val="20"/>
      <w:szCs w:val="20"/>
    </w:rPr>
  </w:style>
  <w:style w:type="paragraph" w:styleId="af2">
    <w:name w:val="footer"/>
    <w:basedOn w:val="a0"/>
    <w:link w:val="16"/>
    <w:uiPriority w:val="99"/>
    <w:rsid w:val="00F57FE9"/>
    <w:pPr>
      <w:tabs>
        <w:tab w:val="center" w:pos="4677"/>
        <w:tab w:val="right" w:pos="9355"/>
      </w:tabs>
    </w:pPr>
  </w:style>
  <w:style w:type="character" w:styleId="af3">
    <w:name w:val="page number"/>
    <w:basedOn w:val="a1"/>
    <w:rsid w:val="00F57FE9"/>
  </w:style>
  <w:style w:type="character" w:styleId="af4">
    <w:name w:val="FollowedHyperlink"/>
    <w:basedOn w:val="a1"/>
    <w:uiPriority w:val="99"/>
    <w:rsid w:val="00F57FE9"/>
    <w:rPr>
      <w:color w:val="800080"/>
      <w:u w:val="single"/>
    </w:rPr>
  </w:style>
  <w:style w:type="paragraph" w:styleId="af5">
    <w:name w:val="Block Text"/>
    <w:basedOn w:val="a0"/>
    <w:rsid w:val="00F57FE9"/>
    <w:pPr>
      <w:shd w:val="clear" w:color="auto" w:fill="FFFFFF"/>
      <w:ind w:left="43" w:right="-65" w:firstLine="713"/>
      <w:jc w:val="both"/>
    </w:pPr>
    <w:rPr>
      <w:color w:val="000000"/>
      <w:szCs w:val="22"/>
    </w:rPr>
  </w:style>
  <w:style w:type="paragraph" w:styleId="af6">
    <w:name w:val="Normal (Web)"/>
    <w:aliases w:val="Обычный (Web),Знак Знак4"/>
    <w:basedOn w:val="a0"/>
    <w:link w:val="af7"/>
    <w:qFormat/>
    <w:rsid w:val="00F57FE9"/>
    <w:pPr>
      <w:spacing w:before="100" w:beforeAutospacing="1" w:after="100" w:afterAutospacing="1"/>
    </w:pPr>
    <w:rPr>
      <w:color w:val="000000"/>
    </w:rPr>
  </w:style>
  <w:style w:type="paragraph" w:styleId="27">
    <w:name w:val="toc 2"/>
    <w:basedOn w:val="a0"/>
    <w:next w:val="a0"/>
    <w:autoRedefine/>
    <w:uiPriority w:val="39"/>
    <w:qFormat/>
    <w:rsid w:val="006024E8"/>
    <w:pPr>
      <w:tabs>
        <w:tab w:val="left" w:pos="426"/>
        <w:tab w:val="left" w:pos="567"/>
        <w:tab w:val="right" w:leader="dot" w:pos="9878"/>
      </w:tabs>
      <w:spacing w:after="120" w:line="192" w:lineRule="auto"/>
      <w:ind w:right="283" w:firstLine="187"/>
      <w:jc w:val="both"/>
    </w:pPr>
    <w:rPr>
      <w:i/>
      <w:iCs/>
      <w:noProof/>
      <w:sz w:val="22"/>
      <w:szCs w:val="28"/>
    </w:rPr>
  </w:style>
  <w:style w:type="paragraph" w:styleId="37">
    <w:name w:val="toc 3"/>
    <w:basedOn w:val="a0"/>
    <w:next w:val="a0"/>
    <w:autoRedefine/>
    <w:uiPriority w:val="39"/>
    <w:qFormat/>
    <w:rsid w:val="00F57FE9"/>
    <w:pPr>
      <w:ind w:left="480"/>
    </w:pPr>
  </w:style>
  <w:style w:type="paragraph" w:styleId="42">
    <w:name w:val="toc 4"/>
    <w:basedOn w:val="a0"/>
    <w:next w:val="a0"/>
    <w:autoRedefine/>
    <w:uiPriority w:val="39"/>
    <w:rsid w:val="00F57FE9"/>
    <w:pPr>
      <w:ind w:left="720"/>
    </w:pPr>
  </w:style>
  <w:style w:type="paragraph" w:styleId="52">
    <w:name w:val="toc 5"/>
    <w:basedOn w:val="a0"/>
    <w:next w:val="a0"/>
    <w:autoRedefine/>
    <w:uiPriority w:val="39"/>
    <w:rsid w:val="00F57FE9"/>
    <w:pPr>
      <w:ind w:left="960"/>
    </w:pPr>
  </w:style>
  <w:style w:type="paragraph" w:styleId="63">
    <w:name w:val="toc 6"/>
    <w:basedOn w:val="a0"/>
    <w:next w:val="a0"/>
    <w:autoRedefine/>
    <w:uiPriority w:val="39"/>
    <w:rsid w:val="00F57FE9"/>
    <w:pPr>
      <w:ind w:left="1200"/>
    </w:pPr>
  </w:style>
  <w:style w:type="paragraph" w:styleId="72">
    <w:name w:val="toc 7"/>
    <w:basedOn w:val="a0"/>
    <w:next w:val="a0"/>
    <w:autoRedefine/>
    <w:uiPriority w:val="39"/>
    <w:rsid w:val="00F57FE9"/>
    <w:pPr>
      <w:ind w:left="1440"/>
    </w:pPr>
  </w:style>
  <w:style w:type="paragraph" w:styleId="82">
    <w:name w:val="toc 8"/>
    <w:basedOn w:val="a0"/>
    <w:next w:val="a0"/>
    <w:autoRedefine/>
    <w:uiPriority w:val="39"/>
    <w:rsid w:val="00F57FE9"/>
    <w:pPr>
      <w:ind w:left="1680"/>
    </w:pPr>
  </w:style>
  <w:style w:type="paragraph" w:styleId="91">
    <w:name w:val="toc 9"/>
    <w:basedOn w:val="a0"/>
    <w:next w:val="a0"/>
    <w:autoRedefine/>
    <w:uiPriority w:val="39"/>
    <w:rsid w:val="00F57FE9"/>
    <w:pPr>
      <w:ind w:left="1920"/>
    </w:pPr>
  </w:style>
  <w:style w:type="paragraph" w:customStyle="1" w:styleId="ConsTitle">
    <w:name w:val="ConsTitle"/>
    <w:rsid w:val="00F57FE9"/>
    <w:pPr>
      <w:widowControl w:val="0"/>
      <w:autoSpaceDE w:val="0"/>
      <w:autoSpaceDN w:val="0"/>
      <w:adjustRightInd w:val="0"/>
    </w:pPr>
    <w:rPr>
      <w:rFonts w:ascii="Arial" w:hAnsi="Arial" w:cs="Arial"/>
      <w:b/>
      <w:bCs/>
      <w:sz w:val="16"/>
      <w:szCs w:val="16"/>
    </w:rPr>
  </w:style>
  <w:style w:type="paragraph" w:customStyle="1" w:styleId="xl97">
    <w:name w:val="xl97"/>
    <w:basedOn w:val="a0"/>
    <w:rsid w:val="00F57FE9"/>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13pt">
    <w:name w:val="Основной текст с отступом + 13 pt"/>
    <w:aliases w:val="подчеркивание,по ширине,Слева:  0 см,Пе..."/>
    <w:basedOn w:val="a4"/>
    <w:rsid w:val="00F57FE9"/>
    <w:pPr>
      <w:ind w:firstLine="840"/>
    </w:pPr>
    <w:rPr>
      <w:sz w:val="24"/>
      <w:szCs w:val="24"/>
    </w:rPr>
  </w:style>
  <w:style w:type="paragraph" w:customStyle="1" w:styleId="xl35">
    <w:name w:val="xl35"/>
    <w:basedOn w:val="a0"/>
    <w:rsid w:val="00F57FE9"/>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rPr>
  </w:style>
  <w:style w:type="paragraph" w:customStyle="1" w:styleId="xl56">
    <w:name w:val="xl56"/>
    <w:basedOn w:val="a0"/>
    <w:rsid w:val="00F57FE9"/>
    <w:pPr>
      <w:pBdr>
        <w:bottom w:val="single" w:sz="8" w:space="0" w:color="auto"/>
      </w:pBdr>
      <w:spacing w:before="100" w:beforeAutospacing="1" w:after="100" w:afterAutospacing="1"/>
      <w:jc w:val="center"/>
    </w:pPr>
    <w:rPr>
      <w:i/>
      <w:iCs/>
      <w:color w:val="0000FF"/>
      <w:sz w:val="28"/>
      <w:szCs w:val="28"/>
    </w:rPr>
  </w:style>
  <w:style w:type="paragraph" w:customStyle="1" w:styleId="xl25">
    <w:name w:val="xl25"/>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22"/>
      <w:szCs w:val="22"/>
    </w:rPr>
  </w:style>
  <w:style w:type="paragraph" w:customStyle="1" w:styleId="font5">
    <w:name w:val="font5"/>
    <w:basedOn w:val="a0"/>
    <w:rsid w:val="00F57FE9"/>
    <w:pPr>
      <w:spacing w:before="100" w:beforeAutospacing="1" w:after="100" w:afterAutospacing="1"/>
    </w:pPr>
    <w:rPr>
      <w:rFonts w:eastAsia="Arial Unicode MS"/>
      <w:sz w:val="26"/>
      <w:szCs w:val="26"/>
    </w:rPr>
  </w:style>
  <w:style w:type="paragraph" w:customStyle="1" w:styleId="xl26">
    <w:name w:val="xl26"/>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28">
    <w:name w:val="xl28"/>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6"/>
      <w:szCs w:val="26"/>
    </w:rPr>
  </w:style>
  <w:style w:type="paragraph" w:customStyle="1" w:styleId="xl29">
    <w:name w:val="xl29"/>
    <w:basedOn w:val="a0"/>
    <w:rsid w:val="00F57FE9"/>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pPr>
    <w:rPr>
      <w:rFonts w:eastAsia="Arial Unicode MS"/>
      <w:b/>
      <w:bCs/>
      <w:sz w:val="26"/>
      <w:szCs w:val="26"/>
    </w:rPr>
  </w:style>
  <w:style w:type="paragraph" w:customStyle="1" w:styleId="xl30">
    <w:name w:val="xl30"/>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6"/>
      <w:szCs w:val="26"/>
    </w:rPr>
  </w:style>
  <w:style w:type="paragraph" w:customStyle="1" w:styleId="xl32">
    <w:name w:val="xl32"/>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sz w:val="26"/>
      <w:szCs w:val="26"/>
    </w:rPr>
  </w:style>
  <w:style w:type="paragraph" w:customStyle="1" w:styleId="xl33">
    <w:name w:val="xl33"/>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xl36">
    <w:name w:val="xl36"/>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37">
    <w:name w:val="xl37"/>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rPr>
  </w:style>
  <w:style w:type="paragraph" w:customStyle="1" w:styleId="xl40">
    <w:name w:val="xl40"/>
    <w:basedOn w:val="a0"/>
    <w:rsid w:val="00F57FE9"/>
    <w:pPr>
      <w:pBdr>
        <w:top w:val="single" w:sz="4" w:space="0" w:color="auto"/>
        <w:left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41">
    <w:name w:val="xl41"/>
    <w:basedOn w:val="a0"/>
    <w:rsid w:val="00F57FE9"/>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42">
    <w:name w:val="xl42"/>
    <w:basedOn w:val="a0"/>
    <w:rsid w:val="00F57FE9"/>
    <w:pPr>
      <w:spacing w:before="100" w:beforeAutospacing="1" w:after="100" w:afterAutospacing="1"/>
      <w:jc w:val="center"/>
    </w:pPr>
    <w:rPr>
      <w:rFonts w:eastAsia="Arial Unicode MS"/>
      <w:b/>
      <w:bCs/>
      <w:sz w:val="26"/>
      <w:szCs w:val="26"/>
    </w:rPr>
  </w:style>
  <w:style w:type="paragraph" w:customStyle="1" w:styleId="xl44">
    <w:name w:val="xl44"/>
    <w:basedOn w:val="a0"/>
    <w:rsid w:val="00F57FE9"/>
    <w:pPr>
      <w:spacing w:before="100" w:beforeAutospacing="1" w:after="100" w:afterAutospacing="1"/>
      <w:jc w:val="center"/>
    </w:pPr>
    <w:rPr>
      <w:rFonts w:eastAsia="Arial Unicode MS"/>
      <w:b/>
      <w:bCs/>
      <w:i/>
      <w:iCs/>
      <w:sz w:val="26"/>
      <w:szCs w:val="26"/>
    </w:rPr>
  </w:style>
  <w:style w:type="paragraph" w:customStyle="1" w:styleId="xl46">
    <w:name w:val="xl46"/>
    <w:basedOn w:val="a0"/>
    <w:rsid w:val="00F57FE9"/>
    <w:pPr>
      <w:pBdr>
        <w:bottom w:val="single" w:sz="4" w:space="0" w:color="auto"/>
      </w:pBdr>
      <w:spacing w:before="100" w:beforeAutospacing="1" w:after="100" w:afterAutospacing="1"/>
      <w:jc w:val="center"/>
    </w:pPr>
    <w:rPr>
      <w:rFonts w:eastAsia="Arial Unicode MS"/>
      <w:b/>
      <w:bCs/>
      <w:i/>
      <w:iCs/>
      <w:sz w:val="26"/>
      <w:szCs w:val="26"/>
    </w:rPr>
  </w:style>
  <w:style w:type="paragraph" w:customStyle="1" w:styleId="xl47">
    <w:name w:val="xl47"/>
    <w:basedOn w:val="a0"/>
    <w:rsid w:val="00F57FE9"/>
    <w:pPr>
      <w:pBdr>
        <w:bottom w:val="single" w:sz="4" w:space="0" w:color="auto"/>
      </w:pBdr>
      <w:spacing w:before="100" w:beforeAutospacing="1" w:after="100" w:afterAutospacing="1"/>
    </w:pPr>
    <w:rPr>
      <w:rFonts w:ascii="Arial Unicode MS" w:eastAsia="Arial Unicode MS" w:hAnsi="Arial Unicode MS" w:cs="Arial Unicode MS" w:hint="eastAsia"/>
      <w:b/>
      <w:bCs/>
      <w:i/>
      <w:iCs/>
    </w:rPr>
  </w:style>
  <w:style w:type="paragraph" w:customStyle="1" w:styleId="xl48">
    <w:name w:val="xl48"/>
    <w:basedOn w:val="a0"/>
    <w:rsid w:val="00F57FE9"/>
    <w:pPr>
      <w:pBdr>
        <w:top w:val="single" w:sz="4" w:space="0" w:color="auto"/>
        <w:left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xl49">
    <w:name w:val="xl49"/>
    <w:basedOn w:val="a0"/>
    <w:rsid w:val="00F57FE9"/>
    <w:pPr>
      <w:pBdr>
        <w:top w:val="single" w:sz="4" w:space="0" w:color="auto"/>
        <w:left w:val="single" w:sz="4" w:space="0" w:color="auto"/>
        <w:right w:val="single" w:sz="4" w:space="0" w:color="auto"/>
      </w:pBdr>
      <w:spacing w:before="100" w:beforeAutospacing="1" w:after="100" w:afterAutospacing="1"/>
    </w:pPr>
    <w:rPr>
      <w:rFonts w:eastAsia="Arial Unicode MS"/>
      <w:b/>
      <w:bCs/>
      <w:sz w:val="26"/>
      <w:szCs w:val="26"/>
    </w:rPr>
  </w:style>
  <w:style w:type="paragraph" w:customStyle="1" w:styleId="xl50">
    <w:name w:val="xl50"/>
    <w:basedOn w:val="a0"/>
    <w:rsid w:val="00F57FE9"/>
    <w:pPr>
      <w:pBdr>
        <w:left w:val="single" w:sz="4" w:space="0" w:color="auto"/>
        <w:bottom w:val="single" w:sz="4" w:space="0" w:color="auto"/>
        <w:right w:val="single" w:sz="4" w:space="0" w:color="auto"/>
      </w:pBdr>
      <w:spacing w:before="100" w:beforeAutospacing="1" w:after="100" w:afterAutospacing="1"/>
    </w:pPr>
    <w:rPr>
      <w:rFonts w:eastAsia="Arial Unicode MS"/>
      <w:b/>
      <w:bCs/>
      <w:sz w:val="26"/>
      <w:szCs w:val="26"/>
    </w:rPr>
  </w:style>
  <w:style w:type="paragraph" w:customStyle="1" w:styleId="xl51">
    <w:name w:val="xl51"/>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52">
    <w:name w:val="xl52"/>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FF0000"/>
      <w:sz w:val="26"/>
      <w:szCs w:val="26"/>
    </w:rPr>
  </w:style>
  <w:style w:type="paragraph" w:customStyle="1" w:styleId="xl53">
    <w:name w:val="xl53"/>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54">
    <w:name w:val="xl54"/>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sz w:val="26"/>
      <w:szCs w:val="26"/>
    </w:rPr>
  </w:style>
  <w:style w:type="paragraph" w:customStyle="1" w:styleId="xl55">
    <w:name w:val="xl55"/>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57">
    <w:name w:val="xl57"/>
    <w:basedOn w:val="a0"/>
    <w:rsid w:val="00F57FE9"/>
    <w:pPr>
      <w:spacing w:before="100" w:beforeAutospacing="1" w:after="100" w:afterAutospacing="1"/>
    </w:pPr>
    <w:rPr>
      <w:rFonts w:eastAsia="Arial Unicode MS"/>
      <w:sz w:val="18"/>
      <w:szCs w:val="18"/>
    </w:rPr>
  </w:style>
  <w:style w:type="paragraph" w:customStyle="1" w:styleId="xl58">
    <w:name w:val="xl58"/>
    <w:basedOn w:val="a0"/>
    <w:rsid w:val="00F57FE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rPr>
  </w:style>
  <w:style w:type="paragraph" w:customStyle="1" w:styleId="xl59">
    <w:name w:val="xl59"/>
    <w:basedOn w:val="a0"/>
    <w:rsid w:val="00F57FE9"/>
    <w:pPr>
      <w:pBdr>
        <w:top w:val="single" w:sz="4" w:space="0" w:color="auto"/>
        <w:left w:val="single" w:sz="4" w:space="0" w:color="auto"/>
      </w:pBdr>
      <w:spacing w:before="100" w:beforeAutospacing="1" w:after="100" w:afterAutospacing="1"/>
      <w:jc w:val="center"/>
    </w:pPr>
    <w:rPr>
      <w:rFonts w:eastAsia="Arial Unicode MS"/>
      <w:b/>
      <w:bCs/>
      <w:sz w:val="26"/>
      <w:szCs w:val="26"/>
    </w:rPr>
  </w:style>
  <w:style w:type="paragraph" w:customStyle="1" w:styleId="xl60">
    <w:name w:val="xl60"/>
    <w:basedOn w:val="a0"/>
    <w:rsid w:val="00F57FE9"/>
    <w:pPr>
      <w:pBdr>
        <w:left w:val="single" w:sz="4" w:space="0" w:color="auto"/>
        <w:bottom w:val="single" w:sz="4" w:space="0" w:color="auto"/>
      </w:pBdr>
      <w:spacing w:before="100" w:beforeAutospacing="1" w:after="100" w:afterAutospacing="1"/>
      <w:jc w:val="center"/>
    </w:pPr>
    <w:rPr>
      <w:rFonts w:eastAsia="Arial Unicode MS"/>
      <w:b/>
      <w:bCs/>
      <w:sz w:val="26"/>
      <w:szCs w:val="26"/>
    </w:rPr>
  </w:style>
  <w:style w:type="paragraph" w:customStyle="1" w:styleId="xl61">
    <w:name w:val="xl61"/>
    <w:basedOn w:val="a0"/>
    <w:rsid w:val="00F57FE9"/>
    <w:pPr>
      <w:pBdr>
        <w:bottom w:val="single" w:sz="4" w:space="0" w:color="auto"/>
      </w:pBdr>
      <w:spacing w:before="100" w:beforeAutospacing="1" w:after="100" w:afterAutospacing="1"/>
      <w:jc w:val="center"/>
    </w:pPr>
    <w:rPr>
      <w:rFonts w:eastAsia="Arial Unicode MS"/>
      <w:b/>
      <w:bCs/>
      <w:sz w:val="26"/>
      <w:szCs w:val="26"/>
    </w:rPr>
  </w:style>
  <w:style w:type="paragraph" w:customStyle="1" w:styleId="xl62">
    <w:name w:val="xl62"/>
    <w:basedOn w:val="a0"/>
    <w:rsid w:val="00F57FE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6"/>
      <w:szCs w:val="26"/>
    </w:rPr>
  </w:style>
  <w:style w:type="paragraph" w:customStyle="1" w:styleId="xl63">
    <w:name w:val="xl63"/>
    <w:basedOn w:val="a0"/>
    <w:rsid w:val="00F57FE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6"/>
      <w:szCs w:val="26"/>
    </w:rPr>
  </w:style>
  <w:style w:type="paragraph" w:customStyle="1" w:styleId="xl64">
    <w:name w:val="xl64"/>
    <w:basedOn w:val="a0"/>
    <w:rsid w:val="00F57FE9"/>
    <w:pPr>
      <w:pBdr>
        <w:top w:val="single" w:sz="4" w:space="0" w:color="auto"/>
        <w:left w:val="single" w:sz="4" w:space="0" w:color="auto"/>
        <w:bottom w:val="single" w:sz="4" w:space="0" w:color="auto"/>
      </w:pBdr>
      <w:spacing w:before="100" w:beforeAutospacing="1" w:after="100" w:afterAutospacing="1"/>
      <w:jc w:val="center"/>
    </w:pPr>
    <w:rPr>
      <w:rFonts w:eastAsia="Arial Unicode MS"/>
      <w:sz w:val="26"/>
      <w:szCs w:val="26"/>
    </w:rPr>
  </w:style>
  <w:style w:type="paragraph" w:customStyle="1" w:styleId="xl65">
    <w:name w:val="xl65"/>
    <w:basedOn w:val="a0"/>
    <w:rsid w:val="00F57FE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6"/>
      <w:szCs w:val="26"/>
    </w:rPr>
  </w:style>
  <w:style w:type="paragraph" w:customStyle="1" w:styleId="xl66">
    <w:name w:val="xl66"/>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eastAsia="Arial Unicode MS" w:hAnsi="Arial CYR" w:cs="Arial CYR"/>
      <w:b/>
      <w:bCs/>
    </w:rPr>
  </w:style>
  <w:style w:type="paragraph" w:customStyle="1" w:styleId="xl67">
    <w:name w:val="xl67"/>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68">
    <w:name w:val="xl68"/>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hint="eastAsia"/>
      <w:b/>
      <w:bCs/>
    </w:rPr>
  </w:style>
  <w:style w:type="paragraph" w:customStyle="1" w:styleId="xl69">
    <w:name w:val="xl69"/>
    <w:basedOn w:val="a0"/>
    <w:rsid w:val="00F57FE9"/>
    <w:pPr>
      <w:pBdr>
        <w:top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70">
    <w:name w:val="xl70"/>
    <w:basedOn w:val="a0"/>
    <w:rsid w:val="00F57FE9"/>
    <w:pPr>
      <w:pBdr>
        <w:top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71">
    <w:name w:val="xl71"/>
    <w:basedOn w:val="a0"/>
    <w:rsid w:val="00F57FE9"/>
    <w:pPr>
      <w:pBdr>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72">
    <w:name w:val="xl72"/>
    <w:basedOn w:val="a0"/>
    <w:rsid w:val="00F57FE9"/>
    <w:pPr>
      <w:pBdr>
        <w:top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73">
    <w:name w:val="xl73"/>
    <w:basedOn w:val="a0"/>
    <w:rsid w:val="00F57FE9"/>
    <w:pPr>
      <w:pBdr>
        <w:top w:val="single" w:sz="4" w:space="0" w:color="auto"/>
        <w:bottom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font0">
    <w:name w:val="font0"/>
    <w:basedOn w:val="a0"/>
    <w:rsid w:val="00F57FE9"/>
    <w:pPr>
      <w:spacing w:before="100" w:beforeAutospacing="1" w:after="100" w:afterAutospacing="1"/>
    </w:pPr>
    <w:rPr>
      <w:rFonts w:ascii="Arial CYR" w:eastAsia="Arial Unicode MS" w:hAnsi="Arial CYR" w:cs="Arial CYR"/>
      <w:sz w:val="20"/>
      <w:szCs w:val="20"/>
    </w:rPr>
  </w:style>
  <w:style w:type="paragraph" w:customStyle="1" w:styleId="xl124">
    <w:name w:val="xl124"/>
    <w:basedOn w:val="a0"/>
    <w:rsid w:val="00F57FE9"/>
    <w:pPr>
      <w:pBdr>
        <w:left w:val="single" w:sz="4" w:space="0" w:color="auto"/>
        <w:bottom w:val="single" w:sz="4" w:space="0" w:color="auto"/>
        <w:right w:val="single" w:sz="4" w:space="0" w:color="auto"/>
      </w:pBdr>
      <w:spacing w:before="100" w:beforeAutospacing="1" w:after="100" w:afterAutospacing="1"/>
      <w:jc w:val="center"/>
    </w:pPr>
    <w:rPr>
      <w:rFonts w:eastAsia="Arial Unicode MS"/>
      <w:i/>
      <w:iCs/>
      <w:sz w:val="22"/>
      <w:szCs w:val="22"/>
    </w:rPr>
  </w:style>
  <w:style w:type="paragraph" w:customStyle="1" w:styleId="210">
    <w:name w:val="Основной текст 21"/>
    <w:basedOn w:val="a0"/>
    <w:rsid w:val="00F57FE9"/>
    <w:pPr>
      <w:widowControl w:val="0"/>
      <w:overflowPunct w:val="0"/>
      <w:autoSpaceDE w:val="0"/>
      <w:autoSpaceDN w:val="0"/>
      <w:adjustRightInd w:val="0"/>
      <w:ind w:firstLine="426"/>
      <w:jc w:val="both"/>
      <w:textAlignment w:val="baseline"/>
    </w:pPr>
    <w:rPr>
      <w:szCs w:val="20"/>
    </w:rPr>
  </w:style>
  <w:style w:type="table" w:styleId="af8">
    <w:name w:val="Table Grid"/>
    <w:basedOn w:val="a2"/>
    <w:uiPriority w:val="59"/>
    <w:rsid w:val="00926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с отступом 21"/>
    <w:basedOn w:val="a0"/>
    <w:rsid w:val="000C0895"/>
    <w:pPr>
      <w:overflowPunct w:val="0"/>
      <w:autoSpaceDE w:val="0"/>
      <w:autoSpaceDN w:val="0"/>
      <w:adjustRightInd w:val="0"/>
      <w:ind w:firstLine="425"/>
      <w:jc w:val="both"/>
      <w:textAlignment w:val="baseline"/>
    </w:pPr>
    <w:rPr>
      <w:szCs w:val="20"/>
    </w:rPr>
  </w:style>
  <w:style w:type="paragraph" w:customStyle="1" w:styleId="130">
    <w:name w:val="13"/>
    <w:basedOn w:val="a0"/>
    <w:rsid w:val="00FB31A1"/>
    <w:pPr>
      <w:jc w:val="both"/>
    </w:pPr>
    <w:rPr>
      <w:szCs w:val="20"/>
    </w:rPr>
  </w:style>
  <w:style w:type="numbering" w:customStyle="1" w:styleId="1">
    <w:name w:val="Стиль1"/>
    <w:rsid w:val="00AD2251"/>
    <w:pPr>
      <w:numPr>
        <w:numId w:val="3"/>
      </w:numPr>
    </w:pPr>
  </w:style>
  <w:style w:type="numbering" w:customStyle="1" w:styleId="2">
    <w:name w:val="Стиль2"/>
    <w:rsid w:val="00B564F6"/>
    <w:pPr>
      <w:numPr>
        <w:numId w:val="4"/>
      </w:numPr>
    </w:pPr>
  </w:style>
  <w:style w:type="numbering" w:customStyle="1" w:styleId="30">
    <w:name w:val="Стиль3"/>
    <w:rsid w:val="00082064"/>
    <w:pPr>
      <w:numPr>
        <w:numId w:val="5"/>
      </w:numPr>
    </w:pPr>
  </w:style>
  <w:style w:type="numbering" w:customStyle="1" w:styleId="4">
    <w:name w:val="Стиль4"/>
    <w:rsid w:val="00082064"/>
    <w:pPr>
      <w:numPr>
        <w:numId w:val="6"/>
      </w:numPr>
    </w:pPr>
  </w:style>
  <w:style w:type="numbering" w:customStyle="1" w:styleId="6">
    <w:name w:val="Стиль6"/>
    <w:rsid w:val="00082064"/>
    <w:pPr>
      <w:numPr>
        <w:numId w:val="8"/>
      </w:numPr>
    </w:pPr>
  </w:style>
  <w:style w:type="numbering" w:customStyle="1" w:styleId="5">
    <w:name w:val="Стиль5"/>
    <w:rsid w:val="00082064"/>
    <w:pPr>
      <w:numPr>
        <w:numId w:val="7"/>
      </w:numPr>
    </w:pPr>
  </w:style>
  <w:style w:type="numbering" w:customStyle="1" w:styleId="7">
    <w:name w:val="Стиль7"/>
    <w:rsid w:val="00082064"/>
    <w:pPr>
      <w:numPr>
        <w:numId w:val="9"/>
      </w:numPr>
    </w:pPr>
  </w:style>
  <w:style w:type="paragraph" w:styleId="af9">
    <w:name w:val="Document Map"/>
    <w:basedOn w:val="a0"/>
    <w:link w:val="afa"/>
    <w:semiHidden/>
    <w:rsid w:val="00A503A2"/>
    <w:pPr>
      <w:shd w:val="clear" w:color="auto" w:fill="000080"/>
    </w:pPr>
    <w:rPr>
      <w:rFonts w:ascii="Tahoma" w:hAnsi="Tahoma" w:cs="Tahoma"/>
    </w:rPr>
  </w:style>
  <w:style w:type="paragraph" w:customStyle="1" w:styleId="8">
    <w:name w:val="8"/>
    <w:basedOn w:val="a4"/>
    <w:rsid w:val="00E2604E"/>
    <w:pPr>
      <w:numPr>
        <w:ilvl w:val="1"/>
        <w:numId w:val="2"/>
      </w:numPr>
      <w:jc w:val="center"/>
    </w:pPr>
    <w:rPr>
      <w:sz w:val="28"/>
      <w:szCs w:val="28"/>
    </w:rPr>
  </w:style>
  <w:style w:type="table" w:styleId="afb">
    <w:name w:val="Table Contemporary"/>
    <w:basedOn w:val="a2"/>
    <w:rsid w:val="00F4074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afc">
    <w:name w:val="footnote reference"/>
    <w:basedOn w:val="a1"/>
    <w:rsid w:val="00CC6B10"/>
    <w:rPr>
      <w:vertAlign w:val="superscript"/>
    </w:rPr>
  </w:style>
  <w:style w:type="paragraph" w:customStyle="1" w:styleId="ConsNonformat">
    <w:name w:val="ConsNonformat"/>
    <w:rsid w:val="00310364"/>
    <w:pPr>
      <w:widowControl w:val="0"/>
      <w:autoSpaceDE w:val="0"/>
      <w:autoSpaceDN w:val="0"/>
      <w:adjustRightInd w:val="0"/>
      <w:ind w:right="19772"/>
    </w:pPr>
    <w:rPr>
      <w:rFonts w:ascii="Courier New" w:hAnsi="Courier New" w:cs="Courier New"/>
    </w:rPr>
  </w:style>
  <w:style w:type="paragraph" w:styleId="afd">
    <w:name w:val="Balloon Text"/>
    <w:basedOn w:val="a0"/>
    <w:link w:val="afe"/>
    <w:uiPriority w:val="99"/>
    <w:rsid w:val="00310364"/>
    <w:rPr>
      <w:rFonts w:ascii="Tahoma" w:hAnsi="Tahoma" w:cs="Tahoma"/>
      <w:sz w:val="16"/>
      <w:szCs w:val="16"/>
    </w:rPr>
  </w:style>
  <w:style w:type="paragraph" w:customStyle="1" w:styleId="ConsPlusNormal">
    <w:name w:val="ConsPlusNormal"/>
    <w:link w:val="ConsPlusNormal0"/>
    <w:rsid w:val="00383700"/>
    <w:pPr>
      <w:widowControl w:val="0"/>
      <w:autoSpaceDE w:val="0"/>
      <w:autoSpaceDN w:val="0"/>
      <w:adjustRightInd w:val="0"/>
      <w:ind w:firstLine="720"/>
    </w:pPr>
    <w:rPr>
      <w:rFonts w:ascii="Arial" w:hAnsi="Arial" w:cs="Arial"/>
    </w:rPr>
  </w:style>
  <w:style w:type="paragraph" w:customStyle="1" w:styleId="ConsPlusNonformat">
    <w:name w:val="ConsPlusNonformat"/>
    <w:rsid w:val="00383700"/>
    <w:pPr>
      <w:widowControl w:val="0"/>
      <w:autoSpaceDE w:val="0"/>
      <w:autoSpaceDN w:val="0"/>
      <w:adjustRightInd w:val="0"/>
    </w:pPr>
    <w:rPr>
      <w:rFonts w:ascii="Courier New" w:hAnsi="Courier New" w:cs="Courier New"/>
    </w:rPr>
  </w:style>
  <w:style w:type="paragraph" w:customStyle="1" w:styleId="ConsPlusTitle">
    <w:name w:val="ConsPlusTitle"/>
    <w:rsid w:val="00383700"/>
    <w:pPr>
      <w:widowControl w:val="0"/>
      <w:autoSpaceDE w:val="0"/>
      <w:autoSpaceDN w:val="0"/>
      <w:adjustRightInd w:val="0"/>
    </w:pPr>
    <w:rPr>
      <w:rFonts w:ascii="Arial" w:hAnsi="Arial" w:cs="Arial"/>
      <w:b/>
      <w:bCs/>
    </w:rPr>
  </w:style>
  <w:style w:type="paragraph" w:customStyle="1" w:styleId="ConsPlusCell">
    <w:name w:val="ConsPlusCell"/>
    <w:rsid w:val="00383700"/>
    <w:pPr>
      <w:widowControl w:val="0"/>
      <w:autoSpaceDE w:val="0"/>
      <w:autoSpaceDN w:val="0"/>
      <w:adjustRightInd w:val="0"/>
    </w:pPr>
    <w:rPr>
      <w:rFonts w:ascii="Arial" w:hAnsi="Arial" w:cs="Arial"/>
    </w:rPr>
  </w:style>
  <w:style w:type="paragraph" w:customStyle="1" w:styleId="ConsPlusDocList">
    <w:name w:val="ConsPlusDocList"/>
    <w:rsid w:val="00FE3F6B"/>
    <w:pPr>
      <w:widowControl w:val="0"/>
      <w:autoSpaceDE w:val="0"/>
      <w:autoSpaceDN w:val="0"/>
      <w:adjustRightInd w:val="0"/>
    </w:pPr>
    <w:rPr>
      <w:rFonts w:ascii="Courier New" w:hAnsi="Courier New" w:cs="Courier New"/>
    </w:rPr>
  </w:style>
  <w:style w:type="character" w:customStyle="1" w:styleId="13">
    <w:name w:val="Название Знак1"/>
    <w:aliases w:val="Название Знак Знак, Знак Знак Знак,Title Char Знак Знак1,Title Char Знак2"/>
    <w:basedOn w:val="a1"/>
    <w:link w:val="ab"/>
    <w:rsid w:val="00E251E8"/>
    <w:rPr>
      <w:b/>
      <w:sz w:val="28"/>
      <w:lang w:val="ru-RU" w:eastAsia="ru-RU" w:bidi="ar-SA"/>
    </w:rPr>
  </w:style>
  <w:style w:type="paragraph" w:customStyle="1" w:styleId="txt">
    <w:name w:val="txt"/>
    <w:basedOn w:val="a0"/>
    <w:rsid w:val="00BB1B09"/>
    <w:pPr>
      <w:spacing w:before="48" w:after="48"/>
      <w:ind w:firstLine="720"/>
      <w:jc w:val="both"/>
    </w:pPr>
  </w:style>
  <w:style w:type="paragraph" w:customStyle="1" w:styleId="17">
    <w:name w:val="çàãîëîâîê 1"/>
    <w:basedOn w:val="a0"/>
    <w:next w:val="a0"/>
    <w:rsid w:val="00D20B74"/>
    <w:pPr>
      <w:keepNext/>
      <w:widowControl w:val="0"/>
      <w:spacing w:after="240"/>
      <w:jc w:val="center"/>
    </w:pPr>
    <w:rPr>
      <w:rFonts w:ascii="Arial" w:hAnsi="Arial"/>
      <w:b/>
      <w:sz w:val="32"/>
      <w:szCs w:val="20"/>
      <w:lang w:val="en-US"/>
    </w:rPr>
  </w:style>
  <w:style w:type="character" w:styleId="aff">
    <w:name w:val="Strong"/>
    <w:basedOn w:val="a1"/>
    <w:uiPriority w:val="22"/>
    <w:qFormat/>
    <w:rsid w:val="00D20B74"/>
    <w:rPr>
      <w:b/>
      <w:bCs/>
    </w:rPr>
  </w:style>
  <w:style w:type="character" w:customStyle="1" w:styleId="12">
    <w:name w:val="Основной текст Знак1"/>
    <w:aliases w:val=" Знак Знак1,Subtitle Знак"/>
    <w:basedOn w:val="a1"/>
    <w:link w:val="a8"/>
    <w:rsid w:val="00927FAD"/>
    <w:rPr>
      <w:sz w:val="24"/>
    </w:rPr>
  </w:style>
  <w:style w:type="character" w:customStyle="1" w:styleId="a5">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4"/>
    <w:rsid w:val="00927FAD"/>
    <w:rPr>
      <w:sz w:val="26"/>
    </w:rPr>
  </w:style>
  <w:style w:type="character" w:customStyle="1" w:styleId="23">
    <w:name w:val="Основной текст 2 Знак"/>
    <w:basedOn w:val="a1"/>
    <w:link w:val="22"/>
    <w:rsid w:val="00927FAD"/>
    <w:rPr>
      <w:bCs/>
      <w:sz w:val="26"/>
    </w:rPr>
  </w:style>
  <w:style w:type="character" w:customStyle="1" w:styleId="aff0">
    <w:name w:val="Основной текст Знак"/>
    <w:aliases w:val="Знак Знак2"/>
    <w:basedOn w:val="a1"/>
    <w:rsid w:val="00927FAD"/>
    <w:rPr>
      <w:sz w:val="24"/>
      <w:lang w:val="ru-RU" w:eastAsia="ru-RU" w:bidi="ar-SA"/>
    </w:rPr>
  </w:style>
  <w:style w:type="character" w:customStyle="1" w:styleId="36">
    <w:name w:val="Основной текст с отступом 3 Знак"/>
    <w:basedOn w:val="a1"/>
    <w:link w:val="35"/>
    <w:rsid w:val="002712C7"/>
    <w:rPr>
      <w:sz w:val="26"/>
      <w:szCs w:val="24"/>
    </w:rPr>
  </w:style>
  <w:style w:type="character" w:customStyle="1" w:styleId="16">
    <w:name w:val="Нижний колонтитул Знак1"/>
    <w:basedOn w:val="a1"/>
    <w:link w:val="af2"/>
    <w:uiPriority w:val="99"/>
    <w:rsid w:val="00BF358A"/>
    <w:rPr>
      <w:sz w:val="24"/>
      <w:szCs w:val="24"/>
    </w:rPr>
  </w:style>
  <w:style w:type="character" w:customStyle="1" w:styleId="11">
    <w:name w:val="Заголовок 1 Знак"/>
    <w:basedOn w:val="a1"/>
    <w:link w:val="10"/>
    <w:rsid w:val="00B54DAF"/>
    <w:rPr>
      <w:b/>
      <w:sz w:val="26"/>
    </w:rPr>
  </w:style>
  <w:style w:type="character" w:customStyle="1" w:styleId="21">
    <w:name w:val="Заголовок 2 Знак"/>
    <w:basedOn w:val="a1"/>
    <w:link w:val="20"/>
    <w:rsid w:val="00B54DAF"/>
    <w:rPr>
      <w:b/>
      <w:sz w:val="24"/>
    </w:rPr>
  </w:style>
  <w:style w:type="character" w:customStyle="1" w:styleId="32">
    <w:name w:val="Заголовок 3 Знак"/>
    <w:basedOn w:val="a1"/>
    <w:link w:val="31"/>
    <w:rsid w:val="00B54DAF"/>
    <w:rPr>
      <w:b/>
      <w:sz w:val="26"/>
    </w:rPr>
  </w:style>
  <w:style w:type="character" w:customStyle="1" w:styleId="41">
    <w:name w:val="Заголовок 4 Знак"/>
    <w:basedOn w:val="a1"/>
    <w:link w:val="40"/>
    <w:rsid w:val="00B54DAF"/>
    <w:rPr>
      <w:b/>
      <w:bCs/>
      <w:sz w:val="26"/>
      <w:szCs w:val="26"/>
    </w:rPr>
  </w:style>
  <w:style w:type="character" w:customStyle="1" w:styleId="51">
    <w:name w:val="Заголовок 5 Знак"/>
    <w:basedOn w:val="a1"/>
    <w:link w:val="50"/>
    <w:rsid w:val="00B54DAF"/>
    <w:rPr>
      <w:b/>
      <w:bCs/>
      <w:sz w:val="22"/>
    </w:rPr>
  </w:style>
  <w:style w:type="character" w:customStyle="1" w:styleId="61">
    <w:name w:val="Заголовок 6 Знак"/>
    <w:basedOn w:val="a1"/>
    <w:link w:val="60"/>
    <w:rsid w:val="00B54DAF"/>
    <w:rPr>
      <w:b/>
      <w:bCs/>
      <w:sz w:val="28"/>
      <w:szCs w:val="24"/>
    </w:rPr>
  </w:style>
  <w:style w:type="character" w:customStyle="1" w:styleId="71">
    <w:name w:val="Заголовок 7 Знак"/>
    <w:basedOn w:val="a1"/>
    <w:link w:val="70"/>
    <w:rsid w:val="00B54DAF"/>
    <w:rPr>
      <w:sz w:val="26"/>
    </w:rPr>
  </w:style>
  <w:style w:type="character" w:customStyle="1" w:styleId="81">
    <w:name w:val="Заголовок 8 Знак"/>
    <w:basedOn w:val="a1"/>
    <w:link w:val="80"/>
    <w:rsid w:val="00B54DAF"/>
    <w:rPr>
      <w:b/>
      <w:sz w:val="26"/>
    </w:rPr>
  </w:style>
  <w:style w:type="character" w:customStyle="1" w:styleId="90">
    <w:name w:val="Заголовок 9 Знак"/>
    <w:basedOn w:val="a1"/>
    <w:link w:val="9"/>
    <w:rsid w:val="00B54DAF"/>
    <w:rPr>
      <w:b/>
      <w:sz w:val="26"/>
      <w:szCs w:val="26"/>
    </w:rPr>
  </w:style>
  <w:style w:type="character" w:customStyle="1" w:styleId="aa">
    <w:name w:val="Подзаголовок Знак"/>
    <w:aliases w:val="Знак Знак"/>
    <w:basedOn w:val="a1"/>
    <w:link w:val="a9"/>
    <w:rsid w:val="00B54DAF"/>
    <w:rPr>
      <w:b/>
      <w:sz w:val="28"/>
    </w:rPr>
  </w:style>
  <w:style w:type="character" w:customStyle="1" w:styleId="a7">
    <w:name w:val="Текст сноски Знак"/>
    <w:basedOn w:val="a1"/>
    <w:link w:val="a6"/>
    <w:rsid w:val="00B54DAF"/>
  </w:style>
  <w:style w:type="character" w:customStyle="1" w:styleId="34">
    <w:name w:val="Основной текст 3 Знак"/>
    <w:basedOn w:val="a1"/>
    <w:link w:val="33"/>
    <w:rsid w:val="00B54DAF"/>
    <w:rPr>
      <w:b/>
      <w:sz w:val="28"/>
    </w:rPr>
  </w:style>
  <w:style w:type="character" w:customStyle="1" w:styleId="ad">
    <w:name w:val="Верхний колонтитул Знак"/>
    <w:basedOn w:val="a1"/>
    <w:link w:val="ac"/>
    <w:uiPriority w:val="99"/>
    <w:rsid w:val="00B54DAF"/>
    <w:rPr>
      <w:sz w:val="24"/>
      <w:szCs w:val="24"/>
    </w:rPr>
  </w:style>
  <w:style w:type="character" w:customStyle="1" w:styleId="25">
    <w:name w:val="Основной текст с отступом 2 Знак"/>
    <w:basedOn w:val="a1"/>
    <w:link w:val="24"/>
    <w:rsid w:val="00B54DAF"/>
    <w:rPr>
      <w:b/>
      <w:sz w:val="26"/>
    </w:rPr>
  </w:style>
  <w:style w:type="character" w:customStyle="1" w:styleId="af1">
    <w:name w:val="Текст Знак"/>
    <w:basedOn w:val="a1"/>
    <w:link w:val="af0"/>
    <w:rsid w:val="00B54DAF"/>
    <w:rPr>
      <w:rFonts w:ascii="Courier New" w:hAnsi="Courier New" w:cs="Courier New"/>
    </w:rPr>
  </w:style>
  <w:style w:type="character" w:customStyle="1" w:styleId="aff1">
    <w:name w:val="Нижний колонтитул Знак"/>
    <w:basedOn w:val="a1"/>
    <w:uiPriority w:val="99"/>
    <w:rsid w:val="00B54DAF"/>
    <w:rPr>
      <w:sz w:val="24"/>
      <w:szCs w:val="24"/>
    </w:rPr>
  </w:style>
  <w:style w:type="character" w:customStyle="1" w:styleId="afa">
    <w:name w:val="Схема документа Знак"/>
    <w:basedOn w:val="a1"/>
    <w:link w:val="af9"/>
    <w:semiHidden/>
    <w:rsid w:val="00B54DAF"/>
    <w:rPr>
      <w:rFonts w:ascii="Tahoma" w:hAnsi="Tahoma" w:cs="Tahoma"/>
      <w:sz w:val="24"/>
      <w:szCs w:val="24"/>
      <w:shd w:val="clear" w:color="auto" w:fill="000080"/>
    </w:rPr>
  </w:style>
  <w:style w:type="character" w:customStyle="1" w:styleId="afe">
    <w:name w:val="Текст выноски Знак"/>
    <w:basedOn w:val="a1"/>
    <w:link w:val="afd"/>
    <w:uiPriority w:val="99"/>
    <w:rsid w:val="00B54DAF"/>
    <w:rPr>
      <w:rFonts w:ascii="Tahoma" w:hAnsi="Tahoma" w:cs="Tahoma"/>
      <w:sz w:val="16"/>
      <w:szCs w:val="16"/>
    </w:rPr>
  </w:style>
  <w:style w:type="paragraph" w:customStyle="1" w:styleId="aff2">
    <w:name w:val="Основной"/>
    <w:basedOn w:val="a0"/>
    <w:rsid w:val="005E02B4"/>
    <w:pPr>
      <w:widowControl w:val="0"/>
      <w:ind w:firstLine="720"/>
      <w:jc w:val="both"/>
    </w:pPr>
    <w:rPr>
      <w:sz w:val="28"/>
      <w:szCs w:val="20"/>
    </w:rPr>
  </w:style>
  <w:style w:type="paragraph" w:styleId="HTML">
    <w:name w:val="HTML Preformatted"/>
    <w:basedOn w:val="a0"/>
    <w:link w:val="HTML0"/>
    <w:rsid w:val="00FB4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FB429B"/>
    <w:rPr>
      <w:rFonts w:ascii="Courier New" w:hAnsi="Courier New" w:cs="Courier New"/>
    </w:rPr>
  </w:style>
  <w:style w:type="paragraph" w:customStyle="1" w:styleId="aff3">
    <w:name w:val="от реализации программных мероприятий."/>
    <w:basedOn w:val="22"/>
    <w:rsid w:val="00FB429B"/>
    <w:pPr>
      <w:ind w:firstLine="709"/>
    </w:pPr>
    <w:rPr>
      <w:bCs w:val="0"/>
    </w:rPr>
  </w:style>
  <w:style w:type="paragraph" w:customStyle="1" w:styleId="28">
    <w:name w:val="Знак2"/>
    <w:basedOn w:val="a0"/>
    <w:rsid w:val="00FB429B"/>
    <w:pPr>
      <w:spacing w:after="160" w:line="240" w:lineRule="exact"/>
    </w:pPr>
    <w:rPr>
      <w:rFonts w:ascii="Verdana" w:hAnsi="Verdana"/>
      <w:sz w:val="20"/>
      <w:szCs w:val="20"/>
      <w:lang w:val="en-US" w:eastAsia="en-US"/>
    </w:rPr>
  </w:style>
  <w:style w:type="paragraph" w:customStyle="1" w:styleId="29">
    <w:name w:val="Знак Знак Знак Знак Знак Знак Знак Знак Знак Знак Знак Знак Знак Знак Знак Знак Знак Знак Знак Знак Знак2 Знак"/>
    <w:basedOn w:val="a0"/>
    <w:rsid w:val="00FB429B"/>
    <w:pPr>
      <w:spacing w:after="160" w:line="240" w:lineRule="exact"/>
    </w:pPr>
    <w:rPr>
      <w:rFonts w:ascii="Verdana" w:hAnsi="Verdana"/>
      <w:sz w:val="20"/>
      <w:szCs w:val="20"/>
      <w:lang w:val="en-US" w:eastAsia="en-US"/>
    </w:rPr>
  </w:style>
  <w:style w:type="paragraph" w:styleId="aff4">
    <w:name w:val="No Spacing"/>
    <w:link w:val="aff5"/>
    <w:uiPriority w:val="1"/>
    <w:qFormat/>
    <w:rsid w:val="00FB429B"/>
    <w:rPr>
      <w:rFonts w:ascii="Calibri" w:eastAsia="Calibri" w:hAnsi="Calibri"/>
      <w:sz w:val="22"/>
      <w:szCs w:val="22"/>
      <w:lang w:eastAsia="en-US"/>
    </w:rPr>
  </w:style>
  <w:style w:type="paragraph" w:customStyle="1" w:styleId="aff6">
    <w:name w:val="Знак Знак Знак Знак"/>
    <w:basedOn w:val="a0"/>
    <w:rsid w:val="002D5E35"/>
    <w:pPr>
      <w:spacing w:after="160" w:line="240" w:lineRule="exact"/>
    </w:pPr>
    <w:rPr>
      <w:rFonts w:ascii="Verdana" w:hAnsi="Verdana"/>
      <w:sz w:val="20"/>
      <w:szCs w:val="20"/>
      <w:lang w:val="en-US" w:eastAsia="en-US"/>
    </w:rPr>
  </w:style>
  <w:style w:type="paragraph" w:customStyle="1" w:styleId="xl74">
    <w:name w:val="xl74"/>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5">
    <w:name w:val="xl75"/>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76">
    <w:name w:val="xl76"/>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7">
    <w:name w:val="xl77"/>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78">
    <w:name w:val="xl78"/>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79">
    <w:name w:val="xl79"/>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2">
    <w:name w:val="xl82"/>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84">
    <w:name w:val="xl84"/>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5">
    <w:name w:val="xl85"/>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6">
    <w:name w:val="xl86"/>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92">
    <w:name w:val="xl92"/>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9">
    <w:name w:val="xl99"/>
    <w:basedOn w:val="a0"/>
    <w:rsid w:val="002D5E3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100">
    <w:name w:val="xl100"/>
    <w:basedOn w:val="a0"/>
    <w:rsid w:val="002D5E35"/>
    <w:pPr>
      <w:shd w:val="clear" w:color="auto" w:fill="FFFFFF"/>
      <w:spacing w:before="100" w:beforeAutospacing="1" w:after="100" w:afterAutospacing="1"/>
      <w:textAlignment w:val="center"/>
    </w:pPr>
  </w:style>
  <w:style w:type="paragraph" w:customStyle="1" w:styleId="xl101">
    <w:name w:val="xl101"/>
    <w:basedOn w:val="a0"/>
    <w:rsid w:val="002D5E35"/>
    <w:pPr>
      <w:shd w:val="clear" w:color="auto" w:fill="FFFFFF"/>
      <w:spacing w:before="100" w:beforeAutospacing="1" w:after="100" w:afterAutospacing="1"/>
      <w:textAlignment w:val="center"/>
    </w:pPr>
    <w:rPr>
      <w:sz w:val="22"/>
      <w:szCs w:val="22"/>
    </w:rPr>
  </w:style>
  <w:style w:type="paragraph" w:customStyle="1" w:styleId="xl102">
    <w:name w:val="xl102"/>
    <w:basedOn w:val="a0"/>
    <w:rsid w:val="002D5E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103">
    <w:name w:val="xl103"/>
    <w:basedOn w:val="a0"/>
    <w:rsid w:val="002D5E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104">
    <w:name w:val="xl104"/>
    <w:basedOn w:val="a0"/>
    <w:rsid w:val="002D5E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rPr>
  </w:style>
  <w:style w:type="paragraph" w:customStyle="1" w:styleId="xl105">
    <w:name w:val="xl105"/>
    <w:basedOn w:val="a0"/>
    <w:rsid w:val="002D5E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106">
    <w:name w:val="xl106"/>
    <w:basedOn w:val="a0"/>
    <w:rsid w:val="002D5E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107">
    <w:name w:val="xl107"/>
    <w:basedOn w:val="a0"/>
    <w:rsid w:val="002D5E3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0"/>
    <w:rsid w:val="002D5E3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2D5E35"/>
    <w:pPr>
      <w:pBdr>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0"/>
    <w:rsid w:val="002D5E35"/>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11">
    <w:name w:val="xl111"/>
    <w:basedOn w:val="a0"/>
    <w:rsid w:val="002D5E35"/>
    <w:pPr>
      <w:pBdr>
        <w:top w:val="single" w:sz="4" w:space="0" w:color="auto"/>
        <w:bottom w:val="single" w:sz="4" w:space="0" w:color="auto"/>
      </w:pBdr>
      <w:spacing w:before="100" w:beforeAutospacing="1" w:after="100" w:afterAutospacing="1"/>
      <w:textAlignment w:val="center"/>
    </w:pPr>
    <w:rPr>
      <w:b/>
      <w:bCs/>
    </w:rPr>
  </w:style>
  <w:style w:type="paragraph" w:customStyle="1" w:styleId="xl112">
    <w:name w:val="xl112"/>
    <w:basedOn w:val="a0"/>
    <w:rsid w:val="002D5E35"/>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3">
    <w:name w:val="xl113"/>
    <w:basedOn w:val="a0"/>
    <w:rsid w:val="002D5E3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0"/>
    <w:rsid w:val="002D5E3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0"/>
    <w:rsid w:val="002D5E35"/>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7">
    <w:name w:val="xl117"/>
    <w:basedOn w:val="a0"/>
    <w:rsid w:val="002D5E3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8">
    <w:name w:val="xl118"/>
    <w:basedOn w:val="a0"/>
    <w:rsid w:val="002D5E35"/>
    <w:pPr>
      <w:pBdr>
        <w:bottom w:val="single" w:sz="4" w:space="0" w:color="auto"/>
      </w:pBdr>
      <w:shd w:val="clear" w:color="auto" w:fill="FFFFFF"/>
      <w:spacing w:before="100" w:beforeAutospacing="1" w:after="100" w:afterAutospacing="1"/>
      <w:jc w:val="center"/>
      <w:textAlignment w:val="center"/>
    </w:pPr>
  </w:style>
  <w:style w:type="paragraph" w:customStyle="1" w:styleId="xl119">
    <w:name w:val="xl119"/>
    <w:basedOn w:val="a0"/>
    <w:rsid w:val="002D5E35"/>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20">
    <w:name w:val="xl120"/>
    <w:basedOn w:val="a0"/>
    <w:rsid w:val="002D5E35"/>
    <w:pPr>
      <w:pBdr>
        <w:top w:val="single" w:sz="4" w:space="0" w:color="auto"/>
        <w:bottom w:val="single" w:sz="4" w:space="0" w:color="auto"/>
      </w:pBdr>
      <w:spacing w:before="100" w:beforeAutospacing="1" w:after="100" w:afterAutospacing="1"/>
    </w:pPr>
    <w:rPr>
      <w:b/>
      <w:bCs/>
    </w:rPr>
  </w:style>
  <w:style w:type="paragraph" w:customStyle="1" w:styleId="xl121">
    <w:name w:val="xl121"/>
    <w:basedOn w:val="a0"/>
    <w:rsid w:val="002D5E35"/>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a0"/>
    <w:rsid w:val="002D5E35"/>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b/>
      <w:bCs/>
    </w:rPr>
  </w:style>
  <w:style w:type="paragraph" w:customStyle="1" w:styleId="xl123">
    <w:name w:val="xl123"/>
    <w:basedOn w:val="a0"/>
    <w:rsid w:val="002D5E35"/>
    <w:pPr>
      <w:pBdr>
        <w:top w:val="single" w:sz="4" w:space="0" w:color="auto"/>
        <w:bottom w:val="single" w:sz="4" w:space="0" w:color="auto"/>
      </w:pBdr>
      <w:shd w:val="clear" w:color="auto" w:fill="FFFFFF"/>
      <w:spacing w:before="100" w:beforeAutospacing="1" w:after="100" w:afterAutospacing="1"/>
      <w:textAlignment w:val="center"/>
    </w:pPr>
    <w:rPr>
      <w:b/>
      <w:bCs/>
    </w:rPr>
  </w:style>
  <w:style w:type="paragraph" w:customStyle="1" w:styleId="xl125">
    <w:name w:val="xl125"/>
    <w:basedOn w:val="a0"/>
    <w:rsid w:val="002D5E35"/>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b/>
      <w:bCs/>
    </w:rPr>
  </w:style>
  <w:style w:type="paragraph" w:customStyle="1" w:styleId="xl126">
    <w:name w:val="xl126"/>
    <w:basedOn w:val="a0"/>
    <w:rsid w:val="002D5E35"/>
    <w:pPr>
      <w:pBdr>
        <w:top w:val="single" w:sz="4" w:space="0" w:color="auto"/>
        <w:bottom w:val="single" w:sz="4" w:space="0" w:color="auto"/>
      </w:pBdr>
      <w:shd w:val="clear" w:color="auto" w:fill="FFFFFF"/>
      <w:spacing w:before="100" w:beforeAutospacing="1" w:after="100" w:afterAutospacing="1"/>
      <w:jc w:val="center"/>
      <w:textAlignment w:val="center"/>
    </w:pPr>
    <w:rPr>
      <w:b/>
      <w:bCs/>
    </w:rPr>
  </w:style>
  <w:style w:type="paragraph" w:customStyle="1" w:styleId="xl127">
    <w:name w:val="xl127"/>
    <w:basedOn w:val="a0"/>
    <w:rsid w:val="002D5E35"/>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128">
    <w:name w:val="xl128"/>
    <w:basedOn w:val="a0"/>
    <w:rsid w:val="002D5E35"/>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29">
    <w:name w:val="xl129"/>
    <w:basedOn w:val="a0"/>
    <w:rsid w:val="002D5E35"/>
    <w:pPr>
      <w:pBdr>
        <w:top w:val="single" w:sz="4" w:space="0" w:color="auto"/>
        <w:bottom w:val="single" w:sz="4" w:space="0" w:color="auto"/>
      </w:pBdr>
      <w:spacing w:before="100" w:beforeAutospacing="1" w:after="100" w:afterAutospacing="1"/>
      <w:textAlignment w:val="center"/>
    </w:pPr>
    <w:rPr>
      <w:b/>
      <w:bCs/>
    </w:rPr>
  </w:style>
  <w:style w:type="paragraph" w:customStyle="1" w:styleId="xl130">
    <w:name w:val="xl130"/>
    <w:basedOn w:val="a0"/>
    <w:rsid w:val="002D5E35"/>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1">
    <w:name w:val="xl131"/>
    <w:basedOn w:val="a0"/>
    <w:rsid w:val="002D5E35"/>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132">
    <w:name w:val="xl132"/>
    <w:basedOn w:val="a0"/>
    <w:rsid w:val="002D5E35"/>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133">
    <w:name w:val="xl133"/>
    <w:basedOn w:val="a0"/>
    <w:rsid w:val="002D5E35"/>
    <w:pPr>
      <w:pBdr>
        <w:top w:val="single" w:sz="4" w:space="0" w:color="auto"/>
        <w:left w:val="single" w:sz="4" w:space="0" w:color="auto"/>
        <w:bottom w:val="single" w:sz="4" w:space="0" w:color="auto"/>
      </w:pBdr>
      <w:shd w:val="clear" w:color="auto" w:fill="FF0000"/>
      <w:spacing w:before="100" w:beforeAutospacing="1" w:after="100" w:afterAutospacing="1"/>
      <w:jc w:val="center"/>
      <w:textAlignment w:val="center"/>
    </w:pPr>
    <w:rPr>
      <w:b/>
      <w:bCs/>
    </w:rPr>
  </w:style>
  <w:style w:type="paragraph" w:customStyle="1" w:styleId="xl134">
    <w:name w:val="xl134"/>
    <w:basedOn w:val="a0"/>
    <w:rsid w:val="002D5E35"/>
    <w:pPr>
      <w:pBdr>
        <w:top w:val="single" w:sz="4" w:space="0" w:color="auto"/>
        <w:bottom w:val="single" w:sz="4" w:space="0" w:color="auto"/>
      </w:pBdr>
      <w:shd w:val="clear" w:color="auto" w:fill="FF0000"/>
      <w:spacing w:before="100" w:beforeAutospacing="1" w:after="100" w:afterAutospacing="1"/>
      <w:jc w:val="center"/>
      <w:textAlignment w:val="center"/>
    </w:pPr>
    <w:rPr>
      <w:b/>
      <w:bCs/>
    </w:rPr>
  </w:style>
  <w:style w:type="paragraph" w:customStyle="1" w:styleId="xl135">
    <w:name w:val="xl135"/>
    <w:basedOn w:val="a0"/>
    <w:rsid w:val="002D5E35"/>
    <w:pPr>
      <w:pBdr>
        <w:top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b/>
      <w:bCs/>
    </w:rPr>
  </w:style>
  <w:style w:type="paragraph" w:customStyle="1" w:styleId="xl136">
    <w:name w:val="xl136"/>
    <w:basedOn w:val="a0"/>
    <w:rsid w:val="002D5E35"/>
    <w:pPr>
      <w:pBdr>
        <w:top w:val="single" w:sz="4"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137">
    <w:name w:val="xl137"/>
    <w:basedOn w:val="a0"/>
    <w:rsid w:val="002D5E35"/>
    <w:pPr>
      <w:pBdr>
        <w:top w:val="single" w:sz="4" w:space="0" w:color="auto"/>
        <w:bottom w:val="single" w:sz="4" w:space="0" w:color="auto"/>
      </w:pBdr>
      <w:spacing w:before="100" w:beforeAutospacing="1" w:after="100" w:afterAutospacing="1"/>
      <w:textAlignment w:val="center"/>
    </w:pPr>
    <w:rPr>
      <w:b/>
      <w:bCs/>
      <w:color w:val="000000"/>
    </w:rPr>
  </w:style>
  <w:style w:type="paragraph" w:customStyle="1" w:styleId="xl138">
    <w:name w:val="xl138"/>
    <w:basedOn w:val="a0"/>
    <w:rsid w:val="002D5E35"/>
    <w:pPr>
      <w:pBdr>
        <w:top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39">
    <w:name w:val="xl139"/>
    <w:basedOn w:val="a0"/>
    <w:rsid w:val="002D5E35"/>
    <w:pPr>
      <w:pBdr>
        <w:top w:val="single" w:sz="4"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140">
    <w:name w:val="xl140"/>
    <w:basedOn w:val="a0"/>
    <w:rsid w:val="002D5E35"/>
    <w:pPr>
      <w:pBdr>
        <w:top w:val="single" w:sz="4" w:space="0" w:color="auto"/>
        <w:bottom w:val="single" w:sz="4" w:space="0" w:color="auto"/>
      </w:pBdr>
      <w:spacing w:before="100" w:beforeAutospacing="1" w:after="100" w:afterAutospacing="1"/>
      <w:textAlignment w:val="center"/>
    </w:pPr>
    <w:rPr>
      <w:b/>
      <w:bCs/>
      <w:color w:val="000000"/>
    </w:rPr>
  </w:style>
  <w:style w:type="paragraph" w:customStyle="1" w:styleId="xl141">
    <w:name w:val="xl141"/>
    <w:basedOn w:val="a0"/>
    <w:rsid w:val="002D5E35"/>
    <w:pPr>
      <w:pBdr>
        <w:top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42">
    <w:name w:val="xl142"/>
    <w:basedOn w:val="a0"/>
    <w:rsid w:val="002D5E35"/>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43">
    <w:name w:val="xl143"/>
    <w:basedOn w:val="a0"/>
    <w:rsid w:val="002D5E35"/>
    <w:pPr>
      <w:pBdr>
        <w:top w:val="single" w:sz="4" w:space="0" w:color="auto"/>
        <w:bottom w:val="single" w:sz="4" w:space="0" w:color="auto"/>
      </w:pBdr>
      <w:spacing w:before="100" w:beforeAutospacing="1" w:after="100" w:afterAutospacing="1"/>
      <w:textAlignment w:val="center"/>
    </w:pPr>
    <w:rPr>
      <w:b/>
      <w:bCs/>
    </w:rPr>
  </w:style>
  <w:style w:type="paragraph" w:customStyle="1" w:styleId="xl144">
    <w:name w:val="xl144"/>
    <w:basedOn w:val="a0"/>
    <w:rsid w:val="002D5E35"/>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0"/>
    <w:rsid w:val="002D5E35"/>
    <w:pPr>
      <w:pBdr>
        <w:top w:val="single" w:sz="4"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146">
    <w:name w:val="xl146"/>
    <w:basedOn w:val="a0"/>
    <w:rsid w:val="002D5E35"/>
    <w:pPr>
      <w:pBdr>
        <w:top w:val="single" w:sz="4" w:space="0" w:color="auto"/>
        <w:bottom w:val="single" w:sz="4" w:space="0" w:color="auto"/>
      </w:pBdr>
      <w:spacing w:before="100" w:beforeAutospacing="1" w:after="100" w:afterAutospacing="1"/>
      <w:textAlignment w:val="center"/>
    </w:pPr>
    <w:rPr>
      <w:b/>
      <w:bCs/>
      <w:color w:val="000000"/>
    </w:rPr>
  </w:style>
  <w:style w:type="paragraph" w:customStyle="1" w:styleId="xl147">
    <w:name w:val="xl147"/>
    <w:basedOn w:val="a0"/>
    <w:rsid w:val="002D5E35"/>
    <w:pPr>
      <w:pBdr>
        <w:top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48">
    <w:name w:val="xl148"/>
    <w:basedOn w:val="a0"/>
    <w:rsid w:val="002D5E3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9">
    <w:name w:val="xl149"/>
    <w:basedOn w:val="a0"/>
    <w:rsid w:val="002D5E3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0">
    <w:name w:val="xl150"/>
    <w:basedOn w:val="a0"/>
    <w:rsid w:val="002D5E3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51">
    <w:name w:val="xl151"/>
    <w:basedOn w:val="a0"/>
    <w:rsid w:val="002D5E3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52">
    <w:name w:val="xl152"/>
    <w:basedOn w:val="a0"/>
    <w:rsid w:val="002D5E35"/>
    <w:pPr>
      <w:pBdr>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53">
    <w:name w:val="xl153"/>
    <w:basedOn w:val="a0"/>
    <w:rsid w:val="002D5E3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0"/>
    <w:rsid w:val="002D5E35"/>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styleId="-8">
    <w:name w:val="Table List 8"/>
    <w:basedOn w:val="a2"/>
    <w:rsid w:val="002D5E3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8">
    <w:name w:val="Светлая заливка3"/>
    <w:basedOn w:val="a2"/>
    <w:uiPriority w:val="60"/>
    <w:rsid w:val="002D5E3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9">
    <w:name w:val="Светлая сетка3"/>
    <w:basedOn w:val="a2"/>
    <w:uiPriority w:val="62"/>
    <w:rsid w:val="002D5E35"/>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aff7">
    <w:name w:val="annotation reference"/>
    <w:basedOn w:val="a1"/>
    <w:rsid w:val="002D5E35"/>
    <w:rPr>
      <w:sz w:val="16"/>
      <w:szCs w:val="16"/>
    </w:rPr>
  </w:style>
  <w:style w:type="paragraph" w:styleId="aff8">
    <w:name w:val="annotation text"/>
    <w:basedOn w:val="a0"/>
    <w:link w:val="aff9"/>
    <w:rsid w:val="002D5E35"/>
    <w:rPr>
      <w:sz w:val="20"/>
      <w:szCs w:val="20"/>
    </w:rPr>
  </w:style>
  <w:style w:type="character" w:customStyle="1" w:styleId="aff9">
    <w:name w:val="Текст примечания Знак"/>
    <w:basedOn w:val="a1"/>
    <w:link w:val="aff8"/>
    <w:rsid w:val="002D5E35"/>
  </w:style>
  <w:style w:type="paragraph" w:styleId="affa">
    <w:name w:val="annotation subject"/>
    <w:aliases w:val=" Знак Знак2"/>
    <w:basedOn w:val="aff8"/>
    <w:next w:val="aff8"/>
    <w:link w:val="affb"/>
    <w:rsid w:val="002D5E35"/>
    <w:rPr>
      <w:b/>
      <w:bCs/>
    </w:rPr>
  </w:style>
  <w:style w:type="character" w:customStyle="1" w:styleId="affb">
    <w:name w:val="Тема примечания Знак"/>
    <w:aliases w:val=" Знак Знак2 Знак"/>
    <w:basedOn w:val="aff9"/>
    <w:link w:val="affa"/>
    <w:rsid w:val="002D5E35"/>
    <w:rPr>
      <w:b/>
      <w:bCs/>
    </w:rPr>
  </w:style>
  <w:style w:type="paragraph" w:styleId="affc">
    <w:name w:val="endnote text"/>
    <w:basedOn w:val="a0"/>
    <w:link w:val="affd"/>
    <w:rsid w:val="002D5E35"/>
    <w:rPr>
      <w:sz w:val="20"/>
      <w:szCs w:val="20"/>
    </w:rPr>
  </w:style>
  <w:style w:type="character" w:customStyle="1" w:styleId="affd">
    <w:name w:val="Текст концевой сноски Знак"/>
    <w:basedOn w:val="a1"/>
    <w:link w:val="affc"/>
    <w:rsid w:val="002D5E35"/>
  </w:style>
  <w:style w:type="character" w:styleId="affe">
    <w:name w:val="endnote reference"/>
    <w:basedOn w:val="a1"/>
    <w:rsid w:val="002D5E35"/>
    <w:rPr>
      <w:vertAlign w:val="superscript"/>
    </w:rPr>
  </w:style>
  <w:style w:type="paragraph" w:styleId="afff">
    <w:name w:val="Revision"/>
    <w:hidden/>
    <w:uiPriority w:val="99"/>
    <w:semiHidden/>
    <w:rsid w:val="002D5E35"/>
    <w:rPr>
      <w:sz w:val="24"/>
      <w:szCs w:val="24"/>
    </w:rPr>
  </w:style>
  <w:style w:type="table" w:styleId="-1">
    <w:name w:val="Table Web 1"/>
    <w:basedOn w:val="a2"/>
    <w:rsid w:val="00F45ED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0">
    <w:name w:val="Table Elegant"/>
    <w:basedOn w:val="a2"/>
    <w:rsid w:val="00F45ED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2"/>
    <w:rsid w:val="00F45ED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2"/>
    <w:rsid w:val="00F45ED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3D effects 3"/>
    <w:basedOn w:val="a2"/>
    <w:rsid w:val="00F45ED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2"/>
    <w:rsid w:val="00F45ED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3D effects 2"/>
    <w:basedOn w:val="a2"/>
    <w:rsid w:val="00F45ED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Grid 1"/>
    <w:basedOn w:val="a2"/>
    <w:rsid w:val="00F45ED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Simple 2"/>
    <w:basedOn w:val="a2"/>
    <w:rsid w:val="00F45ED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2"/>
    <w:rsid w:val="00F45ED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c">
    <w:name w:val="Table Grid 3"/>
    <w:basedOn w:val="a2"/>
    <w:rsid w:val="00F45ED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3">
    <w:name w:val="Table Grid 4"/>
    <w:basedOn w:val="a2"/>
    <w:rsid w:val="00F45ED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83">
    <w:name w:val="Table Grid 8"/>
    <w:basedOn w:val="a2"/>
    <w:rsid w:val="00F45ED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0">
    <w:name w:val="Table List 1"/>
    <w:basedOn w:val="a2"/>
    <w:rsid w:val="00F45ED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rsid w:val="00F45ED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2"/>
    <w:rsid w:val="00F45ED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1b">
    <w:name w:val="Table Colorful 1"/>
    <w:basedOn w:val="a2"/>
    <w:rsid w:val="00F45ED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ff1">
    <w:name w:val="Table Theme"/>
    <w:basedOn w:val="a2"/>
    <w:rsid w:val="00F45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d">
    <w:name w:val="Table Colorful 3"/>
    <w:basedOn w:val="a2"/>
    <w:rsid w:val="00F45ED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3">
    <w:name w:val="Light Shading Accent 3"/>
    <w:basedOn w:val="a2"/>
    <w:uiPriority w:val="60"/>
    <w:rsid w:val="00F45ED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3">
    <w:name w:val="Светлая заливка - Акцент 13"/>
    <w:basedOn w:val="a2"/>
    <w:uiPriority w:val="60"/>
    <w:rsid w:val="00F45ED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30">
    <w:name w:val="Светлый список - Акцент 13"/>
    <w:basedOn w:val="a2"/>
    <w:uiPriority w:val="61"/>
    <w:rsid w:val="00F45ED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0">
    <w:name w:val="Light List Accent 2"/>
    <w:basedOn w:val="a2"/>
    <w:uiPriority w:val="61"/>
    <w:rsid w:val="00F45ED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WW8Num3z0">
    <w:name w:val="WW8Num3z0"/>
    <w:rsid w:val="00F357CB"/>
    <w:rPr>
      <w:rFonts w:ascii="Times New Roman" w:hAnsi="Times New Roman" w:cs="Times New Roman"/>
    </w:rPr>
  </w:style>
  <w:style w:type="paragraph" w:styleId="afff2">
    <w:name w:val="List Paragraph"/>
    <w:aliases w:val="Абзац списка основной,List Paragraph2,ПАРАГРАФ,Нумерация,список 1,Абзац списка3,List Paragraph,List Paragraph1"/>
    <w:basedOn w:val="a0"/>
    <w:link w:val="afff3"/>
    <w:uiPriority w:val="34"/>
    <w:qFormat/>
    <w:rsid w:val="00F357CB"/>
    <w:pPr>
      <w:ind w:left="720"/>
      <w:contextualSpacing/>
    </w:pPr>
  </w:style>
  <w:style w:type="paragraph" w:customStyle="1" w:styleId="1c">
    <w:name w:val="Основной текст1"/>
    <w:basedOn w:val="a0"/>
    <w:rsid w:val="001F3C52"/>
    <w:pPr>
      <w:widowControl w:val="0"/>
      <w:spacing w:after="120"/>
    </w:pPr>
    <w:rPr>
      <w:rFonts w:ascii="Peterburg" w:hAnsi="Peterburg"/>
      <w:snapToGrid w:val="0"/>
      <w:szCs w:val="20"/>
    </w:rPr>
  </w:style>
  <w:style w:type="paragraph" w:customStyle="1" w:styleId="212">
    <w:name w:val="Основной текст 21"/>
    <w:basedOn w:val="a0"/>
    <w:rsid w:val="001F3C52"/>
    <w:pPr>
      <w:widowControl w:val="0"/>
      <w:overflowPunct w:val="0"/>
      <w:autoSpaceDE w:val="0"/>
      <w:autoSpaceDN w:val="0"/>
      <w:adjustRightInd w:val="0"/>
      <w:ind w:firstLine="426"/>
      <w:jc w:val="both"/>
      <w:textAlignment w:val="baseline"/>
    </w:pPr>
    <w:rPr>
      <w:szCs w:val="20"/>
    </w:rPr>
  </w:style>
  <w:style w:type="paragraph" w:customStyle="1" w:styleId="213">
    <w:name w:val="Основной текст с отступом 21"/>
    <w:basedOn w:val="a0"/>
    <w:rsid w:val="001F3C52"/>
    <w:pPr>
      <w:overflowPunct w:val="0"/>
      <w:autoSpaceDE w:val="0"/>
      <w:autoSpaceDN w:val="0"/>
      <w:adjustRightInd w:val="0"/>
      <w:ind w:firstLine="425"/>
      <w:jc w:val="both"/>
      <w:textAlignment w:val="baseline"/>
    </w:pPr>
    <w:rPr>
      <w:szCs w:val="20"/>
    </w:rPr>
  </w:style>
  <w:style w:type="paragraph" w:customStyle="1" w:styleId="310">
    <w:name w:val="Основной текст 31"/>
    <w:basedOn w:val="a0"/>
    <w:rsid w:val="001F3C52"/>
    <w:pPr>
      <w:suppressAutoHyphens/>
      <w:jc w:val="both"/>
    </w:pPr>
    <w:rPr>
      <w:sz w:val="26"/>
      <w:szCs w:val="26"/>
      <w:lang w:eastAsia="ar-SA"/>
    </w:rPr>
  </w:style>
  <w:style w:type="paragraph" w:customStyle="1" w:styleId="afff4">
    <w:name w:val="Содержимое таблицы"/>
    <w:basedOn w:val="a0"/>
    <w:link w:val="afff5"/>
    <w:rsid w:val="003B34AC"/>
    <w:pPr>
      <w:suppressLineNumbers/>
      <w:suppressAutoHyphens/>
    </w:pPr>
    <w:rPr>
      <w:sz w:val="20"/>
      <w:szCs w:val="20"/>
      <w:lang w:eastAsia="ar-SA"/>
    </w:rPr>
  </w:style>
  <w:style w:type="character" w:customStyle="1" w:styleId="afff5">
    <w:name w:val="Содержимое таблицы Знак"/>
    <w:basedOn w:val="a1"/>
    <w:link w:val="afff4"/>
    <w:rsid w:val="003B34AC"/>
    <w:rPr>
      <w:lang w:eastAsia="ar-SA"/>
    </w:rPr>
  </w:style>
  <w:style w:type="paragraph" w:customStyle="1" w:styleId="2d">
    <w:name w:val="Знак2"/>
    <w:basedOn w:val="a0"/>
    <w:rsid w:val="00950783"/>
    <w:pPr>
      <w:spacing w:after="160" w:line="240" w:lineRule="exact"/>
    </w:pPr>
    <w:rPr>
      <w:rFonts w:ascii="Verdana" w:hAnsi="Verdana"/>
      <w:sz w:val="20"/>
      <w:szCs w:val="20"/>
      <w:lang w:val="en-US" w:eastAsia="en-US"/>
    </w:rPr>
  </w:style>
  <w:style w:type="paragraph" w:customStyle="1" w:styleId="ConsCell">
    <w:name w:val="ConsCell"/>
    <w:rsid w:val="00950783"/>
    <w:pPr>
      <w:widowControl w:val="0"/>
      <w:autoSpaceDE w:val="0"/>
      <w:autoSpaceDN w:val="0"/>
      <w:adjustRightInd w:val="0"/>
      <w:ind w:right="19772"/>
    </w:pPr>
    <w:rPr>
      <w:rFonts w:ascii="Arial" w:hAnsi="Arial" w:cs="Arial"/>
      <w:lang w:eastAsia="en-US"/>
    </w:rPr>
  </w:style>
  <w:style w:type="table" w:customStyle="1" w:styleId="1d">
    <w:name w:val="Светлая заливка1"/>
    <w:basedOn w:val="a2"/>
    <w:uiPriority w:val="60"/>
    <w:rsid w:val="00B1206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e">
    <w:name w:val="Светлая сетка1"/>
    <w:basedOn w:val="a2"/>
    <w:uiPriority w:val="62"/>
    <w:rsid w:val="00B1206D"/>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
    <w:name w:val="Светлая заливка - Акцент 11"/>
    <w:basedOn w:val="a2"/>
    <w:uiPriority w:val="60"/>
    <w:rsid w:val="00B1206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Светлый список - Акцент 11"/>
    <w:basedOn w:val="a2"/>
    <w:uiPriority w:val="61"/>
    <w:rsid w:val="00B1206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fff6">
    <w:name w:val="TOC Heading"/>
    <w:basedOn w:val="10"/>
    <w:next w:val="a0"/>
    <w:uiPriority w:val="39"/>
    <w:unhideWhenUsed/>
    <w:qFormat/>
    <w:rsid w:val="00A17745"/>
    <w:pPr>
      <w:keepLines/>
      <w:spacing w:before="480" w:line="276" w:lineRule="auto"/>
      <w:outlineLvl w:val="9"/>
    </w:pPr>
    <w:rPr>
      <w:rFonts w:ascii="Cambria" w:hAnsi="Cambria"/>
      <w:bCs/>
      <w:color w:val="365F91"/>
      <w:sz w:val="28"/>
      <w:szCs w:val="28"/>
      <w:lang w:eastAsia="en-US"/>
    </w:rPr>
  </w:style>
  <w:style w:type="table" w:customStyle="1" w:styleId="2e">
    <w:name w:val="Светлая заливка2"/>
    <w:basedOn w:val="a2"/>
    <w:uiPriority w:val="60"/>
    <w:rsid w:val="00CB320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
    <w:name w:val="Светлая сетка2"/>
    <w:basedOn w:val="a2"/>
    <w:uiPriority w:val="62"/>
    <w:rsid w:val="00CB320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2">
    <w:name w:val="Светлая заливка - Акцент 12"/>
    <w:basedOn w:val="a2"/>
    <w:uiPriority w:val="60"/>
    <w:rsid w:val="00CB320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0">
    <w:name w:val="Светлый список - Акцент 12"/>
    <w:basedOn w:val="a2"/>
    <w:uiPriority w:val="61"/>
    <w:rsid w:val="00CB320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6">
    <w:name w:val="Style6"/>
    <w:basedOn w:val="a0"/>
    <w:rsid w:val="00CB320C"/>
    <w:pPr>
      <w:widowControl w:val="0"/>
      <w:autoSpaceDE w:val="0"/>
      <w:autoSpaceDN w:val="0"/>
      <w:adjustRightInd w:val="0"/>
      <w:spacing w:line="394" w:lineRule="exact"/>
      <w:ind w:firstLine="706"/>
      <w:jc w:val="both"/>
    </w:pPr>
  </w:style>
  <w:style w:type="character" w:customStyle="1" w:styleId="FontStyle28">
    <w:name w:val="Font Style28"/>
    <w:basedOn w:val="a1"/>
    <w:rsid w:val="00CB320C"/>
    <w:rPr>
      <w:rFonts w:ascii="Times New Roman" w:hAnsi="Times New Roman" w:cs="Times New Roman"/>
      <w:sz w:val="26"/>
      <w:szCs w:val="26"/>
    </w:rPr>
  </w:style>
  <w:style w:type="paragraph" w:customStyle="1" w:styleId="Style2">
    <w:name w:val="Style2"/>
    <w:basedOn w:val="a0"/>
    <w:rsid w:val="00CB320C"/>
    <w:pPr>
      <w:widowControl w:val="0"/>
      <w:autoSpaceDE w:val="0"/>
      <w:autoSpaceDN w:val="0"/>
      <w:adjustRightInd w:val="0"/>
      <w:spacing w:line="322" w:lineRule="exact"/>
      <w:ind w:firstLine="538"/>
      <w:jc w:val="both"/>
    </w:pPr>
  </w:style>
  <w:style w:type="paragraph" w:styleId="a">
    <w:name w:val="List Bullet"/>
    <w:basedOn w:val="a0"/>
    <w:rsid w:val="005A0025"/>
    <w:pPr>
      <w:numPr>
        <w:numId w:val="11"/>
      </w:numPr>
      <w:contextualSpacing/>
    </w:pPr>
  </w:style>
  <w:style w:type="paragraph" w:customStyle="1" w:styleId="afff7">
    <w:name w:val="Тело"/>
    <w:basedOn w:val="a0"/>
    <w:rsid w:val="005A0025"/>
    <w:pPr>
      <w:ind w:firstLine="567"/>
      <w:jc w:val="both"/>
    </w:pPr>
  </w:style>
  <w:style w:type="paragraph" w:customStyle="1" w:styleId="1f">
    <w:name w:val="заголовок 1"/>
    <w:basedOn w:val="a0"/>
    <w:next w:val="a0"/>
    <w:rsid w:val="005A0025"/>
    <w:pPr>
      <w:keepNext/>
      <w:jc w:val="center"/>
      <w:outlineLvl w:val="0"/>
    </w:pPr>
    <w:rPr>
      <w:szCs w:val="20"/>
    </w:rPr>
  </w:style>
  <w:style w:type="paragraph" w:customStyle="1" w:styleId="2f0">
    <w:name w:val="заголовок 2"/>
    <w:basedOn w:val="a0"/>
    <w:next w:val="a0"/>
    <w:rsid w:val="005A0025"/>
    <w:pPr>
      <w:keepNext/>
      <w:jc w:val="center"/>
    </w:pPr>
    <w:rPr>
      <w:b/>
      <w:sz w:val="22"/>
      <w:szCs w:val="20"/>
    </w:rPr>
  </w:style>
  <w:style w:type="paragraph" w:customStyle="1" w:styleId="44">
    <w:name w:val="заголовок 4"/>
    <w:basedOn w:val="a0"/>
    <w:next w:val="a0"/>
    <w:rsid w:val="005A0025"/>
    <w:pPr>
      <w:keepNext/>
      <w:jc w:val="center"/>
    </w:pPr>
    <w:rPr>
      <w:b/>
      <w:szCs w:val="20"/>
    </w:rPr>
  </w:style>
  <w:style w:type="paragraph" w:customStyle="1" w:styleId="BodyText21">
    <w:name w:val="Body Text 21"/>
    <w:basedOn w:val="a0"/>
    <w:rsid w:val="005A0025"/>
    <w:pPr>
      <w:spacing w:before="120"/>
    </w:pPr>
    <w:rPr>
      <w:sz w:val="28"/>
      <w:szCs w:val="20"/>
    </w:rPr>
  </w:style>
  <w:style w:type="character" w:customStyle="1" w:styleId="afff8">
    <w:name w:val="Основной шрифт"/>
    <w:rsid w:val="005A0025"/>
  </w:style>
  <w:style w:type="paragraph" w:customStyle="1" w:styleId="afff9">
    <w:name w:val="Знак Знак Знак Знак"/>
    <w:basedOn w:val="a0"/>
    <w:rsid w:val="005A0025"/>
    <w:pPr>
      <w:spacing w:after="160" w:line="240" w:lineRule="exact"/>
    </w:pPr>
    <w:rPr>
      <w:rFonts w:ascii="Verdana" w:hAnsi="Verdana"/>
      <w:sz w:val="20"/>
      <w:szCs w:val="20"/>
      <w:lang w:val="en-US" w:eastAsia="en-US"/>
    </w:rPr>
  </w:style>
  <w:style w:type="paragraph" w:customStyle="1" w:styleId="1f0">
    <w:name w:val="Обычный1"/>
    <w:rsid w:val="005A0025"/>
    <w:pPr>
      <w:widowControl w:val="0"/>
      <w:spacing w:before="60" w:line="300" w:lineRule="auto"/>
      <w:ind w:firstLine="720"/>
      <w:jc w:val="both"/>
    </w:pPr>
    <w:rPr>
      <w:rFonts w:ascii="Arial" w:hAnsi="Arial"/>
      <w:snapToGrid w:val="0"/>
      <w:sz w:val="22"/>
    </w:rPr>
  </w:style>
  <w:style w:type="paragraph" w:customStyle="1" w:styleId="size11">
    <w:name w:val="size11"/>
    <w:basedOn w:val="a0"/>
    <w:rsid w:val="005A0025"/>
    <w:pPr>
      <w:spacing w:before="45" w:after="150" w:line="210" w:lineRule="atLeast"/>
    </w:pPr>
    <w:rPr>
      <w:sz w:val="17"/>
      <w:szCs w:val="17"/>
    </w:rPr>
  </w:style>
  <w:style w:type="character" w:styleId="afffa">
    <w:name w:val="Emphasis"/>
    <w:basedOn w:val="a1"/>
    <w:qFormat/>
    <w:rsid w:val="005A0025"/>
    <w:rPr>
      <w:i/>
      <w:iCs/>
    </w:rPr>
  </w:style>
  <w:style w:type="paragraph" w:customStyle="1" w:styleId="1f1">
    <w:name w:val="Обычный (веб)1"/>
    <w:basedOn w:val="a0"/>
    <w:rsid w:val="005A0025"/>
    <w:pPr>
      <w:overflowPunct w:val="0"/>
      <w:autoSpaceDE w:val="0"/>
      <w:autoSpaceDN w:val="0"/>
      <w:adjustRightInd w:val="0"/>
      <w:spacing w:before="100" w:after="100"/>
      <w:textAlignment w:val="baseline"/>
    </w:pPr>
    <w:rPr>
      <w:sz w:val="20"/>
      <w:szCs w:val="20"/>
    </w:rPr>
  </w:style>
  <w:style w:type="paragraph" w:customStyle="1" w:styleId="1f2">
    <w:name w:val="Знак1 Знак Знак Знак"/>
    <w:basedOn w:val="a0"/>
    <w:rsid w:val="005A0025"/>
    <w:pPr>
      <w:spacing w:after="160" w:line="240" w:lineRule="exact"/>
    </w:pPr>
    <w:rPr>
      <w:rFonts w:ascii="Verdana" w:eastAsia="MS Mincho" w:hAnsi="Verdana"/>
      <w:sz w:val="20"/>
      <w:szCs w:val="20"/>
      <w:lang w:val="en-GB" w:eastAsia="en-US"/>
    </w:rPr>
  </w:style>
  <w:style w:type="character" w:customStyle="1" w:styleId="FontStyle14">
    <w:name w:val="Font Style14"/>
    <w:basedOn w:val="a1"/>
    <w:uiPriority w:val="99"/>
    <w:rsid w:val="005A0025"/>
    <w:rPr>
      <w:rFonts w:ascii="Times New Roman" w:hAnsi="Times New Roman" w:cs="Times New Roman"/>
      <w:sz w:val="24"/>
      <w:szCs w:val="24"/>
    </w:rPr>
  </w:style>
  <w:style w:type="paragraph" w:customStyle="1" w:styleId="Style3">
    <w:name w:val="Style3"/>
    <w:basedOn w:val="a0"/>
    <w:uiPriority w:val="99"/>
    <w:rsid w:val="005A0025"/>
    <w:pPr>
      <w:widowControl w:val="0"/>
      <w:autoSpaceDE w:val="0"/>
      <w:autoSpaceDN w:val="0"/>
      <w:adjustRightInd w:val="0"/>
      <w:spacing w:line="298" w:lineRule="exact"/>
      <w:ind w:firstLine="533"/>
      <w:jc w:val="both"/>
    </w:pPr>
    <w:rPr>
      <w:rFonts w:ascii="Calibri" w:eastAsia="Calibri" w:hAnsi="Calibri" w:cs="Calibri"/>
    </w:rPr>
  </w:style>
  <w:style w:type="paragraph" w:customStyle="1" w:styleId="font6">
    <w:name w:val="font6"/>
    <w:basedOn w:val="a0"/>
    <w:rsid w:val="005A0025"/>
    <w:pPr>
      <w:spacing w:before="100" w:beforeAutospacing="1" w:after="100" w:afterAutospacing="1"/>
    </w:pPr>
    <w:rPr>
      <w:rFonts w:ascii="Tahoma" w:hAnsi="Tahoma" w:cs="Tahoma"/>
      <w:b/>
      <w:bCs/>
      <w:color w:val="000000"/>
      <w:sz w:val="16"/>
      <w:szCs w:val="16"/>
    </w:rPr>
  </w:style>
  <w:style w:type="paragraph" w:customStyle="1" w:styleId="font7">
    <w:name w:val="font7"/>
    <w:basedOn w:val="a0"/>
    <w:rsid w:val="005A0025"/>
    <w:pPr>
      <w:spacing w:before="100" w:beforeAutospacing="1" w:after="100" w:afterAutospacing="1"/>
    </w:pPr>
    <w:rPr>
      <w:b/>
      <w:bCs/>
      <w:i/>
      <w:iCs/>
      <w:sz w:val="16"/>
      <w:szCs w:val="16"/>
    </w:rPr>
  </w:style>
  <w:style w:type="paragraph" w:customStyle="1" w:styleId="1f3">
    <w:name w:val="Без интервала1"/>
    <w:link w:val="NoSpacingChar"/>
    <w:rsid w:val="005245DC"/>
    <w:rPr>
      <w:rFonts w:ascii="Calibri" w:hAnsi="Calibri"/>
      <w:sz w:val="22"/>
      <w:szCs w:val="22"/>
    </w:rPr>
  </w:style>
  <w:style w:type="character" w:customStyle="1" w:styleId="NoSpacingChar">
    <w:name w:val="No Spacing Char"/>
    <w:basedOn w:val="a1"/>
    <w:link w:val="1f3"/>
    <w:locked/>
    <w:rsid w:val="005245DC"/>
    <w:rPr>
      <w:rFonts w:ascii="Calibri" w:hAnsi="Calibri"/>
      <w:sz w:val="22"/>
      <w:szCs w:val="22"/>
      <w:lang w:val="ru-RU" w:eastAsia="ru-RU" w:bidi="ar-SA"/>
    </w:rPr>
  </w:style>
  <w:style w:type="paragraph" w:customStyle="1" w:styleId="1f4">
    <w:name w:val="Обычный1"/>
    <w:link w:val="1f5"/>
    <w:rsid w:val="00274A3F"/>
    <w:pPr>
      <w:widowControl w:val="0"/>
      <w:spacing w:before="60" w:line="300" w:lineRule="auto"/>
      <w:ind w:firstLine="720"/>
      <w:jc w:val="both"/>
    </w:pPr>
    <w:rPr>
      <w:rFonts w:ascii="Arial" w:hAnsi="Arial"/>
      <w:snapToGrid w:val="0"/>
      <w:sz w:val="22"/>
    </w:rPr>
  </w:style>
  <w:style w:type="paragraph" w:customStyle="1" w:styleId="1f6">
    <w:name w:val="Обычный (веб)1"/>
    <w:basedOn w:val="a0"/>
    <w:rsid w:val="00274A3F"/>
    <w:pPr>
      <w:overflowPunct w:val="0"/>
      <w:autoSpaceDE w:val="0"/>
      <w:autoSpaceDN w:val="0"/>
      <w:adjustRightInd w:val="0"/>
      <w:spacing w:before="100" w:after="100"/>
      <w:textAlignment w:val="baseline"/>
    </w:pPr>
    <w:rPr>
      <w:sz w:val="20"/>
      <w:szCs w:val="20"/>
    </w:rPr>
  </w:style>
  <w:style w:type="paragraph" w:customStyle="1" w:styleId="BodyText22">
    <w:name w:val="Body Text 22"/>
    <w:basedOn w:val="a0"/>
    <w:rsid w:val="008F622A"/>
    <w:pPr>
      <w:widowControl w:val="0"/>
      <w:jc w:val="both"/>
    </w:pPr>
    <w:rPr>
      <w:sz w:val="28"/>
      <w:szCs w:val="20"/>
    </w:rPr>
  </w:style>
  <w:style w:type="paragraph" w:customStyle="1" w:styleId="afffb">
    <w:name w:val="Знак Знак Знак Знак Знак Знак Знак Знак Знак Знак"/>
    <w:basedOn w:val="a0"/>
    <w:rsid w:val="007E39AA"/>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1f7">
    <w:name w:val="Основной текст с отступом Знак1"/>
    <w:aliases w:val=" Знак Знак15"/>
    <w:basedOn w:val="a1"/>
    <w:rsid w:val="000965B1"/>
    <w:rPr>
      <w:sz w:val="26"/>
    </w:rPr>
  </w:style>
  <w:style w:type="character" w:customStyle="1" w:styleId="afffc">
    <w:name w:val="Содержимое таблицы Знак Знак"/>
    <w:basedOn w:val="a1"/>
    <w:rsid w:val="000965B1"/>
    <w:rPr>
      <w:lang w:eastAsia="ar-SA"/>
    </w:rPr>
  </w:style>
  <w:style w:type="paragraph" w:customStyle="1" w:styleId="1f8">
    <w:name w:val="Основной текст с отступом1"/>
    <w:basedOn w:val="a0"/>
    <w:rsid w:val="000965B1"/>
    <w:pPr>
      <w:spacing w:after="120"/>
      <w:ind w:left="283"/>
    </w:pPr>
  </w:style>
  <w:style w:type="character" w:customStyle="1" w:styleId="aff5">
    <w:name w:val="Без интервала Знак"/>
    <w:basedOn w:val="a1"/>
    <w:link w:val="aff4"/>
    <w:uiPriority w:val="1"/>
    <w:rsid w:val="000965B1"/>
    <w:rPr>
      <w:rFonts w:ascii="Calibri" w:eastAsia="Calibri" w:hAnsi="Calibri"/>
      <w:sz w:val="22"/>
      <w:szCs w:val="22"/>
      <w:lang w:val="ru-RU" w:eastAsia="en-US" w:bidi="ar-SA"/>
    </w:rPr>
  </w:style>
  <w:style w:type="paragraph" w:customStyle="1" w:styleId="1f9">
    <w:name w:val="Знак1 Знак Знак Знак"/>
    <w:basedOn w:val="a0"/>
    <w:rsid w:val="000965B1"/>
    <w:pPr>
      <w:spacing w:after="160" w:line="240" w:lineRule="exact"/>
    </w:pPr>
    <w:rPr>
      <w:rFonts w:ascii="Verdana" w:eastAsia="MS Mincho" w:hAnsi="Verdana"/>
      <w:sz w:val="20"/>
      <w:szCs w:val="20"/>
      <w:lang w:val="en-GB" w:eastAsia="en-US"/>
    </w:rPr>
  </w:style>
  <w:style w:type="table" w:customStyle="1" w:styleId="45">
    <w:name w:val="Светлая заливка4"/>
    <w:basedOn w:val="a2"/>
    <w:uiPriority w:val="60"/>
    <w:rsid w:val="00602DB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6">
    <w:name w:val="Светлая сетка4"/>
    <w:basedOn w:val="a2"/>
    <w:uiPriority w:val="62"/>
    <w:rsid w:val="00602DB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4">
    <w:name w:val="Светлая заливка - Акцент 14"/>
    <w:basedOn w:val="a2"/>
    <w:uiPriority w:val="60"/>
    <w:rsid w:val="00602DB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40">
    <w:name w:val="Светлый список - Акцент 14"/>
    <w:basedOn w:val="a2"/>
    <w:uiPriority w:val="61"/>
    <w:rsid w:val="00602DB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fffd">
    <w:name w:val="toa heading"/>
    <w:basedOn w:val="a0"/>
    <w:next w:val="a0"/>
    <w:uiPriority w:val="99"/>
    <w:unhideWhenUsed/>
    <w:rsid w:val="00AF64E3"/>
    <w:pPr>
      <w:spacing w:before="120"/>
    </w:pPr>
    <w:rPr>
      <w:rFonts w:ascii="Cambria" w:hAnsi="Cambria"/>
      <w:b/>
      <w:bCs/>
    </w:rPr>
  </w:style>
  <w:style w:type="paragraph" w:customStyle="1" w:styleId="1fa">
    <w:name w:val="Абзац списка1"/>
    <w:basedOn w:val="a0"/>
    <w:rsid w:val="00AF64E3"/>
    <w:pPr>
      <w:ind w:left="720"/>
      <w:contextualSpacing/>
    </w:pPr>
    <w:rPr>
      <w:rFonts w:eastAsia="Calibri"/>
    </w:rPr>
  </w:style>
  <w:style w:type="paragraph" w:customStyle="1" w:styleId="110">
    <w:name w:val="Основной текст11"/>
    <w:basedOn w:val="a0"/>
    <w:rsid w:val="00D40C42"/>
    <w:pPr>
      <w:widowControl w:val="0"/>
      <w:spacing w:after="120"/>
    </w:pPr>
    <w:rPr>
      <w:rFonts w:ascii="Peterburg" w:hAnsi="Peterburg"/>
      <w:snapToGrid w:val="0"/>
      <w:szCs w:val="20"/>
    </w:rPr>
  </w:style>
  <w:style w:type="paragraph" w:customStyle="1" w:styleId="2110">
    <w:name w:val="Основной текст 211"/>
    <w:basedOn w:val="a0"/>
    <w:rsid w:val="00D40C42"/>
    <w:pPr>
      <w:widowControl w:val="0"/>
      <w:overflowPunct w:val="0"/>
      <w:autoSpaceDE w:val="0"/>
      <w:autoSpaceDN w:val="0"/>
      <w:adjustRightInd w:val="0"/>
      <w:ind w:firstLine="426"/>
      <w:jc w:val="both"/>
      <w:textAlignment w:val="baseline"/>
    </w:pPr>
    <w:rPr>
      <w:szCs w:val="20"/>
    </w:rPr>
  </w:style>
  <w:style w:type="paragraph" w:customStyle="1" w:styleId="2111">
    <w:name w:val="Основной текст с отступом 211"/>
    <w:basedOn w:val="a0"/>
    <w:rsid w:val="00D40C42"/>
    <w:pPr>
      <w:overflowPunct w:val="0"/>
      <w:autoSpaceDE w:val="0"/>
      <w:autoSpaceDN w:val="0"/>
      <w:adjustRightInd w:val="0"/>
      <w:ind w:firstLine="425"/>
      <w:jc w:val="both"/>
      <w:textAlignment w:val="baseline"/>
    </w:pPr>
    <w:rPr>
      <w:szCs w:val="20"/>
    </w:rPr>
  </w:style>
  <w:style w:type="paragraph" w:customStyle="1" w:styleId="214">
    <w:name w:val="Знак21"/>
    <w:basedOn w:val="a0"/>
    <w:rsid w:val="00D40C42"/>
    <w:pPr>
      <w:spacing w:after="160" w:line="240" w:lineRule="exact"/>
    </w:pPr>
    <w:rPr>
      <w:rFonts w:ascii="Verdana" w:hAnsi="Verdana"/>
      <w:sz w:val="20"/>
      <w:szCs w:val="20"/>
      <w:lang w:val="en-US" w:eastAsia="en-US"/>
    </w:rPr>
  </w:style>
  <w:style w:type="table" w:customStyle="1" w:styleId="111">
    <w:name w:val="Светлая заливка11"/>
    <w:basedOn w:val="a2"/>
    <w:uiPriority w:val="60"/>
    <w:rsid w:val="00D40C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сетка11"/>
    <w:basedOn w:val="a2"/>
    <w:uiPriority w:val="62"/>
    <w:rsid w:val="00D40C4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
    <w:name w:val="Светлая заливка - Акцент 111"/>
    <w:basedOn w:val="a2"/>
    <w:uiPriority w:val="60"/>
    <w:rsid w:val="00D40C4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0">
    <w:name w:val="Светлый список - Акцент 111"/>
    <w:basedOn w:val="a2"/>
    <w:uiPriority w:val="61"/>
    <w:rsid w:val="00D40C4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fb">
    <w:name w:val="Знак Знак Знак Знак1"/>
    <w:basedOn w:val="a0"/>
    <w:rsid w:val="00D40C42"/>
    <w:pPr>
      <w:spacing w:after="160" w:line="240" w:lineRule="exact"/>
    </w:pPr>
    <w:rPr>
      <w:rFonts w:ascii="Verdana" w:hAnsi="Verdana"/>
      <w:sz w:val="20"/>
      <w:szCs w:val="20"/>
      <w:lang w:val="en-US" w:eastAsia="en-US"/>
    </w:rPr>
  </w:style>
  <w:style w:type="paragraph" w:customStyle="1" w:styleId="113">
    <w:name w:val="Обычный11"/>
    <w:rsid w:val="00D40C42"/>
    <w:pPr>
      <w:widowControl w:val="0"/>
      <w:spacing w:before="60" w:line="300" w:lineRule="auto"/>
      <w:ind w:firstLine="720"/>
      <w:jc w:val="both"/>
    </w:pPr>
    <w:rPr>
      <w:rFonts w:ascii="Arial" w:hAnsi="Arial"/>
      <w:snapToGrid w:val="0"/>
      <w:sz w:val="22"/>
    </w:rPr>
  </w:style>
  <w:style w:type="paragraph" w:customStyle="1" w:styleId="114">
    <w:name w:val="Обычный (веб)11"/>
    <w:basedOn w:val="a0"/>
    <w:rsid w:val="00D40C42"/>
    <w:pPr>
      <w:overflowPunct w:val="0"/>
      <w:autoSpaceDE w:val="0"/>
      <w:autoSpaceDN w:val="0"/>
      <w:adjustRightInd w:val="0"/>
      <w:spacing w:before="100" w:after="100"/>
      <w:textAlignment w:val="baseline"/>
    </w:pPr>
    <w:rPr>
      <w:sz w:val="20"/>
      <w:szCs w:val="20"/>
    </w:rPr>
  </w:style>
  <w:style w:type="paragraph" w:customStyle="1" w:styleId="1fc">
    <w:name w:val="Основной текст с отступом1"/>
    <w:basedOn w:val="a0"/>
    <w:rsid w:val="00D40C42"/>
    <w:pPr>
      <w:spacing w:after="120"/>
      <w:ind w:left="283"/>
    </w:pPr>
  </w:style>
  <w:style w:type="paragraph" w:customStyle="1" w:styleId="115">
    <w:name w:val="Знак1 Знак Знак Знак1"/>
    <w:basedOn w:val="a0"/>
    <w:rsid w:val="00D40C42"/>
    <w:pPr>
      <w:spacing w:after="160" w:line="240" w:lineRule="exact"/>
    </w:pPr>
    <w:rPr>
      <w:rFonts w:ascii="Verdana" w:eastAsia="MS Mincho" w:hAnsi="Verdana"/>
      <w:sz w:val="20"/>
      <w:szCs w:val="20"/>
      <w:lang w:val="en-GB" w:eastAsia="en-US"/>
    </w:rPr>
  </w:style>
  <w:style w:type="table" w:customStyle="1" w:styleId="64">
    <w:name w:val="Светлая заливка6"/>
    <w:basedOn w:val="a2"/>
    <w:uiPriority w:val="60"/>
    <w:rsid w:val="0070272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5">
    <w:name w:val="Светлая сетка6"/>
    <w:basedOn w:val="a2"/>
    <w:uiPriority w:val="62"/>
    <w:rsid w:val="00702728"/>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6">
    <w:name w:val="Светлая заливка - Акцент 16"/>
    <w:basedOn w:val="a2"/>
    <w:uiPriority w:val="60"/>
    <w:rsid w:val="0070272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60">
    <w:name w:val="Светлый список - Акцент 16"/>
    <w:basedOn w:val="a2"/>
    <w:uiPriority w:val="61"/>
    <w:rsid w:val="007027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53">
    <w:name w:val="Светлая заливка5"/>
    <w:basedOn w:val="a2"/>
    <w:uiPriority w:val="60"/>
    <w:rsid w:val="009A767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4">
    <w:name w:val="Светлая сетка5"/>
    <w:basedOn w:val="a2"/>
    <w:uiPriority w:val="62"/>
    <w:rsid w:val="009A767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5">
    <w:name w:val="Светлая заливка - Акцент 15"/>
    <w:basedOn w:val="a2"/>
    <w:uiPriority w:val="60"/>
    <w:rsid w:val="009A767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50">
    <w:name w:val="Светлый список - Акцент 15"/>
    <w:basedOn w:val="a2"/>
    <w:uiPriority w:val="61"/>
    <w:rsid w:val="009A767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l155">
    <w:name w:val="xl155"/>
    <w:basedOn w:val="a0"/>
    <w:rsid w:val="009A767B"/>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56">
    <w:name w:val="xl156"/>
    <w:basedOn w:val="a0"/>
    <w:rsid w:val="009A767B"/>
    <w:pPr>
      <w:pBdr>
        <w:left w:val="single" w:sz="8" w:space="0" w:color="auto"/>
        <w:bottom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b/>
      <w:bCs/>
      <w:sz w:val="22"/>
      <w:szCs w:val="22"/>
    </w:rPr>
  </w:style>
  <w:style w:type="paragraph" w:customStyle="1" w:styleId="xl157">
    <w:name w:val="xl157"/>
    <w:basedOn w:val="a0"/>
    <w:rsid w:val="009A767B"/>
    <w:pPr>
      <w:pBdr>
        <w:left w:val="single" w:sz="8" w:space="0" w:color="auto"/>
        <w:bottom w:val="single" w:sz="8" w:space="0" w:color="auto"/>
        <w:right w:val="single" w:sz="8" w:space="0" w:color="auto"/>
      </w:pBdr>
      <w:shd w:val="clear" w:color="000000" w:fill="D7E4BC"/>
      <w:spacing w:before="100" w:beforeAutospacing="1" w:after="100" w:afterAutospacing="1"/>
      <w:textAlignment w:val="center"/>
    </w:pPr>
    <w:rPr>
      <w:rFonts w:ascii="Times New Roman CYR" w:hAnsi="Times New Roman CYR" w:cs="Times New Roman CYR"/>
      <w:b/>
      <w:bCs/>
      <w:sz w:val="22"/>
      <w:szCs w:val="22"/>
    </w:rPr>
  </w:style>
  <w:style w:type="paragraph" w:customStyle="1" w:styleId="xl158">
    <w:name w:val="xl158"/>
    <w:basedOn w:val="a0"/>
    <w:rsid w:val="009A767B"/>
    <w:pPr>
      <w:pBdr>
        <w:left w:val="single" w:sz="8" w:space="0" w:color="auto"/>
        <w:bottom w:val="single" w:sz="4" w:space="0" w:color="auto"/>
        <w:right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rPr>
  </w:style>
  <w:style w:type="paragraph" w:customStyle="1" w:styleId="xl159">
    <w:name w:val="xl159"/>
    <w:basedOn w:val="a0"/>
    <w:rsid w:val="009A767B"/>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sz w:val="22"/>
      <w:szCs w:val="22"/>
    </w:rPr>
  </w:style>
  <w:style w:type="paragraph" w:customStyle="1" w:styleId="xl160">
    <w:name w:val="xl160"/>
    <w:basedOn w:val="a0"/>
    <w:rsid w:val="009A767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61">
    <w:name w:val="xl161"/>
    <w:basedOn w:val="a0"/>
    <w:rsid w:val="009A767B"/>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CYR" w:hAnsi="Times New Roman CYR" w:cs="Times New Roman CYR"/>
      <w:sz w:val="22"/>
      <w:szCs w:val="22"/>
    </w:rPr>
  </w:style>
  <w:style w:type="paragraph" w:customStyle="1" w:styleId="xl162">
    <w:name w:val="xl162"/>
    <w:basedOn w:val="a0"/>
    <w:rsid w:val="009A767B"/>
    <w:pPr>
      <w:pBdr>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63">
    <w:name w:val="xl163"/>
    <w:basedOn w:val="a0"/>
    <w:rsid w:val="009A767B"/>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64">
    <w:name w:val="xl164"/>
    <w:basedOn w:val="a0"/>
    <w:rsid w:val="009A767B"/>
    <w:pPr>
      <w:pBdr>
        <w:top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65">
    <w:name w:val="xl165"/>
    <w:basedOn w:val="a0"/>
    <w:rsid w:val="009A767B"/>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66">
    <w:name w:val="xl166"/>
    <w:basedOn w:val="a0"/>
    <w:rsid w:val="009A767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67">
    <w:name w:val="xl167"/>
    <w:basedOn w:val="a0"/>
    <w:rsid w:val="009A767B"/>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68">
    <w:name w:val="xl168"/>
    <w:basedOn w:val="a0"/>
    <w:rsid w:val="009A767B"/>
    <w:pPr>
      <w:pBdr>
        <w:top w:val="single" w:sz="4" w:space="0" w:color="auto"/>
        <w:bottom w:val="single" w:sz="4" w:space="0" w:color="auto"/>
      </w:pBdr>
      <w:spacing w:before="100" w:beforeAutospacing="1" w:after="100" w:afterAutospacing="1"/>
      <w:jc w:val="center"/>
    </w:pPr>
    <w:rPr>
      <w:rFonts w:ascii="Times New Roman CYR" w:hAnsi="Times New Roman CYR" w:cs="Times New Roman CYR"/>
    </w:rPr>
  </w:style>
  <w:style w:type="paragraph" w:customStyle="1" w:styleId="xl169">
    <w:name w:val="xl169"/>
    <w:basedOn w:val="a0"/>
    <w:rsid w:val="009A767B"/>
    <w:pPr>
      <w:pBdr>
        <w:top w:val="single" w:sz="8" w:space="0" w:color="auto"/>
        <w:left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70">
    <w:name w:val="xl170"/>
    <w:basedOn w:val="a0"/>
    <w:rsid w:val="009A767B"/>
    <w:pPr>
      <w:pBdr>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71">
    <w:name w:val="xl171"/>
    <w:basedOn w:val="a0"/>
    <w:rsid w:val="009A767B"/>
    <w:pPr>
      <w:pBdr>
        <w:top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72">
    <w:name w:val="xl172"/>
    <w:basedOn w:val="a0"/>
    <w:rsid w:val="009A767B"/>
    <w:pPr>
      <w:pBdr>
        <w:top w:val="single" w:sz="8" w:space="0" w:color="auto"/>
        <w:left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rPr>
  </w:style>
  <w:style w:type="paragraph" w:customStyle="1" w:styleId="xl173">
    <w:name w:val="xl173"/>
    <w:basedOn w:val="a0"/>
    <w:rsid w:val="009A767B"/>
    <w:pPr>
      <w:pBdr>
        <w:top w:val="single" w:sz="8" w:space="0" w:color="auto"/>
        <w:bottom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74">
    <w:name w:val="xl174"/>
    <w:basedOn w:val="a0"/>
    <w:rsid w:val="009A767B"/>
    <w:pPr>
      <w:pBdr>
        <w:top w:val="single" w:sz="8" w:space="0" w:color="auto"/>
        <w:bottom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rPr>
  </w:style>
  <w:style w:type="paragraph" w:customStyle="1" w:styleId="xl175">
    <w:name w:val="xl175"/>
    <w:basedOn w:val="a0"/>
    <w:rsid w:val="009A767B"/>
    <w:pPr>
      <w:pBdr>
        <w:bottom w:val="single" w:sz="8" w:space="0" w:color="auto"/>
        <w:right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76">
    <w:name w:val="xl176"/>
    <w:basedOn w:val="a0"/>
    <w:rsid w:val="009A767B"/>
    <w:pPr>
      <w:pBdr>
        <w:bottom w:val="single" w:sz="8" w:space="0" w:color="auto"/>
        <w:right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77">
    <w:name w:val="xl177"/>
    <w:basedOn w:val="a0"/>
    <w:rsid w:val="009A767B"/>
    <w:pPr>
      <w:pBdr>
        <w:top w:val="single" w:sz="4" w:space="0" w:color="auto"/>
        <w:left w:val="single" w:sz="8" w:space="0" w:color="auto"/>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78">
    <w:name w:val="xl178"/>
    <w:basedOn w:val="a0"/>
    <w:rsid w:val="009A767B"/>
    <w:pPr>
      <w:pBdr>
        <w:top w:val="single" w:sz="4" w:space="0" w:color="auto"/>
        <w:left w:val="single" w:sz="8" w:space="0" w:color="auto"/>
        <w:bottom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79">
    <w:name w:val="xl179"/>
    <w:basedOn w:val="a0"/>
    <w:rsid w:val="009A767B"/>
    <w:pPr>
      <w:pBdr>
        <w:top w:val="single" w:sz="4" w:space="0" w:color="auto"/>
        <w:left w:val="single" w:sz="4" w:space="0" w:color="auto"/>
        <w:bottom w:val="single" w:sz="4" w:space="0" w:color="auto"/>
      </w:pBdr>
      <w:spacing w:before="100" w:beforeAutospacing="1" w:after="100" w:afterAutospacing="1"/>
      <w:jc w:val="center"/>
    </w:pPr>
    <w:rPr>
      <w:rFonts w:ascii="Times New Roman CYR" w:hAnsi="Times New Roman CYR" w:cs="Times New Roman CYR"/>
    </w:rPr>
  </w:style>
  <w:style w:type="paragraph" w:customStyle="1" w:styleId="xl180">
    <w:name w:val="xl180"/>
    <w:basedOn w:val="a0"/>
    <w:rsid w:val="009A767B"/>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81">
    <w:name w:val="xl181"/>
    <w:basedOn w:val="a0"/>
    <w:rsid w:val="009A767B"/>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2">
    <w:name w:val="xl182"/>
    <w:basedOn w:val="a0"/>
    <w:rsid w:val="009A767B"/>
    <w:pPr>
      <w:pBdr>
        <w:bottom w:val="single" w:sz="4" w:space="0" w:color="auto"/>
      </w:pBdr>
      <w:spacing w:before="100" w:beforeAutospacing="1" w:after="100" w:afterAutospacing="1"/>
      <w:jc w:val="center"/>
    </w:pPr>
    <w:rPr>
      <w:rFonts w:ascii="Times New Roman CYR" w:hAnsi="Times New Roman CYR" w:cs="Times New Roman CYR"/>
    </w:rPr>
  </w:style>
  <w:style w:type="paragraph" w:customStyle="1" w:styleId="xl183">
    <w:name w:val="xl183"/>
    <w:basedOn w:val="a0"/>
    <w:rsid w:val="009A767B"/>
    <w:pPr>
      <w:pBdr>
        <w:top w:val="single" w:sz="4" w:space="0" w:color="auto"/>
      </w:pBdr>
      <w:spacing w:before="100" w:beforeAutospacing="1" w:after="100" w:afterAutospacing="1"/>
      <w:jc w:val="center"/>
    </w:pPr>
    <w:rPr>
      <w:rFonts w:ascii="Times New Roman CYR" w:hAnsi="Times New Roman CYR" w:cs="Times New Roman CYR"/>
    </w:rPr>
  </w:style>
  <w:style w:type="paragraph" w:customStyle="1" w:styleId="xl184">
    <w:name w:val="xl184"/>
    <w:basedOn w:val="a0"/>
    <w:rsid w:val="009A767B"/>
    <w:pPr>
      <w:pBdr>
        <w:top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5">
    <w:name w:val="xl185"/>
    <w:basedOn w:val="a0"/>
    <w:rsid w:val="009A767B"/>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i/>
      <w:iCs/>
    </w:rPr>
  </w:style>
  <w:style w:type="paragraph" w:customStyle="1" w:styleId="xl186">
    <w:name w:val="xl186"/>
    <w:basedOn w:val="a0"/>
    <w:rsid w:val="009A767B"/>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87">
    <w:name w:val="xl187"/>
    <w:basedOn w:val="a0"/>
    <w:rsid w:val="009A767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88">
    <w:name w:val="xl188"/>
    <w:basedOn w:val="a0"/>
    <w:rsid w:val="009A767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89">
    <w:name w:val="xl189"/>
    <w:basedOn w:val="a0"/>
    <w:rsid w:val="009A767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90">
    <w:name w:val="xl190"/>
    <w:basedOn w:val="a0"/>
    <w:rsid w:val="009A767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91">
    <w:name w:val="xl191"/>
    <w:basedOn w:val="a0"/>
    <w:rsid w:val="009A767B"/>
    <w:pPr>
      <w:pBdr>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92">
    <w:name w:val="xl192"/>
    <w:basedOn w:val="a0"/>
    <w:rsid w:val="009A767B"/>
    <w:pPr>
      <w:pBdr>
        <w:left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93">
    <w:name w:val="xl193"/>
    <w:basedOn w:val="a0"/>
    <w:rsid w:val="009A767B"/>
    <w:pPr>
      <w:pBdr>
        <w:top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94">
    <w:name w:val="xl194"/>
    <w:basedOn w:val="a0"/>
    <w:rsid w:val="009A767B"/>
    <w:pPr>
      <w:pBdr>
        <w:top w:val="single" w:sz="4" w:space="0" w:color="auto"/>
        <w:left w:val="single" w:sz="8" w:space="0" w:color="auto"/>
        <w:bottom w:val="single" w:sz="4"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195">
    <w:name w:val="xl195"/>
    <w:basedOn w:val="a0"/>
    <w:rsid w:val="009A767B"/>
    <w:pPr>
      <w:pBdr>
        <w:top w:val="single" w:sz="8" w:space="0" w:color="auto"/>
        <w:bottom w:val="single" w:sz="8" w:space="0" w:color="auto"/>
      </w:pBdr>
      <w:shd w:val="clear" w:color="000000" w:fill="D7E4BC"/>
      <w:spacing w:before="100" w:beforeAutospacing="1" w:after="100" w:afterAutospacing="1"/>
      <w:textAlignment w:val="center"/>
    </w:pPr>
    <w:rPr>
      <w:rFonts w:ascii="Times New Roman CYR" w:hAnsi="Times New Roman CYR" w:cs="Times New Roman CYR"/>
      <w:b/>
      <w:bCs/>
    </w:rPr>
  </w:style>
  <w:style w:type="paragraph" w:customStyle="1" w:styleId="xl196">
    <w:name w:val="xl196"/>
    <w:basedOn w:val="a0"/>
    <w:rsid w:val="009A767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197">
    <w:name w:val="xl197"/>
    <w:basedOn w:val="a0"/>
    <w:rsid w:val="009A767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198">
    <w:name w:val="xl198"/>
    <w:basedOn w:val="a0"/>
    <w:rsid w:val="009A767B"/>
    <w:pPr>
      <w:pBdr>
        <w:top w:val="single" w:sz="8" w:space="0" w:color="auto"/>
        <w:left w:val="single" w:sz="8" w:space="0" w:color="auto"/>
        <w:bottom w:val="single" w:sz="8" w:space="0" w:color="auto"/>
        <w:right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b/>
      <w:bCs/>
    </w:rPr>
  </w:style>
  <w:style w:type="paragraph" w:customStyle="1" w:styleId="xl199">
    <w:name w:val="xl199"/>
    <w:basedOn w:val="a0"/>
    <w:rsid w:val="009A767B"/>
    <w:pPr>
      <w:pBdr>
        <w:top w:val="single" w:sz="8" w:space="0" w:color="auto"/>
        <w:left w:val="single" w:sz="4" w:space="0" w:color="auto"/>
        <w:bottom w:val="single" w:sz="8"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200">
    <w:name w:val="xl200"/>
    <w:basedOn w:val="a0"/>
    <w:rsid w:val="009A767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201">
    <w:name w:val="xl201"/>
    <w:basedOn w:val="a0"/>
    <w:rsid w:val="009A767B"/>
    <w:pPr>
      <w:pBdr>
        <w:top w:val="single" w:sz="8" w:space="0" w:color="auto"/>
        <w:left w:val="single" w:sz="8" w:space="0" w:color="auto"/>
        <w:bottom w:val="single" w:sz="4"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202">
    <w:name w:val="xl202"/>
    <w:basedOn w:val="a0"/>
    <w:rsid w:val="009A767B"/>
    <w:pPr>
      <w:pBdr>
        <w:top w:val="single" w:sz="4" w:space="0" w:color="auto"/>
        <w:left w:val="single" w:sz="8" w:space="0" w:color="auto"/>
        <w:bottom w:val="single" w:sz="8"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203">
    <w:name w:val="xl203"/>
    <w:basedOn w:val="a0"/>
    <w:rsid w:val="009A767B"/>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204">
    <w:name w:val="xl204"/>
    <w:basedOn w:val="a0"/>
    <w:rsid w:val="009A767B"/>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205">
    <w:name w:val="xl205"/>
    <w:basedOn w:val="a0"/>
    <w:rsid w:val="009A767B"/>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2"/>
      <w:szCs w:val="22"/>
    </w:rPr>
  </w:style>
  <w:style w:type="paragraph" w:customStyle="1" w:styleId="xl206">
    <w:name w:val="xl206"/>
    <w:basedOn w:val="a0"/>
    <w:rsid w:val="009A767B"/>
    <w:pPr>
      <w:pBdr>
        <w:top w:val="single" w:sz="8" w:space="0" w:color="auto"/>
        <w:lef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207">
    <w:name w:val="xl207"/>
    <w:basedOn w:val="a0"/>
    <w:rsid w:val="009A767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2"/>
      <w:szCs w:val="22"/>
    </w:rPr>
  </w:style>
  <w:style w:type="paragraph" w:customStyle="1" w:styleId="xl208">
    <w:name w:val="xl208"/>
    <w:basedOn w:val="a0"/>
    <w:rsid w:val="009A767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209">
    <w:name w:val="xl209"/>
    <w:basedOn w:val="a0"/>
    <w:rsid w:val="009A767B"/>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210">
    <w:name w:val="xl210"/>
    <w:basedOn w:val="a0"/>
    <w:rsid w:val="009A767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afffe">
    <w:name w:val="Краткий обратный адрес"/>
    <w:basedOn w:val="a0"/>
    <w:rsid w:val="009A767B"/>
    <w:rPr>
      <w:sz w:val="28"/>
      <w:szCs w:val="20"/>
    </w:rPr>
  </w:style>
  <w:style w:type="paragraph" w:customStyle="1" w:styleId="220">
    <w:name w:val="Основной текст с отступом 22"/>
    <w:basedOn w:val="a0"/>
    <w:rsid w:val="009A767B"/>
    <w:pPr>
      <w:widowControl w:val="0"/>
      <w:spacing w:after="120"/>
      <w:ind w:firstLine="720"/>
      <w:jc w:val="both"/>
    </w:pPr>
    <w:rPr>
      <w:sz w:val="28"/>
      <w:szCs w:val="20"/>
    </w:rPr>
  </w:style>
  <w:style w:type="character" w:customStyle="1" w:styleId="FontStyle13">
    <w:name w:val="Font Style13"/>
    <w:basedOn w:val="a1"/>
    <w:uiPriority w:val="99"/>
    <w:rsid w:val="001D3A06"/>
    <w:rPr>
      <w:rFonts w:ascii="Times New Roman" w:hAnsi="Times New Roman" w:cs="Times New Roman"/>
      <w:sz w:val="24"/>
      <w:szCs w:val="24"/>
    </w:rPr>
  </w:style>
  <w:style w:type="character" w:styleId="affff">
    <w:name w:val="Placeholder Text"/>
    <w:basedOn w:val="a1"/>
    <w:uiPriority w:val="99"/>
    <w:semiHidden/>
    <w:rsid w:val="00113306"/>
    <w:rPr>
      <w:color w:val="808080"/>
    </w:rPr>
  </w:style>
  <w:style w:type="character" w:customStyle="1" w:styleId="af7">
    <w:name w:val="Обычный (веб) Знак"/>
    <w:aliases w:val="Обычный (Web) Знак,Знак Знак4 Знак"/>
    <w:basedOn w:val="a1"/>
    <w:link w:val="af6"/>
    <w:rsid w:val="0080382D"/>
    <w:rPr>
      <w:color w:val="000000"/>
      <w:sz w:val="24"/>
      <w:szCs w:val="24"/>
    </w:rPr>
  </w:style>
  <w:style w:type="paragraph" w:customStyle="1" w:styleId="Default">
    <w:name w:val="Default"/>
    <w:rsid w:val="0080382D"/>
    <w:pPr>
      <w:autoSpaceDE w:val="0"/>
      <w:autoSpaceDN w:val="0"/>
      <w:adjustRightInd w:val="0"/>
    </w:pPr>
    <w:rPr>
      <w:color w:val="000000"/>
      <w:sz w:val="24"/>
      <w:szCs w:val="24"/>
    </w:rPr>
  </w:style>
  <w:style w:type="character" w:customStyle="1" w:styleId="apple-style-span">
    <w:name w:val="apple-style-span"/>
    <w:basedOn w:val="a1"/>
    <w:rsid w:val="00AC00C3"/>
  </w:style>
  <w:style w:type="paragraph" w:customStyle="1" w:styleId="bx-core-waitwindow">
    <w:name w:val="bx-core-waitwindow"/>
    <w:basedOn w:val="a0"/>
    <w:rsid w:val="00B17D2C"/>
    <w:pPr>
      <w:pBdr>
        <w:top w:val="single" w:sz="6" w:space="8" w:color="E1B52D"/>
        <w:left w:val="single" w:sz="6" w:space="28" w:color="E1B52D"/>
        <w:bottom w:val="single" w:sz="6" w:space="8" w:color="E1B52D"/>
        <w:right w:val="single" w:sz="6" w:space="23" w:color="E1B52D"/>
      </w:pBdr>
      <w:shd w:val="clear" w:color="auto" w:fill="FCF7D1"/>
      <w:spacing w:before="100" w:beforeAutospacing="1" w:after="100" w:afterAutospacing="1"/>
      <w:jc w:val="center"/>
    </w:pPr>
    <w:rPr>
      <w:rFonts w:ascii="Verdana" w:hAnsi="Verdana"/>
      <w:color w:val="000000"/>
      <w:sz w:val="17"/>
      <w:szCs w:val="17"/>
    </w:rPr>
  </w:style>
  <w:style w:type="paragraph" w:customStyle="1" w:styleId="bx-session-message">
    <w:name w:val="bx-session-message"/>
    <w:basedOn w:val="a0"/>
    <w:rsid w:val="00B17D2C"/>
    <w:pPr>
      <w:pBdr>
        <w:top w:val="single" w:sz="6" w:space="8" w:color="EDDA3C"/>
        <w:left w:val="single" w:sz="6" w:space="8" w:color="EDDA3C"/>
        <w:bottom w:val="single" w:sz="6" w:space="8" w:color="EDDA3C"/>
        <w:right w:val="single" w:sz="6" w:space="8" w:color="EDDA3C"/>
      </w:pBdr>
      <w:shd w:val="clear" w:color="auto" w:fill="FFEB41"/>
      <w:spacing w:before="100" w:beforeAutospacing="1" w:after="100" w:afterAutospacing="1"/>
      <w:jc w:val="center"/>
    </w:pPr>
    <w:rPr>
      <w:rFonts w:ascii="Arial" w:hAnsi="Arial" w:cs="Arial"/>
      <w:b/>
      <w:bCs/>
      <w:color w:val="000000"/>
      <w:sz w:val="20"/>
      <w:szCs w:val="20"/>
    </w:rPr>
  </w:style>
  <w:style w:type="paragraph" w:customStyle="1" w:styleId="smalltext">
    <w:name w:val="smalltext"/>
    <w:basedOn w:val="a0"/>
    <w:rsid w:val="00B17D2C"/>
    <w:pPr>
      <w:spacing w:before="100" w:beforeAutospacing="1" w:after="100" w:afterAutospacing="1"/>
    </w:pPr>
    <w:rPr>
      <w:rFonts w:ascii="Arial" w:hAnsi="Arial" w:cs="Arial"/>
      <w:sz w:val="17"/>
      <w:szCs w:val="17"/>
    </w:rPr>
  </w:style>
  <w:style w:type="paragraph" w:customStyle="1" w:styleId="smalltextwhite">
    <w:name w:val="smalltextwhite"/>
    <w:basedOn w:val="a0"/>
    <w:rsid w:val="00B17D2C"/>
    <w:pPr>
      <w:spacing w:before="100" w:beforeAutospacing="1" w:after="100" w:afterAutospacing="1"/>
    </w:pPr>
    <w:rPr>
      <w:rFonts w:ascii="Arial" w:hAnsi="Arial" w:cs="Arial"/>
      <w:color w:val="60605E"/>
      <w:sz w:val="17"/>
      <w:szCs w:val="17"/>
    </w:rPr>
  </w:style>
  <w:style w:type="paragraph" w:customStyle="1" w:styleId="smalltextblack">
    <w:name w:val="smalltextblack"/>
    <w:basedOn w:val="a0"/>
    <w:rsid w:val="00B17D2C"/>
    <w:pPr>
      <w:spacing w:before="100" w:beforeAutospacing="1" w:after="100" w:afterAutospacing="1"/>
    </w:pPr>
    <w:rPr>
      <w:rFonts w:ascii="Arial" w:hAnsi="Arial" w:cs="Arial"/>
      <w:color w:val="000000"/>
      <w:sz w:val="17"/>
      <w:szCs w:val="17"/>
    </w:rPr>
  </w:style>
  <w:style w:type="paragraph" w:customStyle="1" w:styleId="newstext">
    <w:name w:val="newstext"/>
    <w:basedOn w:val="a0"/>
    <w:rsid w:val="00B17D2C"/>
    <w:pPr>
      <w:spacing w:before="100" w:beforeAutospacing="1" w:after="100" w:afterAutospacing="1"/>
    </w:pPr>
    <w:rPr>
      <w:rFonts w:ascii="Arial" w:hAnsi="Arial" w:cs="Arial"/>
      <w:color w:val="9E9E9E"/>
      <w:sz w:val="18"/>
      <w:szCs w:val="18"/>
    </w:rPr>
  </w:style>
  <w:style w:type="paragraph" w:customStyle="1" w:styleId="newsdata">
    <w:name w:val="newsdata"/>
    <w:basedOn w:val="a0"/>
    <w:rsid w:val="00B17D2C"/>
    <w:pPr>
      <w:spacing w:before="100" w:beforeAutospacing="1" w:after="100" w:afterAutospacing="1"/>
    </w:pPr>
    <w:rPr>
      <w:rFonts w:ascii="Arial" w:hAnsi="Arial" w:cs="Arial"/>
      <w:color w:val="000000"/>
      <w:sz w:val="18"/>
      <w:szCs w:val="18"/>
    </w:rPr>
  </w:style>
  <w:style w:type="paragraph" w:customStyle="1" w:styleId="newsdatab">
    <w:name w:val="newsdatab"/>
    <w:basedOn w:val="a0"/>
    <w:rsid w:val="00B17D2C"/>
    <w:pPr>
      <w:spacing w:before="100" w:beforeAutospacing="1" w:after="100" w:afterAutospacing="1"/>
    </w:pPr>
    <w:rPr>
      <w:rFonts w:ascii="Arial" w:hAnsi="Arial" w:cs="Arial"/>
      <w:color w:val="00FF12"/>
      <w:sz w:val="18"/>
      <w:szCs w:val="18"/>
    </w:rPr>
  </w:style>
  <w:style w:type="paragraph" w:customStyle="1" w:styleId="titletext">
    <w:name w:val="titletext"/>
    <w:basedOn w:val="a0"/>
    <w:rsid w:val="00B17D2C"/>
    <w:pPr>
      <w:spacing w:before="100" w:beforeAutospacing="1" w:after="100" w:afterAutospacing="1" w:line="270" w:lineRule="atLeast"/>
    </w:pPr>
    <w:rPr>
      <w:rFonts w:ascii="Arial" w:hAnsi="Arial" w:cs="Arial"/>
      <w:b/>
      <w:bCs/>
      <w:color w:val="646464"/>
      <w:sz w:val="23"/>
      <w:szCs w:val="23"/>
    </w:rPr>
  </w:style>
  <w:style w:type="paragraph" w:customStyle="1" w:styleId="subtitletext">
    <w:name w:val="subtitletext"/>
    <w:basedOn w:val="a0"/>
    <w:rsid w:val="00B17D2C"/>
    <w:pPr>
      <w:spacing w:before="100" w:beforeAutospacing="1" w:after="100" w:afterAutospacing="1"/>
    </w:pPr>
    <w:rPr>
      <w:rFonts w:ascii="Arial" w:hAnsi="Arial" w:cs="Arial"/>
      <w:b/>
      <w:bCs/>
      <w:color w:val="4791D3"/>
      <w:sz w:val="20"/>
      <w:szCs w:val="20"/>
    </w:rPr>
  </w:style>
  <w:style w:type="paragraph" w:customStyle="1" w:styleId="tablebodytext">
    <w:name w:val="tablebodytext"/>
    <w:basedOn w:val="a0"/>
    <w:rsid w:val="00B17D2C"/>
    <w:pPr>
      <w:spacing w:before="100" w:beforeAutospacing="1" w:after="100" w:afterAutospacing="1"/>
    </w:pPr>
    <w:rPr>
      <w:rFonts w:ascii="Arial" w:hAnsi="Arial" w:cs="Arial"/>
      <w:sz w:val="18"/>
      <w:szCs w:val="18"/>
    </w:rPr>
  </w:style>
  <w:style w:type="paragraph" w:customStyle="1" w:styleId="tablefieldtext">
    <w:name w:val="tablefieldtext"/>
    <w:basedOn w:val="a0"/>
    <w:rsid w:val="00B17D2C"/>
    <w:pPr>
      <w:spacing w:before="100" w:beforeAutospacing="1" w:after="100" w:afterAutospacing="1"/>
    </w:pPr>
    <w:rPr>
      <w:rFonts w:ascii="Arial" w:hAnsi="Arial" w:cs="Arial"/>
      <w:sz w:val="18"/>
      <w:szCs w:val="18"/>
    </w:rPr>
  </w:style>
  <w:style w:type="paragraph" w:customStyle="1" w:styleId="tabletitletext">
    <w:name w:val="tabletitletext"/>
    <w:basedOn w:val="a0"/>
    <w:rsid w:val="00B17D2C"/>
    <w:pPr>
      <w:spacing w:before="100" w:beforeAutospacing="1" w:after="100" w:afterAutospacing="1"/>
    </w:pPr>
    <w:rPr>
      <w:rFonts w:ascii="Arial" w:hAnsi="Arial" w:cs="Arial"/>
      <w:sz w:val="18"/>
      <w:szCs w:val="18"/>
    </w:rPr>
  </w:style>
  <w:style w:type="paragraph" w:customStyle="1" w:styleId="tableheadtext">
    <w:name w:val="tableheadtext"/>
    <w:basedOn w:val="a0"/>
    <w:rsid w:val="00B17D2C"/>
    <w:pPr>
      <w:spacing w:before="100" w:beforeAutospacing="1" w:after="100" w:afterAutospacing="1"/>
    </w:pPr>
    <w:rPr>
      <w:rFonts w:ascii="Arial" w:hAnsi="Arial" w:cs="Arial"/>
      <w:color w:val="25639A"/>
      <w:sz w:val="18"/>
      <w:szCs w:val="18"/>
    </w:rPr>
  </w:style>
  <w:style w:type="paragraph" w:customStyle="1" w:styleId="tablebodylink">
    <w:name w:val="tablebodylink"/>
    <w:basedOn w:val="a0"/>
    <w:rsid w:val="00B17D2C"/>
    <w:pPr>
      <w:spacing w:before="100" w:beforeAutospacing="1" w:after="100" w:afterAutospacing="1"/>
    </w:pPr>
    <w:rPr>
      <w:rFonts w:ascii="Arial" w:hAnsi="Arial" w:cs="Arial"/>
      <w:sz w:val="18"/>
      <w:szCs w:val="18"/>
    </w:rPr>
  </w:style>
  <w:style w:type="paragraph" w:customStyle="1" w:styleId="errorcolor">
    <w:name w:val="errorcolor"/>
    <w:basedOn w:val="a0"/>
    <w:rsid w:val="00B17D2C"/>
    <w:pPr>
      <w:spacing w:before="100" w:beforeAutospacing="1" w:after="100" w:afterAutospacing="1"/>
    </w:pPr>
    <w:rPr>
      <w:color w:val="FF0000"/>
    </w:rPr>
  </w:style>
  <w:style w:type="paragraph" w:customStyle="1" w:styleId="successcolor">
    <w:name w:val="successcolor"/>
    <w:basedOn w:val="a0"/>
    <w:rsid w:val="00B17D2C"/>
    <w:pPr>
      <w:spacing w:before="100" w:beforeAutospacing="1" w:after="100" w:afterAutospacing="1"/>
    </w:pPr>
    <w:rPr>
      <w:color w:val="008000"/>
    </w:rPr>
  </w:style>
  <w:style w:type="paragraph" w:customStyle="1" w:styleId="inputtext">
    <w:name w:val="inputtext"/>
    <w:basedOn w:val="a0"/>
    <w:rsid w:val="00B17D2C"/>
    <w:pPr>
      <w:spacing w:before="100" w:beforeAutospacing="1" w:after="100" w:afterAutospacing="1"/>
    </w:pPr>
    <w:rPr>
      <w:rFonts w:ascii="Verdana" w:hAnsi="Verdana"/>
      <w:sz w:val="17"/>
      <w:szCs w:val="17"/>
    </w:rPr>
  </w:style>
  <w:style w:type="paragraph" w:customStyle="1" w:styleId="inputtextarea">
    <w:name w:val="inputtextarea"/>
    <w:basedOn w:val="a0"/>
    <w:rsid w:val="00B17D2C"/>
    <w:pPr>
      <w:spacing w:before="100" w:beforeAutospacing="1" w:after="100" w:afterAutospacing="1"/>
    </w:pPr>
    <w:rPr>
      <w:rFonts w:ascii="Verdana" w:hAnsi="Verdana"/>
      <w:sz w:val="17"/>
      <w:szCs w:val="17"/>
    </w:rPr>
  </w:style>
  <w:style w:type="paragraph" w:customStyle="1" w:styleId="inputselect">
    <w:name w:val="inputselect"/>
    <w:basedOn w:val="a0"/>
    <w:rsid w:val="00B17D2C"/>
    <w:pPr>
      <w:spacing w:before="100" w:beforeAutospacing="1" w:after="100" w:afterAutospacing="1"/>
    </w:pPr>
    <w:rPr>
      <w:rFonts w:ascii="Verdana" w:hAnsi="Verdana"/>
      <w:sz w:val="17"/>
      <w:szCs w:val="17"/>
    </w:rPr>
  </w:style>
  <w:style w:type="paragraph" w:customStyle="1" w:styleId="inputcheckbox">
    <w:name w:val="inputcheckbox"/>
    <w:basedOn w:val="a0"/>
    <w:rsid w:val="00B17D2C"/>
    <w:pPr>
      <w:spacing w:before="100" w:beforeAutospacing="1" w:after="100" w:afterAutospacing="1"/>
    </w:pPr>
    <w:rPr>
      <w:rFonts w:ascii="Verdana" w:hAnsi="Verdana"/>
      <w:sz w:val="17"/>
      <w:szCs w:val="17"/>
    </w:rPr>
  </w:style>
  <w:style w:type="paragraph" w:customStyle="1" w:styleId="inputradio">
    <w:name w:val="inputradio"/>
    <w:basedOn w:val="a0"/>
    <w:rsid w:val="00B17D2C"/>
    <w:pPr>
      <w:spacing w:before="100" w:beforeAutospacing="1" w:after="100" w:afterAutospacing="1"/>
    </w:pPr>
    <w:rPr>
      <w:rFonts w:ascii="Verdana" w:hAnsi="Verdana"/>
      <w:sz w:val="17"/>
      <w:szCs w:val="17"/>
    </w:rPr>
  </w:style>
  <w:style w:type="paragraph" w:customStyle="1" w:styleId="inputfile">
    <w:name w:val="inputfile"/>
    <w:basedOn w:val="a0"/>
    <w:rsid w:val="00B17D2C"/>
    <w:pPr>
      <w:spacing w:before="100" w:beforeAutospacing="1" w:after="100" w:afterAutospacing="1"/>
    </w:pPr>
    <w:rPr>
      <w:rFonts w:ascii="Verdana" w:hAnsi="Verdana"/>
      <w:sz w:val="17"/>
      <w:szCs w:val="17"/>
    </w:rPr>
  </w:style>
  <w:style w:type="paragraph" w:customStyle="1" w:styleId="inputbodybutton">
    <w:name w:val="inputbodybutton"/>
    <w:basedOn w:val="a0"/>
    <w:rsid w:val="00B17D2C"/>
    <w:pPr>
      <w:spacing w:before="100" w:beforeAutospacing="1" w:after="100" w:afterAutospacing="1"/>
    </w:pPr>
    <w:rPr>
      <w:rFonts w:ascii="Verdana" w:hAnsi="Verdana"/>
      <w:sz w:val="17"/>
      <w:szCs w:val="17"/>
    </w:rPr>
  </w:style>
  <w:style w:type="paragraph" w:customStyle="1" w:styleId="mainincbg">
    <w:name w:val="mainincbg"/>
    <w:basedOn w:val="a0"/>
    <w:rsid w:val="00B17D2C"/>
    <w:pPr>
      <w:spacing w:before="100" w:beforeAutospacing="1" w:after="100" w:afterAutospacing="1"/>
    </w:pPr>
  </w:style>
  <w:style w:type="paragraph" w:customStyle="1" w:styleId="mainincline">
    <w:name w:val="mainincline"/>
    <w:basedOn w:val="a0"/>
    <w:rsid w:val="00B17D2C"/>
    <w:pPr>
      <w:shd w:val="clear" w:color="auto" w:fill="9E9E9E"/>
      <w:spacing w:before="100" w:beforeAutospacing="1" w:after="100" w:afterAutospacing="1"/>
    </w:pPr>
  </w:style>
  <w:style w:type="paragraph" w:customStyle="1" w:styleId="maininctitle">
    <w:name w:val="maininctitle"/>
    <w:basedOn w:val="a0"/>
    <w:rsid w:val="00B17D2C"/>
    <w:pPr>
      <w:spacing w:before="100" w:beforeAutospacing="1" w:after="100" w:afterAutospacing="1"/>
    </w:pPr>
    <w:rPr>
      <w:rFonts w:ascii="Verdana" w:hAnsi="Verdana"/>
      <w:b/>
      <w:bCs/>
      <w:color w:val="9E9E9E"/>
      <w:sz w:val="18"/>
      <w:szCs w:val="18"/>
    </w:rPr>
  </w:style>
  <w:style w:type="paragraph" w:customStyle="1" w:styleId="dhtmlgoodiesquestion">
    <w:name w:val="dhtmlgoodies_question"/>
    <w:basedOn w:val="a0"/>
    <w:rsid w:val="00B17D2C"/>
    <w:pPr>
      <w:spacing w:before="100" w:beforeAutospacing="1" w:after="100" w:afterAutospacing="1"/>
    </w:pPr>
    <w:rPr>
      <w:caps/>
      <w:color w:val="9B9B9B"/>
      <w:sz w:val="30"/>
      <w:szCs w:val="30"/>
    </w:rPr>
  </w:style>
  <w:style w:type="paragraph" w:customStyle="1" w:styleId="dhtmlgoodiesanswer">
    <w:name w:val="dhtmlgoodies_answer"/>
    <w:basedOn w:val="a0"/>
    <w:rsid w:val="00B17D2C"/>
    <w:pPr>
      <w:spacing w:before="100" w:beforeAutospacing="1" w:after="100" w:afterAutospacing="1"/>
    </w:pPr>
  </w:style>
  <w:style w:type="paragraph" w:customStyle="1" w:styleId="dhtmlgoodiesanswercontent">
    <w:name w:val="dhtmlgoodies_answer_content"/>
    <w:basedOn w:val="a0"/>
    <w:rsid w:val="00B17D2C"/>
    <w:pPr>
      <w:spacing w:before="100" w:beforeAutospacing="1" w:after="100" w:afterAutospacing="1"/>
    </w:pPr>
    <w:rPr>
      <w:sz w:val="22"/>
      <w:szCs w:val="22"/>
    </w:rPr>
  </w:style>
  <w:style w:type="paragraph" w:customStyle="1" w:styleId="left-opros-1">
    <w:name w:val="left-opros-1"/>
    <w:basedOn w:val="a0"/>
    <w:rsid w:val="00B17D2C"/>
    <w:pPr>
      <w:spacing w:before="100" w:beforeAutospacing="1" w:after="100" w:afterAutospacing="1"/>
      <w:jc w:val="center"/>
    </w:pPr>
  </w:style>
  <w:style w:type="paragraph" w:customStyle="1" w:styleId="left-opros-2">
    <w:name w:val="left-opros-2"/>
    <w:basedOn w:val="a0"/>
    <w:rsid w:val="00B17D2C"/>
    <w:pPr>
      <w:pBdr>
        <w:top w:val="dotted" w:sz="12" w:space="4" w:color="848484"/>
        <w:left w:val="dotted" w:sz="12" w:space="4" w:color="848484"/>
        <w:bottom w:val="dotted" w:sz="12" w:space="4" w:color="848484"/>
        <w:right w:val="dotted" w:sz="12" w:space="4" w:color="848484"/>
      </w:pBdr>
      <w:spacing w:after="300"/>
    </w:pPr>
  </w:style>
  <w:style w:type="paragraph" w:customStyle="1" w:styleId="topline">
    <w:name w:val="topline"/>
    <w:basedOn w:val="a0"/>
    <w:rsid w:val="00B17D2C"/>
    <w:pPr>
      <w:spacing w:before="100" w:beforeAutospacing="1" w:after="100" w:afterAutospacing="1"/>
    </w:pPr>
  </w:style>
  <w:style w:type="paragraph" w:customStyle="1" w:styleId="tbl">
    <w:name w:val="tbl"/>
    <w:basedOn w:val="a0"/>
    <w:rsid w:val="00B17D2C"/>
    <w:pPr>
      <w:pBdr>
        <w:top w:val="single" w:sz="6" w:space="0" w:color="4F4F4F"/>
        <w:left w:val="single" w:sz="6" w:space="0" w:color="4F4F4F"/>
        <w:bottom w:val="single" w:sz="6" w:space="0" w:color="4F4F4F"/>
        <w:right w:val="single" w:sz="6" w:space="0" w:color="4F4F4F"/>
      </w:pBdr>
    </w:pPr>
    <w:rPr>
      <w:rFonts w:ascii="Arial" w:hAnsi="Arial" w:cs="Arial"/>
      <w:sz w:val="18"/>
      <w:szCs w:val="18"/>
    </w:rPr>
  </w:style>
  <w:style w:type="paragraph" w:customStyle="1" w:styleId="main-text-block">
    <w:name w:val="main-text-block"/>
    <w:basedOn w:val="a0"/>
    <w:rsid w:val="00B17D2C"/>
    <w:pPr>
      <w:spacing w:before="100" w:beforeAutospacing="1" w:after="100" w:afterAutospacing="1"/>
    </w:pPr>
    <w:rPr>
      <w:rFonts w:ascii="Arial" w:hAnsi="Arial" w:cs="Arial"/>
      <w:sz w:val="18"/>
      <w:szCs w:val="18"/>
    </w:rPr>
  </w:style>
  <w:style w:type="paragraph" w:customStyle="1" w:styleId="topper">
    <w:name w:val="topper"/>
    <w:basedOn w:val="a0"/>
    <w:rsid w:val="00B17D2C"/>
    <w:pPr>
      <w:spacing w:before="100" w:beforeAutospacing="1" w:after="100" w:afterAutospacing="1"/>
    </w:pPr>
  </w:style>
  <w:style w:type="paragraph" w:customStyle="1" w:styleId="topper2">
    <w:name w:val="topper2"/>
    <w:basedOn w:val="a0"/>
    <w:rsid w:val="00B17D2C"/>
    <w:pPr>
      <w:spacing w:before="100" w:beforeAutospacing="1" w:after="100" w:afterAutospacing="1"/>
    </w:pPr>
  </w:style>
  <w:style w:type="paragraph" w:customStyle="1" w:styleId="topper3">
    <w:name w:val="topper3"/>
    <w:basedOn w:val="a0"/>
    <w:rsid w:val="00B17D2C"/>
    <w:pPr>
      <w:spacing w:before="100" w:beforeAutospacing="1" w:after="100" w:afterAutospacing="1"/>
    </w:pPr>
  </w:style>
  <w:style w:type="paragraph" w:customStyle="1" w:styleId="topper4">
    <w:name w:val="topper4"/>
    <w:basedOn w:val="a0"/>
    <w:rsid w:val="00B17D2C"/>
    <w:pPr>
      <w:spacing w:before="100" w:beforeAutospacing="1" w:after="100" w:afterAutospacing="1"/>
    </w:pPr>
  </w:style>
  <w:style w:type="paragraph" w:customStyle="1" w:styleId="topper5">
    <w:name w:val="topper5"/>
    <w:basedOn w:val="a0"/>
    <w:rsid w:val="00B17D2C"/>
    <w:pPr>
      <w:spacing w:before="100" w:beforeAutospacing="1" w:after="100" w:afterAutospacing="1"/>
    </w:pPr>
  </w:style>
  <w:style w:type="paragraph" w:customStyle="1" w:styleId="search">
    <w:name w:val="search"/>
    <w:basedOn w:val="a0"/>
    <w:rsid w:val="00B17D2C"/>
    <w:pPr>
      <w:pBdr>
        <w:top w:val="single" w:sz="6" w:space="0" w:color="DC9393"/>
        <w:left w:val="single" w:sz="6" w:space="0" w:color="DC9393"/>
        <w:bottom w:val="single" w:sz="6" w:space="0" w:color="DC9393"/>
        <w:right w:val="single" w:sz="6" w:space="0" w:color="DC9393"/>
      </w:pBdr>
      <w:shd w:val="clear" w:color="auto" w:fill="FFFFFF"/>
      <w:spacing w:before="75"/>
      <w:ind w:left="30" w:right="75"/>
    </w:pPr>
    <w:rPr>
      <w:rFonts w:ascii="Arial" w:hAnsi="Arial" w:cs="Arial"/>
      <w:caps/>
      <w:color w:val="B56E6E"/>
      <w:sz w:val="15"/>
      <w:szCs w:val="15"/>
    </w:rPr>
  </w:style>
  <w:style w:type="paragraph" w:customStyle="1" w:styleId="rbox">
    <w:name w:val="rbox"/>
    <w:basedOn w:val="a0"/>
    <w:rsid w:val="00B17D2C"/>
    <w:pPr>
      <w:shd w:val="clear" w:color="auto" w:fill="DAD7DC"/>
      <w:spacing w:before="100" w:beforeAutospacing="1" w:after="100" w:afterAutospacing="1"/>
    </w:pPr>
    <w:rPr>
      <w:rFonts w:ascii="Arial" w:hAnsi="Arial" w:cs="Arial"/>
      <w:sz w:val="15"/>
      <w:szCs w:val="15"/>
    </w:rPr>
  </w:style>
  <w:style w:type="paragraph" w:customStyle="1" w:styleId="copy">
    <w:name w:val="copy"/>
    <w:basedOn w:val="a0"/>
    <w:rsid w:val="00B17D2C"/>
    <w:pPr>
      <w:spacing w:before="100" w:beforeAutospacing="1" w:after="100" w:afterAutospacing="1" w:line="195" w:lineRule="atLeast"/>
    </w:pPr>
    <w:rPr>
      <w:rFonts w:ascii="Arial Narrow" w:hAnsi="Arial Narrow"/>
      <w:color w:val="A2A2A2"/>
      <w:sz w:val="20"/>
      <w:szCs w:val="20"/>
    </w:rPr>
  </w:style>
  <w:style w:type="paragraph" w:customStyle="1" w:styleId="bglm">
    <w:name w:val="bglm"/>
    <w:basedOn w:val="a0"/>
    <w:rsid w:val="00B17D2C"/>
    <w:pPr>
      <w:spacing w:before="100" w:beforeAutospacing="1" w:after="100" w:afterAutospacing="1"/>
    </w:pPr>
  </w:style>
  <w:style w:type="paragraph" w:customStyle="1" w:styleId="lmd">
    <w:name w:val="lmd"/>
    <w:basedOn w:val="a0"/>
    <w:rsid w:val="00B17D2C"/>
    <w:pPr>
      <w:spacing w:before="100" w:beforeAutospacing="1" w:after="100" w:afterAutospacing="1"/>
    </w:pPr>
  </w:style>
  <w:style w:type="paragraph" w:customStyle="1" w:styleId="note">
    <w:name w:val="note"/>
    <w:basedOn w:val="a0"/>
    <w:rsid w:val="00B17D2C"/>
    <w:pPr>
      <w:spacing w:before="100" w:beforeAutospacing="1" w:after="100" w:afterAutospacing="1"/>
    </w:pPr>
  </w:style>
  <w:style w:type="paragraph" w:customStyle="1" w:styleId="textnote">
    <w:name w:val="textnote"/>
    <w:basedOn w:val="a0"/>
    <w:rsid w:val="00B17D2C"/>
    <w:pPr>
      <w:spacing w:before="100" w:beforeAutospacing="1" w:after="100" w:afterAutospacing="1"/>
    </w:pPr>
    <w:rPr>
      <w:rFonts w:ascii="Arial" w:hAnsi="Arial" w:cs="Arial"/>
      <w:color w:val="000000"/>
      <w:sz w:val="17"/>
      <w:szCs w:val="17"/>
    </w:rPr>
  </w:style>
  <w:style w:type="paragraph" w:customStyle="1" w:styleId="one">
    <w:name w:val="one"/>
    <w:basedOn w:val="a0"/>
    <w:rsid w:val="00B17D2C"/>
    <w:pPr>
      <w:spacing w:before="100" w:beforeAutospacing="1" w:after="100" w:afterAutospacing="1"/>
    </w:pPr>
    <w:rPr>
      <w:rFonts w:ascii="Arial Narrow" w:hAnsi="Arial Narrow"/>
      <w:color w:val="539BA6"/>
      <w:sz w:val="38"/>
      <w:szCs w:val="38"/>
    </w:rPr>
  </w:style>
  <w:style w:type="paragraph" w:customStyle="1" w:styleId="two">
    <w:name w:val="two"/>
    <w:basedOn w:val="a0"/>
    <w:rsid w:val="00B17D2C"/>
    <w:pPr>
      <w:spacing w:before="100" w:beforeAutospacing="1" w:after="100" w:afterAutospacing="1"/>
    </w:pPr>
    <w:rPr>
      <w:rFonts w:ascii="Arial Narrow" w:hAnsi="Arial Narrow"/>
      <w:color w:val="408D35"/>
      <w:sz w:val="38"/>
      <w:szCs w:val="38"/>
    </w:rPr>
  </w:style>
  <w:style w:type="paragraph" w:customStyle="1" w:styleId="tre">
    <w:name w:val="tre"/>
    <w:basedOn w:val="a0"/>
    <w:rsid w:val="00B17D2C"/>
    <w:pPr>
      <w:spacing w:before="100" w:beforeAutospacing="1" w:after="100" w:afterAutospacing="1"/>
    </w:pPr>
    <w:rPr>
      <w:rFonts w:ascii="Arial Narrow" w:hAnsi="Arial Narrow"/>
      <w:color w:val="117B36"/>
      <w:sz w:val="38"/>
      <w:szCs w:val="38"/>
    </w:rPr>
  </w:style>
  <w:style w:type="paragraph" w:customStyle="1" w:styleId="for">
    <w:name w:val="for"/>
    <w:basedOn w:val="a0"/>
    <w:rsid w:val="00B17D2C"/>
    <w:pPr>
      <w:spacing w:before="100" w:beforeAutospacing="1" w:after="100" w:afterAutospacing="1"/>
    </w:pPr>
    <w:rPr>
      <w:rFonts w:ascii="Arial Narrow" w:hAnsi="Arial Narrow"/>
      <w:color w:val="B87410"/>
      <w:sz w:val="38"/>
      <w:szCs w:val="38"/>
    </w:rPr>
  </w:style>
  <w:style w:type="paragraph" w:customStyle="1" w:styleId="five">
    <w:name w:val="five"/>
    <w:basedOn w:val="a0"/>
    <w:rsid w:val="00B17D2C"/>
    <w:pPr>
      <w:spacing w:before="100" w:beforeAutospacing="1" w:after="100" w:afterAutospacing="1"/>
    </w:pPr>
    <w:rPr>
      <w:rFonts w:ascii="Arial Narrow" w:hAnsi="Arial Narrow"/>
      <w:color w:val="A22097"/>
      <w:sz w:val="38"/>
      <w:szCs w:val="38"/>
    </w:rPr>
  </w:style>
  <w:style w:type="paragraph" w:customStyle="1" w:styleId="six">
    <w:name w:val="six"/>
    <w:basedOn w:val="a0"/>
    <w:rsid w:val="00B17D2C"/>
    <w:pPr>
      <w:spacing w:before="100" w:beforeAutospacing="1" w:after="100" w:afterAutospacing="1"/>
    </w:pPr>
    <w:rPr>
      <w:rFonts w:ascii="Arial Narrow" w:hAnsi="Arial Narrow"/>
      <w:color w:val="5F057C"/>
      <w:sz w:val="38"/>
      <w:szCs w:val="38"/>
    </w:rPr>
  </w:style>
  <w:style w:type="paragraph" w:customStyle="1" w:styleId="votebg">
    <w:name w:val="votebg"/>
    <w:basedOn w:val="a0"/>
    <w:rsid w:val="00B17D2C"/>
    <w:pPr>
      <w:spacing w:before="100" w:beforeAutospacing="1" w:after="100" w:afterAutospacing="1"/>
    </w:pPr>
  </w:style>
  <w:style w:type="paragraph" w:customStyle="1" w:styleId="votebgr">
    <w:name w:val="votebgr"/>
    <w:basedOn w:val="a0"/>
    <w:rsid w:val="00B17D2C"/>
    <w:pPr>
      <w:spacing w:before="100" w:beforeAutospacing="1" w:after="100" w:afterAutospacing="1"/>
    </w:pPr>
  </w:style>
  <w:style w:type="paragraph" w:customStyle="1" w:styleId="votezag">
    <w:name w:val="votezag"/>
    <w:basedOn w:val="a0"/>
    <w:rsid w:val="00B17D2C"/>
    <w:pPr>
      <w:spacing w:before="100" w:beforeAutospacing="1" w:after="100" w:afterAutospacing="1"/>
    </w:pPr>
    <w:rPr>
      <w:rFonts w:ascii="Arial Narrow" w:hAnsi="Arial Narrow"/>
      <w:sz w:val="33"/>
      <w:szCs w:val="33"/>
    </w:rPr>
  </w:style>
  <w:style w:type="paragraph" w:customStyle="1" w:styleId="votetext">
    <w:name w:val="votetext"/>
    <w:basedOn w:val="a0"/>
    <w:rsid w:val="00B17D2C"/>
    <w:pPr>
      <w:spacing w:before="100" w:beforeAutospacing="1" w:after="100" w:afterAutospacing="1" w:line="180" w:lineRule="atLeast"/>
    </w:pPr>
    <w:rPr>
      <w:rFonts w:ascii="Tahoma" w:hAnsi="Tahoma" w:cs="Tahoma"/>
      <w:sz w:val="17"/>
      <w:szCs w:val="17"/>
    </w:rPr>
  </w:style>
  <w:style w:type="paragraph" w:customStyle="1" w:styleId="testtext">
    <w:name w:val="testtext"/>
    <w:basedOn w:val="a0"/>
    <w:rsid w:val="00B17D2C"/>
    <w:pPr>
      <w:spacing w:before="100" w:beforeAutospacing="1" w:after="100" w:afterAutospacing="1" w:line="180" w:lineRule="atLeast"/>
    </w:pPr>
    <w:rPr>
      <w:rFonts w:ascii="Tahoma" w:hAnsi="Tahoma" w:cs="Tahoma"/>
      <w:sz w:val="17"/>
      <w:szCs w:val="17"/>
    </w:rPr>
  </w:style>
  <w:style w:type="paragraph" w:customStyle="1" w:styleId="testzag">
    <w:name w:val="testzag"/>
    <w:basedOn w:val="a0"/>
    <w:rsid w:val="00B17D2C"/>
    <w:pPr>
      <w:spacing w:before="100" w:beforeAutospacing="1" w:after="100" w:afterAutospacing="1"/>
    </w:pPr>
    <w:rPr>
      <w:b/>
      <w:bCs/>
      <w:color w:val="FF00EA"/>
    </w:rPr>
  </w:style>
  <w:style w:type="paragraph" w:customStyle="1" w:styleId="osn">
    <w:name w:val="osn"/>
    <w:basedOn w:val="a0"/>
    <w:rsid w:val="00B17D2C"/>
    <w:pPr>
      <w:spacing w:before="100" w:beforeAutospacing="1" w:after="100" w:afterAutospacing="1"/>
    </w:pPr>
  </w:style>
  <w:style w:type="paragraph" w:customStyle="1" w:styleId="osnl">
    <w:name w:val="osnl"/>
    <w:basedOn w:val="a0"/>
    <w:rsid w:val="00B17D2C"/>
    <w:pPr>
      <w:spacing w:before="100" w:beforeAutospacing="1" w:after="100" w:afterAutospacing="1"/>
    </w:pPr>
  </w:style>
  <w:style w:type="paragraph" w:customStyle="1" w:styleId="1fd">
    <w:name w:val="Список1"/>
    <w:basedOn w:val="a0"/>
    <w:rsid w:val="00B17D2C"/>
    <w:pPr>
      <w:spacing w:before="100" w:beforeAutospacing="1" w:after="100" w:afterAutospacing="1"/>
      <w:jc w:val="both"/>
    </w:pPr>
    <w:rPr>
      <w:rFonts w:ascii="Arial Narrow" w:hAnsi="Arial Narrow"/>
      <w:sz w:val="17"/>
      <w:szCs w:val="17"/>
    </w:rPr>
  </w:style>
  <w:style w:type="paragraph" w:customStyle="1" w:styleId="rubt">
    <w:name w:val="rubt"/>
    <w:basedOn w:val="a0"/>
    <w:rsid w:val="00B17D2C"/>
    <w:pPr>
      <w:spacing w:before="100" w:beforeAutospacing="1" w:after="100" w:afterAutospacing="1"/>
    </w:pPr>
  </w:style>
  <w:style w:type="paragraph" w:customStyle="1" w:styleId="rubzag">
    <w:name w:val="rubzag"/>
    <w:basedOn w:val="a0"/>
    <w:rsid w:val="00B17D2C"/>
    <w:pPr>
      <w:shd w:val="clear" w:color="auto" w:fill="FFFFFF"/>
      <w:spacing w:before="100" w:beforeAutospacing="1" w:after="100" w:afterAutospacing="1"/>
    </w:pPr>
    <w:rPr>
      <w:rFonts w:ascii="Arial" w:hAnsi="Arial" w:cs="Arial"/>
      <w:caps/>
      <w:color w:val="878787"/>
      <w:sz w:val="15"/>
      <w:szCs w:val="15"/>
    </w:rPr>
  </w:style>
  <w:style w:type="paragraph" w:customStyle="1" w:styleId="rubl">
    <w:name w:val="rubl"/>
    <w:basedOn w:val="a0"/>
    <w:rsid w:val="00B17D2C"/>
    <w:pPr>
      <w:pBdr>
        <w:left w:val="single" w:sz="6" w:space="0" w:color="C0C0C0"/>
      </w:pBdr>
      <w:spacing w:before="100" w:beforeAutospacing="1" w:after="100" w:afterAutospacing="1"/>
    </w:pPr>
  </w:style>
  <w:style w:type="paragraph" w:customStyle="1" w:styleId="rubr">
    <w:name w:val="rubr"/>
    <w:basedOn w:val="a0"/>
    <w:rsid w:val="00B17D2C"/>
    <w:pPr>
      <w:pBdr>
        <w:right w:val="single" w:sz="6" w:space="0" w:color="C0C0C0"/>
      </w:pBdr>
      <w:spacing w:before="100" w:beforeAutospacing="1" w:after="100" w:afterAutospacing="1"/>
    </w:pPr>
  </w:style>
  <w:style w:type="paragraph" w:customStyle="1" w:styleId="rubd">
    <w:name w:val="rubd"/>
    <w:basedOn w:val="a0"/>
    <w:rsid w:val="00B17D2C"/>
    <w:pPr>
      <w:spacing w:before="100" w:beforeAutospacing="1" w:after="100" w:afterAutospacing="1"/>
    </w:pPr>
  </w:style>
  <w:style w:type="paragraph" w:customStyle="1" w:styleId="rubtext">
    <w:name w:val="rubtext"/>
    <w:basedOn w:val="a0"/>
    <w:rsid w:val="00B17D2C"/>
    <w:pPr>
      <w:spacing w:before="100" w:beforeAutospacing="1" w:after="100" w:afterAutospacing="1"/>
    </w:pPr>
    <w:rPr>
      <w:rFonts w:ascii="Arial Narrow" w:hAnsi="Arial Narrow"/>
      <w:sz w:val="17"/>
      <w:szCs w:val="17"/>
    </w:rPr>
  </w:style>
  <w:style w:type="paragraph" w:customStyle="1" w:styleId="begun-h-block">
    <w:name w:val="begun-h-block"/>
    <w:basedOn w:val="a0"/>
    <w:rsid w:val="00B17D2C"/>
    <w:pPr>
      <w:spacing w:before="100" w:beforeAutospacing="1" w:after="100" w:afterAutospacing="1"/>
    </w:pPr>
    <w:rPr>
      <w:vanish/>
    </w:rPr>
  </w:style>
  <w:style w:type="paragraph" w:customStyle="1" w:styleId="begun-h-r5">
    <w:name w:val="begun-h-r5"/>
    <w:basedOn w:val="a0"/>
    <w:rsid w:val="00B17D2C"/>
    <w:pPr>
      <w:ind w:left="75" w:right="75"/>
    </w:pPr>
    <w:rPr>
      <w:sz w:val="2"/>
      <w:szCs w:val="2"/>
    </w:rPr>
  </w:style>
  <w:style w:type="paragraph" w:customStyle="1" w:styleId="begun-h-r4">
    <w:name w:val="begun-h-r4"/>
    <w:basedOn w:val="a0"/>
    <w:rsid w:val="00B17D2C"/>
    <w:pPr>
      <w:ind w:left="60" w:right="60"/>
    </w:pPr>
    <w:rPr>
      <w:sz w:val="2"/>
      <w:szCs w:val="2"/>
    </w:rPr>
  </w:style>
  <w:style w:type="paragraph" w:customStyle="1" w:styleId="begun-h-r3">
    <w:name w:val="begun-h-r3"/>
    <w:basedOn w:val="a0"/>
    <w:rsid w:val="00B17D2C"/>
    <w:pPr>
      <w:ind w:left="45" w:right="45"/>
    </w:pPr>
    <w:rPr>
      <w:sz w:val="2"/>
      <w:szCs w:val="2"/>
    </w:rPr>
  </w:style>
  <w:style w:type="paragraph" w:customStyle="1" w:styleId="begun-h-r2">
    <w:name w:val="begun-h-r2"/>
    <w:basedOn w:val="a0"/>
    <w:rsid w:val="00B17D2C"/>
    <w:pPr>
      <w:ind w:left="30" w:right="30"/>
    </w:pPr>
    <w:rPr>
      <w:sz w:val="2"/>
      <w:szCs w:val="2"/>
    </w:rPr>
  </w:style>
  <w:style w:type="paragraph" w:customStyle="1" w:styleId="begun-h-r1">
    <w:name w:val="begun-h-r1"/>
    <w:basedOn w:val="a0"/>
    <w:rsid w:val="00B17D2C"/>
    <w:pPr>
      <w:ind w:left="15" w:right="15"/>
    </w:pPr>
    <w:rPr>
      <w:sz w:val="2"/>
      <w:szCs w:val="2"/>
    </w:rPr>
  </w:style>
  <w:style w:type="paragraph" w:customStyle="1" w:styleId="begun-h-vml-group">
    <w:name w:val="begun-h-vml-group"/>
    <w:basedOn w:val="a0"/>
    <w:rsid w:val="00B17D2C"/>
    <w:pPr>
      <w:ind w:left="-15" w:right="-15"/>
    </w:pPr>
  </w:style>
  <w:style w:type="paragraph" w:customStyle="1" w:styleId="begunadvphone">
    <w:name w:val="begun_adv_phone"/>
    <w:basedOn w:val="a0"/>
    <w:rsid w:val="00B17D2C"/>
    <w:pPr>
      <w:spacing w:before="15"/>
      <w:ind w:right="45"/>
    </w:pPr>
  </w:style>
  <w:style w:type="paragraph" w:customStyle="1" w:styleId="begun-h-pointer-top">
    <w:name w:val="begun-h-pointer-top"/>
    <w:basedOn w:val="a0"/>
    <w:rsid w:val="00B17D2C"/>
    <w:pPr>
      <w:spacing w:before="100" w:beforeAutospacing="1" w:after="100" w:afterAutospacing="1"/>
    </w:pPr>
  </w:style>
  <w:style w:type="paragraph" w:customStyle="1" w:styleId="begun-h-pointer-bottom">
    <w:name w:val="begun-h-pointer-bottom"/>
    <w:basedOn w:val="a0"/>
    <w:rsid w:val="00B17D2C"/>
    <w:pPr>
      <w:spacing w:before="100" w:beforeAutospacing="1" w:after="100" w:afterAutospacing="1"/>
    </w:pPr>
  </w:style>
  <w:style w:type="paragraph" w:customStyle="1" w:styleId="begun-h-rounded-box">
    <w:name w:val="begun-h-rounded-box"/>
    <w:basedOn w:val="a0"/>
    <w:rsid w:val="00B17D2C"/>
    <w:pPr>
      <w:spacing w:before="100" w:beforeAutospacing="1" w:after="100" w:afterAutospacing="1"/>
    </w:pPr>
  </w:style>
  <w:style w:type="paragraph" w:customStyle="1" w:styleId="begun-h-inner-box">
    <w:name w:val="begun-h-inner-box"/>
    <w:basedOn w:val="a0"/>
    <w:rsid w:val="00B17D2C"/>
    <w:pPr>
      <w:shd w:val="clear" w:color="auto" w:fill="FFFFFF"/>
      <w:spacing w:before="100" w:beforeAutospacing="1" w:after="100" w:afterAutospacing="1"/>
    </w:pPr>
  </w:style>
  <w:style w:type="paragraph" w:customStyle="1" w:styleId="begun-h-smc">
    <w:name w:val="begun-h-smc"/>
    <w:basedOn w:val="a0"/>
    <w:rsid w:val="00B17D2C"/>
    <w:pPr>
      <w:spacing w:before="100" w:beforeAutospacing="1" w:after="100" w:afterAutospacing="1"/>
    </w:pPr>
  </w:style>
  <w:style w:type="paragraph" w:customStyle="1" w:styleId="begun-h-smr">
    <w:name w:val="begun-h-smr"/>
    <w:basedOn w:val="a0"/>
    <w:rsid w:val="00B17D2C"/>
    <w:pPr>
      <w:spacing w:before="100" w:beforeAutospacing="1" w:after="100" w:afterAutospacing="1"/>
    </w:pPr>
  </w:style>
  <w:style w:type="paragraph" w:customStyle="1" w:styleId="begun-h-sbl">
    <w:name w:val="begun-h-sbl"/>
    <w:basedOn w:val="a0"/>
    <w:rsid w:val="00B17D2C"/>
    <w:pPr>
      <w:spacing w:before="100" w:beforeAutospacing="1" w:after="100" w:afterAutospacing="1"/>
    </w:pPr>
  </w:style>
  <w:style w:type="paragraph" w:customStyle="1" w:styleId="begun-h-str">
    <w:name w:val="begun-h-str"/>
    <w:basedOn w:val="a0"/>
    <w:rsid w:val="00B17D2C"/>
    <w:pPr>
      <w:spacing w:before="100" w:beforeAutospacing="1" w:after="100" w:afterAutospacing="1"/>
    </w:pPr>
  </w:style>
  <w:style w:type="paragraph" w:customStyle="1" w:styleId="begun-h-sbr">
    <w:name w:val="begun-h-sbr"/>
    <w:basedOn w:val="a0"/>
    <w:rsid w:val="00B17D2C"/>
    <w:pPr>
      <w:spacing w:before="100" w:beforeAutospacing="1" w:after="100" w:afterAutospacing="1"/>
    </w:pPr>
  </w:style>
  <w:style w:type="paragraph" w:customStyle="1" w:styleId="begun-h-sbc">
    <w:name w:val="begun-h-sbc"/>
    <w:basedOn w:val="a0"/>
    <w:rsid w:val="00B17D2C"/>
    <w:pPr>
      <w:spacing w:before="100" w:beforeAutospacing="1" w:after="100" w:afterAutospacing="1"/>
    </w:pPr>
  </w:style>
  <w:style w:type="paragraph" w:customStyle="1" w:styleId="p1">
    <w:name w:val="p1"/>
    <w:basedOn w:val="a0"/>
    <w:rsid w:val="00B17D2C"/>
    <w:pPr>
      <w:spacing w:before="100" w:beforeAutospacing="1" w:after="100" w:afterAutospacing="1"/>
    </w:pPr>
  </w:style>
  <w:style w:type="paragraph" w:customStyle="1" w:styleId="p7">
    <w:name w:val="p7"/>
    <w:basedOn w:val="a0"/>
    <w:rsid w:val="00B17D2C"/>
    <w:pPr>
      <w:spacing w:before="100" w:beforeAutospacing="1" w:after="100" w:afterAutospacing="1"/>
    </w:pPr>
  </w:style>
  <w:style w:type="paragraph" w:customStyle="1" w:styleId="p8">
    <w:name w:val="p8"/>
    <w:basedOn w:val="a0"/>
    <w:rsid w:val="00B17D2C"/>
    <w:pPr>
      <w:spacing w:before="100" w:beforeAutospacing="1" w:after="100" w:afterAutospacing="1"/>
    </w:pPr>
  </w:style>
  <w:style w:type="paragraph" w:customStyle="1" w:styleId="p3">
    <w:name w:val="p3"/>
    <w:basedOn w:val="a0"/>
    <w:rsid w:val="00B17D2C"/>
    <w:pPr>
      <w:spacing w:before="100" w:beforeAutospacing="1" w:after="100" w:afterAutospacing="1"/>
    </w:pPr>
  </w:style>
  <w:style w:type="paragraph" w:customStyle="1" w:styleId="p6">
    <w:name w:val="p6"/>
    <w:basedOn w:val="a0"/>
    <w:rsid w:val="00B17D2C"/>
    <w:pPr>
      <w:spacing w:before="100" w:beforeAutospacing="1" w:after="100" w:afterAutospacing="1"/>
    </w:pPr>
  </w:style>
  <w:style w:type="paragraph" w:customStyle="1" w:styleId="p0">
    <w:name w:val="p0"/>
    <w:basedOn w:val="a0"/>
    <w:rsid w:val="00B17D2C"/>
    <w:pPr>
      <w:spacing w:before="100" w:beforeAutospacing="1" w:after="100" w:afterAutospacing="1"/>
    </w:pPr>
  </w:style>
  <w:style w:type="paragraph" w:customStyle="1" w:styleId="p5">
    <w:name w:val="p5"/>
    <w:basedOn w:val="a0"/>
    <w:rsid w:val="00B17D2C"/>
    <w:pPr>
      <w:spacing w:before="100" w:beforeAutospacing="1" w:after="100" w:afterAutospacing="1"/>
    </w:pPr>
  </w:style>
  <w:style w:type="paragraph" w:customStyle="1" w:styleId="begunadvimage">
    <w:name w:val="begun_adv_image"/>
    <w:basedOn w:val="a0"/>
    <w:rsid w:val="00B17D2C"/>
    <w:pPr>
      <w:spacing w:before="100" w:beforeAutospacing="1" w:after="100" w:afterAutospacing="1"/>
    </w:pPr>
  </w:style>
  <w:style w:type="paragraph" w:customStyle="1" w:styleId="begun-h-pointer">
    <w:name w:val="begun-h-pointer"/>
    <w:basedOn w:val="a0"/>
    <w:rsid w:val="00B17D2C"/>
    <w:pPr>
      <w:spacing w:before="100" w:beforeAutospacing="1" w:after="100" w:afterAutospacing="1"/>
    </w:pPr>
  </w:style>
  <w:style w:type="paragraph" w:customStyle="1" w:styleId="begunadv">
    <w:name w:val="begun_adv"/>
    <w:basedOn w:val="a0"/>
    <w:rsid w:val="00B17D2C"/>
    <w:pPr>
      <w:spacing w:before="100" w:beforeAutospacing="1" w:after="100" w:afterAutospacing="1"/>
    </w:pPr>
  </w:style>
  <w:style w:type="paragraph" w:customStyle="1" w:styleId="begunadvblock">
    <w:name w:val="begun_adv_block"/>
    <w:basedOn w:val="a0"/>
    <w:rsid w:val="00B17D2C"/>
    <w:pPr>
      <w:spacing w:before="100" w:beforeAutospacing="1" w:after="100" w:afterAutospacing="1"/>
    </w:pPr>
  </w:style>
  <w:style w:type="paragraph" w:customStyle="1" w:styleId="begunhover">
    <w:name w:val="begun_hover"/>
    <w:basedOn w:val="a0"/>
    <w:rsid w:val="00B17D2C"/>
    <w:pPr>
      <w:spacing w:before="100" w:beforeAutospacing="1" w:after="100" w:afterAutospacing="1"/>
    </w:pPr>
  </w:style>
  <w:style w:type="paragraph" w:customStyle="1" w:styleId="begunadvall">
    <w:name w:val="begun_adv_all"/>
    <w:basedOn w:val="a0"/>
    <w:rsid w:val="00B17D2C"/>
    <w:pPr>
      <w:spacing w:before="100" w:beforeAutospacing="1" w:after="100" w:afterAutospacing="1"/>
    </w:pPr>
  </w:style>
  <w:style w:type="paragraph" w:customStyle="1" w:styleId="begunadvsyssignup">
    <w:name w:val="begun_adv_sys_sign_up"/>
    <w:basedOn w:val="a0"/>
    <w:rsid w:val="00B17D2C"/>
    <w:pPr>
      <w:spacing w:before="100" w:beforeAutospacing="1" w:after="100" w:afterAutospacing="1"/>
    </w:pPr>
  </w:style>
  <w:style w:type="paragraph" w:customStyle="1" w:styleId="begunthumb">
    <w:name w:val="begun_thumb"/>
    <w:basedOn w:val="a0"/>
    <w:rsid w:val="00B17D2C"/>
    <w:pPr>
      <w:spacing w:before="100" w:beforeAutospacing="1" w:after="100" w:afterAutospacing="1"/>
    </w:pPr>
  </w:style>
  <w:style w:type="paragraph" w:customStyle="1" w:styleId="section">
    <w:name w:val="section"/>
    <w:basedOn w:val="a0"/>
    <w:rsid w:val="00B17D2C"/>
    <w:pPr>
      <w:spacing w:before="100" w:beforeAutospacing="1" w:after="100" w:afterAutospacing="1"/>
    </w:pPr>
  </w:style>
  <w:style w:type="paragraph" w:customStyle="1" w:styleId="begunadvtitle">
    <w:name w:val="begun_adv_title"/>
    <w:basedOn w:val="a0"/>
    <w:rsid w:val="00B17D2C"/>
    <w:pPr>
      <w:spacing w:before="100" w:beforeAutospacing="1" w:after="100" w:afterAutospacing="1"/>
    </w:pPr>
  </w:style>
  <w:style w:type="paragraph" w:customStyle="1" w:styleId="begun-h-video-container">
    <w:name w:val="begun-h-video-container"/>
    <w:basedOn w:val="a0"/>
    <w:rsid w:val="00B17D2C"/>
    <w:pPr>
      <w:spacing w:before="100" w:beforeAutospacing="1" w:after="100" w:afterAutospacing="1"/>
    </w:pPr>
  </w:style>
  <w:style w:type="paragraph" w:customStyle="1" w:styleId="begunhyperactive">
    <w:name w:val="begun_hyper_active"/>
    <w:basedOn w:val="a0"/>
    <w:rsid w:val="00B17D2C"/>
    <w:pPr>
      <w:spacing w:before="100" w:beforeAutospacing="1" w:after="100" w:afterAutospacing="1"/>
    </w:pPr>
  </w:style>
  <w:style w:type="paragraph" w:customStyle="1" w:styleId="begun-h-vml-shape">
    <w:name w:val="begun-h-vml-shape"/>
    <w:basedOn w:val="a0"/>
    <w:rsid w:val="00B17D2C"/>
    <w:pPr>
      <w:spacing w:before="100" w:beforeAutospacing="1" w:after="100" w:afterAutospacing="1"/>
    </w:pPr>
  </w:style>
  <w:style w:type="paragraph" w:customStyle="1" w:styleId="begun-h-title">
    <w:name w:val="begun-h-title"/>
    <w:basedOn w:val="a0"/>
    <w:rsid w:val="00B17D2C"/>
    <w:pPr>
      <w:spacing w:before="100" w:beforeAutospacing="1" w:after="100" w:afterAutospacing="1"/>
    </w:pPr>
  </w:style>
  <w:style w:type="paragraph" w:customStyle="1" w:styleId="begun-h-text">
    <w:name w:val="begun-h-text"/>
    <w:basedOn w:val="a0"/>
    <w:rsid w:val="00B17D2C"/>
    <w:pPr>
      <w:spacing w:before="100" w:beforeAutospacing="1" w:after="45"/>
    </w:pPr>
  </w:style>
  <w:style w:type="paragraph" w:customStyle="1" w:styleId="begunadvphonewrapper">
    <w:name w:val="begun_adv_phone_wrapper"/>
    <w:basedOn w:val="a0"/>
    <w:rsid w:val="00B17D2C"/>
    <w:pPr>
      <w:spacing w:before="100" w:beforeAutospacing="1" w:after="100" w:afterAutospacing="1"/>
    </w:pPr>
  </w:style>
  <w:style w:type="paragraph" w:customStyle="1" w:styleId="begunadvphonenoicon">
    <w:name w:val="begun_adv_phone_no_icon"/>
    <w:basedOn w:val="a0"/>
    <w:rsid w:val="00B17D2C"/>
    <w:pPr>
      <w:spacing w:before="100" w:beforeAutospacing="1" w:after="100" w:afterAutospacing="1"/>
    </w:pPr>
  </w:style>
  <w:style w:type="paragraph" w:customStyle="1" w:styleId="begun-h-shadow">
    <w:name w:val="begun-h-shadow"/>
    <w:basedOn w:val="a0"/>
    <w:rsid w:val="00B17D2C"/>
    <w:pPr>
      <w:spacing w:before="100" w:beforeAutospacing="1" w:after="100" w:afterAutospacing="1"/>
    </w:pPr>
  </w:style>
  <w:style w:type="paragraph" w:customStyle="1" w:styleId="begunadvfav">
    <w:name w:val="begun_adv_fav"/>
    <w:basedOn w:val="a0"/>
    <w:rsid w:val="00B17D2C"/>
    <w:pPr>
      <w:spacing w:before="100" w:beforeAutospacing="1" w:after="100" w:afterAutospacing="1"/>
    </w:pPr>
  </w:style>
  <w:style w:type="paragraph" w:customStyle="1" w:styleId="begun-h-stc">
    <w:name w:val="begun-h-stc"/>
    <w:basedOn w:val="a0"/>
    <w:rsid w:val="00B17D2C"/>
    <w:pPr>
      <w:spacing w:before="100" w:beforeAutospacing="1" w:after="100" w:afterAutospacing="1"/>
    </w:pPr>
  </w:style>
  <w:style w:type="paragraph" w:customStyle="1" w:styleId="begun-h-stl">
    <w:name w:val="begun-h-stl"/>
    <w:basedOn w:val="a0"/>
    <w:rsid w:val="00B17D2C"/>
    <w:pPr>
      <w:spacing w:before="100" w:beforeAutospacing="1" w:after="100" w:afterAutospacing="1"/>
    </w:pPr>
  </w:style>
  <w:style w:type="paragraph" w:customStyle="1" w:styleId="begun-h-sc">
    <w:name w:val="begun-h-sc"/>
    <w:basedOn w:val="a0"/>
    <w:rsid w:val="00B17D2C"/>
    <w:pPr>
      <w:spacing w:before="100" w:beforeAutospacing="1" w:after="100" w:afterAutospacing="1"/>
    </w:pPr>
  </w:style>
  <w:style w:type="paragraph" w:customStyle="1" w:styleId="begun-h-sml">
    <w:name w:val="begun-h-sml"/>
    <w:basedOn w:val="a0"/>
    <w:rsid w:val="00B17D2C"/>
    <w:pPr>
      <w:spacing w:before="100" w:beforeAutospacing="1" w:after="100" w:afterAutospacing="1"/>
    </w:pPr>
  </w:style>
  <w:style w:type="paragraph" w:customStyle="1" w:styleId="begun-h-st">
    <w:name w:val="begun-h-st"/>
    <w:basedOn w:val="a0"/>
    <w:rsid w:val="00B17D2C"/>
    <w:pPr>
      <w:spacing w:before="100" w:beforeAutospacing="1" w:after="100" w:afterAutospacing="1"/>
    </w:pPr>
  </w:style>
  <w:style w:type="paragraph" w:customStyle="1" w:styleId="begun-h-sb">
    <w:name w:val="begun-h-sb"/>
    <w:basedOn w:val="a0"/>
    <w:rsid w:val="00B17D2C"/>
    <w:pPr>
      <w:spacing w:before="100" w:beforeAutospacing="1" w:after="100" w:afterAutospacing="1"/>
    </w:pPr>
  </w:style>
  <w:style w:type="paragraph" w:customStyle="1" w:styleId="p2">
    <w:name w:val="p2"/>
    <w:basedOn w:val="a0"/>
    <w:rsid w:val="00B17D2C"/>
    <w:pPr>
      <w:spacing w:before="100" w:beforeAutospacing="1" w:after="100" w:afterAutospacing="1"/>
    </w:pPr>
  </w:style>
  <w:style w:type="paragraph" w:customStyle="1" w:styleId="p4">
    <w:name w:val="p4"/>
    <w:basedOn w:val="a0"/>
    <w:rsid w:val="00B17D2C"/>
    <w:pPr>
      <w:spacing w:before="100" w:beforeAutospacing="1" w:after="100" w:afterAutospacing="1"/>
    </w:pPr>
  </w:style>
  <w:style w:type="paragraph" w:customStyle="1" w:styleId="begun-h-url">
    <w:name w:val="begun-h-url"/>
    <w:basedOn w:val="a0"/>
    <w:rsid w:val="00B17D2C"/>
    <w:pPr>
      <w:spacing w:before="100" w:beforeAutospacing="1" w:after="100" w:afterAutospacing="1"/>
    </w:pPr>
  </w:style>
  <w:style w:type="paragraph" w:customStyle="1" w:styleId="begun-h-pointer-over">
    <w:name w:val="begun-h-pointer-over"/>
    <w:basedOn w:val="a0"/>
    <w:rsid w:val="00B17D2C"/>
    <w:pPr>
      <w:spacing w:before="100" w:beforeAutospacing="1" w:after="100" w:afterAutospacing="1"/>
    </w:pPr>
  </w:style>
  <w:style w:type="paragraph" w:customStyle="1" w:styleId="begunadvsys">
    <w:name w:val="begun_adv_sys"/>
    <w:basedOn w:val="a0"/>
    <w:rsid w:val="00B17D2C"/>
    <w:pPr>
      <w:spacing w:before="100" w:beforeAutospacing="1" w:after="100" w:afterAutospacing="1"/>
    </w:pPr>
  </w:style>
  <w:style w:type="paragraph" w:customStyle="1" w:styleId="begunadvcell">
    <w:name w:val="begun_adv_cell"/>
    <w:basedOn w:val="a0"/>
    <w:rsid w:val="00B17D2C"/>
    <w:pPr>
      <w:spacing w:before="100" w:beforeAutospacing="1" w:after="100" w:afterAutospacing="1"/>
    </w:pPr>
  </w:style>
  <w:style w:type="paragraph" w:customStyle="1" w:styleId="begunadvbullit">
    <w:name w:val="begun_adv_bullit"/>
    <w:basedOn w:val="a0"/>
    <w:rsid w:val="00B17D2C"/>
    <w:pPr>
      <w:spacing w:before="100" w:beforeAutospacing="1" w:after="100" w:afterAutospacing="1"/>
    </w:pPr>
  </w:style>
  <w:style w:type="paragraph" w:customStyle="1" w:styleId="begunadvtext">
    <w:name w:val="begun_adv_text"/>
    <w:basedOn w:val="a0"/>
    <w:rsid w:val="00B17D2C"/>
    <w:pPr>
      <w:spacing w:before="100" w:beforeAutospacing="1" w:after="100" w:afterAutospacing="1"/>
    </w:pPr>
  </w:style>
  <w:style w:type="paragraph" w:customStyle="1" w:styleId="begunadvcontact">
    <w:name w:val="begun_adv_contact"/>
    <w:basedOn w:val="a0"/>
    <w:rsid w:val="00B17D2C"/>
    <w:pPr>
      <w:spacing w:before="100" w:beforeAutospacing="1" w:after="100" w:afterAutospacing="1"/>
    </w:pPr>
  </w:style>
  <w:style w:type="paragraph" w:customStyle="1" w:styleId="beguncollapsed">
    <w:name w:val="begun_collapsed"/>
    <w:basedOn w:val="a0"/>
    <w:rsid w:val="00B17D2C"/>
    <w:pPr>
      <w:spacing w:before="100" w:beforeAutospacing="1" w:after="100" w:afterAutospacing="1"/>
    </w:pPr>
  </w:style>
  <w:style w:type="paragraph" w:customStyle="1" w:styleId="begunadvsyslogo">
    <w:name w:val="begun_adv_sys_logo"/>
    <w:basedOn w:val="a0"/>
    <w:rsid w:val="00B17D2C"/>
    <w:pPr>
      <w:spacing w:before="100" w:beforeAutospacing="1" w:after="100" w:afterAutospacing="1"/>
    </w:pPr>
  </w:style>
  <w:style w:type="paragraph" w:customStyle="1" w:styleId="begunadvcommon">
    <w:name w:val="begun_adv_common"/>
    <w:basedOn w:val="a0"/>
    <w:rsid w:val="00B17D2C"/>
    <w:pPr>
      <w:spacing w:before="100" w:beforeAutospacing="1" w:after="100" w:afterAutospacing="1"/>
    </w:pPr>
  </w:style>
  <w:style w:type="paragraph" w:customStyle="1" w:styleId="begunadvtable">
    <w:name w:val="begun_adv_table"/>
    <w:basedOn w:val="a0"/>
    <w:rsid w:val="00B17D2C"/>
    <w:pPr>
      <w:spacing w:before="100" w:beforeAutospacing="1" w:after="100" w:afterAutospacing="1"/>
    </w:pPr>
  </w:style>
  <w:style w:type="paragraph" w:customStyle="1" w:styleId="begunwarnmessage">
    <w:name w:val="begun_warn_message"/>
    <w:basedOn w:val="a0"/>
    <w:rsid w:val="00B17D2C"/>
    <w:pPr>
      <w:spacing w:before="100" w:beforeAutospacing="1" w:after="100" w:afterAutospacing="1"/>
    </w:pPr>
  </w:style>
  <w:style w:type="character" w:customStyle="1" w:styleId="note-pic">
    <w:name w:val="note-pic"/>
    <w:basedOn w:val="a1"/>
    <w:rsid w:val="00B17D2C"/>
    <w:rPr>
      <w:rFonts w:ascii="Verdana" w:hAnsi="Verdana" w:hint="default"/>
      <w:caps/>
      <w:color w:val="686868"/>
      <w:sz w:val="12"/>
      <w:szCs w:val="12"/>
    </w:rPr>
  </w:style>
  <w:style w:type="character" w:customStyle="1" w:styleId="data-test-p">
    <w:name w:val="data-test-p"/>
    <w:basedOn w:val="a1"/>
    <w:rsid w:val="00B17D2C"/>
    <w:rPr>
      <w:rFonts w:ascii="Arial" w:hAnsi="Arial" w:cs="Arial" w:hint="default"/>
      <w:b/>
      <w:bCs/>
      <w:sz w:val="21"/>
      <w:szCs w:val="21"/>
    </w:rPr>
  </w:style>
  <w:style w:type="character" w:customStyle="1" w:styleId="made-in">
    <w:name w:val="made-in"/>
    <w:basedOn w:val="a1"/>
    <w:rsid w:val="00B17D2C"/>
    <w:rPr>
      <w:rFonts w:ascii="Arial" w:hAnsi="Arial" w:cs="Arial" w:hint="default"/>
      <w:b w:val="0"/>
      <w:bCs w:val="0"/>
      <w:caps/>
      <w:sz w:val="21"/>
      <w:szCs w:val="21"/>
    </w:rPr>
  </w:style>
  <w:style w:type="character" w:customStyle="1" w:styleId="nd">
    <w:name w:val="nd"/>
    <w:basedOn w:val="a1"/>
    <w:rsid w:val="00B17D2C"/>
    <w:rPr>
      <w:b/>
      <w:bCs/>
      <w:color w:val="000000"/>
      <w:sz w:val="24"/>
      <w:szCs w:val="24"/>
    </w:rPr>
  </w:style>
  <w:style w:type="character" w:customStyle="1" w:styleId="begunadvphone1">
    <w:name w:val="begun_adv_phone1"/>
    <w:basedOn w:val="a1"/>
    <w:rsid w:val="00B17D2C"/>
  </w:style>
  <w:style w:type="character" w:customStyle="1" w:styleId="begunwarnasterisk">
    <w:name w:val="begun_warn_asterisk"/>
    <w:basedOn w:val="a1"/>
    <w:rsid w:val="00B17D2C"/>
  </w:style>
  <w:style w:type="paragraph" w:customStyle="1" w:styleId="smalltext1">
    <w:name w:val="smalltext1"/>
    <w:basedOn w:val="a0"/>
    <w:rsid w:val="00B17D2C"/>
    <w:pPr>
      <w:spacing w:before="100" w:beforeAutospacing="1" w:after="100" w:afterAutospacing="1"/>
    </w:pPr>
    <w:rPr>
      <w:rFonts w:ascii="Arial" w:hAnsi="Arial" w:cs="Arial"/>
      <w:color w:val="000000"/>
      <w:sz w:val="17"/>
      <w:szCs w:val="17"/>
    </w:rPr>
  </w:style>
  <w:style w:type="paragraph" w:customStyle="1" w:styleId="smalltext2">
    <w:name w:val="smalltext2"/>
    <w:basedOn w:val="a0"/>
    <w:rsid w:val="00B17D2C"/>
    <w:pPr>
      <w:spacing w:before="100" w:beforeAutospacing="1" w:after="100" w:afterAutospacing="1"/>
    </w:pPr>
    <w:rPr>
      <w:rFonts w:ascii="Arial" w:hAnsi="Arial" w:cs="Arial"/>
      <w:color w:val="000000"/>
      <w:sz w:val="17"/>
      <w:szCs w:val="17"/>
    </w:rPr>
  </w:style>
  <w:style w:type="paragraph" w:customStyle="1" w:styleId="begunadv1">
    <w:name w:val="begun_adv1"/>
    <w:basedOn w:val="a0"/>
    <w:rsid w:val="00B17D2C"/>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70" w:lineRule="atLeast"/>
    </w:pPr>
    <w:rPr>
      <w:rFonts w:ascii="inherit" w:hAnsi="inherit" w:cs="Arial"/>
      <w:color w:val="000000"/>
      <w:sz w:val="18"/>
      <w:szCs w:val="18"/>
    </w:rPr>
  </w:style>
  <w:style w:type="paragraph" w:customStyle="1" w:styleId="begunadvsys1">
    <w:name w:val="begun_adv_sys1"/>
    <w:basedOn w:val="a0"/>
    <w:rsid w:val="00B17D2C"/>
    <w:pPr>
      <w:spacing w:before="100" w:beforeAutospacing="1" w:after="100" w:afterAutospacing="1"/>
    </w:pPr>
  </w:style>
  <w:style w:type="paragraph" w:customStyle="1" w:styleId="begunadvsyssignup1">
    <w:name w:val="begun_adv_sys_sign_up1"/>
    <w:basedOn w:val="a0"/>
    <w:rsid w:val="00B17D2C"/>
    <w:pPr>
      <w:spacing w:before="100" w:beforeAutospacing="1" w:after="100" w:afterAutospacing="1"/>
      <w:textAlignment w:val="center"/>
    </w:pPr>
    <w:rPr>
      <w:color w:val="CCCCCC"/>
      <w:sz w:val="15"/>
      <w:szCs w:val="15"/>
    </w:rPr>
  </w:style>
  <w:style w:type="paragraph" w:customStyle="1" w:styleId="begunadvcell1">
    <w:name w:val="begun_adv_cell1"/>
    <w:basedOn w:val="a0"/>
    <w:rsid w:val="00B17D2C"/>
    <w:pPr>
      <w:spacing w:before="100" w:beforeAutospacing="1" w:after="100" w:afterAutospacing="1"/>
    </w:pPr>
  </w:style>
  <w:style w:type="paragraph" w:customStyle="1" w:styleId="begunadvall1">
    <w:name w:val="begun_adv_all1"/>
    <w:basedOn w:val="a0"/>
    <w:rsid w:val="00B17D2C"/>
    <w:pPr>
      <w:spacing w:before="100" w:beforeAutospacing="1" w:after="100" w:afterAutospacing="1"/>
    </w:pPr>
    <w:rPr>
      <w:color w:val="CCCCCC"/>
      <w:sz w:val="15"/>
      <w:szCs w:val="15"/>
    </w:rPr>
  </w:style>
  <w:style w:type="paragraph" w:customStyle="1" w:styleId="begunadvbullit1">
    <w:name w:val="begun_adv_bullit1"/>
    <w:basedOn w:val="a0"/>
    <w:rsid w:val="00B17D2C"/>
    <w:pPr>
      <w:spacing w:before="100" w:beforeAutospacing="1" w:after="100" w:afterAutospacing="1"/>
    </w:pPr>
    <w:rPr>
      <w:color w:val="AAAAAA"/>
    </w:rPr>
  </w:style>
  <w:style w:type="paragraph" w:customStyle="1" w:styleId="begunadvtitle1">
    <w:name w:val="begun_adv_title1"/>
    <w:basedOn w:val="a0"/>
    <w:rsid w:val="00B17D2C"/>
    <w:pPr>
      <w:spacing w:before="100" w:beforeAutospacing="1" w:after="100" w:afterAutospacing="1"/>
    </w:pPr>
    <w:rPr>
      <w:b/>
      <w:bCs/>
    </w:rPr>
  </w:style>
  <w:style w:type="paragraph" w:customStyle="1" w:styleId="begunadvtext1">
    <w:name w:val="begun_adv_text1"/>
    <w:basedOn w:val="a0"/>
    <w:rsid w:val="00B17D2C"/>
    <w:pPr>
      <w:spacing w:before="100" w:beforeAutospacing="1" w:after="100" w:afterAutospacing="1"/>
    </w:pPr>
    <w:rPr>
      <w:color w:val="000000"/>
      <w:sz w:val="20"/>
      <w:szCs w:val="20"/>
    </w:rPr>
  </w:style>
  <w:style w:type="paragraph" w:customStyle="1" w:styleId="begunadvsyslogo1">
    <w:name w:val="begun_adv_sys_logo1"/>
    <w:basedOn w:val="a0"/>
    <w:rsid w:val="00B17D2C"/>
    <w:pPr>
      <w:spacing w:before="100" w:beforeAutospacing="1" w:after="100" w:afterAutospacing="1" w:line="255" w:lineRule="atLeast"/>
    </w:pPr>
    <w:rPr>
      <w:sz w:val="20"/>
      <w:szCs w:val="20"/>
    </w:rPr>
  </w:style>
  <w:style w:type="paragraph" w:customStyle="1" w:styleId="begunadvcell2">
    <w:name w:val="begun_adv_cell2"/>
    <w:basedOn w:val="a0"/>
    <w:rsid w:val="00B17D2C"/>
    <w:pPr>
      <w:spacing w:before="100" w:beforeAutospacing="1" w:after="100" w:afterAutospacing="1"/>
    </w:pPr>
  </w:style>
  <w:style w:type="paragraph" w:customStyle="1" w:styleId="begunadvall2">
    <w:name w:val="begun_adv_all2"/>
    <w:basedOn w:val="a0"/>
    <w:rsid w:val="00B17D2C"/>
    <w:pPr>
      <w:spacing w:before="100" w:beforeAutospacing="1" w:after="100" w:afterAutospacing="1"/>
    </w:pPr>
    <w:rPr>
      <w:color w:val="CCCCCC"/>
      <w:sz w:val="15"/>
      <w:szCs w:val="15"/>
    </w:rPr>
  </w:style>
  <w:style w:type="paragraph" w:customStyle="1" w:styleId="begunadvtext2">
    <w:name w:val="begun_adv_text2"/>
    <w:basedOn w:val="a0"/>
    <w:rsid w:val="00B17D2C"/>
    <w:pPr>
      <w:spacing w:before="100" w:beforeAutospacing="1" w:after="100" w:afterAutospacing="1"/>
    </w:pPr>
    <w:rPr>
      <w:color w:val="000000"/>
      <w:sz w:val="20"/>
      <w:szCs w:val="20"/>
    </w:rPr>
  </w:style>
  <w:style w:type="paragraph" w:customStyle="1" w:styleId="begunadvsyssignup2">
    <w:name w:val="begun_adv_sys_sign_up2"/>
    <w:basedOn w:val="a0"/>
    <w:rsid w:val="00B17D2C"/>
    <w:pPr>
      <w:spacing w:before="100" w:beforeAutospacing="1" w:after="100" w:afterAutospacing="1"/>
      <w:textAlignment w:val="center"/>
    </w:pPr>
    <w:rPr>
      <w:color w:val="CCCCCC"/>
      <w:sz w:val="15"/>
      <w:szCs w:val="15"/>
    </w:rPr>
  </w:style>
  <w:style w:type="paragraph" w:customStyle="1" w:styleId="begunadvcell3">
    <w:name w:val="begun_adv_cell3"/>
    <w:basedOn w:val="a0"/>
    <w:rsid w:val="00B17D2C"/>
    <w:pPr>
      <w:spacing w:before="100" w:beforeAutospacing="1" w:after="100" w:afterAutospacing="1" w:line="165" w:lineRule="atLeast"/>
    </w:pPr>
    <w:rPr>
      <w:sz w:val="17"/>
      <w:szCs w:val="17"/>
    </w:rPr>
  </w:style>
  <w:style w:type="paragraph" w:customStyle="1" w:styleId="begunadvtitle2">
    <w:name w:val="begun_adv_title2"/>
    <w:basedOn w:val="a0"/>
    <w:rsid w:val="00B17D2C"/>
    <w:pPr>
      <w:spacing w:before="100" w:beforeAutospacing="1" w:after="30" w:line="195" w:lineRule="atLeast"/>
    </w:pPr>
    <w:rPr>
      <w:b/>
      <w:bCs/>
      <w:sz w:val="18"/>
      <w:szCs w:val="18"/>
    </w:rPr>
  </w:style>
  <w:style w:type="paragraph" w:customStyle="1" w:styleId="begunadvtext3">
    <w:name w:val="begun_adv_text3"/>
    <w:basedOn w:val="a0"/>
    <w:rsid w:val="00B17D2C"/>
    <w:pPr>
      <w:spacing w:before="100" w:beforeAutospacing="1" w:after="100" w:afterAutospacing="1" w:line="180" w:lineRule="atLeast"/>
    </w:pPr>
    <w:rPr>
      <w:color w:val="000000"/>
      <w:sz w:val="17"/>
      <w:szCs w:val="17"/>
    </w:rPr>
  </w:style>
  <w:style w:type="paragraph" w:customStyle="1" w:styleId="begunadvsyslogo2">
    <w:name w:val="begun_adv_sys_logo2"/>
    <w:basedOn w:val="a0"/>
    <w:rsid w:val="00B17D2C"/>
    <w:pPr>
      <w:spacing w:before="100" w:beforeAutospacing="1" w:after="100" w:afterAutospacing="1" w:line="255" w:lineRule="atLeast"/>
    </w:pPr>
    <w:rPr>
      <w:sz w:val="20"/>
      <w:szCs w:val="20"/>
    </w:rPr>
  </w:style>
  <w:style w:type="paragraph" w:customStyle="1" w:styleId="begunadvall3">
    <w:name w:val="begun_adv_all3"/>
    <w:basedOn w:val="a0"/>
    <w:rsid w:val="00B17D2C"/>
    <w:pPr>
      <w:spacing w:before="100" w:beforeAutospacing="1" w:after="100" w:afterAutospacing="1" w:line="165" w:lineRule="atLeast"/>
    </w:pPr>
    <w:rPr>
      <w:rFonts w:ascii="Tahoma" w:hAnsi="Tahoma" w:cs="Tahoma"/>
      <w:color w:val="CCCCCC"/>
      <w:sz w:val="15"/>
      <w:szCs w:val="15"/>
    </w:rPr>
  </w:style>
  <w:style w:type="paragraph" w:customStyle="1" w:styleId="begunadvsyssignup3">
    <w:name w:val="begun_adv_sys_sign_up3"/>
    <w:basedOn w:val="a0"/>
    <w:rsid w:val="00B17D2C"/>
    <w:pPr>
      <w:spacing w:before="100" w:beforeAutospacing="1" w:after="100" w:afterAutospacing="1" w:line="165" w:lineRule="atLeast"/>
      <w:textAlignment w:val="center"/>
    </w:pPr>
    <w:rPr>
      <w:rFonts w:ascii="Tahoma" w:hAnsi="Tahoma" w:cs="Tahoma"/>
      <w:color w:val="CCCCCC"/>
      <w:sz w:val="15"/>
      <w:szCs w:val="15"/>
    </w:rPr>
  </w:style>
  <w:style w:type="paragraph" w:customStyle="1" w:styleId="begunadvsyslogo3">
    <w:name w:val="begun_adv_sys_logo3"/>
    <w:basedOn w:val="a0"/>
    <w:rsid w:val="00B17D2C"/>
    <w:pPr>
      <w:spacing w:before="100" w:beforeAutospacing="1" w:after="100" w:afterAutospacing="1"/>
    </w:pPr>
  </w:style>
  <w:style w:type="paragraph" w:customStyle="1" w:styleId="begunadvall4">
    <w:name w:val="begun_adv_all4"/>
    <w:basedOn w:val="a0"/>
    <w:rsid w:val="00B17D2C"/>
    <w:pPr>
      <w:spacing w:before="100" w:beforeAutospacing="1" w:after="100" w:afterAutospacing="1"/>
    </w:pPr>
    <w:rPr>
      <w:color w:val="CCCCCC"/>
      <w:sz w:val="15"/>
      <w:szCs w:val="15"/>
    </w:rPr>
  </w:style>
  <w:style w:type="paragraph" w:customStyle="1" w:styleId="begunadvblock1">
    <w:name w:val="begun_adv_block1"/>
    <w:basedOn w:val="a0"/>
    <w:rsid w:val="00B17D2C"/>
    <w:pPr>
      <w:spacing w:before="75" w:after="75"/>
    </w:pPr>
  </w:style>
  <w:style w:type="paragraph" w:customStyle="1" w:styleId="begunadvcommon1">
    <w:name w:val="begun_adv_common1"/>
    <w:basedOn w:val="a0"/>
    <w:rsid w:val="00B17D2C"/>
    <w:pPr>
      <w:spacing w:before="105" w:after="100" w:afterAutospacing="1"/>
    </w:pPr>
  </w:style>
  <w:style w:type="paragraph" w:customStyle="1" w:styleId="begunadvblock2">
    <w:name w:val="begun_adv_block2"/>
    <w:basedOn w:val="a0"/>
    <w:rsid w:val="00B17D2C"/>
  </w:style>
  <w:style w:type="paragraph" w:customStyle="1" w:styleId="begunadvsyslogo4">
    <w:name w:val="begun_adv_sys_logo4"/>
    <w:basedOn w:val="a0"/>
    <w:rsid w:val="00B17D2C"/>
    <w:pPr>
      <w:spacing w:before="100" w:beforeAutospacing="1" w:after="100" w:afterAutospacing="1"/>
    </w:pPr>
  </w:style>
  <w:style w:type="paragraph" w:customStyle="1" w:styleId="begunadvsyssignup4">
    <w:name w:val="begun_adv_sys_sign_up4"/>
    <w:basedOn w:val="a0"/>
    <w:rsid w:val="00B17D2C"/>
    <w:pPr>
      <w:spacing w:before="100" w:beforeAutospacing="1" w:after="100" w:afterAutospacing="1"/>
      <w:textAlignment w:val="center"/>
    </w:pPr>
    <w:rPr>
      <w:color w:val="CCCCCC"/>
      <w:sz w:val="15"/>
      <w:szCs w:val="15"/>
    </w:rPr>
  </w:style>
  <w:style w:type="paragraph" w:customStyle="1" w:styleId="begunadvtable1">
    <w:name w:val="begun_adv_table1"/>
    <w:basedOn w:val="a0"/>
    <w:rsid w:val="00B17D2C"/>
    <w:pPr>
      <w:spacing w:before="100" w:beforeAutospacing="1" w:after="100" w:afterAutospacing="1"/>
      <w:ind w:left="900"/>
    </w:pPr>
  </w:style>
  <w:style w:type="paragraph" w:customStyle="1" w:styleId="begunadvcell4">
    <w:name w:val="begun_adv_cell4"/>
    <w:basedOn w:val="a0"/>
    <w:rsid w:val="00B17D2C"/>
    <w:pPr>
      <w:spacing w:before="100" w:beforeAutospacing="1" w:after="100" w:afterAutospacing="1"/>
    </w:pPr>
  </w:style>
  <w:style w:type="paragraph" w:customStyle="1" w:styleId="begunadvall5">
    <w:name w:val="begun_adv_all5"/>
    <w:basedOn w:val="a0"/>
    <w:rsid w:val="00B17D2C"/>
    <w:pPr>
      <w:spacing w:before="100" w:beforeAutospacing="1" w:after="100" w:afterAutospacing="1"/>
    </w:pPr>
    <w:rPr>
      <w:color w:val="CCCCCC"/>
      <w:sz w:val="15"/>
      <w:szCs w:val="15"/>
    </w:rPr>
  </w:style>
  <w:style w:type="paragraph" w:customStyle="1" w:styleId="begunadvfav1">
    <w:name w:val="begun_adv_fav1"/>
    <w:basedOn w:val="a0"/>
    <w:rsid w:val="00B17D2C"/>
    <w:pPr>
      <w:spacing w:before="100" w:beforeAutospacing="1" w:after="100" w:afterAutospacing="1"/>
    </w:pPr>
  </w:style>
  <w:style w:type="paragraph" w:customStyle="1" w:styleId="begunadvfav2">
    <w:name w:val="begun_adv_fav2"/>
    <w:basedOn w:val="a0"/>
    <w:rsid w:val="00B17D2C"/>
    <w:pPr>
      <w:spacing w:before="100" w:beforeAutospacing="1" w:after="100" w:afterAutospacing="1"/>
    </w:pPr>
  </w:style>
  <w:style w:type="paragraph" w:customStyle="1" w:styleId="begunadvblock3">
    <w:name w:val="begun_adv_block3"/>
    <w:basedOn w:val="a0"/>
    <w:rsid w:val="00B17D2C"/>
    <w:pPr>
      <w:spacing w:before="100" w:beforeAutospacing="1" w:after="100" w:afterAutospacing="1"/>
    </w:pPr>
  </w:style>
  <w:style w:type="paragraph" w:customStyle="1" w:styleId="begunadvphone2">
    <w:name w:val="begun_adv_phone2"/>
    <w:basedOn w:val="a0"/>
    <w:rsid w:val="00B17D2C"/>
    <w:pPr>
      <w:spacing w:before="15" w:line="165" w:lineRule="atLeast"/>
      <w:ind w:right="45"/>
    </w:pPr>
    <w:rPr>
      <w:sz w:val="17"/>
      <w:szCs w:val="17"/>
    </w:rPr>
  </w:style>
  <w:style w:type="paragraph" w:customStyle="1" w:styleId="begunadvphonewrapper1">
    <w:name w:val="begun_adv_phone_wrapper1"/>
    <w:basedOn w:val="a0"/>
    <w:rsid w:val="00B17D2C"/>
    <w:pPr>
      <w:spacing w:before="100" w:beforeAutospacing="1" w:after="100" w:afterAutospacing="1"/>
    </w:pPr>
  </w:style>
  <w:style w:type="paragraph" w:customStyle="1" w:styleId="begunadvphonenoicon1">
    <w:name w:val="begun_adv_phone_no_icon1"/>
    <w:basedOn w:val="a0"/>
    <w:rsid w:val="00B17D2C"/>
    <w:pPr>
      <w:spacing w:before="100" w:beforeAutospacing="1" w:after="100" w:afterAutospacing="1"/>
    </w:pPr>
  </w:style>
  <w:style w:type="paragraph" w:customStyle="1" w:styleId="p01">
    <w:name w:val="p01"/>
    <w:basedOn w:val="a0"/>
    <w:rsid w:val="00B17D2C"/>
    <w:pPr>
      <w:shd w:val="clear" w:color="auto" w:fill="CCCCCC"/>
      <w:ind w:left="45" w:right="45"/>
    </w:pPr>
  </w:style>
  <w:style w:type="paragraph" w:customStyle="1" w:styleId="p11">
    <w:name w:val="p11"/>
    <w:basedOn w:val="a0"/>
    <w:rsid w:val="00B17D2C"/>
    <w:pPr>
      <w:shd w:val="clear" w:color="auto" w:fill="CCCCCC"/>
      <w:ind w:left="15" w:right="15"/>
    </w:pPr>
  </w:style>
  <w:style w:type="paragraph" w:customStyle="1" w:styleId="p31">
    <w:name w:val="p31"/>
    <w:basedOn w:val="a0"/>
    <w:rsid w:val="00B17D2C"/>
    <w:pPr>
      <w:shd w:val="clear" w:color="auto" w:fill="CCCCCC"/>
      <w:ind w:left="30" w:right="30"/>
    </w:pPr>
  </w:style>
  <w:style w:type="paragraph" w:customStyle="1" w:styleId="p51">
    <w:name w:val="p51"/>
    <w:basedOn w:val="a0"/>
    <w:rsid w:val="00B17D2C"/>
    <w:pPr>
      <w:shd w:val="clear" w:color="auto" w:fill="CCCCCC"/>
      <w:ind w:left="60" w:right="60"/>
    </w:pPr>
  </w:style>
  <w:style w:type="paragraph" w:customStyle="1" w:styleId="p81">
    <w:name w:val="p81"/>
    <w:basedOn w:val="a0"/>
    <w:rsid w:val="00B17D2C"/>
    <w:pPr>
      <w:shd w:val="clear" w:color="auto" w:fill="CCCCCC"/>
      <w:ind w:left="15" w:right="15"/>
    </w:pPr>
  </w:style>
  <w:style w:type="paragraph" w:customStyle="1" w:styleId="p71">
    <w:name w:val="p71"/>
    <w:basedOn w:val="a0"/>
    <w:rsid w:val="00B17D2C"/>
    <w:pPr>
      <w:ind w:left="15" w:right="15"/>
    </w:pPr>
  </w:style>
  <w:style w:type="paragraph" w:customStyle="1" w:styleId="p21">
    <w:name w:val="p21"/>
    <w:basedOn w:val="a0"/>
    <w:rsid w:val="00B17D2C"/>
    <w:pPr>
      <w:spacing w:before="100" w:beforeAutospacing="1" w:after="100" w:afterAutospacing="1"/>
    </w:pPr>
  </w:style>
  <w:style w:type="paragraph" w:customStyle="1" w:styleId="p61">
    <w:name w:val="p61"/>
    <w:basedOn w:val="a0"/>
    <w:rsid w:val="00B17D2C"/>
    <w:pPr>
      <w:ind w:left="30" w:right="30"/>
    </w:pPr>
  </w:style>
  <w:style w:type="paragraph" w:customStyle="1" w:styleId="p41">
    <w:name w:val="p41"/>
    <w:basedOn w:val="a0"/>
    <w:rsid w:val="00B17D2C"/>
    <w:pPr>
      <w:spacing w:before="100" w:beforeAutospacing="1" w:after="100" w:afterAutospacing="1"/>
    </w:pPr>
  </w:style>
  <w:style w:type="paragraph" w:customStyle="1" w:styleId="begunadvcontact1">
    <w:name w:val="begun_adv_contact1"/>
    <w:basedOn w:val="a0"/>
    <w:rsid w:val="00B17D2C"/>
    <w:pPr>
      <w:spacing w:before="100" w:beforeAutospacing="1" w:after="100" w:afterAutospacing="1"/>
    </w:pPr>
    <w:rPr>
      <w:color w:val="CCCCCC"/>
      <w:sz w:val="15"/>
      <w:szCs w:val="15"/>
    </w:rPr>
  </w:style>
  <w:style w:type="paragraph" w:customStyle="1" w:styleId="begunthumb1">
    <w:name w:val="begun_thumb1"/>
    <w:basedOn w:val="a0"/>
    <w:rsid w:val="00B17D2C"/>
    <w:pPr>
      <w:spacing w:before="90" w:after="75"/>
      <w:ind w:left="105"/>
    </w:pPr>
  </w:style>
  <w:style w:type="paragraph" w:customStyle="1" w:styleId="begunadvimage1">
    <w:name w:val="begun_adv_image1"/>
    <w:basedOn w:val="a0"/>
    <w:rsid w:val="00B17D2C"/>
    <w:pPr>
      <w:spacing w:before="100" w:beforeAutospacing="1" w:after="100" w:afterAutospacing="1"/>
      <w:ind w:right="150"/>
    </w:pPr>
  </w:style>
  <w:style w:type="paragraph" w:customStyle="1" w:styleId="begunadvblock4">
    <w:name w:val="begun_adv_block4"/>
    <w:basedOn w:val="a0"/>
    <w:rsid w:val="00B17D2C"/>
    <w:pPr>
      <w:spacing w:before="100" w:beforeAutospacing="1" w:after="100" w:afterAutospacing="1"/>
      <w:ind w:left="900"/>
    </w:pPr>
  </w:style>
  <w:style w:type="paragraph" w:customStyle="1" w:styleId="begunadvblock5">
    <w:name w:val="begun_adv_block5"/>
    <w:basedOn w:val="a0"/>
    <w:rsid w:val="00B17D2C"/>
    <w:pPr>
      <w:spacing w:before="100" w:beforeAutospacing="1" w:after="100" w:afterAutospacing="1"/>
      <w:ind w:left="900"/>
    </w:pPr>
  </w:style>
  <w:style w:type="paragraph" w:customStyle="1" w:styleId="begunadvblock6">
    <w:name w:val="begun_adv_block6"/>
    <w:basedOn w:val="a0"/>
    <w:rsid w:val="00B17D2C"/>
    <w:pPr>
      <w:spacing w:before="100" w:beforeAutospacing="1" w:after="100" w:afterAutospacing="1"/>
      <w:ind w:left="1110"/>
    </w:pPr>
  </w:style>
  <w:style w:type="paragraph" w:customStyle="1" w:styleId="begunadvblock7">
    <w:name w:val="begun_adv_block7"/>
    <w:basedOn w:val="a0"/>
    <w:rsid w:val="00B17D2C"/>
    <w:pPr>
      <w:spacing w:before="100" w:beforeAutospacing="1" w:after="100" w:afterAutospacing="1"/>
      <w:ind w:left="1200"/>
    </w:pPr>
  </w:style>
  <w:style w:type="paragraph" w:customStyle="1" w:styleId="begunadvtitle3">
    <w:name w:val="begun_adv_title3"/>
    <w:basedOn w:val="a0"/>
    <w:rsid w:val="00B17D2C"/>
    <w:pPr>
      <w:spacing w:before="100" w:beforeAutospacing="1" w:after="100" w:afterAutospacing="1"/>
    </w:pPr>
    <w:rPr>
      <w:b/>
      <w:bCs/>
    </w:rPr>
  </w:style>
  <w:style w:type="paragraph" w:customStyle="1" w:styleId="section1">
    <w:name w:val="section1"/>
    <w:basedOn w:val="a0"/>
    <w:rsid w:val="00B17D2C"/>
    <w:pPr>
      <w:spacing w:before="100" w:beforeAutospacing="1" w:after="100" w:afterAutospacing="1"/>
    </w:pPr>
  </w:style>
  <w:style w:type="paragraph" w:customStyle="1" w:styleId="begunadvcell5">
    <w:name w:val="begun_adv_cell5"/>
    <w:basedOn w:val="a0"/>
    <w:rsid w:val="00B17D2C"/>
    <w:pPr>
      <w:spacing w:before="100" w:beforeAutospacing="1" w:after="100" w:afterAutospacing="1"/>
      <w:textAlignment w:val="top"/>
    </w:pPr>
  </w:style>
  <w:style w:type="paragraph" w:customStyle="1" w:styleId="begunadvblock8">
    <w:name w:val="begun_adv_block8"/>
    <w:basedOn w:val="a0"/>
    <w:rsid w:val="00B17D2C"/>
    <w:pPr>
      <w:spacing w:before="75"/>
    </w:pPr>
  </w:style>
  <w:style w:type="paragraph" w:customStyle="1" w:styleId="begunadvphone3">
    <w:name w:val="begun_adv_phone3"/>
    <w:basedOn w:val="a0"/>
    <w:rsid w:val="00B17D2C"/>
    <w:pPr>
      <w:spacing w:before="45" w:line="165" w:lineRule="atLeast"/>
      <w:ind w:right="45"/>
    </w:pPr>
    <w:rPr>
      <w:sz w:val="17"/>
      <w:szCs w:val="17"/>
    </w:rPr>
  </w:style>
  <w:style w:type="paragraph" w:customStyle="1" w:styleId="begunwarnmessage1">
    <w:name w:val="begun_warn_message1"/>
    <w:basedOn w:val="a0"/>
    <w:rsid w:val="00B17D2C"/>
    <w:pPr>
      <w:shd w:val="clear" w:color="auto" w:fill="F0F0F0"/>
      <w:spacing w:before="100" w:beforeAutospacing="1" w:after="100" w:afterAutospacing="1" w:line="150" w:lineRule="atLeast"/>
    </w:pPr>
    <w:rPr>
      <w:caps/>
      <w:color w:val="333333"/>
      <w:sz w:val="14"/>
      <w:szCs w:val="14"/>
    </w:rPr>
  </w:style>
  <w:style w:type="character" w:customStyle="1" w:styleId="begunwarnasterisk1">
    <w:name w:val="begun_warn_asterisk1"/>
    <w:basedOn w:val="a1"/>
    <w:rsid w:val="00B17D2C"/>
    <w:rPr>
      <w:color w:val="FF0000"/>
    </w:rPr>
  </w:style>
  <w:style w:type="character" w:customStyle="1" w:styleId="begunwarnasterisk2">
    <w:name w:val="begun_warn_asterisk2"/>
    <w:basedOn w:val="a1"/>
    <w:rsid w:val="00B17D2C"/>
    <w:rPr>
      <w:b/>
      <w:bCs/>
      <w:color w:val="FF0000"/>
    </w:rPr>
  </w:style>
  <w:style w:type="paragraph" w:customStyle="1" w:styleId="begunwarnmessage2">
    <w:name w:val="begun_warn_message2"/>
    <w:basedOn w:val="a0"/>
    <w:rsid w:val="00B17D2C"/>
    <w:pPr>
      <w:spacing w:before="100" w:beforeAutospacing="1" w:after="100" w:afterAutospacing="1"/>
    </w:pPr>
  </w:style>
  <w:style w:type="character" w:customStyle="1" w:styleId="begunwarnasterisk3">
    <w:name w:val="begun_warn_asterisk3"/>
    <w:basedOn w:val="a1"/>
    <w:rsid w:val="00B17D2C"/>
  </w:style>
  <w:style w:type="paragraph" w:customStyle="1" w:styleId="begunhover1">
    <w:name w:val="begun_hover1"/>
    <w:basedOn w:val="a0"/>
    <w:rsid w:val="00B17D2C"/>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customStyle="1" w:styleId="section2">
    <w:name w:val="section2"/>
    <w:basedOn w:val="a0"/>
    <w:rsid w:val="00B17D2C"/>
    <w:pPr>
      <w:spacing w:before="100" w:beforeAutospacing="1" w:after="100" w:afterAutospacing="1"/>
    </w:pPr>
  </w:style>
  <w:style w:type="paragraph" w:customStyle="1" w:styleId="beguncollapsed1">
    <w:name w:val="begun_collapsed1"/>
    <w:basedOn w:val="a0"/>
    <w:rsid w:val="00B17D2C"/>
    <w:pPr>
      <w:spacing w:before="100" w:beforeAutospacing="1" w:after="100" w:afterAutospacing="1"/>
    </w:pPr>
  </w:style>
  <w:style w:type="paragraph" w:customStyle="1" w:styleId="begunadvtitle4">
    <w:name w:val="begun_adv_title4"/>
    <w:basedOn w:val="a0"/>
    <w:rsid w:val="00B17D2C"/>
    <w:pPr>
      <w:spacing w:before="100" w:beforeAutospacing="1" w:after="450"/>
    </w:pPr>
    <w:rPr>
      <w:b/>
      <w:bCs/>
    </w:rPr>
  </w:style>
  <w:style w:type="character" w:customStyle="1" w:styleId="begunadvphone4">
    <w:name w:val="begun_adv_phone4"/>
    <w:basedOn w:val="a1"/>
    <w:rsid w:val="00B17D2C"/>
    <w:rPr>
      <w:color w:val="CCCCCC"/>
      <w:sz w:val="15"/>
      <w:szCs w:val="15"/>
    </w:rPr>
  </w:style>
  <w:style w:type="paragraph" w:customStyle="1" w:styleId="begun-h-pointer-top1">
    <w:name w:val="begun-h-pointer-top1"/>
    <w:basedOn w:val="a0"/>
    <w:rsid w:val="00B17D2C"/>
    <w:pPr>
      <w:spacing w:before="100" w:beforeAutospacing="1" w:after="100" w:afterAutospacing="1"/>
    </w:pPr>
    <w:rPr>
      <w:vanish/>
    </w:rPr>
  </w:style>
  <w:style w:type="paragraph" w:customStyle="1" w:styleId="begun-h-pointer-top2">
    <w:name w:val="begun-h-pointer-top2"/>
    <w:basedOn w:val="a0"/>
    <w:rsid w:val="00B17D2C"/>
    <w:pPr>
      <w:spacing w:before="100" w:beforeAutospacing="1" w:after="100" w:afterAutospacing="1"/>
    </w:pPr>
    <w:rPr>
      <w:vanish/>
    </w:rPr>
  </w:style>
  <w:style w:type="paragraph" w:customStyle="1" w:styleId="begun-h-pointer-bottom1">
    <w:name w:val="begun-h-pointer-bottom1"/>
    <w:basedOn w:val="a0"/>
    <w:rsid w:val="00B17D2C"/>
    <w:pPr>
      <w:spacing w:before="100" w:beforeAutospacing="1" w:after="100" w:afterAutospacing="1"/>
    </w:pPr>
    <w:rPr>
      <w:vanish/>
    </w:rPr>
  </w:style>
  <w:style w:type="paragraph" w:customStyle="1" w:styleId="begun-h-pointer-bottom2">
    <w:name w:val="begun-h-pointer-bottom2"/>
    <w:basedOn w:val="a0"/>
    <w:rsid w:val="00B17D2C"/>
    <w:pPr>
      <w:spacing w:before="100" w:beforeAutospacing="1" w:after="100" w:afterAutospacing="1"/>
    </w:pPr>
    <w:rPr>
      <w:vanish/>
    </w:rPr>
  </w:style>
  <w:style w:type="paragraph" w:customStyle="1" w:styleId="begun-h-shadow1">
    <w:name w:val="begun-h-shadow1"/>
    <w:basedOn w:val="a0"/>
    <w:rsid w:val="00B17D2C"/>
    <w:pPr>
      <w:spacing w:before="100" w:beforeAutospacing="1" w:after="100" w:afterAutospacing="1"/>
    </w:pPr>
  </w:style>
  <w:style w:type="paragraph" w:customStyle="1" w:styleId="begunadvfav3">
    <w:name w:val="begun_adv_fav3"/>
    <w:basedOn w:val="a0"/>
    <w:rsid w:val="00B17D2C"/>
    <w:pPr>
      <w:spacing w:before="100" w:beforeAutospacing="1" w:after="100" w:afterAutospacing="1"/>
    </w:pPr>
  </w:style>
  <w:style w:type="paragraph" w:customStyle="1" w:styleId="begun-h-title1">
    <w:name w:val="begun-h-title1"/>
    <w:basedOn w:val="a0"/>
    <w:rsid w:val="00B17D2C"/>
    <w:pPr>
      <w:spacing w:before="100" w:beforeAutospacing="1" w:after="100" w:afterAutospacing="1"/>
      <w:ind w:left="1125"/>
    </w:pPr>
  </w:style>
  <w:style w:type="paragraph" w:customStyle="1" w:styleId="begun-h-text1">
    <w:name w:val="begun-h-text1"/>
    <w:basedOn w:val="a0"/>
    <w:rsid w:val="00B17D2C"/>
    <w:pPr>
      <w:spacing w:before="100" w:beforeAutospacing="1" w:after="45"/>
      <w:ind w:left="1125"/>
    </w:pPr>
  </w:style>
  <w:style w:type="paragraph" w:customStyle="1" w:styleId="begun-h-url1">
    <w:name w:val="begun-h-url1"/>
    <w:basedOn w:val="a0"/>
    <w:rsid w:val="00B17D2C"/>
    <w:pPr>
      <w:spacing w:before="100" w:beforeAutospacing="1" w:after="100" w:afterAutospacing="1"/>
      <w:ind w:left="1125"/>
    </w:pPr>
  </w:style>
  <w:style w:type="paragraph" w:customStyle="1" w:styleId="begun-h-title2">
    <w:name w:val="begun-h-title2"/>
    <w:basedOn w:val="a0"/>
    <w:rsid w:val="00B17D2C"/>
    <w:pPr>
      <w:spacing w:before="100" w:beforeAutospacing="1" w:after="100" w:afterAutospacing="1"/>
      <w:ind w:left="1050"/>
    </w:pPr>
  </w:style>
  <w:style w:type="paragraph" w:customStyle="1" w:styleId="begun-h-text2">
    <w:name w:val="begun-h-text2"/>
    <w:basedOn w:val="a0"/>
    <w:rsid w:val="00B17D2C"/>
    <w:pPr>
      <w:spacing w:before="100" w:beforeAutospacing="1" w:after="45"/>
      <w:ind w:left="1050"/>
    </w:pPr>
  </w:style>
  <w:style w:type="paragraph" w:customStyle="1" w:styleId="begun-h-url2">
    <w:name w:val="begun-h-url2"/>
    <w:basedOn w:val="a0"/>
    <w:rsid w:val="00B17D2C"/>
    <w:pPr>
      <w:spacing w:before="100" w:beforeAutospacing="1" w:after="100" w:afterAutospacing="1"/>
      <w:ind w:left="1050"/>
    </w:pPr>
  </w:style>
  <w:style w:type="paragraph" w:customStyle="1" w:styleId="begun-h-title3">
    <w:name w:val="begun-h-title3"/>
    <w:basedOn w:val="a0"/>
    <w:rsid w:val="00B17D2C"/>
    <w:pPr>
      <w:spacing w:before="100" w:beforeAutospacing="1" w:after="100" w:afterAutospacing="1"/>
      <w:ind w:left="900"/>
    </w:pPr>
  </w:style>
  <w:style w:type="paragraph" w:customStyle="1" w:styleId="begun-h-text3">
    <w:name w:val="begun-h-text3"/>
    <w:basedOn w:val="a0"/>
    <w:rsid w:val="00B17D2C"/>
    <w:pPr>
      <w:spacing w:before="100" w:beforeAutospacing="1" w:after="45"/>
      <w:ind w:left="900"/>
    </w:pPr>
  </w:style>
  <w:style w:type="paragraph" w:customStyle="1" w:styleId="begun-h-url3">
    <w:name w:val="begun-h-url3"/>
    <w:basedOn w:val="a0"/>
    <w:rsid w:val="00B17D2C"/>
    <w:pPr>
      <w:spacing w:before="100" w:beforeAutospacing="1" w:after="100" w:afterAutospacing="1"/>
      <w:ind w:left="900"/>
    </w:pPr>
  </w:style>
  <w:style w:type="paragraph" w:customStyle="1" w:styleId="begunadvimage2">
    <w:name w:val="begun_adv_image2"/>
    <w:basedOn w:val="a0"/>
    <w:rsid w:val="00B17D2C"/>
    <w:pPr>
      <w:spacing w:before="100" w:beforeAutospacing="1" w:after="100" w:afterAutospacing="1"/>
    </w:pPr>
  </w:style>
  <w:style w:type="paragraph" w:customStyle="1" w:styleId="begun-h-rounded-box1">
    <w:name w:val="begun-h-rounded-box1"/>
    <w:basedOn w:val="a0"/>
    <w:rsid w:val="00B17D2C"/>
    <w:pPr>
      <w:spacing w:before="100" w:beforeAutospacing="1" w:after="100" w:afterAutospacing="1"/>
    </w:pPr>
  </w:style>
  <w:style w:type="paragraph" w:customStyle="1" w:styleId="begun-h-inner-box1">
    <w:name w:val="begun-h-inner-box1"/>
    <w:basedOn w:val="a0"/>
    <w:rsid w:val="00B17D2C"/>
    <w:pPr>
      <w:shd w:val="clear" w:color="auto" w:fill="FFFFFF"/>
      <w:spacing w:before="100" w:beforeAutospacing="1" w:after="100" w:afterAutospacing="1"/>
    </w:pPr>
  </w:style>
  <w:style w:type="paragraph" w:customStyle="1" w:styleId="begun-h-r51">
    <w:name w:val="begun-h-r51"/>
    <w:basedOn w:val="a0"/>
    <w:rsid w:val="00B17D2C"/>
    <w:pPr>
      <w:shd w:val="clear" w:color="auto" w:fill="CCCCCC"/>
      <w:ind w:left="75" w:right="75"/>
    </w:pPr>
    <w:rPr>
      <w:sz w:val="2"/>
      <w:szCs w:val="2"/>
    </w:rPr>
  </w:style>
  <w:style w:type="paragraph" w:customStyle="1" w:styleId="begun-h-r31">
    <w:name w:val="begun-h-r31"/>
    <w:basedOn w:val="a0"/>
    <w:rsid w:val="00B17D2C"/>
    <w:pPr>
      <w:pBdr>
        <w:left w:val="single" w:sz="12" w:space="0" w:color="CCCCCC"/>
        <w:right w:val="single" w:sz="12" w:space="0" w:color="CCCCCC"/>
      </w:pBdr>
      <w:ind w:left="45" w:right="45"/>
    </w:pPr>
    <w:rPr>
      <w:sz w:val="2"/>
      <w:szCs w:val="2"/>
    </w:rPr>
  </w:style>
  <w:style w:type="paragraph" w:customStyle="1" w:styleId="begun-h-r21">
    <w:name w:val="begun-h-r21"/>
    <w:basedOn w:val="a0"/>
    <w:rsid w:val="00B17D2C"/>
    <w:pPr>
      <w:pBdr>
        <w:left w:val="single" w:sz="6" w:space="0" w:color="CCCCCC"/>
        <w:right w:val="single" w:sz="6" w:space="0" w:color="CCCCCC"/>
      </w:pBdr>
      <w:ind w:left="30" w:right="30"/>
    </w:pPr>
    <w:rPr>
      <w:sz w:val="2"/>
      <w:szCs w:val="2"/>
    </w:rPr>
  </w:style>
  <w:style w:type="paragraph" w:customStyle="1" w:styleId="begun-h-r11">
    <w:name w:val="begun-h-r11"/>
    <w:basedOn w:val="a0"/>
    <w:rsid w:val="00B17D2C"/>
    <w:pPr>
      <w:pBdr>
        <w:left w:val="single" w:sz="6" w:space="0" w:color="CCCCCC"/>
        <w:right w:val="single" w:sz="6" w:space="0" w:color="CCCCCC"/>
      </w:pBdr>
      <w:ind w:left="15" w:right="15"/>
    </w:pPr>
    <w:rPr>
      <w:sz w:val="2"/>
      <w:szCs w:val="2"/>
    </w:rPr>
  </w:style>
  <w:style w:type="paragraph" w:customStyle="1" w:styleId="begun-h-inner-box2">
    <w:name w:val="begun-h-inner-box2"/>
    <w:basedOn w:val="a0"/>
    <w:rsid w:val="00B17D2C"/>
    <w:pPr>
      <w:pBdr>
        <w:left w:val="single" w:sz="6" w:space="0" w:color="CCCCCC"/>
        <w:right w:val="single" w:sz="6" w:space="0" w:color="CCCCCC"/>
      </w:pBdr>
      <w:shd w:val="clear" w:color="auto" w:fill="FFFFFF"/>
      <w:spacing w:before="100" w:beforeAutospacing="1" w:after="100" w:afterAutospacing="1"/>
    </w:pPr>
  </w:style>
  <w:style w:type="paragraph" w:customStyle="1" w:styleId="begun-h-pointer1">
    <w:name w:val="begun-h-pointer1"/>
    <w:basedOn w:val="a0"/>
    <w:rsid w:val="00B17D2C"/>
    <w:pPr>
      <w:pBdr>
        <w:bottom w:val="single" w:sz="48" w:space="0" w:color="FFFFFF"/>
      </w:pBdr>
      <w:spacing w:before="100" w:beforeAutospacing="1" w:after="100" w:afterAutospacing="1"/>
    </w:pPr>
  </w:style>
  <w:style w:type="paragraph" w:customStyle="1" w:styleId="begun-h-pointer2">
    <w:name w:val="begun-h-pointer2"/>
    <w:basedOn w:val="a0"/>
    <w:rsid w:val="00B17D2C"/>
    <w:pPr>
      <w:pBdr>
        <w:top w:val="single" w:sz="48" w:space="0" w:color="FFFFFF"/>
      </w:pBdr>
      <w:spacing w:before="100" w:beforeAutospacing="1" w:after="100" w:afterAutospacing="1"/>
    </w:pPr>
  </w:style>
  <w:style w:type="paragraph" w:customStyle="1" w:styleId="begun-h-pointer3">
    <w:name w:val="begun-h-pointer3"/>
    <w:basedOn w:val="a0"/>
    <w:rsid w:val="00B17D2C"/>
    <w:pPr>
      <w:pBdr>
        <w:bottom w:val="single" w:sz="48" w:space="0" w:color="FFFFFF"/>
      </w:pBdr>
      <w:spacing w:before="100" w:beforeAutospacing="1" w:after="100" w:afterAutospacing="1"/>
    </w:pPr>
  </w:style>
  <w:style w:type="paragraph" w:customStyle="1" w:styleId="begun-h-pointer4">
    <w:name w:val="begun-h-pointer4"/>
    <w:basedOn w:val="a0"/>
    <w:rsid w:val="00B17D2C"/>
    <w:pPr>
      <w:pBdr>
        <w:top w:val="single" w:sz="48" w:space="0" w:color="FFFFFF"/>
      </w:pBdr>
      <w:spacing w:before="100" w:beforeAutospacing="1" w:after="100" w:afterAutospacing="1"/>
    </w:pPr>
  </w:style>
  <w:style w:type="paragraph" w:customStyle="1" w:styleId="begun-h-pointer5">
    <w:name w:val="begun-h-pointer5"/>
    <w:basedOn w:val="a0"/>
    <w:rsid w:val="00B17D2C"/>
    <w:pPr>
      <w:spacing w:before="100" w:beforeAutospacing="1" w:after="100" w:afterAutospacing="1"/>
    </w:pPr>
  </w:style>
  <w:style w:type="paragraph" w:customStyle="1" w:styleId="begun-h-pointer-over1">
    <w:name w:val="begun-h-pointer-over1"/>
    <w:basedOn w:val="a0"/>
    <w:rsid w:val="00B17D2C"/>
    <w:pPr>
      <w:spacing w:before="100" w:beforeAutospacing="1" w:after="100" w:afterAutospacing="1"/>
    </w:pPr>
  </w:style>
  <w:style w:type="paragraph" w:customStyle="1" w:styleId="begun-h-pointer6">
    <w:name w:val="begun-h-pointer6"/>
    <w:basedOn w:val="a0"/>
    <w:rsid w:val="00B17D2C"/>
    <w:pPr>
      <w:spacing w:before="100" w:beforeAutospacing="1" w:after="100" w:afterAutospacing="1"/>
    </w:pPr>
  </w:style>
  <w:style w:type="paragraph" w:customStyle="1" w:styleId="begun-h-pointer-over2">
    <w:name w:val="begun-h-pointer-over2"/>
    <w:basedOn w:val="a0"/>
    <w:rsid w:val="00B17D2C"/>
    <w:pPr>
      <w:spacing w:before="100" w:beforeAutospacing="1" w:after="100" w:afterAutospacing="1"/>
    </w:pPr>
  </w:style>
  <w:style w:type="paragraph" w:customStyle="1" w:styleId="begun-h-pointer7">
    <w:name w:val="begun-h-pointer7"/>
    <w:basedOn w:val="a0"/>
    <w:rsid w:val="00B17D2C"/>
    <w:pPr>
      <w:spacing w:before="100" w:beforeAutospacing="1" w:after="100" w:afterAutospacing="1"/>
    </w:pPr>
  </w:style>
  <w:style w:type="paragraph" w:customStyle="1" w:styleId="begun-h-pointer-over3">
    <w:name w:val="begun-h-pointer-over3"/>
    <w:basedOn w:val="a0"/>
    <w:rsid w:val="00B17D2C"/>
    <w:pPr>
      <w:spacing w:before="100" w:beforeAutospacing="1" w:after="100" w:afterAutospacing="1"/>
    </w:pPr>
  </w:style>
  <w:style w:type="paragraph" w:customStyle="1" w:styleId="begun-h-pointer8">
    <w:name w:val="begun-h-pointer8"/>
    <w:basedOn w:val="a0"/>
    <w:rsid w:val="00B17D2C"/>
    <w:pPr>
      <w:spacing w:before="100" w:beforeAutospacing="1" w:after="100" w:afterAutospacing="1"/>
    </w:pPr>
  </w:style>
  <w:style w:type="paragraph" w:customStyle="1" w:styleId="begun-h-pointer-over4">
    <w:name w:val="begun-h-pointer-over4"/>
    <w:basedOn w:val="a0"/>
    <w:rsid w:val="00B17D2C"/>
    <w:pPr>
      <w:spacing w:before="100" w:beforeAutospacing="1" w:after="100" w:afterAutospacing="1"/>
    </w:pPr>
  </w:style>
  <w:style w:type="paragraph" w:customStyle="1" w:styleId="begun-h-stc1">
    <w:name w:val="begun-h-stc1"/>
    <w:basedOn w:val="a0"/>
    <w:rsid w:val="00B17D2C"/>
    <w:pPr>
      <w:spacing w:before="100" w:beforeAutospacing="1" w:after="100" w:afterAutospacing="1"/>
    </w:pPr>
  </w:style>
  <w:style w:type="paragraph" w:customStyle="1" w:styleId="begun-h-sbc1">
    <w:name w:val="begun-h-sbc1"/>
    <w:basedOn w:val="a0"/>
    <w:rsid w:val="00B17D2C"/>
    <w:pPr>
      <w:spacing w:before="100" w:beforeAutospacing="1" w:after="100" w:afterAutospacing="1"/>
    </w:pPr>
  </w:style>
  <w:style w:type="paragraph" w:customStyle="1" w:styleId="begun-h-stl1">
    <w:name w:val="begun-h-stl1"/>
    <w:basedOn w:val="a0"/>
    <w:rsid w:val="00B17D2C"/>
    <w:pPr>
      <w:spacing w:before="100" w:beforeAutospacing="1" w:after="100" w:afterAutospacing="1"/>
    </w:pPr>
  </w:style>
  <w:style w:type="paragraph" w:customStyle="1" w:styleId="begun-h-str1">
    <w:name w:val="begun-h-str1"/>
    <w:basedOn w:val="a0"/>
    <w:rsid w:val="00B17D2C"/>
    <w:pPr>
      <w:spacing w:before="100" w:beforeAutospacing="1" w:after="100" w:afterAutospacing="1"/>
    </w:pPr>
  </w:style>
  <w:style w:type="paragraph" w:customStyle="1" w:styleId="begun-h-sbl1">
    <w:name w:val="begun-h-sbl1"/>
    <w:basedOn w:val="a0"/>
    <w:rsid w:val="00B17D2C"/>
    <w:pPr>
      <w:spacing w:before="100" w:beforeAutospacing="1" w:after="100" w:afterAutospacing="1"/>
    </w:pPr>
  </w:style>
  <w:style w:type="paragraph" w:customStyle="1" w:styleId="begun-h-sbr1">
    <w:name w:val="begun-h-sbr1"/>
    <w:basedOn w:val="a0"/>
    <w:rsid w:val="00B17D2C"/>
    <w:pPr>
      <w:spacing w:before="100" w:beforeAutospacing="1" w:after="100" w:afterAutospacing="1"/>
    </w:pPr>
  </w:style>
  <w:style w:type="paragraph" w:customStyle="1" w:styleId="begun-h-sc1">
    <w:name w:val="begun-h-sc1"/>
    <w:basedOn w:val="a0"/>
    <w:rsid w:val="00B17D2C"/>
    <w:pPr>
      <w:spacing w:before="100" w:beforeAutospacing="1" w:after="100" w:afterAutospacing="1"/>
    </w:pPr>
  </w:style>
  <w:style w:type="paragraph" w:customStyle="1" w:styleId="begun-h-sml1">
    <w:name w:val="begun-h-sml1"/>
    <w:basedOn w:val="a0"/>
    <w:rsid w:val="00B17D2C"/>
    <w:pPr>
      <w:spacing w:before="100" w:beforeAutospacing="1" w:after="100" w:afterAutospacing="1"/>
    </w:pPr>
  </w:style>
  <w:style w:type="paragraph" w:customStyle="1" w:styleId="begun-h-smr1">
    <w:name w:val="begun-h-smr1"/>
    <w:basedOn w:val="a0"/>
    <w:rsid w:val="00B17D2C"/>
    <w:pPr>
      <w:spacing w:before="100" w:beforeAutospacing="1" w:after="100" w:afterAutospacing="1"/>
    </w:pPr>
  </w:style>
  <w:style w:type="paragraph" w:customStyle="1" w:styleId="begun-h-smc1">
    <w:name w:val="begun-h-smc1"/>
    <w:basedOn w:val="a0"/>
    <w:rsid w:val="00B17D2C"/>
    <w:pPr>
      <w:spacing w:before="100" w:beforeAutospacing="1" w:after="100" w:afterAutospacing="1"/>
    </w:pPr>
  </w:style>
  <w:style w:type="paragraph" w:customStyle="1" w:styleId="begun-h-st1">
    <w:name w:val="begun-h-st1"/>
    <w:basedOn w:val="a0"/>
    <w:rsid w:val="00B17D2C"/>
    <w:pPr>
      <w:spacing w:before="100" w:beforeAutospacing="1" w:after="100" w:afterAutospacing="1"/>
    </w:pPr>
  </w:style>
  <w:style w:type="paragraph" w:customStyle="1" w:styleId="begun-h-sb1">
    <w:name w:val="begun-h-sb1"/>
    <w:basedOn w:val="a0"/>
    <w:rsid w:val="00B17D2C"/>
    <w:pPr>
      <w:spacing w:before="100" w:beforeAutospacing="1" w:after="100" w:afterAutospacing="1"/>
    </w:pPr>
  </w:style>
  <w:style w:type="paragraph" w:customStyle="1" w:styleId="begun-h-sbr2">
    <w:name w:val="begun-h-sbr2"/>
    <w:basedOn w:val="a0"/>
    <w:rsid w:val="00B17D2C"/>
    <w:pPr>
      <w:spacing w:before="100" w:beforeAutospacing="1" w:after="100" w:afterAutospacing="1"/>
    </w:pPr>
  </w:style>
  <w:style w:type="paragraph" w:customStyle="1" w:styleId="begun-h-str2">
    <w:name w:val="begun-h-str2"/>
    <w:basedOn w:val="a0"/>
    <w:rsid w:val="00B17D2C"/>
    <w:pPr>
      <w:spacing w:before="100" w:beforeAutospacing="1" w:after="100" w:afterAutospacing="1"/>
    </w:pPr>
  </w:style>
  <w:style w:type="paragraph" w:customStyle="1" w:styleId="begun-h-st2">
    <w:name w:val="begun-h-st2"/>
    <w:basedOn w:val="a0"/>
    <w:rsid w:val="00B17D2C"/>
    <w:pPr>
      <w:spacing w:before="100" w:beforeAutospacing="1" w:after="100" w:afterAutospacing="1"/>
    </w:pPr>
  </w:style>
  <w:style w:type="paragraph" w:customStyle="1" w:styleId="begun-h-stl2">
    <w:name w:val="begun-h-stl2"/>
    <w:basedOn w:val="a0"/>
    <w:rsid w:val="00B17D2C"/>
    <w:pPr>
      <w:spacing w:before="100" w:beforeAutospacing="1" w:after="100" w:afterAutospacing="1"/>
    </w:pPr>
  </w:style>
  <w:style w:type="paragraph" w:customStyle="1" w:styleId="begun-h-stc2">
    <w:name w:val="begun-h-stc2"/>
    <w:basedOn w:val="a0"/>
    <w:rsid w:val="00B17D2C"/>
    <w:pPr>
      <w:spacing w:before="405" w:after="100" w:afterAutospacing="1"/>
    </w:pPr>
  </w:style>
  <w:style w:type="paragraph" w:customStyle="1" w:styleId="begun-h-str3">
    <w:name w:val="begun-h-str3"/>
    <w:basedOn w:val="a0"/>
    <w:rsid w:val="00B17D2C"/>
    <w:pPr>
      <w:spacing w:before="405" w:after="100" w:afterAutospacing="1"/>
    </w:pPr>
  </w:style>
  <w:style w:type="paragraph" w:customStyle="1" w:styleId="begun-h-sb2">
    <w:name w:val="begun-h-sb2"/>
    <w:basedOn w:val="a0"/>
    <w:rsid w:val="00B17D2C"/>
    <w:pPr>
      <w:spacing w:before="100" w:beforeAutospacing="1" w:after="100" w:afterAutospacing="1"/>
    </w:pPr>
  </w:style>
  <w:style w:type="paragraph" w:customStyle="1" w:styleId="begun-h-sbl2">
    <w:name w:val="begun-h-sbl2"/>
    <w:basedOn w:val="a0"/>
    <w:rsid w:val="00B17D2C"/>
    <w:pPr>
      <w:spacing w:before="100" w:beforeAutospacing="1" w:after="100" w:afterAutospacing="1"/>
    </w:pPr>
  </w:style>
  <w:style w:type="paragraph" w:customStyle="1" w:styleId="begun-h-sbc2">
    <w:name w:val="begun-h-sbc2"/>
    <w:basedOn w:val="a0"/>
    <w:rsid w:val="00B17D2C"/>
    <w:pPr>
      <w:spacing w:before="100" w:beforeAutospacing="1" w:after="360"/>
    </w:pPr>
  </w:style>
  <w:style w:type="paragraph" w:customStyle="1" w:styleId="begun-h-str4">
    <w:name w:val="begun-h-str4"/>
    <w:basedOn w:val="a0"/>
    <w:rsid w:val="00B17D2C"/>
    <w:pPr>
      <w:spacing w:before="100" w:beforeAutospacing="1" w:after="360"/>
    </w:pPr>
  </w:style>
  <w:style w:type="paragraph" w:customStyle="1" w:styleId="begun-h-st3">
    <w:name w:val="begun-h-st3"/>
    <w:basedOn w:val="a0"/>
    <w:rsid w:val="00B17D2C"/>
    <w:pPr>
      <w:spacing w:before="100" w:beforeAutospacing="1" w:after="100" w:afterAutospacing="1"/>
    </w:pPr>
  </w:style>
  <w:style w:type="paragraph" w:customStyle="1" w:styleId="begun-h-stc3">
    <w:name w:val="begun-h-stc3"/>
    <w:basedOn w:val="a0"/>
    <w:rsid w:val="00B17D2C"/>
    <w:pPr>
      <w:spacing w:before="405" w:after="100" w:afterAutospacing="1"/>
    </w:pPr>
  </w:style>
  <w:style w:type="paragraph" w:customStyle="1" w:styleId="begun-h-stl3">
    <w:name w:val="begun-h-stl3"/>
    <w:basedOn w:val="a0"/>
    <w:rsid w:val="00B17D2C"/>
    <w:pPr>
      <w:spacing w:before="405" w:after="100" w:afterAutospacing="1"/>
    </w:pPr>
  </w:style>
  <w:style w:type="paragraph" w:customStyle="1" w:styleId="begun-h-sb3">
    <w:name w:val="begun-h-sb3"/>
    <w:basedOn w:val="a0"/>
    <w:rsid w:val="00B17D2C"/>
    <w:pPr>
      <w:spacing w:before="100" w:beforeAutospacing="1" w:after="100" w:afterAutospacing="1"/>
    </w:pPr>
  </w:style>
  <w:style w:type="paragraph" w:customStyle="1" w:styleId="begun-h-sbc3">
    <w:name w:val="begun-h-sbc3"/>
    <w:basedOn w:val="a0"/>
    <w:rsid w:val="00B17D2C"/>
    <w:pPr>
      <w:spacing w:before="100" w:beforeAutospacing="1" w:after="360"/>
    </w:pPr>
  </w:style>
  <w:style w:type="paragraph" w:customStyle="1" w:styleId="begun-h-sbl3">
    <w:name w:val="begun-h-sbl3"/>
    <w:basedOn w:val="a0"/>
    <w:rsid w:val="00B17D2C"/>
    <w:pPr>
      <w:spacing w:before="100" w:beforeAutospacing="1" w:after="360"/>
    </w:pPr>
  </w:style>
  <w:style w:type="paragraph" w:customStyle="1" w:styleId="p02">
    <w:name w:val="p02"/>
    <w:basedOn w:val="a0"/>
    <w:rsid w:val="00B17D2C"/>
    <w:pPr>
      <w:shd w:val="clear" w:color="auto" w:fill="CCCCCC"/>
      <w:ind w:left="45" w:right="45"/>
    </w:pPr>
  </w:style>
  <w:style w:type="paragraph" w:customStyle="1" w:styleId="p12">
    <w:name w:val="p12"/>
    <w:basedOn w:val="a0"/>
    <w:rsid w:val="00B17D2C"/>
    <w:pPr>
      <w:shd w:val="clear" w:color="auto" w:fill="CCCCCC"/>
      <w:ind w:left="15" w:right="15"/>
    </w:pPr>
  </w:style>
  <w:style w:type="paragraph" w:customStyle="1" w:styleId="p32">
    <w:name w:val="p32"/>
    <w:basedOn w:val="a0"/>
    <w:rsid w:val="00B17D2C"/>
    <w:pPr>
      <w:shd w:val="clear" w:color="auto" w:fill="CCCCCC"/>
      <w:ind w:left="30" w:right="30"/>
    </w:pPr>
  </w:style>
  <w:style w:type="paragraph" w:customStyle="1" w:styleId="p52">
    <w:name w:val="p52"/>
    <w:basedOn w:val="a0"/>
    <w:rsid w:val="00B17D2C"/>
    <w:pPr>
      <w:shd w:val="clear" w:color="auto" w:fill="CCCCCC"/>
      <w:ind w:left="60" w:right="60"/>
    </w:pPr>
  </w:style>
  <w:style w:type="paragraph" w:customStyle="1" w:styleId="p82">
    <w:name w:val="p82"/>
    <w:basedOn w:val="a0"/>
    <w:rsid w:val="00B17D2C"/>
    <w:pPr>
      <w:shd w:val="clear" w:color="auto" w:fill="CCCCCC"/>
      <w:ind w:left="15" w:right="15"/>
    </w:pPr>
  </w:style>
  <w:style w:type="paragraph" w:customStyle="1" w:styleId="p72">
    <w:name w:val="p72"/>
    <w:basedOn w:val="a0"/>
    <w:rsid w:val="00B17D2C"/>
    <w:pPr>
      <w:ind w:left="15" w:right="15"/>
    </w:pPr>
  </w:style>
  <w:style w:type="paragraph" w:customStyle="1" w:styleId="p22">
    <w:name w:val="p22"/>
    <w:basedOn w:val="a0"/>
    <w:rsid w:val="00B17D2C"/>
    <w:pPr>
      <w:spacing w:before="100" w:beforeAutospacing="1" w:after="100" w:afterAutospacing="1"/>
    </w:pPr>
  </w:style>
  <w:style w:type="paragraph" w:customStyle="1" w:styleId="p62">
    <w:name w:val="p62"/>
    <w:basedOn w:val="a0"/>
    <w:rsid w:val="00B17D2C"/>
    <w:pPr>
      <w:ind w:left="30" w:right="30"/>
    </w:pPr>
  </w:style>
  <w:style w:type="paragraph" w:customStyle="1" w:styleId="p42">
    <w:name w:val="p42"/>
    <w:basedOn w:val="a0"/>
    <w:rsid w:val="00B17D2C"/>
    <w:pPr>
      <w:spacing w:before="100" w:beforeAutospacing="1" w:after="100" w:afterAutospacing="1"/>
    </w:pPr>
  </w:style>
  <w:style w:type="paragraph" w:customStyle="1" w:styleId="begun-h-pointer-top3">
    <w:name w:val="begun-h-pointer-top3"/>
    <w:basedOn w:val="a0"/>
    <w:rsid w:val="00B17D2C"/>
    <w:pPr>
      <w:spacing w:before="100" w:beforeAutospacing="1" w:after="100" w:afterAutospacing="1"/>
    </w:pPr>
    <w:rPr>
      <w:vanish/>
    </w:rPr>
  </w:style>
  <w:style w:type="paragraph" w:customStyle="1" w:styleId="begun-h-pointer-bottom3">
    <w:name w:val="begun-h-pointer-bottom3"/>
    <w:basedOn w:val="a0"/>
    <w:rsid w:val="00B17D2C"/>
    <w:pPr>
      <w:spacing w:before="100" w:beforeAutospacing="1" w:after="100" w:afterAutospacing="1"/>
    </w:pPr>
    <w:rPr>
      <w:vanish/>
    </w:rPr>
  </w:style>
  <w:style w:type="paragraph" w:customStyle="1" w:styleId="Style7">
    <w:name w:val="Style7"/>
    <w:basedOn w:val="a0"/>
    <w:uiPriority w:val="99"/>
    <w:rsid w:val="00B17D2C"/>
    <w:pPr>
      <w:widowControl w:val="0"/>
      <w:autoSpaceDE w:val="0"/>
      <w:autoSpaceDN w:val="0"/>
      <w:adjustRightInd w:val="0"/>
      <w:spacing w:line="322" w:lineRule="exact"/>
      <w:ind w:firstLine="725"/>
      <w:jc w:val="both"/>
    </w:pPr>
  </w:style>
  <w:style w:type="paragraph" w:customStyle="1" w:styleId="2f1">
    <w:name w:val="Без интервала2"/>
    <w:rsid w:val="00B17D2C"/>
    <w:pPr>
      <w:suppressAutoHyphens/>
    </w:pPr>
    <w:rPr>
      <w:rFonts w:ascii="Calibri" w:hAnsi="Calibri"/>
      <w:sz w:val="22"/>
      <w:szCs w:val="22"/>
      <w:lang w:eastAsia="ar-SA"/>
    </w:rPr>
  </w:style>
  <w:style w:type="paragraph" w:customStyle="1" w:styleId="bl0">
    <w:name w:val="bl0"/>
    <w:basedOn w:val="a0"/>
    <w:rsid w:val="00B17D2C"/>
    <w:pPr>
      <w:spacing w:before="100" w:beforeAutospacing="1" w:after="100" w:afterAutospacing="1"/>
    </w:pPr>
    <w:rPr>
      <w:b/>
      <w:bCs/>
      <w:sz w:val="18"/>
      <w:szCs w:val="18"/>
    </w:rPr>
  </w:style>
  <w:style w:type="paragraph" w:customStyle="1" w:styleId="1fe">
    <w:name w:val="Знак1 Знак Знак Знак Знак Знак Знак Знак Знак Знак"/>
    <w:basedOn w:val="a0"/>
    <w:rsid w:val="00B17D2C"/>
    <w:pPr>
      <w:widowControl w:val="0"/>
      <w:adjustRightInd w:val="0"/>
      <w:spacing w:line="360" w:lineRule="atLeast"/>
      <w:jc w:val="both"/>
      <w:textAlignment w:val="baseline"/>
    </w:pPr>
    <w:rPr>
      <w:rFonts w:ascii="Verdana" w:hAnsi="Verdana" w:cs="Verdana"/>
      <w:sz w:val="20"/>
      <w:szCs w:val="20"/>
      <w:lang w:val="en-US" w:eastAsia="en-US"/>
    </w:rPr>
  </w:style>
  <w:style w:type="character" w:styleId="affff0">
    <w:name w:val="line number"/>
    <w:basedOn w:val="a1"/>
    <w:rsid w:val="00A33272"/>
  </w:style>
  <w:style w:type="paragraph" w:customStyle="1" w:styleId="Sf13">
    <w:name w:val="Основной текст с отSf1тупом 3"/>
    <w:basedOn w:val="a0"/>
    <w:rsid w:val="00DF2AF7"/>
    <w:pPr>
      <w:widowControl w:val="0"/>
      <w:ind w:firstLine="709"/>
      <w:jc w:val="both"/>
    </w:pPr>
    <w:rPr>
      <w:snapToGrid w:val="0"/>
      <w:sz w:val="28"/>
      <w:szCs w:val="20"/>
    </w:rPr>
  </w:style>
  <w:style w:type="character" w:customStyle="1" w:styleId="TitleChar">
    <w:name w:val="Title Char Знак Знак"/>
    <w:aliases w:val="Title Char Знак1, Знак Знак Знак1,Знак Знак Знак1"/>
    <w:rsid w:val="00DF2AF7"/>
    <w:rPr>
      <w:b/>
      <w:sz w:val="28"/>
      <w:lang w:val="ru-RU" w:eastAsia="ru-RU" w:bidi="ar-SA"/>
    </w:rPr>
  </w:style>
  <w:style w:type="character" w:customStyle="1" w:styleId="apple-converted-space">
    <w:name w:val="apple-converted-space"/>
    <w:basedOn w:val="a1"/>
    <w:rsid w:val="006216A5"/>
  </w:style>
  <w:style w:type="character" w:customStyle="1" w:styleId="rvts6">
    <w:name w:val="rvts6"/>
    <w:rsid w:val="002A10AE"/>
    <w:rPr>
      <w:rFonts w:ascii="Times New Roman" w:hAnsi="Times New Roman"/>
      <w:sz w:val="28"/>
    </w:rPr>
  </w:style>
  <w:style w:type="character" w:customStyle="1" w:styleId="FontStyle11">
    <w:name w:val="Font Style11"/>
    <w:basedOn w:val="a1"/>
    <w:uiPriority w:val="99"/>
    <w:rsid w:val="008E3612"/>
    <w:rPr>
      <w:rFonts w:ascii="Arial" w:hAnsi="Arial" w:cs="Arial"/>
      <w:sz w:val="22"/>
      <w:szCs w:val="22"/>
    </w:rPr>
  </w:style>
  <w:style w:type="paragraph" w:customStyle="1" w:styleId="affff1">
    <w:name w:val="М"/>
    <w:basedOn w:val="a0"/>
    <w:rsid w:val="00EE1263"/>
    <w:pPr>
      <w:suppressAutoHyphens/>
      <w:spacing w:line="360" w:lineRule="auto"/>
      <w:ind w:firstLine="709"/>
      <w:jc w:val="both"/>
    </w:pPr>
    <w:rPr>
      <w:lang w:eastAsia="ar-SA"/>
    </w:rPr>
  </w:style>
  <w:style w:type="paragraph" w:customStyle="1" w:styleId="1ff">
    <w:name w:val="Список1"/>
    <w:basedOn w:val="a0"/>
    <w:rsid w:val="00BE5AFB"/>
    <w:pPr>
      <w:spacing w:before="100" w:beforeAutospacing="1" w:after="100" w:afterAutospacing="1"/>
      <w:jc w:val="both"/>
    </w:pPr>
    <w:rPr>
      <w:rFonts w:ascii="Arial Narrow" w:hAnsi="Arial Narrow"/>
      <w:sz w:val="17"/>
      <w:szCs w:val="17"/>
    </w:rPr>
  </w:style>
  <w:style w:type="paragraph" w:customStyle="1" w:styleId="2f2">
    <w:name w:val="Основной текст2"/>
    <w:basedOn w:val="a0"/>
    <w:rsid w:val="004F6A29"/>
    <w:pPr>
      <w:widowControl w:val="0"/>
      <w:spacing w:after="120"/>
    </w:pPr>
    <w:rPr>
      <w:rFonts w:ascii="Peterburg" w:hAnsi="Peterburg"/>
      <w:snapToGrid w:val="0"/>
      <w:szCs w:val="20"/>
    </w:rPr>
  </w:style>
  <w:style w:type="paragraph" w:customStyle="1" w:styleId="221">
    <w:name w:val="Основной текст 22"/>
    <w:basedOn w:val="a0"/>
    <w:rsid w:val="004F6A29"/>
    <w:pPr>
      <w:widowControl w:val="0"/>
      <w:overflowPunct w:val="0"/>
      <w:autoSpaceDE w:val="0"/>
      <w:autoSpaceDN w:val="0"/>
      <w:adjustRightInd w:val="0"/>
      <w:ind w:firstLine="426"/>
      <w:jc w:val="both"/>
      <w:textAlignment w:val="baseline"/>
    </w:pPr>
    <w:rPr>
      <w:szCs w:val="20"/>
    </w:rPr>
  </w:style>
  <w:style w:type="paragraph" w:customStyle="1" w:styleId="230">
    <w:name w:val="Основной текст с отступом 23"/>
    <w:basedOn w:val="a0"/>
    <w:rsid w:val="004F6A29"/>
    <w:pPr>
      <w:overflowPunct w:val="0"/>
      <w:autoSpaceDE w:val="0"/>
      <w:autoSpaceDN w:val="0"/>
      <w:adjustRightInd w:val="0"/>
      <w:ind w:firstLine="425"/>
      <w:jc w:val="both"/>
      <w:textAlignment w:val="baseline"/>
    </w:pPr>
    <w:rPr>
      <w:szCs w:val="20"/>
    </w:rPr>
  </w:style>
  <w:style w:type="paragraph" w:customStyle="1" w:styleId="2f3">
    <w:name w:val="Знак2"/>
    <w:basedOn w:val="a0"/>
    <w:rsid w:val="004F6A29"/>
    <w:pPr>
      <w:spacing w:after="160" w:line="240" w:lineRule="exact"/>
    </w:pPr>
    <w:rPr>
      <w:rFonts w:ascii="Verdana" w:hAnsi="Verdana"/>
      <w:sz w:val="20"/>
      <w:szCs w:val="20"/>
      <w:lang w:val="en-US" w:eastAsia="en-US"/>
    </w:rPr>
  </w:style>
  <w:style w:type="paragraph" w:customStyle="1" w:styleId="affff2">
    <w:name w:val="Знак Знак Знак Знак"/>
    <w:basedOn w:val="a0"/>
    <w:rsid w:val="004F6A29"/>
    <w:pPr>
      <w:spacing w:after="160" w:line="240" w:lineRule="exact"/>
    </w:pPr>
    <w:rPr>
      <w:rFonts w:ascii="Verdana" w:hAnsi="Verdana"/>
      <w:sz w:val="20"/>
      <w:szCs w:val="20"/>
      <w:lang w:val="en-US" w:eastAsia="en-US"/>
    </w:rPr>
  </w:style>
  <w:style w:type="paragraph" w:customStyle="1" w:styleId="2f4">
    <w:name w:val="Обычный2"/>
    <w:rsid w:val="004F6A29"/>
    <w:pPr>
      <w:widowControl w:val="0"/>
      <w:spacing w:before="60" w:line="300" w:lineRule="auto"/>
      <w:ind w:firstLine="720"/>
      <w:jc w:val="both"/>
    </w:pPr>
    <w:rPr>
      <w:rFonts w:ascii="Arial" w:hAnsi="Arial"/>
      <w:snapToGrid w:val="0"/>
      <w:sz w:val="22"/>
    </w:rPr>
  </w:style>
  <w:style w:type="paragraph" w:customStyle="1" w:styleId="2f5">
    <w:name w:val="Обычный (веб)2"/>
    <w:basedOn w:val="a0"/>
    <w:rsid w:val="004F6A29"/>
    <w:pPr>
      <w:overflowPunct w:val="0"/>
      <w:autoSpaceDE w:val="0"/>
      <w:autoSpaceDN w:val="0"/>
      <w:adjustRightInd w:val="0"/>
      <w:spacing w:before="100" w:after="100"/>
      <w:textAlignment w:val="baseline"/>
    </w:pPr>
    <w:rPr>
      <w:sz w:val="20"/>
      <w:szCs w:val="20"/>
    </w:rPr>
  </w:style>
  <w:style w:type="paragraph" w:customStyle="1" w:styleId="1ff0">
    <w:name w:val="Знак1 Знак Знак Знак"/>
    <w:basedOn w:val="a0"/>
    <w:rsid w:val="004F6A29"/>
    <w:pPr>
      <w:spacing w:after="160" w:line="240" w:lineRule="exact"/>
    </w:pPr>
    <w:rPr>
      <w:rFonts w:ascii="Verdana" w:eastAsia="MS Mincho" w:hAnsi="Verdana"/>
      <w:sz w:val="20"/>
      <w:szCs w:val="20"/>
      <w:lang w:val="en-GB" w:eastAsia="en-US"/>
    </w:rPr>
  </w:style>
  <w:style w:type="paragraph" w:customStyle="1" w:styleId="2f6">
    <w:name w:val="Основной текст с отступом2"/>
    <w:basedOn w:val="a0"/>
    <w:rsid w:val="004F6A29"/>
    <w:pPr>
      <w:spacing w:after="120"/>
      <w:ind w:left="283"/>
    </w:pPr>
  </w:style>
  <w:style w:type="character" w:customStyle="1" w:styleId="xl410">
    <w:name w:val="xl41 Знак"/>
    <w:rsid w:val="004F6A29"/>
    <w:rPr>
      <w:rFonts w:eastAsia="Arial Unicode MS"/>
      <w:b/>
      <w:bCs/>
      <w:sz w:val="22"/>
      <w:szCs w:val="22"/>
      <w:lang w:val="ru-RU" w:eastAsia="ar-SA" w:bidi="ar-SA"/>
    </w:rPr>
  </w:style>
  <w:style w:type="paragraph" w:customStyle="1" w:styleId="120">
    <w:name w:val="Основной текст12"/>
    <w:basedOn w:val="a0"/>
    <w:rsid w:val="00D004EB"/>
    <w:pPr>
      <w:widowControl w:val="0"/>
      <w:spacing w:after="120"/>
    </w:pPr>
    <w:rPr>
      <w:rFonts w:ascii="Peterburg" w:hAnsi="Peterburg"/>
      <w:snapToGrid w:val="0"/>
      <w:szCs w:val="20"/>
    </w:rPr>
  </w:style>
  <w:style w:type="paragraph" w:customStyle="1" w:styleId="2120">
    <w:name w:val="Основной текст 212"/>
    <w:basedOn w:val="a0"/>
    <w:rsid w:val="00D004EB"/>
    <w:pPr>
      <w:widowControl w:val="0"/>
      <w:overflowPunct w:val="0"/>
      <w:autoSpaceDE w:val="0"/>
      <w:autoSpaceDN w:val="0"/>
      <w:adjustRightInd w:val="0"/>
      <w:ind w:firstLine="426"/>
      <w:jc w:val="both"/>
      <w:textAlignment w:val="baseline"/>
    </w:pPr>
    <w:rPr>
      <w:szCs w:val="20"/>
    </w:rPr>
  </w:style>
  <w:style w:type="paragraph" w:customStyle="1" w:styleId="2121">
    <w:name w:val="Основной текст с отступом 212"/>
    <w:basedOn w:val="a0"/>
    <w:rsid w:val="00D004EB"/>
    <w:pPr>
      <w:overflowPunct w:val="0"/>
      <w:autoSpaceDE w:val="0"/>
      <w:autoSpaceDN w:val="0"/>
      <w:adjustRightInd w:val="0"/>
      <w:ind w:firstLine="425"/>
      <w:jc w:val="both"/>
      <w:textAlignment w:val="baseline"/>
    </w:pPr>
    <w:rPr>
      <w:szCs w:val="20"/>
    </w:rPr>
  </w:style>
  <w:style w:type="paragraph" w:customStyle="1" w:styleId="231">
    <w:name w:val="Знак23"/>
    <w:basedOn w:val="a0"/>
    <w:rsid w:val="00D004EB"/>
    <w:pPr>
      <w:spacing w:after="160" w:line="240" w:lineRule="exact"/>
    </w:pPr>
    <w:rPr>
      <w:rFonts w:ascii="Verdana" w:hAnsi="Verdana"/>
      <w:sz w:val="20"/>
      <w:szCs w:val="20"/>
      <w:lang w:val="en-US" w:eastAsia="en-US"/>
    </w:rPr>
  </w:style>
  <w:style w:type="paragraph" w:customStyle="1" w:styleId="3e">
    <w:name w:val="Знак Знак Знак Знак3"/>
    <w:basedOn w:val="a0"/>
    <w:rsid w:val="00D004EB"/>
    <w:pPr>
      <w:spacing w:after="160" w:line="240" w:lineRule="exact"/>
    </w:pPr>
    <w:rPr>
      <w:rFonts w:ascii="Verdana" w:hAnsi="Verdana"/>
      <w:sz w:val="20"/>
      <w:szCs w:val="20"/>
      <w:lang w:val="en-US" w:eastAsia="en-US"/>
    </w:rPr>
  </w:style>
  <w:style w:type="paragraph" w:customStyle="1" w:styleId="121">
    <w:name w:val="Обычный12"/>
    <w:rsid w:val="00D004EB"/>
    <w:pPr>
      <w:widowControl w:val="0"/>
      <w:spacing w:before="60" w:line="300" w:lineRule="auto"/>
      <w:ind w:firstLine="720"/>
      <w:jc w:val="both"/>
    </w:pPr>
    <w:rPr>
      <w:rFonts w:ascii="Arial" w:hAnsi="Arial"/>
      <w:snapToGrid w:val="0"/>
      <w:sz w:val="22"/>
    </w:rPr>
  </w:style>
  <w:style w:type="paragraph" w:customStyle="1" w:styleId="122">
    <w:name w:val="Обычный (веб)12"/>
    <w:basedOn w:val="a0"/>
    <w:rsid w:val="00D004EB"/>
    <w:pPr>
      <w:overflowPunct w:val="0"/>
      <w:autoSpaceDE w:val="0"/>
      <w:autoSpaceDN w:val="0"/>
      <w:adjustRightInd w:val="0"/>
      <w:spacing w:before="100" w:after="100"/>
      <w:textAlignment w:val="baseline"/>
    </w:pPr>
    <w:rPr>
      <w:sz w:val="20"/>
      <w:szCs w:val="20"/>
    </w:rPr>
  </w:style>
  <w:style w:type="paragraph" w:customStyle="1" w:styleId="131">
    <w:name w:val="Знак1 Знак Знак Знак3"/>
    <w:basedOn w:val="a0"/>
    <w:rsid w:val="00D004EB"/>
    <w:pPr>
      <w:spacing w:after="160" w:line="240" w:lineRule="exact"/>
    </w:pPr>
    <w:rPr>
      <w:rFonts w:ascii="Verdana" w:eastAsia="MS Mincho" w:hAnsi="Verdana"/>
      <w:sz w:val="20"/>
      <w:szCs w:val="20"/>
      <w:lang w:val="en-GB" w:eastAsia="en-US"/>
    </w:rPr>
  </w:style>
  <w:style w:type="paragraph" w:customStyle="1" w:styleId="116">
    <w:name w:val="Основной текст с отступом11"/>
    <w:basedOn w:val="a0"/>
    <w:rsid w:val="00D004EB"/>
    <w:pPr>
      <w:spacing w:after="120"/>
      <w:ind w:left="283"/>
    </w:pPr>
  </w:style>
  <w:style w:type="paragraph" w:customStyle="1" w:styleId="Style5">
    <w:name w:val="Style5"/>
    <w:basedOn w:val="a0"/>
    <w:rsid w:val="00D004EB"/>
    <w:pPr>
      <w:widowControl w:val="0"/>
      <w:autoSpaceDE w:val="0"/>
      <w:autoSpaceDN w:val="0"/>
      <w:adjustRightInd w:val="0"/>
      <w:spacing w:line="307" w:lineRule="exact"/>
      <w:ind w:firstLine="744"/>
    </w:pPr>
  </w:style>
  <w:style w:type="paragraph" w:customStyle="1" w:styleId="affff3">
    <w:name w:val="Наименование таблицы"/>
    <w:basedOn w:val="a4"/>
    <w:link w:val="affff4"/>
    <w:rsid w:val="00D004EB"/>
    <w:pPr>
      <w:ind w:firstLine="0"/>
      <w:jc w:val="center"/>
    </w:pPr>
    <w:rPr>
      <w:b/>
      <w:sz w:val="22"/>
      <w:szCs w:val="22"/>
    </w:rPr>
  </w:style>
  <w:style w:type="character" w:customStyle="1" w:styleId="affff4">
    <w:name w:val="Наименование таблицы Знак"/>
    <w:link w:val="affff3"/>
    <w:locked/>
    <w:rsid w:val="00D004EB"/>
    <w:rPr>
      <w:b/>
      <w:sz w:val="22"/>
      <w:szCs w:val="22"/>
    </w:rPr>
  </w:style>
  <w:style w:type="paragraph" w:customStyle="1" w:styleId="affff5">
    <w:name w:val="Текст таблицы"/>
    <w:basedOn w:val="a0"/>
    <w:rsid w:val="00D004EB"/>
    <w:pPr>
      <w:widowControl w:val="0"/>
      <w:overflowPunct w:val="0"/>
      <w:autoSpaceDE w:val="0"/>
      <w:autoSpaceDN w:val="0"/>
      <w:adjustRightInd w:val="0"/>
      <w:spacing w:before="20" w:after="20"/>
      <w:jc w:val="center"/>
    </w:pPr>
    <w:rPr>
      <w:sz w:val="22"/>
      <w:szCs w:val="22"/>
    </w:rPr>
  </w:style>
  <w:style w:type="paragraph" w:customStyle="1" w:styleId="affff6">
    <w:name w:val="Отменить"/>
    <w:basedOn w:val="a0"/>
    <w:link w:val="affff7"/>
    <w:rsid w:val="00D004EB"/>
    <w:pPr>
      <w:widowControl w:val="0"/>
      <w:jc w:val="center"/>
    </w:pPr>
  </w:style>
  <w:style w:type="character" w:customStyle="1" w:styleId="affff7">
    <w:name w:val="Отменить Знак"/>
    <w:link w:val="affff6"/>
    <w:locked/>
    <w:rsid w:val="00D004EB"/>
    <w:rPr>
      <w:sz w:val="24"/>
      <w:szCs w:val="24"/>
    </w:rPr>
  </w:style>
  <w:style w:type="paragraph" w:customStyle="1" w:styleId="2f7">
    <w:name w:val="Основной текст2"/>
    <w:basedOn w:val="a0"/>
    <w:rsid w:val="00D004EB"/>
    <w:pPr>
      <w:widowControl w:val="0"/>
      <w:spacing w:after="120"/>
    </w:pPr>
    <w:rPr>
      <w:rFonts w:ascii="Peterburg" w:hAnsi="Peterburg"/>
      <w:snapToGrid w:val="0"/>
      <w:szCs w:val="20"/>
    </w:rPr>
  </w:style>
  <w:style w:type="paragraph" w:customStyle="1" w:styleId="222">
    <w:name w:val="Основной текст 22"/>
    <w:basedOn w:val="a0"/>
    <w:rsid w:val="00D004EB"/>
    <w:pPr>
      <w:widowControl w:val="0"/>
      <w:overflowPunct w:val="0"/>
      <w:autoSpaceDE w:val="0"/>
      <w:autoSpaceDN w:val="0"/>
      <w:adjustRightInd w:val="0"/>
      <w:ind w:firstLine="426"/>
      <w:jc w:val="both"/>
      <w:textAlignment w:val="baseline"/>
    </w:pPr>
    <w:rPr>
      <w:szCs w:val="20"/>
    </w:rPr>
  </w:style>
  <w:style w:type="paragraph" w:customStyle="1" w:styleId="232">
    <w:name w:val="Основной текст с отступом 23"/>
    <w:basedOn w:val="a0"/>
    <w:rsid w:val="00D004EB"/>
    <w:pPr>
      <w:overflowPunct w:val="0"/>
      <w:autoSpaceDE w:val="0"/>
      <w:autoSpaceDN w:val="0"/>
      <w:adjustRightInd w:val="0"/>
      <w:ind w:firstLine="425"/>
      <w:jc w:val="both"/>
      <w:textAlignment w:val="baseline"/>
    </w:pPr>
    <w:rPr>
      <w:szCs w:val="20"/>
    </w:rPr>
  </w:style>
  <w:style w:type="paragraph" w:customStyle="1" w:styleId="223">
    <w:name w:val="Знак22"/>
    <w:basedOn w:val="a0"/>
    <w:rsid w:val="00D004EB"/>
    <w:pPr>
      <w:spacing w:after="160" w:line="240" w:lineRule="exact"/>
    </w:pPr>
    <w:rPr>
      <w:rFonts w:ascii="Verdana" w:hAnsi="Verdana"/>
      <w:sz w:val="20"/>
      <w:szCs w:val="20"/>
      <w:lang w:val="en-US" w:eastAsia="en-US"/>
    </w:rPr>
  </w:style>
  <w:style w:type="paragraph" w:customStyle="1" w:styleId="2f8">
    <w:name w:val="Знак Знак Знак Знак2"/>
    <w:basedOn w:val="a0"/>
    <w:rsid w:val="00D004EB"/>
    <w:pPr>
      <w:spacing w:after="160" w:line="240" w:lineRule="exact"/>
    </w:pPr>
    <w:rPr>
      <w:rFonts w:ascii="Verdana" w:hAnsi="Verdana"/>
      <w:sz w:val="20"/>
      <w:szCs w:val="20"/>
      <w:lang w:val="en-US" w:eastAsia="en-US"/>
    </w:rPr>
  </w:style>
  <w:style w:type="paragraph" w:customStyle="1" w:styleId="2f9">
    <w:name w:val="Обычный2"/>
    <w:rsid w:val="00D004EB"/>
    <w:pPr>
      <w:widowControl w:val="0"/>
      <w:spacing w:before="60" w:line="300" w:lineRule="auto"/>
      <w:ind w:firstLine="720"/>
      <w:jc w:val="both"/>
    </w:pPr>
    <w:rPr>
      <w:rFonts w:ascii="Arial" w:hAnsi="Arial"/>
      <w:snapToGrid w:val="0"/>
      <w:sz w:val="22"/>
    </w:rPr>
  </w:style>
  <w:style w:type="paragraph" w:customStyle="1" w:styleId="2fa">
    <w:name w:val="Обычный (веб)2"/>
    <w:basedOn w:val="a0"/>
    <w:rsid w:val="00D004EB"/>
    <w:pPr>
      <w:overflowPunct w:val="0"/>
      <w:autoSpaceDE w:val="0"/>
      <w:autoSpaceDN w:val="0"/>
      <w:adjustRightInd w:val="0"/>
      <w:spacing w:before="100" w:after="100"/>
      <w:textAlignment w:val="baseline"/>
    </w:pPr>
    <w:rPr>
      <w:sz w:val="20"/>
      <w:szCs w:val="20"/>
    </w:rPr>
  </w:style>
  <w:style w:type="paragraph" w:customStyle="1" w:styleId="123">
    <w:name w:val="Знак1 Знак Знак Знак2"/>
    <w:basedOn w:val="a0"/>
    <w:rsid w:val="00D004EB"/>
    <w:pPr>
      <w:spacing w:after="160" w:line="240" w:lineRule="exact"/>
    </w:pPr>
    <w:rPr>
      <w:rFonts w:ascii="Verdana" w:eastAsia="MS Mincho" w:hAnsi="Verdana"/>
      <w:sz w:val="20"/>
      <w:szCs w:val="20"/>
      <w:lang w:val="en-GB" w:eastAsia="en-US"/>
    </w:rPr>
  </w:style>
  <w:style w:type="paragraph" w:customStyle="1" w:styleId="2fb">
    <w:name w:val="Основной текст с отступом2"/>
    <w:basedOn w:val="a0"/>
    <w:rsid w:val="00D004EB"/>
    <w:pPr>
      <w:spacing w:after="120"/>
      <w:ind w:left="283"/>
    </w:pPr>
  </w:style>
  <w:style w:type="paragraph" w:customStyle="1" w:styleId="3f">
    <w:name w:val="Основной текст3"/>
    <w:basedOn w:val="a0"/>
    <w:rsid w:val="00D004EB"/>
    <w:pPr>
      <w:widowControl w:val="0"/>
      <w:spacing w:after="120"/>
    </w:pPr>
    <w:rPr>
      <w:rFonts w:ascii="Peterburg" w:hAnsi="Peterburg"/>
      <w:snapToGrid w:val="0"/>
      <w:szCs w:val="20"/>
    </w:rPr>
  </w:style>
  <w:style w:type="paragraph" w:customStyle="1" w:styleId="233">
    <w:name w:val="Основной текст 23"/>
    <w:basedOn w:val="a0"/>
    <w:rsid w:val="00D004EB"/>
    <w:pPr>
      <w:widowControl w:val="0"/>
      <w:overflowPunct w:val="0"/>
      <w:autoSpaceDE w:val="0"/>
      <w:autoSpaceDN w:val="0"/>
      <w:adjustRightInd w:val="0"/>
      <w:ind w:firstLine="426"/>
      <w:jc w:val="both"/>
      <w:textAlignment w:val="baseline"/>
    </w:pPr>
    <w:rPr>
      <w:szCs w:val="20"/>
    </w:rPr>
  </w:style>
  <w:style w:type="paragraph" w:customStyle="1" w:styleId="240">
    <w:name w:val="Основной текст с отступом 24"/>
    <w:basedOn w:val="a0"/>
    <w:rsid w:val="00D004EB"/>
    <w:pPr>
      <w:overflowPunct w:val="0"/>
      <w:autoSpaceDE w:val="0"/>
      <w:autoSpaceDN w:val="0"/>
      <w:adjustRightInd w:val="0"/>
      <w:ind w:firstLine="425"/>
      <w:jc w:val="both"/>
      <w:textAlignment w:val="baseline"/>
    </w:pPr>
    <w:rPr>
      <w:szCs w:val="20"/>
    </w:rPr>
  </w:style>
  <w:style w:type="paragraph" w:customStyle="1" w:styleId="3f0">
    <w:name w:val="Обычный3"/>
    <w:rsid w:val="00D004EB"/>
    <w:pPr>
      <w:widowControl w:val="0"/>
      <w:spacing w:before="60" w:line="300" w:lineRule="auto"/>
      <w:ind w:firstLine="720"/>
      <w:jc w:val="both"/>
    </w:pPr>
    <w:rPr>
      <w:rFonts w:ascii="Arial" w:hAnsi="Arial"/>
      <w:snapToGrid w:val="0"/>
      <w:sz w:val="22"/>
    </w:rPr>
  </w:style>
  <w:style w:type="paragraph" w:customStyle="1" w:styleId="3f1">
    <w:name w:val="Обычный (веб)3"/>
    <w:basedOn w:val="a0"/>
    <w:rsid w:val="00D004EB"/>
    <w:pPr>
      <w:overflowPunct w:val="0"/>
      <w:autoSpaceDE w:val="0"/>
      <w:autoSpaceDN w:val="0"/>
      <w:adjustRightInd w:val="0"/>
      <w:spacing w:before="100" w:after="100"/>
      <w:textAlignment w:val="baseline"/>
    </w:pPr>
    <w:rPr>
      <w:sz w:val="20"/>
      <w:szCs w:val="20"/>
    </w:rPr>
  </w:style>
  <w:style w:type="paragraph" w:customStyle="1" w:styleId="3f2">
    <w:name w:val="Основной текст с отступом3"/>
    <w:basedOn w:val="a0"/>
    <w:rsid w:val="00D004EB"/>
    <w:pPr>
      <w:spacing w:after="120"/>
      <w:ind w:left="283"/>
    </w:pPr>
  </w:style>
  <w:style w:type="character" w:customStyle="1" w:styleId="afff3">
    <w:name w:val="Абзац списка Знак"/>
    <w:aliases w:val="Абзац списка основной Знак,List Paragraph2 Знак,ПАРАГРАФ Знак,Нумерация Знак,список 1 Знак,Абзац списка3 Знак,List Paragraph Знак,List Paragraph1 Знак"/>
    <w:link w:val="afff2"/>
    <w:uiPriority w:val="34"/>
    <w:locked/>
    <w:rsid w:val="00D70639"/>
    <w:rPr>
      <w:sz w:val="24"/>
      <w:szCs w:val="24"/>
    </w:rPr>
  </w:style>
  <w:style w:type="paragraph" w:customStyle="1" w:styleId="47">
    <w:name w:val="Основной текст4"/>
    <w:basedOn w:val="a0"/>
    <w:rsid w:val="0061189E"/>
    <w:pPr>
      <w:widowControl w:val="0"/>
      <w:spacing w:after="120"/>
    </w:pPr>
    <w:rPr>
      <w:rFonts w:ascii="Peterburg" w:hAnsi="Peterburg"/>
      <w:snapToGrid w:val="0"/>
      <w:szCs w:val="20"/>
    </w:rPr>
  </w:style>
  <w:style w:type="paragraph" w:customStyle="1" w:styleId="241">
    <w:name w:val="Основной текст 24"/>
    <w:basedOn w:val="a0"/>
    <w:rsid w:val="0061189E"/>
    <w:pPr>
      <w:widowControl w:val="0"/>
      <w:overflowPunct w:val="0"/>
      <w:autoSpaceDE w:val="0"/>
      <w:autoSpaceDN w:val="0"/>
      <w:adjustRightInd w:val="0"/>
      <w:ind w:firstLine="426"/>
      <w:jc w:val="both"/>
      <w:textAlignment w:val="baseline"/>
    </w:pPr>
    <w:rPr>
      <w:szCs w:val="20"/>
    </w:rPr>
  </w:style>
  <w:style w:type="paragraph" w:customStyle="1" w:styleId="250">
    <w:name w:val="Основной текст с отступом 25"/>
    <w:basedOn w:val="a0"/>
    <w:rsid w:val="0061189E"/>
    <w:pPr>
      <w:overflowPunct w:val="0"/>
      <w:autoSpaceDE w:val="0"/>
      <w:autoSpaceDN w:val="0"/>
      <w:adjustRightInd w:val="0"/>
      <w:ind w:firstLine="425"/>
      <w:jc w:val="both"/>
      <w:textAlignment w:val="baseline"/>
    </w:pPr>
    <w:rPr>
      <w:szCs w:val="20"/>
    </w:rPr>
  </w:style>
  <w:style w:type="paragraph" w:customStyle="1" w:styleId="2fc">
    <w:name w:val="Знак2"/>
    <w:basedOn w:val="a0"/>
    <w:rsid w:val="0061189E"/>
    <w:pPr>
      <w:spacing w:after="160" w:line="240" w:lineRule="exact"/>
    </w:pPr>
    <w:rPr>
      <w:rFonts w:ascii="Verdana" w:hAnsi="Verdana"/>
      <w:sz w:val="20"/>
      <w:szCs w:val="20"/>
      <w:lang w:val="en-US" w:eastAsia="en-US"/>
    </w:rPr>
  </w:style>
  <w:style w:type="paragraph" w:customStyle="1" w:styleId="affff8">
    <w:name w:val="Знак Знак Знак Знак"/>
    <w:basedOn w:val="a0"/>
    <w:rsid w:val="0061189E"/>
    <w:pPr>
      <w:spacing w:after="160" w:line="240" w:lineRule="exact"/>
    </w:pPr>
    <w:rPr>
      <w:rFonts w:ascii="Verdana" w:hAnsi="Verdana"/>
      <w:sz w:val="20"/>
      <w:szCs w:val="20"/>
      <w:lang w:val="en-US" w:eastAsia="en-US"/>
    </w:rPr>
  </w:style>
  <w:style w:type="paragraph" w:customStyle="1" w:styleId="48">
    <w:name w:val="Обычный4"/>
    <w:rsid w:val="0061189E"/>
    <w:pPr>
      <w:widowControl w:val="0"/>
      <w:spacing w:before="60" w:line="300" w:lineRule="auto"/>
      <w:ind w:firstLine="720"/>
      <w:jc w:val="both"/>
    </w:pPr>
    <w:rPr>
      <w:rFonts w:ascii="Arial" w:hAnsi="Arial"/>
      <w:snapToGrid w:val="0"/>
      <w:sz w:val="22"/>
    </w:rPr>
  </w:style>
  <w:style w:type="paragraph" w:customStyle="1" w:styleId="49">
    <w:name w:val="Обычный (веб)4"/>
    <w:basedOn w:val="a0"/>
    <w:rsid w:val="0061189E"/>
    <w:pPr>
      <w:overflowPunct w:val="0"/>
      <w:autoSpaceDE w:val="0"/>
      <w:autoSpaceDN w:val="0"/>
      <w:adjustRightInd w:val="0"/>
      <w:spacing w:before="100" w:after="100"/>
      <w:textAlignment w:val="baseline"/>
    </w:pPr>
    <w:rPr>
      <w:sz w:val="20"/>
      <w:szCs w:val="20"/>
    </w:rPr>
  </w:style>
  <w:style w:type="paragraph" w:customStyle="1" w:styleId="1ff1">
    <w:name w:val="Знак1 Знак Знак Знак"/>
    <w:basedOn w:val="a0"/>
    <w:rsid w:val="0061189E"/>
    <w:pPr>
      <w:spacing w:after="160" w:line="240" w:lineRule="exact"/>
    </w:pPr>
    <w:rPr>
      <w:rFonts w:ascii="Verdana" w:eastAsia="MS Mincho" w:hAnsi="Verdana"/>
      <w:sz w:val="20"/>
      <w:szCs w:val="20"/>
      <w:lang w:val="en-GB" w:eastAsia="en-US"/>
    </w:rPr>
  </w:style>
  <w:style w:type="paragraph" w:customStyle="1" w:styleId="4a">
    <w:name w:val="Основной текст с отступом4"/>
    <w:basedOn w:val="a0"/>
    <w:rsid w:val="0061189E"/>
    <w:pPr>
      <w:spacing w:after="120"/>
      <w:ind w:left="283"/>
    </w:pPr>
  </w:style>
  <w:style w:type="paragraph" w:customStyle="1" w:styleId="2fd">
    <w:name w:val="Список2"/>
    <w:basedOn w:val="a0"/>
    <w:rsid w:val="0061189E"/>
    <w:pPr>
      <w:spacing w:before="100" w:beforeAutospacing="1" w:after="100" w:afterAutospacing="1"/>
      <w:jc w:val="both"/>
    </w:pPr>
    <w:rPr>
      <w:rFonts w:ascii="Arial Narrow" w:hAnsi="Arial Narrow"/>
      <w:sz w:val="17"/>
      <w:szCs w:val="17"/>
    </w:rPr>
  </w:style>
  <w:style w:type="paragraph" w:styleId="affff9">
    <w:name w:val="Normal Indent"/>
    <w:basedOn w:val="a0"/>
    <w:uiPriority w:val="99"/>
    <w:rsid w:val="00F241EE"/>
    <w:pPr>
      <w:ind w:left="708"/>
    </w:pPr>
  </w:style>
  <w:style w:type="paragraph" w:customStyle="1" w:styleId="132">
    <w:name w:val="Обычный13"/>
    <w:rsid w:val="00F241EE"/>
    <w:pPr>
      <w:widowControl w:val="0"/>
      <w:spacing w:before="60" w:line="300" w:lineRule="auto"/>
      <w:ind w:firstLine="720"/>
      <w:jc w:val="both"/>
    </w:pPr>
    <w:rPr>
      <w:rFonts w:ascii="Arial" w:hAnsi="Arial"/>
      <w:snapToGrid w:val="0"/>
      <w:sz w:val="22"/>
    </w:rPr>
  </w:style>
  <w:style w:type="paragraph" w:customStyle="1" w:styleId="2fe">
    <w:name w:val="Абзац списка2"/>
    <w:basedOn w:val="a0"/>
    <w:rsid w:val="00F241EE"/>
    <w:pPr>
      <w:spacing w:after="200" w:line="276" w:lineRule="auto"/>
      <w:ind w:left="720"/>
    </w:pPr>
    <w:rPr>
      <w:rFonts w:ascii="Calibri" w:hAnsi="Calibri"/>
      <w:sz w:val="22"/>
      <w:szCs w:val="22"/>
      <w:lang w:eastAsia="en-US"/>
    </w:rPr>
  </w:style>
  <w:style w:type="character" w:customStyle="1" w:styleId="ConsPlusNormal0">
    <w:name w:val="ConsPlusNormal Знак"/>
    <w:basedOn w:val="a1"/>
    <w:link w:val="ConsPlusNormal"/>
    <w:locked/>
    <w:rsid w:val="00F241EE"/>
    <w:rPr>
      <w:rFonts w:ascii="Arial" w:hAnsi="Arial" w:cs="Arial"/>
    </w:rPr>
  </w:style>
  <w:style w:type="paragraph" w:customStyle="1" w:styleId="133">
    <w:name w:val="Обычный13Отступ"/>
    <w:basedOn w:val="a0"/>
    <w:rsid w:val="00F241EE"/>
    <w:pPr>
      <w:ind w:firstLine="720"/>
      <w:jc w:val="both"/>
    </w:pPr>
    <w:rPr>
      <w:sz w:val="26"/>
      <w:szCs w:val="20"/>
    </w:rPr>
  </w:style>
  <w:style w:type="character" w:customStyle="1" w:styleId="FontStyle12">
    <w:name w:val="Font Style12"/>
    <w:basedOn w:val="a1"/>
    <w:rsid w:val="00F241EE"/>
    <w:rPr>
      <w:rFonts w:ascii="Times New Roman" w:hAnsi="Times New Roman" w:cs="Times New Roman"/>
      <w:b/>
      <w:bCs/>
      <w:sz w:val="24"/>
      <w:szCs w:val="24"/>
    </w:rPr>
  </w:style>
  <w:style w:type="paragraph" w:customStyle="1" w:styleId="affffa">
    <w:name w:val="Стиль"/>
    <w:rsid w:val="00F241EE"/>
    <w:pPr>
      <w:widowControl w:val="0"/>
      <w:autoSpaceDE w:val="0"/>
      <w:autoSpaceDN w:val="0"/>
      <w:adjustRightInd w:val="0"/>
    </w:pPr>
    <w:rPr>
      <w:sz w:val="24"/>
      <w:szCs w:val="24"/>
    </w:rPr>
  </w:style>
  <w:style w:type="character" w:customStyle="1" w:styleId="1ff2">
    <w:name w:val="Текст примечания Знак1"/>
    <w:basedOn w:val="a1"/>
    <w:semiHidden/>
    <w:rsid w:val="001C1923"/>
    <w:rPr>
      <w:sz w:val="20"/>
      <w:szCs w:val="20"/>
    </w:rPr>
  </w:style>
  <w:style w:type="paragraph" w:customStyle="1" w:styleId="1ff3">
    <w:name w:val="Тема примечания1"/>
    <w:basedOn w:val="aff8"/>
    <w:next w:val="aff8"/>
    <w:rsid w:val="001C1923"/>
    <w:rPr>
      <w:rFonts w:asciiTheme="minorHAnsi" w:eastAsiaTheme="minorHAnsi" w:hAnsiTheme="minorHAnsi" w:cstheme="minorBidi"/>
      <w:b/>
      <w:bCs/>
      <w:sz w:val="22"/>
      <w:szCs w:val="22"/>
      <w:lang w:eastAsia="en-US"/>
    </w:rPr>
  </w:style>
  <w:style w:type="character" w:customStyle="1" w:styleId="215">
    <w:name w:val="Основной текст 2 Знак1"/>
    <w:basedOn w:val="a1"/>
    <w:semiHidden/>
    <w:rsid w:val="001C1923"/>
  </w:style>
  <w:style w:type="character" w:customStyle="1" w:styleId="710">
    <w:name w:val="Заголовок 7 Знак1"/>
    <w:basedOn w:val="a1"/>
    <w:semiHidden/>
    <w:rsid w:val="001C1923"/>
    <w:rPr>
      <w:rFonts w:asciiTheme="majorHAnsi" w:eastAsiaTheme="majorEastAsia" w:hAnsiTheme="majorHAnsi" w:cstheme="majorBidi"/>
      <w:i/>
      <w:iCs/>
      <w:color w:val="243F60" w:themeColor="accent1" w:themeShade="7F"/>
      <w:sz w:val="24"/>
      <w:szCs w:val="24"/>
    </w:rPr>
  </w:style>
  <w:style w:type="character" w:customStyle="1" w:styleId="810">
    <w:name w:val="Заголовок 8 Знак1"/>
    <w:basedOn w:val="a1"/>
    <w:semiHidden/>
    <w:rsid w:val="001C1923"/>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1"/>
    <w:semiHidden/>
    <w:rsid w:val="001C1923"/>
    <w:rPr>
      <w:rFonts w:asciiTheme="majorHAnsi" w:eastAsiaTheme="majorEastAsia" w:hAnsiTheme="majorHAnsi" w:cstheme="majorBidi"/>
      <w:i/>
      <w:iCs/>
      <w:color w:val="272727" w:themeColor="text1" w:themeTint="D8"/>
      <w:sz w:val="21"/>
      <w:szCs w:val="21"/>
    </w:rPr>
  </w:style>
  <w:style w:type="character" w:customStyle="1" w:styleId="1ff4">
    <w:name w:val="Текст сноски Знак1"/>
    <w:basedOn w:val="a1"/>
    <w:semiHidden/>
    <w:rsid w:val="001C1923"/>
    <w:rPr>
      <w:sz w:val="20"/>
      <w:szCs w:val="20"/>
    </w:rPr>
  </w:style>
  <w:style w:type="character" w:customStyle="1" w:styleId="311">
    <w:name w:val="Основной текст 3 Знак1"/>
    <w:basedOn w:val="a1"/>
    <w:semiHidden/>
    <w:rsid w:val="001C1923"/>
    <w:rPr>
      <w:sz w:val="16"/>
      <w:szCs w:val="16"/>
    </w:rPr>
  </w:style>
  <w:style w:type="character" w:customStyle="1" w:styleId="1ff5">
    <w:name w:val="Подзаголовок Знак1"/>
    <w:aliases w:val="Знак Знак3"/>
    <w:basedOn w:val="a1"/>
    <w:locked/>
    <w:rsid w:val="001C1923"/>
    <w:rPr>
      <w:b/>
      <w:bCs w:val="0"/>
      <w:sz w:val="28"/>
    </w:rPr>
  </w:style>
  <w:style w:type="character" w:customStyle="1" w:styleId="1ff6">
    <w:name w:val="Верхний колонтитул Знак1"/>
    <w:basedOn w:val="a1"/>
    <w:uiPriority w:val="99"/>
    <w:semiHidden/>
    <w:rsid w:val="001C1923"/>
  </w:style>
  <w:style w:type="character" w:customStyle="1" w:styleId="216">
    <w:name w:val="Основной текст с отступом 2 Знак1"/>
    <w:basedOn w:val="a1"/>
    <w:semiHidden/>
    <w:rsid w:val="001C1923"/>
  </w:style>
  <w:style w:type="character" w:customStyle="1" w:styleId="312">
    <w:name w:val="Основной текст с отступом 3 Знак1"/>
    <w:basedOn w:val="a1"/>
    <w:uiPriority w:val="99"/>
    <w:semiHidden/>
    <w:rsid w:val="001C1923"/>
    <w:rPr>
      <w:sz w:val="16"/>
      <w:szCs w:val="16"/>
    </w:rPr>
  </w:style>
  <w:style w:type="character" w:customStyle="1" w:styleId="1ff7">
    <w:name w:val="Текст Знак1"/>
    <w:basedOn w:val="a1"/>
    <w:semiHidden/>
    <w:rsid w:val="001C1923"/>
    <w:rPr>
      <w:rFonts w:ascii="Consolas" w:hAnsi="Consolas"/>
      <w:sz w:val="21"/>
      <w:szCs w:val="21"/>
    </w:rPr>
  </w:style>
  <w:style w:type="character" w:customStyle="1" w:styleId="1ff8">
    <w:name w:val="Схема документа Знак1"/>
    <w:basedOn w:val="a1"/>
    <w:semiHidden/>
    <w:rsid w:val="001C1923"/>
    <w:rPr>
      <w:rFonts w:ascii="Segoe UI" w:hAnsi="Segoe UI" w:cs="Segoe UI"/>
      <w:sz w:val="16"/>
      <w:szCs w:val="16"/>
    </w:rPr>
  </w:style>
  <w:style w:type="character" w:customStyle="1" w:styleId="1ff9">
    <w:name w:val="Текст выноски Знак1"/>
    <w:basedOn w:val="a1"/>
    <w:uiPriority w:val="99"/>
    <w:semiHidden/>
    <w:rsid w:val="001C1923"/>
    <w:rPr>
      <w:rFonts w:ascii="Segoe UI" w:hAnsi="Segoe UI" w:cs="Segoe UI"/>
      <w:sz w:val="18"/>
      <w:szCs w:val="18"/>
    </w:rPr>
  </w:style>
  <w:style w:type="character" w:customStyle="1" w:styleId="2ff">
    <w:name w:val="Нижний колонтитул Знак2"/>
    <w:basedOn w:val="a1"/>
    <w:uiPriority w:val="99"/>
    <w:semiHidden/>
    <w:rsid w:val="001C1923"/>
  </w:style>
  <w:style w:type="character" w:customStyle="1" w:styleId="1ffa">
    <w:name w:val="Текст концевой сноски Знак1"/>
    <w:basedOn w:val="a1"/>
    <w:semiHidden/>
    <w:rsid w:val="001C1923"/>
    <w:rPr>
      <w:sz w:val="20"/>
      <w:szCs w:val="20"/>
    </w:rPr>
  </w:style>
  <w:style w:type="paragraph" w:customStyle="1" w:styleId="55">
    <w:name w:val="Основной текст5"/>
    <w:basedOn w:val="a0"/>
    <w:rsid w:val="00075560"/>
    <w:pPr>
      <w:widowControl w:val="0"/>
      <w:spacing w:after="120"/>
    </w:pPr>
    <w:rPr>
      <w:rFonts w:ascii="Peterburg" w:hAnsi="Peterburg"/>
      <w:snapToGrid w:val="0"/>
      <w:szCs w:val="20"/>
    </w:rPr>
  </w:style>
  <w:style w:type="paragraph" w:customStyle="1" w:styleId="251">
    <w:name w:val="Основной текст 25"/>
    <w:basedOn w:val="a0"/>
    <w:rsid w:val="00075560"/>
    <w:pPr>
      <w:widowControl w:val="0"/>
      <w:overflowPunct w:val="0"/>
      <w:autoSpaceDE w:val="0"/>
      <w:autoSpaceDN w:val="0"/>
      <w:adjustRightInd w:val="0"/>
      <w:ind w:firstLine="426"/>
      <w:jc w:val="both"/>
      <w:textAlignment w:val="baseline"/>
    </w:pPr>
    <w:rPr>
      <w:szCs w:val="20"/>
    </w:rPr>
  </w:style>
  <w:style w:type="paragraph" w:customStyle="1" w:styleId="260">
    <w:name w:val="Основной текст с отступом 26"/>
    <w:basedOn w:val="a0"/>
    <w:rsid w:val="00075560"/>
    <w:pPr>
      <w:overflowPunct w:val="0"/>
      <w:autoSpaceDE w:val="0"/>
      <w:autoSpaceDN w:val="0"/>
      <w:adjustRightInd w:val="0"/>
      <w:ind w:firstLine="425"/>
      <w:jc w:val="both"/>
      <w:textAlignment w:val="baseline"/>
    </w:pPr>
    <w:rPr>
      <w:szCs w:val="20"/>
    </w:rPr>
  </w:style>
  <w:style w:type="paragraph" w:customStyle="1" w:styleId="2ff0">
    <w:name w:val="Знак2"/>
    <w:basedOn w:val="a0"/>
    <w:rsid w:val="00075560"/>
    <w:pPr>
      <w:spacing w:after="160" w:line="240" w:lineRule="exact"/>
    </w:pPr>
    <w:rPr>
      <w:rFonts w:ascii="Verdana" w:hAnsi="Verdana"/>
      <w:sz w:val="20"/>
      <w:szCs w:val="20"/>
      <w:lang w:val="en-US" w:eastAsia="en-US"/>
    </w:rPr>
  </w:style>
  <w:style w:type="paragraph" w:customStyle="1" w:styleId="affffb">
    <w:name w:val="Знак Знак Знак Знак"/>
    <w:basedOn w:val="a0"/>
    <w:rsid w:val="00075560"/>
    <w:pPr>
      <w:spacing w:after="160" w:line="240" w:lineRule="exact"/>
    </w:pPr>
    <w:rPr>
      <w:rFonts w:ascii="Verdana" w:hAnsi="Verdana"/>
      <w:sz w:val="20"/>
      <w:szCs w:val="20"/>
      <w:lang w:val="en-US" w:eastAsia="en-US"/>
    </w:rPr>
  </w:style>
  <w:style w:type="paragraph" w:customStyle="1" w:styleId="56">
    <w:name w:val="Обычный5"/>
    <w:rsid w:val="00075560"/>
    <w:pPr>
      <w:widowControl w:val="0"/>
      <w:spacing w:before="60" w:line="300" w:lineRule="auto"/>
      <w:ind w:firstLine="720"/>
      <w:jc w:val="both"/>
    </w:pPr>
    <w:rPr>
      <w:rFonts w:ascii="Arial" w:hAnsi="Arial"/>
      <w:snapToGrid w:val="0"/>
      <w:sz w:val="22"/>
    </w:rPr>
  </w:style>
  <w:style w:type="paragraph" w:customStyle="1" w:styleId="57">
    <w:name w:val="Обычный (веб)5"/>
    <w:basedOn w:val="a0"/>
    <w:rsid w:val="00075560"/>
    <w:pPr>
      <w:overflowPunct w:val="0"/>
      <w:autoSpaceDE w:val="0"/>
      <w:autoSpaceDN w:val="0"/>
      <w:adjustRightInd w:val="0"/>
      <w:spacing w:before="100" w:after="100"/>
      <w:textAlignment w:val="baseline"/>
    </w:pPr>
    <w:rPr>
      <w:sz w:val="20"/>
      <w:szCs w:val="20"/>
    </w:rPr>
  </w:style>
  <w:style w:type="paragraph" w:customStyle="1" w:styleId="1ffb">
    <w:name w:val="Знак1 Знак Знак Знак"/>
    <w:basedOn w:val="a0"/>
    <w:rsid w:val="00075560"/>
    <w:pPr>
      <w:spacing w:after="160" w:line="240" w:lineRule="exact"/>
    </w:pPr>
    <w:rPr>
      <w:rFonts w:ascii="Verdana" w:eastAsia="MS Mincho" w:hAnsi="Verdana"/>
      <w:sz w:val="20"/>
      <w:szCs w:val="20"/>
      <w:lang w:val="en-GB" w:eastAsia="en-US"/>
    </w:rPr>
  </w:style>
  <w:style w:type="paragraph" w:customStyle="1" w:styleId="58">
    <w:name w:val="Основной текст с отступом5"/>
    <w:basedOn w:val="a0"/>
    <w:rsid w:val="00075560"/>
    <w:pPr>
      <w:spacing w:after="120"/>
      <w:ind w:left="283"/>
    </w:pPr>
  </w:style>
  <w:style w:type="paragraph" w:customStyle="1" w:styleId="3f3">
    <w:name w:val="Список3"/>
    <w:basedOn w:val="a0"/>
    <w:rsid w:val="00075560"/>
    <w:pPr>
      <w:spacing w:before="100" w:beforeAutospacing="1" w:after="100" w:afterAutospacing="1"/>
      <w:jc w:val="both"/>
    </w:pPr>
    <w:rPr>
      <w:rFonts w:ascii="Arial Narrow" w:hAnsi="Arial Narrow"/>
      <w:sz w:val="17"/>
      <w:szCs w:val="17"/>
    </w:rPr>
  </w:style>
  <w:style w:type="numbering" w:customStyle="1" w:styleId="1ffc">
    <w:name w:val="Нет списка1"/>
    <w:next w:val="a3"/>
    <w:uiPriority w:val="99"/>
    <w:semiHidden/>
    <w:unhideWhenUsed/>
    <w:rsid w:val="00F56A2F"/>
  </w:style>
  <w:style w:type="table" w:customStyle="1" w:styleId="1ffd">
    <w:name w:val="Сетка таблицы1"/>
    <w:basedOn w:val="a2"/>
    <w:next w:val="af8"/>
    <w:uiPriority w:val="39"/>
    <w:rsid w:val="00F56A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6">
    <w:name w:val="Основной текст6"/>
    <w:basedOn w:val="a0"/>
    <w:rsid w:val="006A2BED"/>
    <w:pPr>
      <w:widowControl w:val="0"/>
      <w:spacing w:after="120"/>
    </w:pPr>
    <w:rPr>
      <w:rFonts w:ascii="Peterburg" w:hAnsi="Peterburg"/>
      <w:snapToGrid w:val="0"/>
      <w:szCs w:val="20"/>
    </w:rPr>
  </w:style>
  <w:style w:type="paragraph" w:customStyle="1" w:styleId="261">
    <w:name w:val="Основной текст 26"/>
    <w:basedOn w:val="a0"/>
    <w:rsid w:val="006A2BED"/>
    <w:pPr>
      <w:widowControl w:val="0"/>
      <w:overflowPunct w:val="0"/>
      <w:autoSpaceDE w:val="0"/>
      <w:autoSpaceDN w:val="0"/>
      <w:adjustRightInd w:val="0"/>
      <w:ind w:firstLine="426"/>
      <w:jc w:val="both"/>
      <w:textAlignment w:val="baseline"/>
    </w:pPr>
    <w:rPr>
      <w:szCs w:val="20"/>
    </w:rPr>
  </w:style>
  <w:style w:type="paragraph" w:customStyle="1" w:styleId="270">
    <w:name w:val="Основной текст с отступом 27"/>
    <w:basedOn w:val="a0"/>
    <w:rsid w:val="006A2BED"/>
    <w:pPr>
      <w:overflowPunct w:val="0"/>
      <w:autoSpaceDE w:val="0"/>
      <w:autoSpaceDN w:val="0"/>
      <w:adjustRightInd w:val="0"/>
      <w:ind w:firstLine="425"/>
      <w:jc w:val="both"/>
      <w:textAlignment w:val="baseline"/>
    </w:pPr>
    <w:rPr>
      <w:szCs w:val="20"/>
    </w:rPr>
  </w:style>
  <w:style w:type="paragraph" w:customStyle="1" w:styleId="2ff1">
    <w:name w:val="Знак2"/>
    <w:basedOn w:val="a0"/>
    <w:rsid w:val="006A2BED"/>
    <w:pPr>
      <w:spacing w:after="160" w:line="240" w:lineRule="exact"/>
    </w:pPr>
    <w:rPr>
      <w:rFonts w:ascii="Verdana" w:hAnsi="Verdana"/>
      <w:sz w:val="20"/>
      <w:szCs w:val="20"/>
      <w:lang w:val="en-US" w:eastAsia="en-US"/>
    </w:rPr>
  </w:style>
  <w:style w:type="paragraph" w:customStyle="1" w:styleId="affffc">
    <w:name w:val="Знак Знак Знак Знак"/>
    <w:basedOn w:val="a0"/>
    <w:rsid w:val="006A2BED"/>
    <w:pPr>
      <w:spacing w:after="160" w:line="240" w:lineRule="exact"/>
    </w:pPr>
    <w:rPr>
      <w:rFonts w:ascii="Verdana" w:hAnsi="Verdana"/>
      <w:sz w:val="20"/>
      <w:szCs w:val="20"/>
      <w:lang w:val="en-US" w:eastAsia="en-US"/>
    </w:rPr>
  </w:style>
  <w:style w:type="paragraph" w:customStyle="1" w:styleId="67">
    <w:name w:val="Обычный6"/>
    <w:rsid w:val="006A2BED"/>
    <w:pPr>
      <w:widowControl w:val="0"/>
      <w:spacing w:before="60" w:line="300" w:lineRule="auto"/>
      <w:ind w:firstLine="720"/>
      <w:jc w:val="both"/>
    </w:pPr>
    <w:rPr>
      <w:rFonts w:ascii="Arial" w:hAnsi="Arial"/>
      <w:snapToGrid w:val="0"/>
      <w:sz w:val="22"/>
    </w:rPr>
  </w:style>
  <w:style w:type="paragraph" w:customStyle="1" w:styleId="68">
    <w:name w:val="Обычный (веб)6"/>
    <w:basedOn w:val="a0"/>
    <w:rsid w:val="006A2BED"/>
    <w:pPr>
      <w:overflowPunct w:val="0"/>
      <w:autoSpaceDE w:val="0"/>
      <w:autoSpaceDN w:val="0"/>
      <w:adjustRightInd w:val="0"/>
      <w:spacing w:before="100" w:after="100"/>
      <w:textAlignment w:val="baseline"/>
    </w:pPr>
    <w:rPr>
      <w:sz w:val="20"/>
      <w:szCs w:val="20"/>
    </w:rPr>
  </w:style>
  <w:style w:type="paragraph" w:customStyle="1" w:styleId="1ffe">
    <w:name w:val="Знак1 Знак Знак Знак"/>
    <w:basedOn w:val="a0"/>
    <w:rsid w:val="006A2BED"/>
    <w:pPr>
      <w:spacing w:after="160" w:line="240" w:lineRule="exact"/>
    </w:pPr>
    <w:rPr>
      <w:rFonts w:ascii="Verdana" w:eastAsia="MS Mincho" w:hAnsi="Verdana"/>
      <w:sz w:val="20"/>
      <w:szCs w:val="20"/>
      <w:lang w:val="en-GB" w:eastAsia="en-US"/>
    </w:rPr>
  </w:style>
  <w:style w:type="paragraph" w:customStyle="1" w:styleId="69">
    <w:name w:val="Основной текст с отступом6"/>
    <w:basedOn w:val="a0"/>
    <w:rsid w:val="006A2BED"/>
    <w:pPr>
      <w:spacing w:after="120"/>
      <w:ind w:left="283"/>
    </w:pPr>
  </w:style>
  <w:style w:type="paragraph" w:customStyle="1" w:styleId="4b">
    <w:name w:val="Список4"/>
    <w:basedOn w:val="a0"/>
    <w:rsid w:val="006A2BED"/>
    <w:pPr>
      <w:spacing w:before="100" w:beforeAutospacing="1" w:after="100" w:afterAutospacing="1"/>
      <w:jc w:val="both"/>
    </w:pPr>
    <w:rPr>
      <w:rFonts w:ascii="Arial Narrow" w:hAnsi="Arial Narrow"/>
      <w:sz w:val="17"/>
      <w:szCs w:val="17"/>
    </w:rPr>
  </w:style>
  <w:style w:type="paragraph" w:customStyle="1" w:styleId="Style20">
    <w:name w:val="Style 2"/>
    <w:rsid w:val="00AE7DB8"/>
    <w:pPr>
      <w:widowControl w:val="0"/>
      <w:autoSpaceDE w:val="0"/>
      <w:autoSpaceDN w:val="0"/>
      <w:ind w:right="72" w:firstLine="504"/>
      <w:jc w:val="both"/>
    </w:pPr>
    <w:rPr>
      <w:sz w:val="18"/>
      <w:szCs w:val="18"/>
    </w:rPr>
  </w:style>
  <w:style w:type="character" w:customStyle="1" w:styleId="CharacterStyle1">
    <w:name w:val="Character Style 1"/>
    <w:rsid w:val="00AE7DB8"/>
    <w:rPr>
      <w:sz w:val="18"/>
      <w:szCs w:val="18"/>
    </w:rPr>
  </w:style>
  <w:style w:type="paragraph" w:customStyle="1" w:styleId="CharChar1">
    <w:name w:val="Char Char1 Знак Знак Знак"/>
    <w:basedOn w:val="a0"/>
    <w:rsid w:val="00AE7DB8"/>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d">
    <w:name w:val="Обычный с отступом"/>
    <w:basedOn w:val="a0"/>
    <w:rsid w:val="00AE7DB8"/>
    <w:pPr>
      <w:ind w:firstLine="709"/>
      <w:jc w:val="both"/>
    </w:pPr>
    <w:rPr>
      <w:sz w:val="28"/>
      <w:szCs w:val="20"/>
    </w:rPr>
  </w:style>
  <w:style w:type="paragraph" w:customStyle="1" w:styleId="affffe">
    <w:name w:val="Основной текст ГД Знак Знак"/>
    <w:basedOn w:val="a0"/>
    <w:rsid w:val="00AE7DB8"/>
    <w:pPr>
      <w:ind w:firstLine="709"/>
      <w:jc w:val="both"/>
    </w:pPr>
    <w:rPr>
      <w:rFonts w:eastAsia="Calibri"/>
      <w:sz w:val="28"/>
    </w:rPr>
  </w:style>
  <w:style w:type="paragraph" w:customStyle="1" w:styleId="Normal1">
    <w:name w:val="Normal1"/>
    <w:rsid w:val="00AE7DB8"/>
  </w:style>
  <w:style w:type="paragraph" w:customStyle="1" w:styleId="afffff">
    <w:name w:val="Котов"/>
    <w:basedOn w:val="24"/>
    <w:rsid w:val="00AE7DB8"/>
    <w:pPr>
      <w:ind w:firstLine="902"/>
    </w:pPr>
    <w:rPr>
      <w:b w:val="0"/>
      <w:sz w:val="28"/>
      <w:szCs w:val="24"/>
    </w:rPr>
  </w:style>
  <w:style w:type="paragraph" w:customStyle="1" w:styleId="maintext">
    <w:name w:val="maintext"/>
    <w:basedOn w:val="a0"/>
    <w:rsid w:val="00AE7DB8"/>
    <w:pPr>
      <w:spacing w:before="75" w:after="15"/>
      <w:ind w:firstLine="200"/>
      <w:jc w:val="both"/>
    </w:pPr>
    <w:rPr>
      <w:rFonts w:ascii="Arial" w:hAnsi="Arial" w:cs="Arial"/>
      <w:color w:val="000033"/>
      <w:sz w:val="20"/>
      <w:szCs w:val="20"/>
    </w:rPr>
  </w:style>
  <w:style w:type="character" w:customStyle="1" w:styleId="1fff">
    <w:name w:val="Знак Знак1"/>
    <w:basedOn w:val="a1"/>
    <w:rsid w:val="00AE7DB8"/>
    <w:rPr>
      <w:rFonts w:ascii="Arial" w:hAnsi="Arial" w:cs="Arial"/>
      <w:b/>
      <w:bCs/>
      <w:i/>
      <w:iCs/>
      <w:sz w:val="28"/>
      <w:szCs w:val="28"/>
      <w:lang w:val="ru-RU" w:eastAsia="ru-RU" w:bidi="ar-SA"/>
    </w:rPr>
  </w:style>
  <w:style w:type="paragraph" w:customStyle="1" w:styleId="bodytextindent31">
    <w:name w:val="bodytextindent31"/>
    <w:basedOn w:val="a0"/>
    <w:rsid w:val="00AE7DB8"/>
    <w:pPr>
      <w:overflowPunct w:val="0"/>
      <w:autoSpaceDE w:val="0"/>
      <w:autoSpaceDN w:val="0"/>
      <w:ind w:firstLine="720"/>
      <w:jc w:val="both"/>
    </w:pPr>
    <w:rPr>
      <w:rFonts w:eastAsia="Arial Unicode MS"/>
      <w:sz w:val="28"/>
      <w:szCs w:val="28"/>
    </w:rPr>
  </w:style>
  <w:style w:type="character" w:customStyle="1" w:styleId="FontStyle19">
    <w:name w:val="Font Style19"/>
    <w:basedOn w:val="a1"/>
    <w:rsid w:val="00AE7DB8"/>
    <w:rPr>
      <w:rFonts w:ascii="Times New Roman" w:hAnsi="Times New Roman" w:cs="Times New Roman"/>
      <w:sz w:val="26"/>
      <w:szCs w:val="26"/>
    </w:rPr>
  </w:style>
  <w:style w:type="character" w:customStyle="1" w:styleId="1f5">
    <w:name w:val="Обычный1 Знак"/>
    <w:basedOn w:val="a1"/>
    <w:link w:val="1f4"/>
    <w:locked/>
    <w:rsid w:val="00AE7DB8"/>
    <w:rPr>
      <w:rFonts w:ascii="Arial" w:hAnsi="Arial"/>
      <w:snapToGrid w:val="0"/>
      <w:sz w:val="22"/>
    </w:rPr>
  </w:style>
  <w:style w:type="paragraph" w:customStyle="1" w:styleId="afffff0">
    <w:name w:val="ЭЭГ"/>
    <w:basedOn w:val="a0"/>
    <w:uiPriority w:val="99"/>
    <w:rsid w:val="00AE7DB8"/>
    <w:pPr>
      <w:spacing w:line="360" w:lineRule="auto"/>
      <w:ind w:firstLine="720"/>
      <w:jc w:val="both"/>
    </w:pPr>
  </w:style>
  <w:style w:type="paragraph" w:customStyle="1" w:styleId="280">
    <w:name w:val="Основной текст с отступом 28"/>
    <w:basedOn w:val="a0"/>
    <w:rsid w:val="00B80F0C"/>
    <w:pPr>
      <w:widowControl w:val="0"/>
      <w:spacing w:after="120"/>
      <w:ind w:firstLine="720"/>
      <w:jc w:val="both"/>
    </w:pPr>
    <w:rPr>
      <w:sz w:val="28"/>
      <w:szCs w:val="20"/>
    </w:rPr>
  </w:style>
  <w:style w:type="paragraph" w:customStyle="1" w:styleId="73">
    <w:name w:val="Обычный7"/>
    <w:rsid w:val="00B80F0C"/>
    <w:pPr>
      <w:widowControl w:val="0"/>
      <w:spacing w:before="60" w:line="300" w:lineRule="auto"/>
      <w:ind w:firstLine="720"/>
      <w:jc w:val="both"/>
    </w:pPr>
    <w:rPr>
      <w:rFonts w:ascii="Arial" w:hAnsi="Arial"/>
      <w:snapToGrid w:val="0"/>
      <w:sz w:val="22"/>
    </w:rPr>
  </w:style>
  <w:style w:type="character" w:customStyle="1" w:styleId="2ff2">
    <w:name w:val="Основной текст (2)_"/>
    <w:link w:val="217"/>
    <w:locked/>
    <w:rsid w:val="009F0C0B"/>
    <w:rPr>
      <w:shd w:val="clear" w:color="auto" w:fill="FFFFFF"/>
    </w:rPr>
  </w:style>
  <w:style w:type="paragraph" w:customStyle="1" w:styleId="217">
    <w:name w:val="Основной текст (2)1"/>
    <w:basedOn w:val="a0"/>
    <w:link w:val="2ff2"/>
    <w:rsid w:val="009F0C0B"/>
    <w:pPr>
      <w:widowControl w:val="0"/>
      <w:shd w:val="clear" w:color="auto" w:fill="FFFFFF"/>
      <w:spacing w:after="240" w:line="298" w:lineRule="exact"/>
    </w:pPr>
    <w:rPr>
      <w:sz w:val="20"/>
      <w:szCs w:val="20"/>
    </w:rPr>
  </w:style>
  <w:style w:type="paragraph" w:customStyle="1" w:styleId="2ff3">
    <w:name w:val="Основной текст (2)"/>
    <w:basedOn w:val="a0"/>
    <w:rsid w:val="008C797E"/>
    <w:pPr>
      <w:widowControl w:val="0"/>
      <w:shd w:val="clear" w:color="auto" w:fill="FFFFFF"/>
      <w:spacing w:line="302" w:lineRule="exact"/>
    </w:pPr>
    <w:rPr>
      <w:sz w:val="26"/>
      <w:szCs w:val="26"/>
    </w:rPr>
  </w:style>
  <w:style w:type="character" w:customStyle="1" w:styleId="afffff1">
    <w:name w:val="Гипертекстовая ссылка"/>
    <w:uiPriority w:val="99"/>
    <w:rsid w:val="006566E7"/>
    <w:rPr>
      <w:rFonts w:cs="Times New Roman"/>
      <w:color w:val="106BBE"/>
    </w:rPr>
  </w:style>
  <w:style w:type="paragraph" w:customStyle="1" w:styleId="xl211">
    <w:name w:val="xl211"/>
    <w:basedOn w:val="a0"/>
    <w:rsid w:val="006566E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2">
    <w:name w:val="xl212"/>
    <w:basedOn w:val="a0"/>
    <w:rsid w:val="006566E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13">
    <w:name w:val="xl213"/>
    <w:basedOn w:val="a0"/>
    <w:rsid w:val="006566E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14">
    <w:name w:val="xl214"/>
    <w:basedOn w:val="a0"/>
    <w:rsid w:val="006566E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5">
    <w:name w:val="xl215"/>
    <w:basedOn w:val="a0"/>
    <w:rsid w:val="006566E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16">
    <w:name w:val="xl216"/>
    <w:basedOn w:val="a0"/>
    <w:rsid w:val="006566E7"/>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17">
    <w:name w:val="xl217"/>
    <w:basedOn w:val="a0"/>
    <w:rsid w:val="00656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218">
    <w:name w:val="xl218"/>
    <w:basedOn w:val="a0"/>
    <w:rsid w:val="006566E7"/>
    <w:pPr>
      <w:shd w:val="clear" w:color="000000" w:fill="92D050"/>
      <w:spacing w:before="100" w:beforeAutospacing="1" w:after="100" w:afterAutospacing="1"/>
    </w:pPr>
    <w:rPr>
      <w:sz w:val="16"/>
      <w:szCs w:val="16"/>
    </w:rPr>
  </w:style>
  <w:style w:type="paragraph" w:customStyle="1" w:styleId="xl219">
    <w:name w:val="xl219"/>
    <w:basedOn w:val="a0"/>
    <w:rsid w:val="00656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220">
    <w:name w:val="xl220"/>
    <w:basedOn w:val="a0"/>
    <w:rsid w:val="00656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221">
    <w:name w:val="xl221"/>
    <w:basedOn w:val="a0"/>
    <w:rsid w:val="006566E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22">
    <w:name w:val="xl222"/>
    <w:basedOn w:val="a0"/>
    <w:rsid w:val="006566E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16"/>
      <w:szCs w:val="16"/>
    </w:rPr>
  </w:style>
  <w:style w:type="paragraph" w:customStyle="1" w:styleId="xl223">
    <w:name w:val="xl223"/>
    <w:basedOn w:val="a0"/>
    <w:rsid w:val="006566E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sz w:val="16"/>
      <w:szCs w:val="16"/>
    </w:rPr>
  </w:style>
  <w:style w:type="paragraph" w:customStyle="1" w:styleId="xl224">
    <w:name w:val="xl224"/>
    <w:basedOn w:val="a0"/>
    <w:rsid w:val="006566E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25">
    <w:name w:val="xl225"/>
    <w:basedOn w:val="a0"/>
    <w:rsid w:val="006566E7"/>
    <w:pPr>
      <w:pBdr>
        <w:top w:val="single" w:sz="4" w:space="0" w:color="auto"/>
        <w:left w:val="single" w:sz="4" w:space="0" w:color="auto"/>
        <w:bottom w:val="single" w:sz="4" w:space="0" w:color="auto"/>
      </w:pBdr>
      <w:shd w:val="clear" w:color="000000" w:fill="D8E4BC"/>
      <w:spacing w:before="100" w:beforeAutospacing="1" w:after="100" w:afterAutospacing="1"/>
      <w:jc w:val="center"/>
      <w:textAlignment w:val="center"/>
    </w:pPr>
    <w:rPr>
      <w:b/>
      <w:bCs/>
    </w:rPr>
  </w:style>
  <w:style w:type="paragraph" w:customStyle="1" w:styleId="xl226">
    <w:name w:val="xl226"/>
    <w:basedOn w:val="a0"/>
    <w:rsid w:val="006566E7"/>
    <w:pPr>
      <w:pBdr>
        <w:top w:val="single" w:sz="4" w:space="0" w:color="auto"/>
        <w:bottom w:val="single" w:sz="4" w:space="0" w:color="auto"/>
      </w:pBdr>
      <w:shd w:val="clear" w:color="000000" w:fill="D8E4BC"/>
      <w:spacing w:before="100" w:beforeAutospacing="1" w:after="100" w:afterAutospacing="1"/>
      <w:jc w:val="center"/>
      <w:textAlignment w:val="center"/>
    </w:pPr>
    <w:rPr>
      <w:b/>
      <w:bCs/>
    </w:rPr>
  </w:style>
  <w:style w:type="paragraph" w:customStyle="1" w:styleId="xl227">
    <w:name w:val="xl227"/>
    <w:basedOn w:val="a0"/>
    <w:rsid w:val="006566E7"/>
    <w:pPr>
      <w:pBdr>
        <w:top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rPr>
  </w:style>
  <w:style w:type="paragraph" w:customStyle="1" w:styleId="xl228">
    <w:name w:val="xl228"/>
    <w:basedOn w:val="a0"/>
    <w:rsid w:val="006566E7"/>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rPr>
  </w:style>
  <w:style w:type="paragraph" w:customStyle="1" w:styleId="xl229">
    <w:name w:val="xl229"/>
    <w:basedOn w:val="a0"/>
    <w:rsid w:val="006566E7"/>
    <w:pPr>
      <w:pBdr>
        <w:top w:val="single" w:sz="4" w:space="0" w:color="auto"/>
        <w:bottom w:val="single" w:sz="4" w:space="0" w:color="auto"/>
      </w:pBdr>
      <w:shd w:val="clear" w:color="000000" w:fill="D9D9D9"/>
      <w:spacing w:before="100" w:beforeAutospacing="1" w:after="100" w:afterAutospacing="1"/>
      <w:jc w:val="center"/>
      <w:textAlignment w:val="center"/>
    </w:pPr>
    <w:rPr>
      <w:b/>
      <w:bCs/>
    </w:rPr>
  </w:style>
  <w:style w:type="paragraph" w:customStyle="1" w:styleId="xl230">
    <w:name w:val="xl230"/>
    <w:basedOn w:val="a0"/>
    <w:rsid w:val="006566E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31">
    <w:name w:val="xl231"/>
    <w:basedOn w:val="a0"/>
    <w:rsid w:val="006566E7"/>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232">
    <w:name w:val="xl232"/>
    <w:basedOn w:val="a0"/>
    <w:rsid w:val="006566E7"/>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b/>
      <w:bCs/>
    </w:rPr>
  </w:style>
  <w:style w:type="paragraph" w:customStyle="1" w:styleId="xl233">
    <w:name w:val="xl233"/>
    <w:basedOn w:val="a0"/>
    <w:rsid w:val="006566E7"/>
    <w:pPr>
      <w:pBdr>
        <w:top w:val="single" w:sz="4" w:space="0" w:color="auto"/>
        <w:bottom w:val="single" w:sz="4" w:space="0" w:color="auto"/>
      </w:pBdr>
      <w:shd w:val="clear" w:color="000000" w:fill="DCE6F1"/>
      <w:spacing w:before="100" w:beforeAutospacing="1" w:after="100" w:afterAutospacing="1"/>
      <w:jc w:val="center"/>
      <w:textAlignment w:val="center"/>
    </w:pPr>
    <w:rPr>
      <w:b/>
      <w:bCs/>
    </w:rPr>
  </w:style>
  <w:style w:type="paragraph" w:customStyle="1" w:styleId="xl234">
    <w:name w:val="xl234"/>
    <w:basedOn w:val="a0"/>
    <w:rsid w:val="006566E7"/>
    <w:pPr>
      <w:pBdr>
        <w:top w:val="single" w:sz="4" w:space="0" w:color="auto"/>
        <w:left w:val="single" w:sz="4" w:space="0" w:color="auto"/>
        <w:bottom w:val="single" w:sz="4" w:space="0" w:color="auto"/>
      </w:pBdr>
      <w:shd w:val="clear" w:color="000000" w:fill="D8E4BC"/>
      <w:spacing w:before="100" w:beforeAutospacing="1" w:after="100" w:afterAutospacing="1"/>
      <w:jc w:val="center"/>
      <w:textAlignment w:val="center"/>
    </w:pPr>
    <w:rPr>
      <w:b/>
      <w:bCs/>
      <w:color w:val="000000"/>
    </w:rPr>
  </w:style>
  <w:style w:type="paragraph" w:customStyle="1" w:styleId="xl235">
    <w:name w:val="xl235"/>
    <w:basedOn w:val="a0"/>
    <w:rsid w:val="006566E7"/>
    <w:pPr>
      <w:pBdr>
        <w:top w:val="single" w:sz="4" w:space="0" w:color="auto"/>
        <w:bottom w:val="single" w:sz="4" w:space="0" w:color="auto"/>
      </w:pBdr>
      <w:shd w:val="clear" w:color="000000" w:fill="D8E4BC"/>
      <w:spacing w:before="100" w:beforeAutospacing="1" w:after="100" w:afterAutospacing="1"/>
      <w:jc w:val="center"/>
      <w:textAlignment w:val="center"/>
    </w:pPr>
    <w:rPr>
      <w:b/>
      <w:bCs/>
      <w:color w:val="000000"/>
    </w:rPr>
  </w:style>
  <w:style w:type="paragraph" w:customStyle="1" w:styleId="xl236">
    <w:name w:val="xl236"/>
    <w:basedOn w:val="a0"/>
    <w:rsid w:val="006566E7"/>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rPr>
  </w:style>
  <w:style w:type="paragraph" w:customStyle="1" w:styleId="xl237">
    <w:name w:val="xl237"/>
    <w:basedOn w:val="a0"/>
    <w:rsid w:val="006566E7"/>
    <w:pPr>
      <w:pBdr>
        <w:top w:val="single" w:sz="4" w:space="0" w:color="auto"/>
        <w:bottom w:val="single" w:sz="4" w:space="0" w:color="auto"/>
      </w:pBdr>
      <w:shd w:val="clear" w:color="000000" w:fill="D9D9D9"/>
      <w:spacing w:before="100" w:beforeAutospacing="1" w:after="100" w:afterAutospacing="1"/>
      <w:jc w:val="center"/>
      <w:textAlignment w:val="center"/>
    </w:pPr>
    <w:rPr>
      <w:b/>
      <w:bCs/>
    </w:rPr>
  </w:style>
  <w:style w:type="paragraph" w:customStyle="1" w:styleId="xl238">
    <w:name w:val="xl238"/>
    <w:basedOn w:val="a0"/>
    <w:rsid w:val="006566E7"/>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b/>
      <w:bCs/>
    </w:rPr>
  </w:style>
  <w:style w:type="paragraph" w:customStyle="1" w:styleId="xl239">
    <w:name w:val="xl239"/>
    <w:basedOn w:val="a0"/>
    <w:rsid w:val="006566E7"/>
    <w:pPr>
      <w:pBdr>
        <w:top w:val="single" w:sz="4" w:space="0" w:color="auto"/>
        <w:bottom w:val="single" w:sz="4" w:space="0" w:color="auto"/>
      </w:pBdr>
      <w:shd w:val="clear" w:color="000000" w:fill="DCE6F1"/>
      <w:spacing w:before="100" w:beforeAutospacing="1" w:after="100" w:afterAutospacing="1"/>
      <w:jc w:val="center"/>
      <w:textAlignment w:val="center"/>
    </w:pPr>
    <w:rPr>
      <w:b/>
      <w:bCs/>
    </w:rPr>
  </w:style>
  <w:style w:type="paragraph" w:customStyle="1" w:styleId="xl240">
    <w:name w:val="xl240"/>
    <w:basedOn w:val="a0"/>
    <w:rsid w:val="006566E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color w:val="000000"/>
    </w:rPr>
  </w:style>
  <w:style w:type="paragraph" w:customStyle="1" w:styleId="xl241">
    <w:name w:val="xl241"/>
    <w:basedOn w:val="a0"/>
    <w:rsid w:val="006566E7"/>
    <w:pPr>
      <w:pBdr>
        <w:top w:val="single" w:sz="4" w:space="0" w:color="auto"/>
        <w:bottom w:val="single" w:sz="4" w:space="0" w:color="auto"/>
      </w:pBdr>
      <w:spacing w:before="100" w:beforeAutospacing="1" w:after="100" w:afterAutospacing="1"/>
      <w:jc w:val="center"/>
      <w:textAlignment w:val="center"/>
    </w:pPr>
  </w:style>
  <w:style w:type="paragraph" w:customStyle="1" w:styleId="xl242">
    <w:name w:val="xl242"/>
    <w:basedOn w:val="a0"/>
    <w:rsid w:val="006566E7"/>
    <w:pPr>
      <w:pBdr>
        <w:top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243">
    <w:name w:val="xl243"/>
    <w:basedOn w:val="a0"/>
    <w:rsid w:val="006566E7"/>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244">
    <w:name w:val="xl244"/>
    <w:basedOn w:val="a0"/>
    <w:rsid w:val="006566E7"/>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245">
    <w:name w:val="xl245"/>
    <w:basedOn w:val="a0"/>
    <w:rsid w:val="006566E7"/>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rPr>
  </w:style>
  <w:style w:type="paragraph" w:customStyle="1" w:styleId="xl246">
    <w:name w:val="xl246"/>
    <w:basedOn w:val="a0"/>
    <w:rsid w:val="006566E7"/>
    <w:pPr>
      <w:pBdr>
        <w:top w:val="single" w:sz="4" w:space="0" w:color="auto"/>
        <w:bottom w:val="single" w:sz="4" w:space="0" w:color="auto"/>
      </w:pBdr>
      <w:shd w:val="clear" w:color="000000" w:fill="D9D9D9"/>
      <w:spacing w:before="100" w:beforeAutospacing="1" w:after="100" w:afterAutospacing="1"/>
      <w:jc w:val="center"/>
      <w:textAlignment w:val="center"/>
    </w:pPr>
    <w:rPr>
      <w:b/>
      <w:bCs/>
    </w:rPr>
  </w:style>
  <w:style w:type="paragraph" w:customStyle="1" w:styleId="xl247">
    <w:name w:val="xl247"/>
    <w:basedOn w:val="a0"/>
    <w:rsid w:val="006566E7"/>
    <w:pPr>
      <w:pBdr>
        <w:top w:val="single" w:sz="4" w:space="0" w:color="auto"/>
        <w:bottom w:val="single" w:sz="4" w:space="0" w:color="auto"/>
      </w:pBdr>
      <w:shd w:val="clear" w:color="000000" w:fill="D9D9D9"/>
      <w:spacing w:before="100" w:beforeAutospacing="1" w:after="100" w:afterAutospacing="1"/>
      <w:jc w:val="center"/>
      <w:textAlignment w:val="center"/>
    </w:pPr>
    <w:rPr>
      <w:color w:val="000000"/>
    </w:rPr>
  </w:style>
  <w:style w:type="paragraph" w:customStyle="1" w:styleId="134">
    <w:name w:val="Основной текст13"/>
    <w:basedOn w:val="a0"/>
    <w:rsid w:val="006566E7"/>
    <w:pPr>
      <w:widowControl w:val="0"/>
      <w:spacing w:after="120"/>
    </w:pPr>
    <w:rPr>
      <w:rFonts w:ascii="Peterburg" w:hAnsi="Peterburg"/>
      <w:snapToGrid w:val="0"/>
      <w:szCs w:val="20"/>
    </w:rPr>
  </w:style>
  <w:style w:type="paragraph" w:customStyle="1" w:styleId="2130">
    <w:name w:val="Основной текст 213"/>
    <w:basedOn w:val="a0"/>
    <w:rsid w:val="006566E7"/>
    <w:pPr>
      <w:widowControl w:val="0"/>
      <w:overflowPunct w:val="0"/>
      <w:autoSpaceDE w:val="0"/>
      <w:autoSpaceDN w:val="0"/>
      <w:adjustRightInd w:val="0"/>
      <w:ind w:firstLine="426"/>
      <w:jc w:val="both"/>
      <w:textAlignment w:val="baseline"/>
    </w:pPr>
    <w:rPr>
      <w:szCs w:val="20"/>
    </w:rPr>
  </w:style>
  <w:style w:type="paragraph" w:customStyle="1" w:styleId="2131">
    <w:name w:val="Основной текст с отступом 213"/>
    <w:basedOn w:val="a0"/>
    <w:rsid w:val="006566E7"/>
    <w:pPr>
      <w:overflowPunct w:val="0"/>
      <w:autoSpaceDE w:val="0"/>
      <w:autoSpaceDN w:val="0"/>
      <w:adjustRightInd w:val="0"/>
      <w:ind w:firstLine="425"/>
      <w:jc w:val="both"/>
      <w:textAlignment w:val="baseline"/>
    </w:pPr>
    <w:rPr>
      <w:szCs w:val="20"/>
    </w:rPr>
  </w:style>
  <w:style w:type="paragraph" w:customStyle="1" w:styleId="262">
    <w:name w:val="Знак26"/>
    <w:basedOn w:val="a0"/>
    <w:rsid w:val="006566E7"/>
    <w:pPr>
      <w:spacing w:after="160" w:line="240" w:lineRule="exact"/>
    </w:pPr>
    <w:rPr>
      <w:rFonts w:ascii="Verdana" w:hAnsi="Verdana"/>
      <w:sz w:val="20"/>
      <w:szCs w:val="20"/>
      <w:lang w:val="en-US" w:eastAsia="en-US"/>
    </w:rPr>
  </w:style>
  <w:style w:type="paragraph" w:customStyle="1" w:styleId="6a">
    <w:name w:val="Знак Знак Знак Знак6"/>
    <w:basedOn w:val="a0"/>
    <w:rsid w:val="006566E7"/>
    <w:pPr>
      <w:spacing w:after="160" w:line="240" w:lineRule="exact"/>
    </w:pPr>
    <w:rPr>
      <w:rFonts w:ascii="Verdana" w:hAnsi="Verdana"/>
      <w:sz w:val="20"/>
      <w:szCs w:val="20"/>
      <w:lang w:val="en-US" w:eastAsia="en-US"/>
    </w:rPr>
  </w:style>
  <w:style w:type="paragraph" w:customStyle="1" w:styleId="140">
    <w:name w:val="Обычный14"/>
    <w:rsid w:val="006566E7"/>
    <w:pPr>
      <w:widowControl w:val="0"/>
      <w:spacing w:before="60" w:line="300" w:lineRule="auto"/>
      <w:ind w:firstLine="720"/>
      <w:jc w:val="both"/>
    </w:pPr>
    <w:rPr>
      <w:rFonts w:ascii="Arial" w:hAnsi="Arial"/>
      <w:snapToGrid w:val="0"/>
      <w:sz w:val="22"/>
    </w:rPr>
  </w:style>
  <w:style w:type="paragraph" w:customStyle="1" w:styleId="135">
    <w:name w:val="Обычный (веб)13"/>
    <w:basedOn w:val="a0"/>
    <w:rsid w:val="006566E7"/>
    <w:pPr>
      <w:overflowPunct w:val="0"/>
      <w:autoSpaceDE w:val="0"/>
      <w:autoSpaceDN w:val="0"/>
      <w:adjustRightInd w:val="0"/>
      <w:spacing w:before="100" w:after="100"/>
      <w:textAlignment w:val="baseline"/>
    </w:pPr>
    <w:rPr>
      <w:sz w:val="20"/>
      <w:szCs w:val="20"/>
    </w:rPr>
  </w:style>
  <w:style w:type="paragraph" w:customStyle="1" w:styleId="160">
    <w:name w:val="Знак1 Знак Знак Знак6"/>
    <w:basedOn w:val="a0"/>
    <w:rsid w:val="006566E7"/>
    <w:pPr>
      <w:spacing w:after="160" w:line="240" w:lineRule="exact"/>
    </w:pPr>
    <w:rPr>
      <w:rFonts w:ascii="Verdana" w:eastAsia="MS Mincho" w:hAnsi="Verdana"/>
      <w:sz w:val="20"/>
      <w:szCs w:val="20"/>
      <w:lang w:val="en-GB" w:eastAsia="en-US"/>
    </w:rPr>
  </w:style>
  <w:style w:type="paragraph" w:customStyle="1" w:styleId="124">
    <w:name w:val="Основной текст с отступом12"/>
    <w:basedOn w:val="a0"/>
    <w:rsid w:val="006566E7"/>
    <w:pPr>
      <w:spacing w:after="120"/>
      <w:ind w:left="283"/>
    </w:pPr>
  </w:style>
  <w:style w:type="paragraph" w:customStyle="1" w:styleId="117">
    <w:name w:val="Список11"/>
    <w:basedOn w:val="a0"/>
    <w:rsid w:val="006566E7"/>
    <w:pPr>
      <w:spacing w:before="100" w:beforeAutospacing="1" w:after="100" w:afterAutospacing="1"/>
      <w:jc w:val="both"/>
    </w:pPr>
    <w:rPr>
      <w:rFonts w:ascii="Arial Narrow" w:hAnsi="Arial Narrow"/>
      <w:sz w:val="17"/>
      <w:szCs w:val="17"/>
    </w:rPr>
  </w:style>
  <w:style w:type="paragraph" w:customStyle="1" w:styleId="252">
    <w:name w:val="Знак25"/>
    <w:basedOn w:val="a0"/>
    <w:rsid w:val="006566E7"/>
    <w:pPr>
      <w:spacing w:after="160" w:line="240" w:lineRule="exact"/>
    </w:pPr>
    <w:rPr>
      <w:rFonts w:ascii="Verdana" w:hAnsi="Verdana"/>
      <w:sz w:val="20"/>
      <w:szCs w:val="20"/>
      <w:lang w:val="en-US" w:eastAsia="en-US"/>
    </w:rPr>
  </w:style>
  <w:style w:type="paragraph" w:customStyle="1" w:styleId="59">
    <w:name w:val="Знак Знак Знак Знак5"/>
    <w:basedOn w:val="a0"/>
    <w:rsid w:val="006566E7"/>
    <w:pPr>
      <w:spacing w:after="160" w:line="240" w:lineRule="exact"/>
    </w:pPr>
    <w:rPr>
      <w:rFonts w:ascii="Verdana" w:hAnsi="Verdana"/>
      <w:sz w:val="20"/>
      <w:szCs w:val="20"/>
      <w:lang w:val="en-US" w:eastAsia="en-US"/>
    </w:rPr>
  </w:style>
  <w:style w:type="paragraph" w:customStyle="1" w:styleId="150">
    <w:name w:val="Знак1 Знак Знак Знак5"/>
    <w:basedOn w:val="a0"/>
    <w:rsid w:val="006566E7"/>
    <w:pPr>
      <w:spacing w:after="160" w:line="240" w:lineRule="exact"/>
    </w:pPr>
    <w:rPr>
      <w:rFonts w:ascii="Verdana" w:eastAsia="MS Mincho" w:hAnsi="Verdana"/>
      <w:sz w:val="20"/>
      <w:szCs w:val="20"/>
      <w:lang w:val="en-GB" w:eastAsia="en-US"/>
    </w:rPr>
  </w:style>
  <w:style w:type="paragraph" w:customStyle="1" w:styleId="218">
    <w:name w:val="Основной текст21"/>
    <w:basedOn w:val="a0"/>
    <w:rsid w:val="006566E7"/>
    <w:pPr>
      <w:widowControl w:val="0"/>
      <w:spacing w:after="120"/>
    </w:pPr>
    <w:rPr>
      <w:rFonts w:ascii="Peterburg" w:hAnsi="Peterburg"/>
      <w:snapToGrid w:val="0"/>
      <w:szCs w:val="20"/>
    </w:rPr>
  </w:style>
  <w:style w:type="paragraph" w:customStyle="1" w:styleId="2210">
    <w:name w:val="Основной текст 221"/>
    <w:basedOn w:val="a0"/>
    <w:rsid w:val="006566E7"/>
    <w:pPr>
      <w:widowControl w:val="0"/>
      <w:overflowPunct w:val="0"/>
      <w:autoSpaceDE w:val="0"/>
      <w:autoSpaceDN w:val="0"/>
      <w:adjustRightInd w:val="0"/>
      <w:ind w:firstLine="426"/>
      <w:jc w:val="both"/>
      <w:textAlignment w:val="baseline"/>
    </w:pPr>
    <w:rPr>
      <w:szCs w:val="20"/>
    </w:rPr>
  </w:style>
  <w:style w:type="paragraph" w:customStyle="1" w:styleId="2310">
    <w:name w:val="Основной текст с отступом 231"/>
    <w:basedOn w:val="a0"/>
    <w:rsid w:val="006566E7"/>
    <w:pPr>
      <w:overflowPunct w:val="0"/>
      <w:autoSpaceDE w:val="0"/>
      <w:autoSpaceDN w:val="0"/>
      <w:adjustRightInd w:val="0"/>
      <w:ind w:firstLine="425"/>
      <w:jc w:val="both"/>
      <w:textAlignment w:val="baseline"/>
    </w:pPr>
    <w:rPr>
      <w:szCs w:val="20"/>
    </w:rPr>
  </w:style>
  <w:style w:type="paragraph" w:customStyle="1" w:styleId="219">
    <w:name w:val="Обычный21"/>
    <w:rsid w:val="006566E7"/>
    <w:pPr>
      <w:widowControl w:val="0"/>
      <w:spacing w:before="60" w:line="300" w:lineRule="auto"/>
      <w:ind w:firstLine="720"/>
      <w:jc w:val="both"/>
    </w:pPr>
    <w:rPr>
      <w:rFonts w:ascii="Arial" w:hAnsi="Arial"/>
      <w:snapToGrid w:val="0"/>
      <w:sz w:val="22"/>
    </w:rPr>
  </w:style>
  <w:style w:type="paragraph" w:customStyle="1" w:styleId="21a">
    <w:name w:val="Обычный (веб)21"/>
    <w:basedOn w:val="a0"/>
    <w:rsid w:val="006566E7"/>
    <w:pPr>
      <w:overflowPunct w:val="0"/>
      <w:autoSpaceDE w:val="0"/>
      <w:autoSpaceDN w:val="0"/>
      <w:adjustRightInd w:val="0"/>
      <w:spacing w:before="100" w:after="100"/>
      <w:textAlignment w:val="baseline"/>
    </w:pPr>
    <w:rPr>
      <w:sz w:val="20"/>
      <w:szCs w:val="20"/>
    </w:rPr>
  </w:style>
  <w:style w:type="paragraph" w:customStyle="1" w:styleId="21b">
    <w:name w:val="Основной текст с отступом21"/>
    <w:basedOn w:val="a0"/>
    <w:rsid w:val="006566E7"/>
    <w:pPr>
      <w:spacing w:after="120"/>
      <w:ind w:left="283"/>
    </w:pPr>
  </w:style>
  <w:style w:type="paragraph" w:customStyle="1" w:styleId="242">
    <w:name w:val="Знак24"/>
    <w:basedOn w:val="a0"/>
    <w:rsid w:val="006566E7"/>
    <w:pPr>
      <w:spacing w:after="160" w:line="240" w:lineRule="exact"/>
    </w:pPr>
    <w:rPr>
      <w:rFonts w:ascii="Verdana" w:hAnsi="Verdana"/>
      <w:sz w:val="20"/>
      <w:szCs w:val="20"/>
      <w:lang w:val="en-US" w:eastAsia="en-US"/>
    </w:rPr>
  </w:style>
  <w:style w:type="paragraph" w:customStyle="1" w:styleId="4c">
    <w:name w:val="Знак Знак Знак Знак4"/>
    <w:basedOn w:val="a0"/>
    <w:rsid w:val="006566E7"/>
    <w:pPr>
      <w:spacing w:after="160" w:line="240" w:lineRule="exact"/>
    </w:pPr>
    <w:rPr>
      <w:rFonts w:ascii="Verdana" w:hAnsi="Verdana"/>
      <w:sz w:val="20"/>
      <w:szCs w:val="20"/>
      <w:lang w:val="en-US" w:eastAsia="en-US"/>
    </w:rPr>
  </w:style>
  <w:style w:type="paragraph" w:customStyle="1" w:styleId="141">
    <w:name w:val="Знак1 Знак Знак Знак4"/>
    <w:basedOn w:val="a0"/>
    <w:rsid w:val="006566E7"/>
    <w:pPr>
      <w:spacing w:after="160" w:line="240" w:lineRule="exact"/>
    </w:pPr>
    <w:rPr>
      <w:rFonts w:ascii="Verdana" w:eastAsia="MS Mincho" w:hAnsi="Verdana"/>
      <w:sz w:val="20"/>
      <w:szCs w:val="20"/>
      <w:lang w:val="en-GB" w:eastAsia="en-US"/>
    </w:rPr>
  </w:style>
  <w:style w:type="paragraph" w:customStyle="1" w:styleId="281">
    <w:name w:val="Знак28"/>
    <w:basedOn w:val="a0"/>
    <w:rsid w:val="006566E7"/>
    <w:pPr>
      <w:spacing w:after="160" w:line="240" w:lineRule="exact"/>
    </w:pPr>
    <w:rPr>
      <w:rFonts w:ascii="Verdana" w:hAnsi="Verdana"/>
      <w:sz w:val="20"/>
      <w:szCs w:val="20"/>
      <w:lang w:val="en-US" w:eastAsia="en-US"/>
    </w:rPr>
  </w:style>
  <w:style w:type="paragraph" w:customStyle="1" w:styleId="84">
    <w:name w:val="Знак Знак Знак Знак8"/>
    <w:basedOn w:val="a0"/>
    <w:rsid w:val="006566E7"/>
    <w:pPr>
      <w:spacing w:after="160" w:line="240" w:lineRule="exact"/>
    </w:pPr>
    <w:rPr>
      <w:rFonts w:ascii="Verdana" w:hAnsi="Verdana"/>
      <w:sz w:val="20"/>
      <w:szCs w:val="20"/>
      <w:lang w:val="en-US" w:eastAsia="en-US"/>
    </w:rPr>
  </w:style>
  <w:style w:type="paragraph" w:customStyle="1" w:styleId="180">
    <w:name w:val="Знак1 Знак Знак Знак8"/>
    <w:basedOn w:val="a0"/>
    <w:rsid w:val="006566E7"/>
    <w:pPr>
      <w:spacing w:after="160" w:line="240" w:lineRule="exact"/>
    </w:pPr>
    <w:rPr>
      <w:rFonts w:ascii="Verdana" w:eastAsia="MS Mincho" w:hAnsi="Verdana"/>
      <w:sz w:val="20"/>
      <w:szCs w:val="20"/>
      <w:lang w:val="en-GB" w:eastAsia="en-US"/>
    </w:rPr>
  </w:style>
  <w:style w:type="paragraph" w:customStyle="1" w:styleId="271">
    <w:name w:val="Знак27"/>
    <w:basedOn w:val="a0"/>
    <w:rsid w:val="006566E7"/>
    <w:pPr>
      <w:spacing w:after="160" w:line="240" w:lineRule="exact"/>
    </w:pPr>
    <w:rPr>
      <w:rFonts w:ascii="Verdana" w:hAnsi="Verdana"/>
      <w:sz w:val="20"/>
      <w:szCs w:val="20"/>
      <w:lang w:val="en-US" w:eastAsia="en-US"/>
    </w:rPr>
  </w:style>
  <w:style w:type="paragraph" w:customStyle="1" w:styleId="74">
    <w:name w:val="Знак Знак Знак Знак7"/>
    <w:basedOn w:val="a0"/>
    <w:rsid w:val="006566E7"/>
    <w:pPr>
      <w:spacing w:after="160" w:line="240" w:lineRule="exact"/>
    </w:pPr>
    <w:rPr>
      <w:rFonts w:ascii="Verdana" w:hAnsi="Verdana"/>
      <w:sz w:val="20"/>
      <w:szCs w:val="20"/>
      <w:lang w:val="en-US" w:eastAsia="en-US"/>
    </w:rPr>
  </w:style>
  <w:style w:type="paragraph" w:customStyle="1" w:styleId="170">
    <w:name w:val="Знак1 Знак Знак Знак7"/>
    <w:basedOn w:val="a0"/>
    <w:rsid w:val="006566E7"/>
    <w:pPr>
      <w:spacing w:after="160" w:line="240" w:lineRule="exact"/>
    </w:pPr>
    <w:rPr>
      <w:rFonts w:ascii="Verdana" w:eastAsia="MS Mincho" w:hAnsi="Verdana"/>
      <w:sz w:val="20"/>
      <w:szCs w:val="20"/>
      <w:lang w:val="en-GB" w:eastAsia="en-US"/>
    </w:rPr>
  </w:style>
  <w:style w:type="paragraph" w:customStyle="1" w:styleId="136">
    <w:name w:val="Стиль 13 пт По ширине"/>
    <w:basedOn w:val="a0"/>
    <w:uiPriority w:val="99"/>
    <w:rsid w:val="006566E7"/>
    <w:pPr>
      <w:jc w:val="both"/>
    </w:pPr>
    <w:rPr>
      <w:sz w:val="26"/>
      <w:szCs w:val="20"/>
    </w:rPr>
  </w:style>
  <w:style w:type="numbering" w:customStyle="1" w:styleId="118">
    <w:name w:val="Нет списка11"/>
    <w:next w:val="a3"/>
    <w:uiPriority w:val="99"/>
    <w:semiHidden/>
    <w:unhideWhenUsed/>
    <w:rsid w:val="00CF3E47"/>
  </w:style>
  <w:style w:type="character" w:customStyle="1" w:styleId="normaltextrun">
    <w:name w:val="normaltextrun"/>
    <w:rsid w:val="00CF3E47"/>
  </w:style>
  <w:style w:type="character" w:customStyle="1" w:styleId="eop">
    <w:name w:val="eop"/>
    <w:rsid w:val="00CF3E47"/>
  </w:style>
  <w:style w:type="paragraph" w:customStyle="1" w:styleId="75">
    <w:name w:val="Основной текст7"/>
    <w:basedOn w:val="a0"/>
    <w:rsid w:val="00CD6DB8"/>
    <w:pPr>
      <w:widowControl w:val="0"/>
      <w:spacing w:after="120"/>
    </w:pPr>
    <w:rPr>
      <w:rFonts w:ascii="Peterburg" w:hAnsi="Peterburg"/>
      <w:snapToGrid w:val="0"/>
      <w:szCs w:val="20"/>
    </w:rPr>
  </w:style>
  <w:style w:type="paragraph" w:customStyle="1" w:styleId="272">
    <w:name w:val="Основной текст 27"/>
    <w:basedOn w:val="a0"/>
    <w:rsid w:val="00CD6DB8"/>
    <w:pPr>
      <w:widowControl w:val="0"/>
      <w:overflowPunct w:val="0"/>
      <w:autoSpaceDE w:val="0"/>
      <w:autoSpaceDN w:val="0"/>
      <w:adjustRightInd w:val="0"/>
      <w:ind w:firstLine="426"/>
      <w:jc w:val="both"/>
      <w:textAlignment w:val="baseline"/>
    </w:pPr>
    <w:rPr>
      <w:szCs w:val="20"/>
    </w:rPr>
  </w:style>
  <w:style w:type="paragraph" w:customStyle="1" w:styleId="290">
    <w:name w:val="Основной текст с отступом 29"/>
    <w:basedOn w:val="a0"/>
    <w:rsid w:val="00CD6DB8"/>
    <w:pPr>
      <w:overflowPunct w:val="0"/>
      <w:autoSpaceDE w:val="0"/>
      <w:autoSpaceDN w:val="0"/>
      <w:adjustRightInd w:val="0"/>
      <w:ind w:firstLine="425"/>
      <w:jc w:val="both"/>
      <w:textAlignment w:val="baseline"/>
    </w:pPr>
    <w:rPr>
      <w:szCs w:val="20"/>
    </w:rPr>
  </w:style>
  <w:style w:type="paragraph" w:customStyle="1" w:styleId="2ff4">
    <w:name w:val="Знак2"/>
    <w:basedOn w:val="a0"/>
    <w:rsid w:val="00CD6DB8"/>
    <w:pPr>
      <w:spacing w:after="160" w:line="240" w:lineRule="exact"/>
    </w:pPr>
    <w:rPr>
      <w:rFonts w:ascii="Verdana" w:hAnsi="Verdana"/>
      <w:sz w:val="20"/>
      <w:szCs w:val="20"/>
      <w:lang w:val="en-US" w:eastAsia="en-US"/>
    </w:rPr>
  </w:style>
  <w:style w:type="paragraph" w:customStyle="1" w:styleId="afffff2">
    <w:name w:val="Знак Знак Знак Знак"/>
    <w:basedOn w:val="a0"/>
    <w:rsid w:val="00CD6DB8"/>
    <w:pPr>
      <w:spacing w:after="160" w:line="240" w:lineRule="exact"/>
    </w:pPr>
    <w:rPr>
      <w:rFonts w:ascii="Verdana" w:hAnsi="Verdana"/>
      <w:sz w:val="20"/>
      <w:szCs w:val="20"/>
      <w:lang w:val="en-US" w:eastAsia="en-US"/>
    </w:rPr>
  </w:style>
  <w:style w:type="paragraph" w:customStyle="1" w:styleId="85">
    <w:name w:val="Обычный8"/>
    <w:rsid w:val="00CD6DB8"/>
    <w:pPr>
      <w:widowControl w:val="0"/>
      <w:spacing w:before="60" w:line="300" w:lineRule="auto"/>
      <w:ind w:firstLine="720"/>
      <w:jc w:val="both"/>
    </w:pPr>
    <w:rPr>
      <w:rFonts w:ascii="Arial" w:hAnsi="Arial"/>
      <w:snapToGrid w:val="0"/>
      <w:sz w:val="22"/>
    </w:rPr>
  </w:style>
  <w:style w:type="paragraph" w:customStyle="1" w:styleId="76">
    <w:name w:val="Обычный (веб)7"/>
    <w:basedOn w:val="a0"/>
    <w:rsid w:val="00CD6DB8"/>
    <w:pPr>
      <w:overflowPunct w:val="0"/>
      <w:autoSpaceDE w:val="0"/>
      <w:autoSpaceDN w:val="0"/>
      <w:adjustRightInd w:val="0"/>
      <w:spacing w:before="100" w:after="100"/>
      <w:textAlignment w:val="baseline"/>
    </w:pPr>
    <w:rPr>
      <w:sz w:val="20"/>
      <w:szCs w:val="20"/>
    </w:rPr>
  </w:style>
  <w:style w:type="paragraph" w:customStyle="1" w:styleId="1fff0">
    <w:name w:val="Знак1 Знак Знак Знак"/>
    <w:basedOn w:val="a0"/>
    <w:rsid w:val="00CD6DB8"/>
    <w:pPr>
      <w:spacing w:after="160" w:line="240" w:lineRule="exact"/>
    </w:pPr>
    <w:rPr>
      <w:rFonts w:ascii="Verdana" w:eastAsia="MS Mincho" w:hAnsi="Verdana"/>
      <w:sz w:val="20"/>
      <w:szCs w:val="20"/>
      <w:lang w:val="en-GB" w:eastAsia="en-US"/>
    </w:rPr>
  </w:style>
  <w:style w:type="paragraph" w:customStyle="1" w:styleId="77">
    <w:name w:val="Основной текст с отступом7"/>
    <w:basedOn w:val="a0"/>
    <w:rsid w:val="00CD6DB8"/>
    <w:pPr>
      <w:spacing w:after="120"/>
      <w:ind w:left="283"/>
    </w:pPr>
  </w:style>
  <w:style w:type="paragraph" w:customStyle="1" w:styleId="5a">
    <w:name w:val="Список5"/>
    <w:basedOn w:val="a0"/>
    <w:rsid w:val="00CD6DB8"/>
    <w:pPr>
      <w:spacing w:before="100" w:beforeAutospacing="1" w:after="100" w:afterAutospacing="1"/>
      <w:jc w:val="both"/>
    </w:pPr>
    <w:rPr>
      <w:rFonts w:ascii="Arial Narrow" w:hAnsi="Arial Narrow"/>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64">
      <w:bodyDiv w:val="1"/>
      <w:marLeft w:val="0"/>
      <w:marRight w:val="0"/>
      <w:marTop w:val="0"/>
      <w:marBottom w:val="0"/>
      <w:divBdr>
        <w:top w:val="none" w:sz="0" w:space="0" w:color="auto"/>
        <w:left w:val="none" w:sz="0" w:space="0" w:color="auto"/>
        <w:bottom w:val="none" w:sz="0" w:space="0" w:color="auto"/>
        <w:right w:val="none" w:sz="0" w:space="0" w:color="auto"/>
      </w:divBdr>
    </w:div>
    <w:div w:id="57293633">
      <w:bodyDiv w:val="1"/>
      <w:marLeft w:val="0"/>
      <w:marRight w:val="0"/>
      <w:marTop w:val="0"/>
      <w:marBottom w:val="0"/>
      <w:divBdr>
        <w:top w:val="none" w:sz="0" w:space="0" w:color="auto"/>
        <w:left w:val="none" w:sz="0" w:space="0" w:color="auto"/>
        <w:bottom w:val="none" w:sz="0" w:space="0" w:color="auto"/>
        <w:right w:val="none" w:sz="0" w:space="0" w:color="auto"/>
      </w:divBdr>
    </w:div>
    <w:div w:id="77217040">
      <w:bodyDiv w:val="1"/>
      <w:marLeft w:val="0"/>
      <w:marRight w:val="0"/>
      <w:marTop w:val="0"/>
      <w:marBottom w:val="0"/>
      <w:divBdr>
        <w:top w:val="none" w:sz="0" w:space="0" w:color="auto"/>
        <w:left w:val="none" w:sz="0" w:space="0" w:color="auto"/>
        <w:bottom w:val="none" w:sz="0" w:space="0" w:color="auto"/>
        <w:right w:val="none" w:sz="0" w:space="0" w:color="auto"/>
      </w:divBdr>
    </w:div>
    <w:div w:id="94635486">
      <w:bodyDiv w:val="1"/>
      <w:marLeft w:val="0"/>
      <w:marRight w:val="0"/>
      <w:marTop w:val="0"/>
      <w:marBottom w:val="0"/>
      <w:divBdr>
        <w:top w:val="none" w:sz="0" w:space="0" w:color="auto"/>
        <w:left w:val="none" w:sz="0" w:space="0" w:color="auto"/>
        <w:bottom w:val="none" w:sz="0" w:space="0" w:color="auto"/>
        <w:right w:val="none" w:sz="0" w:space="0" w:color="auto"/>
      </w:divBdr>
    </w:div>
    <w:div w:id="111630001">
      <w:bodyDiv w:val="1"/>
      <w:marLeft w:val="0"/>
      <w:marRight w:val="0"/>
      <w:marTop w:val="0"/>
      <w:marBottom w:val="0"/>
      <w:divBdr>
        <w:top w:val="none" w:sz="0" w:space="0" w:color="auto"/>
        <w:left w:val="none" w:sz="0" w:space="0" w:color="auto"/>
        <w:bottom w:val="none" w:sz="0" w:space="0" w:color="auto"/>
        <w:right w:val="none" w:sz="0" w:space="0" w:color="auto"/>
      </w:divBdr>
    </w:div>
    <w:div w:id="137889780">
      <w:bodyDiv w:val="1"/>
      <w:marLeft w:val="0"/>
      <w:marRight w:val="0"/>
      <w:marTop w:val="0"/>
      <w:marBottom w:val="0"/>
      <w:divBdr>
        <w:top w:val="none" w:sz="0" w:space="0" w:color="auto"/>
        <w:left w:val="none" w:sz="0" w:space="0" w:color="auto"/>
        <w:bottom w:val="none" w:sz="0" w:space="0" w:color="auto"/>
        <w:right w:val="none" w:sz="0" w:space="0" w:color="auto"/>
      </w:divBdr>
    </w:div>
    <w:div w:id="138116854">
      <w:bodyDiv w:val="1"/>
      <w:marLeft w:val="0"/>
      <w:marRight w:val="0"/>
      <w:marTop w:val="0"/>
      <w:marBottom w:val="0"/>
      <w:divBdr>
        <w:top w:val="none" w:sz="0" w:space="0" w:color="auto"/>
        <w:left w:val="none" w:sz="0" w:space="0" w:color="auto"/>
        <w:bottom w:val="none" w:sz="0" w:space="0" w:color="auto"/>
        <w:right w:val="none" w:sz="0" w:space="0" w:color="auto"/>
      </w:divBdr>
    </w:div>
    <w:div w:id="143132337">
      <w:bodyDiv w:val="1"/>
      <w:marLeft w:val="0"/>
      <w:marRight w:val="0"/>
      <w:marTop w:val="0"/>
      <w:marBottom w:val="0"/>
      <w:divBdr>
        <w:top w:val="none" w:sz="0" w:space="0" w:color="auto"/>
        <w:left w:val="none" w:sz="0" w:space="0" w:color="auto"/>
        <w:bottom w:val="none" w:sz="0" w:space="0" w:color="auto"/>
        <w:right w:val="none" w:sz="0" w:space="0" w:color="auto"/>
      </w:divBdr>
    </w:div>
    <w:div w:id="144786744">
      <w:bodyDiv w:val="1"/>
      <w:marLeft w:val="0"/>
      <w:marRight w:val="0"/>
      <w:marTop w:val="0"/>
      <w:marBottom w:val="0"/>
      <w:divBdr>
        <w:top w:val="none" w:sz="0" w:space="0" w:color="auto"/>
        <w:left w:val="none" w:sz="0" w:space="0" w:color="auto"/>
        <w:bottom w:val="none" w:sz="0" w:space="0" w:color="auto"/>
        <w:right w:val="none" w:sz="0" w:space="0" w:color="auto"/>
      </w:divBdr>
    </w:div>
    <w:div w:id="145323063">
      <w:bodyDiv w:val="1"/>
      <w:marLeft w:val="0"/>
      <w:marRight w:val="0"/>
      <w:marTop w:val="0"/>
      <w:marBottom w:val="0"/>
      <w:divBdr>
        <w:top w:val="none" w:sz="0" w:space="0" w:color="auto"/>
        <w:left w:val="none" w:sz="0" w:space="0" w:color="auto"/>
        <w:bottom w:val="none" w:sz="0" w:space="0" w:color="auto"/>
        <w:right w:val="none" w:sz="0" w:space="0" w:color="auto"/>
      </w:divBdr>
    </w:div>
    <w:div w:id="154226766">
      <w:bodyDiv w:val="1"/>
      <w:marLeft w:val="0"/>
      <w:marRight w:val="0"/>
      <w:marTop w:val="0"/>
      <w:marBottom w:val="0"/>
      <w:divBdr>
        <w:top w:val="none" w:sz="0" w:space="0" w:color="auto"/>
        <w:left w:val="none" w:sz="0" w:space="0" w:color="auto"/>
        <w:bottom w:val="none" w:sz="0" w:space="0" w:color="auto"/>
        <w:right w:val="none" w:sz="0" w:space="0" w:color="auto"/>
      </w:divBdr>
    </w:div>
    <w:div w:id="161049251">
      <w:bodyDiv w:val="1"/>
      <w:marLeft w:val="0"/>
      <w:marRight w:val="0"/>
      <w:marTop w:val="0"/>
      <w:marBottom w:val="0"/>
      <w:divBdr>
        <w:top w:val="none" w:sz="0" w:space="0" w:color="auto"/>
        <w:left w:val="none" w:sz="0" w:space="0" w:color="auto"/>
        <w:bottom w:val="none" w:sz="0" w:space="0" w:color="auto"/>
        <w:right w:val="none" w:sz="0" w:space="0" w:color="auto"/>
      </w:divBdr>
    </w:div>
    <w:div w:id="162402708">
      <w:bodyDiv w:val="1"/>
      <w:marLeft w:val="0"/>
      <w:marRight w:val="0"/>
      <w:marTop w:val="0"/>
      <w:marBottom w:val="0"/>
      <w:divBdr>
        <w:top w:val="none" w:sz="0" w:space="0" w:color="auto"/>
        <w:left w:val="none" w:sz="0" w:space="0" w:color="auto"/>
        <w:bottom w:val="none" w:sz="0" w:space="0" w:color="auto"/>
        <w:right w:val="none" w:sz="0" w:space="0" w:color="auto"/>
      </w:divBdr>
    </w:div>
    <w:div w:id="164636397">
      <w:bodyDiv w:val="1"/>
      <w:marLeft w:val="0"/>
      <w:marRight w:val="0"/>
      <w:marTop w:val="0"/>
      <w:marBottom w:val="0"/>
      <w:divBdr>
        <w:top w:val="none" w:sz="0" w:space="0" w:color="auto"/>
        <w:left w:val="none" w:sz="0" w:space="0" w:color="auto"/>
        <w:bottom w:val="none" w:sz="0" w:space="0" w:color="auto"/>
        <w:right w:val="none" w:sz="0" w:space="0" w:color="auto"/>
      </w:divBdr>
    </w:div>
    <w:div w:id="176241339">
      <w:bodyDiv w:val="1"/>
      <w:marLeft w:val="0"/>
      <w:marRight w:val="0"/>
      <w:marTop w:val="0"/>
      <w:marBottom w:val="0"/>
      <w:divBdr>
        <w:top w:val="none" w:sz="0" w:space="0" w:color="auto"/>
        <w:left w:val="none" w:sz="0" w:space="0" w:color="auto"/>
        <w:bottom w:val="none" w:sz="0" w:space="0" w:color="auto"/>
        <w:right w:val="none" w:sz="0" w:space="0" w:color="auto"/>
      </w:divBdr>
    </w:div>
    <w:div w:id="180366325">
      <w:bodyDiv w:val="1"/>
      <w:marLeft w:val="0"/>
      <w:marRight w:val="0"/>
      <w:marTop w:val="0"/>
      <w:marBottom w:val="0"/>
      <w:divBdr>
        <w:top w:val="none" w:sz="0" w:space="0" w:color="auto"/>
        <w:left w:val="none" w:sz="0" w:space="0" w:color="auto"/>
        <w:bottom w:val="none" w:sz="0" w:space="0" w:color="auto"/>
        <w:right w:val="none" w:sz="0" w:space="0" w:color="auto"/>
      </w:divBdr>
    </w:div>
    <w:div w:id="238053076">
      <w:bodyDiv w:val="1"/>
      <w:marLeft w:val="0"/>
      <w:marRight w:val="0"/>
      <w:marTop w:val="0"/>
      <w:marBottom w:val="0"/>
      <w:divBdr>
        <w:top w:val="none" w:sz="0" w:space="0" w:color="auto"/>
        <w:left w:val="none" w:sz="0" w:space="0" w:color="auto"/>
        <w:bottom w:val="none" w:sz="0" w:space="0" w:color="auto"/>
        <w:right w:val="none" w:sz="0" w:space="0" w:color="auto"/>
      </w:divBdr>
    </w:div>
    <w:div w:id="246498292">
      <w:bodyDiv w:val="1"/>
      <w:marLeft w:val="0"/>
      <w:marRight w:val="0"/>
      <w:marTop w:val="0"/>
      <w:marBottom w:val="0"/>
      <w:divBdr>
        <w:top w:val="none" w:sz="0" w:space="0" w:color="auto"/>
        <w:left w:val="none" w:sz="0" w:space="0" w:color="auto"/>
        <w:bottom w:val="none" w:sz="0" w:space="0" w:color="auto"/>
        <w:right w:val="none" w:sz="0" w:space="0" w:color="auto"/>
      </w:divBdr>
    </w:div>
    <w:div w:id="248466468">
      <w:bodyDiv w:val="1"/>
      <w:marLeft w:val="0"/>
      <w:marRight w:val="0"/>
      <w:marTop w:val="0"/>
      <w:marBottom w:val="0"/>
      <w:divBdr>
        <w:top w:val="none" w:sz="0" w:space="0" w:color="auto"/>
        <w:left w:val="none" w:sz="0" w:space="0" w:color="auto"/>
        <w:bottom w:val="none" w:sz="0" w:space="0" w:color="auto"/>
        <w:right w:val="none" w:sz="0" w:space="0" w:color="auto"/>
      </w:divBdr>
    </w:div>
    <w:div w:id="267585940">
      <w:bodyDiv w:val="1"/>
      <w:marLeft w:val="0"/>
      <w:marRight w:val="0"/>
      <w:marTop w:val="0"/>
      <w:marBottom w:val="0"/>
      <w:divBdr>
        <w:top w:val="none" w:sz="0" w:space="0" w:color="auto"/>
        <w:left w:val="none" w:sz="0" w:space="0" w:color="auto"/>
        <w:bottom w:val="none" w:sz="0" w:space="0" w:color="auto"/>
        <w:right w:val="none" w:sz="0" w:space="0" w:color="auto"/>
      </w:divBdr>
    </w:div>
    <w:div w:id="295067684">
      <w:bodyDiv w:val="1"/>
      <w:marLeft w:val="0"/>
      <w:marRight w:val="0"/>
      <w:marTop w:val="0"/>
      <w:marBottom w:val="0"/>
      <w:divBdr>
        <w:top w:val="none" w:sz="0" w:space="0" w:color="auto"/>
        <w:left w:val="none" w:sz="0" w:space="0" w:color="auto"/>
        <w:bottom w:val="none" w:sz="0" w:space="0" w:color="auto"/>
        <w:right w:val="none" w:sz="0" w:space="0" w:color="auto"/>
      </w:divBdr>
    </w:div>
    <w:div w:id="314145197">
      <w:bodyDiv w:val="1"/>
      <w:marLeft w:val="0"/>
      <w:marRight w:val="0"/>
      <w:marTop w:val="0"/>
      <w:marBottom w:val="0"/>
      <w:divBdr>
        <w:top w:val="none" w:sz="0" w:space="0" w:color="auto"/>
        <w:left w:val="none" w:sz="0" w:space="0" w:color="auto"/>
        <w:bottom w:val="none" w:sz="0" w:space="0" w:color="auto"/>
        <w:right w:val="none" w:sz="0" w:space="0" w:color="auto"/>
      </w:divBdr>
    </w:div>
    <w:div w:id="323630030">
      <w:bodyDiv w:val="1"/>
      <w:marLeft w:val="0"/>
      <w:marRight w:val="0"/>
      <w:marTop w:val="0"/>
      <w:marBottom w:val="0"/>
      <w:divBdr>
        <w:top w:val="none" w:sz="0" w:space="0" w:color="auto"/>
        <w:left w:val="none" w:sz="0" w:space="0" w:color="auto"/>
        <w:bottom w:val="none" w:sz="0" w:space="0" w:color="auto"/>
        <w:right w:val="none" w:sz="0" w:space="0" w:color="auto"/>
      </w:divBdr>
    </w:div>
    <w:div w:id="327828214">
      <w:bodyDiv w:val="1"/>
      <w:marLeft w:val="0"/>
      <w:marRight w:val="0"/>
      <w:marTop w:val="0"/>
      <w:marBottom w:val="0"/>
      <w:divBdr>
        <w:top w:val="none" w:sz="0" w:space="0" w:color="auto"/>
        <w:left w:val="none" w:sz="0" w:space="0" w:color="auto"/>
        <w:bottom w:val="none" w:sz="0" w:space="0" w:color="auto"/>
        <w:right w:val="none" w:sz="0" w:space="0" w:color="auto"/>
      </w:divBdr>
    </w:div>
    <w:div w:id="472988683">
      <w:bodyDiv w:val="1"/>
      <w:marLeft w:val="0"/>
      <w:marRight w:val="0"/>
      <w:marTop w:val="0"/>
      <w:marBottom w:val="0"/>
      <w:divBdr>
        <w:top w:val="none" w:sz="0" w:space="0" w:color="auto"/>
        <w:left w:val="none" w:sz="0" w:space="0" w:color="auto"/>
        <w:bottom w:val="none" w:sz="0" w:space="0" w:color="auto"/>
        <w:right w:val="none" w:sz="0" w:space="0" w:color="auto"/>
      </w:divBdr>
    </w:div>
    <w:div w:id="478888083">
      <w:bodyDiv w:val="1"/>
      <w:marLeft w:val="0"/>
      <w:marRight w:val="0"/>
      <w:marTop w:val="0"/>
      <w:marBottom w:val="0"/>
      <w:divBdr>
        <w:top w:val="none" w:sz="0" w:space="0" w:color="auto"/>
        <w:left w:val="none" w:sz="0" w:space="0" w:color="auto"/>
        <w:bottom w:val="none" w:sz="0" w:space="0" w:color="auto"/>
        <w:right w:val="none" w:sz="0" w:space="0" w:color="auto"/>
      </w:divBdr>
    </w:div>
    <w:div w:id="503129635">
      <w:bodyDiv w:val="1"/>
      <w:marLeft w:val="0"/>
      <w:marRight w:val="0"/>
      <w:marTop w:val="0"/>
      <w:marBottom w:val="0"/>
      <w:divBdr>
        <w:top w:val="none" w:sz="0" w:space="0" w:color="auto"/>
        <w:left w:val="none" w:sz="0" w:space="0" w:color="auto"/>
        <w:bottom w:val="none" w:sz="0" w:space="0" w:color="auto"/>
        <w:right w:val="none" w:sz="0" w:space="0" w:color="auto"/>
      </w:divBdr>
    </w:div>
    <w:div w:id="513962807">
      <w:bodyDiv w:val="1"/>
      <w:marLeft w:val="0"/>
      <w:marRight w:val="0"/>
      <w:marTop w:val="0"/>
      <w:marBottom w:val="0"/>
      <w:divBdr>
        <w:top w:val="none" w:sz="0" w:space="0" w:color="auto"/>
        <w:left w:val="none" w:sz="0" w:space="0" w:color="auto"/>
        <w:bottom w:val="none" w:sz="0" w:space="0" w:color="auto"/>
        <w:right w:val="none" w:sz="0" w:space="0" w:color="auto"/>
      </w:divBdr>
    </w:div>
    <w:div w:id="521239582">
      <w:bodyDiv w:val="1"/>
      <w:marLeft w:val="0"/>
      <w:marRight w:val="0"/>
      <w:marTop w:val="0"/>
      <w:marBottom w:val="0"/>
      <w:divBdr>
        <w:top w:val="none" w:sz="0" w:space="0" w:color="auto"/>
        <w:left w:val="none" w:sz="0" w:space="0" w:color="auto"/>
        <w:bottom w:val="none" w:sz="0" w:space="0" w:color="auto"/>
        <w:right w:val="none" w:sz="0" w:space="0" w:color="auto"/>
      </w:divBdr>
    </w:div>
    <w:div w:id="530217853">
      <w:bodyDiv w:val="1"/>
      <w:marLeft w:val="0"/>
      <w:marRight w:val="0"/>
      <w:marTop w:val="0"/>
      <w:marBottom w:val="0"/>
      <w:divBdr>
        <w:top w:val="none" w:sz="0" w:space="0" w:color="auto"/>
        <w:left w:val="none" w:sz="0" w:space="0" w:color="auto"/>
        <w:bottom w:val="none" w:sz="0" w:space="0" w:color="auto"/>
        <w:right w:val="none" w:sz="0" w:space="0" w:color="auto"/>
      </w:divBdr>
    </w:div>
    <w:div w:id="567115462">
      <w:bodyDiv w:val="1"/>
      <w:marLeft w:val="0"/>
      <w:marRight w:val="0"/>
      <w:marTop w:val="0"/>
      <w:marBottom w:val="0"/>
      <w:divBdr>
        <w:top w:val="none" w:sz="0" w:space="0" w:color="auto"/>
        <w:left w:val="none" w:sz="0" w:space="0" w:color="auto"/>
        <w:bottom w:val="none" w:sz="0" w:space="0" w:color="auto"/>
        <w:right w:val="none" w:sz="0" w:space="0" w:color="auto"/>
      </w:divBdr>
    </w:div>
    <w:div w:id="599264949">
      <w:bodyDiv w:val="1"/>
      <w:marLeft w:val="0"/>
      <w:marRight w:val="0"/>
      <w:marTop w:val="0"/>
      <w:marBottom w:val="0"/>
      <w:divBdr>
        <w:top w:val="none" w:sz="0" w:space="0" w:color="auto"/>
        <w:left w:val="none" w:sz="0" w:space="0" w:color="auto"/>
        <w:bottom w:val="none" w:sz="0" w:space="0" w:color="auto"/>
        <w:right w:val="none" w:sz="0" w:space="0" w:color="auto"/>
      </w:divBdr>
    </w:div>
    <w:div w:id="602421543">
      <w:bodyDiv w:val="1"/>
      <w:marLeft w:val="0"/>
      <w:marRight w:val="0"/>
      <w:marTop w:val="0"/>
      <w:marBottom w:val="0"/>
      <w:divBdr>
        <w:top w:val="none" w:sz="0" w:space="0" w:color="auto"/>
        <w:left w:val="none" w:sz="0" w:space="0" w:color="auto"/>
        <w:bottom w:val="none" w:sz="0" w:space="0" w:color="auto"/>
        <w:right w:val="none" w:sz="0" w:space="0" w:color="auto"/>
      </w:divBdr>
    </w:div>
    <w:div w:id="659695570">
      <w:bodyDiv w:val="1"/>
      <w:marLeft w:val="0"/>
      <w:marRight w:val="0"/>
      <w:marTop w:val="0"/>
      <w:marBottom w:val="0"/>
      <w:divBdr>
        <w:top w:val="none" w:sz="0" w:space="0" w:color="auto"/>
        <w:left w:val="none" w:sz="0" w:space="0" w:color="auto"/>
        <w:bottom w:val="none" w:sz="0" w:space="0" w:color="auto"/>
        <w:right w:val="none" w:sz="0" w:space="0" w:color="auto"/>
      </w:divBdr>
    </w:div>
    <w:div w:id="663048600">
      <w:bodyDiv w:val="1"/>
      <w:marLeft w:val="0"/>
      <w:marRight w:val="0"/>
      <w:marTop w:val="0"/>
      <w:marBottom w:val="0"/>
      <w:divBdr>
        <w:top w:val="none" w:sz="0" w:space="0" w:color="auto"/>
        <w:left w:val="none" w:sz="0" w:space="0" w:color="auto"/>
        <w:bottom w:val="none" w:sz="0" w:space="0" w:color="auto"/>
        <w:right w:val="none" w:sz="0" w:space="0" w:color="auto"/>
      </w:divBdr>
    </w:div>
    <w:div w:id="666132269">
      <w:bodyDiv w:val="1"/>
      <w:marLeft w:val="0"/>
      <w:marRight w:val="0"/>
      <w:marTop w:val="0"/>
      <w:marBottom w:val="0"/>
      <w:divBdr>
        <w:top w:val="none" w:sz="0" w:space="0" w:color="auto"/>
        <w:left w:val="none" w:sz="0" w:space="0" w:color="auto"/>
        <w:bottom w:val="none" w:sz="0" w:space="0" w:color="auto"/>
        <w:right w:val="none" w:sz="0" w:space="0" w:color="auto"/>
      </w:divBdr>
    </w:div>
    <w:div w:id="670718401">
      <w:bodyDiv w:val="1"/>
      <w:marLeft w:val="0"/>
      <w:marRight w:val="0"/>
      <w:marTop w:val="0"/>
      <w:marBottom w:val="0"/>
      <w:divBdr>
        <w:top w:val="none" w:sz="0" w:space="0" w:color="auto"/>
        <w:left w:val="none" w:sz="0" w:space="0" w:color="auto"/>
        <w:bottom w:val="none" w:sz="0" w:space="0" w:color="auto"/>
        <w:right w:val="none" w:sz="0" w:space="0" w:color="auto"/>
      </w:divBdr>
    </w:div>
    <w:div w:id="679625800">
      <w:bodyDiv w:val="1"/>
      <w:marLeft w:val="0"/>
      <w:marRight w:val="0"/>
      <w:marTop w:val="0"/>
      <w:marBottom w:val="0"/>
      <w:divBdr>
        <w:top w:val="none" w:sz="0" w:space="0" w:color="auto"/>
        <w:left w:val="none" w:sz="0" w:space="0" w:color="auto"/>
        <w:bottom w:val="none" w:sz="0" w:space="0" w:color="auto"/>
        <w:right w:val="none" w:sz="0" w:space="0" w:color="auto"/>
      </w:divBdr>
    </w:div>
    <w:div w:id="684330839">
      <w:bodyDiv w:val="1"/>
      <w:marLeft w:val="0"/>
      <w:marRight w:val="0"/>
      <w:marTop w:val="0"/>
      <w:marBottom w:val="0"/>
      <w:divBdr>
        <w:top w:val="none" w:sz="0" w:space="0" w:color="auto"/>
        <w:left w:val="none" w:sz="0" w:space="0" w:color="auto"/>
        <w:bottom w:val="none" w:sz="0" w:space="0" w:color="auto"/>
        <w:right w:val="none" w:sz="0" w:space="0" w:color="auto"/>
      </w:divBdr>
    </w:div>
    <w:div w:id="702486726">
      <w:bodyDiv w:val="1"/>
      <w:marLeft w:val="0"/>
      <w:marRight w:val="0"/>
      <w:marTop w:val="0"/>
      <w:marBottom w:val="0"/>
      <w:divBdr>
        <w:top w:val="none" w:sz="0" w:space="0" w:color="auto"/>
        <w:left w:val="none" w:sz="0" w:space="0" w:color="auto"/>
        <w:bottom w:val="none" w:sz="0" w:space="0" w:color="auto"/>
        <w:right w:val="none" w:sz="0" w:space="0" w:color="auto"/>
      </w:divBdr>
    </w:div>
    <w:div w:id="720595959">
      <w:bodyDiv w:val="1"/>
      <w:marLeft w:val="0"/>
      <w:marRight w:val="0"/>
      <w:marTop w:val="0"/>
      <w:marBottom w:val="0"/>
      <w:divBdr>
        <w:top w:val="none" w:sz="0" w:space="0" w:color="auto"/>
        <w:left w:val="none" w:sz="0" w:space="0" w:color="auto"/>
        <w:bottom w:val="none" w:sz="0" w:space="0" w:color="auto"/>
        <w:right w:val="none" w:sz="0" w:space="0" w:color="auto"/>
      </w:divBdr>
    </w:div>
    <w:div w:id="761603194">
      <w:bodyDiv w:val="1"/>
      <w:marLeft w:val="0"/>
      <w:marRight w:val="0"/>
      <w:marTop w:val="0"/>
      <w:marBottom w:val="0"/>
      <w:divBdr>
        <w:top w:val="none" w:sz="0" w:space="0" w:color="auto"/>
        <w:left w:val="none" w:sz="0" w:space="0" w:color="auto"/>
        <w:bottom w:val="none" w:sz="0" w:space="0" w:color="auto"/>
        <w:right w:val="none" w:sz="0" w:space="0" w:color="auto"/>
      </w:divBdr>
    </w:div>
    <w:div w:id="780955915">
      <w:bodyDiv w:val="1"/>
      <w:marLeft w:val="0"/>
      <w:marRight w:val="0"/>
      <w:marTop w:val="0"/>
      <w:marBottom w:val="0"/>
      <w:divBdr>
        <w:top w:val="none" w:sz="0" w:space="0" w:color="auto"/>
        <w:left w:val="none" w:sz="0" w:space="0" w:color="auto"/>
        <w:bottom w:val="none" w:sz="0" w:space="0" w:color="auto"/>
        <w:right w:val="none" w:sz="0" w:space="0" w:color="auto"/>
      </w:divBdr>
    </w:div>
    <w:div w:id="828788818">
      <w:bodyDiv w:val="1"/>
      <w:marLeft w:val="0"/>
      <w:marRight w:val="0"/>
      <w:marTop w:val="0"/>
      <w:marBottom w:val="0"/>
      <w:divBdr>
        <w:top w:val="none" w:sz="0" w:space="0" w:color="auto"/>
        <w:left w:val="none" w:sz="0" w:space="0" w:color="auto"/>
        <w:bottom w:val="none" w:sz="0" w:space="0" w:color="auto"/>
        <w:right w:val="none" w:sz="0" w:space="0" w:color="auto"/>
      </w:divBdr>
    </w:div>
    <w:div w:id="853687059">
      <w:bodyDiv w:val="1"/>
      <w:marLeft w:val="0"/>
      <w:marRight w:val="0"/>
      <w:marTop w:val="0"/>
      <w:marBottom w:val="0"/>
      <w:divBdr>
        <w:top w:val="none" w:sz="0" w:space="0" w:color="auto"/>
        <w:left w:val="none" w:sz="0" w:space="0" w:color="auto"/>
        <w:bottom w:val="none" w:sz="0" w:space="0" w:color="auto"/>
        <w:right w:val="none" w:sz="0" w:space="0" w:color="auto"/>
      </w:divBdr>
    </w:div>
    <w:div w:id="872232533">
      <w:bodyDiv w:val="1"/>
      <w:marLeft w:val="0"/>
      <w:marRight w:val="0"/>
      <w:marTop w:val="0"/>
      <w:marBottom w:val="0"/>
      <w:divBdr>
        <w:top w:val="none" w:sz="0" w:space="0" w:color="auto"/>
        <w:left w:val="none" w:sz="0" w:space="0" w:color="auto"/>
        <w:bottom w:val="none" w:sz="0" w:space="0" w:color="auto"/>
        <w:right w:val="none" w:sz="0" w:space="0" w:color="auto"/>
      </w:divBdr>
    </w:div>
    <w:div w:id="881868460">
      <w:bodyDiv w:val="1"/>
      <w:marLeft w:val="0"/>
      <w:marRight w:val="0"/>
      <w:marTop w:val="0"/>
      <w:marBottom w:val="0"/>
      <w:divBdr>
        <w:top w:val="none" w:sz="0" w:space="0" w:color="auto"/>
        <w:left w:val="none" w:sz="0" w:space="0" w:color="auto"/>
        <w:bottom w:val="none" w:sz="0" w:space="0" w:color="auto"/>
        <w:right w:val="none" w:sz="0" w:space="0" w:color="auto"/>
      </w:divBdr>
    </w:div>
    <w:div w:id="888885731">
      <w:bodyDiv w:val="1"/>
      <w:marLeft w:val="0"/>
      <w:marRight w:val="0"/>
      <w:marTop w:val="0"/>
      <w:marBottom w:val="0"/>
      <w:divBdr>
        <w:top w:val="none" w:sz="0" w:space="0" w:color="auto"/>
        <w:left w:val="none" w:sz="0" w:space="0" w:color="auto"/>
        <w:bottom w:val="none" w:sz="0" w:space="0" w:color="auto"/>
        <w:right w:val="none" w:sz="0" w:space="0" w:color="auto"/>
      </w:divBdr>
    </w:div>
    <w:div w:id="990058064">
      <w:bodyDiv w:val="1"/>
      <w:marLeft w:val="0"/>
      <w:marRight w:val="0"/>
      <w:marTop w:val="0"/>
      <w:marBottom w:val="0"/>
      <w:divBdr>
        <w:top w:val="none" w:sz="0" w:space="0" w:color="auto"/>
        <w:left w:val="none" w:sz="0" w:space="0" w:color="auto"/>
        <w:bottom w:val="none" w:sz="0" w:space="0" w:color="auto"/>
        <w:right w:val="none" w:sz="0" w:space="0" w:color="auto"/>
      </w:divBdr>
    </w:div>
    <w:div w:id="1008337150">
      <w:bodyDiv w:val="1"/>
      <w:marLeft w:val="0"/>
      <w:marRight w:val="0"/>
      <w:marTop w:val="0"/>
      <w:marBottom w:val="0"/>
      <w:divBdr>
        <w:top w:val="none" w:sz="0" w:space="0" w:color="auto"/>
        <w:left w:val="none" w:sz="0" w:space="0" w:color="auto"/>
        <w:bottom w:val="none" w:sz="0" w:space="0" w:color="auto"/>
        <w:right w:val="none" w:sz="0" w:space="0" w:color="auto"/>
      </w:divBdr>
    </w:div>
    <w:div w:id="1010374340">
      <w:bodyDiv w:val="1"/>
      <w:marLeft w:val="0"/>
      <w:marRight w:val="0"/>
      <w:marTop w:val="0"/>
      <w:marBottom w:val="0"/>
      <w:divBdr>
        <w:top w:val="none" w:sz="0" w:space="0" w:color="auto"/>
        <w:left w:val="none" w:sz="0" w:space="0" w:color="auto"/>
        <w:bottom w:val="none" w:sz="0" w:space="0" w:color="auto"/>
        <w:right w:val="none" w:sz="0" w:space="0" w:color="auto"/>
      </w:divBdr>
    </w:div>
    <w:div w:id="1021977559">
      <w:bodyDiv w:val="1"/>
      <w:marLeft w:val="0"/>
      <w:marRight w:val="0"/>
      <w:marTop w:val="0"/>
      <w:marBottom w:val="0"/>
      <w:divBdr>
        <w:top w:val="none" w:sz="0" w:space="0" w:color="auto"/>
        <w:left w:val="none" w:sz="0" w:space="0" w:color="auto"/>
        <w:bottom w:val="none" w:sz="0" w:space="0" w:color="auto"/>
        <w:right w:val="none" w:sz="0" w:space="0" w:color="auto"/>
      </w:divBdr>
    </w:div>
    <w:div w:id="1036661824">
      <w:bodyDiv w:val="1"/>
      <w:marLeft w:val="0"/>
      <w:marRight w:val="0"/>
      <w:marTop w:val="0"/>
      <w:marBottom w:val="0"/>
      <w:divBdr>
        <w:top w:val="none" w:sz="0" w:space="0" w:color="auto"/>
        <w:left w:val="none" w:sz="0" w:space="0" w:color="auto"/>
        <w:bottom w:val="none" w:sz="0" w:space="0" w:color="auto"/>
        <w:right w:val="none" w:sz="0" w:space="0" w:color="auto"/>
      </w:divBdr>
    </w:div>
    <w:div w:id="1046486038">
      <w:bodyDiv w:val="1"/>
      <w:marLeft w:val="0"/>
      <w:marRight w:val="0"/>
      <w:marTop w:val="0"/>
      <w:marBottom w:val="0"/>
      <w:divBdr>
        <w:top w:val="none" w:sz="0" w:space="0" w:color="auto"/>
        <w:left w:val="none" w:sz="0" w:space="0" w:color="auto"/>
        <w:bottom w:val="none" w:sz="0" w:space="0" w:color="auto"/>
        <w:right w:val="none" w:sz="0" w:space="0" w:color="auto"/>
      </w:divBdr>
    </w:div>
    <w:div w:id="1057388748">
      <w:bodyDiv w:val="1"/>
      <w:marLeft w:val="0"/>
      <w:marRight w:val="0"/>
      <w:marTop w:val="0"/>
      <w:marBottom w:val="0"/>
      <w:divBdr>
        <w:top w:val="none" w:sz="0" w:space="0" w:color="auto"/>
        <w:left w:val="none" w:sz="0" w:space="0" w:color="auto"/>
        <w:bottom w:val="none" w:sz="0" w:space="0" w:color="auto"/>
        <w:right w:val="none" w:sz="0" w:space="0" w:color="auto"/>
      </w:divBdr>
    </w:div>
    <w:div w:id="1066798902">
      <w:bodyDiv w:val="1"/>
      <w:marLeft w:val="0"/>
      <w:marRight w:val="0"/>
      <w:marTop w:val="0"/>
      <w:marBottom w:val="0"/>
      <w:divBdr>
        <w:top w:val="none" w:sz="0" w:space="0" w:color="auto"/>
        <w:left w:val="none" w:sz="0" w:space="0" w:color="auto"/>
        <w:bottom w:val="none" w:sz="0" w:space="0" w:color="auto"/>
        <w:right w:val="none" w:sz="0" w:space="0" w:color="auto"/>
      </w:divBdr>
      <w:divsChild>
        <w:div w:id="377703638">
          <w:marLeft w:val="0"/>
          <w:marRight w:val="0"/>
          <w:marTop w:val="0"/>
          <w:marBottom w:val="0"/>
          <w:divBdr>
            <w:top w:val="none" w:sz="0" w:space="0" w:color="auto"/>
            <w:left w:val="none" w:sz="0" w:space="0" w:color="auto"/>
            <w:bottom w:val="none" w:sz="0" w:space="0" w:color="auto"/>
            <w:right w:val="none" w:sz="0" w:space="0" w:color="auto"/>
          </w:divBdr>
        </w:div>
      </w:divsChild>
    </w:div>
    <w:div w:id="1077244612">
      <w:bodyDiv w:val="1"/>
      <w:marLeft w:val="0"/>
      <w:marRight w:val="0"/>
      <w:marTop w:val="0"/>
      <w:marBottom w:val="0"/>
      <w:divBdr>
        <w:top w:val="none" w:sz="0" w:space="0" w:color="auto"/>
        <w:left w:val="none" w:sz="0" w:space="0" w:color="auto"/>
        <w:bottom w:val="none" w:sz="0" w:space="0" w:color="auto"/>
        <w:right w:val="none" w:sz="0" w:space="0" w:color="auto"/>
      </w:divBdr>
    </w:div>
    <w:div w:id="1097751623">
      <w:bodyDiv w:val="1"/>
      <w:marLeft w:val="0"/>
      <w:marRight w:val="0"/>
      <w:marTop w:val="0"/>
      <w:marBottom w:val="0"/>
      <w:divBdr>
        <w:top w:val="none" w:sz="0" w:space="0" w:color="auto"/>
        <w:left w:val="none" w:sz="0" w:space="0" w:color="auto"/>
        <w:bottom w:val="none" w:sz="0" w:space="0" w:color="auto"/>
        <w:right w:val="none" w:sz="0" w:space="0" w:color="auto"/>
      </w:divBdr>
    </w:div>
    <w:div w:id="1102385435">
      <w:bodyDiv w:val="1"/>
      <w:marLeft w:val="0"/>
      <w:marRight w:val="0"/>
      <w:marTop w:val="0"/>
      <w:marBottom w:val="0"/>
      <w:divBdr>
        <w:top w:val="none" w:sz="0" w:space="0" w:color="auto"/>
        <w:left w:val="none" w:sz="0" w:space="0" w:color="auto"/>
        <w:bottom w:val="none" w:sz="0" w:space="0" w:color="auto"/>
        <w:right w:val="none" w:sz="0" w:space="0" w:color="auto"/>
      </w:divBdr>
    </w:div>
    <w:div w:id="1105999715">
      <w:bodyDiv w:val="1"/>
      <w:marLeft w:val="0"/>
      <w:marRight w:val="0"/>
      <w:marTop w:val="0"/>
      <w:marBottom w:val="0"/>
      <w:divBdr>
        <w:top w:val="none" w:sz="0" w:space="0" w:color="auto"/>
        <w:left w:val="none" w:sz="0" w:space="0" w:color="auto"/>
        <w:bottom w:val="none" w:sz="0" w:space="0" w:color="auto"/>
        <w:right w:val="none" w:sz="0" w:space="0" w:color="auto"/>
      </w:divBdr>
    </w:div>
    <w:div w:id="1113283267">
      <w:bodyDiv w:val="1"/>
      <w:marLeft w:val="0"/>
      <w:marRight w:val="0"/>
      <w:marTop w:val="0"/>
      <w:marBottom w:val="0"/>
      <w:divBdr>
        <w:top w:val="none" w:sz="0" w:space="0" w:color="auto"/>
        <w:left w:val="none" w:sz="0" w:space="0" w:color="auto"/>
        <w:bottom w:val="none" w:sz="0" w:space="0" w:color="auto"/>
        <w:right w:val="none" w:sz="0" w:space="0" w:color="auto"/>
      </w:divBdr>
    </w:div>
    <w:div w:id="1135829616">
      <w:bodyDiv w:val="1"/>
      <w:marLeft w:val="0"/>
      <w:marRight w:val="0"/>
      <w:marTop w:val="0"/>
      <w:marBottom w:val="0"/>
      <w:divBdr>
        <w:top w:val="none" w:sz="0" w:space="0" w:color="auto"/>
        <w:left w:val="none" w:sz="0" w:space="0" w:color="auto"/>
        <w:bottom w:val="none" w:sz="0" w:space="0" w:color="auto"/>
        <w:right w:val="none" w:sz="0" w:space="0" w:color="auto"/>
      </w:divBdr>
      <w:divsChild>
        <w:div w:id="1867212342">
          <w:marLeft w:val="0"/>
          <w:marRight w:val="0"/>
          <w:marTop w:val="0"/>
          <w:marBottom w:val="0"/>
          <w:divBdr>
            <w:top w:val="none" w:sz="0" w:space="0" w:color="auto"/>
            <w:left w:val="none" w:sz="0" w:space="0" w:color="auto"/>
            <w:bottom w:val="none" w:sz="0" w:space="0" w:color="auto"/>
            <w:right w:val="none" w:sz="0" w:space="0" w:color="auto"/>
          </w:divBdr>
        </w:div>
      </w:divsChild>
    </w:div>
    <w:div w:id="1139685272">
      <w:bodyDiv w:val="1"/>
      <w:marLeft w:val="0"/>
      <w:marRight w:val="0"/>
      <w:marTop w:val="0"/>
      <w:marBottom w:val="0"/>
      <w:divBdr>
        <w:top w:val="none" w:sz="0" w:space="0" w:color="auto"/>
        <w:left w:val="none" w:sz="0" w:space="0" w:color="auto"/>
        <w:bottom w:val="none" w:sz="0" w:space="0" w:color="auto"/>
        <w:right w:val="none" w:sz="0" w:space="0" w:color="auto"/>
      </w:divBdr>
    </w:div>
    <w:div w:id="1158613539">
      <w:bodyDiv w:val="1"/>
      <w:marLeft w:val="0"/>
      <w:marRight w:val="0"/>
      <w:marTop w:val="0"/>
      <w:marBottom w:val="0"/>
      <w:divBdr>
        <w:top w:val="none" w:sz="0" w:space="0" w:color="auto"/>
        <w:left w:val="none" w:sz="0" w:space="0" w:color="auto"/>
        <w:bottom w:val="none" w:sz="0" w:space="0" w:color="auto"/>
        <w:right w:val="none" w:sz="0" w:space="0" w:color="auto"/>
      </w:divBdr>
    </w:div>
    <w:div w:id="1161696772">
      <w:bodyDiv w:val="1"/>
      <w:marLeft w:val="0"/>
      <w:marRight w:val="0"/>
      <w:marTop w:val="0"/>
      <w:marBottom w:val="0"/>
      <w:divBdr>
        <w:top w:val="none" w:sz="0" w:space="0" w:color="auto"/>
        <w:left w:val="none" w:sz="0" w:space="0" w:color="auto"/>
        <w:bottom w:val="none" w:sz="0" w:space="0" w:color="auto"/>
        <w:right w:val="none" w:sz="0" w:space="0" w:color="auto"/>
      </w:divBdr>
      <w:divsChild>
        <w:div w:id="1320382213">
          <w:marLeft w:val="0"/>
          <w:marRight w:val="0"/>
          <w:marTop w:val="0"/>
          <w:marBottom w:val="0"/>
          <w:divBdr>
            <w:top w:val="none" w:sz="0" w:space="0" w:color="auto"/>
            <w:left w:val="none" w:sz="0" w:space="0" w:color="auto"/>
            <w:bottom w:val="none" w:sz="0" w:space="0" w:color="auto"/>
            <w:right w:val="none" w:sz="0" w:space="0" w:color="auto"/>
          </w:divBdr>
        </w:div>
      </w:divsChild>
    </w:div>
    <w:div w:id="1162626179">
      <w:bodyDiv w:val="1"/>
      <w:marLeft w:val="0"/>
      <w:marRight w:val="0"/>
      <w:marTop w:val="0"/>
      <w:marBottom w:val="0"/>
      <w:divBdr>
        <w:top w:val="none" w:sz="0" w:space="0" w:color="auto"/>
        <w:left w:val="none" w:sz="0" w:space="0" w:color="auto"/>
        <w:bottom w:val="none" w:sz="0" w:space="0" w:color="auto"/>
        <w:right w:val="none" w:sz="0" w:space="0" w:color="auto"/>
      </w:divBdr>
    </w:div>
    <w:div w:id="1231963419">
      <w:bodyDiv w:val="1"/>
      <w:marLeft w:val="0"/>
      <w:marRight w:val="0"/>
      <w:marTop w:val="0"/>
      <w:marBottom w:val="0"/>
      <w:divBdr>
        <w:top w:val="none" w:sz="0" w:space="0" w:color="auto"/>
        <w:left w:val="none" w:sz="0" w:space="0" w:color="auto"/>
        <w:bottom w:val="none" w:sz="0" w:space="0" w:color="auto"/>
        <w:right w:val="none" w:sz="0" w:space="0" w:color="auto"/>
      </w:divBdr>
    </w:div>
    <w:div w:id="1253508390">
      <w:bodyDiv w:val="1"/>
      <w:marLeft w:val="0"/>
      <w:marRight w:val="0"/>
      <w:marTop w:val="0"/>
      <w:marBottom w:val="0"/>
      <w:divBdr>
        <w:top w:val="none" w:sz="0" w:space="0" w:color="auto"/>
        <w:left w:val="none" w:sz="0" w:space="0" w:color="auto"/>
        <w:bottom w:val="none" w:sz="0" w:space="0" w:color="auto"/>
        <w:right w:val="none" w:sz="0" w:space="0" w:color="auto"/>
      </w:divBdr>
    </w:div>
    <w:div w:id="1265503405">
      <w:bodyDiv w:val="1"/>
      <w:marLeft w:val="0"/>
      <w:marRight w:val="0"/>
      <w:marTop w:val="0"/>
      <w:marBottom w:val="0"/>
      <w:divBdr>
        <w:top w:val="none" w:sz="0" w:space="0" w:color="auto"/>
        <w:left w:val="none" w:sz="0" w:space="0" w:color="auto"/>
        <w:bottom w:val="none" w:sz="0" w:space="0" w:color="auto"/>
        <w:right w:val="none" w:sz="0" w:space="0" w:color="auto"/>
      </w:divBdr>
    </w:div>
    <w:div w:id="1281766913">
      <w:bodyDiv w:val="1"/>
      <w:marLeft w:val="0"/>
      <w:marRight w:val="0"/>
      <w:marTop w:val="0"/>
      <w:marBottom w:val="0"/>
      <w:divBdr>
        <w:top w:val="none" w:sz="0" w:space="0" w:color="auto"/>
        <w:left w:val="none" w:sz="0" w:space="0" w:color="auto"/>
        <w:bottom w:val="none" w:sz="0" w:space="0" w:color="auto"/>
        <w:right w:val="none" w:sz="0" w:space="0" w:color="auto"/>
      </w:divBdr>
    </w:div>
    <w:div w:id="1285186990">
      <w:bodyDiv w:val="1"/>
      <w:marLeft w:val="0"/>
      <w:marRight w:val="0"/>
      <w:marTop w:val="0"/>
      <w:marBottom w:val="0"/>
      <w:divBdr>
        <w:top w:val="none" w:sz="0" w:space="0" w:color="auto"/>
        <w:left w:val="none" w:sz="0" w:space="0" w:color="auto"/>
        <w:bottom w:val="none" w:sz="0" w:space="0" w:color="auto"/>
        <w:right w:val="none" w:sz="0" w:space="0" w:color="auto"/>
      </w:divBdr>
    </w:div>
    <w:div w:id="1330450392">
      <w:bodyDiv w:val="1"/>
      <w:marLeft w:val="0"/>
      <w:marRight w:val="0"/>
      <w:marTop w:val="0"/>
      <w:marBottom w:val="0"/>
      <w:divBdr>
        <w:top w:val="none" w:sz="0" w:space="0" w:color="auto"/>
        <w:left w:val="none" w:sz="0" w:space="0" w:color="auto"/>
        <w:bottom w:val="none" w:sz="0" w:space="0" w:color="auto"/>
        <w:right w:val="none" w:sz="0" w:space="0" w:color="auto"/>
      </w:divBdr>
    </w:div>
    <w:div w:id="1342901102">
      <w:bodyDiv w:val="1"/>
      <w:marLeft w:val="0"/>
      <w:marRight w:val="0"/>
      <w:marTop w:val="0"/>
      <w:marBottom w:val="0"/>
      <w:divBdr>
        <w:top w:val="none" w:sz="0" w:space="0" w:color="auto"/>
        <w:left w:val="none" w:sz="0" w:space="0" w:color="auto"/>
        <w:bottom w:val="none" w:sz="0" w:space="0" w:color="auto"/>
        <w:right w:val="none" w:sz="0" w:space="0" w:color="auto"/>
      </w:divBdr>
    </w:div>
    <w:div w:id="1352561281">
      <w:bodyDiv w:val="1"/>
      <w:marLeft w:val="0"/>
      <w:marRight w:val="0"/>
      <w:marTop w:val="0"/>
      <w:marBottom w:val="0"/>
      <w:divBdr>
        <w:top w:val="none" w:sz="0" w:space="0" w:color="auto"/>
        <w:left w:val="none" w:sz="0" w:space="0" w:color="auto"/>
        <w:bottom w:val="none" w:sz="0" w:space="0" w:color="auto"/>
        <w:right w:val="none" w:sz="0" w:space="0" w:color="auto"/>
      </w:divBdr>
    </w:div>
    <w:div w:id="1382830092">
      <w:bodyDiv w:val="1"/>
      <w:marLeft w:val="0"/>
      <w:marRight w:val="0"/>
      <w:marTop w:val="0"/>
      <w:marBottom w:val="0"/>
      <w:divBdr>
        <w:top w:val="none" w:sz="0" w:space="0" w:color="auto"/>
        <w:left w:val="none" w:sz="0" w:space="0" w:color="auto"/>
        <w:bottom w:val="none" w:sz="0" w:space="0" w:color="auto"/>
        <w:right w:val="none" w:sz="0" w:space="0" w:color="auto"/>
      </w:divBdr>
    </w:div>
    <w:div w:id="1392146028">
      <w:bodyDiv w:val="1"/>
      <w:marLeft w:val="0"/>
      <w:marRight w:val="0"/>
      <w:marTop w:val="0"/>
      <w:marBottom w:val="0"/>
      <w:divBdr>
        <w:top w:val="none" w:sz="0" w:space="0" w:color="auto"/>
        <w:left w:val="none" w:sz="0" w:space="0" w:color="auto"/>
        <w:bottom w:val="none" w:sz="0" w:space="0" w:color="auto"/>
        <w:right w:val="none" w:sz="0" w:space="0" w:color="auto"/>
      </w:divBdr>
    </w:div>
    <w:div w:id="1393432552">
      <w:bodyDiv w:val="1"/>
      <w:marLeft w:val="0"/>
      <w:marRight w:val="0"/>
      <w:marTop w:val="0"/>
      <w:marBottom w:val="0"/>
      <w:divBdr>
        <w:top w:val="none" w:sz="0" w:space="0" w:color="auto"/>
        <w:left w:val="none" w:sz="0" w:space="0" w:color="auto"/>
        <w:bottom w:val="none" w:sz="0" w:space="0" w:color="auto"/>
        <w:right w:val="none" w:sz="0" w:space="0" w:color="auto"/>
      </w:divBdr>
    </w:div>
    <w:div w:id="1398940671">
      <w:bodyDiv w:val="1"/>
      <w:marLeft w:val="0"/>
      <w:marRight w:val="0"/>
      <w:marTop w:val="0"/>
      <w:marBottom w:val="0"/>
      <w:divBdr>
        <w:top w:val="none" w:sz="0" w:space="0" w:color="auto"/>
        <w:left w:val="none" w:sz="0" w:space="0" w:color="auto"/>
        <w:bottom w:val="none" w:sz="0" w:space="0" w:color="auto"/>
        <w:right w:val="none" w:sz="0" w:space="0" w:color="auto"/>
      </w:divBdr>
    </w:div>
    <w:div w:id="1407805894">
      <w:bodyDiv w:val="1"/>
      <w:marLeft w:val="0"/>
      <w:marRight w:val="0"/>
      <w:marTop w:val="0"/>
      <w:marBottom w:val="0"/>
      <w:divBdr>
        <w:top w:val="none" w:sz="0" w:space="0" w:color="auto"/>
        <w:left w:val="none" w:sz="0" w:space="0" w:color="auto"/>
        <w:bottom w:val="none" w:sz="0" w:space="0" w:color="auto"/>
        <w:right w:val="none" w:sz="0" w:space="0" w:color="auto"/>
      </w:divBdr>
    </w:div>
    <w:div w:id="1416516914">
      <w:bodyDiv w:val="1"/>
      <w:marLeft w:val="0"/>
      <w:marRight w:val="0"/>
      <w:marTop w:val="0"/>
      <w:marBottom w:val="0"/>
      <w:divBdr>
        <w:top w:val="none" w:sz="0" w:space="0" w:color="auto"/>
        <w:left w:val="none" w:sz="0" w:space="0" w:color="auto"/>
        <w:bottom w:val="none" w:sz="0" w:space="0" w:color="auto"/>
        <w:right w:val="none" w:sz="0" w:space="0" w:color="auto"/>
      </w:divBdr>
    </w:div>
    <w:div w:id="1419013196">
      <w:bodyDiv w:val="1"/>
      <w:marLeft w:val="0"/>
      <w:marRight w:val="0"/>
      <w:marTop w:val="0"/>
      <w:marBottom w:val="0"/>
      <w:divBdr>
        <w:top w:val="none" w:sz="0" w:space="0" w:color="auto"/>
        <w:left w:val="none" w:sz="0" w:space="0" w:color="auto"/>
        <w:bottom w:val="none" w:sz="0" w:space="0" w:color="auto"/>
        <w:right w:val="none" w:sz="0" w:space="0" w:color="auto"/>
      </w:divBdr>
    </w:div>
    <w:div w:id="1549222662">
      <w:bodyDiv w:val="1"/>
      <w:marLeft w:val="0"/>
      <w:marRight w:val="0"/>
      <w:marTop w:val="0"/>
      <w:marBottom w:val="0"/>
      <w:divBdr>
        <w:top w:val="none" w:sz="0" w:space="0" w:color="auto"/>
        <w:left w:val="none" w:sz="0" w:space="0" w:color="auto"/>
        <w:bottom w:val="none" w:sz="0" w:space="0" w:color="auto"/>
        <w:right w:val="none" w:sz="0" w:space="0" w:color="auto"/>
      </w:divBdr>
    </w:div>
    <w:div w:id="1574511441">
      <w:bodyDiv w:val="1"/>
      <w:marLeft w:val="0"/>
      <w:marRight w:val="0"/>
      <w:marTop w:val="0"/>
      <w:marBottom w:val="0"/>
      <w:divBdr>
        <w:top w:val="none" w:sz="0" w:space="0" w:color="auto"/>
        <w:left w:val="none" w:sz="0" w:space="0" w:color="auto"/>
        <w:bottom w:val="none" w:sz="0" w:space="0" w:color="auto"/>
        <w:right w:val="none" w:sz="0" w:space="0" w:color="auto"/>
      </w:divBdr>
    </w:div>
    <w:div w:id="1595744367">
      <w:bodyDiv w:val="1"/>
      <w:marLeft w:val="0"/>
      <w:marRight w:val="0"/>
      <w:marTop w:val="0"/>
      <w:marBottom w:val="0"/>
      <w:divBdr>
        <w:top w:val="none" w:sz="0" w:space="0" w:color="auto"/>
        <w:left w:val="none" w:sz="0" w:space="0" w:color="auto"/>
        <w:bottom w:val="none" w:sz="0" w:space="0" w:color="auto"/>
        <w:right w:val="none" w:sz="0" w:space="0" w:color="auto"/>
      </w:divBdr>
    </w:div>
    <w:div w:id="1633830707">
      <w:bodyDiv w:val="1"/>
      <w:marLeft w:val="0"/>
      <w:marRight w:val="0"/>
      <w:marTop w:val="0"/>
      <w:marBottom w:val="0"/>
      <w:divBdr>
        <w:top w:val="none" w:sz="0" w:space="0" w:color="auto"/>
        <w:left w:val="none" w:sz="0" w:space="0" w:color="auto"/>
        <w:bottom w:val="none" w:sz="0" w:space="0" w:color="auto"/>
        <w:right w:val="none" w:sz="0" w:space="0" w:color="auto"/>
      </w:divBdr>
    </w:div>
    <w:div w:id="1638028215">
      <w:bodyDiv w:val="1"/>
      <w:marLeft w:val="0"/>
      <w:marRight w:val="0"/>
      <w:marTop w:val="0"/>
      <w:marBottom w:val="0"/>
      <w:divBdr>
        <w:top w:val="none" w:sz="0" w:space="0" w:color="auto"/>
        <w:left w:val="none" w:sz="0" w:space="0" w:color="auto"/>
        <w:bottom w:val="none" w:sz="0" w:space="0" w:color="auto"/>
        <w:right w:val="none" w:sz="0" w:space="0" w:color="auto"/>
      </w:divBdr>
    </w:div>
    <w:div w:id="1653605998">
      <w:bodyDiv w:val="1"/>
      <w:marLeft w:val="0"/>
      <w:marRight w:val="0"/>
      <w:marTop w:val="0"/>
      <w:marBottom w:val="0"/>
      <w:divBdr>
        <w:top w:val="none" w:sz="0" w:space="0" w:color="auto"/>
        <w:left w:val="none" w:sz="0" w:space="0" w:color="auto"/>
        <w:bottom w:val="none" w:sz="0" w:space="0" w:color="auto"/>
        <w:right w:val="none" w:sz="0" w:space="0" w:color="auto"/>
      </w:divBdr>
    </w:div>
    <w:div w:id="1659115506">
      <w:bodyDiv w:val="1"/>
      <w:marLeft w:val="0"/>
      <w:marRight w:val="0"/>
      <w:marTop w:val="0"/>
      <w:marBottom w:val="0"/>
      <w:divBdr>
        <w:top w:val="none" w:sz="0" w:space="0" w:color="auto"/>
        <w:left w:val="none" w:sz="0" w:space="0" w:color="auto"/>
        <w:bottom w:val="none" w:sz="0" w:space="0" w:color="auto"/>
        <w:right w:val="none" w:sz="0" w:space="0" w:color="auto"/>
      </w:divBdr>
    </w:div>
    <w:div w:id="1696417321">
      <w:bodyDiv w:val="1"/>
      <w:marLeft w:val="0"/>
      <w:marRight w:val="0"/>
      <w:marTop w:val="0"/>
      <w:marBottom w:val="0"/>
      <w:divBdr>
        <w:top w:val="none" w:sz="0" w:space="0" w:color="auto"/>
        <w:left w:val="none" w:sz="0" w:space="0" w:color="auto"/>
        <w:bottom w:val="none" w:sz="0" w:space="0" w:color="auto"/>
        <w:right w:val="none" w:sz="0" w:space="0" w:color="auto"/>
      </w:divBdr>
    </w:div>
    <w:div w:id="1716350823">
      <w:bodyDiv w:val="1"/>
      <w:marLeft w:val="0"/>
      <w:marRight w:val="0"/>
      <w:marTop w:val="0"/>
      <w:marBottom w:val="0"/>
      <w:divBdr>
        <w:top w:val="none" w:sz="0" w:space="0" w:color="auto"/>
        <w:left w:val="none" w:sz="0" w:space="0" w:color="auto"/>
        <w:bottom w:val="none" w:sz="0" w:space="0" w:color="auto"/>
        <w:right w:val="none" w:sz="0" w:space="0" w:color="auto"/>
      </w:divBdr>
    </w:div>
    <w:div w:id="1723098868">
      <w:bodyDiv w:val="1"/>
      <w:marLeft w:val="0"/>
      <w:marRight w:val="0"/>
      <w:marTop w:val="0"/>
      <w:marBottom w:val="0"/>
      <w:divBdr>
        <w:top w:val="none" w:sz="0" w:space="0" w:color="auto"/>
        <w:left w:val="none" w:sz="0" w:space="0" w:color="auto"/>
        <w:bottom w:val="none" w:sz="0" w:space="0" w:color="auto"/>
        <w:right w:val="none" w:sz="0" w:space="0" w:color="auto"/>
      </w:divBdr>
    </w:div>
    <w:div w:id="1724017078">
      <w:bodyDiv w:val="1"/>
      <w:marLeft w:val="0"/>
      <w:marRight w:val="0"/>
      <w:marTop w:val="0"/>
      <w:marBottom w:val="0"/>
      <w:divBdr>
        <w:top w:val="none" w:sz="0" w:space="0" w:color="auto"/>
        <w:left w:val="none" w:sz="0" w:space="0" w:color="auto"/>
        <w:bottom w:val="none" w:sz="0" w:space="0" w:color="auto"/>
        <w:right w:val="none" w:sz="0" w:space="0" w:color="auto"/>
      </w:divBdr>
    </w:div>
    <w:div w:id="1763254626">
      <w:bodyDiv w:val="1"/>
      <w:marLeft w:val="0"/>
      <w:marRight w:val="0"/>
      <w:marTop w:val="0"/>
      <w:marBottom w:val="0"/>
      <w:divBdr>
        <w:top w:val="none" w:sz="0" w:space="0" w:color="auto"/>
        <w:left w:val="none" w:sz="0" w:space="0" w:color="auto"/>
        <w:bottom w:val="none" w:sz="0" w:space="0" w:color="auto"/>
        <w:right w:val="none" w:sz="0" w:space="0" w:color="auto"/>
      </w:divBdr>
    </w:div>
    <w:div w:id="1777750536">
      <w:bodyDiv w:val="1"/>
      <w:marLeft w:val="0"/>
      <w:marRight w:val="0"/>
      <w:marTop w:val="0"/>
      <w:marBottom w:val="0"/>
      <w:divBdr>
        <w:top w:val="none" w:sz="0" w:space="0" w:color="auto"/>
        <w:left w:val="none" w:sz="0" w:space="0" w:color="auto"/>
        <w:bottom w:val="none" w:sz="0" w:space="0" w:color="auto"/>
        <w:right w:val="none" w:sz="0" w:space="0" w:color="auto"/>
      </w:divBdr>
    </w:div>
    <w:div w:id="1794325225">
      <w:bodyDiv w:val="1"/>
      <w:marLeft w:val="0"/>
      <w:marRight w:val="0"/>
      <w:marTop w:val="0"/>
      <w:marBottom w:val="0"/>
      <w:divBdr>
        <w:top w:val="none" w:sz="0" w:space="0" w:color="auto"/>
        <w:left w:val="none" w:sz="0" w:space="0" w:color="auto"/>
        <w:bottom w:val="none" w:sz="0" w:space="0" w:color="auto"/>
        <w:right w:val="none" w:sz="0" w:space="0" w:color="auto"/>
      </w:divBdr>
    </w:div>
    <w:div w:id="1810320059">
      <w:bodyDiv w:val="1"/>
      <w:marLeft w:val="0"/>
      <w:marRight w:val="0"/>
      <w:marTop w:val="0"/>
      <w:marBottom w:val="0"/>
      <w:divBdr>
        <w:top w:val="none" w:sz="0" w:space="0" w:color="auto"/>
        <w:left w:val="none" w:sz="0" w:space="0" w:color="auto"/>
        <w:bottom w:val="none" w:sz="0" w:space="0" w:color="auto"/>
        <w:right w:val="none" w:sz="0" w:space="0" w:color="auto"/>
      </w:divBdr>
    </w:div>
    <w:div w:id="1830167670">
      <w:bodyDiv w:val="1"/>
      <w:marLeft w:val="0"/>
      <w:marRight w:val="0"/>
      <w:marTop w:val="0"/>
      <w:marBottom w:val="0"/>
      <w:divBdr>
        <w:top w:val="none" w:sz="0" w:space="0" w:color="auto"/>
        <w:left w:val="none" w:sz="0" w:space="0" w:color="auto"/>
        <w:bottom w:val="none" w:sz="0" w:space="0" w:color="auto"/>
        <w:right w:val="none" w:sz="0" w:space="0" w:color="auto"/>
      </w:divBdr>
    </w:div>
    <w:div w:id="1835337463">
      <w:bodyDiv w:val="1"/>
      <w:marLeft w:val="0"/>
      <w:marRight w:val="0"/>
      <w:marTop w:val="0"/>
      <w:marBottom w:val="0"/>
      <w:divBdr>
        <w:top w:val="none" w:sz="0" w:space="0" w:color="auto"/>
        <w:left w:val="none" w:sz="0" w:space="0" w:color="auto"/>
        <w:bottom w:val="none" w:sz="0" w:space="0" w:color="auto"/>
        <w:right w:val="none" w:sz="0" w:space="0" w:color="auto"/>
      </w:divBdr>
    </w:div>
    <w:div w:id="1859462348">
      <w:bodyDiv w:val="1"/>
      <w:marLeft w:val="0"/>
      <w:marRight w:val="0"/>
      <w:marTop w:val="0"/>
      <w:marBottom w:val="0"/>
      <w:divBdr>
        <w:top w:val="none" w:sz="0" w:space="0" w:color="auto"/>
        <w:left w:val="none" w:sz="0" w:space="0" w:color="auto"/>
        <w:bottom w:val="none" w:sz="0" w:space="0" w:color="auto"/>
        <w:right w:val="none" w:sz="0" w:space="0" w:color="auto"/>
      </w:divBdr>
    </w:div>
    <w:div w:id="1891767941">
      <w:bodyDiv w:val="1"/>
      <w:marLeft w:val="0"/>
      <w:marRight w:val="0"/>
      <w:marTop w:val="0"/>
      <w:marBottom w:val="0"/>
      <w:divBdr>
        <w:top w:val="none" w:sz="0" w:space="0" w:color="auto"/>
        <w:left w:val="none" w:sz="0" w:space="0" w:color="auto"/>
        <w:bottom w:val="none" w:sz="0" w:space="0" w:color="auto"/>
        <w:right w:val="none" w:sz="0" w:space="0" w:color="auto"/>
      </w:divBdr>
    </w:div>
    <w:div w:id="1951929936">
      <w:bodyDiv w:val="1"/>
      <w:marLeft w:val="0"/>
      <w:marRight w:val="0"/>
      <w:marTop w:val="0"/>
      <w:marBottom w:val="0"/>
      <w:divBdr>
        <w:top w:val="none" w:sz="0" w:space="0" w:color="auto"/>
        <w:left w:val="none" w:sz="0" w:space="0" w:color="auto"/>
        <w:bottom w:val="none" w:sz="0" w:space="0" w:color="auto"/>
        <w:right w:val="none" w:sz="0" w:space="0" w:color="auto"/>
      </w:divBdr>
      <w:divsChild>
        <w:div w:id="2122449596">
          <w:marLeft w:val="0"/>
          <w:marRight w:val="0"/>
          <w:marTop w:val="0"/>
          <w:marBottom w:val="0"/>
          <w:divBdr>
            <w:top w:val="none" w:sz="0" w:space="0" w:color="auto"/>
            <w:left w:val="none" w:sz="0" w:space="0" w:color="auto"/>
            <w:bottom w:val="none" w:sz="0" w:space="0" w:color="auto"/>
            <w:right w:val="none" w:sz="0" w:space="0" w:color="auto"/>
          </w:divBdr>
          <w:divsChild>
            <w:div w:id="88546993">
              <w:marLeft w:val="0"/>
              <w:marRight w:val="0"/>
              <w:marTop w:val="0"/>
              <w:marBottom w:val="0"/>
              <w:divBdr>
                <w:top w:val="none" w:sz="0" w:space="0" w:color="auto"/>
                <w:left w:val="none" w:sz="0" w:space="0" w:color="auto"/>
                <w:bottom w:val="none" w:sz="0" w:space="0" w:color="auto"/>
                <w:right w:val="none" w:sz="0" w:space="0" w:color="auto"/>
              </w:divBdr>
              <w:divsChild>
                <w:div w:id="582958264">
                  <w:marLeft w:val="0"/>
                  <w:marRight w:val="0"/>
                  <w:marTop w:val="0"/>
                  <w:marBottom w:val="0"/>
                  <w:divBdr>
                    <w:top w:val="none" w:sz="0" w:space="0" w:color="auto"/>
                    <w:left w:val="none" w:sz="0" w:space="0" w:color="auto"/>
                    <w:bottom w:val="none" w:sz="0" w:space="0" w:color="auto"/>
                    <w:right w:val="none" w:sz="0" w:space="0" w:color="auto"/>
                  </w:divBdr>
                  <w:divsChild>
                    <w:div w:id="145705306">
                      <w:marLeft w:val="0"/>
                      <w:marRight w:val="0"/>
                      <w:marTop w:val="0"/>
                      <w:marBottom w:val="0"/>
                      <w:divBdr>
                        <w:top w:val="none" w:sz="0" w:space="0" w:color="auto"/>
                        <w:left w:val="none" w:sz="0" w:space="0" w:color="auto"/>
                        <w:bottom w:val="none" w:sz="0" w:space="0" w:color="auto"/>
                        <w:right w:val="none" w:sz="0" w:space="0" w:color="auto"/>
                      </w:divBdr>
                      <w:divsChild>
                        <w:div w:id="3760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646644">
      <w:bodyDiv w:val="1"/>
      <w:marLeft w:val="0"/>
      <w:marRight w:val="0"/>
      <w:marTop w:val="0"/>
      <w:marBottom w:val="0"/>
      <w:divBdr>
        <w:top w:val="none" w:sz="0" w:space="0" w:color="auto"/>
        <w:left w:val="none" w:sz="0" w:space="0" w:color="auto"/>
        <w:bottom w:val="none" w:sz="0" w:space="0" w:color="auto"/>
        <w:right w:val="none" w:sz="0" w:space="0" w:color="auto"/>
      </w:divBdr>
    </w:div>
    <w:div w:id="1962029720">
      <w:bodyDiv w:val="1"/>
      <w:marLeft w:val="0"/>
      <w:marRight w:val="0"/>
      <w:marTop w:val="0"/>
      <w:marBottom w:val="0"/>
      <w:divBdr>
        <w:top w:val="none" w:sz="0" w:space="0" w:color="auto"/>
        <w:left w:val="none" w:sz="0" w:space="0" w:color="auto"/>
        <w:bottom w:val="none" w:sz="0" w:space="0" w:color="auto"/>
        <w:right w:val="none" w:sz="0" w:space="0" w:color="auto"/>
      </w:divBdr>
    </w:div>
    <w:div w:id="2000377741">
      <w:bodyDiv w:val="1"/>
      <w:marLeft w:val="0"/>
      <w:marRight w:val="0"/>
      <w:marTop w:val="0"/>
      <w:marBottom w:val="0"/>
      <w:divBdr>
        <w:top w:val="none" w:sz="0" w:space="0" w:color="auto"/>
        <w:left w:val="none" w:sz="0" w:space="0" w:color="auto"/>
        <w:bottom w:val="none" w:sz="0" w:space="0" w:color="auto"/>
        <w:right w:val="none" w:sz="0" w:space="0" w:color="auto"/>
      </w:divBdr>
    </w:div>
    <w:div w:id="2002586529">
      <w:bodyDiv w:val="1"/>
      <w:marLeft w:val="0"/>
      <w:marRight w:val="0"/>
      <w:marTop w:val="0"/>
      <w:marBottom w:val="0"/>
      <w:divBdr>
        <w:top w:val="none" w:sz="0" w:space="0" w:color="auto"/>
        <w:left w:val="none" w:sz="0" w:space="0" w:color="auto"/>
        <w:bottom w:val="none" w:sz="0" w:space="0" w:color="auto"/>
        <w:right w:val="none" w:sz="0" w:space="0" w:color="auto"/>
      </w:divBdr>
    </w:div>
    <w:div w:id="2005811682">
      <w:bodyDiv w:val="1"/>
      <w:marLeft w:val="0"/>
      <w:marRight w:val="0"/>
      <w:marTop w:val="0"/>
      <w:marBottom w:val="0"/>
      <w:divBdr>
        <w:top w:val="none" w:sz="0" w:space="0" w:color="auto"/>
        <w:left w:val="none" w:sz="0" w:space="0" w:color="auto"/>
        <w:bottom w:val="none" w:sz="0" w:space="0" w:color="auto"/>
        <w:right w:val="none" w:sz="0" w:space="0" w:color="auto"/>
      </w:divBdr>
    </w:div>
    <w:div w:id="2031837776">
      <w:bodyDiv w:val="1"/>
      <w:marLeft w:val="0"/>
      <w:marRight w:val="0"/>
      <w:marTop w:val="0"/>
      <w:marBottom w:val="0"/>
      <w:divBdr>
        <w:top w:val="none" w:sz="0" w:space="0" w:color="auto"/>
        <w:left w:val="none" w:sz="0" w:space="0" w:color="auto"/>
        <w:bottom w:val="none" w:sz="0" w:space="0" w:color="auto"/>
        <w:right w:val="none" w:sz="0" w:space="0" w:color="auto"/>
      </w:divBdr>
    </w:div>
    <w:div w:id="2039817764">
      <w:bodyDiv w:val="1"/>
      <w:marLeft w:val="0"/>
      <w:marRight w:val="0"/>
      <w:marTop w:val="0"/>
      <w:marBottom w:val="0"/>
      <w:divBdr>
        <w:top w:val="none" w:sz="0" w:space="0" w:color="auto"/>
        <w:left w:val="none" w:sz="0" w:space="0" w:color="auto"/>
        <w:bottom w:val="none" w:sz="0" w:space="0" w:color="auto"/>
        <w:right w:val="none" w:sz="0" w:space="0" w:color="auto"/>
      </w:divBdr>
    </w:div>
    <w:div w:id="2102485358">
      <w:bodyDiv w:val="1"/>
      <w:marLeft w:val="0"/>
      <w:marRight w:val="0"/>
      <w:marTop w:val="0"/>
      <w:marBottom w:val="0"/>
      <w:divBdr>
        <w:top w:val="none" w:sz="0" w:space="0" w:color="auto"/>
        <w:left w:val="none" w:sz="0" w:space="0" w:color="auto"/>
        <w:bottom w:val="none" w:sz="0" w:space="0" w:color="auto"/>
        <w:right w:val="none" w:sz="0" w:space="0" w:color="auto"/>
      </w:divBdr>
    </w:div>
    <w:div w:id="2114012518">
      <w:bodyDiv w:val="1"/>
      <w:marLeft w:val="0"/>
      <w:marRight w:val="0"/>
      <w:marTop w:val="0"/>
      <w:marBottom w:val="0"/>
      <w:divBdr>
        <w:top w:val="none" w:sz="0" w:space="0" w:color="auto"/>
        <w:left w:val="none" w:sz="0" w:space="0" w:color="auto"/>
        <w:bottom w:val="none" w:sz="0" w:space="0" w:color="auto"/>
        <w:right w:val="none" w:sz="0" w:space="0" w:color="auto"/>
      </w:divBdr>
    </w:div>
    <w:div w:id="2120250704">
      <w:bodyDiv w:val="1"/>
      <w:marLeft w:val="0"/>
      <w:marRight w:val="0"/>
      <w:marTop w:val="0"/>
      <w:marBottom w:val="0"/>
      <w:divBdr>
        <w:top w:val="none" w:sz="0" w:space="0" w:color="auto"/>
        <w:left w:val="none" w:sz="0" w:space="0" w:color="auto"/>
        <w:bottom w:val="none" w:sz="0" w:space="0" w:color="auto"/>
        <w:right w:val="none" w:sz="0" w:space="0" w:color="auto"/>
      </w:divBdr>
    </w:div>
    <w:div w:id="2131049698">
      <w:bodyDiv w:val="1"/>
      <w:marLeft w:val="0"/>
      <w:marRight w:val="0"/>
      <w:marTop w:val="0"/>
      <w:marBottom w:val="0"/>
      <w:divBdr>
        <w:top w:val="none" w:sz="0" w:space="0" w:color="auto"/>
        <w:left w:val="none" w:sz="0" w:space="0" w:color="auto"/>
        <w:bottom w:val="none" w:sz="0" w:space="0" w:color="auto"/>
        <w:right w:val="none" w:sz="0" w:space="0" w:color="auto"/>
      </w:divBdr>
    </w:div>
    <w:div w:id="213903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90680DA3A75E12800A586BAACC423AE67512F36F4E4E73445541C3A1FEBA9CE1B4FA7B602CDBDCD02Bv7v0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visitsiberia.info" TargetMode="Externa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3" Type="http://schemas.openxmlformats.org/officeDocument/2006/relationships/oleObject" Target="file:///D:\&#1086;&#1073;&#1084;&#1077;&#1085;\!%20&#1056;&#1072;&#1073;&#1086;&#1090;&#1072;\4.%20&#1048;&#1058;&#1054;&#1043;&#1048;\2017\9%20&#1084;&#1077;&#1089;&#1103;&#1094;&#1077;&#1074;\2.%20&#1044;&#1077;&#1084;&#1086;&#1075;&#1088;&#1072;&#1092;&#1080;&#1103;\&#1076;&#1080;&#1072;&#1075;&#1088;&#1072;&#1084;&#1084;&#1072;.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anarovaAO\Desktop\9%20&#1084;&#1077;&#1089;&#1103;&#1094;&#1077;&#1074;\2.%20&#1044;&#1077;&#1084;&#1086;&#1075;&#1088;&#1072;&#1092;&#1080;&#1103;\&#1076;&#1080;&#1072;&#1075;&#1088;&#1072;&#1084;&#1084;&#1072;.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2.xlsx"/></Relationships>
</file>

<file path=word/charts/_rels/chart5.xml.rels><?xml version="1.0" encoding="UTF-8" standalone="yes"?>
<Relationships xmlns="http://schemas.openxmlformats.org/package/2006/relationships"><Relationship Id="rId3" Type="http://schemas.openxmlformats.org/officeDocument/2006/relationships/oleObject" Target="file:///C:\Users\GorlanovaAV\Desktop\&#1052;&#1072;&#1090;&#1077;&#1088;&#1080;&#1072;&#1083;&#1099;\&#1048;&#1058;&#1054;&#1043;&#1048;%20&#1057;&#1054;&#1062;&#1048;&#1040;&#1051;&#1068;&#1053;&#1054;-&#1069;&#1050;&#1054;&#1053;&#1054;&#1052;&#1048;&#1063;&#1045;&#1057;&#1050;&#1054;&#1043;&#1054;%20&#1056;&#1040;&#1047;&#1042;&#1048;&#1058;&#1048;&#1071;\&#1048;&#1057;&#1061;&#1054;&#1044;&#1053;&#1048;&#1050;&#1048;\9%20&#1084;&#1077;&#1089;&#1103;&#1094;&#1077;&#1074;%202017%20&#1075;&#1086;&#1076;&#1072;\&#1044;&#1086;&#1093;&#1086;&#1076;&#1099;%20&#1087;&#1077;&#1085;&#1089;&#1080;&#1086;&#1085;&#1077;&#1088;&#1086;&#1074;\&#1044;&#1080;&#1072;&#1075;&#1088;&#1072;&#1084;&#1084;&#1072;.xlsx"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GorlanovaAV\Desktop\&#1052;&#1072;&#1090;&#1077;&#1088;&#1080;&#1072;&#1083;&#1099;\&#1048;&#1058;&#1054;&#1043;&#1048;%20&#1057;&#1054;&#1062;&#1048;&#1040;&#1051;&#1068;&#1053;&#1054;-&#1069;&#1050;&#1054;&#1053;&#1054;&#1052;&#1048;&#1063;&#1045;&#1057;&#1050;&#1054;&#1043;&#1054;%20&#1056;&#1040;&#1047;&#1042;&#1048;&#1058;&#1048;&#1071;\&#1048;&#1057;&#1061;&#1054;&#1044;&#1053;&#1048;&#1050;&#1048;\9%20&#1084;&#1077;&#1089;&#1103;&#1094;&#1077;&#1074;%202017%20&#1075;&#1086;&#1076;&#1072;\9.%20&#1052;&#1042;&#1044;\&#1044;&#1080;&#1072;&#1075;&#1088;&#1072;&#1084;&#1084;&#1099;_&#1056;&#1072;&#1089;&#1082;&#1088;&#1099;&#1074;&#1072;&#1077;&#1084;&#1086;&#1089;&#1090;&#1100;%20&#1087;&#1088;&#1077;&#1089;&#1090;&#1091;&#1087;&#1083;&#1077;&#1085;&#1080;&#1081;_2017.xlsx" TargetMode="External"/><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GorlanovaAV\Desktop\&#1052;&#1072;&#1090;&#1077;&#1088;&#1080;&#1072;&#1083;&#1099;\&#1048;&#1058;&#1054;&#1043;&#1048;%20&#1057;&#1054;&#1062;&#1048;&#1040;&#1051;&#1068;&#1053;&#1054;-&#1069;&#1050;&#1054;&#1053;&#1054;&#1052;&#1048;&#1063;&#1045;&#1057;&#1050;&#1054;&#1043;&#1054;%20&#1056;&#1040;&#1047;&#1042;&#1048;&#1058;&#1048;&#1071;\&#1048;&#1057;&#1061;&#1054;&#1044;&#1053;&#1048;&#1050;&#1048;\9%20&#1084;&#1077;&#1089;&#1103;&#1094;&#1077;&#1074;%202017%20&#1075;&#1086;&#1076;&#1072;\9.%20&#1052;&#1042;&#1044;\&#1044;&#1080;&#1072;&#1075;&#1088;&#1072;&#1084;&#1084;&#1099;_&#1056;&#1072;&#1089;&#1082;&#1088;&#1099;&#1074;&#1072;&#1077;&#1084;&#1086;&#1089;&#1090;&#1100;%20&#1087;&#1088;&#1077;&#1089;&#1090;&#1091;&#1087;&#1083;&#1077;&#1085;&#1080;&#1081;_2017.xlsx" TargetMode="External"/><Relationship Id="rId2" Type="http://schemas.microsoft.com/office/2011/relationships/chartColorStyle" Target="colors5.xml"/><Relationship Id="rId1" Type="http://schemas.microsoft.com/office/2011/relationships/chartStyle" Target="style5.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GorlanovaAV\Desktop\&#1052;&#1072;&#1090;&#1077;&#1088;&#1080;&#1072;&#1083;&#1099;\&#1048;&#1058;&#1054;&#1043;&#1048;%20&#1057;&#1054;&#1062;&#1048;&#1040;&#1051;&#1068;&#1053;&#1054;-&#1069;&#1050;&#1054;&#1053;&#1054;&#1052;&#1048;&#1063;&#1045;&#1057;&#1050;&#1054;&#1043;&#1054;%20&#1056;&#1040;&#1047;&#1042;&#1048;&#1058;&#1048;&#1071;\&#1048;&#1057;&#1061;&#1054;&#1044;&#1053;&#1048;&#1050;&#1048;\9%20&#1084;&#1077;&#1089;&#1103;&#1094;&#1077;&#1074;%202017%20&#1075;&#1086;&#1076;&#1072;\9.%20&#1052;&#1042;&#1044;\&#1044;&#1080;&#1072;&#1075;&#1088;&#1072;&#1084;&#1084;&#1099;_&#1056;&#1072;&#1089;&#1082;&#1088;&#1099;&#1074;&#1072;&#1077;&#1084;&#1086;&#1089;&#1090;&#1100;%20&#1087;&#1088;&#1077;&#1089;&#1090;&#1091;&#1087;&#1083;&#1077;&#1085;&#1080;&#1081;_2017.xlsx" TargetMode="External"/><Relationship Id="rId2" Type="http://schemas.microsoft.com/office/2011/relationships/chartColorStyle" Target="colors6.xml"/><Relationship Id="rId1" Type="http://schemas.microsoft.com/office/2011/relationships/chartStyle" Target="style6.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GorlanovaAV\Desktop\&#1052;&#1072;&#1090;&#1077;&#1088;&#1080;&#1072;&#1083;&#1099;\&#1048;&#1058;&#1054;&#1043;&#1048;%20&#1057;&#1054;&#1062;&#1048;&#1040;&#1051;&#1068;&#1053;&#1054;-&#1069;&#1050;&#1054;&#1053;&#1054;&#1052;&#1048;&#1063;&#1045;&#1057;&#1050;&#1054;&#1043;&#1054;%20&#1056;&#1040;&#1047;&#1042;&#1048;&#1058;&#1048;&#1071;\&#1048;&#1057;&#1061;&#1054;&#1044;&#1053;&#1048;&#1050;&#1048;\9%20&#1084;&#1077;&#1089;&#1103;&#1094;&#1077;&#1074;%202017%20&#1075;&#1086;&#1076;&#1072;\12.%20&#1043;&#1054;&#1080;&#1063;&#1057;\&#1076;&#1080;&#1072;&#1075;&#1088;&#1072;&#1084;&#1084;&#1072;_&#1087;&#1088;&#1086;&#1090;&#1080;&#1074;&#1086;&#1087;&#1086;&#1078;&#1072;&#1088;&#1085;&#1072;&#1103;%20&#1086;&#1073;&#1089;&#1090;&#1072;&#1085;&#1086;&#1074;&#1082;&#1072;_2017.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26" b="1" i="0" u="none" strike="noStrike" baseline="0">
                <a:solidFill>
                  <a:srgbClr val="000000"/>
                </a:solidFill>
                <a:latin typeface="Times New Roman"/>
                <a:ea typeface="Times New Roman"/>
                <a:cs typeface="Times New Roman"/>
              </a:defRPr>
            </a:pPr>
            <a:r>
              <a:rPr lang="ru-RU"/>
              <a:t>Динамика среднегодовых цен на никель и медь</a:t>
            </a:r>
          </a:p>
        </c:rich>
      </c:tx>
      <c:layout>
        <c:manualLayout>
          <c:xMode val="edge"/>
          <c:yMode val="edge"/>
          <c:x val="0.22092229136226763"/>
          <c:y val="0"/>
        </c:manualLayout>
      </c:layout>
      <c:overlay val="0"/>
    </c:title>
    <c:autoTitleDeleted val="0"/>
    <c:plotArea>
      <c:layout>
        <c:manualLayout>
          <c:layoutTarget val="inner"/>
          <c:xMode val="edge"/>
          <c:yMode val="edge"/>
          <c:x val="8.9481946624803771E-2"/>
          <c:y val="8.0939947780679894E-2"/>
          <c:w val="0.82247648506014237"/>
          <c:h val="0.60611082244161163"/>
        </c:manualLayout>
      </c:layout>
      <c:barChart>
        <c:barDir val="col"/>
        <c:grouping val="clustered"/>
        <c:varyColors val="0"/>
        <c:ser>
          <c:idx val="0"/>
          <c:order val="0"/>
          <c:tx>
            <c:strRef>
              <c:f>Лист1!$A$2</c:f>
              <c:strCache>
                <c:ptCount val="1"/>
                <c:pt idx="0">
                  <c:v>Ni (никель)</c:v>
                </c:pt>
              </c:strCache>
            </c:strRef>
          </c:tx>
          <c:spPr>
            <a:scene3d>
              <a:camera prst="orthographicFront"/>
              <a:lightRig rig="threePt" dir="t"/>
            </a:scene3d>
            <a:sp3d>
              <a:bevelT w="190500" h="38100"/>
            </a:sp3d>
          </c:spPr>
          <c:invertIfNegative val="0"/>
          <c:dLbls>
            <c:dLbl>
              <c:idx val="0"/>
              <c:layout>
                <c:manualLayout>
                  <c:x val="-2.0744736023234293E-3"/>
                  <c:y val="0.1864606252399187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142631494266585E-3"/>
                  <c:y val="0.317668629709039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1704260956678869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744736023233343E-3"/>
                  <c:y val="0.2010527153418122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0744736023234106E-3"/>
                  <c:y val="0.18898552808518765"/>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0.179406450210484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0.14285714285714468"/>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2.014098690835851E-3"/>
                  <c:y val="0.14682539682539875"/>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0"/>
                  <c:y val="0.14682539682539894"/>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9"/>
              <c:layout>
                <c:manualLayout>
                  <c:x val="0"/>
                  <c:y val="0.14814814814814894"/>
                </c:manualLayout>
              </c:layout>
              <c:dLblPos val="outEnd"/>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rot="-5400000" vert="horz"/>
              <a:lstStyle/>
              <a:p>
                <a:pPr algn="ctr">
                  <a:defRPr sz="943"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Лист1!$C$1:$H$1</c:f>
              <c:strCache>
                <c:ptCount val="6"/>
                <c:pt idx="0">
                  <c:v>2012</c:v>
                </c:pt>
                <c:pt idx="1">
                  <c:v>2013</c:v>
                </c:pt>
                <c:pt idx="2">
                  <c:v>2014</c:v>
                </c:pt>
                <c:pt idx="3">
                  <c:v>2015</c:v>
                </c:pt>
                <c:pt idx="4">
                  <c:v>2016</c:v>
                </c:pt>
                <c:pt idx="5">
                  <c:v>2017 оценка</c:v>
                </c:pt>
              </c:strCache>
            </c:strRef>
          </c:cat>
          <c:val>
            <c:numRef>
              <c:f>Лист1!$C$2:$H$2</c:f>
              <c:numCache>
                <c:formatCode>0</c:formatCode>
                <c:ptCount val="6"/>
                <c:pt idx="0">
                  <c:v>17532.8</c:v>
                </c:pt>
                <c:pt idx="1">
                  <c:v>15018.27</c:v>
                </c:pt>
                <c:pt idx="2">
                  <c:v>16864.599999999999</c:v>
                </c:pt>
                <c:pt idx="3">
                  <c:v>11835</c:v>
                </c:pt>
                <c:pt idx="4">
                  <c:v>9609</c:v>
                </c:pt>
                <c:pt idx="5" formatCode="_-* #,##0_р_._-;\-* #,##0_р_._-;_-* &quot;-&quot;??_р_._-;_-@_-">
                  <c:v>10250</c:v>
                </c:pt>
              </c:numCache>
            </c:numRef>
          </c:val>
          <c:extLst/>
        </c:ser>
        <c:ser>
          <c:idx val="1"/>
          <c:order val="1"/>
          <c:tx>
            <c:strRef>
              <c:f>Лист1!$A$3</c:f>
              <c:strCache>
                <c:ptCount val="1"/>
                <c:pt idx="0">
                  <c:v>Cu (медь)</c:v>
                </c:pt>
              </c:strCache>
            </c:strRef>
          </c:tx>
          <c:spPr>
            <a:scene3d>
              <a:camera prst="orthographicFront"/>
              <a:lightRig rig="threePt" dir="t"/>
            </a:scene3d>
            <a:sp3d>
              <a:bevelT w="190500" h="38100"/>
            </a:sp3d>
          </c:spPr>
          <c:invertIfNegative val="0"/>
          <c:dLbls>
            <c:dLbl>
              <c:idx val="0"/>
              <c:layout>
                <c:manualLayout>
                  <c:x val="0"/>
                  <c:y val="0.18815319282433535"/>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744736023234484E-3"/>
                  <c:y val="0.16646848989298454"/>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0744736023234106E-3"/>
                  <c:y val="0.1545778834720569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15854141894569948"/>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7.6063153397152954E-17"/>
                  <c:y val="0.1466508125247720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0.1387237415774871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0.12286959968291709"/>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0744736023232584E-3"/>
                  <c:y val="0.12865739780037344"/>
                </c:manualLayout>
              </c:layout>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rot="-5400000" vert="horz"/>
              <a:lstStyle/>
              <a:p>
                <a:pPr algn="ctr">
                  <a:defRPr sz="943"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Лист1!$C$1:$H$1</c:f>
              <c:strCache>
                <c:ptCount val="6"/>
                <c:pt idx="0">
                  <c:v>2012</c:v>
                </c:pt>
                <c:pt idx="1">
                  <c:v>2013</c:v>
                </c:pt>
                <c:pt idx="2">
                  <c:v>2014</c:v>
                </c:pt>
                <c:pt idx="3">
                  <c:v>2015</c:v>
                </c:pt>
                <c:pt idx="4">
                  <c:v>2016</c:v>
                </c:pt>
                <c:pt idx="5">
                  <c:v>2017 оценка</c:v>
                </c:pt>
              </c:strCache>
            </c:strRef>
          </c:cat>
          <c:val>
            <c:numRef>
              <c:f>Лист1!$C$3:$H$3</c:f>
              <c:numCache>
                <c:formatCode>0</c:formatCode>
                <c:ptCount val="6"/>
                <c:pt idx="0">
                  <c:v>7949.44</c:v>
                </c:pt>
                <c:pt idx="1">
                  <c:v>7325.74</c:v>
                </c:pt>
                <c:pt idx="2">
                  <c:v>6859.2</c:v>
                </c:pt>
                <c:pt idx="3">
                  <c:v>5502</c:v>
                </c:pt>
                <c:pt idx="4">
                  <c:v>4863</c:v>
                </c:pt>
                <c:pt idx="5" formatCode="_-* #,##0_р_._-;\-* #,##0_р_._-;_-* &quot;-&quot;??_р_._-;_-@_-">
                  <c:v>6050</c:v>
                </c:pt>
              </c:numCache>
            </c:numRef>
          </c:val>
        </c:ser>
        <c:dLbls>
          <c:showLegendKey val="0"/>
          <c:showVal val="0"/>
          <c:showCatName val="0"/>
          <c:showSerName val="0"/>
          <c:showPercent val="0"/>
          <c:showBubbleSize val="0"/>
        </c:dLbls>
        <c:gapWidth val="48"/>
        <c:axId val="132394864"/>
        <c:axId val="132395424"/>
      </c:barChart>
      <c:lineChart>
        <c:grouping val="standard"/>
        <c:varyColors val="0"/>
        <c:ser>
          <c:idx val="2"/>
          <c:order val="2"/>
          <c:tx>
            <c:strRef>
              <c:f>Лист1!$A$4</c:f>
              <c:strCache>
                <c:ptCount val="1"/>
                <c:pt idx="0">
                  <c:v>курс руб./$</c:v>
                </c:pt>
              </c:strCache>
            </c:strRef>
          </c:tx>
          <c:spPr>
            <a:ln w="35941">
              <a:prstDash val="sysDash"/>
              <a:headEnd w="med" len="med"/>
              <a:tailEnd type="none" w="med" len="med"/>
            </a:ln>
            <a:effectLst>
              <a:outerShdw blurRad="50800" dist="38100" dir="2700000" algn="tl" rotWithShape="0">
                <a:prstClr val="black">
                  <a:alpha val="40000"/>
                </a:prstClr>
              </a:outerShdw>
            </a:effectLst>
          </c:spPr>
          <c:marker>
            <c:symbol val="circle"/>
            <c:size val="6"/>
            <c:spPr>
              <a:effectLst>
                <a:outerShdw blurRad="50800" dist="38100" dir="2700000" algn="tl" rotWithShape="0">
                  <a:prstClr val="black">
                    <a:alpha val="40000"/>
                  </a:prstClr>
                </a:outerShdw>
              </a:effectLst>
              <a:scene3d>
                <a:camera prst="orthographicFront"/>
                <a:lightRig rig="threePt" dir="t"/>
              </a:scene3d>
              <a:sp3d>
                <a:bevelT w="190500" h="38100"/>
              </a:sp3d>
            </c:spPr>
          </c:marker>
          <c:dLbls>
            <c:dLbl>
              <c:idx val="0"/>
              <c:layout>
                <c:manualLayout>
                  <c:x val="-1.2109208784333967E-2"/>
                  <c:y val="-4.790603612122801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5850595431094401E-3"/>
                  <c:y val="-5.002886827018207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056854460975803E-2"/>
                  <c:y val="-8.593138329978902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7403902460538041E-2"/>
                  <c:y val="-5.827625626165720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734052484182139E-2"/>
                  <c:y val="4.8298362507496521E-2"/>
                </c:manualLayout>
              </c:layout>
              <c:showLegendKey val="0"/>
              <c:showVal val="1"/>
              <c:showCatName val="0"/>
              <c:showSerName val="0"/>
              <c:showPercent val="0"/>
              <c:showBubbleSize val="0"/>
              <c:extLst>
                <c:ext xmlns:c15="http://schemas.microsoft.com/office/drawing/2012/chart" uri="{CE6537A1-D6FC-4f65-9D91-7224C49458BB}">
                  <c15:layout>
                    <c:manualLayout>
                      <c:w val="4.6686110092477417E-2"/>
                      <c:h val="5.4875304677283951E-2"/>
                    </c:manualLayout>
                  </c15:layout>
                </c:ext>
              </c:extLst>
            </c:dLbl>
            <c:dLbl>
              <c:idx val="5"/>
              <c:layout>
                <c:manualLayout>
                  <c:x val="-2.8367364773314755E-2"/>
                  <c:y val="-6.530677996036791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8702167016611666E-2"/>
                  <c:y val="-4.761904761904771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3.6665210857842731E-2"/>
                  <c:y val="-3.968253968253987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4.0739123175380483E-2"/>
                  <c:y val="-4.365079365079379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4.7037542255083532E-2"/>
                  <c:y val="-3.9846737524833968E-2"/>
                </c:manualLayout>
              </c:layout>
              <c:dLblPos val="r"/>
              <c:showLegendKey val="0"/>
              <c:showVal val="1"/>
              <c:showCatName val="0"/>
              <c:showSerName val="0"/>
              <c:showPercent val="0"/>
              <c:showBubbleSize val="0"/>
              <c:extLst>
                <c:ext xmlns:c15="http://schemas.microsoft.com/office/drawing/2012/chart" uri="{CE6537A1-D6FC-4f65-9D91-7224C49458BB}"/>
              </c:extLst>
            </c:dLbl>
            <c:numFmt formatCode="#,##0.0" sourceLinked="0"/>
            <c:spPr>
              <a:noFill/>
            </c:spPr>
            <c:txPr>
              <a:bodyPr/>
              <a:lstStyle/>
              <a:p>
                <a:pPr>
                  <a:defRPr sz="943"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Лист1!$C$1:$H$1</c:f>
              <c:strCache>
                <c:ptCount val="6"/>
                <c:pt idx="0">
                  <c:v>2012</c:v>
                </c:pt>
                <c:pt idx="1">
                  <c:v>2013</c:v>
                </c:pt>
                <c:pt idx="2">
                  <c:v>2014</c:v>
                </c:pt>
                <c:pt idx="3">
                  <c:v>2015</c:v>
                </c:pt>
                <c:pt idx="4">
                  <c:v>2016</c:v>
                </c:pt>
                <c:pt idx="5">
                  <c:v>2017 оценка</c:v>
                </c:pt>
              </c:strCache>
            </c:strRef>
          </c:cat>
          <c:val>
            <c:numRef>
              <c:f>Лист1!$C$4:$H$4</c:f>
              <c:numCache>
                <c:formatCode>0.0</c:formatCode>
                <c:ptCount val="6"/>
                <c:pt idx="0" formatCode="General">
                  <c:v>31.3</c:v>
                </c:pt>
                <c:pt idx="1">
                  <c:v>32</c:v>
                </c:pt>
                <c:pt idx="2">
                  <c:v>38.380000000000003</c:v>
                </c:pt>
                <c:pt idx="3">
                  <c:v>61</c:v>
                </c:pt>
                <c:pt idx="4" formatCode="General">
                  <c:v>66.900000000000006</c:v>
                </c:pt>
                <c:pt idx="5" formatCode="General">
                  <c:v>59.4</c:v>
                </c:pt>
              </c:numCache>
            </c:numRef>
          </c:val>
          <c:smooth val="1"/>
          <c:extLst/>
        </c:ser>
        <c:dLbls>
          <c:showLegendKey val="0"/>
          <c:showVal val="0"/>
          <c:showCatName val="0"/>
          <c:showSerName val="0"/>
          <c:showPercent val="0"/>
          <c:showBubbleSize val="0"/>
        </c:dLbls>
        <c:marker val="1"/>
        <c:smooth val="0"/>
        <c:axId val="132395984"/>
        <c:axId val="132396544"/>
      </c:lineChart>
      <c:catAx>
        <c:axId val="132394864"/>
        <c:scaling>
          <c:orientation val="minMax"/>
        </c:scaling>
        <c:delete val="0"/>
        <c:axPos val="b"/>
        <c:numFmt formatCode="General" sourceLinked="1"/>
        <c:majorTickMark val="none"/>
        <c:minorTickMark val="none"/>
        <c:tickLblPos val="nextTo"/>
        <c:txPr>
          <a:bodyPr rot="2700000" vert="horz"/>
          <a:lstStyle/>
          <a:p>
            <a:pPr>
              <a:defRPr sz="943" b="1" i="0" u="none" strike="noStrike" baseline="0">
                <a:solidFill>
                  <a:srgbClr val="000000"/>
                </a:solidFill>
                <a:latin typeface="Times New Roman"/>
                <a:ea typeface="Times New Roman"/>
                <a:cs typeface="Times New Roman"/>
              </a:defRPr>
            </a:pPr>
            <a:endParaRPr lang="ru-RU"/>
          </a:p>
        </c:txPr>
        <c:crossAx val="132395424"/>
        <c:crosses val="autoZero"/>
        <c:auto val="1"/>
        <c:lblAlgn val="ctr"/>
        <c:lblOffset val="100"/>
        <c:noMultiLvlLbl val="0"/>
      </c:catAx>
      <c:valAx>
        <c:axId val="132395424"/>
        <c:scaling>
          <c:orientation val="minMax"/>
        </c:scaling>
        <c:delete val="0"/>
        <c:axPos val="l"/>
        <c:majorGridlines>
          <c:spPr>
            <a:ln>
              <a:solidFill>
                <a:srgbClr val="EEECE1">
                  <a:lumMod val="75000"/>
                  <a:alpha val="21000"/>
                </a:srgbClr>
              </a:solidFill>
            </a:ln>
          </c:spPr>
        </c:majorGridlines>
        <c:title>
          <c:tx>
            <c:rich>
              <a:bodyPr/>
              <a:lstStyle/>
              <a:p>
                <a:pPr>
                  <a:defRPr sz="943" b="0" i="0" u="none" strike="noStrike" baseline="0">
                    <a:solidFill>
                      <a:srgbClr val="000000"/>
                    </a:solidFill>
                    <a:latin typeface="Times New Roman"/>
                    <a:ea typeface="Times New Roman"/>
                    <a:cs typeface="Times New Roman"/>
                  </a:defRPr>
                </a:pPr>
                <a:r>
                  <a:rPr lang="ru-RU"/>
                  <a:t>$ за тонну</a:t>
                </a:r>
              </a:p>
            </c:rich>
          </c:tx>
          <c:layout>
            <c:manualLayout>
              <c:xMode val="edge"/>
              <c:yMode val="edge"/>
              <c:x val="9.1519973615864419E-5"/>
              <c:y val="0.34387374186922642"/>
            </c:manualLayout>
          </c:layout>
          <c:overlay val="0"/>
        </c:title>
        <c:numFmt formatCode="#,##0" sourceLinked="0"/>
        <c:majorTickMark val="none"/>
        <c:minorTickMark val="none"/>
        <c:tickLblPos val="nextTo"/>
        <c:txPr>
          <a:bodyPr rot="0" vert="horz"/>
          <a:lstStyle/>
          <a:p>
            <a:pPr>
              <a:defRPr sz="849" b="0" i="0" u="none" strike="noStrike" baseline="0">
                <a:solidFill>
                  <a:srgbClr val="000000"/>
                </a:solidFill>
                <a:latin typeface="Times New Roman"/>
                <a:ea typeface="Times New Roman"/>
                <a:cs typeface="Times New Roman"/>
              </a:defRPr>
            </a:pPr>
            <a:endParaRPr lang="ru-RU"/>
          </a:p>
        </c:txPr>
        <c:crossAx val="132394864"/>
        <c:crosses val="autoZero"/>
        <c:crossBetween val="between"/>
      </c:valAx>
      <c:catAx>
        <c:axId val="132395984"/>
        <c:scaling>
          <c:orientation val="minMax"/>
        </c:scaling>
        <c:delete val="1"/>
        <c:axPos val="b"/>
        <c:numFmt formatCode="General" sourceLinked="1"/>
        <c:majorTickMark val="out"/>
        <c:minorTickMark val="none"/>
        <c:tickLblPos val="none"/>
        <c:crossAx val="132396544"/>
        <c:crosses val="autoZero"/>
        <c:auto val="1"/>
        <c:lblAlgn val="ctr"/>
        <c:lblOffset val="100"/>
        <c:noMultiLvlLbl val="0"/>
      </c:catAx>
      <c:valAx>
        <c:axId val="132396544"/>
        <c:scaling>
          <c:orientation val="minMax"/>
          <c:min val="10"/>
        </c:scaling>
        <c:delete val="0"/>
        <c:axPos val="r"/>
        <c:title>
          <c:tx>
            <c:rich>
              <a:bodyPr/>
              <a:lstStyle/>
              <a:p>
                <a:pPr>
                  <a:defRPr sz="943" b="0" i="0" u="none" strike="noStrike" baseline="0">
                    <a:solidFill>
                      <a:srgbClr val="000000"/>
                    </a:solidFill>
                    <a:latin typeface="Times New Roman"/>
                    <a:ea typeface="Times New Roman"/>
                    <a:cs typeface="Times New Roman"/>
                  </a:defRPr>
                </a:pPr>
                <a:r>
                  <a:rPr lang="ru-RU"/>
                  <a:t>руб. за $</a:t>
                </a:r>
              </a:p>
            </c:rich>
          </c:tx>
          <c:layout>
            <c:manualLayout>
              <c:xMode val="edge"/>
              <c:yMode val="edge"/>
              <c:x val="0.96831314672053437"/>
              <c:y val="0.36268346456692918"/>
            </c:manualLayout>
          </c:layout>
          <c:overlay val="0"/>
        </c:title>
        <c:numFmt formatCode="General" sourceLinked="1"/>
        <c:majorTickMark val="out"/>
        <c:minorTickMark val="none"/>
        <c:tickLblPos val="nextTo"/>
        <c:txPr>
          <a:bodyPr rot="0" vert="horz"/>
          <a:lstStyle/>
          <a:p>
            <a:pPr>
              <a:defRPr sz="943" b="0" i="0" u="none" strike="noStrike" baseline="0">
                <a:solidFill>
                  <a:srgbClr val="000000"/>
                </a:solidFill>
                <a:latin typeface="Times New Roman"/>
                <a:ea typeface="Times New Roman"/>
                <a:cs typeface="Times New Roman"/>
              </a:defRPr>
            </a:pPr>
            <a:endParaRPr lang="ru-RU"/>
          </a:p>
        </c:txPr>
        <c:crossAx val="132395984"/>
        <c:crosses val="max"/>
        <c:crossBetween val="between"/>
      </c:valAx>
    </c:plotArea>
    <c:legend>
      <c:legendPos val="b"/>
      <c:layout>
        <c:manualLayout>
          <c:xMode val="edge"/>
          <c:yMode val="edge"/>
          <c:x val="9.2073672309563023E-2"/>
          <c:y val="0.86204063344584936"/>
          <c:w val="0.81760201179041125"/>
          <c:h val="6.5039643957549187E-2"/>
        </c:manualLayout>
      </c:layout>
      <c:overlay val="0"/>
      <c:txPr>
        <a:bodyPr/>
        <a:lstStyle/>
        <a:p>
          <a:pPr>
            <a:defRPr sz="953"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ln>
      <a:noFill/>
    </a:ln>
  </c:spPr>
  <c:txPr>
    <a:bodyPr/>
    <a:lstStyle/>
    <a:p>
      <a:pPr>
        <a:defRPr sz="943"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Динамика численности населения на начало периода, человек</a:t>
            </a:r>
          </a:p>
        </c:rich>
      </c:tx>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10420252169139958"/>
          <c:y val="0.20815183385838487"/>
          <c:w val="0.87691842576946077"/>
          <c:h val="0.60321650189415987"/>
        </c:manualLayout>
      </c:layout>
      <c:lineChart>
        <c:grouping val="standard"/>
        <c:varyColors val="0"/>
        <c:ser>
          <c:idx val="0"/>
          <c:order val="0"/>
          <c:tx>
            <c:strRef>
              <c:f>Лист1!$B$1</c:f>
              <c:strCache>
                <c:ptCount val="1"/>
                <c:pt idx="0">
                  <c:v>Динамика численности населения за 2012-2017 годы, человек</c:v>
                </c:pt>
              </c:strCache>
            </c:strRef>
          </c:tx>
          <c:spPr>
            <a:ln w="28575" cap="rnd">
              <a:solidFill>
                <a:schemeClr val="accent1"/>
              </a:solidFill>
              <a:round/>
            </a:ln>
            <a:effectLst/>
          </c:spPr>
          <c:marker>
            <c:symbol val="square"/>
            <c:size val="6"/>
            <c:spPr>
              <a:solidFill>
                <a:schemeClr val="accent1"/>
              </a:solidFill>
              <a:ln w="9525">
                <a:solidFill>
                  <a:schemeClr val="accent1"/>
                </a:solidFill>
              </a:ln>
              <a:effectLst/>
            </c:spPr>
          </c:marker>
          <c:dLbls>
            <c:dLbl>
              <c:idx val="0"/>
              <c:layout>
                <c:manualLayout>
                  <c:x val="-7.4826296098343325E-3"/>
                  <c:y val="-5.068751685090321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1688936397648355E-2"/>
                  <c:y val="-8.304125101105423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5205772314270438E-2"/>
                  <c:y val="-7.764896198436235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6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на 01.01.2013</c:v>
                </c:pt>
                <c:pt idx="1">
                  <c:v>на 01.01.2014</c:v>
                </c:pt>
                <c:pt idx="2">
                  <c:v>на 01.01.2015</c:v>
                </c:pt>
                <c:pt idx="3">
                  <c:v>на 01.01.2016</c:v>
                </c:pt>
                <c:pt idx="4">
                  <c:v>на 01.01.2017</c:v>
                </c:pt>
                <c:pt idx="5">
                  <c:v>на 01.10.2017</c:v>
                </c:pt>
                <c:pt idx="6">
                  <c:v>на 01.01.2018 (оценка)</c:v>
                </c:pt>
              </c:strCache>
            </c:strRef>
          </c:cat>
          <c:val>
            <c:numRef>
              <c:f>Лист1!$B$2:$B$8</c:f>
              <c:numCache>
                <c:formatCode>#,##0</c:formatCode>
                <c:ptCount val="7"/>
                <c:pt idx="0">
                  <c:v>178586</c:v>
                </c:pt>
                <c:pt idx="1">
                  <c:v>177326</c:v>
                </c:pt>
                <c:pt idx="2">
                  <c:v>176971</c:v>
                </c:pt>
                <c:pt idx="3">
                  <c:v>178106</c:v>
                </c:pt>
                <c:pt idx="4">
                  <c:v>178654</c:v>
                </c:pt>
                <c:pt idx="5">
                  <c:v>178340</c:v>
                </c:pt>
                <c:pt idx="6">
                  <c:v>178284</c:v>
                </c:pt>
              </c:numCache>
            </c:numRef>
          </c:val>
          <c:smooth val="0"/>
        </c:ser>
        <c:dLbls>
          <c:dLblPos val="t"/>
          <c:showLegendKey val="0"/>
          <c:showVal val="1"/>
          <c:showCatName val="0"/>
          <c:showSerName val="0"/>
          <c:showPercent val="0"/>
          <c:showBubbleSize val="0"/>
        </c:dLbls>
        <c:marker val="1"/>
        <c:smooth val="0"/>
        <c:axId val="160840864"/>
        <c:axId val="160841424"/>
      </c:lineChart>
      <c:catAx>
        <c:axId val="160840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0841424"/>
        <c:crosses val="autoZero"/>
        <c:auto val="1"/>
        <c:lblAlgn val="ctr"/>
        <c:lblOffset val="100"/>
        <c:noMultiLvlLbl val="0"/>
      </c:catAx>
      <c:valAx>
        <c:axId val="1608414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08408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b="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Рождаемость и смертность за 2016-2017 годы</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Лист1!$A$26</c:f>
              <c:strCache>
                <c:ptCount val="1"/>
                <c:pt idx="0">
                  <c:v>Родилось</c:v>
                </c:pt>
              </c:strCache>
            </c:strRef>
          </c:tx>
          <c:spPr>
            <a:solidFill>
              <a:srgbClr val="0070C0"/>
            </a:solidFill>
            <a:ln>
              <a:noFill/>
            </a:ln>
            <a:effectLst/>
            <a:scene3d>
              <a:camera prst="orthographicFront"/>
              <a:lightRig rig="balanced" dir="t"/>
            </a:scene3d>
            <a:sp3d>
              <a:bevelT w="190500" h="38100"/>
            </a:sp3d>
          </c:spPr>
          <c:invertIfNegative val="0"/>
          <c:dLbls>
            <c:dLbl>
              <c:idx val="0"/>
              <c:layout>
                <c:manualLayout>
                  <c:x val="0"/>
                  <c:y val="2.302820538112951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3961156016334E-17"/>
                  <c:y val="1.381692322867769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0171617378724597E-3"/>
                  <c:y val="3.251543764498317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47922312032668E-16"/>
                  <c:y val="1.842256430490358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Лист1!$B$25:$E$25</c:f>
              <c:strCache>
                <c:ptCount val="4"/>
                <c:pt idx="0">
                  <c:v>2016 год
(9 месяцев)</c:v>
                </c:pt>
                <c:pt idx="1">
                  <c:v>2016 год
(факт)</c:v>
                </c:pt>
                <c:pt idx="2">
                  <c:v>2017 год
(9 месяцев)</c:v>
                </c:pt>
                <c:pt idx="3">
                  <c:v>2017 год
(оценка)</c:v>
                </c:pt>
              </c:strCache>
            </c:strRef>
          </c:cat>
          <c:val>
            <c:numRef>
              <c:f>Лист1!$B$26:$E$26</c:f>
              <c:numCache>
                <c:formatCode>#,##0</c:formatCode>
                <c:ptCount val="4"/>
                <c:pt idx="0">
                  <c:v>1958</c:v>
                </c:pt>
                <c:pt idx="1">
                  <c:v>2537</c:v>
                </c:pt>
                <c:pt idx="2">
                  <c:v>1870</c:v>
                </c:pt>
                <c:pt idx="3">
                  <c:v>2621</c:v>
                </c:pt>
              </c:numCache>
            </c:numRef>
          </c:val>
        </c:ser>
        <c:ser>
          <c:idx val="1"/>
          <c:order val="1"/>
          <c:tx>
            <c:strRef>
              <c:f>Лист1!$A$27</c:f>
              <c:strCache>
                <c:ptCount val="1"/>
                <c:pt idx="0">
                  <c:v>Умерло</c:v>
                </c:pt>
              </c:strCache>
            </c:strRef>
          </c:tx>
          <c:spPr>
            <a:solidFill>
              <a:srgbClr val="C00000"/>
            </a:solidFill>
            <a:ln>
              <a:noFill/>
            </a:ln>
            <a:effectLst/>
            <a:scene3d>
              <a:camera prst="orthographicFront"/>
              <a:lightRig rig="harsh" dir="t"/>
            </a:scene3d>
            <a:sp3d prstMaterial="metal">
              <a:bevelT w="190500" h="381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Лист1!$B$25:$E$25</c:f>
              <c:strCache>
                <c:ptCount val="4"/>
                <c:pt idx="0">
                  <c:v>2016 год
(9 месяцев)</c:v>
                </c:pt>
                <c:pt idx="1">
                  <c:v>2016 год
(факт)</c:v>
                </c:pt>
                <c:pt idx="2">
                  <c:v>2017 год
(9 месяцев)</c:v>
                </c:pt>
                <c:pt idx="3">
                  <c:v>2017 год
(оценка)</c:v>
                </c:pt>
              </c:strCache>
            </c:strRef>
          </c:cat>
          <c:val>
            <c:numRef>
              <c:f>Лист1!$B$27:$E$27</c:f>
              <c:numCache>
                <c:formatCode>#,##0</c:formatCode>
                <c:ptCount val="4"/>
                <c:pt idx="0" formatCode="General">
                  <c:v>-814</c:v>
                </c:pt>
                <c:pt idx="1">
                  <c:v>-1053</c:v>
                </c:pt>
                <c:pt idx="2" formatCode="General">
                  <c:v>-765</c:v>
                </c:pt>
                <c:pt idx="3">
                  <c:v>-1098</c:v>
                </c:pt>
              </c:numCache>
            </c:numRef>
          </c:val>
        </c:ser>
        <c:dLbls>
          <c:showLegendKey val="0"/>
          <c:showVal val="1"/>
          <c:showCatName val="0"/>
          <c:showSerName val="0"/>
          <c:showPercent val="0"/>
          <c:showBubbleSize val="0"/>
        </c:dLbls>
        <c:gapWidth val="58"/>
        <c:overlap val="-16"/>
        <c:axId val="160844784"/>
        <c:axId val="160845344"/>
      </c:barChart>
      <c:lineChart>
        <c:grouping val="standard"/>
        <c:varyColors val="0"/>
        <c:ser>
          <c:idx val="2"/>
          <c:order val="2"/>
          <c:tx>
            <c:strRef>
              <c:f>Лист1!$A$28</c:f>
              <c:strCache>
                <c:ptCount val="1"/>
                <c:pt idx="0">
                  <c:v>Превышение рождаемости над смертностью</c:v>
                </c:pt>
              </c:strCache>
            </c:strRef>
          </c:tx>
          <c:spPr>
            <a:ln w="28575" cap="rnd">
              <a:solidFill>
                <a:schemeClr val="accent2"/>
              </a:solidFill>
              <a:round/>
            </a:ln>
            <a:effectLst/>
          </c:spPr>
          <c:marker>
            <c:symbol val="diamond"/>
            <c:size val="8"/>
            <c:spPr>
              <a:solidFill>
                <a:schemeClr val="accent2"/>
              </a:solidFill>
              <a:ln w="9525">
                <a:solidFill>
                  <a:srgbClr val="C00000"/>
                </a:solidFill>
              </a:ln>
              <a:effectLst/>
            </c:spPr>
          </c:marker>
          <c:dLbls>
            <c:dLbl>
              <c:idx val="0"/>
              <c:layout>
                <c:manualLayout>
                  <c:x val="-1.2102874432677798E-2"/>
                  <c:y val="-4.145076968603308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2102874432677834E-2"/>
                  <c:y val="-5.066205183848488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6137165910237089E-2"/>
                  <c:y val="-4.605641076225898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0685829551186555E-3"/>
                  <c:y val="-2.76338464573553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Лист1!$B$25:$E$25</c:f>
              <c:strCache>
                <c:ptCount val="4"/>
                <c:pt idx="0">
                  <c:v>2016 год
(9 месяцев)</c:v>
                </c:pt>
                <c:pt idx="1">
                  <c:v>2016 год
(факт)</c:v>
                </c:pt>
                <c:pt idx="2">
                  <c:v>2017 год
(9 месяцев)</c:v>
                </c:pt>
                <c:pt idx="3">
                  <c:v>2017 год
(оценка)</c:v>
                </c:pt>
              </c:strCache>
            </c:strRef>
          </c:cat>
          <c:val>
            <c:numRef>
              <c:f>Лист1!$B$28:$E$28</c:f>
              <c:numCache>
                <c:formatCode>#,##0.0</c:formatCode>
                <c:ptCount val="4"/>
                <c:pt idx="0">
                  <c:v>2.4</c:v>
                </c:pt>
                <c:pt idx="1">
                  <c:v>2.4</c:v>
                </c:pt>
                <c:pt idx="2">
                  <c:v>2.4</c:v>
                </c:pt>
                <c:pt idx="3">
                  <c:v>2.4</c:v>
                </c:pt>
              </c:numCache>
            </c:numRef>
          </c:val>
          <c:smooth val="0"/>
        </c:ser>
        <c:dLbls>
          <c:showLegendKey val="0"/>
          <c:showVal val="1"/>
          <c:showCatName val="0"/>
          <c:showSerName val="0"/>
          <c:showPercent val="0"/>
          <c:showBubbleSize val="0"/>
        </c:dLbls>
        <c:marker val="1"/>
        <c:smooth val="0"/>
        <c:axId val="160846464"/>
        <c:axId val="160845904"/>
      </c:lineChart>
      <c:catAx>
        <c:axId val="16084478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0845344"/>
        <c:crosses val="autoZero"/>
        <c:auto val="1"/>
        <c:lblAlgn val="ctr"/>
        <c:lblOffset val="100"/>
        <c:noMultiLvlLbl val="0"/>
      </c:catAx>
      <c:valAx>
        <c:axId val="160845344"/>
        <c:scaling>
          <c:orientation val="minMax"/>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чел.</a:t>
                </a:r>
              </a:p>
            </c:rich>
          </c:tx>
          <c:layout/>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0844784"/>
        <c:crosses val="autoZero"/>
        <c:crossBetween val="between"/>
      </c:valAx>
      <c:valAx>
        <c:axId val="160845904"/>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crossAx val="160846464"/>
        <c:crosses val="max"/>
        <c:crossBetween val="between"/>
      </c:valAx>
      <c:catAx>
        <c:axId val="160846464"/>
        <c:scaling>
          <c:orientation val="minMax"/>
        </c:scaling>
        <c:delete val="1"/>
        <c:axPos val="b"/>
        <c:numFmt formatCode="General" sourceLinked="1"/>
        <c:majorTickMark val="out"/>
        <c:minorTickMark val="none"/>
        <c:tickLblPos val="nextTo"/>
        <c:crossAx val="160845904"/>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a:scene3d>
      <a:camera prst="orthographicFront"/>
      <a:lightRig rig="glow" dir="t">
        <a:rot lat="0" lon="0" rev="4800000"/>
      </a:lightRig>
    </a:scene3d>
    <a:sp3d prstMaterial="matte">
      <a:bevelT w="127000" h="63500"/>
    </a:sp3d>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9" b="0" i="0" u="none" strike="noStrike" baseline="0">
                <a:solidFill>
                  <a:srgbClr val="000000"/>
                </a:solidFill>
                <a:latin typeface="Times New Roman"/>
                <a:ea typeface="Times New Roman"/>
                <a:cs typeface="Times New Roman"/>
              </a:defRPr>
            </a:pPr>
            <a:r>
              <a:rPr lang="ru-RU" sz="1203" b="1" i="0" strike="noStrike">
                <a:solidFill>
                  <a:srgbClr val="000000"/>
                </a:solidFill>
                <a:latin typeface="Times New Roman"/>
                <a:cs typeface="Times New Roman"/>
              </a:rPr>
              <a:t>Среднесписочная численность работников крупных и средних организаций муниципального образования город Норильск, чел. </a:t>
            </a:r>
          </a:p>
          <a:p>
            <a:pPr>
              <a:defRPr sz="1209" b="0" i="0" u="none" strike="noStrike" baseline="0">
                <a:solidFill>
                  <a:srgbClr val="000000"/>
                </a:solidFill>
                <a:latin typeface="Times New Roman"/>
                <a:ea typeface="Times New Roman"/>
                <a:cs typeface="Times New Roman"/>
              </a:defRPr>
            </a:pPr>
            <a:r>
              <a:rPr lang="ru-RU" sz="1203" b="1" i="0" strike="noStrike">
                <a:solidFill>
                  <a:srgbClr val="000000"/>
                </a:solidFill>
                <a:latin typeface="Times New Roman"/>
                <a:cs typeface="Times New Roman"/>
              </a:rPr>
              <a:t>(январь-декабрь)</a:t>
            </a:r>
            <a:endParaRPr lang="ru-RU" sz="1000" b="1" i="0" strike="noStrike">
              <a:solidFill>
                <a:srgbClr val="000000"/>
              </a:solidFill>
              <a:latin typeface="Calibri"/>
            </a:endParaRPr>
          </a:p>
          <a:p>
            <a:pPr>
              <a:defRPr sz="1209" b="0" i="0" u="none" strike="noStrike" baseline="0">
                <a:solidFill>
                  <a:srgbClr val="000000"/>
                </a:solidFill>
                <a:latin typeface="Times New Roman"/>
                <a:ea typeface="Times New Roman"/>
                <a:cs typeface="Times New Roman"/>
              </a:defRPr>
            </a:pPr>
            <a:r>
              <a:rPr lang="ru-RU" sz="1002" b="1" i="0" strike="noStrike">
                <a:solidFill>
                  <a:srgbClr val="000000"/>
                </a:solidFill>
                <a:latin typeface="Calibri"/>
              </a:rPr>
              <a:t> </a:t>
            </a:r>
          </a:p>
        </c:rich>
      </c:tx>
      <c:layout>
        <c:manualLayout>
          <c:xMode val="edge"/>
          <c:yMode val="edge"/>
          <c:x val="9.6370545878451452E-2"/>
          <c:y val="5.2029136316337149E-3"/>
        </c:manualLayout>
      </c:layout>
      <c:overlay val="0"/>
      <c:spPr>
        <a:noFill/>
        <a:ln w="25462">
          <a:noFill/>
        </a:ln>
      </c:spPr>
    </c:title>
    <c:autoTitleDeleted val="0"/>
    <c:view3D>
      <c:rotX val="15"/>
      <c:hPercent val="32"/>
      <c:rotY val="20"/>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8.0623995014223904E-2"/>
          <c:y val="0.28090585467062945"/>
          <c:w val="0.92740926157697123"/>
          <c:h val="0.60110803324100115"/>
        </c:manualLayout>
      </c:layout>
      <c:bar3DChart>
        <c:barDir val="col"/>
        <c:grouping val="clustered"/>
        <c:varyColors val="0"/>
        <c:ser>
          <c:idx val="0"/>
          <c:order val="0"/>
          <c:tx>
            <c:strRef>
              <c:f>Sheet1!$A$2</c:f>
              <c:strCache>
                <c:ptCount val="1"/>
              </c:strCache>
            </c:strRef>
          </c:tx>
          <c:spPr>
            <a:solidFill>
              <a:srgbClr val="9999FF"/>
            </a:solidFill>
            <a:ln w="12731">
              <a:solidFill>
                <a:srgbClr val="000000"/>
              </a:solidFill>
              <a:prstDash val="solid"/>
            </a:ln>
          </c:spPr>
          <c:invertIfNegative val="0"/>
          <c:dLbls>
            <c:dLbl>
              <c:idx val="0"/>
              <c:layout>
                <c:manualLayout>
                  <c:x val="1.014111342584802E-2"/>
                  <c:y val="-1.774078032634797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4685741587437892E-2"/>
                  <c:y val="-5.611259818333411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1946325335923632E-2"/>
                  <c:y val="-1.102819029230900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5929870181316589E-2"/>
                  <c:y val="-1.421346765043285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3210049840828521E-2"/>
                  <c:y val="-3.049325175680005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022549387927702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2.9930518439337254E-2"/>
                  <c:y val="-7.8043523248118668E-2"/>
                </c:manualLayout>
              </c:layout>
              <c:showLegendKey val="0"/>
              <c:showVal val="1"/>
              <c:showCatName val="0"/>
              <c:showSerName val="0"/>
              <c:showPercent val="0"/>
              <c:showBubbleSize val="0"/>
              <c:extLst>
                <c:ext xmlns:c15="http://schemas.microsoft.com/office/drawing/2012/chart" uri="{CE6537A1-D6FC-4f65-9D91-7224C49458BB}">
                  <c15:layout/>
                </c:ext>
              </c:extLst>
            </c:dLbl>
            <c:numFmt formatCode="#,##0" sourceLinked="0"/>
            <c:spPr>
              <a:noFill/>
              <a:ln w="25462">
                <a:noFill/>
              </a:ln>
            </c:spPr>
            <c:txPr>
              <a:bodyPr/>
              <a:lstStyle/>
              <a:p>
                <a:pPr>
                  <a:defRPr sz="1378" b="1" i="0" u="none" strike="noStrike" baseline="3000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2011</c:v>
                </c:pt>
                <c:pt idx="1">
                  <c:v>2012</c:v>
                </c:pt>
                <c:pt idx="2">
                  <c:v>2013</c:v>
                </c:pt>
                <c:pt idx="3">
                  <c:v>2014</c:v>
                </c:pt>
                <c:pt idx="4">
                  <c:v>2015</c:v>
                </c:pt>
                <c:pt idx="5">
                  <c:v>2016</c:v>
                </c:pt>
                <c:pt idx="6">
                  <c:v>2017 оценка</c:v>
                </c:pt>
              </c:strCache>
            </c:strRef>
          </c:cat>
          <c:val>
            <c:numRef>
              <c:f>Sheet1!$B$2:$H$2</c:f>
              <c:numCache>
                <c:formatCode>General</c:formatCode>
                <c:ptCount val="7"/>
                <c:pt idx="0">
                  <c:v>84121</c:v>
                </c:pt>
                <c:pt idx="1">
                  <c:v>86100</c:v>
                </c:pt>
                <c:pt idx="2">
                  <c:v>85430</c:v>
                </c:pt>
                <c:pt idx="3">
                  <c:v>84289</c:v>
                </c:pt>
                <c:pt idx="4">
                  <c:v>85220</c:v>
                </c:pt>
                <c:pt idx="5">
                  <c:v>85041</c:v>
                </c:pt>
                <c:pt idx="6">
                  <c:v>82246</c:v>
                </c:pt>
              </c:numCache>
            </c:numRef>
          </c:val>
        </c:ser>
        <c:dLbls>
          <c:showLegendKey val="0"/>
          <c:showVal val="0"/>
          <c:showCatName val="0"/>
          <c:showSerName val="0"/>
          <c:showPercent val="0"/>
          <c:showBubbleSize val="0"/>
        </c:dLbls>
        <c:gapWidth val="150"/>
        <c:gapDepth val="0"/>
        <c:shape val="box"/>
        <c:axId val="161257664"/>
        <c:axId val="161258224"/>
        <c:axId val="0"/>
      </c:bar3DChart>
      <c:catAx>
        <c:axId val="161257664"/>
        <c:scaling>
          <c:orientation val="minMax"/>
        </c:scaling>
        <c:delete val="0"/>
        <c:axPos val="b"/>
        <c:numFmt formatCode="General" sourceLinked="1"/>
        <c:majorTickMark val="out"/>
        <c:minorTickMark val="none"/>
        <c:tickLblPos val="low"/>
        <c:spPr>
          <a:ln w="3183">
            <a:solidFill>
              <a:srgbClr val="000000"/>
            </a:solidFill>
            <a:prstDash val="solid"/>
          </a:ln>
        </c:spPr>
        <c:txPr>
          <a:bodyPr rot="0" vert="horz"/>
          <a:lstStyle/>
          <a:p>
            <a:pPr>
              <a:defRPr sz="1203" b="0" i="0" u="none" strike="noStrike" baseline="0">
                <a:solidFill>
                  <a:srgbClr val="000000"/>
                </a:solidFill>
                <a:latin typeface="Times New Roman"/>
                <a:ea typeface="Times New Roman"/>
                <a:cs typeface="Times New Roman"/>
              </a:defRPr>
            </a:pPr>
            <a:endParaRPr lang="ru-RU"/>
          </a:p>
        </c:txPr>
        <c:crossAx val="161258224"/>
        <c:crosses val="autoZero"/>
        <c:auto val="1"/>
        <c:lblAlgn val="ctr"/>
        <c:lblOffset val="100"/>
        <c:tickLblSkip val="1"/>
        <c:tickMarkSkip val="1"/>
        <c:noMultiLvlLbl val="0"/>
      </c:catAx>
      <c:valAx>
        <c:axId val="161258224"/>
        <c:scaling>
          <c:orientation val="minMax"/>
          <c:min val="80000"/>
        </c:scaling>
        <c:delete val="0"/>
        <c:axPos val="l"/>
        <c:majorGridlines>
          <c:spPr>
            <a:ln w="12731">
              <a:solidFill>
                <a:srgbClr val="FFFFFF"/>
              </a:solidFill>
              <a:prstDash val="solid"/>
            </a:ln>
          </c:spPr>
        </c:majorGridlines>
        <c:numFmt formatCode="#,##0" sourceLinked="0"/>
        <c:majorTickMark val="out"/>
        <c:minorTickMark val="none"/>
        <c:tickLblPos val="nextTo"/>
        <c:spPr>
          <a:ln w="3183">
            <a:solidFill>
              <a:srgbClr val="000000"/>
            </a:solidFill>
            <a:prstDash val="solid"/>
          </a:ln>
        </c:spPr>
        <c:txPr>
          <a:bodyPr rot="0" vert="horz"/>
          <a:lstStyle/>
          <a:p>
            <a:pPr>
              <a:defRPr sz="1053" b="0" i="0" u="none" strike="noStrike" baseline="0">
                <a:solidFill>
                  <a:srgbClr val="000000"/>
                </a:solidFill>
                <a:latin typeface="Times New Roman"/>
                <a:ea typeface="Times New Roman"/>
                <a:cs typeface="Times New Roman"/>
              </a:defRPr>
            </a:pPr>
            <a:endParaRPr lang="ru-RU"/>
          </a:p>
        </c:txPr>
        <c:crossAx val="161257664"/>
        <c:crosses val="autoZero"/>
        <c:crossBetween val="between"/>
      </c:valAx>
      <c:spPr>
        <a:noFill/>
        <a:ln w="25462">
          <a:noFill/>
        </a:ln>
      </c:spPr>
    </c:plotArea>
    <c:plotVisOnly val="1"/>
    <c:dispBlanksAs val="gap"/>
    <c:showDLblsOverMax val="0"/>
  </c:chart>
  <c:spPr>
    <a:noFill/>
    <a:ln>
      <a:noFill/>
    </a:ln>
  </c:spPr>
  <c:txPr>
    <a:bodyPr/>
    <a:lstStyle/>
    <a:p>
      <a:pPr>
        <a:defRPr sz="1203" b="1" i="0" u="none" strike="noStrike" baseline="0">
          <a:solidFill>
            <a:srgbClr val="000000"/>
          </a:solidFill>
          <a:latin typeface="Times New Roman"/>
          <a:ea typeface="Times New Roman"/>
          <a:cs typeface="Times New Roman"/>
        </a:defRPr>
      </a:pPr>
      <a:endParaRPr lang="ru-RU"/>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b="1">
                <a:solidFill>
                  <a:sysClr val="windowText" lastClr="000000"/>
                </a:solidFill>
                <a:latin typeface="Times New Roman" panose="02020603050405020304" pitchFamily="18" charset="0"/>
                <a:cs typeface="Times New Roman" panose="02020603050405020304" pitchFamily="18" charset="0"/>
              </a:rPr>
              <a:t>Динамика среднего размера</a:t>
            </a:r>
            <a:r>
              <a:rPr lang="ru-RU" sz="1300" b="1" baseline="0">
                <a:solidFill>
                  <a:sysClr val="windowText" lastClr="000000"/>
                </a:solidFill>
                <a:latin typeface="Times New Roman" panose="02020603050405020304" pitchFamily="18" charset="0"/>
                <a:cs typeface="Times New Roman" panose="02020603050405020304" pitchFamily="18" charset="0"/>
              </a:rPr>
              <a:t> пенсии и ВПМ</a:t>
            </a:r>
            <a:endParaRPr lang="ru-RU" sz="1300" b="1">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Лист1!$A$35</c:f>
              <c:strCache>
                <c:ptCount val="1"/>
                <c:pt idx="0">
                  <c:v>Средний размер пенсии</c:v>
                </c:pt>
              </c:strCache>
            </c:strRef>
          </c:tx>
          <c:spPr>
            <a:solidFill>
              <a:schemeClr val="accent3">
                <a:lumMod val="75000"/>
              </a:schemeClr>
            </a:solidFill>
            <a:ln w="9525">
              <a:noFill/>
            </a:ln>
            <a:effectLst>
              <a:glow>
                <a:schemeClr val="accent1">
                  <a:lumMod val="75000"/>
                  <a:alpha val="40000"/>
                </a:schemeClr>
              </a:glow>
              <a:outerShdw blurRad="63500" sx="101000" sy="101000" algn="ctr" rotWithShape="0">
                <a:schemeClr val="accent1">
                  <a:lumMod val="50000"/>
                  <a:alpha val="40000"/>
                </a:schemeClr>
              </a:outerShdw>
            </a:effectLst>
            <a:scene3d>
              <a:camera prst="orthographicFront"/>
              <a:lightRig rig="threePt" dir="t"/>
            </a:scene3d>
            <a:sp3d>
              <a:bevelT w="44450" h="63500"/>
            </a:sp3d>
          </c:spPr>
          <c:invertIfNegative val="0"/>
          <c:dPt>
            <c:idx val="1"/>
            <c:invertIfNegative val="0"/>
            <c:bubble3D val="0"/>
            <c:spPr>
              <a:solidFill>
                <a:schemeClr val="accent3">
                  <a:lumMod val="75000"/>
                </a:schemeClr>
              </a:solidFill>
              <a:ln w="9525">
                <a:solidFill>
                  <a:schemeClr val="tx1"/>
                </a:solidFill>
              </a:ln>
              <a:effectLst>
                <a:glow>
                  <a:schemeClr val="accent1">
                    <a:lumMod val="75000"/>
                    <a:alpha val="40000"/>
                  </a:schemeClr>
                </a:glow>
                <a:outerShdw algn="ctr" rotWithShape="0">
                  <a:schemeClr val="accent6">
                    <a:lumMod val="75000"/>
                    <a:alpha val="0"/>
                  </a:schemeClr>
                </a:outerShdw>
              </a:effectLst>
              <a:scene3d>
                <a:camera prst="orthographicFront"/>
                <a:lightRig rig="threePt" dir="t"/>
              </a:scene3d>
              <a:sp3d>
                <a:bevelT w="44450" h="63500"/>
              </a:sp3d>
            </c:spPr>
          </c:dPt>
          <c:dLbls>
            <c:spPr>
              <a:noFill/>
              <a:ln>
                <a:noFill/>
              </a:ln>
              <a:effectLst/>
            </c:spPr>
            <c:txPr>
              <a:bodyPr rot="-5400000" spcFirstLastPara="1" vertOverflow="ellipsis" wrap="square" lIns="38100" tIns="19050" rIns="38100" bIns="19050" anchor="ctr" anchorCtr="1">
                <a:spAutoFit/>
              </a:bodyPr>
              <a:lstStyle/>
              <a:p>
                <a:pPr>
                  <a:defRPr sz="105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Лист1!$B$34:$E$34</c:f>
              <c:strCache>
                <c:ptCount val="4"/>
                <c:pt idx="0">
                  <c:v>на 01.10.2014 г.</c:v>
                </c:pt>
                <c:pt idx="1">
                  <c:v>на 01.10.2015 г.</c:v>
                </c:pt>
                <c:pt idx="2">
                  <c:v>на 01.10.2016 г.</c:v>
                </c:pt>
                <c:pt idx="3">
                  <c:v>на 01.10.2017 г.</c:v>
                </c:pt>
              </c:strCache>
            </c:strRef>
          </c:cat>
          <c:val>
            <c:numRef>
              <c:f>Лист1!$B$35:$E$35</c:f>
              <c:numCache>
                <c:formatCode>#,##0.00</c:formatCode>
                <c:ptCount val="4"/>
                <c:pt idx="0">
                  <c:v>19644.54</c:v>
                </c:pt>
                <c:pt idx="1">
                  <c:v>21612.95</c:v>
                </c:pt>
                <c:pt idx="2">
                  <c:v>21804.77</c:v>
                </c:pt>
                <c:pt idx="3">
                  <c:v>22257.68</c:v>
                </c:pt>
              </c:numCache>
            </c:numRef>
          </c:val>
        </c:ser>
        <c:ser>
          <c:idx val="1"/>
          <c:order val="1"/>
          <c:tx>
            <c:strRef>
              <c:f>Лист1!$A$36</c:f>
              <c:strCache>
                <c:ptCount val="1"/>
                <c:pt idx="0">
                  <c:v>ВПМ пенсионера</c:v>
                </c:pt>
              </c:strCache>
            </c:strRef>
          </c:tx>
          <c:spPr>
            <a:solidFill>
              <a:srgbClr val="EAA832"/>
            </a:solidFill>
            <a:ln w="9525">
              <a:noFill/>
            </a:ln>
            <a:effectLst>
              <a:glow>
                <a:schemeClr val="accent2">
                  <a:lumMod val="75000"/>
                  <a:alpha val="40000"/>
                </a:schemeClr>
              </a:glow>
              <a:outerShdw algn="ctr" rotWithShape="0">
                <a:schemeClr val="accent4">
                  <a:lumMod val="75000"/>
                  <a:alpha val="0"/>
                </a:schemeClr>
              </a:outerShdw>
            </a:effectLst>
            <a:scene3d>
              <a:camera prst="orthographicFront"/>
              <a:lightRig rig="threePt" dir="t"/>
            </a:scene3d>
            <a:sp3d>
              <a:bevelT w="44450" h="63500"/>
            </a:sp3d>
          </c:spPr>
          <c:invertIfNegative val="0"/>
          <c:dLbls>
            <c:spPr>
              <a:noFill/>
              <a:ln>
                <a:noFill/>
              </a:ln>
              <a:effectLst/>
            </c:spPr>
            <c:txPr>
              <a:bodyPr rot="-5400000" spcFirstLastPara="1" vertOverflow="ellipsis" wrap="square" lIns="38100" tIns="19050" rIns="38100" bIns="19050" anchor="ctr" anchorCtr="1">
                <a:spAutoFit/>
              </a:bodyPr>
              <a:lstStyle/>
              <a:p>
                <a:pPr>
                  <a:defRPr sz="105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Лист1!$B$34:$E$34</c:f>
              <c:strCache>
                <c:ptCount val="4"/>
                <c:pt idx="0">
                  <c:v>на 01.10.2014 г.</c:v>
                </c:pt>
                <c:pt idx="1">
                  <c:v>на 01.10.2015 г.</c:v>
                </c:pt>
                <c:pt idx="2">
                  <c:v>на 01.10.2016 г.</c:v>
                </c:pt>
                <c:pt idx="3">
                  <c:v>на 01.10.2017 г.</c:v>
                </c:pt>
              </c:strCache>
            </c:strRef>
          </c:cat>
          <c:val>
            <c:numRef>
              <c:f>Лист1!$B$36:$E$36</c:f>
              <c:numCache>
                <c:formatCode>#,##0</c:formatCode>
                <c:ptCount val="4"/>
                <c:pt idx="0">
                  <c:v>9974</c:v>
                </c:pt>
                <c:pt idx="1">
                  <c:v>11644</c:v>
                </c:pt>
                <c:pt idx="2">
                  <c:v>12127</c:v>
                </c:pt>
                <c:pt idx="3">
                  <c:v>12572</c:v>
                </c:pt>
              </c:numCache>
            </c:numRef>
          </c:val>
        </c:ser>
        <c:dLbls>
          <c:dLblPos val="ctr"/>
          <c:showLegendKey val="0"/>
          <c:showVal val="1"/>
          <c:showCatName val="0"/>
          <c:showSerName val="0"/>
          <c:showPercent val="0"/>
          <c:showBubbleSize val="0"/>
        </c:dLbls>
        <c:gapWidth val="205"/>
        <c:axId val="161261584"/>
        <c:axId val="162306496"/>
      </c:barChart>
      <c:lineChart>
        <c:grouping val="standard"/>
        <c:varyColors val="0"/>
        <c:ser>
          <c:idx val="2"/>
          <c:order val="2"/>
          <c:tx>
            <c:strRef>
              <c:f>Лист1!$A$37</c:f>
              <c:strCache>
                <c:ptCount val="1"/>
                <c:pt idx="0">
                  <c:v>Коэффициент обеспеченности ВПМ</c:v>
                </c:pt>
              </c:strCache>
            </c:strRef>
          </c:tx>
          <c:spPr>
            <a:ln w="25400" cap="rnd" cmpd="sng">
              <a:solidFill>
                <a:schemeClr val="tx1">
                  <a:lumMod val="65000"/>
                  <a:lumOff val="35000"/>
                </a:schemeClr>
              </a:solidFill>
              <a:round/>
              <a:headEnd type="none"/>
              <a:tailEnd type="none"/>
            </a:ln>
            <a:effectLst/>
          </c:spPr>
          <c:marker>
            <c:symbol val="circle"/>
            <c:size val="7"/>
            <c:spPr>
              <a:solidFill>
                <a:schemeClr val="accent3"/>
              </a:solidFill>
              <a:ln w="31750" cap="rnd" cmpd="sng">
                <a:solidFill>
                  <a:schemeClr val="tx1">
                    <a:lumMod val="65000"/>
                    <a:lumOff val="35000"/>
                  </a:schemeClr>
                </a:solidFill>
                <a:headEnd type="oval" w="med" len="med"/>
                <a:tailEnd type="oval" w="med" len="med"/>
              </a:ln>
              <a:effectLst/>
              <a:scene3d>
                <a:camera prst="orthographicFront"/>
                <a:lightRig rig="threePt" dir="t"/>
              </a:scene3d>
              <a:sp3d>
                <a:bevelT/>
              </a:sp3d>
            </c:spPr>
          </c:marker>
          <c:dLbls>
            <c:dLbl>
              <c:idx val="0"/>
              <c:layout>
                <c:manualLayout>
                  <c:x val="7.9138262079655741E-3"/>
                  <c:y val="-1.698513800424628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034719653332006E-3"/>
                  <c:y val="-5.095541401273889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015096267329E-2"/>
                  <c:y val="-8.492569002123141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336644999911922E-2"/>
                  <c:y val="-0.1401273885350318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Лист1!$B$34:$E$34</c:f>
              <c:strCache>
                <c:ptCount val="4"/>
                <c:pt idx="0">
                  <c:v>на 01.10.2014 г.</c:v>
                </c:pt>
                <c:pt idx="1">
                  <c:v>на 01.10.2015 г.</c:v>
                </c:pt>
                <c:pt idx="2">
                  <c:v>на 01.10.2016 г.</c:v>
                </c:pt>
                <c:pt idx="3">
                  <c:v>на 01.10.2017 г.</c:v>
                </c:pt>
              </c:strCache>
            </c:strRef>
          </c:cat>
          <c:val>
            <c:numRef>
              <c:f>Лист1!$B$37:$E$37</c:f>
              <c:numCache>
                <c:formatCode>0.00</c:formatCode>
                <c:ptCount val="4"/>
                <c:pt idx="0">
                  <c:v>1.9695748947262883</c:v>
                </c:pt>
                <c:pt idx="1">
                  <c:v>1.8561447956028856</c:v>
                </c:pt>
                <c:pt idx="2">
                  <c:v>1.7980349633050219</c:v>
                </c:pt>
                <c:pt idx="3">
                  <c:v>1.7704167992363984</c:v>
                </c:pt>
              </c:numCache>
            </c:numRef>
          </c:val>
          <c:smooth val="0"/>
        </c:ser>
        <c:dLbls>
          <c:dLblPos val="ctr"/>
          <c:showLegendKey val="0"/>
          <c:showVal val="1"/>
          <c:showCatName val="0"/>
          <c:showSerName val="0"/>
          <c:showPercent val="0"/>
          <c:showBubbleSize val="0"/>
        </c:dLbls>
        <c:marker val="1"/>
        <c:smooth val="0"/>
        <c:axId val="162307616"/>
        <c:axId val="162307056"/>
      </c:lineChart>
      <c:catAx>
        <c:axId val="161261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2306496"/>
        <c:crosses val="autoZero"/>
        <c:auto val="1"/>
        <c:lblAlgn val="ctr"/>
        <c:lblOffset val="100"/>
        <c:noMultiLvlLbl val="0"/>
      </c:catAx>
      <c:valAx>
        <c:axId val="1623064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1261584"/>
        <c:crosses val="autoZero"/>
        <c:crossBetween val="between"/>
      </c:valAx>
      <c:valAx>
        <c:axId val="162307056"/>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2307616"/>
        <c:crosses val="max"/>
        <c:crossBetween val="between"/>
      </c:valAx>
      <c:catAx>
        <c:axId val="162307616"/>
        <c:scaling>
          <c:orientation val="minMax"/>
        </c:scaling>
        <c:delete val="1"/>
        <c:axPos val="b"/>
        <c:numFmt formatCode="General" sourceLinked="1"/>
        <c:majorTickMark val="out"/>
        <c:minorTickMark val="none"/>
        <c:tickLblPos val="nextTo"/>
        <c:crossAx val="162307056"/>
        <c:crosses val="autoZero"/>
        <c:auto val="1"/>
        <c:lblAlgn val="ctr"/>
        <c:lblOffset val="100"/>
        <c:noMultiLvlLbl val="0"/>
      </c:catAx>
      <c:spPr>
        <a:noFill/>
        <a:ln>
          <a:noFill/>
        </a:ln>
        <a:effectLst/>
      </c:spPr>
    </c:plotArea>
    <c:legend>
      <c:legendPos val="b"/>
      <c:layout>
        <c:manualLayout>
          <c:xMode val="edge"/>
          <c:yMode val="edge"/>
          <c:x val="2.3154329185149824E-2"/>
          <c:y val="0.92975239112060148"/>
          <c:w val="0.97527696171161449"/>
          <c:h val="6.7368808198338265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rot="-5400000" vert="horz"/>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1">
                <a:solidFill>
                  <a:sysClr val="windowText" lastClr="000000"/>
                </a:solidFill>
                <a:latin typeface="Times New Roman" panose="02020603050405020304" pitchFamily="18" charset="0"/>
                <a:cs typeface="Times New Roman" panose="02020603050405020304" pitchFamily="18" charset="0"/>
              </a:rPr>
              <a:t>Раскрываемость преступлений за 9 месяцев 2017 года,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Лист1!$E$4</c:f>
              <c:strCache>
                <c:ptCount val="1"/>
              </c:strCache>
            </c:strRef>
          </c:tx>
          <c:spPr>
            <a:solidFill>
              <a:schemeClr val="accent1"/>
            </a:solidFill>
            <a:ln>
              <a:solidFill>
                <a:schemeClr val="bg1">
                  <a:lumMod val="50000"/>
                </a:schemeClr>
              </a:solidFill>
            </a:ln>
            <a:effectLst/>
          </c:spPr>
          <c:invertIfNegative val="0"/>
          <c:dPt>
            <c:idx val="0"/>
            <c:invertIfNegative val="0"/>
            <c:bubble3D val="0"/>
            <c:spPr>
              <a:solidFill>
                <a:srgbClr val="FFC000"/>
              </a:solidFill>
              <a:ln>
                <a:solidFill>
                  <a:schemeClr val="bg1">
                    <a:lumMod val="50000"/>
                  </a:schemeClr>
                </a:solidFill>
              </a:ln>
              <a:effectLst/>
            </c:spPr>
          </c:dPt>
          <c:dLbls>
            <c:dLbl>
              <c:idx val="0"/>
              <c:layout>
                <c:manualLayout>
                  <c:x val="2.1376656690893546E-3"/>
                  <c:y val="9.1911764705882564E-3"/>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8380169078874692E-17"/>
                  <c:y val="9.191176470588235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777777777777676E-3"/>
                  <c:y val="-1.388888888888893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Лист1!$B$4:$B$9</c:f>
              <c:strCache>
                <c:ptCount val="6"/>
                <c:pt idx="0">
                  <c:v>Норильск</c:v>
                </c:pt>
                <c:pt idx="1">
                  <c:v>Канск</c:v>
                </c:pt>
                <c:pt idx="2">
                  <c:v>Минусинск</c:v>
                </c:pt>
                <c:pt idx="3">
                  <c:v>Железногорск</c:v>
                </c:pt>
                <c:pt idx="4">
                  <c:v>Ачинск</c:v>
                </c:pt>
                <c:pt idx="5">
                  <c:v>Красноярск</c:v>
                </c:pt>
              </c:strCache>
            </c:strRef>
          </c:cat>
          <c:val>
            <c:numRef>
              <c:f>Лист1!$C$4:$C$9</c:f>
              <c:numCache>
                <c:formatCode>General</c:formatCode>
                <c:ptCount val="6"/>
                <c:pt idx="0">
                  <c:v>73</c:v>
                </c:pt>
                <c:pt idx="1">
                  <c:v>71.2</c:v>
                </c:pt>
                <c:pt idx="2">
                  <c:v>63.6</c:v>
                </c:pt>
                <c:pt idx="3">
                  <c:v>67.099999999999994</c:v>
                </c:pt>
                <c:pt idx="4">
                  <c:v>57.7</c:v>
                </c:pt>
                <c:pt idx="5">
                  <c:v>47.7</c:v>
                </c:pt>
              </c:numCache>
            </c:numRef>
          </c:val>
        </c:ser>
        <c:dLbls>
          <c:showLegendKey val="0"/>
          <c:showVal val="1"/>
          <c:showCatName val="0"/>
          <c:showSerName val="0"/>
          <c:showPercent val="0"/>
          <c:showBubbleSize val="0"/>
        </c:dLbls>
        <c:gapWidth val="219"/>
        <c:overlap val="-27"/>
        <c:axId val="162310416"/>
        <c:axId val="162310976"/>
      </c:barChart>
      <c:lineChart>
        <c:grouping val="standard"/>
        <c:varyColors val="0"/>
        <c:ser>
          <c:idx val="1"/>
          <c:order val="1"/>
          <c:tx>
            <c:strRef>
              <c:f>Лист1!$B$10</c:f>
              <c:strCache>
                <c:ptCount val="1"/>
                <c:pt idx="0">
                  <c:v>Средняя раскрываемость по Красноярскому краю (60,6)</c:v>
                </c:pt>
              </c:strCache>
            </c:strRef>
          </c:tx>
          <c:spPr>
            <a:ln w="28575" cap="rnd">
              <a:solidFill>
                <a:srgbClr val="C00000"/>
              </a:solidFill>
              <a:round/>
            </a:ln>
            <a:effectLst/>
          </c:spPr>
          <c:marker>
            <c:symbol val="none"/>
          </c:marker>
          <c:dLbls>
            <c:delete val="1"/>
          </c:dLbls>
          <c:cat>
            <c:strRef>
              <c:f>Лист1!$B$4:$B$9</c:f>
              <c:strCache>
                <c:ptCount val="6"/>
                <c:pt idx="0">
                  <c:v>Норильск</c:v>
                </c:pt>
                <c:pt idx="1">
                  <c:v>Канск</c:v>
                </c:pt>
                <c:pt idx="2">
                  <c:v>Минусинск</c:v>
                </c:pt>
                <c:pt idx="3">
                  <c:v>Железногорск</c:v>
                </c:pt>
                <c:pt idx="4">
                  <c:v>Ачинск</c:v>
                </c:pt>
                <c:pt idx="5">
                  <c:v>Красноярск</c:v>
                </c:pt>
              </c:strCache>
            </c:strRef>
          </c:cat>
          <c:val>
            <c:numRef>
              <c:f>Лист1!$D$4:$D$9</c:f>
              <c:numCache>
                <c:formatCode>General</c:formatCode>
                <c:ptCount val="6"/>
                <c:pt idx="0">
                  <c:v>60.6</c:v>
                </c:pt>
                <c:pt idx="1">
                  <c:v>60.6</c:v>
                </c:pt>
                <c:pt idx="2">
                  <c:v>60.6</c:v>
                </c:pt>
                <c:pt idx="3">
                  <c:v>60.6</c:v>
                </c:pt>
                <c:pt idx="4">
                  <c:v>60.6</c:v>
                </c:pt>
                <c:pt idx="5">
                  <c:v>60.6</c:v>
                </c:pt>
              </c:numCache>
            </c:numRef>
          </c:val>
          <c:smooth val="0"/>
        </c:ser>
        <c:dLbls>
          <c:showLegendKey val="0"/>
          <c:showVal val="1"/>
          <c:showCatName val="0"/>
          <c:showSerName val="0"/>
          <c:showPercent val="0"/>
          <c:showBubbleSize val="0"/>
        </c:dLbls>
        <c:marker val="1"/>
        <c:smooth val="0"/>
        <c:axId val="162310416"/>
        <c:axId val="162310976"/>
      </c:lineChart>
      <c:catAx>
        <c:axId val="162310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2310976"/>
        <c:crosses val="autoZero"/>
        <c:auto val="1"/>
        <c:lblAlgn val="ctr"/>
        <c:lblOffset val="100"/>
        <c:tickLblSkip val="1"/>
        <c:noMultiLvlLbl val="0"/>
      </c:catAx>
      <c:valAx>
        <c:axId val="162310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2310416"/>
        <c:crosses val="autoZero"/>
        <c:crossBetween val="between"/>
      </c:valAx>
      <c:spPr>
        <a:noFill/>
        <a:ln>
          <a:noFill/>
        </a:ln>
        <a:effectLst/>
      </c:spPr>
    </c:plotArea>
    <c:legend>
      <c:legendPos val="b"/>
      <c:legendEntry>
        <c:idx val="0"/>
        <c:delete val="1"/>
      </c:legendEntry>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r>
              <a:rPr lang="ru-RU" sz="1200" b="1">
                <a:solidFill>
                  <a:sysClr val="windowText" lastClr="000000"/>
                </a:solidFill>
                <a:latin typeface="Times New Roman" panose="02020603050405020304" pitchFamily="18" charset="0"/>
                <a:cs typeface="Times New Roman" panose="02020603050405020304" pitchFamily="18" charset="0"/>
              </a:rPr>
              <a:t>Возрастная категория лиц, совершивших преступления, %</a:t>
            </a:r>
          </a:p>
        </c:rich>
      </c:tx>
      <c:layout>
        <c:manualLayout>
          <c:xMode val="edge"/>
          <c:yMode val="edge"/>
          <c:x val="0.12984899260121102"/>
          <c:y val="2.505742326164126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spPr>
            <a:ln w="19050">
              <a:solidFill>
                <a:schemeClr val="accent1">
                  <a:lumMod val="75000"/>
                </a:schemeClr>
              </a:solidFill>
            </a:ln>
          </c:spPr>
          <c:dPt>
            <c:idx val="0"/>
            <c:bubble3D val="0"/>
            <c:spPr>
              <a:solidFill>
                <a:schemeClr val="accent6">
                  <a:lumMod val="40000"/>
                  <a:lumOff val="60000"/>
                </a:schemeClr>
              </a:solidFill>
              <a:ln w="19050" cmpd="sng">
                <a:solidFill>
                  <a:schemeClr val="accent1">
                    <a:lumMod val="75000"/>
                  </a:schemeClr>
                </a:solidFill>
              </a:ln>
              <a:effectLst/>
              <a:sp3d contourW="19050">
                <a:contourClr>
                  <a:schemeClr val="accent1">
                    <a:lumMod val="75000"/>
                  </a:schemeClr>
                </a:contourClr>
              </a:sp3d>
            </c:spPr>
          </c:dPt>
          <c:dPt>
            <c:idx val="1"/>
            <c:bubble3D val="0"/>
            <c:spPr>
              <a:solidFill>
                <a:srgbClr val="AB3B7E"/>
              </a:solidFill>
              <a:ln w="19050">
                <a:solidFill>
                  <a:schemeClr val="accent1">
                    <a:lumMod val="75000"/>
                  </a:schemeClr>
                </a:solidFill>
              </a:ln>
              <a:effectLst/>
              <a:sp3d contourW="19050">
                <a:contourClr>
                  <a:schemeClr val="accent1">
                    <a:lumMod val="75000"/>
                  </a:schemeClr>
                </a:contourClr>
              </a:sp3d>
            </c:spPr>
          </c:dPt>
          <c:dPt>
            <c:idx val="2"/>
            <c:bubble3D val="0"/>
            <c:spPr>
              <a:solidFill>
                <a:schemeClr val="accent1">
                  <a:lumMod val="60000"/>
                  <a:lumOff val="40000"/>
                </a:schemeClr>
              </a:solidFill>
              <a:ln w="19050" cap="flat" cmpd="sng">
                <a:solidFill>
                  <a:schemeClr val="accent1">
                    <a:lumMod val="75000"/>
                  </a:schemeClr>
                </a:solidFill>
                <a:round/>
              </a:ln>
              <a:effectLst/>
              <a:sp3d contourW="19050">
                <a:contourClr>
                  <a:schemeClr val="accent1">
                    <a:lumMod val="75000"/>
                  </a:schemeClr>
                </a:contourClr>
              </a:sp3d>
            </c:spPr>
          </c:dPt>
          <c:dPt>
            <c:idx val="3"/>
            <c:bubble3D val="0"/>
            <c:spPr>
              <a:solidFill>
                <a:srgbClr val="FFFF00"/>
              </a:solidFill>
              <a:ln w="19050">
                <a:solidFill>
                  <a:schemeClr val="accent1">
                    <a:lumMod val="75000"/>
                  </a:schemeClr>
                </a:solidFill>
              </a:ln>
              <a:effectLst/>
              <a:sp3d contourW="19050">
                <a:contourClr>
                  <a:schemeClr val="accent1">
                    <a:lumMod val="75000"/>
                  </a:schemeClr>
                </a:contourClr>
              </a:sp3d>
            </c:spPr>
          </c:dPt>
          <c:dPt>
            <c:idx val="4"/>
            <c:bubble3D val="0"/>
            <c:spPr>
              <a:solidFill>
                <a:schemeClr val="accent5">
                  <a:lumMod val="75000"/>
                </a:schemeClr>
              </a:solidFill>
              <a:ln w="19050">
                <a:solidFill>
                  <a:schemeClr val="accent1">
                    <a:lumMod val="75000"/>
                  </a:schemeClr>
                </a:solidFill>
              </a:ln>
              <a:effectLst/>
              <a:sp3d contourW="19050">
                <a:contourClr>
                  <a:schemeClr val="accent1">
                    <a:lumMod val="75000"/>
                  </a:schemeClr>
                </a:contourClr>
              </a:sp3d>
            </c:spPr>
          </c:dPt>
          <c:dLbls>
            <c:dLbl>
              <c:idx val="0"/>
              <c:layout>
                <c:manualLayout>
                  <c:x val="2.4673081667900321E-2"/>
                  <c:y val="-2.505742326164126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2075006168270324E-2"/>
                  <c:y val="-1.2528711630820784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9738465334320256E-2"/>
                  <c:y val="-2.0881186051367795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7009622501850484E-2"/>
                  <c:y val="-1.6704948841094174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9738465334320256E-2"/>
                  <c:y val="-2.9233660471914804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Лист1!$C$29:$C$33</c:f>
              <c:strCache>
                <c:ptCount val="5"/>
                <c:pt idx="0">
                  <c:v>от 50 лет и старше </c:v>
                </c:pt>
                <c:pt idx="1">
                  <c:v>от 30 до 49 лет</c:v>
                </c:pt>
                <c:pt idx="2">
                  <c:v>от 25 до 29 лет </c:v>
                </c:pt>
                <c:pt idx="3">
                  <c:v>от 18 до 24 лет </c:v>
                </c:pt>
                <c:pt idx="4">
                  <c:v>от 14 до 17 лет </c:v>
                </c:pt>
              </c:strCache>
            </c:strRef>
          </c:cat>
          <c:val>
            <c:numRef>
              <c:f>Лист1!$D$29:$D$33</c:f>
              <c:numCache>
                <c:formatCode>General</c:formatCode>
                <c:ptCount val="5"/>
                <c:pt idx="0">
                  <c:v>6.5</c:v>
                </c:pt>
                <c:pt idx="1">
                  <c:v>55.1</c:v>
                </c:pt>
                <c:pt idx="2">
                  <c:v>17.3</c:v>
                </c:pt>
                <c:pt idx="3">
                  <c:v>17.3</c:v>
                </c:pt>
                <c:pt idx="4">
                  <c:v>3.8</c:v>
                </c:pt>
              </c:numCache>
            </c:numRef>
          </c:val>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0.13116537071783821"/>
          <c:y val="0.81676709914288481"/>
          <c:w val="0.80130767332839858"/>
          <c:h val="0.1539992403852003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t>Состояние аварийности за январь-сентябрь </a:t>
            </a:r>
          </a:p>
        </c:rich>
      </c:tx>
      <c:layout>
        <c:manualLayout>
          <c:xMode val="edge"/>
          <c:yMode val="edge"/>
          <c:x val="0.21468607429936995"/>
          <c:y val="3.1695721077654518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Лист1!$D$100</c:f>
              <c:strCache>
                <c:ptCount val="1"/>
                <c:pt idx="0">
                  <c:v>ДТП</c:v>
                </c:pt>
              </c:strCache>
            </c:strRef>
          </c:tx>
          <c:spPr>
            <a:solidFill>
              <a:schemeClr val="accent5">
                <a:lumMod val="75000"/>
              </a:schemeClr>
            </a:solidFill>
            <a:ln>
              <a:solidFill>
                <a:schemeClr val="accent1">
                  <a:lumMod val="50000"/>
                </a:schemeClr>
              </a:solidFill>
            </a:ln>
            <a:effectLst/>
            <a:sp3d>
              <a:contourClr>
                <a:schemeClr val="accent1">
                  <a:lumMod val="50000"/>
                </a:schemeClr>
              </a:contourClr>
            </a:sp3d>
          </c:spPr>
          <c:invertIfNegative val="0"/>
          <c:dLbls>
            <c:dLbl>
              <c:idx val="0"/>
              <c:layout>
                <c:manualLayout>
                  <c:x val="9.3896696259528137E-3"/>
                  <c:y val="5.118359029913692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6431921845417575E-2"/>
                  <c:y val="5.1183590299137393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Лист1!$C$101:$C$102</c:f>
              <c:strCache>
                <c:ptCount val="2"/>
                <c:pt idx="0">
                  <c:v>2017 года</c:v>
                </c:pt>
                <c:pt idx="1">
                  <c:v>2016 года</c:v>
                </c:pt>
              </c:strCache>
            </c:strRef>
          </c:cat>
          <c:val>
            <c:numRef>
              <c:f>Лист1!$D$101:$D$102</c:f>
              <c:numCache>
                <c:formatCode>General</c:formatCode>
                <c:ptCount val="2"/>
                <c:pt idx="0">
                  <c:v>140</c:v>
                </c:pt>
                <c:pt idx="1">
                  <c:v>105</c:v>
                </c:pt>
              </c:numCache>
            </c:numRef>
          </c:val>
        </c:ser>
        <c:ser>
          <c:idx val="1"/>
          <c:order val="1"/>
          <c:tx>
            <c:strRef>
              <c:f>Лист1!$E$100</c:f>
              <c:strCache>
                <c:ptCount val="1"/>
                <c:pt idx="0">
                  <c:v>Численность раненных в ДТП, чел.</c:v>
                </c:pt>
              </c:strCache>
            </c:strRef>
          </c:tx>
          <c:spPr>
            <a:solidFill>
              <a:schemeClr val="accent2">
                <a:lumMod val="40000"/>
                <a:lumOff val="60000"/>
              </a:schemeClr>
            </a:solidFill>
            <a:ln>
              <a:solidFill>
                <a:schemeClr val="accent2">
                  <a:lumMod val="75000"/>
                </a:schemeClr>
              </a:solidFill>
            </a:ln>
            <a:effectLst/>
            <a:sp3d>
              <a:contourClr>
                <a:schemeClr val="accent2">
                  <a:lumMod val="75000"/>
                </a:schemeClr>
              </a:contourClr>
            </a:sp3d>
          </c:spPr>
          <c:invertIfNegative val="0"/>
          <c:dLbls>
            <c:dLbl>
              <c:idx val="0"/>
              <c:layout>
                <c:manualLayout>
                  <c:x val="4.6948348129764493E-3"/>
                  <c:y val="-2.559179514956902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0422522194646744E-3"/>
                  <c:y val="-1.535507708974140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Лист1!$C$101:$C$102</c:f>
              <c:strCache>
                <c:ptCount val="2"/>
                <c:pt idx="0">
                  <c:v>2017 года</c:v>
                </c:pt>
                <c:pt idx="1">
                  <c:v>2016 года</c:v>
                </c:pt>
              </c:strCache>
            </c:strRef>
          </c:cat>
          <c:val>
            <c:numRef>
              <c:f>Лист1!$E$101:$E$102</c:f>
              <c:numCache>
                <c:formatCode>General</c:formatCode>
                <c:ptCount val="2"/>
                <c:pt idx="0">
                  <c:v>199</c:v>
                </c:pt>
                <c:pt idx="1">
                  <c:v>164</c:v>
                </c:pt>
              </c:numCache>
            </c:numRef>
          </c:val>
        </c:ser>
        <c:ser>
          <c:idx val="2"/>
          <c:order val="2"/>
          <c:tx>
            <c:strRef>
              <c:f>Лист1!$F$100</c:f>
              <c:strCache>
                <c:ptCount val="1"/>
                <c:pt idx="0">
                  <c:v>Численность погибших в ДТП, чел.</c:v>
                </c:pt>
              </c:strCache>
            </c:strRef>
          </c:tx>
          <c:spPr>
            <a:solidFill>
              <a:schemeClr val="accent6">
                <a:lumMod val="75000"/>
              </a:schemeClr>
            </a:solidFill>
            <a:ln>
              <a:solidFill>
                <a:schemeClr val="accent6">
                  <a:lumMod val="50000"/>
                </a:schemeClr>
              </a:solidFill>
            </a:ln>
            <a:effectLst/>
            <a:sp3d>
              <a:contourClr>
                <a:schemeClr val="accent6">
                  <a:lumMod val="50000"/>
                </a:schemeClr>
              </a:contourClr>
            </a:sp3d>
          </c:spPr>
          <c:invertIfNegative val="0"/>
          <c:dLbls>
            <c:dLbl>
              <c:idx val="0"/>
              <c:layout>
                <c:manualLayout>
                  <c:x val="7.0422522194646744E-3"/>
                  <c:y val="-3.071015417948271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0422522194646744E-3"/>
                  <c:y val="-2.559179514956897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Лист1!$C$101:$C$102</c:f>
              <c:strCache>
                <c:ptCount val="2"/>
                <c:pt idx="0">
                  <c:v>2017 года</c:v>
                </c:pt>
                <c:pt idx="1">
                  <c:v>2016 года</c:v>
                </c:pt>
              </c:strCache>
            </c:strRef>
          </c:cat>
          <c:val>
            <c:numRef>
              <c:f>Лист1!$F$101:$F$102</c:f>
              <c:numCache>
                <c:formatCode>General</c:formatCode>
                <c:ptCount val="2"/>
                <c:pt idx="0">
                  <c:v>10</c:v>
                </c:pt>
                <c:pt idx="1">
                  <c:v>13</c:v>
                </c:pt>
              </c:numCache>
            </c:numRef>
          </c:val>
        </c:ser>
        <c:dLbls>
          <c:showLegendKey val="0"/>
          <c:showVal val="1"/>
          <c:showCatName val="0"/>
          <c:showSerName val="0"/>
          <c:showPercent val="0"/>
          <c:showBubbleSize val="0"/>
        </c:dLbls>
        <c:gapWidth val="150"/>
        <c:shape val="box"/>
        <c:axId val="162847664"/>
        <c:axId val="162848224"/>
        <c:axId val="0"/>
      </c:bar3DChart>
      <c:catAx>
        <c:axId val="16284766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2848224"/>
        <c:crosses val="autoZero"/>
        <c:auto val="1"/>
        <c:lblAlgn val="ctr"/>
        <c:lblOffset val="100"/>
        <c:noMultiLvlLbl val="0"/>
      </c:catAx>
      <c:valAx>
        <c:axId val="1628482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2847664"/>
        <c:crosses val="autoZero"/>
        <c:crossBetween val="between"/>
      </c:valAx>
      <c:spPr>
        <a:noFill/>
        <a:ln>
          <a:noFill/>
        </a:ln>
        <a:effectLst/>
      </c:spPr>
    </c:plotArea>
    <c:legend>
      <c:legendPos val="b"/>
      <c:layout>
        <c:manualLayout>
          <c:xMode val="edge"/>
          <c:yMode val="edge"/>
          <c:x val="8.6021440997911328E-2"/>
          <c:y val="0.90099454683853897"/>
          <c:w val="0.82795711800417737"/>
          <c:h val="9.9005453161461004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1"/>
              <a:t>Динамика основных показателей </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Лист1!$B$3</c:f>
              <c:strCache>
                <c:ptCount val="1"/>
                <c:pt idx="0">
                  <c:v>за 9 месяцев 2016 года</c:v>
                </c:pt>
              </c:strCache>
            </c:strRef>
          </c:tx>
          <c:spPr>
            <a:solidFill>
              <a:schemeClr val="accent5">
                <a:lumMod val="60000"/>
                <a:lumOff val="40000"/>
              </a:schemeClr>
            </a:solidFill>
            <a:ln>
              <a:solidFill>
                <a:schemeClr val="accent5">
                  <a:lumMod val="75000"/>
                </a:schemeClr>
              </a:solidFill>
            </a:ln>
            <a:effectLst/>
            <a:sp3d>
              <a:contourClr>
                <a:schemeClr val="accent5">
                  <a:lumMod val="75000"/>
                </a:schemeClr>
              </a:contourClr>
            </a:sp3d>
          </c:spPr>
          <c:invertIfNegative val="0"/>
          <c:dLbls>
            <c:dLbl>
              <c:idx val="0"/>
              <c:layout>
                <c:manualLayout>
                  <c:x val="8.481764206955027E-3"/>
                  <c:y val="-4.028137396862389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3333333333332309E-3"/>
                  <c:y val="-1.388888888888888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3888888888888788E-2"/>
                  <c:y val="-1.388888888888888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Лист1!$C$2:$E$2</c:f>
              <c:strCache>
                <c:ptCount val="3"/>
                <c:pt idx="0">
                  <c:v>Пожаров</c:v>
                </c:pt>
                <c:pt idx="1">
                  <c:v>Травмировано</c:v>
                </c:pt>
                <c:pt idx="2">
                  <c:v>Погибло</c:v>
                </c:pt>
              </c:strCache>
            </c:strRef>
          </c:cat>
          <c:val>
            <c:numRef>
              <c:f>Лист1!$C$3:$E$3</c:f>
              <c:numCache>
                <c:formatCode>General</c:formatCode>
                <c:ptCount val="3"/>
                <c:pt idx="0">
                  <c:v>160</c:v>
                </c:pt>
                <c:pt idx="1">
                  <c:v>12</c:v>
                </c:pt>
                <c:pt idx="2">
                  <c:v>3</c:v>
                </c:pt>
              </c:numCache>
            </c:numRef>
          </c:val>
        </c:ser>
        <c:ser>
          <c:idx val="1"/>
          <c:order val="1"/>
          <c:tx>
            <c:strRef>
              <c:f>Лист1!$B$4</c:f>
              <c:strCache>
                <c:ptCount val="1"/>
                <c:pt idx="0">
                  <c:v>за 9 месяцев 2017 года</c:v>
                </c:pt>
              </c:strCache>
            </c:strRef>
          </c:tx>
          <c:spPr>
            <a:solidFill>
              <a:schemeClr val="accent6">
                <a:lumMod val="75000"/>
              </a:schemeClr>
            </a:solidFill>
            <a:ln>
              <a:solidFill>
                <a:schemeClr val="accent6">
                  <a:lumMod val="50000"/>
                </a:schemeClr>
              </a:solidFill>
            </a:ln>
            <a:effectLst/>
            <a:sp3d>
              <a:contourClr>
                <a:schemeClr val="accent6">
                  <a:lumMod val="50000"/>
                </a:schemeClr>
              </a:contourClr>
            </a:sp3d>
          </c:spPr>
          <c:invertIfNegative val="0"/>
          <c:dLbls>
            <c:dLbl>
              <c:idx val="0"/>
              <c:layout>
                <c:manualLayout>
                  <c:x val="2.0250212044105174E-2"/>
                  <c:y val="-1.36118512933435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6009329940627572E-2"/>
                  <c:y val="-3.129899839777916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878710771840543E-2"/>
                  <c:y val="-1.388876988852998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Лист1!$C$2:$E$2</c:f>
              <c:strCache>
                <c:ptCount val="3"/>
                <c:pt idx="0">
                  <c:v>Пожаров</c:v>
                </c:pt>
                <c:pt idx="1">
                  <c:v>Травмировано</c:v>
                </c:pt>
                <c:pt idx="2">
                  <c:v>Погибло</c:v>
                </c:pt>
              </c:strCache>
            </c:strRef>
          </c:cat>
          <c:val>
            <c:numRef>
              <c:f>Лист1!$C$4:$E$4</c:f>
              <c:numCache>
                <c:formatCode>General</c:formatCode>
                <c:ptCount val="3"/>
                <c:pt idx="0">
                  <c:v>153</c:v>
                </c:pt>
                <c:pt idx="1">
                  <c:v>21</c:v>
                </c:pt>
                <c:pt idx="2">
                  <c:v>9</c:v>
                </c:pt>
              </c:numCache>
            </c:numRef>
          </c:val>
        </c:ser>
        <c:dLbls>
          <c:showLegendKey val="0"/>
          <c:showVal val="1"/>
          <c:showCatName val="0"/>
          <c:showSerName val="0"/>
          <c:showPercent val="0"/>
          <c:showBubbleSize val="0"/>
        </c:dLbls>
        <c:gapWidth val="150"/>
        <c:shape val="box"/>
        <c:axId val="162851024"/>
        <c:axId val="162851584"/>
        <c:axId val="0"/>
      </c:bar3DChart>
      <c:catAx>
        <c:axId val="1628510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2851584"/>
        <c:crosses val="autoZero"/>
        <c:auto val="1"/>
        <c:lblAlgn val="ctr"/>
        <c:lblOffset val="100"/>
        <c:noMultiLvlLbl val="0"/>
      </c:catAx>
      <c:valAx>
        <c:axId val="162851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2851024"/>
        <c:crosses val="autoZero"/>
        <c:crossBetween val="between"/>
      </c:valAx>
      <c:spPr>
        <a:noFill/>
        <a:ln>
          <a:noFill/>
        </a:ln>
        <a:effectLst/>
      </c:spPr>
    </c:plotArea>
    <c:legend>
      <c:legendPos val="r"/>
      <c:layout>
        <c:manualLayout>
          <c:xMode val="edge"/>
          <c:yMode val="edge"/>
          <c:x val="0.76745440216919447"/>
          <c:y val="0.37175019063857495"/>
          <c:w val="0.21558206941689539"/>
          <c:h val="0.23821853606710477"/>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0.65667</cdr:x>
      <cdr:y>0.4684</cdr:y>
    </cdr:from>
    <cdr:to>
      <cdr:x>0.70882</cdr:x>
      <cdr:y>0.52811</cdr:y>
    </cdr:to>
    <cdr:sp macro="" textlink="">
      <cdr:nvSpPr>
        <cdr:cNvPr id="3" name="Прямоугольник 2"/>
        <cdr:cNvSpPr/>
      </cdr:nvSpPr>
      <cdr:spPr>
        <a:xfrm xmlns:a="http://schemas.openxmlformats.org/drawingml/2006/main">
          <a:off x="3900913" y="1143043"/>
          <a:ext cx="309793" cy="145711"/>
        </a:xfrm>
        <a:prstGeom xmlns:a="http://schemas.openxmlformats.org/drawingml/2006/main" prst="rect">
          <a:avLst/>
        </a:prstGeom>
        <a:noFill xmlns:a="http://schemas.openxmlformats.org/drawingml/2006/main"/>
        <a:ln xmlns:a="http://schemas.openxmlformats.org/drawingml/2006/main" w="3175">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lIns="0" tIns="0" rIns="0" bIns="0"/>
        <a:lstStyle xmlns:a="http://schemas.openxmlformats.org/drawingml/2006/main"/>
        <a:p xmlns:a="http://schemas.openxmlformats.org/drawingml/2006/main">
          <a:r>
            <a:rPr lang="ru-RU" sz="700">
              <a:solidFill>
                <a:sysClr val="windowText" lastClr="000000"/>
              </a:solidFill>
              <a:latin typeface="Times New Roman" pitchFamily="18" charset="0"/>
              <a:cs typeface="Times New Roman" pitchFamily="18" charset="0"/>
            </a:rPr>
            <a:t>-0,2%</a:t>
          </a:r>
        </a:p>
      </cdr:txBody>
    </cdr:sp>
  </cdr:relSizeAnchor>
  <cdr:relSizeAnchor xmlns:cdr="http://schemas.openxmlformats.org/drawingml/2006/chartDrawing">
    <cdr:from>
      <cdr:x>0.56603</cdr:x>
      <cdr:y>0.54244</cdr:y>
    </cdr:from>
    <cdr:to>
      <cdr:x>0.61818</cdr:x>
      <cdr:y>0.60215</cdr:y>
    </cdr:to>
    <cdr:sp macro="" textlink="">
      <cdr:nvSpPr>
        <cdr:cNvPr id="5" name="Прямоугольник 4"/>
        <cdr:cNvSpPr/>
      </cdr:nvSpPr>
      <cdr:spPr>
        <a:xfrm xmlns:a="http://schemas.openxmlformats.org/drawingml/2006/main">
          <a:off x="3362435" y="1323719"/>
          <a:ext cx="309793" cy="145711"/>
        </a:xfrm>
        <a:prstGeom xmlns:a="http://schemas.openxmlformats.org/drawingml/2006/main" prst="rect">
          <a:avLst/>
        </a:prstGeom>
        <a:noFill xmlns:a="http://schemas.openxmlformats.org/drawingml/2006/main"/>
        <a:ln xmlns:a="http://schemas.openxmlformats.org/drawingml/2006/main" w="3175"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lIns="0" tIns="0" rIns="0" bIns="0"/>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ru-RU" sz="700">
              <a:solidFill>
                <a:sysClr val="windowText" lastClr="000000"/>
              </a:solidFill>
              <a:latin typeface="Times New Roman" pitchFamily="18" charset="0"/>
              <a:cs typeface="Times New Roman" pitchFamily="18" charset="0"/>
            </a:rPr>
            <a:t>+1,1%</a:t>
          </a:r>
        </a:p>
      </cdr:txBody>
    </cdr:sp>
  </cdr:relSizeAnchor>
  <cdr:relSizeAnchor xmlns:cdr="http://schemas.openxmlformats.org/drawingml/2006/chartDrawing">
    <cdr:from>
      <cdr:x>0.47586</cdr:x>
      <cdr:y>0.53835</cdr:y>
    </cdr:from>
    <cdr:to>
      <cdr:x>0.52801</cdr:x>
      <cdr:y>0.59806</cdr:y>
    </cdr:to>
    <cdr:sp macro="" textlink="">
      <cdr:nvSpPr>
        <cdr:cNvPr id="6" name="Прямоугольник 5"/>
        <cdr:cNvSpPr/>
      </cdr:nvSpPr>
      <cdr:spPr>
        <a:xfrm xmlns:a="http://schemas.openxmlformats.org/drawingml/2006/main">
          <a:off x="2826817" y="1313747"/>
          <a:ext cx="309793" cy="145711"/>
        </a:xfrm>
        <a:prstGeom xmlns:a="http://schemas.openxmlformats.org/drawingml/2006/main" prst="rect">
          <a:avLst/>
        </a:prstGeom>
        <a:noFill xmlns:a="http://schemas.openxmlformats.org/drawingml/2006/main"/>
        <a:ln xmlns:a="http://schemas.openxmlformats.org/drawingml/2006/main" w="3175"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lIns="0" tIns="0" rIns="0" bIns="0"/>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ru-RU" sz="700">
              <a:solidFill>
                <a:sysClr val="windowText" lastClr="000000"/>
              </a:solidFill>
              <a:latin typeface="Times New Roman" pitchFamily="18" charset="0"/>
              <a:cs typeface="Times New Roman" pitchFamily="18" charset="0"/>
            </a:rPr>
            <a:t>-</a:t>
          </a:r>
          <a:r>
            <a:rPr lang="ru-RU" sz="700" baseline="0">
              <a:solidFill>
                <a:sysClr val="windowText" lastClr="000000"/>
              </a:solidFill>
              <a:latin typeface="Times New Roman" pitchFamily="18" charset="0"/>
              <a:cs typeface="Times New Roman" pitchFamily="18" charset="0"/>
            </a:rPr>
            <a:t> 1,3</a:t>
          </a:r>
          <a:r>
            <a:rPr lang="ru-RU" sz="700">
              <a:solidFill>
                <a:sysClr val="windowText" lastClr="000000"/>
              </a:solidFill>
              <a:latin typeface="Times New Roman" pitchFamily="18" charset="0"/>
              <a:cs typeface="Times New Roman" pitchFamily="18" charset="0"/>
            </a:rPr>
            <a:t>%</a:t>
          </a:r>
        </a:p>
      </cdr:txBody>
    </cdr:sp>
  </cdr:relSizeAnchor>
  <cdr:relSizeAnchor xmlns:cdr="http://schemas.openxmlformats.org/drawingml/2006/chartDrawing">
    <cdr:from>
      <cdr:x>0.29804</cdr:x>
      <cdr:y>0.46045</cdr:y>
    </cdr:from>
    <cdr:to>
      <cdr:x>0.35019</cdr:x>
      <cdr:y>0.52016</cdr:y>
    </cdr:to>
    <cdr:sp macro="" textlink="">
      <cdr:nvSpPr>
        <cdr:cNvPr id="7" name="Прямоугольник 6"/>
        <cdr:cNvSpPr/>
      </cdr:nvSpPr>
      <cdr:spPr>
        <a:xfrm xmlns:a="http://schemas.openxmlformats.org/drawingml/2006/main">
          <a:off x="1770509" y="1123646"/>
          <a:ext cx="309793" cy="145711"/>
        </a:xfrm>
        <a:prstGeom xmlns:a="http://schemas.openxmlformats.org/drawingml/2006/main" prst="rect">
          <a:avLst/>
        </a:prstGeom>
        <a:noFill xmlns:a="http://schemas.openxmlformats.org/drawingml/2006/main"/>
        <a:ln xmlns:a="http://schemas.openxmlformats.org/drawingml/2006/main" w="3175"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lIns="0" tIns="0" rIns="0" bIns="0"/>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ru-RU" sz="700">
              <a:solidFill>
                <a:sysClr val="windowText" lastClr="000000"/>
              </a:solidFill>
              <a:latin typeface="Times New Roman" pitchFamily="18" charset="0"/>
              <a:cs typeface="Times New Roman" pitchFamily="18" charset="0"/>
            </a:rPr>
            <a:t>+2,4%</a:t>
          </a:r>
        </a:p>
      </cdr:txBody>
    </cdr:sp>
  </cdr:relSizeAnchor>
  <cdr:relSizeAnchor xmlns:cdr="http://schemas.openxmlformats.org/drawingml/2006/chartDrawing">
    <cdr:from>
      <cdr:x>0.71749</cdr:x>
      <cdr:y>0.59616</cdr:y>
    </cdr:from>
    <cdr:to>
      <cdr:x>0.76964</cdr:x>
      <cdr:y>0.65587</cdr:y>
    </cdr:to>
    <cdr:sp macro="" textlink="">
      <cdr:nvSpPr>
        <cdr:cNvPr id="10" name="Прямоугольник 9"/>
        <cdr:cNvSpPr/>
      </cdr:nvSpPr>
      <cdr:spPr>
        <a:xfrm xmlns:a="http://schemas.openxmlformats.org/drawingml/2006/main">
          <a:off x="4262206" y="1455192"/>
          <a:ext cx="309794" cy="145749"/>
        </a:xfrm>
        <a:prstGeom xmlns:a="http://schemas.openxmlformats.org/drawingml/2006/main" prst="rect">
          <a:avLst/>
        </a:prstGeom>
        <a:noFill xmlns:a="http://schemas.openxmlformats.org/drawingml/2006/main"/>
        <a:ln xmlns:a="http://schemas.openxmlformats.org/drawingml/2006/main" w="3175">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0.75074</cdr:x>
      <cdr:y>0.56998</cdr:y>
    </cdr:from>
    <cdr:to>
      <cdr:x>0.79261</cdr:x>
      <cdr:y>0.63912</cdr:y>
    </cdr:to>
    <cdr:sp macro="" textlink="">
      <cdr:nvSpPr>
        <cdr:cNvPr id="2" name="Прямоугольник 1"/>
        <cdr:cNvSpPr/>
      </cdr:nvSpPr>
      <cdr:spPr>
        <a:xfrm xmlns:a="http://schemas.openxmlformats.org/drawingml/2006/main">
          <a:off x="4459723" y="1390917"/>
          <a:ext cx="248726" cy="16872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-3,3%</a:t>
          </a:r>
        </a:p>
      </cdr:txBody>
    </cdr:sp>
  </cdr:relSizeAnchor>
  <cdr:relSizeAnchor xmlns:cdr="http://schemas.openxmlformats.org/drawingml/2006/chartDrawing">
    <cdr:from>
      <cdr:x>0.29195</cdr:x>
      <cdr:y>0.37459</cdr:y>
    </cdr:from>
    <cdr:to>
      <cdr:x>0.33375</cdr:x>
      <cdr:y>0.4763</cdr:y>
    </cdr:to>
    <cdr:cxnSp macro="">
      <cdr:nvCxnSpPr>
        <cdr:cNvPr id="8" name="AutoShape 2"/>
        <cdr:cNvCxnSpPr>
          <a:cxnSpLocks xmlns:a="http://schemas.openxmlformats.org/drawingml/2006/main" noChangeShapeType="1"/>
        </cdr:cNvCxnSpPr>
      </cdr:nvCxnSpPr>
      <cdr:spPr bwMode="auto">
        <a:xfrm xmlns:a="http://schemas.openxmlformats.org/drawingml/2006/main" flipV="1">
          <a:off x="1734332" y="914115"/>
          <a:ext cx="248309" cy="248203"/>
        </a:xfrm>
        <a:prstGeom xmlns:a="http://schemas.openxmlformats.org/drawingml/2006/main" prst="straightConnector1">
          <a:avLst/>
        </a:prstGeom>
        <a:noFill xmlns:a="http://schemas.openxmlformats.org/drawingml/2006/main"/>
        <a:ln xmlns:a="http://schemas.openxmlformats.org/drawingml/2006/main" w="9525">
          <a:solidFill>
            <a:srgbClr val="000000"/>
          </a:solidFill>
          <a:round/>
          <a:headEnd/>
          <a:tailEnd type="triangle" w="med" len="med"/>
        </a:ln>
        <a:extLst xmlns:a="http://schemas.openxmlformats.org/drawingml/2006/main">
          <a:ext uri="{909E8E84-426E-40DD-AFC4-6F175D3DCCD1}">
            <a14:hiddenFill xmlns:a14="http://schemas.microsoft.com/office/drawing/2010/main">
              <a:noFill/>
            </a14:hiddenFill>
          </a:ext>
        </a:extLst>
      </cdr:spPr>
    </cdr:cxnSp>
  </cdr:relSizeAnchor>
  <cdr:relSizeAnchor xmlns:cdr="http://schemas.openxmlformats.org/drawingml/2006/chartDrawing">
    <cdr:from>
      <cdr:x>0.3841</cdr:x>
      <cdr:y>0.37235</cdr:y>
    </cdr:from>
    <cdr:to>
      <cdr:x>0.43769</cdr:x>
      <cdr:y>0.40077</cdr:y>
    </cdr:to>
    <cdr:cxnSp macro="">
      <cdr:nvCxnSpPr>
        <cdr:cNvPr id="9" name="AutoShape 2"/>
        <cdr:cNvCxnSpPr>
          <a:cxnSpLocks xmlns:a="http://schemas.openxmlformats.org/drawingml/2006/main" noChangeShapeType="1"/>
        </cdr:cNvCxnSpPr>
      </cdr:nvCxnSpPr>
      <cdr:spPr bwMode="auto">
        <a:xfrm xmlns:a="http://schemas.openxmlformats.org/drawingml/2006/main">
          <a:off x="2281730" y="908648"/>
          <a:ext cx="318347" cy="69353"/>
        </a:xfrm>
        <a:prstGeom xmlns:a="http://schemas.openxmlformats.org/drawingml/2006/main" prst="straightConnector1">
          <a:avLst/>
        </a:prstGeom>
        <a:noFill xmlns:a="http://schemas.openxmlformats.org/drawingml/2006/main"/>
        <a:ln xmlns:a="http://schemas.openxmlformats.org/drawingml/2006/main" w="9525">
          <a:solidFill>
            <a:srgbClr val="000000"/>
          </a:solidFill>
          <a:round/>
          <a:headEnd/>
          <a:tailEnd type="triangle" w="med" len="med"/>
        </a:ln>
        <a:extLst xmlns:a="http://schemas.openxmlformats.org/drawingml/2006/main">
          <a:ext uri="{909E8E84-426E-40DD-AFC4-6F175D3DCCD1}">
            <a14:hiddenFill xmlns:a14="http://schemas.microsoft.com/office/drawing/2010/main">
              <a:noFill/>
            </a14:hiddenFill>
          </a:ext>
        </a:extLst>
      </cdr:spPr>
    </cdr:cxnSp>
  </cdr:relSizeAnchor>
  <cdr:relSizeAnchor xmlns:cdr="http://schemas.openxmlformats.org/drawingml/2006/chartDrawing">
    <cdr:from>
      <cdr:x>0.46982</cdr:x>
      <cdr:y>0.42032</cdr:y>
    </cdr:from>
    <cdr:to>
      <cdr:x>0.52401</cdr:x>
      <cdr:y>0.50285</cdr:y>
    </cdr:to>
    <cdr:cxnSp macro="">
      <cdr:nvCxnSpPr>
        <cdr:cNvPr id="11" name="AutoShape 3"/>
        <cdr:cNvCxnSpPr>
          <a:cxnSpLocks xmlns:a="http://schemas.openxmlformats.org/drawingml/2006/main" noChangeShapeType="1"/>
        </cdr:cNvCxnSpPr>
      </cdr:nvCxnSpPr>
      <cdr:spPr bwMode="auto">
        <a:xfrm xmlns:a="http://schemas.openxmlformats.org/drawingml/2006/main">
          <a:off x="2790908" y="1025718"/>
          <a:ext cx="321934" cy="201389"/>
        </a:xfrm>
        <a:prstGeom xmlns:a="http://schemas.openxmlformats.org/drawingml/2006/main" prst="straightConnector1">
          <a:avLst/>
        </a:prstGeom>
        <a:noFill xmlns:a="http://schemas.openxmlformats.org/drawingml/2006/main"/>
        <a:ln xmlns:a="http://schemas.openxmlformats.org/drawingml/2006/main" w="9525">
          <a:solidFill>
            <a:srgbClr val="000000"/>
          </a:solidFill>
          <a:round/>
          <a:headEnd/>
          <a:tailEnd type="triangle" w="med" len="med"/>
        </a:ln>
        <a:extLst xmlns:a="http://schemas.openxmlformats.org/drawingml/2006/main">
          <a:ext uri="{909E8E84-426E-40DD-AFC4-6F175D3DCCD1}">
            <a14:hiddenFill xmlns:a14="http://schemas.microsoft.com/office/drawing/2010/main">
              <a:noFill/>
            </a14:hiddenFill>
          </a:ext>
        </a:extLst>
      </cdr:spPr>
    </cdr:cxnSp>
  </cdr:relSizeAnchor>
  <cdr:relSizeAnchor xmlns:cdr="http://schemas.openxmlformats.org/drawingml/2006/chartDrawing">
    <cdr:from>
      <cdr:x>0.56369</cdr:x>
      <cdr:y>0.43982</cdr:y>
    </cdr:from>
    <cdr:to>
      <cdr:x>0.60615</cdr:x>
      <cdr:y>0.47352</cdr:y>
    </cdr:to>
    <cdr:cxnSp macro="">
      <cdr:nvCxnSpPr>
        <cdr:cNvPr id="12" name="AutoShape 8"/>
        <cdr:cNvCxnSpPr>
          <a:cxnSpLocks xmlns:a="http://schemas.openxmlformats.org/drawingml/2006/main" noChangeShapeType="1"/>
        </cdr:cNvCxnSpPr>
      </cdr:nvCxnSpPr>
      <cdr:spPr bwMode="auto">
        <a:xfrm xmlns:a="http://schemas.openxmlformats.org/drawingml/2006/main" flipV="1">
          <a:off x="3348544" y="1073283"/>
          <a:ext cx="252230" cy="82262"/>
        </a:xfrm>
        <a:prstGeom xmlns:a="http://schemas.openxmlformats.org/drawingml/2006/main" prst="straightConnector1">
          <a:avLst/>
        </a:prstGeom>
        <a:noFill xmlns:a="http://schemas.openxmlformats.org/drawingml/2006/main"/>
        <a:ln xmlns:a="http://schemas.openxmlformats.org/drawingml/2006/main" w="9525">
          <a:solidFill>
            <a:srgbClr val="000000"/>
          </a:solidFill>
          <a:round/>
          <a:headEnd/>
          <a:tailEnd type="triangle" w="med" len="med"/>
        </a:ln>
        <a:extLst xmlns:a="http://schemas.openxmlformats.org/drawingml/2006/main">
          <a:ext uri="{909E8E84-426E-40DD-AFC4-6F175D3DCCD1}">
            <a14:hiddenFill xmlns:a14="http://schemas.microsoft.com/office/drawing/2010/main">
              <a:noFill/>
            </a14:hiddenFill>
          </a:ext>
        </a:extLst>
      </cdr:spPr>
    </cdr:cxnSp>
  </cdr:relSizeAnchor>
  <cdr:relSizeAnchor xmlns:cdr="http://schemas.openxmlformats.org/drawingml/2006/chartDrawing">
    <cdr:from>
      <cdr:x>0.65185</cdr:x>
      <cdr:y>0.40729</cdr:y>
    </cdr:from>
    <cdr:to>
      <cdr:x>0.70419</cdr:x>
      <cdr:y>0.42271</cdr:y>
    </cdr:to>
    <cdr:cxnSp macro="">
      <cdr:nvCxnSpPr>
        <cdr:cNvPr id="14" name="AutoShape 7"/>
        <cdr:cNvCxnSpPr>
          <a:cxnSpLocks xmlns:a="http://schemas.openxmlformats.org/drawingml/2006/main" noChangeShapeType="1"/>
        </cdr:cNvCxnSpPr>
      </cdr:nvCxnSpPr>
      <cdr:spPr bwMode="auto">
        <a:xfrm xmlns:a="http://schemas.openxmlformats.org/drawingml/2006/main">
          <a:off x="3872286" y="993913"/>
          <a:ext cx="310875" cy="37637"/>
        </a:xfrm>
        <a:prstGeom xmlns:a="http://schemas.openxmlformats.org/drawingml/2006/main" prst="straightConnector1">
          <a:avLst/>
        </a:prstGeom>
        <a:noFill xmlns:a="http://schemas.openxmlformats.org/drawingml/2006/main"/>
        <a:ln xmlns:a="http://schemas.openxmlformats.org/drawingml/2006/main" w="9525">
          <a:solidFill>
            <a:srgbClr val="000000"/>
          </a:solidFill>
          <a:round/>
          <a:headEnd/>
          <a:tailEnd type="triangle" w="med" len="med"/>
        </a:ln>
        <a:extLst xmlns:a="http://schemas.openxmlformats.org/drawingml/2006/main">
          <a:ext uri="{909E8E84-426E-40DD-AFC4-6F175D3DCCD1}">
            <a14:hiddenFill xmlns:a14="http://schemas.microsoft.com/office/drawing/2010/main">
              <a:noFill/>
            </a14:hiddenFill>
          </a:ext>
        </a:extLst>
      </cdr:spPr>
    </cdr:cxnSp>
  </cdr:relSizeAnchor>
  <cdr:relSizeAnchor xmlns:cdr="http://schemas.openxmlformats.org/drawingml/2006/chartDrawing">
    <cdr:from>
      <cdr:x>0.74998</cdr:x>
      <cdr:y>0.50504</cdr:y>
    </cdr:from>
    <cdr:to>
      <cdr:x>0.80444</cdr:x>
      <cdr:y>0.57673</cdr:y>
    </cdr:to>
    <cdr:cxnSp macro="">
      <cdr:nvCxnSpPr>
        <cdr:cNvPr id="15" name="AutoShape 18"/>
        <cdr:cNvCxnSpPr>
          <a:cxnSpLocks xmlns:a="http://schemas.openxmlformats.org/drawingml/2006/main" noChangeShapeType="1"/>
        </cdr:cNvCxnSpPr>
      </cdr:nvCxnSpPr>
      <cdr:spPr bwMode="auto">
        <a:xfrm xmlns:a="http://schemas.openxmlformats.org/drawingml/2006/main">
          <a:off x="4455216" y="1232447"/>
          <a:ext cx="323516" cy="174946"/>
        </a:xfrm>
        <a:prstGeom xmlns:a="http://schemas.openxmlformats.org/drawingml/2006/main" prst="straightConnector1">
          <a:avLst/>
        </a:prstGeom>
        <a:noFill xmlns:a="http://schemas.openxmlformats.org/drawingml/2006/main"/>
        <a:ln xmlns:a="http://schemas.openxmlformats.org/drawingml/2006/main" w="9525">
          <a:solidFill>
            <a:srgbClr val="000000"/>
          </a:solidFill>
          <a:round/>
          <a:headEnd/>
          <a:tailEnd type="triangle" w="med" len="med"/>
        </a:ln>
        <a:extLst xmlns:a="http://schemas.openxmlformats.org/drawingml/2006/main">
          <a:ext uri="{909E8E84-426E-40DD-AFC4-6F175D3DCCD1}">
            <a14:hiddenFill xmlns:a14="http://schemas.microsoft.com/office/drawing/2010/main">
              <a:noFill/>
            </a14:hiddenFill>
          </a:ext>
        </a:extLst>
      </cdr:spPr>
    </cdr:cxnSp>
  </cdr:relSizeAnchor>
  <cdr:relSizeAnchor xmlns:cdr="http://schemas.openxmlformats.org/drawingml/2006/chartDrawing">
    <cdr:from>
      <cdr:x>0.37733</cdr:x>
      <cdr:y>0.47772</cdr:y>
    </cdr:from>
    <cdr:to>
      <cdr:x>0.42948</cdr:x>
      <cdr:y>0.53743</cdr:y>
    </cdr:to>
    <cdr:sp macro="" textlink="">
      <cdr:nvSpPr>
        <cdr:cNvPr id="16" name="Прямоугольник 15"/>
        <cdr:cNvSpPr/>
      </cdr:nvSpPr>
      <cdr:spPr>
        <a:xfrm xmlns:a="http://schemas.openxmlformats.org/drawingml/2006/main">
          <a:off x="2241522" y="1165772"/>
          <a:ext cx="309793" cy="145710"/>
        </a:xfrm>
        <a:prstGeom xmlns:a="http://schemas.openxmlformats.org/drawingml/2006/main" prst="rect">
          <a:avLst/>
        </a:prstGeom>
        <a:noFill xmlns:a="http://schemas.openxmlformats.org/drawingml/2006/main"/>
        <a:ln xmlns:a="http://schemas.openxmlformats.org/drawingml/2006/main" w="3175"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0.37076</cdr:x>
      <cdr:y>0.39426</cdr:y>
    </cdr:from>
    <cdr:to>
      <cdr:x>0.45107</cdr:x>
      <cdr:y>0.51156</cdr:y>
    </cdr:to>
    <cdr:sp macro="" textlink="">
      <cdr:nvSpPr>
        <cdr:cNvPr id="13" name="Надпись 12"/>
        <cdr:cNvSpPr txBox="1"/>
      </cdr:nvSpPr>
      <cdr:spPr>
        <a:xfrm xmlns:a="http://schemas.openxmlformats.org/drawingml/2006/main">
          <a:off x="2202493" y="962110"/>
          <a:ext cx="477075" cy="28624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50"/>
            <a:t>-</a:t>
          </a:r>
          <a:r>
            <a:rPr lang="ru-RU" sz="800"/>
            <a:t>0,8%</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E8C53-DA57-476C-81CA-F0A89B6E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2941</TotalTime>
  <Pages>172</Pages>
  <Words>55178</Words>
  <Characters>349304</Characters>
  <Application>Microsoft Office Word</Application>
  <DocSecurity>0</DocSecurity>
  <Lines>2910</Lines>
  <Paragraphs>807</Paragraphs>
  <ScaleCrop>false</ScaleCrop>
  <HeadingPairs>
    <vt:vector size="2" baseType="variant">
      <vt:variant>
        <vt:lpstr>Название</vt:lpstr>
      </vt:variant>
      <vt:variant>
        <vt:i4>1</vt:i4>
      </vt:variant>
    </vt:vector>
  </HeadingPairs>
  <TitlesOfParts>
    <vt:vector size="1" baseType="lpstr">
      <vt:lpstr>I</vt:lpstr>
    </vt:vector>
  </TitlesOfParts>
  <Company/>
  <LinksUpToDate>false</LinksUpToDate>
  <CharactersWithSpaces>403675</CharactersWithSpaces>
  <SharedDoc>false</SharedDoc>
  <HLinks>
    <vt:vector size="186" baseType="variant">
      <vt:variant>
        <vt:i4>3080243</vt:i4>
      </vt:variant>
      <vt:variant>
        <vt:i4>180</vt:i4>
      </vt:variant>
      <vt:variant>
        <vt:i4>0</vt:i4>
      </vt:variant>
      <vt:variant>
        <vt:i4>5</vt:i4>
      </vt:variant>
      <vt:variant>
        <vt:lpwstr>consultantplus://offline/ref=F0373CA7C079C5B977C49850A924B59678EAA275D267F7E2C09104F882D1CA3F67cAI</vt:lpwstr>
      </vt:variant>
      <vt:variant>
        <vt:lpwstr/>
      </vt:variant>
      <vt:variant>
        <vt:i4>720924</vt:i4>
      </vt:variant>
      <vt:variant>
        <vt:i4>177</vt:i4>
      </vt:variant>
      <vt:variant>
        <vt:i4>0</vt:i4>
      </vt:variant>
      <vt:variant>
        <vt:i4>5</vt:i4>
      </vt:variant>
      <vt:variant>
        <vt:lpwstr>http://www.mucbs.ru/</vt:lpwstr>
      </vt:variant>
      <vt:variant>
        <vt:lpwstr/>
      </vt:variant>
      <vt:variant>
        <vt:i4>7864430</vt:i4>
      </vt:variant>
      <vt:variant>
        <vt:i4>168</vt:i4>
      </vt:variant>
      <vt:variant>
        <vt:i4>0</vt:i4>
      </vt:variant>
      <vt:variant>
        <vt:i4>5</vt:i4>
      </vt:variant>
      <vt:variant>
        <vt:lpwstr>http://www.ias-stat.ru/</vt:lpwstr>
      </vt:variant>
      <vt:variant>
        <vt:lpwstr/>
      </vt:variant>
      <vt:variant>
        <vt:i4>2490420</vt:i4>
      </vt:variant>
      <vt:variant>
        <vt:i4>165</vt:i4>
      </vt:variant>
      <vt:variant>
        <vt:i4>0</vt:i4>
      </vt:variant>
      <vt:variant>
        <vt:i4>5</vt:i4>
      </vt:variant>
      <vt:variant>
        <vt:lpwstr>consultantplus://offline/ref=5390680DA3A75E12800A586BAACC423AE67512F36F4E4E73445541C3A1FEBA9CE1B4FA7B602CDBDCD02Bv7v0H</vt:lpwstr>
      </vt:variant>
      <vt:variant>
        <vt:lpwstr/>
      </vt:variant>
      <vt:variant>
        <vt:i4>2490420</vt:i4>
      </vt:variant>
      <vt:variant>
        <vt:i4>162</vt:i4>
      </vt:variant>
      <vt:variant>
        <vt:i4>0</vt:i4>
      </vt:variant>
      <vt:variant>
        <vt:i4>5</vt:i4>
      </vt:variant>
      <vt:variant>
        <vt:lpwstr>consultantplus://offline/ref=5390680DA3A75E12800A586BAACC423AE67512F36F4E4E73445541C3A1FEBA9CE1B4FA7B602CDBDCD02Bv7v0H</vt:lpwstr>
      </vt:variant>
      <vt:variant>
        <vt:lpwstr/>
      </vt:variant>
      <vt:variant>
        <vt:i4>1376310</vt:i4>
      </vt:variant>
      <vt:variant>
        <vt:i4>149</vt:i4>
      </vt:variant>
      <vt:variant>
        <vt:i4>0</vt:i4>
      </vt:variant>
      <vt:variant>
        <vt:i4>5</vt:i4>
      </vt:variant>
      <vt:variant>
        <vt:lpwstr/>
      </vt:variant>
      <vt:variant>
        <vt:lpwstr>_Toc365444442</vt:lpwstr>
      </vt:variant>
      <vt:variant>
        <vt:i4>1376310</vt:i4>
      </vt:variant>
      <vt:variant>
        <vt:i4>143</vt:i4>
      </vt:variant>
      <vt:variant>
        <vt:i4>0</vt:i4>
      </vt:variant>
      <vt:variant>
        <vt:i4>5</vt:i4>
      </vt:variant>
      <vt:variant>
        <vt:lpwstr/>
      </vt:variant>
      <vt:variant>
        <vt:lpwstr>_Toc365444441</vt:lpwstr>
      </vt:variant>
      <vt:variant>
        <vt:i4>1376310</vt:i4>
      </vt:variant>
      <vt:variant>
        <vt:i4>137</vt:i4>
      </vt:variant>
      <vt:variant>
        <vt:i4>0</vt:i4>
      </vt:variant>
      <vt:variant>
        <vt:i4>5</vt:i4>
      </vt:variant>
      <vt:variant>
        <vt:lpwstr/>
      </vt:variant>
      <vt:variant>
        <vt:lpwstr>_Toc365444440</vt:lpwstr>
      </vt:variant>
      <vt:variant>
        <vt:i4>1179702</vt:i4>
      </vt:variant>
      <vt:variant>
        <vt:i4>131</vt:i4>
      </vt:variant>
      <vt:variant>
        <vt:i4>0</vt:i4>
      </vt:variant>
      <vt:variant>
        <vt:i4>5</vt:i4>
      </vt:variant>
      <vt:variant>
        <vt:lpwstr/>
      </vt:variant>
      <vt:variant>
        <vt:lpwstr>_Toc365444439</vt:lpwstr>
      </vt:variant>
      <vt:variant>
        <vt:i4>1179702</vt:i4>
      </vt:variant>
      <vt:variant>
        <vt:i4>125</vt:i4>
      </vt:variant>
      <vt:variant>
        <vt:i4>0</vt:i4>
      </vt:variant>
      <vt:variant>
        <vt:i4>5</vt:i4>
      </vt:variant>
      <vt:variant>
        <vt:lpwstr/>
      </vt:variant>
      <vt:variant>
        <vt:lpwstr>_Toc365444436</vt:lpwstr>
      </vt:variant>
      <vt:variant>
        <vt:i4>1179702</vt:i4>
      </vt:variant>
      <vt:variant>
        <vt:i4>119</vt:i4>
      </vt:variant>
      <vt:variant>
        <vt:i4>0</vt:i4>
      </vt:variant>
      <vt:variant>
        <vt:i4>5</vt:i4>
      </vt:variant>
      <vt:variant>
        <vt:lpwstr/>
      </vt:variant>
      <vt:variant>
        <vt:lpwstr>_Toc365444435</vt:lpwstr>
      </vt:variant>
      <vt:variant>
        <vt:i4>1179702</vt:i4>
      </vt:variant>
      <vt:variant>
        <vt:i4>113</vt:i4>
      </vt:variant>
      <vt:variant>
        <vt:i4>0</vt:i4>
      </vt:variant>
      <vt:variant>
        <vt:i4>5</vt:i4>
      </vt:variant>
      <vt:variant>
        <vt:lpwstr/>
      </vt:variant>
      <vt:variant>
        <vt:lpwstr>_Toc365444434</vt:lpwstr>
      </vt:variant>
      <vt:variant>
        <vt:i4>1179702</vt:i4>
      </vt:variant>
      <vt:variant>
        <vt:i4>107</vt:i4>
      </vt:variant>
      <vt:variant>
        <vt:i4>0</vt:i4>
      </vt:variant>
      <vt:variant>
        <vt:i4>5</vt:i4>
      </vt:variant>
      <vt:variant>
        <vt:lpwstr/>
      </vt:variant>
      <vt:variant>
        <vt:lpwstr>_Toc365444433</vt:lpwstr>
      </vt:variant>
      <vt:variant>
        <vt:i4>1179702</vt:i4>
      </vt:variant>
      <vt:variant>
        <vt:i4>101</vt:i4>
      </vt:variant>
      <vt:variant>
        <vt:i4>0</vt:i4>
      </vt:variant>
      <vt:variant>
        <vt:i4>5</vt:i4>
      </vt:variant>
      <vt:variant>
        <vt:lpwstr/>
      </vt:variant>
      <vt:variant>
        <vt:lpwstr>_Toc365444432</vt:lpwstr>
      </vt:variant>
      <vt:variant>
        <vt:i4>1245238</vt:i4>
      </vt:variant>
      <vt:variant>
        <vt:i4>95</vt:i4>
      </vt:variant>
      <vt:variant>
        <vt:i4>0</vt:i4>
      </vt:variant>
      <vt:variant>
        <vt:i4>5</vt:i4>
      </vt:variant>
      <vt:variant>
        <vt:lpwstr/>
      </vt:variant>
      <vt:variant>
        <vt:lpwstr>_Toc365444428</vt:lpwstr>
      </vt:variant>
      <vt:variant>
        <vt:i4>1245238</vt:i4>
      </vt:variant>
      <vt:variant>
        <vt:i4>89</vt:i4>
      </vt:variant>
      <vt:variant>
        <vt:i4>0</vt:i4>
      </vt:variant>
      <vt:variant>
        <vt:i4>5</vt:i4>
      </vt:variant>
      <vt:variant>
        <vt:lpwstr/>
      </vt:variant>
      <vt:variant>
        <vt:lpwstr>_Toc365444422</vt:lpwstr>
      </vt:variant>
      <vt:variant>
        <vt:i4>1245238</vt:i4>
      </vt:variant>
      <vt:variant>
        <vt:i4>83</vt:i4>
      </vt:variant>
      <vt:variant>
        <vt:i4>0</vt:i4>
      </vt:variant>
      <vt:variant>
        <vt:i4>5</vt:i4>
      </vt:variant>
      <vt:variant>
        <vt:lpwstr/>
      </vt:variant>
      <vt:variant>
        <vt:lpwstr>_Toc365444421</vt:lpwstr>
      </vt:variant>
      <vt:variant>
        <vt:i4>1245238</vt:i4>
      </vt:variant>
      <vt:variant>
        <vt:i4>77</vt:i4>
      </vt:variant>
      <vt:variant>
        <vt:i4>0</vt:i4>
      </vt:variant>
      <vt:variant>
        <vt:i4>5</vt:i4>
      </vt:variant>
      <vt:variant>
        <vt:lpwstr/>
      </vt:variant>
      <vt:variant>
        <vt:lpwstr>_Toc365444420</vt:lpwstr>
      </vt:variant>
      <vt:variant>
        <vt:i4>1048630</vt:i4>
      </vt:variant>
      <vt:variant>
        <vt:i4>71</vt:i4>
      </vt:variant>
      <vt:variant>
        <vt:i4>0</vt:i4>
      </vt:variant>
      <vt:variant>
        <vt:i4>5</vt:i4>
      </vt:variant>
      <vt:variant>
        <vt:lpwstr/>
      </vt:variant>
      <vt:variant>
        <vt:lpwstr>_Toc365444419</vt:lpwstr>
      </vt:variant>
      <vt:variant>
        <vt:i4>1048630</vt:i4>
      </vt:variant>
      <vt:variant>
        <vt:i4>65</vt:i4>
      </vt:variant>
      <vt:variant>
        <vt:i4>0</vt:i4>
      </vt:variant>
      <vt:variant>
        <vt:i4>5</vt:i4>
      </vt:variant>
      <vt:variant>
        <vt:lpwstr/>
      </vt:variant>
      <vt:variant>
        <vt:lpwstr>_Toc365444418</vt:lpwstr>
      </vt:variant>
      <vt:variant>
        <vt:i4>1048630</vt:i4>
      </vt:variant>
      <vt:variant>
        <vt:i4>59</vt:i4>
      </vt:variant>
      <vt:variant>
        <vt:i4>0</vt:i4>
      </vt:variant>
      <vt:variant>
        <vt:i4>5</vt:i4>
      </vt:variant>
      <vt:variant>
        <vt:lpwstr/>
      </vt:variant>
      <vt:variant>
        <vt:lpwstr>_Toc365444416</vt:lpwstr>
      </vt:variant>
      <vt:variant>
        <vt:i4>1048630</vt:i4>
      </vt:variant>
      <vt:variant>
        <vt:i4>56</vt:i4>
      </vt:variant>
      <vt:variant>
        <vt:i4>0</vt:i4>
      </vt:variant>
      <vt:variant>
        <vt:i4>5</vt:i4>
      </vt:variant>
      <vt:variant>
        <vt:lpwstr/>
      </vt:variant>
      <vt:variant>
        <vt:lpwstr>_Toc365444415</vt:lpwstr>
      </vt:variant>
      <vt:variant>
        <vt:i4>1048630</vt:i4>
      </vt:variant>
      <vt:variant>
        <vt:i4>50</vt:i4>
      </vt:variant>
      <vt:variant>
        <vt:i4>0</vt:i4>
      </vt:variant>
      <vt:variant>
        <vt:i4>5</vt:i4>
      </vt:variant>
      <vt:variant>
        <vt:lpwstr/>
      </vt:variant>
      <vt:variant>
        <vt:lpwstr>_Toc365444414</vt:lpwstr>
      </vt:variant>
      <vt:variant>
        <vt:i4>1048630</vt:i4>
      </vt:variant>
      <vt:variant>
        <vt:i4>44</vt:i4>
      </vt:variant>
      <vt:variant>
        <vt:i4>0</vt:i4>
      </vt:variant>
      <vt:variant>
        <vt:i4>5</vt:i4>
      </vt:variant>
      <vt:variant>
        <vt:lpwstr/>
      </vt:variant>
      <vt:variant>
        <vt:lpwstr>_Toc365444412</vt:lpwstr>
      </vt:variant>
      <vt:variant>
        <vt:i4>1048630</vt:i4>
      </vt:variant>
      <vt:variant>
        <vt:i4>38</vt:i4>
      </vt:variant>
      <vt:variant>
        <vt:i4>0</vt:i4>
      </vt:variant>
      <vt:variant>
        <vt:i4>5</vt:i4>
      </vt:variant>
      <vt:variant>
        <vt:lpwstr/>
      </vt:variant>
      <vt:variant>
        <vt:lpwstr>_Toc365444410</vt:lpwstr>
      </vt:variant>
      <vt:variant>
        <vt:i4>1114166</vt:i4>
      </vt:variant>
      <vt:variant>
        <vt:i4>32</vt:i4>
      </vt:variant>
      <vt:variant>
        <vt:i4>0</vt:i4>
      </vt:variant>
      <vt:variant>
        <vt:i4>5</vt:i4>
      </vt:variant>
      <vt:variant>
        <vt:lpwstr/>
      </vt:variant>
      <vt:variant>
        <vt:lpwstr>_Toc365444409</vt:lpwstr>
      </vt:variant>
      <vt:variant>
        <vt:i4>1114166</vt:i4>
      </vt:variant>
      <vt:variant>
        <vt:i4>26</vt:i4>
      </vt:variant>
      <vt:variant>
        <vt:i4>0</vt:i4>
      </vt:variant>
      <vt:variant>
        <vt:i4>5</vt:i4>
      </vt:variant>
      <vt:variant>
        <vt:lpwstr/>
      </vt:variant>
      <vt:variant>
        <vt:lpwstr>_Toc365444408</vt:lpwstr>
      </vt:variant>
      <vt:variant>
        <vt:i4>1114166</vt:i4>
      </vt:variant>
      <vt:variant>
        <vt:i4>20</vt:i4>
      </vt:variant>
      <vt:variant>
        <vt:i4>0</vt:i4>
      </vt:variant>
      <vt:variant>
        <vt:i4>5</vt:i4>
      </vt:variant>
      <vt:variant>
        <vt:lpwstr/>
      </vt:variant>
      <vt:variant>
        <vt:lpwstr>_Toc365444406</vt:lpwstr>
      </vt:variant>
      <vt:variant>
        <vt:i4>1114166</vt:i4>
      </vt:variant>
      <vt:variant>
        <vt:i4>14</vt:i4>
      </vt:variant>
      <vt:variant>
        <vt:i4>0</vt:i4>
      </vt:variant>
      <vt:variant>
        <vt:i4>5</vt:i4>
      </vt:variant>
      <vt:variant>
        <vt:lpwstr/>
      </vt:variant>
      <vt:variant>
        <vt:lpwstr>_Toc365444405</vt:lpwstr>
      </vt:variant>
      <vt:variant>
        <vt:i4>1114166</vt:i4>
      </vt:variant>
      <vt:variant>
        <vt:i4>8</vt:i4>
      </vt:variant>
      <vt:variant>
        <vt:i4>0</vt:i4>
      </vt:variant>
      <vt:variant>
        <vt:i4>5</vt:i4>
      </vt:variant>
      <vt:variant>
        <vt:lpwstr/>
      </vt:variant>
      <vt:variant>
        <vt:lpwstr>_Toc365444404</vt:lpwstr>
      </vt:variant>
      <vt:variant>
        <vt:i4>1114166</vt:i4>
      </vt:variant>
      <vt:variant>
        <vt:i4>2</vt:i4>
      </vt:variant>
      <vt:variant>
        <vt:i4>0</vt:i4>
      </vt:variant>
      <vt:variant>
        <vt:i4>5</vt:i4>
      </vt:variant>
      <vt:variant>
        <vt:lpwstr/>
      </vt:variant>
      <vt:variant>
        <vt:lpwstr>_Toc365444402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Миллер</dc:creator>
  <cp:keywords/>
  <dc:description/>
  <cp:lastModifiedBy>Сармуков В.В.</cp:lastModifiedBy>
  <cp:revision>848</cp:revision>
  <cp:lastPrinted>2017-11-10T14:29:00Z</cp:lastPrinted>
  <dcterms:created xsi:type="dcterms:W3CDTF">2016-11-13T07:31:00Z</dcterms:created>
  <dcterms:modified xsi:type="dcterms:W3CDTF">2017-11-13T15:48:00Z</dcterms:modified>
</cp:coreProperties>
</file>